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099" w:rsidRPr="00EF3F7B" w:rsidRDefault="00A53099" w:rsidP="00A36DB5">
      <w:r w:rsidRPr="00EF3F7B">
        <w:rPr>
          <w:noProof/>
          <w:lang w:eastAsia="en-AU"/>
        </w:rPr>
        <w:drawing>
          <wp:inline distT="0" distB="0" distL="0" distR="0" wp14:anchorId="196EF1F3" wp14:editId="5044A6B5">
            <wp:extent cx="1419225" cy="1104900"/>
            <wp:effectExtent l="0" t="0" r="9525" b="0"/>
            <wp:docPr id="45" name="Picture 45"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A53099" w:rsidRPr="00EF3F7B" w:rsidRDefault="00A53099" w:rsidP="00A36DB5">
      <w:pPr>
        <w:pStyle w:val="ShortT"/>
        <w:spacing w:before="240"/>
      </w:pPr>
      <w:r w:rsidRPr="00EF3F7B">
        <w:t>A New Tax System (Goods and Services Tax) Act 1999</w:t>
      </w:r>
    </w:p>
    <w:p w:rsidR="00A53099" w:rsidRPr="00EF3F7B" w:rsidRDefault="00A53099" w:rsidP="00A36DB5">
      <w:pPr>
        <w:pStyle w:val="CompiledActNo"/>
        <w:spacing w:before="240"/>
      </w:pPr>
      <w:r w:rsidRPr="00EF3F7B">
        <w:t>No.</w:t>
      </w:r>
      <w:r w:rsidR="00EF3F7B" w:rsidRPr="00EF3F7B">
        <w:t> </w:t>
      </w:r>
      <w:r w:rsidR="006A5CDF" w:rsidRPr="00EF3F7B">
        <w:t xml:space="preserve">55, </w:t>
      </w:r>
      <w:r w:rsidRPr="00EF3F7B">
        <w:t>1999 as amended</w:t>
      </w:r>
      <w:bookmarkStart w:id="0" w:name="_GoBack"/>
      <w:bookmarkEnd w:id="0"/>
    </w:p>
    <w:p w:rsidR="00A53099" w:rsidRPr="00EF3F7B" w:rsidRDefault="00A53099" w:rsidP="00A36DB5">
      <w:pPr>
        <w:spacing w:before="1000"/>
        <w:rPr>
          <w:rFonts w:cs="Arial"/>
          <w:sz w:val="24"/>
        </w:rPr>
      </w:pPr>
      <w:r w:rsidRPr="00EF3F7B">
        <w:rPr>
          <w:rFonts w:cs="Arial"/>
          <w:b/>
          <w:sz w:val="24"/>
        </w:rPr>
        <w:t xml:space="preserve">Compilation start date: </w:t>
      </w:r>
      <w:r w:rsidRPr="00EF3F7B">
        <w:rPr>
          <w:rFonts w:cs="Arial"/>
          <w:b/>
          <w:sz w:val="24"/>
        </w:rPr>
        <w:tab/>
      </w:r>
      <w:r w:rsidRPr="00EF3F7B">
        <w:rPr>
          <w:rFonts w:cs="Arial"/>
          <w:b/>
          <w:sz w:val="24"/>
        </w:rPr>
        <w:tab/>
      </w:r>
      <w:r w:rsidR="003B486C" w:rsidRPr="003F40C3">
        <w:rPr>
          <w:rFonts w:cs="Arial"/>
          <w:sz w:val="24"/>
        </w:rPr>
        <w:t>1 March 2013</w:t>
      </w:r>
    </w:p>
    <w:p w:rsidR="00A53099" w:rsidRPr="00EF3F7B" w:rsidRDefault="00A53099" w:rsidP="00A36DB5">
      <w:pPr>
        <w:spacing w:before="240"/>
        <w:rPr>
          <w:rFonts w:cs="Arial"/>
          <w:sz w:val="24"/>
        </w:rPr>
      </w:pPr>
      <w:r w:rsidRPr="00EF3F7B">
        <w:rPr>
          <w:rFonts w:cs="Arial"/>
          <w:b/>
          <w:sz w:val="24"/>
        </w:rPr>
        <w:t>Includes amendments up to:</w:t>
      </w:r>
      <w:r w:rsidRPr="00EF3F7B">
        <w:rPr>
          <w:rFonts w:cs="Arial"/>
          <w:b/>
          <w:sz w:val="24"/>
        </w:rPr>
        <w:tab/>
      </w:r>
      <w:r w:rsidR="006A5CDF" w:rsidRPr="00EF3F7B">
        <w:rPr>
          <w:rFonts w:cs="Arial"/>
          <w:sz w:val="24"/>
        </w:rPr>
        <w:t>Act No.</w:t>
      </w:r>
      <w:r w:rsidR="00EF3F7B" w:rsidRPr="00EF3F7B">
        <w:rPr>
          <w:rFonts w:cs="Arial"/>
          <w:sz w:val="24"/>
        </w:rPr>
        <w:t> </w:t>
      </w:r>
      <w:r w:rsidR="006A5CDF" w:rsidRPr="00EF3F7B">
        <w:rPr>
          <w:rFonts w:cs="Arial"/>
          <w:sz w:val="24"/>
        </w:rPr>
        <w:t>169, 2012</w:t>
      </w:r>
    </w:p>
    <w:p w:rsidR="00A53099" w:rsidRPr="00EF3F7B" w:rsidRDefault="00A53099" w:rsidP="00A36DB5">
      <w:pPr>
        <w:rPr>
          <w:b/>
          <w:szCs w:val="22"/>
        </w:rPr>
      </w:pPr>
    </w:p>
    <w:p w:rsidR="00A53099" w:rsidRPr="00EF3F7B" w:rsidRDefault="00A53099" w:rsidP="00A36DB5">
      <w:pPr>
        <w:pageBreakBefore/>
        <w:rPr>
          <w:rFonts w:cs="Arial"/>
          <w:b/>
          <w:szCs w:val="22"/>
        </w:rPr>
      </w:pPr>
      <w:r w:rsidRPr="00EF3F7B">
        <w:rPr>
          <w:rFonts w:cs="Arial"/>
          <w:b/>
          <w:szCs w:val="22"/>
        </w:rPr>
        <w:lastRenderedPageBreak/>
        <w:t>About this compilation</w:t>
      </w:r>
    </w:p>
    <w:p w:rsidR="00A53099" w:rsidRPr="00EF3F7B" w:rsidRDefault="00A53099" w:rsidP="00A36DB5">
      <w:pPr>
        <w:spacing w:before="240"/>
        <w:rPr>
          <w:rFonts w:cs="Arial"/>
        </w:rPr>
      </w:pPr>
      <w:r w:rsidRPr="00EF3F7B">
        <w:rPr>
          <w:rFonts w:cs="Arial"/>
          <w:b/>
          <w:szCs w:val="22"/>
        </w:rPr>
        <w:t>The compiled Act</w:t>
      </w:r>
    </w:p>
    <w:p w:rsidR="00A53099" w:rsidRPr="00EF3F7B" w:rsidRDefault="00A53099" w:rsidP="00A36DB5">
      <w:pPr>
        <w:spacing w:before="120" w:after="120"/>
        <w:rPr>
          <w:rFonts w:cs="Arial"/>
          <w:szCs w:val="22"/>
        </w:rPr>
      </w:pPr>
      <w:r w:rsidRPr="00EF3F7B">
        <w:rPr>
          <w:rFonts w:cs="Arial"/>
          <w:szCs w:val="22"/>
        </w:rPr>
        <w:t xml:space="preserve">This is a compilation of the </w:t>
      </w:r>
      <w:r w:rsidRPr="00EF3F7B">
        <w:rPr>
          <w:rFonts w:cs="Arial"/>
          <w:i/>
          <w:szCs w:val="22"/>
        </w:rPr>
        <w:fldChar w:fldCharType="begin"/>
      </w:r>
      <w:r w:rsidRPr="00EF3F7B">
        <w:rPr>
          <w:rFonts w:cs="Arial"/>
          <w:i/>
          <w:szCs w:val="22"/>
        </w:rPr>
        <w:instrText xml:space="preserve"> STYLEREF  ShortT </w:instrText>
      </w:r>
      <w:r w:rsidRPr="00EF3F7B">
        <w:rPr>
          <w:rFonts w:cs="Arial"/>
          <w:i/>
          <w:szCs w:val="22"/>
        </w:rPr>
        <w:fldChar w:fldCharType="separate"/>
      </w:r>
      <w:r w:rsidR="0071185F">
        <w:rPr>
          <w:rFonts w:cs="Arial"/>
          <w:i/>
          <w:noProof/>
          <w:szCs w:val="22"/>
        </w:rPr>
        <w:t>A New Tax System (Goods and Services Tax) Act 1999</w:t>
      </w:r>
      <w:r w:rsidRPr="00EF3F7B">
        <w:rPr>
          <w:rFonts w:cs="Arial"/>
          <w:i/>
          <w:szCs w:val="22"/>
        </w:rPr>
        <w:fldChar w:fldCharType="end"/>
      </w:r>
      <w:r w:rsidRPr="00EF3F7B">
        <w:rPr>
          <w:rFonts w:cs="Arial"/>
          <w:szCs w:val="22"/>
        </w:rPr>
        <w:t xml:space="preserve"> as amended and in force on </w:t>
      </w:r>
      <w:r w:rsidR="003B486C">
        <w:rPr>
          <w:rFonts w:cs="Arial"/>
          <w:szCs w:val="22"/>
        </w:rPr>
        <w:t>1 March 2013</w:t>
      </w:r>
      <w:r w:rsidRPr="00EF3F7B">
        <w:rPr>
          <w:rFonts w:cs="Arial"/>
          <w:szCs w:val="22"/>
        </w:rPr>
        <w:t>. It includes any amendment affecting the compiled Act to that date.</w:t>
      </w:r>
    </w:p>
    <w:p w:rsidR="00A53099" w:rsidRPr="00EF3F7B" w:rsidRDefault="00A53099" w:rsidP="00A36DB5">
      <w:pPr>
        <w:spacing w:after="120"/>
        <w:rPr>
          <w:rFonts w:cs="Arial"/>
          <w:szCs w:val="22"/>
        </w:rPr>
      </w:pPr>
      <w:r w:rsidRPr="00EF3F7B">
        <w:rPr>
          <w:rFonts w:cs="Arial"/>
          <w:szCs w:val="22"/>
        </w:rPr>
        <w:t xml:space="preserve">This compilation was prepared on </w:t>
      </w:r>
      <w:r w:rsidR="006A5CDF" w:rsidRPr="00EF3F7B">
        <w:rPr>
          <w:rFonts w:cs="Arial"/>
          <w:szCs w:val="22"/>
        </w:rPr>
        <w:t>1</w:t>
      </w:r>
      <w:r w:rsidR="003B486C">
        <w:rPr>
          <w:rFonts w:cs="Arial"/>
          <w:szCs w:val="22"/>
        </w:rPr>
        <w:t>4</w:t>
      </w:r>
      <w:r w:rsidR="00EF3F7B" w:rsidRPr="00EF3F7B">
        <w:rPr>
          <w:rFonts w:cs="Arial"/>
          <w:szCs w:val="22"/>
        </w:rPr>
        <w:t> </w:t>
      </w:r>
      <w:r w:rsidR="006A5CDF" w:rsidRPr="00EF3F7B">
        <w:rPr>
          <w:rFonts w:cs="Arial"/>
          <w:szCs w:val="22"/>
        </w:rPr>
        <w:t>March 2013</w:t>
      </w:r>
      <w:r w:rsidRPr="00EF3F7B">
        <w:rPr>
          <w:rFonts w:cs="Arial"/>
          <w:szCs w:val="22"/>
        </w:rPr>
        <w:t>.</w:t>
      </w:r>
    </w:p>
    <w:p w:rsidR="00A53099" w:rsidRPr="00EF3F7B" w:rsidRDefault="00A53099" w:rsidP="00A36DB5">
      <w:pPr>
        <w:spacing w:after="120"/>
        <w:rPr>
          <w:rFonts w:cs="Arial"/>
          <w:szCs w:val="22"/>
        </w:rPr>
      </w:pPr>
      <w:r w:rsidRPr="00EF3F7B">
        <w:rPr>
          <w:rFonts w:cs="Arial"/>
          <w:szCs w:val="22"/>
        </w:rPr>
        <w:t xml:space="preserve">The notes at the end of this compilation (the </w:t>
      </w:r>
      <w:r w:rsidRPr="00EF3F7B">
        <w:rPr>
          <w:rFonts w:cs="Arial"/>
          <w:b/>
          <w:i/>
          <w:szCs w:val="22"/>
        </w:rPr>
        <w:t>endnotes</w:t>
      </w:r>
      <w:r w:rsidRPr="00EF3F7B">
        <w:rPr>
          <w:rFonts w:cs="Arial"/>
          <w:szCs w:val="22"/>
        </w:rPr>
        <w:t>) include information about amending Acts and instruments and the amendment history of each amended provision.</w:t>
      </w:r>
    </w:p>
    <w:p w:rsidR="00A53099" w:rsidRPr="00EF3F7B" w:rsidRDefault="00A53099" w:rsidP="00A36DB5">
      <w:pPr>
        <w:tabs>
          <w:tab w:val="left" w:pos="5640"/>
        </w:tabs>
        <w:spacing w:before="120" w:after="120"/>
        <w:rPr>
          <w:rFonts w:cs="Arial"/>
          <w:b/>
          <w:szCs w:val="22"/>
        </w:rPr>
      </w:pPr>
      <w:r w:rsidRPr="00EF3F7B">
        <w:rPr>
          <w:rFonts w:cs="Arial"/>
          <w:b/>
          <w:szCs w:val="22"/>
        </w:rPr>
        <w:t>Uncommenced provisions and amendments</w:t>
      </w:r>
    </w:p>
    <w:p w:rsidR="00A53099" w:rsidRPr="00EF3F7B" w:rsidRDefault="00A53099" w:rsidP="00A36DB5">
      <w:pPr>
        <w:spacing w:after="120"/>
        <w:rPr>
          <w:rFonts w:cs="Arial"/>
          <w:szCs w:val="22"/>
        </w:rPr>
      </w:pPr>
      <w:r w:rsidRPr="00EF3F7B">
        <w:rPr>
          <w:rFonts w:cs="Arial"/>
          <w:szCs w:val="22"/>
        </w:rPr>
        <w:t>If a provision of the compiled Act is affected by an uncommenced amendment, the text of the uncommenced amendment is set out in the endnotes.</w:t>
      </w:r>
    </w:p>
    <w:p w:rsidR="00A53099" w:rsidRPr="00EF3F7B" w:rsidRDefault="00A53099" w:rsidP="00A36DB5">
      <w:pPr>
        <w:spacing w:before="120" w:after="120"/>
        <w:rPr>
          <w:rFonts w:cs="Arial"/>
          <w:b/>
          <w:szCs w:val="22"/>
        </w:rPr>
      </w:pPr>
      <w:r w:rsidRPr="00EF3F7B">
        <w:rPr>
          <w:rFonts w:cs="Arial"/>
          <w:b/>
          <w:szCs w:val="22"/>
        </w:rPr>
        <w:t>Application, saving and transitional provisions for amendments</w:t>
      </w:r>
    </w:p>
    <w:p w:rsidR="00A53099" w:rsidRPr="00EF3F7B" w:rsidRDefault="00A53099" w:rsidP="00A36DB5">
      <w:pPr>
        <w:spacing w:after="120"/>
        <w:rPr>
          <w:rFonts w:cs="Arial"/>
          <w:szCs w:val="22"/>
        </w:rPr>
      </w:pPr>
      <w:r w:rsidRPr="00EF3F7B">
        <w:rPr>
          <w:rFonts w:cs="Arial"/>
          <w:szCs w:val="22"/>
        </w:rPr>
        <w:t>If the operation of an amendment is affected by an application, saving or transitional provision, the provision is set out in the endnotes.</w:t>
      </w:r>
    </w:p>
    <w:p w:rsidR="00A53099" w:rsidRPr="00EF3F7B" w:rsidRDefault="00A53099" w:rsidP="00A36DB5">
      <w:pPr>
        <w:spacing w:before="120" w:after="120"/>
        <w:rPr>
          <w:rFonts w:cs="Arial"/>
          <w:b/>
          <w:szCs w:val="22"/>
        </w:rPr>
      </w:pPr>
      <w:r w:rsidRPr="00EF3F7B">
        <w:rPr>
          <w:rFonts w:cs="Arial"/>
          <w:b/>
          <w:szCs w:val="22"/>
        </w:rPr>
        <w:t>Modifications</w:t>
      </w:r>
    </w:p>
    <w:p w:rsidR="00A53099" w:rsidRPr="00EF3F7B" w:rsidRDefault="00A53099" w:rsidP="00A36DB5">
      <w:pPr>
        <w:spacing w:after="120"/>
        <w:rPr>
          <w:rFonts w:cs="Arial"/>
          <w:szCs w:val="22"/>
        </w:rPr>
      </w:pPr>
      <w:r w:rsidRPr="00EF3F7B">
        <w:rPr>
          <w:rFonts w:cs="Arial"/>
          <w:szCs w:val="22"/>
        </w:rPr>
        <w:t xml:space="preserve">If a provision of the compiled Act is affected by a textual modification that is in force, the text of the modifying provision is set out in the endnotes. </w:t>
      </w:r>
    </w:p>
    <w:p w:rsidR="00A53099" w:rsidRPr="00EF3F7B" w:rsidRDefault="00A53099" w:rsidP="00A36DB5">
      <w:pPr>
        <w:spacing w:before="80" w:after="120"/>
        <w:rPr>
          <w:rFonts w:cs="Arial"/>
          <w:b/>
          <w:szCs w:val="22"/>
        </w:rPr>
      </w:pPr>
      <w:r w:rsidRPr="00EF3F7B">
        <w:rPr>
          <w:rFonts w:cs="Arial"/>
          <w:b/>
          <w:szCs w:val="22"/>
        </w:rPr>
        <w:t>Provisions ceasing to have effect</w:t>
      </w:r>
    </w:p>
    <w:p w:rsidR="00A53099" w:rsidRPr="00EF3F7B" w:rsidRDefault="00A53099" w:rsidP="00A36DB5">
      <w:pPr>
        <w:spacing w:after="120"/>
        <w:rPr>
          <w:rFonts w:cs="Arial"/>
        </w:rPr>
      </w:pPr>
      <w:r w:rsidRPr="00EF3F7B">
        <w:rPr>
          <w:rFonts w:cs="Arial"/>
          <w:szCs w:val="22"/>
        </w:rPr>
        <w:t>If a provision of the compiled Act has expired or otherwise ceased to have effect in accordance with a provision of the Act, details of the provision are set out in the endnotes.</w:t>
      </w:r>
    </w:p>
    <w:p w:rsidR="00A53099" w:rsidRPr="00EF3F7B" w:rsidRDefault="00A53099" w:rsidP="00A36DB5">
      <w:pPr>
        <w:pStyle w:val="Header"/>
        <w:tabs>
          <w:tab w:val="clear" w:pos="4150"/>
          <w:tab w:val="clear" w:pos="8307"/>
        </w:tabs>
      </w:pPr>
      <w:r w:rsidRPr="00EF3F7B">
        <w:rPr>
          <w:rStyle w:val="CharChapNo"/>
        </w:rPr>
        <w:t xml:space="preserve"> </w:t>
      </w:r>
      <w:r w:rsidRPr="00EF3F7B">
        <w:rPr>
          <w:rStyle w:val="CharChapText"/>
        </w:rPr>
        <w:t xml:space="preserve"> </w:t>
      </w:r>
    </w:p>
    <w:p w:rsidR="00A53099" w:rsidRPr="00EF3F7B" w:rsidRDefault="00A53099" w:rsidP="00A36DB5">
      <w:pPr>
        <w:pStyle w:val="Header"/>
        <w:tabs>
          <w:tab w:val="clear" w:pos="4150"/>
          <w:tab w:val="clear" w:pos="8307"/>
        </w:tabs>
      </w:pPr>
      <w:r w:rsidRPr="00EF3F7B">
        <w:rPr>
          <w:rStyle w:val="CharPartNo"/>
        </w:rPr>
        <w:t xml:space="preserve"> </w:t>
      </w:r>
      <w:r w:rsidRPr="00EF3F7B">
        <w:rPr>
          <w:rStyle w:val="CharPartText"/>
        </w:rPr>
        <w:t xml:space="preserve"> </w:t>
      </w:r>
    </w:p>
    <w:p w:rsidR="00A53099" w:rsidRPr="00EF3F7B" w:rsidRDefault="00A53099" w:rsidP="00A36DB5">
      <w:pPr>
        <w:pStyle w:val="Header"/>
        <w:tabs>
          <w:tab w:val="clear" w:pos="4150"/>
          <w:tab w:val="clear" w:pos="8307"/>
        </w:tabs>
      </w:pPr>
      <w:r w:rsidRPr="00EF3F7B">
        <w:rPr>
          <w:rStyle w:val="CharDivNo"/>
        </w:rPr>
        <w:t xml:space="preserve"> </w:t>
      </w:r>
      <w:r w:rsidRPr="00EF3F7B">
        <w:rPr>
          <w:rStyle w:val="CharDivText"/>
        </w:rPr>
        <w:t xml:space="preserve"> </w:t>
      </w:r>
    </w:p>
    <w:p w:rsidR="00A53099" w:rsidRPr="00EF3F7B" w:rsidRDefault="00A53099" w:rsidP="00A36DB5">
      <w:pPr>
        <w:sectPr w:rsidR="00A53099" w:rsidRPr="00EF3F7B" w:rsidSect="00B0463F">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A53099" w:rsidRPr="00EF3F7B" w:rsidRDefault="00A53099" w:rsidP="00A36DB5">
      <w:pPr>
        <w:rPr>
          <w:sz w:val="36"/>
        </w:rPr>
      </w:pPr>
      <w:r w:rsidRPr="00EF3F7B">
        <w:rPr>
          <w:sz w:val="36"/>
        </w:rPr>
        <w:lastRenderedPageBreak/>
        <w:t>Contents</w:t>
      </w:r>
    </w:p>
    <w:p w:rsidR="00EB4C3D" w:rsidRDefault="00EB4C3D">
      <w:pPr>
        <w:pStyle w:val="TOC1"/>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Chapter 1—Introduction</w:t>
      </w:r>
      <w:r w:rsidRPr="00EB4C3D">
        <w:rPr>
          <w:b w:val="0"/>
          <w:noProof/>
          <w:sz w:val="18"/>
        </w:rPr>
        <w:tab/>
      </w:r>
      <w:r w:rsidRPr="00EB4C3D">
        <w:rPr>
          <w:b w:val="0"/>
          <w:noProof/>
          <w:sz w:val="18"/>
        </w:rPr>
        <w:fldChar w:fldCharType="begin"/>
      </w:r>
      <w:r w:rsidRPr="00EB4C3D">
        <w:rPr>
          <w:b w:val="0"/>
          <w:noProof/>
          <w:sz w:val="18"/>
        </w:rPr>
        <w:instrText xml:space="preserve"> PAGEREF _Toc351715698 \h </w:instrText>
      </w:r>
      <w:r w:rsidRPr="00EB4C3D">
        <w:rPr>
          <w:b w:val="0"/>
          <w:noProof/>
          <w:sz w:val="18"/>
        </w:rPr>
      </w:r>
      <w:r w:rsidRPr="00EB4C3D">
        <w:rPr>
          <w:b w:val="0"/>
          <w:noProof/>
          <w:sz w:val="18"/>
        </w:rPr>
        <w:fldChar w:fldCharType="separate"/>
      </w:r>
      <w:r w:rsidRPr="00EB4C3D">
        <w:rPr>
          <w:b w:val="0"/>
          <w:noProof/>
          <w:sz w:val="18"/>
        </w:rPr>
        <w:t>1</w:t>
      </w:r>
      <w:r w:rsidRPr="00EB4C3D">
        <w:rPr>
          <w:b w:val="0"/>
          <w:noProof/>
          <w:sz w:val="18"/>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EB4C3D">
        <w:rPr>
          <w:b w:val="0"/>
          <w:noProof/>
          <w:sz w:val="18"/>
        </w:rPr>
        <w:tab/>
      </w:r>
      <w:r w:rsidRPr="00EB4C3D">
        <w:rPr>
          <w:b w:val="0"/>
          <w:noProof/>
          <w:sz w:val="18"/>
        </w:rPr>
        <w:fldChar w:fldCharType="begin"/>
      </w:r>
      <w:r w:rsidRPr="00EB4C3D">
        <w:rPr>
          <w:b w:val="0"/>
          <w:noProof/>
          <w:sz w:val="18"/>
        </w:rPr>
        <w:instrText xml:space="preserve"> PAGEREF _Toc351715699 \h </w:instrText>
      </w:r>
      <w:r w:rsidRPr="00EB4C3D">
        <w:rPr>
          <w:b w:val="0"/>
          <w:noProof/>
          <w:sz w:val="18"/>
        </w:rPr>
      </w:r>
      <w:r w:rsidRPr="00EB4C3D">
        <w:rPr>
          <w:b w:val="0"/>
          <w:noProof/>
          <w:sz w:val="18"/>
        </w:rPr>
        <w:fldChar w:fldCharType="separate"/>
      </w:r>
      <w:r w:rsidRPr="00EB4C3D">
        <w:rPr>
          <w:b w:val="0"/>
          <w:noProof/>
          <w:sz w:val="18"/>
        </w:rPr>
        <w:t>1</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1—Preliminary</w:t>
      </w:r>
      <w:r w:rsidRPr="00EB4C3D">
        <w:rPr>
          <w:b w:val="0"/>
          <w:noProof/>
          <w:sz w:val="18"/>
        </w:rPr>
        <w:tab/>
      </w:r>
      <w:r w:rsidRPr="00EB4C3D">
        <w:rPr>
          <w:b w:val="0"/>
          <w:noProof/>
          <w:sz w:val="18"/>
        </w:rPr>
        <w:fldChar w:fldCharType="begin"/>
      </w:r>
      <w:r w:rsidRPr="00EB4C3D">
        <w:rPr>
          <w:b w:val="0"/>
          <w:noProof/>
          <w:sz w:val="18"/>
        </w:rPr>
        <w:instrText xml:space="preserve"> PAGEREF _Toc351715700 \h </w:instrText>
      </w:r>
      <w:r w:rsidRPr="00EB4C3D">
        <w:rPr>
          <w:b w:val="0"/>
          <w:noProof/>
          <w:sz w:val="18"/>
        </w:rPr>
      </w:r>
      <w:r w:rsidRPr="00EB4C3D">
        <w:rPr>
          <w:b w:val="0"/>
          <w:noProof/>
          <w:sz w:val="18"/>
        </w:rPr>
        <w:fldChar w:fldCharType="separate"/>
      </w:r>
      <w:r w:rsidRPr="00EB4C3D">
        <w:rPr>
          <w:b w:val="0"/>
          <w:noProof/>
          <w:sz w:val="18"/>
        </w:rPr>
        <w:t>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EB4C3D">
        <w:rPr>
          <w:noProof/>
        </w:rPr>
        <w:tab/>
      </w:r>
      <w:r w:rsidRPr="00EB4C3D">
        <w:rPr>
          <w:noProof/>
        </w:rPr>
        <w:fldChar w:fldCharType="begin"/>
      </w:r>
      <w:r w:rsidRPr="00EB4C3D">
        <w:rPr>
          <w:noProof/>
        </w:rPr>
        <w:instrText xml:space="preserve"> PAGEREF _Toc351715701 \h </w:instrText>
      </w:r>
      <w:r w:rsidRPr="00EB4C3D">
        <w:rPr>
          <w:noProof/>
        </w:rPr>
      </w:r>
      <w:r w:rsidRPr="00EB4C3D">
        <w:rPr>
          <w:noProof/>
        </w:rPr>
        <w:fldChar w:fldCharType="separate"/>
      </w:r>
      <w:r w:rsidRPr="00EB4C3D">
        <w:rPr>
          <w:noProof/>
        </w:rPr>
        <w:t>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EB4C3D">
        <w:rPr>
          <w:noProof/>
        </w:rPr>
        <w:tab/>
      </w:r>
      <w:r w:rsidRPr="00EB4C3D">
        <w:rPr>
          <w:noProof/>
        </w:rPr>
        <w:fldChar w:fldCharType="begin"/>
      </w:r>
      <w:r w:rsidRPr="00EB4C3D">
        <w:rPr>
          <w:noProof/>
        </w:rPr>
        <w:instrText xml:space="preserve"> PAGEREF _Toc351715702 \h </w:instrText>
      </w:r>
      <w:r w:rsidRPr="00EB4C3D">
        <w:rPr>
          <w:noProof/>
        </w:rPr>
      </w:r>
      <w:r w:rsidRPr="00EB4C3D">
        <w:rPr>
          <w:noProof/>
        </w:rPr>
        <w:fldChar w:fldCharType="separate"/>
      </w:r>
      <w:r w:rsidRPr="00EB4C3D">
        <w:rPr>
          <w:noProof/>
        </w:rPr>
        <w:t>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EB4C3D">
        <w:rPr>
          <w:noProof/>
        </w:rPr>
        <w:tab/>
      </w:r>
      <w:r w:rsidRPr="00EB4C3D">
        <w:rPr>
          <w:noProof/>
        </w:rPr>
        <w:fldChar w:fldCharType="begin"/>
      </w:r>
      <w:r w:rsidRPr="00EB4C3D">
        <w:rPr>
          <w:noProof/>
        </w:rPr>
        <w:instrText xml:space="preserve"> PAGEREF _Toc351715703 \h </w:instrText>
      </w:r>
      <w:r w:rsidRPr="00EB4C3D">
        <w:rPr>
          <w:noProof/>
        </w:rPr>
      </w:r>
      <w:r w:rsidRPr="00EB4C3D">
        <w:rPr>
          <w:noProof/>
        </w:rPr>
        <w:fldChar w:fldCharType="separate"/>
      </w:r>
      <w:r w:rsidRPr="00EB4C3D">
        <w:rPr>
          <w:noProof/>
        </w:rPr>
        <w:t>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EB4C3D">
        <w:rPr>
          <w:noProof/>
        </w:rPr>
        <w:tab/>
      </w:r>
      <w:r w:rsidRPr="00EB4C3D">
        <w:rPr>
          <w:noProof/>
        </w:rPr>
        <w:fldChar w:fldCharType="begin"/>
      </w:r>
      <w:r w:rsidRPr="00EB4C3D">
        <w:rPr>
          <w:noProof/>
        </w:rPr>
        <w:instrText xml:space="preserve"> PAGEREF _Toc351715704 \h </w:instrText>
      </w:r>
      <w:r w:rsidRPr="00EB4C3D">
        <w:rPr>
          <w:noProof/>
        </w:rPr>
      </w:r>
      <w:r w:rsidRPr="00EB4C3D">
        <w:rPr>
          <w:noProof/>
        </w:rPr>
        <w:fldChar w:fldCharType="separate"/>
      </w:r>
      <w:r w:rsidRPr="00EB4C3D">
        <w:rPr>
          <w:noProof/>
        </w:rPr>
        <w:t>1</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EB4C3D">
        <w:rPr>
          <w:b w:val="0"/>
          <w:noProof/>
          <w:sz w:val="18"/>
        </w:rPr>
        <w:tab/>
      </w:r>
      <w:r w:rsidRPr="00EB4C3D">
        <w:rPr>
          <w:b w:val="0"/>
          <w:noProof/>
          <w:sz w:val="18"/>
        </w:rPr>
        <w:fldChar w:fldCharType="begin"/>
      </w:r>
      <w:r w:rsidRPr="00EB4C3D">
        <w:rPr>
          <w:b w:val="0"/>
          <w:noProof/>
          <w:sz w:val="18"/>
        </w:rPr>
        <w:instrText xml:space="preserve"> PAGEREF _Toc351715705 \h </w:instrText>
      </w:r>
      <w:r w:rsidRPr="00EB4C3D">
        <w:rPr>
          <w:b w:val="0"/>
          <w:noProof/>
          <w:sz w:val="18"/>
        </w:rPr>
      </w:r>
      <w:r w:rsidRPr="00EB4C3D">
        <w:rPr>
          <w:b w:val="0"/>
          <w:noProof/>
          <w:sz w:val="18"/>
        </w:rPr>
        <w:fldChar w:fldCharType="separate"/>
      </w:r>
      <w:r w:rsidRPr="00EB4C3D">
        <w:rPr>
          <w:b w:val="0"/>
          <w:noProof/>
          <w:sz w:val="18"/>
        </w:rPr>
        <w:t>2</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2—Overview of the GST legislation</w:t>
      </w:r>
      <w:r w:rsidRPr="00EB4C3D">
        <w:rPr>
          <w:b w:val="0"/>
          <w:noProof/>
          <w:sz w:val="18"/>
        </w:rPr>
        <w:tab/>
      </w:r>
      <w:r w:rsidRPr="00EB4C3D">
        <w:rPr>
          <w:b w:val="0"/>
          <w:noProof/>
          <w:sz w:val="18"/>
        </w:rPr>
        <w:fldChar w:fldCharType="begin"/>
      </w:r>
      <w:r w:rsidRPr="00EB4C3D">
        <w:rPr>
          <w:b w:val="0"/>
          <w:noProof/>
          <w:sz w:val="18"/>
        </w:rPr>
        <w:instrText xml:space="preserve"> PAGEREF _Toc351715706 \h </w:instrText>
      </w:r>
      <w:r w:rsidRPr="00EB4C3D">
        <w:rPr>
          <w:b w:val="0"/>
          <w:noProof/>
          <w:sz w:val="18"/>
        </w:rPr>
      </w:r>
      <w:r w:rsidRPr="00EB4C3D">
        <w:rPr>
          <w:b w:val="0"/>
          <w:noProof/>
          <w:sz w:val="18"/>
        </w:rPr>
        <w:fldChar w:fldCharType="separate"/>
      </w:r>
      <w:r w:rsidRPr="00EB4C3D">
        <w:rPr>
          <w:b w:val="0"/>
          <w:noProof/>
          <w:sz w:val="18"/>
        </w:rPr>
        <w:t>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EB4C3D">
        <w:rPr>
          <w:noProof/>
        </w:rPr>
        <w:tab/>
      </w:r>
      <w:r w:rsidRPr="00EB4C3D">
        <w:rPr>
          <w:noProof/>
        </w:rPr>
        <w:fldChar w:fldCharType="begin"/>
      </w:r>
      <w:r w:rsidRPr="00EB4C3D">
        <w:rPr>
          <w:noProof/>
        </w:rPr>
        <w:instrText xml:space="preserve"> PAGEREF _Toc351715707 \h </w:instrText>
      </w:r>
      <w:r w:rsidRPr="00EB4C3D">
        <w:rPr>
          <w:noProof/>
        </w:rPr>
      </w:r>
      <w:r w:rsidRPr="00EB4C3D">
        <w:rPr>
          <w:noProof/>
        </w:rPr>
        <w:fldChar w:fldCharType="separate"/>
      </w:r>
      <w:r w:rsidRPr="00EB4C3D">
        <w:rPr>
          <w:noProof/>
        </w:rPr>
        <w:t>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EB4C3D">
        <w:rPr>
          <w:noProof/>
        </w:rPr>
        <w:tab/>
      </w:r>
      <w:r w:rsidRPr="00EB4C3D">
        <w:rPr>
          <w:noProof/>
        </w:rPr>
        <w:fldChar w:fldCharType="begin"/>
      </w:r>
      <w:r w:rsidRPr="00EB4C3D">
        <w:rPr>
          <w:noProof/>
        </w:rPr>
        <w:instrText xml:space="preserve"> PAGEREF _Toc351715708 \h </w:instrText>
      </w:r>
      <w:r w:rsidRPr="00EB4C3D">
        <w:rPr>
          <w:noProof/>
        </w:rPr>
      </w:r>
      <w:r w:rsidRPr="00EB4C3D">
        <w:rPr>
          <w:noProof/>
        </w:rPr>
        <w:fldChar w:fldCharType="separate"/>
      </w:r>
      <w:r w:rsidRPr="00EB4C3D">
        <w:rPr>
          <w:noProof/>
        </w:rPr>
        <w:t>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EB4C3D">
        <w:rPr>
          <w:noProof/>
        </w:rPr>
        <w:tab/>
      </w:r>
      <w:r w:rsidRPr="00EB4C3D">
        <w:rPr>
          <w:noProof/>
        </w:rPr>
        <w:fldChar w:fldCharType="begin"/>
      </w:r>
      <w:r w:rsidRPr="00EB4C3D">
        <w:rPr>
          <w:noProof/>
        </w:rPr>
        <w:instrText xml:space="preserve"> PAGEREF _Toc351715709 \h </w:instrText>
      </w:r>
      <w:r w:rsidRPr="00EB4C3D">
        <w:rPr>
          <w:noProof/>
        </w:rPr>
      </w:r>
      <w:r w:rsidRPr="00EB4C3D">
        <w:rPr>
          <w:noProof/>
        </w:rPr>
        <w:fldChar w:fldCharType="separate"/>
      </w:r>
      <w:r w:rsidRPr="00EB4C3D">
        <w:rPr>
          <w:noProof/>
        </w:rPr>
        <w:t>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EB4C3D">
        <w:rPr>
          <w:noProof/>
        </w:rPr>
        <w:tab/>
      </w:r>
      <w:r w:rsidRPr="00EB4C3D">
        <w:rPr>
          <w:noProof/>
        </w:rPr>
        <w:fldChar w:fldCharType="begin"/>
      </w:r>
      <w:r w:rsidRPr="00EB4C3D">
        <w:rPr>
          <w:noProof/>
        </w:rPr>
        <w:instrText xml:space="preserve"> PAGEREF _Toc351715710 \h </w:instrText>
      </w:r>
      <w:r w:rsidRPr="00EB4C3D">
        <w:rPr>
          <w:noProof/>
        </w:rPr>
      </w:r>
      <w:r w:rsidRPr="00EB4C3D">
        <w:rPr>
          <w:noProof/>
        </w:rPr>
        <w:fldChar w:fldCharType="separate"/>
      </w:r>
      <w:r w:rsidRPr="00EB4C3D">
        <w:rPr>
          <w:noProof/>
        </w:rPr>
        <w:t>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EB4C3D">
        <w:rPr>
          <w:noProof/>
        </w:rPr>
        <w:tab/>
      </w:r>
      <w:r w:rsidRPr="00EB4C3D">
        <w:rPr>
          <w:noProof/>
        </w:rPr>
        <w:fldChar w:fldCharType="begin"/>
      </w:r>
      <w:r w:rsidRPr="00EB4C3D">
        <w:rPr>
          <w:noProof/>
        </w:rPr>
        <w:instrText xml:space="preserve"> PAGEREF _Toc351715711 \h </w:instrText>
      </w:r>
      <w:r w:rsidRPr="00EB4C3D">
        <w:rPr>
          <w:noProof/>
        </w:rPr>
      </w:r>
      <w:r w:rsidRPr="00EB4C3D">
        <w:rPr>
          <w:noProof/>
        </w:rPr>
        <w:fldChar w:fldCharType="separate"/>
      </w:r>
      <w:r w:rsidRPr="00EB4C3D">
        <w:rPr>
          <w:noProof/>
        </w:rPr>
        <w:t>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EB4C3D">
        <w:rPr>
          <w:noProof/>
        </w:rPr>
        <w:tab/>
      </w:r>
      <w:r w:rsidRPr="00EB4C3D">
        <w:rPr>
          <w:noProof/>
        </w:rPr>
        <w:fldChar w:fldCharType="begin"/>
      </w:r>
      <w:r w:rsidRPr="00EB4C3D">
        <w:rPr>
          <w:noProof/>
        </w:rPr>
        <w:instrText xml:space="preserve"> PAGEREF _Toc351715712 \h </w:instrText>
      </w:r>
      <w:r w:rsidRPr="00EB4C3D">
        <w:rPr>
          <w:noProof/>
        </w:rPr>
      </w:r>
      <w:r w:rsidRPr="00EB4C3D">
        <w:rPr>
          <w:noProof/>
        </w:rPr>
        <w:fldChar w:fldCharType="separate"/>
      </w:r>
      <w:r w:rsidRPr="00EB4C3D">
        <w:rPr>
          <w:noProof/>
        </w:rPr>
        <w:t>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11302F">
        <w:rPr>
          <w:i/>
          <w:noProof/>
        </w:rPr>
        <w:t>Taxation Administration Act 1953</w:t>
      </w:r>
      <w:r w:rsidRPr="00EB4C3D">
        <w:rPr>
          <w:noProof/>
        </w:rPr>
        <w:tab/>
      </w:r>
      <w:r w:rsidRPr="00EB4C3D">
        <w:rPr>
          <w:noProof/>
        </w:rPr>
        <w:fldChar w:fldCharType="begin"/>
      </w:r>
      <w:r w:rsidRPr="00EB4C3D">
        <w:rPr>
          <w:noProof/>
        </w:rPr>
        <w:instrText xml:space="preserve"> PAGEREF _Toc351715713 \h </w:instrText>
      </w:r>
      <w:r w:rsidRPr="00EB4C3D">
        <w:rPr>
          <w:noProof/>
        </w:rPr>
      </w:r>
      <w:r w:rsidRPr="00EB4C3D">
        <w:rPr>
          <w:noProof/>
        </w:rPr>
        <w:fldChar w:fldCharType="separate"/>
      </w:r>
      <w:r w:rsidRPr="00EB4C3D">
        <w:rPr>
          <w:noProof/>
        </w:rPr>
        <w:t>3</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3—Defined terms</w:t>
      </w:r>
      <w:r w:rsidRPr="00EB4C3D">
        <w:rPr>
          <w:b w:val="0"/>
          <w:noProof/>
          <w:sz w:val="18"/>
        </w:rPr>
        <w:tab/>
      </w:r>
      <w:r w:rsidRPr="00EB4C3D">
        <w:rPr>
          <w:b w:val="0"/>
          <w:noProof/>
          <w:sz w:val="18"/>
        </w:rPr>
        <w:fldChar w:fldCharType="begin"/>
      </w:r>
      <w:r w:rsidRPr="00EB4C3D">
        <w:rPr>
          <w:b w:val="0"/>
          <w:noProof/>
          <w:sz w:val="18"/>
        </w:rPr>
        <w:instrText xml:space="preserve"> PAGEREF _Toc351715714 \h </w:instrText>
      </w:r>
      <w:r w:rsidRPr="00EB4C3D">
        <w:rPr>
          <w:b w:val="0"/>
          <w:noProof/>
          <w:sz w:val="18"/>
        </w:rPr>
      </w:r>
      <w:r w:rsidRPr="00EB4C3D">
        <w:rPr>
          <w:b w:val="0"/>
          <w:noProof/>
          <w:sz w:val="18"/>
        </w:rPr>
        <w:fldChar w:fldCharType="separate"/>
      </w:r>
      <w:r w:rsidRPr="00EB4C3D">
        <w:rPr>
          <w:b w:val="0"/>
          <w:noProof/>
          <w:sz w:val="18"/>
        </w:rPr>
        <w:t>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EB4C3D">
        <w:rPr>
          <w:noProof/>
        </w:rPr>
        <w:tab/>
      </w:r>
      <w:r w:rsidRPr="00EB4C3D">
        <w:rPr>
          <w:noProof/>
        </w:rPr>
        <w:fldChar w:fldCharType="begin"/>
      </w:r>
      <w:r w:rsidRPr="00EB4C3D">
        <w:rPr>
          <w:noProof/>
        </w:rPr>
        <w:instrText xml:space="preserve"> PAGEREF _Toc351715715 \h </w:instrText>
      </w:r>
      <w:r w:rsidRPr="00EB4C3D">
        <w:rPr>
          <w:noProof/>
        </w:rPr>
      </w:r>
      <w:r w:rsidRPr="00EB4C3D">
        <w:rPr>
          <w:noProof/>
        </w:rPr>
        <w:fldChar w:fldCharType="separate"/>
      </w:r>
      <w:r w:rsidRPr="00EB4C3D">
        <w:rPr>
          <w:noProof/>
        </w:rPr>
        <w:t>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11302F">
        <w:rPr>
          <w:i/>
          <w:iCs/>
          <w:noProof/>
        </w:rPr>
        <w:t>not</w:t>
      </w:r>
      <w:r>
        <w:rPr>
          <w:noProof/>
        </w:rPr>
        <w:t xml:space="preserve"> identified</w:t>
      </w:r>
      <w:r w:rsidRPr="00EB4C3D">
        <w:rPr>
          <w:noProof/>
        </w:rPr>
        <w:tab/>
      </w:r>
      <w:r w:rsidRPr="00EB4C3D">
        <w:rPr>
          <w:noProof/>
        </w:rPr>
        <w:fldChar w:fldCharType="begin"/>
      </w:r>
      <w:r w:rsidRPr="00EB4C3D">
        <w:rPr>
          <w:noProof/>
        </w:rPr>
        <w:instrText xml:space="preserve"> PAGEREF _Toc351715716 \h </w:instrText>
      </w:r>
      <w:r w:rsidRPr="00EB4C3D">
        <w:rPr>
          <w:noProof/>
        </w:rPr>
      </w:r>
      <w:r w:rsidRPr="00EB4C3D">
        <w:rPr>
          <w:noProof/>
        </w:rPr>
        <w:fldChar w:fldCharType="separate"/>
      </w:r>
      <w:r w:rsidRPr="00EB4C3D">
        <w:rPr>
          <w:noProof/>
        </w:rPr>
        <w:t>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EB4C3D">
        <w:rPr>
          <w:noProof/>
        </w:rPr>
        <w:tab/>
      </w:r>
      <w:r w:rsidRPr="00EB4C3D">
        <w:rPr>
          <w:noProof/>
        </w:rPr>
        <w:fldChar w:fldCharType="begin"/>
      </w:r>
      <w:r w:rsidRPr="00EB4C3D">
        <w:rPr>
          <w:noProof/>
        </w:rPr>
        <w:instrText xml:space="preserve"> PAGEREF _Toc351715717 \h </w:instrText>
      </w:r>
      <w:r w:rsidRPr="00EB4C3D">
        <w:rPr>
          <w:noProof/>
        </w:rPr>
      </w:r>
      <w:r w:rsidRPr="00EB4C3D">
        <w:rPr>
          <w:noProof/>
        </w:rPr>
        <w:fldChar w:fldCharType="separate"/>
      </w:r>
      <w:r w:rsidRPr="00EB4C3D">
        <w:rPr>
          <w:noProof/>
        </w:rPr>
        <w:t>5</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EB4C3D">
        <w:rPr>
          <w:b w:val="0"/>
          <w:noProof/>
          <w:sz w:val="18"/>
        </w:rPr>
        <w:tab/>
      </w:r>
      <w:r w:rsidRPr="00EB4C3D">
        <w:rPr>
          <w:b w:val="0"/>
          <w:noProof/>
          <w:sz w:val="18"/>
        </w:rPr>
        <w:fldChar w:fldCharType="begin"/>
      </w:r>
      <w:r w:rsidRPr="00EB4C3D">
        <w:rPr>
          <w:b w:val="0"/>
          <w:noProof/>
          <w:sz w:val="18"/>
        </w:rPr>
        <w:instrText xml:space="preserve"> PAGEREF _Toc351715718 \h </w:instrText>
      </w:r>
      <w:r w:rsidRPr="00EB4C3D">
        <w:rPr>
          <w:b w:val="0"/>
          <w:noProof/>
          <w:sz w:val="18"/>
        </w:rPr>
      </w:r>
      <w:r w:rsidRPr="00EB4C3D">
        <w:rPr>
          <w:b w:val="0"/>
          <w:noProof/>
          <w:sz w:val="18"/>
        </w:rPr>
        <w:fldChar w:fldCharType="separate"/>
      </w:r>
      <w:r w:rsidRPr="00EB4C3D">
        <w:rPr>
          <w:b w:val="0"/>
          <w:noProof/>
          <w:sz w:val="18"/>
        </w:rPr>
        <w:t>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EB4C3D">
        <w:rPr>
          <w:noProof/>
        </w:rPr>
        <w:tab/>
      </w:r>
      <w:r w:rsidRPr="00EB4C3D">
        <w:rPr>
          <w:noProof/>
        </w:rPr>
        <w:fldChar w:fldCharType="begin"/>
      </w:r>
      <w:r w:rsidRPr="00EB4C3D">
        <w:rPr>
          <w:noProof/>
        </w:rPr>
        <w:instrText xml:space="preserve"> PAGEREF _Toc351715719 \h </w:instrText>
      </w:r>
      <w:r w:rsidRPr="00EB4C3D">
        <w:rPr>
          <w:noProof/>
        </w:rPr>
      </w:r>
      <w:r w:rsidRPr="00EB4C3D">
        <w:rPr>
          <w:noProof/>
        </w:rPr>
        <w:fldChar w:fldCharType="separate"/>
      </w:r>
      <w:r w:rsidRPr="00EB4C3D">
        <w:rPr>
          <w:noProof/>
        </w:rPr>
        <w:t>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EB4C3D">
        <w:rPr>
          <w:noProof/>
        </w:rPr>
        <w:tab/>
      </w:r>
      <w:r w:rsidRPr="00EB4C3D">
        <w:rPr>
          <w:noProof/>
        </w:rPr>
        <w:fldChar w:fldCharType="begin"/>
      </w:r>
      <w:r w:rsidRPr="00EB4C3D">
        <w:rPr>
          <w:noProof/>
        </w:rPr>
        <w:instrText xml:space="preserve"> PAGEREF _Toc351715720 \h </w:instrText>
      </w:r>
      <w:r w:rsidRPr="00EB4C3D">
        <w:rPr>
          <w:noProof/>
        </w:rPr>
      </w:r>
      <w:r w:rsidRPr="00EB4C3D">
        <w:rPr>
          <w:noProof/>
        </w:rPr>
        <w:fldChar w:fldCharType="separate"/>
      </w:r>
      <w:r w:rsidRPr="00EB4C3D">
        <w:rPr>
          <w:noProof/>
        </w:rPr>
        <w:t>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EB4C3D">
        <w:rPr>
          <w:noProof/>
        </w:rPr>
        <w:tab/>
      </w:r>
      <w:r w:rsidRPr="00EB4C3D">
        <w:rPr>
          <w:noProof/>
        </w:rPr>
        <w:fldChar w:fldCharType="begin"/>
      </w:r>
      <w:r w:rsidRPr="00EB4C3D">
        <w:rPr>
          <w:noProof/>
        </w:rPr>
        <w:instrText xml:space="preserve"> PAGEREF _Toc351715721 \h </w:instrText>
      </w:r>
      <w:r w:rsidRPr="00EB4C3D">
        <w:rPr>
          <w:noProof/>
        </w:rPr>
      </w:r>
      <w:r w:rsidRPr="00EB4C3D">
        <w:rPr>
          <w:noProof/>
        </w:rPr>
        <w:fldChar w:fldCharType="separate"/>
      </w:r>
      <w:r w:rsidRPr="00EB4C3D">
        <w:rPr>
          <w:noProof/>
        </w:rPr>
        <w:t>6</w:t>
      </w:r>
      <w:r w:rsidRPr="00EB4C3D">
        <w:rPr>
          <w:noProof/>
        </w:rPr>
        <w:fldChar w:fldCharType="end"/>
      </w:r>
    </w:p>
    <w:p w:rsidR="00EB4C3D" w:rsidRDefault="00EB4C3D">
      <w:pPr>
        <w:pStyle w:val="TOC1"/>
        <w:rPr>
          <w:rFonts w:asciiTheme="minorHAnsi" w:eastAsiaTheme="minorEastAsia" w:hAnsiTheme="minorHAnsi" w:cstheme="minorBidi"/>
          <w:b w:val="0"/>
          <w:noProof/>
          <w:kern w:val="0"/>
          <w:sz w:val="22"/>
          <w:szCs w:val="22"/>
        </w:rPr>
      </w:pPr>
      <w:r>
        <w:rPr>
          <w:noProof/>
        </w:rPr>
        <w:t>Chapter 2—The basic rules</w:t>
      </w:r>
      <w:r w:rsidRPr="00EB4C3D">
        <w:rPr>
          <w:b w:val="0"/>
          <w:noProof/>
          <w:sz w:val="18"/>
        </w:rPr>
        <w:tab/>
      </w:r>
      <w:r w:rsidRPr="00EB4C3D">
        <w:rPr>
          <w:b w:val="0"/>
          <w:noProof/>
          <w:sz w:val="18"/>
        </w:rPr>
        <w:fldChar w:fldCharType="begin"/>
      </w:r>
      <w:r w:rsidRPr="00EB4C3D">
        <w:rPr>
          <w:b w:val="0"/>
          <w:noProof/>
          <w:sz w:val="18"/>
        </w:rPr>
        <w:instrText xml:space="preserve"> PAGEREF _Toc351715722 \h </w:instrText>
      </w:r>
      <w:r w:rsidRPr="00EB4C3D">
        <w:rPr>
          <w:b w:val="0"/>
          <w:noProof/>
          <w:sz w:val="18"/>
        </w:rPr>
      </w:r>
      <w:r w:rsidRPr="00EB4C3D">
        <w:rPr>
          <w:b w:val="0"/>
          <w:noProof/>
          <w:sz w:val="18"/>
        </w:rPr>
        <w:fldChar w:fldCharType="separate"/>
      </w:r>
      <w:r w:rsidRPr="00EB4C3D">
        <w:rPr>
          <w:b w:val="0"/>
          <w:noProof/>
          <w:sz w:val="18"/>
        </w:rPr>
        <w:t>7</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5—Introduction</w:t>
      </w:r>
      <w:r w:rsidRPr="00EB4C3D">
        <w:rPr>
          <w:b w:val="0"/>
          <w:noProof/>
          <w:sz w:val="18"/>
        </w:rPr>
        <w:tab/>
      </w:r>
      <w:r w:rsidRPr="00EB4C3D">
        <w:rPr>
          <w:b w:val="0"/>
          <w:noProof/>
          <w:sz w:val="18"/>
        </w:rPr>
        <w:fldChar w:fldCharType="begin"/>
      </w:r>
      <w:r w:rsidRPr="00EB4C3D">
        <w:rPr>
          <w:b w:val="0"/>
          <w:noProof/>
          <w:sz w:val="18"/>
        </w:rPr>
        <w:instrText xml:space="preserve"> PAGEREF _Toc351715723 \h </w:instrText>
      </w:r>
      <w:r w:rsidRPr="00EB4C3D">
        <w:rPr>
          <w:b w:val="0"/>
          <w:noProof/>
          <w:sz w:val="18"/>
        </w:rPr>
      </w:r>
      <w:r w:rsidRPr="00EB4C3D">
        <w:rPr>
          <w:b w:val="0"/>
          <w:noProof/>
          <w:sz w:val="18"/>
        </w:rPr>
        <w:fldChar w:fldCharType="separate"/>
      </w:r>
      <w:r w:rsidRPr="00EB4C3D">
        <w:rPr>
          <w:b w:val="0"/>
          <w:noProof/>
          <w:sz w:val="18"/>
        </w:rPr>
        <w:t>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EB4C3D">
        <w:rPr>
          <w:noProof/>
        </w:rPr>
        <w:tab/>
      </w:r>
      <w:r w:rsidRPr="00EB4C3D">
        <w:rPr>
          <w:noProof/>
        </w:rPr>
        <w:fldChar w:fldCharType="begin"/>
      </w:r>
      <w:r w:rsidRPr="00EB4C3D">
        <w:rPr>
          <w:noProof/>
        </w:rPr>
        <w:instrText xml:space="preserve"> PAGEREF _Toc351715724 \h </w:instrText>
      </w:r>
      <w:r w:rsidRPr="00EB4C3D">
        <w:rPr>
          <w:noProof/>
        </w:rPr>
      </w:r>
      <w:r w:rsidRPr="00EB4C3D">
        <w:rPr>
          <w:noProof/>
        </w:rPr>
        <w:fldChar w:fldCharType="separate"/>
      </w:r>
      <w:r w:rsidRPr="00EB4C3D">
        <w:rPr>
          <w:noProof/>
        </w:rPr>
        <w:t>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EB4C3D">
        <w:rPr>
          <w:noProof/>
        </w:rPr>
        <w:tab/>
      </w:r>
      <w:r w:rsidRPr="00EB4C3D">
        <w:rPr>
          <w:noProof/>
        </w:rPr>
        <w:fldChar w:fldCharType="begin"/>
      </w:r>
      <w:r w:rsidRPr="00EB4C3D">
        <w:rPr>
          <w:noProof/>
        </w:rPr>
        <w:instrText xml:space="preserve"> PAGEREF _Toc351715725 \h </w:instrText>
      </w:r>
      <w:r w:rsidRPr="00EB4C3D">
        <w:rPr>
          <w:noProof/>
        </w:rPr>
      </w:r>
      <w:r w:rsidRPr="00EB4C3D">
        <w:rPr>
          <w:noProof/>
        </w:rPr>
        <w:fldChar w:fldCharType="separate"/>
      </w:r>
      <w:r w:rsidRPr="00EB4C3D">
        <w:rPr>
          <w:noProof/>
        </w:rPr>
        <w:t>7</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EB4C3D">
        <w:rPr>
          <w:b w:val="0"/>
          <w:noProof/>
          <w:sz w:val="18"/>
        </w:rPr>
        <w:tab/>
      </w:r>
      <w:r w:rsidRPr="00EB4C3D">
        <w:rPr>
          <w:b w:val="0"/>
          <w:noProof/>
          <w:sz w:val="18"/>
        </w:rPr>
        <w:fldChar w:fldCharType="begin"/>
      </w:r>
      <w:r w:rsidRPr="00EB4C3D">
        <w:rPr>
          <w:b w:val="0"/>
          <w:noProof/>
          <w:sz w:val="18"/>
        </w:rPr>
        <w:instrText xml:space="preserve"> PAGEREF _Toc351715726 \h </w:instrText>
      </w:r>
      <w:r w:rsidRPr="00EB4C3D">
        <w:rPr>
          <w:b w:val="0"/>
          <w:noProof/>
          <w:sz w:val="18"/>
        </w:rPr>
      </w:r>
      <w:r w:rsidRPr="00EB4C3D">
        <w:rPr>
          <w:b w:val="0"/>
          <w:noProof/>
          <w:sz w:val="18"/>
        </w:rPr>
        <w:fldChar w:fldCharType="separate"/>
      </w:r>
      <w:r w:rsidRPr="00EB4C3D">
        <w:rPr>
          <w:b w:val="0"/>
          <w:noProof/>
          <w:sz w:val="18"/>
        </w:rPr>
        <w:t>9</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7—The central provisions</w:t>
      </w:r>
      <w:r w:rsidRPr="00EB4C3D">
        <w:rPr>
          <w:b w:val="0"/>
          <w:noProof/>
          <w:sz w:val="18"/>
        </w:rPr>
        <w:tab/>
      </w:r>
      <w:r w:rsidRPr="00EB4C3D">
        <w:rPr>
          <w:b w:val="0"/>
          <w:noProof/>
          <w:sz w:val="18"/>
        </w:rPr>
        <w:fldChar w:fldCharType="begin"/>
      </w:r>
      <w:r w:rsidRPr="00EB4C3D">
        <w:rPr>
          <w:b w:val="0"/>
          <w:noProof/>
          <w:sz w:val="18"/>
        </w:rPr>
        <w:instrText xml:space="preserve"> PAGEREF _Toc351715727 \h </w:instrText>
      </w:r>
      <w:r w:rsidRPr="00EB4C3D">
        <w:rPr>
          <w:b w:val="0"/>
          <w:noProof/>
          <w:sz w:val="18"/>
        </w:rPr>
      </w:r>
      <w:r w:rsidRPr="00EB4C3D">
        <w:rPr>
          <w:b w:val="0"/>
          <w:noProof/>
          <w:sz w:val="18"/>
        </w:rPr>
        <w:fldChar w:fldCharType="separate"/>
      </w:r>
      <w:r w:rsidRPr="00EB4C3D">
        <w:rPr>
          <w:b w:val="0"/>
          <w:noProof/>
          <w:sz w:val="18"/>
        </w:rPr>
        <w:t>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EB4C3D">
        <w:rPr>
          <w:noProof/>
        </w:rPr>
        <w:tab/>
      </w:r>
      <w:r w:rsidRPr="00EB4C3D">
        <w:rPr>
          <w:noProof/>
        </w:rPr>
        <w:fldChar w:fldCharType="begin"/>
      </w:r>
      <w:r w:rsidRPr="00EB4C3D">
        <w:rPr>
          <w:noProof/>
        </w:rPr>
        <w:instrText xml:space="preserve"> PAGEREF _Toc351715728 \h </w:instrText>
      </w:r>
      <w:r w:rsidRPr="00EB4C3D">
        <w:rPr>
          <w:noProof/>
        </w:rPr>
      </w:r>
      <w:r w:rsidRPr="00EB4C3D">
        <w:rPr>
          <w:noProof/>
        </w:rPr>
        <w:fldChar w:fldCharType="separate"/>
      </w:r>
      <w:r w:rsidRPr="00EB4C3D">
        <w:rPr>
          <w:noProof/>
        </w:rPr>
        <w:t>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EB4C3D">
        <w:rPr>
          <w:noProof/>
        </w:rPr>
        <w:tab/>
      </w:r>
      <w:r w:rsidRPr="00EB4C3D">
        <w:rPr>
          <w:noProof/>
        </w:rPr>
        <w:fldChar w:fldCharType="begin"/>
      </w:r>
      <w:r w:rsidRPr="00EB4C3D">
        <w:rPr>
          <w:noProof/>
        </w:rPr>
        <w:instrText xml:space="preserve"> PAGEREF _Toc351715729 \h </w:instrText>
      </w:r>
      <w:r w:rsidRPr="00EB4C3D">
        <w:rPr>
          <w:noProof/>
        </w:rPr>
      </w:r>
      <w:r w:rsidRPr="00EB4C3D">
        <w:rPr>
          <w:noProof/>
        </w:rPr>
        <w:fldChar w:fldCharType="separate"/>
      </w:r>
      <w:r w:rsidRPr="00EB4C3D">
        <w:rPr>
          <w:noProof/>
        </w:rPr>
        <w:t>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EB4C3D">
        <w:rPr>
          <w:noProof/>
        </w:rPr>
        <w:tab/>
      </w:r>
      <w:r w:rsidRPr="00EB4C3D">
        <w:rPr>
          <w:noProof/>
        </w:rPr>
        <w:fldChar w:fldCharType="begin"/>
      </w:r>
      <w:r w:rsidRPr="00EB4C3D">
        <w:rPr>
          <w:noProof/>
        </w:rPr>
        <w:instrText xml:space="preserve"> PAGEREF _Toc351715730 \h </w:instrText>
      </w:r>
      <w:r w:rsidRPr="00EB4C3D">
        <w:rPr>
          <w:noProof/>
        </w:rPr>
      </w:r>
      <w:r w:rsidRPr="00EB4C3D">
        <w:rPr>
          <w:noProof/>
        </w:rPr>
        <w:fldChar w:fldCharType="separate"/>
      </w:r>
      <w:r w:rsidRPr="00EB4C3D">
        <w:rPr>
          <w:noProof/>
        </w:rPr>
        <w:t>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7</w:t>
      </w:r>
      <w:r>
        <w:rPr>
          <w:noProof/>
        </w:rPr>
        <w:noBreakHyphen/>
        <w:t>15</w:t>
      </w:r>
      <w:r>
        <w:rPr>
          <w:noProof/>
        </w:rPr>
        <w:tab/>
        <w:t>Payments and refunds</w:t>
      </w:r>
      <w:r w:rsidRPr="00EB4C3D">
        <w:rPr>
          <w:noProof/>
        </w:rPr>
        <w:tab/>
      </w:r>
      <w:r w:rsidRPr="00EB4C3D">
        <w:rPr>
          <w:noProof/>
        </w:rPr>
        <w:fldChar w:fldCharType="begin"/>
      </w:r>
      <w:r w:rsidRPr="00EB4C3D">
        <w:rPr>
          <w:noProof/>
        </w:rPr>
        <w:instrText xml:space="preserve"> PAGEREF _Toc351715731 \h </w:instrText>
      </w:r>
      <w:r w:rsidRPr="00EB4C3D">
        <w:rPr>
          <w:noProof/>
        </w:rPr>
      </w:r>
      <w:r w:rsidRPr="00EB4C3D">
        <w:rPr>
          <w:noProof/>
        </w:rPr>
        <w:fldChar w:fldCharType="separate"/>
      </w:r>
      <w:r w:rsidRPr="00EB4C3D">
        <w:rPr>
          <w:noProof/>
        </w:rPr>
        <w:t>9</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EB4C3D">
        <w:rPr>
          <w:b w:val="0"/>
          <w:noProof/>
          <w:sz w:val="18"/>
        </w:rPr>
        <w:tab/>
      </w:r>
      <w:r w:rsidRPr="00EB4C3D">
        <w:rPr>
          <w:b w:val="0"/>
          <w:noProof/>
          <w:sz w:val="18"/>
        </w:rPr>
        <w:fldChar w:fldCharType="begin"/>
      </w:r>
      <w:r w:rsidRPr="00EB4C3D">
        <w:rPr>
          <w:b w:val="0"/>
          <w:noProof/>
          <w:sz w:val="18"/>
        </w:rPr>
        <w:instrText xml:space="preserve"> PAGEREF _Toc351715732 \h </w:instrText>
      </w:r>
      <w:r w:rsidRPr="00EB4C3D">
        <w:rPr>
          <w:b w:val="0"/>
          <w:noProof/>
          <w:sz w:val="18"/>
        </w:rPr>
      </w:r>
      <w:r w:rsidRPr="00EB4C3D">
        <w:rPr>
          <w:b w:val="0"/>
          <w:noProof/>
          <w:sz w:val="18"/>
        </w:rPr>
        <w:fldChar w:fldCharType="separate"/>
      </w:r>
      <w:r w:rsidRPr="00EB4C3D">
        <w:rPr>
          <w:b w:val="0"/>
          <w:noProof/>
          <w:sz w:val="18"/>
        </w:rPr>
        <w:t>11</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9—Taxable supplies</w:t>
      </w:r>
      <w:r w:rsidRPr="00EB4C3D">
        <w:rPr>
          <w:b w:val="0"/>
          <w:noProof/>
          <w:sz w:val="18"/>
        </w:rPr>
        <w:tab/>
      </w:r>
      <w:r w:rsidRPr="00EB4C3D">
        <w:rPr>
          <w:b w:val="0"/>
          <w:noProof/>
          <w:sz w:val="18"/>
        </w:rPr>
        <w:fldChar w:fldCharType="begin"/>
      </w:r>
      <w:r w:rsidRPr="00EB4C3D">
        <w:rPr>
          <w:b w:val="0"/>
          <w:noProof/>
          <w:sz w:val="18"/>
        </w:rPr>
        <w:instrText xml:space="preserve"> PAGEREF _Toc351715733 \h </w:instrText>
      </w:r>
      <w:r w:rsidRPr="00EB4C3D">
        <w:rPr>
          <w:b w:val="0"/>
          <w:noProof/>
          <w:sz w:val="18"/>
        </w:rPr>
      </w:r>
      <w:r w:rsidRPr="00EB4C3D">
        <w:rPr>
          <w:b w:val="0"/>
          <w:noProof/>
          <w:sz w:val="18"/>
        </w:rPr>
        <w:fldChar w:fldCharType="separate"/>
      </w:r>
      <w:r w:rsidRPr="00EB4C3D">
        <w:rPr>
          <w:b w:val="0"/>
          <w:noProof/>
          <w:sz w:val="18"/>
        </w:rPr>
        <w:t>11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_Toc351715734 \h </w:instrText>
      </w:r>
      <w:r w:rsidRPr="00EB4C3D">
        <w:rPr>
          <w:noProof/>
        </w:rPr>
      </w:r>
      <w:r w:rsidRPr="00EB4C3D">
        <w:rPr>
          <w:noProof/>
        </w:rPr>
        <w:fldChar w:fldCharType="separate"/>
      </w:r>
      <w:r w:rsidRPr="00EB4C3D">
        <w:rPr>
          <w:noProof/>
        </w:rPr>
        <w:t>11</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EB4C3D">
        <w:rPr>
          <w:b w:val="0"/>
          <w:noProof/>
          <w:sz w:val="18"/>
        </w:rPr>
        <w:tab/>
      </w:r>
      <w:r w:rsidRPr="00EB4C3D">
        <w:rPr>
          <w:b w:val="0"/>
          <w:noProof/>
          <w:sz w:val="18"/>
        </w:rPr>
        <w:fldChar w:fldCharType="begin"/>
      </w:r>
      <w:r w:rsidRPr="00EB4C3D">
        <w:rPr>
          <w:b w:val="0"/>
          <w:noProof/>
          <w:sz w:val="18"/>
        </w:rPr>
        <w:instrText xml:space="preserve"> PAGEREF _Toc351715735 \h </w:instrText>
      </w:r>
      <w:r w:rsidRPr="00EB4C3D">
        <w:rPr>
          <w:b w:val="0"/>
          <w:noProof/>
          <w:sz w:val="18"/>
        </w:rPr>
      </w:r>
      <w:r w:rsidRPr="00EB4C3D">
        <w:rPr>
          <w:b w:val="0"/>
          <w:noProof/>
          <w:sz w:val="18"/>
        </w:rPr>
        <w:fldChar w:fldCharType="separate"/>
      </w:r>
      <w:r w:rsidRPr="00EB4C3D">
        <w:rPr>
          <w:b w:val="0"/>
          <w:noProof/>
          <w:sz w:val="18"/>
        </w:rPr>
        <w:t>11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EB4C3D">
        <w:rPr>
          <w:noProof/>
        </w:rPr>
        <w:tab/>
      </w:r>
      <w:r w:rsidRPr="00EB4C3D">
        <w:rPr>
          <w:noProof/>
        </w:rPr>
        <w:fldChar w:fldCharType="begin"/>
      </w:r>
      <w:r w:rsidRPr="00EB4C3D">
        <w:rPr>
          <w:noProof/>
        </w:rPr>
        <w:instrText xml:space="preserve"> PAGEREF _Toc351715736 \h </w:instrText>
      </w:r>
      <w:r w:rsidRPr="00EB4C3D">
        <w:rPr>
          <w:noProof/>
        </w:rPr>
      </w:r>
      <w:r w:rsidRPr="00EB4C3D">
        <w:rPr>
          <w:noProof/>
        </w:rPr>
        <w:fldChar w:fldCharType="separate"/>
      </w:r>
      <w:r w:rsidRPr="00EB4C3D">
        <w:rPr>
          <w:noProof/>
        </w:rPr>
        <w:t>11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11302F">
        <w:rPr>
          <w:i/>
          <w:iCs/>
          <w:noProof/>
        </w:rPr>
        <w:t>supply</w:t>
      </w:r>
      <w:r w:rsidRPr="00EB4C3D">
        <w:rPr>
          <w:noProof/>
        </w:rPr>
        <w:tab/>
      </w:r>
      <w:r w:rsidRPr="00EB4C3D">
        <w:rPr>
          <w:noProof/>
        </w:rPr>
        <w:fldChar w:fldCharType="begin"/>
      </w:r>
      <w:r w:rsidRPr="00EB4C3D">
        <w:rPr>
          <w:noProof/>
        </w:rPr>
        <w:instrText xml:space="preserve"> PAGEREF _Toc351715737 \h </w:instrText>
      </w:r>
      <w:r w:rsidRPr="00EB4C3D">
        <w:rPr>
          <w:noProof/>
        </w:rPr>
      </w:r>
      <w:r w:rsidRPr="00EB4C3D">
        <w:rPr>
          <w:noProof/>
        </w:rPr>
        <w:fldChar w:fldCharType="separate"/>
      </w:r>
      <w:r w:rsidRPr="00EB4C3D">
        <w:rPr>
          <w:noProof/>
        </w:rPr>
        <w:t>11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EB4C3D">
        <w:rPr>
          <w:noProof/>
        </w:rPr>
        <w:tab/>
      </w:r>
      <w:r w:rsidRPr="00EB4C3D">
        <w:rPr>
          <w:noProof/>
        </w:rPr>
        <w:fldChar w:fldCharType="begin"/>
      </w:r>
      <w:r w:rsidRPr="00EB4C3D">
        <w:rPr>
          <w:noProof/>
        </w:rPr>
        <w:instrText xml:space="preserve"> PAGEREF _Toc351715738 \h </w:instrText>
      </w:r>
      <w:r w:rsidRPr="00EB4C3D">
        <w:rPr>
          <w:noProof/>
        </w:rPr>
      </w:r>
      <w:r w:rsidRPr="00EB4C3D">
        <w:rPr>
          <w:noProof/>
        </w:rPr>
        <w:fldChar w:fldCharType="separate"/>
      </w:r>
      <w:r w:rsidRPr="00EB4C3D">
        <w:rPr>
          <w:noProof/>
        </w:rPr>
        <w:t>12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EB4C3D">
        <w:rPr>
          <w:noProof/>
        </w:rPr>
        <w:tab/>
      </w:r>
      <w:r w:rsidRPr="00EB4C3D">
        <w:rPr>
          <w:noProof/>
        </w:rPr>
        <w:fldChar w:fldCharType="begin"/>
      </w:r>
      <w:r w:rsidRPr="00EB4C3D">
        <w:rPr>
          <w:noProof/>
        </w:rPr>
        <w:instrText xml:space="preserve"> PAGEREF _Toc351715739 \h </w:instrText>
      </w:r>
      <w:r w:rsidRPr="00EB4C3D">
        <w:rPr>
          <w:noProof/>
        </w:rPr>
      </w:r>
      <w:r w:rsidRPr="00EB4C3D">
        <w:rPr>
          <w:noProof/>
        </w:rPr>
        <w:fldChar w:fldCharType="separate"/>
      </w:r>
      <w:r w:rsidRPr="00EB4C3D">
        <w:rPr>
          <w:noProof/>
        </w:rPr>
        <w:t>13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EB4C3D">
        <w:rPr>
          <w:noProof/>
        </w:rPr>
        <w:tab/>
      </w:r>
      <w:r w:rsidRPr="00EB4C3D">
        <w:rPr>
          <w:noProof/>
        </w:rPr>
        <w:fldChar w:fldCharType="begin"/>
      </w:r>
      <w:r w:rsidRPr="00EB4C3D">
        <w:rPr>
          <w:noProof/>
        </w:rPr>
        <w:instrText xml:space="preserve"> PAGEREF _Toc351715740 \h </w:instrText>
      </w:r>
      <w:r w:rsidRPr="00EB4C3D">
        <w:rPr>
          <w:noProof/>
        </w:rPr>
      </w:r>
      <w:r w:rsidRPr="00EB4C3D">
        <w:rPr>
          <w:noProof/>
        </w:rPr>
        <w:fldChar w:fldCharType="separate"/>
      </w:r>
      <w:r w:rsidRPr="00EB4C3D">
        <w:rPr>
          <w:noProof/>
        </w:rPr>
        <w:t>14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Australia</w:t>
      </w:r>
      <w:r w:rsidRPr="00EB4C3D">
        <w:rPr>
          <w:noProof/>
        </w:rPr>
        <w:tab/>
      </w:r>
      <w:r w:rsidRPr="00EB4C3D">
        <w:rPr>
          <w:noProof/>
        </w:rPr>
        <w:fldChar w:fldCharType="begin"/>
      </w:r>
      <w:r w:rsidRPr="00EB4C3D">
        <w:rPr>
          <w:noProof/>
        </w:rPr>
        <w:instrText xml:space="preserve"> PAGEREF _Toc351715741 \h </w:instrText>
      </w:r>
      <w:r w:rsidRPr="00EB4C3D">
        <w:rPr>
          <w:noProof/>
        </w:rPr>
      </w:r>
      <w:r w:rsidRPr="00EB4C3D">
        <w:rPr>
          <w:noProof/>
        </w:rPr>
        <w:fldChar w:fldCharType="separate"/>
      </w:r>
      <w:r w:rsidRPr="00EB4C3D">
        <w:rPr>
          <w:noProof/>
        </w:rPr>
        <w:t>16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EB4C3D">
        <w:rPr>
          <w:noProof/>
        </w:rPr>
        <w:tab/>
      </w:r>
      <w:r w:rsidRPr="00EB4C3D">
        <w:rPr>
          <w:noProof/>
        </w:rPr>
        <w:fldChar w:fldCharType="begin"/>
      </w:r>
      <w:r w:rsidRPr="00EB4C3D">
        <w:rPr>
          <w:noProof/>
        </w:rPr>
        <w:instrText xml:space="preserve"> PAGEREF _Toc351715742 \h </w:instrText>
      </w:r>
      <w:r w:rsidRPr="00EB4C3D">
        <w:rPr>
          <w:noProof/>
        </w:rPr>
      </w:r>
      <w:r w:rsidRPr="00EB4C3D">
        <w:rPr>
          <w:noProof/>
        </w:rPr>
        <w:fldChar w:fldCharType="separate"/>
      </w:r>
      <w:r w:rsidRPr="00EB4C3D">
        <w:rPr>
          <w:noProof/>
        </w:rPr>
        <w:t>17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EB4C3D">
        <w:rPr>
          <w:noProof/>
        </w:rPr>
        <w:tab/>
      </w:r>
      <w:r w:rsidRPr="00EB4C3D">
        <w:rPr>
          <w:noProof/>
        </w:rPr>
        <w:fldChar w:fldCharType="begin"/>
      </w:r>
      <w:r w:rsidRPr="00EB4C3D">
        <w:rPr>
          <w:noProof/>
        </w:rPr>
        <w:instrText xml:space="preserve"> PAGEREF _Toc351715743 \h </w:instrText>
      </w:r>
      <w:r w:rsidRPr="00EB4C3D">
        <w:rPr>
          <w:noProof/>
        </w:rPr>
      </w:r>
      <w:r w:rsidRPr="00EB4C3D">
        <w:rPr>
          <w:noProof/>
        </w:rPr>
        <w:fldChar w:fldCharType="separate"/>
      </w:r>
      <w:r w:rsidRPr="00EB4C3D">
        <w:rPr>
          <w:noProof/>
        </w:rPr>
        <w:t>19</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EB4C3D">
        <w:rPr>
          <w:b w:val="0"/>
          <w:noProof/>
          <w:sz w:val="18"/>
        </w:rPr>
        <w:tab/>
      </w:r>
      <w:r w:rsidRPr="00EB4C3D">
        <w:rPr>
          <w:b w:val="0"/>
          <w:noProof/>
          <w:sz w:val="18"/>
        </w:rPr>
        <w:fldChar w:fldCharType="begin"/>
      </w:r>
      <w:r w:rsidRPr="00EB4C3D">
        <w:rPr>
          <w:b w:val="0"/>
          <w:noProof/>
          <w:sz w:val="18"/>
        </w:rPr>
        <w:instrText xml:space="preserve"> PAGEREF _Toc351715744 \h </w:instrText>
      </w:r>
      <w:r w:rsidRPr="00EB4C3D">
        <w:rPr>
          <w:b w:val="0"/>
          <w:noProof/>
          <w:sz w:val="18"/>
        </w:rPr>
      </w:r>
      <w:r w:rsidRPr="00EB4C3D">
        <w:rPr>
          <w:b w:val="0"/>
          <w:noProof/>
          <w:sz w:val="18"/>
        </w:rPr>
        <w:fldChar w:fldCharType="separate"/>
      </w:r>
      <w:r w:rsidRPr="00EB4C3D">
        <w:rPr>
          <w:b w:val="0"/>
          <w:noProof/>
          <w:sz w:val="18"/>
        </w:rPr>
        <w:t>20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EB4C3D">
        <w:rPr>
          <w:noProof/>
        </w:rPr>
        <w:tab/>
      </w:r>
      <w:r w:rsidRPr="00EB4C3D">
        <w:rPr>
          <w:noProof/>
        </w:rPr>
        <w:fldChar w:fldCharType="begin"/>
      </w:r>
      <w:r w:rsidRPr="00EB4C3D">
        <w:rPr>
          <w:noProof/>
        </w:rPr>
        <w:instrText xml:space="preserve"> PAGEREF _Toc351715745 \h </w:instrText>
      </w:r>
      <w:r w:rsidRPr="00EB4C3D">
        <w:rPr>
          <w:noProof/>
        </w:rPr>
      </w:r>
      <w:r w:rsidRPr="00EB4C3D">
        <w:rPr>
          <w:noProof/>
        </w:rPr>
        <w:fldChar w:fldCharType="separate"/>
      </w:r>
      <w:r w:rsidRPr="00EB4C3D">
        <w:rPr>
          <w:noProof/>
        </w:rPr>
        <w:t>20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EB4C3D">
        <w:rPr>
          <w:noProof/>
        </w:rPr>
        <w:tab/>
      </w:r>
      <w:r w:rsidRPr="00EB4C3D">
        <w:rPr>
          <w:noProof/>
        </w:rPr>
        <w:fldChar w:fldCharType="begin"/>
      </w:r>
      <w:r w:rsidRPr="00EB4C3D">
        <w:rPr>
          <w:noProof/>
        </w:rPr>
        <w:instrText xml:space="preserve"> PAGEREF _Toc351715746 \h </w:instrText>
      </w:r>
      <w:r w:rsidRPr="00EB4C3D">
        <w:rPr>
          <w:noProof/>
        </w:rPr>
      </w:r>
      <w:r w:rsidRPr="00EB4C3D">
        <w:rPr>
          <w:noProof/>
        </w:rPr>
        <w:fldChar w:fldCharType="separate"/>
      </w:r>
      <w:r w:rsidRPr="00EB4C3D">
        <w:rPr>
          <w:noProof/>
        </w:rPr>
        <w:t>20</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EB4C3D">
        <w:rPr>
          <w:b w:val="0"/>
          <w:noProof/>
          <w:sz w:val="18"/>
        </w:rPr>
        <w:tab/>
      </w:r>
      <w:r w:rsidRPr="00EB4C3D">
        <w:rPr>
          <w:b w:val="0"/>
          <w:noProof/>
          <w:sz w:val="18"/>
        </w:rPr>
        <w:fldChar w:fldCharType="begin"/>
      </w:r>
      <w:r w:rsidRPr="00EB4C3D">
        <w:rPr>
          <w:b w:val="0"/>
          <w:noProof/>
          <w:sz w:val="18"/>
        </w:rPr>
        <w:instrText xml:space="preserve"> PAGEREF _Toc351715747 \h </w:instrText>
      </w:r>
      <w:r w:rsidRPr="00EB4C3D">
        <w:rPr>
          <w:b w:val="0"/>
          <w:noProof/>
          <w:sz w:val="18"/>
        </w:rPr>
      </w:r>
      <w:r w:rsidRPr="00EB4C3D">
        <w:rPr>
          <w:b w:val="0"/>
          <w:noProof/>
          <w:sz w:val="18"/>
        </w:rPr>
        <w:fldChar w:fldCharType="separate"/>
      </w:r>
      <w:r w:rsidRPr="00EB4C3D">
        <w:rPr>
          <w:b w:val="0"/>
          <w:noProof/>
          <w:sz w:val="18"/>
        </w:rPr>
        <w:t>20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EB4C3D">
        <w:rPr>
          <w:noProof/>
        </w:rPr>
        <w:tab/>
      </w:r>
      <w:r w:rsidRPr="00EB4C3D">
        <w:rPr>
          <w:noProof/>
        </w:rPr>
        <w:fldChar w:fldCharType="begin"/>
      </w:r>
      <w:r w:rsidRPr="00EB4C3D">
        <w:rPr>
          <w:noProof/>
        </w:rPr>
        <w:instrText xml:space="preserve"> PAGEREF _Toc351715748 \h </w:instrText>
      </w:r>
      <w:r w:rsidRPr="00EB4C3D">
        <w:rPr>
          <w:noProof/>
        </w:rPr>
      </w:r>
      <w:r w:rsidRPr="00EB4C3D">
        <w:rPr>
          <w:noProof/>
        </w:rPr>
        <w:fldChar w:fldCharType="separate"/>
      </w:r>
      <w:r w:rsidRPr="00EB4C3D">
        <w:rPr>
          <w:noProof/>
        </w:rPr>
        <w:t>20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EB4C3D">
        <w:rPr>
          <w:noProof/>
        </w:rPr>
        <w:tab/>
      </w:r>
      <w:r w:rsidRPr="00EB4C3D">
        <w:rPr>
          <w:noProof/>
        </w:rPr>
        <w:fldChar w:fldCharType="begin"/>
      </w:r>
      <w:r w:rsidRPr="00EB4C3D">
        <w:rPr>
          <w:noProof/>
        </w:rPr>
        <w:instrText xml:space="preserve"> PAGEREF _Toc351715749 \h </w:instrText>
      </w:r>
      <w:r w:rsidRPr="00EB4C3D">
        <w:rPr>
          <w:noProof/>
        </w:rPr>
      </w:r>
      <w:r w:rsidRPr="00EB4C3D">
        <w:rPr>
          <w:noProof/>
        </w:rPr>
        <w:fldChar w:fldCharType="separate"/>
      </w:r>
      <w:r w:rsidRPr="00EB4C3D">
        <w:rPr>
          <w:noProof/>
        </w:rPr>
        <w:t>20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EB4C3D">
        <w:rPr>
          <w:noProof/>
        </w:rPr>
        <w:tab/>
      </w:r>
      <w:r w:rsidRPr="00EB4C3D">
        <w:rPr>
          <w:noProof/>
        </w:rPr>
        <w:fldChar w:fldCharType="begin"/>
      </w:r>
      <w:r w:rsidRPr="00EB4C3D">
        <w:rPr>
          <w:noProof/>
        </w:rPr>
        <w:instrText xml:space="preserve"> PAGEREF _Toc351715750 \h </w:instrText>
      </w:r>
      <w:r w:rsidRPr="00EB4C3D">
        <w:rPr>
          <w:noProof/>
        </w:rPr>
      </w:r>
      <w:r w:rsidRPr="00EB4C3D">
        <w:rPr>
          <w:noProof/>
        </w:rPr>
        <w:fldChar w:fldCharType="separate"/>
      </w:r>
      <w:r w:rsidRPr="00EB4C3D">
        <w:rPr>
          <w:noProof/>
        </w:rPr>
        <w:t>22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EB4C3D">
        <w:rPr>
          <w:noProof/>
        </w:rPr>
        <w:tab/>
      </w:r>
      <w:r w:rsidRPr="00EB4C3D">
        <w:rPr>
          <w:noProof/>
        </w:rPr>
        <w:fldChar w:fldCharType="begin"/>
      </w:r>
      <w:r w:rsidRPr="00EB4C3D">
        <w:rPr>
          <w:noProof/>
        </w:rPr>
        <w:instrText xml:space="preserve"> PAGEREF _Toc351715751 \h </w:instrText>
      </w:r>
      <w:r w:rsidRPr="00EB4C3D">
        <w:rPr>
          <w:noProof/>
        </w:rPr>
      </w:r>
      <w:r w:rsidRPr="00EB4C3D">
        <w:rPr>
          <w:noProof/>
        </w:rPr>
        <w:fldChar w:fldCharType="separate"/>
      </w:r>
      <w:r w:rsidRPr="00EB4C3D">
        <w:rPr>
          <w:noProof/>
        </w:rPr>
        <w:t>23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EB4C3D">
        <w:rPr>
          <w:noProof/>
        </w:rPr>
        <w:tab/>
      </w:r>
      <w:r w:rsidRPr="00EB4C3D">
        <w:rPr>
          <w:noProof/>
        </w:rPr>
        <w:fldChar w:fldCharType="begin"/>
      </w:r>
      <w:r w:rsidRPr="00EB4C3D">
        <w:rPr>
          <w:noProof/>
        </w:rPr>
        <w:instrText xml:space="preserve"> PAGEREF _Toc351715752 \h </w:instrText>
      </w:r>
      <w:r w:rsidRPr="00EB4C3D">
        <w:rPr>
          <w:noProof/>
        </w:rPr>
      </w:r>
      <w:r w:rsidRPr="00EB4C3D">
        <w:rPr>
          <w:noProof/>
        </w:rPr>
        <w:fldChar w:fldCharType="separate"/>
      </w:r>
      <w:r w:rsidRPr="00EB4C3D">
        <w:rPr>
          <w:noProof/>
        </w:rPr>
        <w:t>23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EB4C3D">
        <w:rPr>
          <w:noProof/>
        </w:rPr>
        <w:tab/>
      </w:r>
      <w:r w:rsidRPr="00EB4C3D">
        <w:rPr>
          <w:noProof/>
        </w:rPr>
        <w:fldChar w:fldCharType="begin"/>
      </w:r>
      <w:r w:rsidRPr="00EB4C3D">
        <w:rPr>
          <w:noProof/>
        </w:rPr>
        <w:instrText xml:space="preserve"> PAGEREF _Toc351715753 \h </w:instrText>
      </w:r>
      <w:r w:rsidRPr="00EB4C3D">
        <w:rPr>
          <w:noProof/>
        </w:rPr>
      </w:r>
      <w:r w:rsidRPr="00EB4C3D">
        <w:rPr>
          <w:noProof/>
        </w:rPr>
        <w:fldChar w:fldCharType="separate"/>
      </w:r>
      <w:r w:rsidRPr="00EB4C3D">
        <w:rPr>
          <w:noProof/>
        </w:rPr>
        <w:t>25</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11—Creditable acquisitions</w:t>
      </w:r>
      <w:r w:rsidRPr="00EB4C3D">
        <w:rPr>
          <w:b w:val="0"/>
          <w:noProof/>
          <w:sz w:val="18"/>
        </w:rPr>
        <w:tab/>
      </w:r>
      <w:r w:rsidRPr="00EB4C3D">
        <w:rPr>
          <w:b w:val="0"/>
          <w:noProof/>
          <w:sz w:val="18"/>
        </w:rPr>
        <w:fldChar w:fldCharType="begin"/>
      </w:r>
      <w:r w:rsidRPr="00EB4C3D">
        <w:rPr>
          <w:b w:val="0"/>
          <w:noProof/>
          <w:sz w:val="18"/>
        </w:rPr>
        <w:instrText xml:space="preserve"> PAGEREF _Toc351715754 \h </w:instrText>
      </w:r>
      <w:r w:rsidRPr="00EB4C3D">
        <w:rPr>
          <w:b w:val="0"/>
          <w:noProof/>
          <w:sz w:val="18"/>
        </w:rPr>
      </w:r>
      <w:r w:rsidRPr="00EB4C3D">
        <w:rPr>
          <w:b w:val="0"/>
          <w:noProof/>
          <w:sz w:val="18"/>
        </w:rPr>
        <w:fldChar w:fldCharType="separate"/>
      </w:r>
      <w:r w:rsidRPr="00EB4C3D">
        <w:rPr>
          <w:b w:val="0"/>
          <w:noProof/>
          <w:sz w:val="18"/>
        </w:rPr>
        <w:t>27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_Toc351715755 \h </w:instrText>
      </w:r>
      <w:r w:rsidRPr="00EB4C3D">
        <w:rPr>
          <w:noProof/>
        </w:rPr>
      </w:r>
      <w:r w:rsidRPr="00EB4C3D">
        <w:rPr>
          <w:noProof/>
        </w:rPr>
        <w:fldChar w:fldCharType="separate"/>
      </w:r>
      <w:r w:rsidRPr="00EB4C3D">
        <w:rPr>
          <w:noProof/>
        </w:rPr>
        <w:t>27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EB4C3D">
        <w:rPr>
          <w:noProof/>
        </w:rPr>
        <w:tab/>
      </w:r>
      <w:r w:rsidRPr="00EB4C3D">
        <w:rPr>
          <w:noProof/>
        </w:rPr>
        <w:fldChar w:fldCharType="begin"/>
      </w:r>
      <w:r w:rsidRPr="00EB4C3D">
        <w:rPr>
          <w:noProof/>
        </w:rPr>
        <w:instrText xml:space="preserve"> PAGEREF _Toc351715756 \h </w:instrText>
      </w:r>
      <w:r w:rsidRPr="00EB4C3D">
        <w:rPr>
          <w:noProof/>
        </w:rPr>
      </w:r>
      <w:r w:rsidRPr="00EB4C3D">
        <w:rPr>
          <w:noProof/>
        </w:rPr>
        <w:fldChar w:fldCharType="separate"/>
      </w:r>
      <w:r w:rsidRPr="00EB4C3D">
        <w:rPr>
          <w:noProof/>
        </w:rPr>
        <w:t>27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11302F">
        <w:rPr>
          <w:i/>
          <w:iCs/>
          <w:noProof/>
        </w:rPr>
        <w:t>acquisition</w:t>
      </w:r>
      <w:r w:rsidRPr="00EB4C3D">
        <w:rPr>
          <w:noProof/>
        </w:rPr>
        <w:tab/>
      </w:r>
      <w:r w:rsidRPr="00EB4C3D">
        <w:rPr>
          <w:noProof/>
        </w:rPr>
        <w:fldChar w:fldCharType="begin"/>
      </w:r>
      <w:r w:rsidRPr="00EB4C3D">
        <w:rPr>
          <w:noProof/>
        </w:rPr>
        <w:instrText xml:space="preserve"> PAGEREF _Toc351715757 \h </w:instrText>
      </w:r>
      <w:r w:rsidRPr="00EB4C3D">
        <w:rPr>
          <w:noProof/>
        </w:rPr>
      </w:r>
      <w:r w:rsidRPr="00EB4C3D">
        <w:rPr>
          <w:noProof/>
        </w:rPr>
        <w:fldChar w:fldCharType="separate"/>
      </w:r>
      <w:r w:rsidRPr="00EB4C3D">
        <w:rPr>
          <w:noProof/>
        </w:rPr>
        <w:t>27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11302F">
        <w:rPr>
          <w:i/>
          <w:iCs/>
          <w:noProof/>
        </w:rPr>
        <w:t>creditable purpose</w:t>
      </w:r>
      <w:r w:rsidRPr="00EB4C3D">
        <w:rPr>
          <w:noProof/>
        </w:rPr>
        <w:tab/>
      </w:r>
      <w:r w:rsidRPr="00EB4C3D">
        <w:rPr>
          <w:noProof/>
        </w:rPr>
        <w:fldChar w:fldCharType="begin"/>
      </w:r>
      <w:r w:rsidRPr="00EB4C3D">
        <w:rPr>
          <w:noProof/>
        </w:rPr>
        <w:instrText xml:space="preserve"> PAGEREF _Toc351715758 \h </w:instrText>
      </w:r>
      <w:r w:rsidRPr="00EB4C3D">
        <w:rPr>
          <w:noProof/>
        </w:rPr>
      </w:r>
      <w:r w:rsidRPr="00EB4C3D">
        <w:rPr>
          <w:noProof/>
        </w:rPr>
        <w:fldChar w:fldCharType="separate"/>
      </w:r>
      <w:r w:rsidRPr="00EB4C3D">
        <w:rPr>
          <w:noProof/>
        </w:rPr>
        <w:t>28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EB4C3D">
        <w:rPr>
          <w:noProof/>
        </w:rPr>
        <w:tab/>
      </w:r>
      <w:r w:rsidRPr="00EB4C3D">
        <w:rPr>
          <w:noProof/>
        </w:rPr>
        <w:fldChar w:fldCharType="begin"/>
      </w:r>
      <w:r w:rsidRPr="00EB4C3D">
        <w:rPr>
          <w:noProof/>
        </w:rPr>
        <w:instrText xml:space="preserve"> PAGEREF _Toc351715759 \h </w:instrText>
      </w:r>
      <w:r w:rsidRPr="00EB4C3D">
        <w:rPr>
          <w:noProof/>
        </w:rPr>
      </w:r>
      <w:r w:rsidRPr="00EB4C3D">
        <w:rPr>
          <w:noProof/>
        </w:rPr>
        <w:fldChar w:fldCharType="separate"/>
      </w:r>
      <w:r w:rsidRPr="00EB4C3D">
        <w:rPr>
          <w:noProof/>
        </w:rPr>
        <w:t>29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EB4C3D">
        <w:rPr>
          <w:noProof/>
        </w:rPr>
        <w:tab/>
      </w:r>
      <w:r w:rsidRPr="00EB4C3D">
        <w:rPr>
          <w:noProof/>
        </w:rPr>
        <w:fldChar w:fldCharType="begin"/>
      </w:r>
      <w:r w:rsidRPr="00EB4C3D">
        <w:rPr>
          <w:noProof/>
        </w:rPr>
        <w:instrText xml:space="preserve"> PAGEREF _Toc351715760 \h </w:instrText>
      </w:r>
      <w:r w:rsidRPr="00EB4C3D">
        <w:rPr>
          <w:noProof/>
        </w:rPr>
      </w:r>
      <w:r w:rsidRPr="00EB4C3D">
        <w:rPr>
          <w:noProof/>
        </w:rPr>
        <w:fldChar w:fldCharType="separate"/>
      </w:r>
      <w:r w:rsidRPr="00EB4C3D">
        <w:rPr>
          <w:noProof/>
        </w:rPr>
        <w:t>29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EB4C3D">
        <w:rPr>
          <w:noProof/>
        </w:rPr>
        <w:tab/>
      </w:r>
      <w:r w:rsidRPr="00EB4C3D">
        <w:rPr>
          <w:noProof/>
        </w:rPr>
        <w:fldChar w:fldCharType="begin"/>
      </w:r>
      <w:r w:rsidRPr="00EB4C3D">
        <w:rPr>
          <w:noProof/>
        </w:rPr>
        <w:instrText xml:space="preserve"> PAGEREF _Toc351715761 \h </w:instrText>
      </w:r>
      <w:r w:rsidRPr="00EB4C3D">
        <w:rPr>
          <w:noProof/>
        </w:rPr>
      </w:r>
      <w:r w:rsidRPr="00EB4C3D">
        <w:rPr>
          <w:noProof/>
        </w:rPr>
        <w:fldChar w:fldCharType="separate"/>
      </w:r>
      <w:r w:rsidRPr="00EB4C3D">
        <w:rPr>
          <w:noProof/>
        </w:rPr>
        <w:t>29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EB4C3D">
        <w:rPr>
          <w:noProof/>
        </w:rPr>
        <w:tab/>
      </w:r>
      <w:r w:rsidRPr="00EB4C3D">
        <w:rPr>
          <w:noProof/>
        </w:rPr>
        <w:fldChar w:fldCharType="begin"/>
      </w:r>
      <w:r w:rsidRPr="00EB4C3D">
        <w:rPr>
          <w:noProof/>
        </w:rPr>
        <w:instrText xml:space="preserve"> PAGEREF _Toc351715762 \h </w:instrText>
      </w:r>
      <w:r w:rsidRPr="00EB4C3D">
        <w:rPr>
          <w:noProof/>
        </w:rPr>
      </w:r>
      <w:r w:rsidRPr="00EB4C3D">
        <w:rPr>
          <w:noProof/>
        </w:rPr>
        <w:fldChar w:fldCharType="separate"/>
      </w:r>
      <w:r w:rsidRPr="00EB4C3D">
        <w:rPr>
          <w:noProof/>
        </w:rPr>
        <w:t>30</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EB4C3D">
        <w:rPr>
          <w:b w:val="0"/>
          <w:noProof/>
          <w:sz w:val="18"/>
        </w:rPr>
        <w:tab/>
      </w:r>
      <w:r w:rsidRPr="00EB4C3D">
        <w:rPr>
          <w:b w:val="0"/>
          <w:noProof/>
          <w:sz w:val="18"/>
        </w:rPr>
        <w:fldChar w:fldCharType="begin"/>
      </w:r>
      <w:r w:rsidRPr="00EB4C3D">
        <w:rPr>
          <w:b w:val="0"/>
          <w:noProof/>
          <w:sz w:val="18"/>
        </w:rPr>
        <w:instrText xml:space="preserve"> PAGEREF _Toc351715763 \h </w:instrText>
      </w:r>
      <w:r w:rsidRPr="00EB4C3D">
        <w:rPr>
          <w:b w:val="0"/>
          <w:noProof/>
          <w:sz w:val="18"/>
        </w:rPr>
      </w:r>
      <w:r w:rsidRPr="00EB4C3D">
        <w:rPr>
          <w:b w:val="0"/>
          <w:noProof/>
          <w:sz w:val="18"/>
        </w:rPr>
        <w:fldChar w:fldCharType="separate"/>
      </w:r>
      <w:r w:rsidRPr="00EB4C3D">
        <w:rPr>
          <w:b w:val="0"/>
          <w:noProof/>
          <w:sz w:val="18"/>
        </w:rPr>
        <w:t>32</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13—Taxable importations</w:t>
      </w:r>
      <w:r w:rsidRPr="00EB4C3D">
        <w:rPr>
          <w:b w:val="0"/>
          <w:noProof/>
          <w:sz w:val="18"/>
        </w:rPr>
        <w:tab/>
      </w:r>
      <w:r w:rsidRPr="00EB4C3D">
        <w:rPr>
          <w:b w:val="0"/>
          <w:noProof/>
          <w:sz w:val="18"/>
        </w:rPr>
        <w:fldChar w:fldCharType="begin"/>
      </w:r>
      <w:r w:rsidRPr="00EB4C3D">
        <w:rPr>
          <w:b w:val="0"/>
          <w:noProof/>
          <w:sz w:val="18"/>
        </w:rPr>
        <w:instrText xml:space="preserve"> PAGEREF _Toc351715764 \h </w:instrText>
      </w:r>
      <w:r w:rsidRPr="00EB4C3D">
        <w:rPr>
          <w:b w:val="0"/>
          <w:noProof/>
          <w:sz w:val="18"/>
        </w:rPr>
      </w:r>
      <w:r w:rsidRPr="00EB4C3D">
        <w:rPr>
          <w:b w:val="0"/>
          <w:noProof/>
          <w:sz w:val="18"/>
        </w:rPr>
        <w:fldChar w:fldCharType="separate"/>
      </w:r>
      <w:r w:rsidRPr="00EB4C3D">
        <w:rPr>
          <w:b w:val="0"/>
          <w:noProof/>
          <w:sz w:val="18"/>
        </w:rPr>
        <w:t>32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_Toc351715765 \h </w:instrText>
      </w:r>
      <w:r w:rsidRPr="00EB4C3D">
        <w:rPr>
          <w:noProof/>
        </w:rPr>
      </w:r>
      <w:r w:rsidRPr="00EB4C3D">
        <w:rPr>
          <w:noProof/>
        </w:rPr>
        <w:fldChar w:fldCharType="separate"/>
      </w:r>
      <w:r w:rsidRPr="00EB4C3D">
        <w:rPr>
          <w:noProof/>
        </w:rPr>
        <w:t>32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EB4C3D">
        <w:rPr>
          <w:noProof/>
        </w:rPr>
        <w:tab/>
      </w:r>
      <w:r w:rsidRPr="00EB4C3D">
        <w:rPr>
          <w:noProof/>
        </w:rPr>
        <w:fldChar w:fldCharType="begin"/>
      </w:r>
      <w:r w:rsidRPr="00EB4C3D">
        <w:rPr>
          <w:noProof/>
        </w:rPr>
        <w:instrText xml:space="preserve"> PAGEREF _Toc351715766 \h </w:instrText>
      </w:r>
      <w:r w:rsidRPr="00EB4C3D">
        <w:rPr>
          <w:noProof/>
        </w:rPr>
      </w:r>
      <w:r w:rsidRPr="00EB4C3D">
        <w:rPr>
          <w:noProof/>
        </w:rPr>
        <w:fldChar w:fldCharType="separate"/>
      </w:r>
      <w:r w:rsidRPr="00EB4C3D">
        <w:rPr>
          <w:noProof/>
        </w:rPr>
        <w:t>32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11302F">
        <w:rPr>
          <w:i/>
          <w:iCs/>
          <w:noProof/>
        </w:rPr>
        <w:t>non</w:t>
      </w:r>
      <w:r w:rsidRPr="0011302F">
        <w:rPr>
          <w:i/>
          <w:iCs/>
          <w:noProof/>
        </w:rPr>
        <w:noBreakHyphen/>
        <w:t>taxable importation</w:t>
      </w:r>
      <w:r w:rsidRPr="00EB4C3D">
        <w:rPr>
          <w:noProof/>
        </w:rPr>
        <w:tab/>
      </w:r>
      <w:r w:rsidRPr="00EB4C3D">
        <w:rPr>
          <w:noProof/>
        </w:rPr>
        <w:fldChar w:fldCharType="begin"/>
      </w:r>
      <w:r w:rsidRPr="00EB4C3D">
        <w:rPr>
          <w:noProof/>
        </w:rPr>
        <w:instrText xml:space="preserve"> PAGEREF _Toc351715767 \h </w:instrText>
      </w:r>
      <w:r w:rsidRPr="00EB4C3D">
        <w:rPr>
          <w:noProof/>
        </w:rPr>
      </w:r>
      <w:r w:rsidRPr="00EB4C3D">
        <w:rPr>
          <w:noProof/>
        </w:rPr>
        <w:fldChar w:fldCharType="separate"/>
      </w:r>
      <w:r w:rsidRPr="00EB4C3D">
        <w:rPr>
          <w:noProof/>
        </w:rPr>
        <w:t>32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13</w:t>
      </w:r>
      <w:r>
        <w:rPr>
          <w:noProof/>
        </w:rPr>
        <w:noBreakHyphen/>
        <w:t>15</w:t>
      </w:r>
      <w:r>
        <w:rPr>
          <w:noProof/>
        </w:rPr>
        <w:tab/>
        <w:t>Who is liable for GST on taxable importations?</w:t>
      </w:r>
      <w:r w:rsidRPr="00EB4C3D">
        <w:rPr>
          <w:noProof/>
        </w:rPr>
        <w:tab/>
      </w:r>
      <w:r w:rsidRPr="00EB4C3D">
        <w:rPr>
          <w:noProof/>
        </w:rPr>
        <w:fldChar w:fldCharType="begin"/>
      </w:r>
      <w:r w:rsidRPr="00EB4C3D">
        <w:rPr>
          <w:noProof/>
        </w:rPr>
        <w:instrText xml:space="preserve"> PAGEREF _Toc351715768 \h </w:instrText>
      </w:r>
      <w:r w:rsidRPr="00EB4C3D">
        <w:rPr>
          <w:noProof/>
        </w:rPr>
      </w:r>
      <w:r w:rsidRPr="00EB4C3D">
        <w:rPr>
          <w:noProof/>
        </w:rPr>
        <w:fldChar w:fldCharType="separate"/>
      </w:r>
      <w:r w:rsidRPr="00EB4C3D">
        <w:rPr>
          <w:noProof/>
        </w:rPr>
        <w:t>33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EB4C3D">
        <w:rPr>
          <w:noProof/>
        </w:rPr>
        <w:tab/>
      </w:r>
      <w:r w:rsidRPr="00EB4C3D">
        <w:rPr>
          <w:noProof/>
        </w:rPr>
        <w:fldChar w:fldCharType="begin"/>
      </w:r>
      <w:r w:rsidRPr="00EB4C3D">
        <w:rPr>
          <w:noProof/>
        </w:rPr>
        <w:instrText xml:space="preserve"> PAGEREF _Toc351715769 \h </w:instrText>
      </w:r>
      <w:r w:rsidRPr="00EB4C3D">
        <w:rPr>
          <w:noProof/>
        </w:rPr>
      </w:r>
      <w:r w:rsidRPr="00EB4C3D">
        <w:rPr>
          <w:noProof/>
        </w:rPr>
        <w:fldChar w:fldCharType="separate"/>
      </w:r>
      <w:r w:rsidRPr="00EB4C3D">
        <w:rPr>
          <w:noProof/>
        </w:rPr>
        <w:t>33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EB4C3D">
        <w:rPr>
          <w:noProof/>
        </w:rPr>
        <w:tab/>
      </w:r>
      <w:r w:rsidRPr="00EB4C3D">
        <w:rPr>
          <w:noProof/>
        </w:rPr>
        <w:fldChar w:fldCharType="begin"/>
      </w:r>
      <w:r w:rsidRPr="00EB4C3D">
        <w:rPr>
          <w:noProof/>
        </w:rPr>
        <w:instrText xml:space="preserve"> PAGEREF _Toc351715770 \h </w:instrText>
      </w:r>
      <w:r w:rsidRPr="00EB4C3D">
        <w:rPr>
          <w:noProof/>
        </w:rPr>
      </w:r>
      <w:r w:rsidRPr="00EB4C3D">
        <w:rPr>
          <w:noProof/>
        </w:rPr>
        <w:fldChar w:fldCharType="separate"/>
      </w:r>
      <w:r w:rsidRPr="00EB4C3D">
        <w:rPr>
          <w:noProof/>
        </w:rPr>
        <w:t>34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EB4C3D">
        <w:rPr>
          <w:noProof/>
        </w:rPr>
        <w:tab/>
      </w:r>
      <w:r w:rsidRPr="00EB4C3D">
        <w:rPr>
          <w:noProof/>
        </w:rPr>
        <w:fldChar w:fldCharType="begin"/>
      </w:r>
      <w:r w:rsidRPr="00EB4C3D">
        <w:rPr>
          <w:noProof/>
        </w:rPr>
        <w:instrText xml:space="preserve"> PAGEREF _Toc351715771 \h </w:instrText>
      </w:r>
      <w:r w:rsidRPr="00EB4C3D">
        <w:rPr>
          <w:noProof/>
        </w:rPr>
      </w:r>
      <w:r w:rsidRPr="00EB4C3D">
        <w:rPr>
          <w:noProof/>
        </w:rPr>
        <w:fldChar w:fldCharType="separate"/>
      </w:r>
      <w:r w:rsidRPr="00EB4C3D">
        <w:rPr>
          <w:noProof/>
        </w:rPr>
        <w:t>34</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15—Creditable importations</w:t>
      </w:r>
      <w:r w:rsidRPr="00EB4C3D">
        <w:rPr>
          <w:b w:val="0"/>
          <w:noProof/>
          <w:sz w:val="18"/>
        </w:rPr>
        <w:tab/>
      </w:r>
      <w:r w:rsidRPr="00EB4C3D">
        <w:rPr>
          <w:b w:val="0"/>
          <w:noProof/>
          <w:sz w:val="18"/>
        </w:rPr>
        <w:fldChar w:fldCharType="begin"/>
      </w:r>
      <w:r w:rsidRPr="00EB4C3D">
        <w:rPr>
          <w:b w:val="0"/>
          <w:noProof/>
          <w:sz w:val="18"/>
        </w:rPr>
        <w:instrText xml:space="preserve"> PAGEREF _Toc351715772 \h </w:instrText>
      </w:r>
      <w:r w:rsidRPr="00EB4C3D">
        <w:rPr>
          <w:b w:val="0"/>
          <w:noProof/>
          <w:sz w:val="18"/>
        </w:rPr>
      </w:r>
      <w:r w:rsidRPr="00EB4C3D">
        <w:rPr>
          <w:b w:val="0"/>
          <w:noProof/>
          <w:sz w:val="18"/>
        </w:rPr>
        <w:fldChar w:fldCharType="separate"/>
      </w:r>
      <w:r w:rsidRPr="00EB4C3D">
        <w:rPr>
          <w:b w:val="0"/>
          <w:noProof/>
          <w:sz w:val="18"/>
        </w:rPr>
        <w:t>36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_Toc351715773 \h </w:instrText>
      </w:r>
      <w:r w:rsidRPr="00EB4C3D">
        <w:rPr>
          <w:noProof/>
        </w:rPr>
      </w:r>
      <w:r w:rsidRPr="00EB4C3D">
        <w:rPr>
          <w:noProof/>
        </w:rPr>
        <w:fldChar w:fldCharType="separate"/>
      </w:r>
      <w:r w:rsidRPr="00EB4C3D">
        <w:rPr>
          <w:noProof/>
        </w:rPr>
        <w:t>36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EB4C3D">
        <w:rPr>
          <w:noProof/>
        </w:rPr>
        <w:tab/>
      </w:r>
      <w:r w:rsidRPr="00EB4C3D">
        <w:rPr>
          <w:noProof/>
        </w:rPr>
        <w:fldChar w:fldCharType="begin"/>
      </w:r>
      <w:r w:rsidRPr="00EB4C3D">
        <w:rPr>
          <w:noProof/>
        </w:rPr>
        <w:instrText xml:space="preserve"> PAGEREF _Toc351715774 \h </w:instrText>
      </w:r>
      <w:r w:rsidRPr="00EB4C3D">
        <w:rPr>
          <w:noProof/>
        </w:rPr>
      </w:r>
      <w:r w:rsidRPr="00EB4C3D">
        <w:rPr>
          <w:noProof/>
        </w:rPr>
        <w:fldChar w:fldCharType="separate"/>
      </w:r>
      <w:r w:rsidRPr="00EB4C3D">
        <w:rPr>
          <w:noProof/>
        </w:rPr>
        <w:t>36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11302F">
        <w:rPr>
          <w:i/>
          <w:iCs/>
          <w:noProof/>
        </w:rPr>
        <w:t>creditable purpose</w:t>
      </w:r>
      <w:r w:rsidRPr="00EB4C3D">
        <w:rPr>
          <w:noProof/>
        </w:rPr>
        <w:tab/>
      </w:r>
      <w:r w:rsidRPr="00EB4C3D">
        <w:rPr>
          <w:noProof/>
        </w:rPr>
        <w:fldChar w:fldCharType="begin"/>
      </w:r>
      <w:r w:rsidRPr="00EB4C3D">
        <w:rPr>
          <w:noProof/>
        </w:rPr>
        <w:instrText xml:space="preserve"> PAGEREF _Toc351715775 \h </w:instrText>
      </w:r>
      <w:r w:rsidRPr="00EB4C3D">
        <w:rPr>
          <w:noProof/>
        </w:rPr>
      </w:r>
      <w:r w:rsidRPr="00EB4C3D">
        <w:rPr>
          <w:noProof/>
        </w:rPr>
        <w:fldChar w:fldCharType="separate"/>
      </w:r>
      <w:r w:rsidRPr="00EB4C3D">
        <w:rPr>
          <w:noProof/>
        </w:rPr>
        <w:t>36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EB4C3D">
        <w:rPr>
          <w:noProof/>
        </w:rPr>
        <w:tab/>
      </w:r>
      <w:r w:rsidRPr="00EB4C3D">
        <w:rPr>
          <w:noProof/>
        </w:rPr>
        <w:fldChar w:fldCharType="begin"/>
      </w:r>
      <w:r w:rsidRPr="00EB4C3D">
        <w:rPr>
          <w:noProof/>
        </w:rPr>
        <w:instrText xml:space="preserve"> PAGEREF _Toc351715776 \h </w:instrText>
      </w:r>
      <w:r w:rsidRPr="00EB4C3D">
        <w:rPr>
          <w:noProof/>
        </w:rPr>
      </w:r>
      <w:r w:rsidRPr="00EB4C3D">
        <w:rPr>
          <w:noProof/>
        </w:rPr>
        <w:fldChar w:fldCharType="separate"/>
      </w:r>
      <w:r w:rsidRPr="00EB4C3D">
        <w:rPr>
          <w:noProof/>
        </w:rPr>
        <w:t>37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EB4C3D">
        <w:rPr>
          <w:noProof/>
        </w:rPr>
        <w:tab/>
      </w:r>
      <w:r w:rsidRPr="00EB4C3D">
        <w:rPr>
          <w:noProof/>
        </w:rPr>
        <w:fldChar w:fldCharType="begin"/>
      </w:r>
      <w:r w:rsidRPr="00EB4C3D">
        <w:rPr>
          <w:noProof/>
        </w:rPr>
        <w:instrText xml:space="preserve"> PAGEREF _Toc351715777 \h </w:instrText>
      </w:r>
      <w:r w:rsidRPr="00EB4C3D">
        <w:rPr>
          <w:noProof/>
        </w:rPr>
      </w:r>
      <w:r w:rsidRPr="00EB4C3D">
        <w:rPr>
          <w:noProof/>
        </w:rPr>
        <w:fldChar w:fldCharType="separate"/>
      </w:r>
      <w:r w:rsidRPr="00EB4C3D">
        <w:rPr>
          <w:noProof/>
        </w:rPr>
        <w:t>37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EB4C3D">
        <w:rPr>
          <w:noProof/>
        </w:rPr>
        <w:tab/>
      </w:r>
      <w:r w:rsidRPr="00EB4C3D">
        <w:rPr>
          <w:noProof/>
        </w:rPr>
        <w:fldChar w:fldCharType="begin"/>
      </w:r>
      <w:r w:rsidRPr="00EB4C3D">
        <w:rPr>
          <w:noProof/>
        </w:rPr>
        <w:instrText xml:space="preserve"> PAGEREF _Toc351715778 \h </w:instrText>
      </w:r>
      <w:r w:rsidRPr="00EB4C3D">
        <w:rPr>
          <w:noProof/>
        </w:rPr>
      </w:r>
      <w:r w:rsidRPr="00EB4C3D">
        <w:rPr>
          <w:noProof/>
        </w:rPr>
        <w:fldChar w:fldCharType="separate"/>
      </w:r>
      <w:r w:rsidRPr="00EB4C3D">
        <w:rPr>
          <w:noProof/>
        </w:rPr>
        <w:t>37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EB4C3D">
        <w:rPr>
          <w:noProof/>
        </w:rPr>
        <w:tab/>
      </w:r>
      <w:r w:rsidRPr="00EB4C3D">
        <w:rPr>
          <w:noProof/>
        </w:rPr>
        <w:fldChar w:fldCharType="begin"/>
      </w:r>
      <w:r w:rsidRPr="00EB4C3D">
        <w:rPr>
          <w:noProof/>
        </w:rPr>
        <w:instrText xml:space="preserve"> PAGEREF _Toc351715779 \h </w:instrText>
      </w:r>
      <w:r w:rsidRPr="00EB4C3D">
        <w:rPr>
          <w:noProof/>
        </w:rPr>
      </w:r>
      <w:r w:rsidRPr="00EB4C3D">
        <w:rPr>
          <w:noProof/>
        </w:rPr>
        <w:fldChar w:fldCharType="separate"/>
      </w:r>
      <w:r w:rsidRPr="00EB4C3D">
        <w:rPr>
          <w:noProof/>
        </w:rPr>
        <w:t>38</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EB4C3D">
        <w:rPr>
          <w:b w:val="0"/>
          <w:noProof/>
          <w:sz w:val="18"/>
        </w:rPr>
        <w:tab/>
      </w:r>
      <w:r w:rsidRPr="00EB4C3D">
        <w:rPr>
          <w:b w:val="0"/>
          <w:noProof/>
          <w:sz w:val="18"/>
        </w:rPr>
        <w:fldChar w:fldCharType="begin"/>
      </w:r>
      <w:r w:rsidRPr="00EB4C3D">
        <w:rPr>
          <w:b w:val="0"/>
          <w:noProof/>
          <w:sz w:val="18"/>
        </w:rPr>
        <w:instrText xml:space="preserve"> PAGEREF _Toc351715780 \h </w:instrText>
      </w:r>
      <w:r w:rsidRPr="00EB4C3D">
        <w:rPr>
          <w:b w:val="0"/>
          <w:noProof/>
          <w:sz w:val="18"/>
        </w:rPr>
      </w:r>
      <w:r w:rsidRPr="00EB4C3D">
        <w:rPr>
          <w:b w:val="0"/>
          <w:noProof/>
          <w:sz w:val="18"/>
        </w:rPr>
        <w:fldChar w:fldCharType="separate"/>
      </w:r>
      <w:r w:rsidRPr="00EB4C3D">
        <w:rPr>
          <w:b w:val="0"/>
          <w:noProof/>
          <w:sz w:val="18"/>
        </w:rPr>
        <w:t>40</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17—Net amounts and adjustments</w:t>
      </w:r>
      <w:r w:rsidRPr="00EB4C3D">
        <w:rPr>
          <w:b w:val="0"/>
          <w:noProof/>
          <w:sz w:val="18"/>
        </w:rPr>
        <w:tab/>
      </w:r>
      <w:r w:rsidRPr="00EB4C3D">
        <w:rPr>
          <w:b w:val="0"/>
          <w:noProof/>
          <w:sz w:val="18"/>
        </w:rPr>
        <w:fldChar w:fldCharType="begin"/>
      </w:r>
      <w:r w:rsidRPr="00EB4C3D">
        <w:rPr>
          <w:b w:val="0"/>
          <w:noProof/>
          <w:sz w:val="18"/>
        </w:rPr>
        <w:instrText xml:space="preserve"> PAGEREF _Toc351715781 \h </w:instrText>
      </w:r>
      <w:r w:rsidRPr="00EB4C3D">
        <w:rPr>
          <w:b w:val="0"/>
          <w:noProof/>
          <w:sz w:val="18"/>
        </w:rPr>
      </w:r>
      <w:r w:rsidRPr="00EB4C3D">
        <w:rPr>
          <w:b w:val="0"/>
          <w:noProof/>
          <w:sz w:val="18"/>
        </w:rPr>
        <w:fldChar w:fldCharType="separate"/>
      </w:r>
      <w:r w:rsidRPr="00EB4C3D">
        <w:rPr>
          <w:b w:val="0"/>
          <w:noProof/>
          <w:sz w:val="18"/>
        </w:rPr>
        <w:t>40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_Toc351715782 \h </w:instrText>
      </w:r>
      <w:r w:rsidRPr="00EB4C3D">
        <w:rPr>
          <w:noProof/>
        </w:rPr>
      </w:r>
      <w:r w:rsidRPr="00EB4C3D">
        <w:rPr>
          <w:noProof/>
        </w:rPr>
        <w:fldChar w:fldCharType="separate"/>
      </w:r>
      <w:r w:rsidRPr="00EB4C3D">
        <w:rPr>
          <w:noProof/>
        </w:rPr>
        <w:t>40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EB4C3D">
        <w:rPr>
          <w:noProof/>
        </w:rPr>
        <w:tab/>
      </w:r>
      <w:r w:rsidRPr="00EB4C3D">
        <w:rPr>
          <w:noProof/>
        </w:rPr>
        <w:fldChar w:fldCharType="begin"/>
      </w:r>
      <w:r w:rsidRPr="00EB4C3D">
        <w:rPr>
          <w:noProof/>
        </w:rPr>
        <w:instrText xml:space="preserve"> PAGEREF _Toc351715783 \h </w:instrText>
      </w:r>
      <w:r w:rsidRPr="00EB4C3D">
        <w:rPr>
          <w:noProof/>
        </w:rPr>
      </w:r>
      <w:r w:rsidRPr="00EB4C3D">
        <w:rPr>
          <w:noProof/>
        </w:rPr>
        <w:fldChar w:fldCharType="separate"/>
      </w:r>
      <w:r w:rsidRPr="00EB4C3D">
        <w:rPr>
          <w:noProof/>
        </w:rPr>
        <w:t>40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EB4C3D">
        <w:rPr>
          <w:noProof/>
        </w:rPr>
        <w:tab/>
      </w:r>
      <w:r w:rsidRPr="00EB4C3D">
        <w:rPr>
          <w:noProof/>
        </w:rPr>
        <w:fldChar w:fldCharType="begin"/>
      </w:r>
      <w:r w:rsidRPr="00EB4C3D">
        <w:rPr>
          <w:noProof/>
        </w:rPr>
        <w:instrText xml:space="preserve"> PAGEREF _Toc351715784 \h </w:instrText>
      </w:r>
      <w:r w:rsidRPr="00EB4C3D">
        <w:rPr>
          <w:noProof/>
        </w:rPr>
      </w:r>
      <w:r w:rsidRPr="00EB4C3D">
        <w:rPr>
          <w:noProof/>
        </w:rPr>
        <w:fldChar w:fldCharType="separate"/>
      </w:r>
      <w:r w:rsidRPr="00EB4C3D">
        <w:rPr>
          <w:noProof/>
        </w:rPr>
        <w:t>41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Working out net amounts using approved forms</w:t>
      </w:r>
      <w:r w:rsidRPr="00EB4C3D">
        <w:rPr>
          <w:noProof/>
        </w:rPr>
        <w:tab/>
      </w:r>
      <w:r w:rsidRPr="00EB4C3D">
        <w:rPr>
          <w:noProof/>
        </w:rPr>
        <w:fldChar w:fldCharType="begin"/>
      </w:r>
      <w:r w:rsidRPr="00EB4C3D">
        <w:rPr>
          <w:noProof/>
        </w:rPr>
        <w:instrText xml:space="preserve"> PAGEREF _Toc351715785 \h </w:instrText>
      </w:r>
      <w:r w:rsidRPr="00EB4C3D">
        <w:rPr>
          <w:noProof/>
        </w:rPr>
      </w:r>
      <w:r w:rsidRPr="00EB4C3D">
        <w:rPr>
          <w:noProof/>
        </w:rPr>
        <w:fldChar w:fldCharType="separate"/>
      </w:r>
      <w:r w:rsidRPr="00EB4C3D">
        <w:rPr>
          <w:noProof/>
        </w:rPr>
        <w:t>41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EB4C3D">
        <w:rPr>
          <w:noProof/>
        </w:rPr>
        <w:tab/>
      </w:r>
      <w:r w:rsidRPr="00EB4C3D">
        <w:rPr>
          <w:noProof/>
        </w:rPr>
        <w:fldChar w:fldCharType="begin"/>
      </w:r>
      <w:r w:rsidRPr="00EB4C3D">
        <w:rPr>
          <w:noProof/>
        </w:rPr>
        <w:instrText xml:space="preserve"> PAGEREF _Toc351715786 \h </w:instrText>
      </w:r>
      <w:r w:rsidRPr="00EB4C3D">
        <w:rPr>
          <w:noProof/>
        </w:rPr>
      </w:r>
      <w:r w:rsidRPr="00EB4C3D">
        <w:rPr>
          <w:noProof/>
        </w:rPr>
        <w:fldChar w:fldCharType="separate"/>
      </w:r>
      <w:r w:rsidRPr="00EB4C3D">
        <w:rPr>
          <w:noProof/>
        </w:rPr>
        <w:t>41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EB4C3D">
        <w:rPr>
          <w:noProof/>
        </w:rPr>
        <w:tab/>
      </w:r>
      <w:r w:rsidRPr="00EB4C3D">
        <w:rPr>
          <w:noProof/>
        </w:rPr>
        <w:fldChar w:fldCharType="begin"/>
      </w:r>
      <w:r w:rsidRPr="00EB4C3D">
        <w:rPr>
          <w:noProof/>
        </w:rPr>
        <w:instrText xml:space="preserve"> PAGEREF _Toc351715787 \h </w:instrText>
      </w:r>
      <w:r w:rsidRPr="00EB4C3D">
        <w:rPr>
          <w:noProof/>
        </w:rPr>
      </w:r>
      <w:r w:rsidRPr="00EB4C3D">
        <w:rPr>
          <w:noProof/>
        </w:rPr>
        <w:fldChar w:fldCharType="separate"/>
      </w:r>
      <w:r w:rsidRPr="00EB4C3D">
        <w:rPr>
          <w:noProof/>
        </w:rPr>
        <w:t>42</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19—Adjustment events</w:t>
      </w:r>
      <w:r w:rsidRPr="00EB4C3D">
        <w:rPr>
          <w:b w:val="0"/>
          <w:noProof/>
          <w:sz w:val="18"/>
        </w:rPr>
        <w:tab/>
      </w:r>
      <w:r w:rsidRPr="00EB4C3D">
        <w:rPr>
          <w:b w:val="0"/>
          <w:noProof/>
          <w:sz w:val="18"/>
        </w:rPr>
        <w:fldChar w:fldCharType="begin"/>
      </w:r>
      <w:r w:rsidRPr="00EB4C3D">
        <w:rPr>
          <w:b w:val="0"/>
          <w:noProof/>
          <w:sz w:val="18"/>
        </w:rPr>
        <w:instrText xml:space="preserve"> PAGEREF _Toc351715788 \h </w:instrText>
      </w:r>
      <w:r w:rsidRPr="00EB4C3D">
        <w:rPr>
          <w:b w:val="0"/>
          <w:noProof/>
          <w:sz w:val="18"/>
        </w:rPr>
      </w:r>
      <w:r w:rsidRPr="00EB4C3D">
        <w:rPr>
          <w:b w:val="0"/>
          <w:noProof/>
          <w:sz w:val="18"/>
        </w:rPr>
        <w:fldChar w:fldCharType="separate"/>
      </w:r>
      <w:r w:rsidRPr="00EB4C3D">
        <w:rPr>
          <w:b w:val="0"/>
          <w:noProof/>
          <w:sz w:val="18"/>
        </w:rPr>
        <w:t>45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_Toc351715789 \h </w:instrText>
      </w:r>
      <w:r w:rsidRPr="00EB4C3D">
        <w:rPr>
          <w:noProof/>
        </w:rPr>
      </w:r>
      <w:r w:rsidRPr="00EB4C3D">
        <w:rPr>
          <w:noProof/>
        </w:rPr>
        <w:fldChar w:fldCharType="separate"/>
      </w:r>
      <w:r w:rsidRPr="00EB4C3D">
        <w:rPr>
          <w:noProof/>
        </w:rPr>
        <w:t>45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EB4C3D">
        <w:rPr>
          <w:noProof/>
        </w:rPr>
        <w:tab/>
      </w:r>
      <w:r w:rsidRPr="00EB4C3D">
        <w:rPr>
          <w:noProof/>
        </w:rPr>
        <w:fldChar w:fldCharType="begin"/>
      </w:r>
      <w:r w:rsidRPr="00EB4C3D">
        <w:rPr>
          <w:noProof/>
        </w:rPr>
        <w:instrText xml:space="preserve"> PAGEREF _Toc351715790 \h </w:instrText>
      </w:r>
      <w:r w:rsidRPr="00EB4C3D">
        <w:rPr>
          <w:noProof/>
        </w:rPr>
      </w:r>
      <w:r w:rsidRPr="00EB4C3D">
        <w:rPr>
          <w:noProof/>
        </w:rPr>
        <w:fldChar w:fldCharType="separate"/>
      </w:r>
      <w:r w:rsidRPr="00EB4C3D">
        <w:rPr>
          <w:noProof/>
        </w:rPr>
        <w:t>45</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EB4C3D">
        <w:rPr>
          <w:b w:val="0"/>
          <w:noProof/>
          <w:sz w:val="18"/>
        </w:rPr>
        <w:tab/>
      </w:r>
      <w:r w:rsidRPr="00EB4C3D">
        <w:rPr>
          <w:b w:val="0"/>
          <w:noProof/>
          <w:sz w:val="18"/>
        </w:rPr>
        <w:fldChar w:fldCharType="begin"/>
      </w:r>
      <w:r w:rsidRPr="00EB4C3D">
        <w:rPr>
          <w:b w:val="0"/>
          <w:noProof/>
          <w:sz w:val="18"/>
        </w:rPr>
        <w:instrText xml:space="preserve"> PAGEREF _Toc351715791 \h </w:instrText>
      </w:r>
      <w:r w:rsidRPr="00EB4C3D">
        <w:rPr>
          <w:b w:val="0"/>
          <w:noProof/>
          <w:sz w:val="18"/>
        </w:rPr>
      </w:r>
      <w:r w:rsidRPr="00EB4C3D">
        <w:rPr>
          <w:b w:val="0"/>
          <w:noProof/>
          <w:sz w:val="18"/>
        </w:rPr>
        <w:fldChar w:fldCharType="separate"/>
      </w:r>
      <w:r w:rsidRPr="00EB4C3D">
        <w:rPr>
          <w:b w:val="0"/>
          <w:noProof/>
          <w:sz w:val="18"/>
        </w:rPr>
        <w:t>46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EB4C3D">
        <w:rPr>
          <w:noProof/>
        </w:rPr>
        <w:tab/>
      </w:r>
      <w:r w:rsidRPr="00EB4C3D">
        <w:rPr>
          <w:noProof/>
        </w:rPr>
        <w:fldChar w:fldCharType="begin"/>
      </w:r>
      <w:r w:rsidRPr="00EB4C3D">
        <w:rPr>
          <w:noProof/>
        </w:rPr>
        <w:instrText xml:space="preserve"> PAGEREF _Toc351715792 \h </w:instrText>
      </w:r>
      <w:r w:rsidRPr="00EB4C3D">
        <w:rPr>
          <w:noProof/>
        </w:rPr>
      </w:r>
      <w:r w:rsidRPr="00EB4C3D">
        <w:rPr>
          <w:noProof/>
        </w:rPr>
        <w:fldChar w:fldCharType="separate"/>
      </w:r>
      <w:r w:rsidRPr="00EB4C3D">
        <w:rPr>
          <w:noProof/>
        </w:rPr>
        <w:t>46</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EB4C3D">
        <w:rPr>
          <w:b w:val="0"/>
          <w:noProof/>
          <w:sz w:val="18"/>
        </w:rPr>
        <w:tab/>
      </w:r>
      <w:r w:rsidRPr="00EB4C3D">
        <w:rPr>
          <w:b w:val="0"/>
          <w:noProof/>
          <w:sz w:val="18"/>
        </w:rPr>
        <w:fldChar w:fldCharType="begin"/>
      </w:r>
      <w:r w:rsidRPr="00EB4C3D">
        <w:rPr>
          <w:b w:val="0"/>
          <w:noProof/>
          <w:sz w:val="18"/>
        </w:rPr>
        <w:instrText xml:space="preserve"> PAGEREF _Toc351715793 \h </w:instrText>
      </w:r>
      <w:r w:rsidRPr="00EB4C3D">
        <w:rPr>
          <w:b w:val="0"/>
          <w:noProof/>
          <w:sz w:val="18"/>
        </w:rPr>
      </w:r>
      <w:r w:rsidRPr="00EB4C3D">
        <w:rPr>
          <w:b w:val="0"/>
          <w:noProof/>
          <w:sz w:val="18"/>
        </w:rPr>
        <w:fldChar w:fldCharType="separate"/>
      </w:r>
      <w:r w:rsidRPr="00EB4C3D">
        <w:rPr>
          <w:b w:val="0"/>
          <w:noProof/>
          <w:sz w:val="18"/>
        </w:rPr>
        <w:t>47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EB4C3D">
        <w:rPr>
          <w:noProof/>
        </w:rPr>
        <w:tab/>
      </w:r>
      <w:r w:rsidRPr="00EB4C3D">
        <w:rPr>
          <w:noProof/>
        </w:rPr>
        <w:fldChar w:fldCharType="begin"/>
      </w:r>
      <w:r w:rsidRPr="00EB4C3D">
        <w:rPr>
          <w:noProof/>
        </w:rPr>
        <w:instrText xml:space="preserve"> PAGEREF _Toc351715794 \h </w:instrText>
      </w:r>
      <w:r w:rsidRPr="00EB4C3D">
        <w:rPr>
          <w:noProof/>
        </w:rPr>
      </w:r>
      <w:r w:rsidRPr="00EB4C3D">
        <w:rPr>
          <w:noProof/>
        </w:rPr>
        <w:fldChar w:fldCharType="separate"/>
      </w:r>
      <w:r w:rsidRPr="00EB4C3D">
        <w:rPr>
          <w:noProof/>
        </w:rPr>
        <w:t>47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EB4C3D">
        <w:rPr>
          <w:noProof/>
        </w:rPr>
        <w:tab/>
      </w:r>
      <w:r w:rsidRPr="00EB4C3D">
        <w:rPr>
          <w:noProof/>
        </w:rPr>
        <w:fldChar w:fldCharType="begin"/>
      </w:r>
      <w:r w:rsidRPr="00EB4C3D">
        <w:rPr>
          <w:noProof/>
        </w:rPr>
        <w:instrText xml:space="preserve"> PAGEREF _Toc351715795 \h </w:instrText>
      </w:r>
      <w:r w:rsidRPr="00EB4C3D">
        <w:rPr>
          <w:noProof/>
        </w:rPr>
      </w:r>
      <w:r w:rsidRPr="00EB4C3D">
        <w:rPr>
          <w:noProof/>
        </w:rPr>
        <w:fldChar w:fldCharType="separate"/>
      </w:r>
      <w:r w:rsidRPr="00EB4C3D">
        <w:rPr>
          <w:noProof/>
        </w:rPr>
        <w:t>48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EB4C3D">
        <w:rPr>
          <w:noProof/>
        </w:rPr>
        <w:tab/>
      </w:r>
      <w:r w:rsidRPr="00EB4C3D">
        <w:rPr>
          <w:noProof/>
        </w:rPr>
        <w:fldChar w:fldCharType="begin"/>
      </w:r>
      <w:r w:rsidRPr="00EB4C3D">
        <w:rPr>
          <w:noProof/>
        </w:rPr>
        <w:instrText xml:space="preserve"> PAGEREF _Toc351715796 \h </w:instrText>
      </w:r>
      <w:r w:rsidRPr="00EB4C3D">
        <w:rPr>
          <w:noProof/>
        </w:rPr>
      </w:r>
      <w:r w:rsidRPr="00EB4C3D">
        <w:rPr>
          <w:noProof/>
        </w:rPr>
        <w:fldChar w:fldCharType="separate"/>
      </w:r>
      <w:r w:rsidRPr="00EB4C3D">
        <w:rPr>
          <w:noProof/>
        </w:rPr>
        <w:t>48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EB4C3D">
        <w:rPr>
          <w:noProof/>
        </w:rPr>
        <w:tab/>
      </w:r>
      <w:r w:rsidRPr="00EB4C3D">
        <w:rPr>
          <w:noProof/>
        </w:rPr>
        <w:fldChar w:fldCharType="begin"/>
      </w:r>
      <w:r w:rsidRPr="00EB4C3D">
        <w:rPr>
          <w:noProof/>
        </w:rPr>
        <w:instrText xml:space="preserve"> PAGEREF _Toc351715797 \h </w:instrText>
      </w:r>
      <w:r w:rsidRPr="00EB4C3D">
        <w:rPr>
          <w:noProof/>
        </w:rPr>
      </w:r>
      <w:r w:rsidRPr="00EB4C3D">
        <w:rPr>
          <w:noProof/>
        </w:rPr>
        <w:fldChar w:fldCharType="separate"/>
      </w:r>
      <w:r w:rsidRPr="00EB4C3D">
        <w:rPr>
          <w:noProof/>
        </w:rPr>
        <w:t>48</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EB4C3D">
        <w:rPr>
          <w:b w:val="0"/>
          <w:noProof/>
          <w:sz w:val="18"/>
        </w:rPr>
        <w:tab/>
      </w:r>
      <w:r w:rsidRPr="00EB4C3D">
        <w:rPr>
          <w:b w:val="0"/>
          <w:noProof/>
          <w:sz w:val="18"/>
        </w:rPr>
        <w:fldChar w:fldCharType="begin"/>
      </w:r>
      <w:r w:rsidRPr="00EB4C3D">
        <w:rPr>
          <w:b w:val="0"/>
          <w:noProof/>
          <w:sz w:val="18"/>
        </w:rPr>
        <w:instrText xml:space="preserve"> PAGEREF _Toc351715798 \h </w:instrText>
      </w:r>
      <w:r w:rsidRPr="00EB4C3D">
        <w:rPr>
          <w:b w:val="0"/>
          <w:noProof/>
          <w:sz w:val="18"/>
        </w:rPr>
      </w:r>
      <w:r w:rsidRPr="00EB4C3D">
        <w:rPr>
          <w:b w:val="0"/>
          <w:noProof/>
          <w:sz w:val="18"/>
        </w:rPr>
        <w:fldChar w:fldCharType="separate"/>
      </w:r>
      <w:r w:rsidRPr="00EB4C3D">
        <w:rPr>
          <w:b w:val="0"/>
          <w:noProof/>
          <w:sz w:val="18"/>
        </w:rPr>
        <w:t>48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EB4C3D">
        <w:rPr>
          <w:noProof/>
        </w:rPr>
        <w:tab/>
      </w:r>
      <w:r w:rsidRPr="00EB4C3D">
        <w:rPr>
          <w:noProof/>
        </w:rPr>
        <w:fldChar w:fldCharType="begin"/>
      </w:r>
      <w:r w:rsidRPr="00EB4C3D">
        <w:rPr>
          <w:noProof/>
        </w:rPr>
        <w:instrText xml:space="preserve"> PAGEREF _Toc351715799 \h </w:instrText>
      </w:r>
      <w:r w:rsidRPr="00EB4C3D">
        <w:rPr>
          <w:noProof/>
        </w:rPr>
      </w:r>
      <w:r w:rsidRPr="00EB4C3D">
        <w:rPr>
          <w:noProof/>
        </w:rPr>
        <w:fldChar w:fldCharType="separate"/>
      </w:r>
      <w:r w:rsidRPr="00EB4C3D">
        <w:rPr>
          <w:noProof/>
        </w:rPr>
        <w:t>48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EB4C3D">
        <w:rPr>
          <w:noProof/>
        </w:rPr>
        <w:tab/>
      </w:r>
      <w:r w:rsidRPr="00EB4C3D">
        <w:rPr>
          <w:noProof/>
        </w:rPr>
        <w:fldChar w:fldCharType="begin"/>
      </w:r>
      <w:r w:rsidRPr="00EB4C3D">
        <w:rPr>
          <w:noProof/>
        </w:rPr>
        <w:instrText xml:space="preserve"> PAGEREF _Toc351715800 \h </w:instrText>
      </w:r>
      <w:r w:rsidRPr="00EB4C3D">
        <w:rPr>
          <w:noProof/>
        </w:rPr>
      </w:r>
      <w:r w:rsidRPr="00EB4C3D">
        <w:rPr>
          <w:noProof/>
        </w:rPr>
        <w:fldChar w:fldCharType="separate"/>
      </w:r>
      <w:r w:rsidRPr="00EB4C3D">
        <w:rPr>
          <w:noProof/>
        </w:rPr>
        <w:t>49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EB4C3D">
        <w:rPr>
          <w:noProof/>
        </w:rPr>
        <w:tab/>
      </w:r>
      <w:r w:rsidRPr="00EB4C3D">
        <w:rPr>
          <w:noProof/>
        </w:rPr>
        <w:fldChar w:fldCharType="begin"/>
      </w:r>
      <w:r w:rsidRPr="00EB4C3D">
        <w:rPr>
          <w:noProof/>
        </w:rPr>
        <w:instrText xml:space="preserve"> PAGEREF _Toc351715801 \h </w:instrText>
      </w:r>
      <w:r w:rsidRPr="00EB4C3D">
        <w:rPr>
          <w:noProof/>
        </w:rPr>
      </w:r>
      <w:r w:rsidRPr="00EB4C3D">
        <w:rPr>
          <w:noProof/>
        </w:rPr>
        <w:fldChar w:fldCharType="separate"/>
      </w:r>
      <w:r w:rsidRPr="00EB4C3D">
        <w:rPr>
          <w:noProof/>
        </w:rPr>
        <w:t>49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EB4C3D">
        <w:rPr>
          <w:noProof/>
        </w:rPr>
        <w:tab/>
      </w:r>
      <w:r w:rsidRPr="00EB4C3D">
        <w:rPr>
          <w:noProof/>
        </w:rPr>
        <w:fldChar w:fldCharType="begin"/>
      </w:r>
      <w:r w:rsidRPr="00EB4C3D">
        <w:rPr>
          <w:noProof/>
        </w:rPr>
        <w:instrText xml:space="preserve"> PAGEREF _Toc351715802 \h </w:instrText>
      </w:r>
      <w:r w:rsidRPr="00EB4C3D">
        <w:rPr>
          <w:noProof/>
        </w:rPr>
      </w:r>
      <w:r w:rsidRPr="00EB4C3D">
        <w:rPr>
          <w:noProof/>
        </w:rPr>
        <w:fldChar w:fldCharType="separate"/>
      </w:r>
      <w:r w:rsidRPr="00EB4C3D">
        <w:rPr>
          <w:noProof/>
        </w:rPr>
        <w:t>50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EB4C3D">
        <w:rPr>
          <w:noProof/>
        </w:rPr>
        <w:tab/>
      </w:r>
      <w:r w:rsidRPr="00EB4C3D">
        <w:rPr>
          <w:noProof/>
        </w:rPr>
        <w:fldChar w:fldCharType="begin"/>
      </w:r>
      <w:r w:rsidRPr="00EB4C3D">
        <w:rPr>
          <w:noProof/>
        </w:rPr>
        <w:instrText xml:space="preserve"> PAGEREF _Toc351715803 \h </w:instrText>
      </w:r>
      <w:r w:rsidRPr="00EB4C3D">
        <w:rPr>
          <w:noProof/>
        </w:rPr>
      </w:r>
      <w:r w:rsidRPr="00EB4C3D">
        <w:rPr>
          <w:noProof/>
        </w:rPr>
        <w:fldChar w:fldCharType="separate"/>
      </w:r>
      <w:r w:rsidRPr="00EB4C3D">
        <w:rPr>
          <w:noProof/>
        </w:rPr>
        <w:t>50</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lastRenderedPageBreak/>
        <w:t>Division 21—Bad debts</w:t>
      </w:r>
      <w:r w:rsidRPr="00EB4C3D">
        <w:rPr>
          <w:b w:val="0"/>
          <w:noProof/>
          <w:sz w:val="18"/>
        </w:rPr>
        <w:tab/>
      </w:r>
      <w:r w:rsidRPr="00EB4C3D">
        <w:rPr>
          <w:b w:val="0"/>
          <w:noProof/>
          <w:sz w:val="18"/>
        </w:rPr>
        <w:fldChar w:fldCharType="begin"/>
      </w:r>
      <w:r w:rsidRPr="00EB4C3D">
        <w:rPr>
          <w:b w:val="0"/>
          <w:noProof/>
          <w:sz w:val="18"/>
        </w:rPr>
        <w:instrText xml:space="preserve"> PAGEREF _Toc351715804 \h </w:instrText>
      </w:r>
      <w:r w:rsidRPr="00EB4C3D">
        <w:rPr>
          <w:b w:val="0"/>
          <w:noProof/>
          <w:sz w:val="18"/>
        </w:rPr>
      </w:r>
      <w:r w:rsidRPr="00EB4C3D">
        <w:rPr>
          <w:b w:val="0"/>
          <w:noProof/>
          <w:sz w:val="18"/>
        </w:rPr>
        <w:fldChar w:fldCharType="separate"/>
      </w:r>
      <w:r w:rsidRPr="00EB4C3D">
        <w:rPr>
          <w:b w:val="0"/>
          <w:noProof/>
          <w:sz w:val="18"/>
        </w:rPr>
        <w:t>51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_Toc351715805 \h </w:instrText>
      </w:r>
      <w:r w:rsidRPr="00EB4C3D">
        <w:rPr>
          <w:noProof/>
        </w:rPr>
      </w:r>
      <w:r w:rsidRPr="00EB4C3D">
        <w:rPr>
          <w:noProof/>
        </w:rPr>
        <w:fldChar w:fldCharType="separate"/>
      </w:r>
      <w:r w:rsidRPr="00EB4C3D">
        <w:rPr>
          <w:noProof/>
        </w:rPr>
        <w:t>51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EB4C3D">
        <w:rPr>
          <w:noProof/>
        </w:rPr>
        <w:tab/>
      </w:r>
      <w:r w:rsidRPr="00EB4C3D">
        <w:rPr>
          <w:noProof/>
        </w:rPr>
        <w:fldChar w:fldCharType="begin"/>
      </w:r>
      <w:r w:rsidRPr="00EB4C3D">
        <w:rPr>
          <w:noProof/>
        </w:rPr>
        <w:instrText xml:space="preserve"> PAGEREF _Toc351715806 \h </w:instrText>
      </w:r>
      <w:r w:rsidRPr="00EB4C3D">
        <w:rPr>
          <w:noProof/>
        </w:rPr>
      </w:r>
      <w:r w:rsidRPr="00EB4C3D">
        <w:rPr>
          <w:noProof/>
        </w:rPr>
        <w:fldChar w:fldCharType="separate"/>
      </w:r>
      <w:r w:rsidRPr="00EB4C3D">
        <w:rPr>
          <w:noProof/>
        </w:rPr>
        <w:t>51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EB4C3D">
        <w:rPr>
          <w:noProof/>
        </w:rPr>
        <w:tab/>
      </w:r>
      <w:r w:rsidRPr="00EB4C3D">
        <w:rPr>
          <w:noProof/>
        </w:rPr>
        <w:fldChar w:fldCharType="begin"/>
      </w:r>
      <w:r w:rsidRPr="00EB4C3D">
        <w:rPr>
          <w:noProof/>
        </w:rPr>
        <w:instrText xml:space="preserve"> PAGEREF _Toc351715807 \h </w:instrText>
      </w:r>
      <w:r w:rsidRPr="00EB4C3D">
        <w:rPr>
          <w:noProof/>
        </w:rPr>
      </w:r>
      <w:r w:rsidRPr="00EB4C3D">
        <w:rPr>
          <w:noProof/>
        </w:rPr>
        <w:fldChar w:fldCharType="separate"/>
      </w:r>
      <w:r w:rsidRPr="00EB4C3D">
        <w:rPr>
          <w:noProof/>
        </w:rPr>
        <w:t>51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EB4C3D">
        <w:rPr>
          <w:noProof/>
        </w:rPr>
        <w:tab/>
      </w:r>
      <w:r w:rsidRPr="00EB4C3D">
        <w:rPr>
          <w:noProof/>
        </w:rPr>
        <w:fldChar w:fldCharType="begin"/>
      </w:r>
      <w:r w:rsidRPr="00EB4C3D">
        <w:rPr>
          <w:noProof/>
        </w:rPr>
        <w:instrText xml:space="preserve"> PAGEREF _Toc351715808 \h </w:instrText>
      </w:r>
      <w:r w:rsidRPr="00EB4C3D">
        <w:rPr>
          <w:noProof/>
        </w:rPr>
      </w:r>
      <w:r w:rsidRPr="00EB4C3D">
        <w:rPr>
          <w:noProof/>
        </w:rPr>
        <w:fldChar w:fldCharType="separate"/>
      </w:r>
      <w:r w:rsidRPr="00EB4C3D">
        <w:rPr>
          <w:noProof/>
        </w:rPr>
        <w:t>52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EB4C3D">
        <w:rPr>
          <w:noProof/>
        </w:rPr>
        <w:tab/>
      </w:r>
      <w:r w:rsidRPr="00EB4C3D">
        <w:rPr>
          <w:noProof/>
        </w:rPr>
        <w:fldChar w:fldCharType="begin"/>
      </w:r>
      <w:r w:rsidRPr="00EB4C3D">
        <w:rPr>
          <w:noProof/>
        </w:rPr>
        <w:instrText xml:space="preserve"> PAGEREF _Toc351715809 \h </w:instrText>
      </w:r>
      <w:r w:rsidRPr="00EB4C3D">
        <w:rPr>
          <w:noProof/>
        </w:rPr>
      </w:r>
      <w:r w:rsidRPr="00EB4C3D">
        <w:rPr>
          <w:noProof/>
        </w:rPr>
        <w:fldChar w:fldCharType="separate"/>
      </w:r>
      <w:r w:rsidRPr="00EB4C3D">
        <w:rPr>
          <w:noProof/>
        </w:rPr>
        <w:t>52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EB4C3D">
        <w:rPr>
          <w:noProof/>
        </w:rPr>
        <w:tab/>
      </w:r>
      <w:r w:rsidRPr="00EB4C3D">
        <w:rPr>
          <w:noProof/>
        </w:rPr>
        <w:fldChar w:fldCharType="begin"/>
      </w:r>
      <w:r w:rsidRPr="00EB4C3D">
        <w:rPr>
          <w:noProof/>
        </w:rPr>
        <w:instrText xml:space="preserve"> PAGEREF _Toc351715810 \h </w:instrText>
      </w:r>
      <w:r w:rsidRPr="00EB4C3D">
        <w:rPr>
          <w:noProof/>
        </w:rPr>
      </w:r>
      <w:r w:rsidRPr="00EB4C3D">
        <w:rPr>
          <w:noProof/>
        </w:rPr>
        <w:fldChar w:fldCharType="separate"/>
      </w:r>
      <w:r w:rsidRPr="00EB4C3D">
        <w:rPr>
          <w:noProof/>
        </w:rPr>
        <w:t>52</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EB4C3D">
        <w:rPr>
          <w:b w:val="0"/>
          <w:noProof/>
          <w:sz w:val="18"/>
        </w:rPr>
        <w:tab/>
      </w:r>
      <w:r w:rsidRPr="00EB4C3D">
        <w:rPr>
          <w:b w:val="0"/>
          <w:noProof/>
          <w:sz w:val="18"/>
        </w:rPr>
        <w:fldChar w:fldCharType="begin"/>
      </w:r>
      <w:r w:rsidRPr="00EB4C3D">
        <w:rPr>
          <w:b w:val="0"/>
          <w:noProof/>
          <w:sz w:val="18"/>
        </w:rPr>
        <w:instrText xml:space="preserve"> PAGEREF _Toc351715811 \h </w:instrText>
      </w:r>
      <w:r w:rsidRPr="00EB4C3D">
        <w:rPr>
          <w:b w:val="0"/>
          <w:noProof/>
          <w:sz w:val="18"/>
        </w:rPr>
      </w:r>
      <w:r w:rsidRPr="00EB4C3D">
        <w:rPr>
          <w:b w:val="0"/>
          <w:noProof/>
          <w:sz w:val="18"/>
        </w:rPr>
        <w:fldChar w:fldCharType="separate"/>
      </w:r>
      <w:r w:rsidRPr="00EB4C3D">
        <w:rPr>
          <w:b w:val="0"/>
          <w:noProof/>
          <w:sz w:val="18"/>
        </w:rPr>
        <w:t>54</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EB4C3D">
        <w:rPr>
          <w:b w:val="0"/>
          <w:noProof/>
          <w:sz w:val="18"/>
        </w:rPr>
        <w:tab/>
      </w:r>
      <w:r w:rsidRPr="00EB4C3D">
        <w:rPr>
          <w:b w:val="0"/>
          <w:noProof/>
          <w:sz w:val="18"/>
        </w:rPr>
        <w:fldChar w:fldCharType="begin"/>
      </w:r>
      <w:r w:rsidRPr="00EB4C3D">
        <w:rPr>
          <w:b w:val="0"/>
          <w:noProof/>
          <w:sz w:val="18"/>
        </w:rPr>
        <w:instrText xml:space="preserve"> PAGEREF _Toc351715812 \h </w:instrText>
      </w:r>
      <w:r w:rsidRPr="00EB4C3D">
        <w:rPr>
          <w:b w:val="0"/>
          <w:noProof/>
          <w:sz w:val="18"/>
        </w:rPr>
      </w:r>
      <w:r w:rsidRPr="00EB4C3D">
        <w:rPr>
          <w:b w:val="0"/>
          <w:noProof/>
          <w:sz w:val="18"/>
        </w:rPr>
        <w:fldChar w:fldCharType="separate"/>
      </w:r>
      <w:r w:rsidRPr="00EB4C3D">
        <w:rPr>
          <w:b w:val="0"/>
          <w:noProof/>
          <w:sz w:val="18"/>
        </w:rPr>
        <w:t>54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EB4C3D">
        <w:rPr>
          <w:noProof/>
        </w:rPr>
        <w:tab/>
      </w:r>
      <w:r w:rsidRPr="00EB4C3D">
        <w:rPr>
          <w:noProof/>
        </w:rPr>
        <w:fldChar w:fldCharType="begin"/>
      </w:r>
      <w:r w:rsidRPr="00EB4C3D">
        <w:rPr>
          <w:noProof/>
        </w:rPr>
        <w:instrText xml:space="preserve"> PAGEREF _Toc351715813 \h </w:instrText>
      </w:r>
      <w:r w:rsidRPr="00EB4C3D">
        <w:rPr>
          <w:noProof/>
        </w:rPr>
      </w:r>
      <w:r w:rsidRPr="00EB4C3D">
        <w:rPr>
          <w:noProof/>
        </w:rPr>
        <w:fldChar w:fldCharType="separate"/>
      </w:r>
      <w:r w:rsidRPr="00EB4C3D">
        <w:rPr>
          <w:noProof/>
        </w:rPr>
        <w:t>54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EB4C3D">
        <w:rPr>
          <w:noProof/>
        </w:rPr>
        <w:tab/>
      </w:r>
      <w:r w:rsidRPr="00EB4C3D">
        <w:rPr>
          <w:noProof/>
        </w:rPr>
        <w:fldChar w:fldCharType="begin"/>
      </w:r>
      <w:r w:rsidRPr="00EB4C3D">
        <w:rPr>
          <w:noProof/>
        </w:rPr>
        <w:instrText xml:space="preserve"> PAGEREF _Toc351715814 \h </w:instrText>
      </w:r>
      <w:r w:rsidRPr="00EB4C3D">
        <w:rPr>
          <w:noProof/>
        </w:rPr>
      </w:r>
      <w:r w:rsidRPr="00EB4C3D">
        <w:rPr>
          <w:noProof/>
        </w:rPr>
        <w:fldChar w:fldCharType="separate"/>
      </w:r>
      <w:r w:rsidRPr="00EB4C3D">
        <w:rPr>
          <w:noProof/>
        </w:rPr>
        <w:t>54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EB4C3D">
        <w:rPr>
          <w:noProof/>
        </w:rPr>
        <w:tab/>
      </w:r>
      <w:r w:rsidRPr="00EB4C3D">
        <w:rPr>
          <w:noProof/>
        </w:rPr>
        <w:fldChar w:fldCharType="begin"/>
      </w:r>
      <w:r w:rsidRPr="00EB4C3D">
        <w:rPr>
          <w:noProof/>
        </w:rPr>
        <w:instrText xml:space="preserve"> PAGEREF _Toc351715815 \h </w:instrText>
      </w:r>
      <w:r w:rsidRPr="00EB4C3D">
        <w:rPr>
          <w:noProof/>
        </w:rPr>
      </w:r>
      <w:r w:rsidRPr="00EB4C3D">
        <w:rPr>
          <w:noProof/>
        </w:rPr>
        <w:fldChar w:fldCharType="separate"/>
      </w:r>
      <w:r w:rsidRPr="00EB4C3D">
        <w:rPr>
          <w:noProof/>
        </w:rPr>
        <w:t>55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EB4C3D">
        <w:rPr>
          <w:noProof/>
        </w:rPr>
        <w:tab/>
      </w:r>
      <w:r w:rsidRPr="00EB4C3D">
        <w:rPr>
          <w:noProof/>
        </w:rPr>
        <w:fldChar w:fldCharType="begin"/>
      </w:r>
      <w:r w:rsidRPr="00EB4C3D">
        <w:rPr>
          <w:noProof/>
        </w:rPr>
        <w:instrText xml:space="preserve"> PAGEREF _Toc351715816 \h </w:instrText>
      </w:r>
      <w:r w:rsidRPr="00EB4C3D">
        <w:rPr>
          <w:noProof/>
        </w:rPr>
      </w:r>
      <w:r w:rsidRPr="00EB4C3D">
        <w:rPr>
          <w:noProof/>
        </w:rPr>
        <w:fldChar w:fldCharType="separate"/>
      </w:r>
      <w:r w:rsidRPr="00EB4C3D">
        <w:rPr>
          <w:noProof/>
        </w:rPr>
        <w:t>55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EB4C3D">
        <w:rPr>
          <w:noProof/>
        </w:rPr>
        <w:tab/>
      </w:r>
      <w:r w:rsidRPr="00EB4C3D">
        <w:rPr>
          <w:noProof/>
        </w:rPr>
        <w:fldChar w:fldCharType="begin"/>
      </w:r>
      <w:r w:rsidRPr="00EB4C3D">
        <w:rPr>
          <w:noProof/>
        </w:rPr>
        <w:instrText xml:space="preserve"> PAGEREF _Toc351715817 \h </w:instrText>
      </w:r>
      <w:r w:rsidRPr="00EB4C3D">
        <w:rPr>
          <w:noProof/>
        </w:rPr>
      </w:r>
      <w:r w:rsidRPr="00EB4C3D">
        <w:rPr>
          <w:noProof/>
        </w:rPr>
        <w:fldChar w:fldCharType="separate"/>
      </w:r>
      <w:r w:rsidRPr="00EB4C3D">
        <w:rPr>
          <w:noProof/>
        </w:rPr>
        <w:t>55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EB4C3D">
        <w:rPr>
          <w:noProof/>
        </w:rPr>
        <w:tab/>
      </w:r>
      <w:r w:rsidRPr="00EB4C3D">
        <w:rPr>
          <w:noProof/>
        </w:rPr>
        <w:fldChar w:fldCharType="begin"/>
      </w:r>
      <w:r w:rsidRPr="00EB4C3D">
        <w:rPr>
          <w:noProof/>
        </w:rPr>
        <w:instrText xml:space="preserve"> PAGEREF _Toc351715818 \h </w:instrText>
      </w:r>
      <w:r w:rsidRPr="00EB4C3D">
        <w:rPr>
          <w:noProof/>
        </w:rPr>
      </w:r>
      <w:r w:rsidRPr="00EB4C3D">
        <w:rPr>
          <w:noProof/>
        </w:rPr>
        <w:fldChar w:fldCharType="separate"/>
      </w:r>
      <w:r w:rsidRPr="00EB4C3D">
        <w:rPr>
          <w:noProof/>
        </w:rPr>
        <w:t>55</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EB4C3D">
        <w:rPr>
          <w:b w:val="0"/>
          <w:noProof/>
          <w:sz w:val="18"/>
        </w:rPr>
        <w:tab/>
      </w:r>
      <w:r w:rsidRPr="00EB4C3D">
        <w:rPr>
          <w:b w:val="0"/>
          <w:noProof/>
          <w:sz w:val="18"/>
        </w:rPr>
        <w:fldChar w:fldCharType="begin"/>
      </w:r>
      <w:r w:rsidRPr="00EB4C3D">
        <w:rPr>
          <w:b w:val="0"/>
          <w:noProof/>
          <w:sz w:val="18"/>
        </w:rPr>
        <w:instrText xml:space="preserve"> PAGEREF _Toc351715819 \h </w:instrText>
      </w:r>
      <w:r w:rsidRPr="00EB4C3D">
        <w:rPr>
          <w:b w:val="0"/>
          <w:noProof/>
          <w:sz w:val="18"/>
        </w:rPr>
      </w:r>
      <w:r w:rsidRPr="00EB4C3D">
        <w:rPr>
          <w:b w:val="0"/>
          <w:noProof/>
          <w:sz w:val="18"/>
        </w:rPr>
        <w:fldChar w:fldCharType="separate"/>
      </w:r>
      <w:r w:rsidRPr="00EB4C3D">
        <w:rPr>
          <w:b w:val="0"/>
          <w:noProof/>
          <w:sz w:val="18"/>
        </w:rPr>
        <w:t>57</w:t>
      </w:r>
      <w:r w:rsidRPr="00EB4C3D">
        <w:rPr>
          <w:b w:val="0"/>
          <w:noProof/>
          <w:sz w:val="18"/>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EB4C3D">
        <w:rPr>
          <w:b w:val="0"/>
          <w:noProof/>
          <w:sz w:val="18"/>
        </w:rPr>
        <w:tab/>
      </w:r>
      <w:r w:rsidRPr="00EB4C3D">
        <w:rPr>
          <w:b w:val="0"/>
          <w:noProof/>
          <w:sz w:val="18"/>
        </w:rPr>
        <w:fldChar w:fldCharType="begin"/>
      </w:r>
      <w:r w:rsidRPr="00EB4C3D">
        <w:rPr>
          <w:b w:val="0"/>
          <w:noProof/>
          <w:sz w:val="18"/>
        </w:rPr>
        <w:instrText xml:space="preserve"> PAGEREF _Toc351715820 \h </w:instrText>
      </w:r>
      <w:r w:rsidRPr="00EB4C3D">
        <w:rPr>
          <w:b w:val="0"/>
          <w:noProof/>
          <w:sz w:val="18"/>
        </w:rPr>
      </w:r>
      <w:r w:rsidRPr="00EB4C3D">
        <w:rPr>
          <w:b w:val="0"/>
          <w:noProof/>
          <w:sz w:val="18"/>
        </w:rPr>
        <w:fldChar w:fldCharType="separate"/>
      </w:r>
      <w:r w:rsidRPr="00EB4C3D">
        <w:rPr>
          <w:b w:val="0"/>
          <w:noProof/>
          <w:sz w:val="18"/>
        </w:rPr>
        <w:t>57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EB4C3D">
        <w:rPr>
          <w:noProof/>
        </w:rPr>
        <w:tab/>
      </w:r>
      <w:r w:rsidRPr="00EB4C3D">
        <w:rPr>
          <w:noProof/>
        </w:rPr>
        <w:fldChar w:fldCharType="begin"/>
      </w:r>
      <w:r w:rsidRPr="00EB4C3D">
        <w:rPr>
          <w:noProof/>
        </w:rPr>
        <w:instrText xml:space="preserve"> PAGEREF _Toc351715821 \h </w:instrText>
      </w:r>
      <w:r w:rsidRPr="00EB4C3D">
        <w:rPr>
          <w:noProof/>
        </w:rPr>
      </w:r>
      <w:r w:rsidRPr="00EB4C3D">
        <w:rPr>
          <w:noProof/>
        </w:rPr>
        <w:fldChar w:fldCharType="separate"/>
      </w:r>
      <w:r w:rsidRPr="00EB4C3D">
        <w:rPr>
          <w:noProof/>
        </w:rPr>
        <w:t>57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EB4C3D">
        <w:rPr>
          <w:noProof/>
        </w:rPr>
        <w:tab/>
      </w:r>
      <w:r w:rsidRPr="00EB4C3D">
        <w:rPr>
          <w:noProof/>
        </w:rPr>
        <w:fldChar w:fldCharType="begin"/>
      </w:r>
      <w:r w:rsidRPr="00EB4C3D">
        <w:rPr>
          <w:noProof/>
        </w:rPr>
        <w:instrText xml:space="preserve"> PAGEREF _Toc351715822 \h </w:instrText>
      </w:r>
      <w:r w:rsidRPr="00EB4C3D">
        <w:rPr>
          <w:noProof/>
        </w:rPr>
      </w:r>
      <w:r w:rsidRPr="00EB4C3D">
        <w:rPr>
          <w:noProof/>
        </w:rPr>
        <w:fldChar w:fldCharType="separate"/>
      </w:r>
      <w:r w:rsidRPr="00EB4C3D">
        <w:rPr>
          <w:noProof/>
        </w:rPr>
        <w:t>57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EB4C3D">
        <w:rPr>
          <w:noProof/>
        </w:rPr>
        <w:tab/>
      </w:r>
      <w:r w:rsidRPr="00EB4C3D">
        <w:rPr>
          <w:noProof/>
        </w:rPr>
        <w:fldChar w:fldCharType="begin"/>
      </w:r>
      <w:r w:rsidRPr="00EB4C3D">
        <w:rPr>
          <w:noProof/>
        </w:rPr>
        <w:instrText xml:space="preserve"> PAGEREF _Toc351715823 \h </w:instrText>
      </w:r>
      <w:r w:rsidRPr="00EB4C3D">
        <w:rPr>
          <w:noProof/>
        </w:rPr>
      </w:r>
      <w:r w:rsidRPr="00EB4C3D">
        <w:rPr>
          <w:noProof/>
        </w:rPr>
        <w:fldChar w:fldCharType="separate"/>
      </w:r>
      <w:r w:rsidRPr="00EB4C3D">
        <w:rPr>
          <w:noProof/>
        </w:rPr>
        <w:t>58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EB4C3D">
        <w:rPr>
          <w:noProof/>
        </w:rPr>
        <w:tab/>
      </w:r>
      <w:r w:rsidRPr="00EB4C3D">
        <w:rPr>
          <w:noProof/>
        </w:rPr>
        <w:fldChar w:fldCharType="begin"/>
      </w:r>
      <w:r w:rsidRPr="00EB4C3D">
        <w:rPr>
          <w:noProof/>
        </w:rPr>
        <w:instrText xml:space="preserve"> PAGEREF _Toc351715824 \h </w:instrText>
      </w:r>
      <w:r w:rsidRPr="00EB4C3D">
        <w:rPr>
          <w:noProof/>
        </w:rPr>
      </w:r>
      <w:r w:rsidRPr="00EB4C3D">
        <w:rPr>
          <w:noProof/>
        </w:rPr>
        <w:fldChar w:fldCharType="separate"/>
      </w:r>
      <w:r w:rsidRPr="00EB4C3D">
        <w:rPr>
          <w:noProof/>
        </w:rPr>
        <w:t>59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EB4C3D">
        <w:rPr>
          <w:noProof/>
        </w:rPr>
        <w:tab/>
      </w:r>
      <w:r w:rsidRPr="00EB4C3D">
        <w:rPr>
          <w:noProof/>
        </w:rPr>
        <w:fldChar w:fldCharType="begin"/>
      </w:r>
      <w:r w:rsidRPr="00EB4C3D">
        <w:rPr>
          <w:noProof/>
        </w:rPr>
        <w:instrText xml:space="preserve"> PAGEREF _Toc351715825 \h </w:instrText>
      </w:r>
      <w:r w:rsidRPr="00EB4C3D">
        <w:rPr>
          <w:noProof/>
        </w:rPr>
      </w:r>
      <w:r w:rsidRPr="00EB4C3D">
        <w:rPr>
          <w:noProof/>
        </w:rPr>
        <w:fldChar w:fldCharType="separate"/>
      </w:r>
      <w:r w:rsidRPr="00EB4C3D">
        <w:rPr>
          <w:noProof/>
        </w:rPr>
        <w:t>59</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EB4C3D">
        <w:rPr>
          <w:b w:val="0"/>
          <w:noProof/>
          <w:sz w:val="18"/>
        </w:rPr>
        <w:tab/>
      </w:r>
      <w:r w:rsidRPr="00EB4C3D">
        <w:rPr>
          <w:b w:val="0"/>
          <w:noProof/>
          <w:sz w:val="18"/>
        </w:rPr>
        <w:fldChar w:fldCharType="begin"/>
      </w:r>
      <w:r w:rsidRPr="00EB4C3D">
        <w:rPr>
          <w:b w:val="0"/>
          <w:noProof/>
          <w:sz w:val="18"/>
        </w:rPr>
        <w:instrText xml:space="preserve"> PAGEREF _Toc351715826 \h </w:instrText>
      </w:r>
      <w:r w:rsidRPr="00EB4C3D">
        <w:rPr>
          <w:b w:val="0"/>
          <w:noProof/>
          <w:sz w:val="18"/>
        </w:rPr>
      </w:r>
      <w:r w:rsidRPr="00EB4C3D">
        <w:rPr>
          <w:b w:val="0"/>
          <w:noProof/>
          <w:sz w:val="18"/>
        </w:rPr>
        <w:fldChar w:fldCharType="separate"/>
      </w:r>
      <w:r w:rsidRPr="00EB4C3D">
        <w:rPr>
          <w:b w:val="0"/>
          <w:noProof/>
          <w:sz w:val="18"/>
        </w:rPr>
        <w:t>59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EB4C3D">
        <w:rPr>
          <w:noProof/>
        </w:rPr>
        <w:tab/>
      </w:r>
      <w:r w:rsidRPr="00EB4C3D">
        <w:rPr>
          <w:noProof/>
        </w:rPr>
        <w:fldChar w:fldCharType="begin"/>
      </w:r>
      <w:r w:rsidRPr="00EB4C3D">
        <w:rPr>
          <w:noProof/>
        </w:rPr>
        <w:instrText xml:space="preserve"> PAGEREF _Toc351715827 \h </w:instrText>
      </w:r>
      <w:r w:rsidRPr="00EB4C3D">
        <w:rPr>
          <w:noProof/>
        </w:rPr>
      </w:r>
      <w:r w:rsidRPr="00EB4C3D">
        <w:rPr>
          <w:noProof/>
        </w:rPr>
        <w:fldChar w:fldCharType="separate"/>
      </w:r>
      <w:r w:rsidRPr="00EB4C3D">
        <w:rPr>
          <w:noProof/>
        </w:rPr>
        <w:t>59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EB4C3D">
        <w:rPr>
          <w:noProof/>
        </w:rPr>
        <w:tab/>
      </w:r>
      <w:r w:rsidRPr="00EB4C3D">
        <w:rPr>
          <w:noProof/>
        </w:rPr>
        <w:fldChar w:fldCharType="begin"/>
      </w:r>
      <w:r w:rsidRPr="00EB4C3D">
        <w:rPr>
          <w:noProof/>
        </w:rPr>
        <w:instrText xml:space="preserve"> PAGEREF _Toc351715828 \h </w:instrText>
      </w:r>
      <w:r w:rsidRPr="00EB4C3D">
        <w:rPr>
          <w:noProof/>
        </w:rPr>
      </w:r>
      <w:r w:rsidRPr="00EB4C3D">
        <w:rPr>
          <w:noProof/>
        </w:rPr>
        <w:fldChar w:fldCharType="separate"/>
      </w:r>
      <w:r w:rsidRPr="00EB4C3D">
        <w:rPr>
          <w:noProof/>
        </w:rPr>
        <w:t>60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EB4C3D">
        <w:rPr>
          <w:noProof/>
        </w:rPr>
        <w:tab/>
      </w:r>
      <w:r w:rsidRPr="00EB4C3D">
        <w:rPr>
          <w:noProof/>
        </w:rPr>
        <w:fldChar w:fldCharType="begin"/>
      </w:r>
      <w:r w:rsidRPr="00EB4C3D">
        <w:rPr>
          <w:noProof/>
        </w:rPr>
        <w:instrText xml:space="preserve"> PAGEREF _Toc351715829 \h </w:instrText>
      </w:r>
      <w:r w:rsidRPr="00EB4C3D">
        <w:rPr>
          <w:noProof/>
        </w:rPr>
      </w:r>
      <w:r w:rsidRPr="00EB4C3D">
        <w:rPr>
          <w:noProof/>
        </w:rPr>
        <w:fldChar w:fldCharType="separate"/>
      </w:r>
      <w:r w:rsidRPr="00EB4C3D">
        <w:rPr>
          <w:noProof/>
        </w:rPr>
        <w:t>60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EB4C3D">
        <w:rPr>
          <w:noProof/>
        </w:rPr>
        <w:tab/>
      </w:r>
      <w:r w:rsidRPr="00EB4C3D">
        <w:rPr>
          <w:noProof/>
        </w:rPr>
        <w:fldChar w:fldCharType="begin"/>
      </w:r>
      <w:r w:rsidRPr="00EB4C3D">
        <w:rPr>
          <w:noProof/>
        </w:rPr>
        <w:instrText xml:space="preserve"> PAGEREF _Toc351715830 \h </w:instrText>
      </w:r>
      <w:r w:rsidRPr="00EB4C3D">
        <w:rPr>
          <w:noProof/>
        </w:rPr>
      </w:r>
      <w:r w:rsidRPr="00EB4C3D">
        <w:rPr>
          <w:noProof/>
        </w:rPr>
        <w:fldChar w:fldCharType="separate"/>
      </w:r>
      <w:r w:rsidRPr="00EB4C3D">
        <w:rPr>
          <w:noProof/>
        </w:rPr>
        <w:t>61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EB4C3D">
        <w:rPr>
          <w:noProof/>
        </w:rPr>
        <w:tab/>
      </w:r>
      <w:r w:rsidRPr="00EB4C3D">
        <w:rPr>
          <w:noProof/>
        </w:rPr>
        <w:fldChar w:fldCharType="begin"/>
      </w:r>
      <w:r w:rsidRPr="00EB4C3D">
        <w:rPr>
          <w:noProof/>
        </w:rPr>
        <w:instrText xml:space="preserve"> PAGEREF _Toc351715831 \h </w:instrText>
      </w:r>
      <w:r w:rsidRPr="00EB4C3D">
        <w:rPr>
          <w:noProof/>
        </w:rPr>
      </w:r>
      <w:r w:rsidRPr="00EB4C3D">
        <w:rPr>
          <w:noProof/>
        </w:rPr>
        <w:fldChar w:fldCharType="separate"/>
      </w:r>
      <w:r w:rsidRPr="00EB4C3D">
        <w:rPr>
          <w:noProof/>
        </w:rPr>
        <w:t>61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EB4C3D">
        <w:rPr>
          <w:noProof/>
        </w:rPr>
        <w:tab/>
      </w:r>
      <w:r w:rsidRPr="00EB4C3D">
        <w:rPr>
          <w:noProof/>
        </w:rPr>
        <w:fldChar w:fldCharType="begin"/>
      </w:r>
      <w:r w:rsidRPr="00EB4C3D">
        <w:rPr>
          <w:noProof/>
        </w:rPr>
        <w:instrText xml:space="preserve"> PAGEREF _Toc351715832 \h </w:instrText>
      </w:r>
      <w:r w:rsidRPr="00EB4C3D">
        <w:rPr>
          <w:noProof/>
        </w:rPr>
      </w:r>
      <w:r w:rsidRPr="00EB4C3D">
        <w:rPr>
          <w:noProof/>
        </w:rPr>
        <w:fldChar w:fldCharType="separate"/>
      </w:r>
      <w:r w:rsidRPr="00EB4C3D">
        <w:rPr>
          <w:noProof/>
        </w:rPr>
        <w:t>62</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EB4C3D">
        <w:rPr>
          <w:b w:val="0"/>
          <w:noProof/>
          <w:sz w:val="18"/>
        </w:rPr>
        <w:tab/>
      </w:r>
      <w:r w:rsidRPr="00EB4C3D">
        <w:rPr>
          <w:b w:val="0"/>
          <w:noProof/>
          <w:sz w:val="18"/>
        </w:rPr>
        <w:fldChar w:fldCharType="begin"/>
      </w:r>
      <w:r w:rsidRPr="00EB4C3D">
        <w:rPr>
          <w:b w:val="0"/>
          <w:noProof/>
          <w:sz w:val="18"/>
        </w:rPr>
        <w:instrText xml:space="preserve"> PAGEREF _Toc351715833 \h </w:instrText>
      </w:r>
      <w:r w:rsidRPr="00EB4C3D">
        <w:rPr>
          <w:b w:val="0"/>
          <w:noProof/>
          <w:sz w:val="18"/>
        </w:rPr>
      </w:r>
      <w:r w:rsidRPr="00EB4C3D">
        <w:rPr>
          <w:b w:val="0"/>
          <w:noProof/>
          <w:sz w:val="18"/>
        </w:rPr>
        <w:fldChar w:fldCharType="separate"/>
      </w:r>
      <w:r w:rsidRPr="00EB4C3D">
        <w:rPr>
          <w:b w:val="0"/>
          <w:noProof/>
          <w:sz w:val="18"/>
        </w:rPr>
        <w:t>63</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EB4C3D">
        <w:rPr>
          <w:b w:val="0"/>
          <w:noProof/>
          <w:sz w:val="18"/>
        </w:rPr>
        <w:tab/>
      </w:r>
      <w:r w:rsidRPr="00EB4C3D">
        <w:rPr>
          <w:b w:val="0"/>
          <w:noProof/>
          <w:sz w:val="18"/>
        </w:rPr>
        <w:fldChar w:fldCharType="begin"/>
      </w:r>
      <w:r w:rsidRPr="00EB4C3D">
        <w:rPr>
          <w:b w:val="0"/>
          <w:noProof/>
          <w:sz w:val="18"/>
        </w:rPr>
        <w:instrText xml:space="preserve"> PAGEREF _Toc351715834 \h </w:instrText>
      </w:r>
      <w:r w:rsidRPr="00EB4C3D">
        <w:rPr>
          <w:b w:val="0"/>
          <w:noProof/>
          <w:sz w:val="18"/>
        </w:rPr>
      </w:r>
      <w:r w:rsidRPr="00EB4C3D">
        <w:rPr>
          <w:b w:val="0"/>
          <w:noProof/>
          <w:sz w:val="18"/>
        </w:rPr>
        <w:fldChar w:fldCharType="separate"/>
      </w:r>
      <w:r w:rsidRPr="00EB4C3D">
        <w:rPr>
          <w:b w:val="0"/>
          <w:noProof/>
          <w:sz w:val="18"/>
        </w:rPr>
        <w:t>63</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_Toc351715835 \h </w:instrText>
      </w:r>
      <w:r w:rsidRPr="00EB4C3D">
        <w:rPr>
          <w:noProof/>
        </w:rPr>
      </w:r>
      <w:r w:rsidRPr="00EB4C3D">
        <w:rPr>
          <w:noProof/>
        </w:rPr>
        <w:fldChar w:fldCharType="separate"/>
      </w:r>
      <w:r w:rsidRPr="00EB4C3D">
        <w:rPr>
          <w:noProof/>
        </w:rPr>
        <w:t>63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EB4C3D">
        <w:rPr>
          <w:noProof/>
        </w:rPr>
        <w:tab/>
      </w:r>
      <w:r w:rsidRPr="00EB4C3D">
        <w:rPr>
          <w:noProof/>
        </w:rPr>
        <w:fldChar w:fldCharType="begin"/>
      </w:r>
      <w:r w:rsidRPr="00EB4C3D">
        <w:rPr>
          <w:noProof/>
        </w:rPr>
        <w:instrText xml:space="preserve"> PAGEREF _Toc351715836 \h </w:instrText>
      </w:r>
      <w:r w:rsidRPr="00EB4C3D">
        <w:rPr>
          <w:noProof/>
        </w:rPr>
      </w:r>
      <w:r w:rsidRPr="00EB4C3D">
        <w:rPr>
          <w:noProof/>
        </w:rPr>
        <w:fldChar w:fldCharType="separate"/>
      </w:r>
      <w:r w:rsidRPr="00EB4C3D">
        <w:rPr>
          <w:noProof/>
        </w:rPr>
        <w:t>63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EB4C3D">
        <w:rPr>
          <w:noProof/>
        </w:rPr>
        <w:tab/>
      </w:r>
      <w:r w:rsidRPr="00EB4C3D">
        <w:rPr>
          <w:noProof/>
        </w:rPr>
        <w:fldChar w:fldCharType="begin"/>
      </w:r>
      <w:r w:rsidRPr="00EB4C3D">
        <w:rPr>
          <w:noProof/>
        </w:rPr>
        <w:instrText xml:space="preserve"> PAGEREF _Toc351715837 \h </w:instrText>
      </w:r>
      <w:r w:rsidRPr="00EB4C3D">
        <w:rPr>
          <w:noProof/>
        </w:rPr>
      </w:r>
      <w:r w:rsidRPr="00EB4C3D">
        <w:rPr>
          <w:noProof/>
        </w:rPr>
        <w:fldChar w:fldCharType="separate"/>
      </w:r>
      <w:r w:rsidRPr="00EB4C3D">
        <w:rPr>
          <w:noProof/>
        </w:rPr>
        <w:t>63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27</w:t>
      </w:r>
      <w:r>
        <w:rPr>
          <w:noProof/>
        </w:rPr>
        <w:noBreakHyphen/>
        <w:t>15</w:t>
      </w:r>
      <w:r>
        <w:rPr>
          <w:noProof/>
        </w:rPr>
        <w:tab/>
        <w:t>Determination of one month tax periods</w:t>
      </w:r>
      <w:r w:rsidRPr="00EB4C3D">
        <w:rPr>
          <w:noProof/>
        </w:rPr>
        <w:tab/>
      </w:r>
      <w:r w:rsidRPr="00EB4C3D">
        <w:rPr>
          <w:noProof/>
        </w:rPr>
        <w:fldChar w:fldCharType="begin"/>
      </w:r>
      <w:r w:rsidRPr="00EB4C3D">
        <w:rPr>
          <w:noProof/>
        </w:rPr>
        <w:instrText xml:space="preserve"> PAGEREF _Toc351715838 \h </w:instrText>
      </w:r>
      <w:r w:rsidRPr="00EB4C3D">
        <w:rPr>
          <w:noProof/>
        </w:rPr>
      </w:r>
      <w:r w:rsidRPr="00EB4C3D">
        <w:rPr>
          <w:noProof/>
        </w:rPr>
        <w:fldChar w:fldCharType="separate"/>
      </w:r>
      <w:r w:rsidRPr="00EB4C3D">
        <w:rPr>
          <w:noProof/>
        </w:rPr>
        <w:t>63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EB4C3D">
        <w:rPr>
          <w:noProof/>
        </w:rPr>
        <w:tab/>
      </w:r>
      <w:r w:rsidRPr="00EB4C3D">
        <w:rPr>
          <w:noProof/>
        </w:rPr>
        <w:fldChar w:fldCharType="begin"/>
      </w:r>
      <w:r w:rsidRPr="00EB4C3D">
        <w:rPr>
          <w:noProof/>
        </w:rPr>
        <w:instrText xml:space="preserve"> PAGEREF _Toc351715839 \h </w:instrText>
      </w:r>
      <w:r w:rsidRPr="00EB4C3D">
        <w:rPr>
          <w:noProof/>
        </w:rPr>
      </w:r>
      <w:r w:rsidRPr="00EB4C3D">
        <w:rPr>
          <w:noProof/>
        </w:rPr>
        <w:fldChar w:fldCharType="separate"/>
      </w:r>
      <w:r w:rsidRPr="00EB4C3D">
        <w:rPr>
          <w:noProof/>
        </w:rPr>
        <w:t>64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EB4C3D">
        <w:rPr>
          <w:noProof/>
        </w:rPr>
        <w:tab/>
      </w:r>
      <w:r w:rsidRPr="00EB4C3D">
        <w:rPr>
          <w:noProof/>
        </w:rPr>
        <w:fldChar w:fldCharType="begin"/>
      </w:r>
      <w:r w:rsidRPr="00EB4C3D">
        <w:rPr>
          <w:noProof/>
        </w:rPr>
        <w:instrText xml:space="preserve"> PAGEREF _Toc351715840 \h </w:instrText>
      </w:r>
      <w:r w:rsidRPr="00EB4C3D">
        <w:rPr>
          <w:noProof/>
        </w:rPr>
      </w:r>
      <w:r w:rsidRPr="00EB4C3D">
        <w:rPr>
          <w:noProof/>
        </w:rPr>
        <w:fldChar w:fldCharType="separate"/>
      </w:r>
      <w:r w:rsidRPr="00EB4C3D">
        <w:rPr>
          <w:noProof/>
        </w:rPr>
        <w:t>65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EB4C3D">
        <w:rPr>
          <w:noProof/>
        </w:rPr>
        <w:tab/>
      </w:r>
      <w:r w:rsidRPr="00EB4C3D">
        <w:rPr>
          <w:noProof/>
        </w:rPr>
        <w:fldChar w:fldCharType="begin"/>
      </w:r>
      <w:r w:rsidRPr="00EB4C3D">
        <w:rPr>
          <w:noProof/>
        </w:rPr>
        <w:instrText xml:space="preserve"> PAGEREF _Toc351715841 \h </w:instrText>
      </w:r>
      <w:r w:rsidRPr="00EB4C3D">
        <w:rPr>
          <w:noProof/>
        </w:rPr>
      </w:r>
      <w:r w:rsidRPr="00EB4C3D">
        <w:rPr>
          <w:noProof/>
        </w:rPr>
        <w:fldChar w:fldCharType="separate"/>
      </w:r>
      <w:r w:rsidRPr="00EB4C3D">
        <w:rPr>
          <w:noProof/>
        </w:rPr>
        <w:t>65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EB4C3D">
        <w:rPr>
          <w:noProof/>
        </w:rPr>
        <w:tab/>
      </w:r>
      <w:r w:rsidRPr="00EB4C3D">
        <w:rPr>
          <w:noProof/>
        </w:rPr>
        <w:fldChar w:fldCharType="begin"/>
      </w:r>
      <w:r w:rsidRPr="00EB4C3D">
        <w:rPr>
          <w:noProof/>
        </w:rPr>
        <w:instrText xml:space="preserve"> PAGEREF _Toc351715842 \h </w:instrText>
      </w:r>
      <w:r w:rsidRPr="00EB4C3D">
        <w:rPr>
          <w:noProof/>
        </w:rPr>
      </w:r>
      <w:r w:rsidRPr="00EB4C3D">
        <w:rPr>
          <w:noProof/>
        </w:rPr>
        <w:fldChar w:fldCharType="separate"/>
      </w:r>
      <w:r w:rsidRPr="00EB4C3D">
        <w:rPr>
          <w:noProof/>
        </w:rPr>
        <w:t>66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EB4C3D">
        <w:rPr>
          <w:noProof/>
        </w:rPr>
        <w:tab/>
      </w:r>
      <w:r w:rsidRPr="00EB4C3D">
        <w:rPr>
          <w:noProof/>
        </w:rPr>
        <w:fldChar w:fldCharType="begin"/>
      </w:r>
      <w:r w:rsidRPr="00EB4C3D">
        <w:rPr>
          <w:noProof/>
        </w:rPr>
        <w:instrText xml:space="preserve"> PAGEREF _Toc351715843 \h </w:instrText>
      </w:r>
      <w:r w:rsidRPr="00EB4C3D">
        <w:rPr>
          <w:noProof/>
        </w:rPr>
      </w:r>
      <w:r w:rsidRPr="00EB4C3D">
        <w:rPr>
          <w:noProof/>
        </w:rPr>
        <w:fldChar w:fldCharType="separate"/>
      </w:r>
      <w:r w:rsidRPr="00EB4C3D">
        <w:rPr>
          <w:noProof/>
        </w:rPr>
        <w:t>66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EB4C3D">
        <w:rPr>
          <w:noProof/>
        </w:rPr>
        <w:tab/>
      </w:r>
      <w:r w:rsidRPr="00EB4C3D">
        <w:rPr>
          <w:noProof/>
        </w:rPr>
        <w:fldChar w:fldCharType="begin"/>
      </w:r>
      <w:r w:rsidRPr="00EB4C3D">
        <w:rPr>
          <w:noProof/>
        </w:rPr>
        <w:instrText xml:space="preserve"> PAGEREF _Toc351715844 \h </w:instrText>
      </w:r>
      <w:r w:rsidRPr="00EB4C3D">
        <w:rPr>
          <w:noProof/>
        </w:rPr>
      </w:r>
      <w:r w:rsidRPr="00EB4C3D">
        <w:rPr>
          <w:noProof/>
        </w:rPr>
        <w:fldChar w:fldCharType="separate"/>
      </w:r>
      <w:r w:rsidRPr="00EB4C3D">
        <w:rPr>
          <w:noProof/>
        </w:rPr>
        <w:t>67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EB4C3D">
        <w:rPr>
          <w:noProof/>
        </w:rPr>
        <w:tab/>
      </w:r>
      <w:r w:rsidRPr="00EB4C3D">
        <w:rPr>
          <w:noProof/>
        </w:rPr>
        <w:fldChar w:fldCharType="begin"/>
      </w:r>
      <w:r w:rsidRPr="00EB4C3D">
        <w:rPr>
          <w:noProof/>
        </w:rPr>
        <w:instrText xml:space="preserve"> PAGEREF _Toc351715845 \h </w:instrText>
      </w:r>
      <w:r w:rsidRPr="00EB4C3D">
        <w:rPr>
          <w:noProof/>
        </w:rPr>
      </w:r>
      <w:r w:rsidRPr="00EB4C3D">
        <w:rPr>
          <w:noProof/>
        </w:rPr>
        <w:fldChar w:fldCharType="separate"/>
      </w:r>
      <w:r w:rsidRPr="00EB4C3D">
        <w:rPr>
          <w:noProof/>
        </w:rPr>
        <w:t>67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EB4C3D">
        <w:rPr>
          <w:noProof/>
        </w:rPr>
        <w:tab/>
      </w:r>
      <w:r w:rsidRPr="00EB4C3D">
        <w:rPr>
          <w:noProof/>
        </w:rPr>
        <w:fldChar w:fldCharType="begin"/>
      </w:r>
      <w:r w:rsidRPr="00EB4C3D">
        <w:rPr>
          <w:noProof/>
        </w:rPr>
        <w:instrText xml:space="preserve"> PAGEREF _Toc351715846 \h </w:instrText>
      </w:r>
      <w:r w:rsidRPr="00EB4C3D">
        <w:rPr>
          <w:noProof/>
        </w:rPr>
      </w:r>
      <w:r w:rsidRPr="00EB4C3D">
        <w:rPr>
          <w:noProof/>
        </w:rPr>
        <w:fldChar w:fldCharType="separate"/>
      </w:r>
      <w:r w:rsidRPr="00EB4C3D">
        <w:rPr>
          <w:noProof/>
        </w:rPr>
        <w:t>68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EB4C3D">
        <w:rPr>
          <w:noProof/>
        </w:rPr>
        <w:tab/>
      </w:r>
      <w:r w:rsidRPr="00EB4C3D">
        <w:rPr>
          <w:noProof/>
        </w:rPr>
        <w:fldChar w:fldCharType="begin"/>
      </w:r>
      <w:r w:rsidRPr="00EB4C3D">
        <w:rPr>
          <w:noProof/>
        </w:rPr>
        <w:instrText xml:space="preserve"> PAGEREF _Toc351715847 \h </w:instrText>
      </w:r>
      <w:r w:rsidRPr="00EB4C3D">
        <w:rPr>
          <w:noProof/>
        </w:rPr>
      </w:r>
      <w:r w:rsidRPr="00EB4C3D">
        <w:rPr>
          <w:noProof/>
        </w:rPr>
        <w:fldChar w:fldCharType="separate"/>
      </w:r>
      <w:r w:rsidRPr="00EB4C3D">
        <w:rPr>
          <w:noProof/>
        </w:rPr>
        <w:t>68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EB4C3D">
        <w:rPr>
          <w:noProof/>
        </w:rPr>
        <w:tab/>
      </w:r>
      <w:r w:rsidRPr="00EB4C3D">
        <w:rPr>
          <w:noProof/>
        </w:rPr>
        <w:fldChar w:fldCharType="begin"/>
      </w:r>
      <w:r w:rsidRPr="00EB4C3D">
        <w:rPr>
          <w:noProof/>
        </w:rPr>
        <w:instrText xml:space="preserve"> PAGEREF _Toc351715848 \h </w:instrText>
      </w:r>
      <w:r w:rsidRPr="00EB4C3D">
        <w:rPr>
          <w:noProof/>
        </w:rPr>
      </w:r>
      <w:r w:rsidRPr="00EB4C3D">
        <w:rPr>
          <w:noProof/>
        </w:rPr>
        <w:fldChar w:fldCharType="separate"/>
      </w:r>
      <w:r w:rsidRPr="00EB4C3D">
        <w:rPr>
          <w:noProof/>
        </w:rPr>
        <w:t>69</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29—What is attributable to tax periods</w:t>
      </w:r>
      <w:r w:rsidRPr="00EB4C3D">
        <w:rPr>
          <w:b w:val="0"/>
          <w:noProof/>
          <w:sz w:val="18"/>
        </w:rPr>
        <w:tab/>
      </w:r>
      <w:r w:rsidRPr="00EB4C3D">
        <w:rPr>
          <w:b w:val="0"/>
          <w:noProof/>
          <w:sz w:val="18"/>
        </w:rPr>
        <w:fldChar w:fldCharType="begin"/>
      </w:r>
      <w:r w:rsidRPr="00EB4C3D">
        <w:rPr>
          <w:b w:val="0"/>
          <w:noProof/>
          <w:sz w:val="18"/>
        </w:rPr>
        <w:instrText xml:space="preserve"> PAGEREF _Toc351715849 \h </w:instrText>
      </w:r>
      <w:r w:rsidRPr="00EB4C3D">
        <w:rPr>
          <w:b w:val="0"/>
          <w:noProof/>
          <w:sz w:val="18"/>
        </w:rPr>
      </w:r>
      <w:r w:rsidRPr="00EB4C3D">
        <w:rPr>
          <w:b w:val="0"/>
          <w:noProof/>
          <w:sz w:val="18"/>
        </w:rPr>
        <w:fldChar w:fldCharType="separate"/>
      </w:r>
      <w:r w:rsidRPr="00EB4C3D">
        <w:rPr>
          <w:b w:val="0"/>
          <w:noProof/>
          <w:sz w:val="18"/>
        </w:rPr>
        <w:t>70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_Toc351715850 \h </w:instrText>
      </w:r>
      <w:r w:rsidRPr="00EB4C3D">
        <w:rPr>
          <w:noProof/>
        </w:rPr>
      </w:r>
      <w:r w:rsidRPr="00EB4C3D">
        <w:rPr>
          <w:noProof/>
        </w:rPr>
        <w:fldChar w:fldCharType="separate"/>
      </w:r>
      <w:r w:rsidRPr="00EB4C3D">
        <w:rPr>
          <w:noProof/>
        </w:rPr>
        <w:t>70</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EB4C3D">
        <w:rPr>
          <w:b w:val="0"/>
          <w:noProof/>
          <w:sz w:val="18"/>
        </w:rPr>
        <w:tab/>
      </w:r>
      <w:r w:rsidRPr="00EB4C3D">
        <w:rPr>
          <w:b w:val="0"/>
          <w:noProof/>
          <w:sz w:val="18"/>
        </w:rPr>
        <w:fldChar w:fldCharType="begin"/>
      </w:r>
      <w:r w:rsidRPr="00EB4C3D">
        <w:rPr>
          <w:b w:val="0"/>
          <w:noProof/>
          <w:sz w:val="18"/>
        </w:rPr>
        <w:instrText xml:space="preserve"> PAGEREF _Toc351715851 \h </w:instrText>
      </w:r>
      <w:r w:rsidRPr="00EB4C3D">
        <w:rPr>
          <w:b w:val="0"/>
          <w:noProof/>
          <w:sz w:val="18"/>
        </w:rPr>
      </w:r>
      <w:r w:rsidRPr="00EB4C3D">
        <w:rPr>
          <w:b w:val="0"/>
          <w:noProof/>
          <w:sz w:val="18"/>
        </w:rPr>
        <w:fldChar w:fldCharType="separate"/>
      </w:r>
      <w:r w:rsidRPr="00EB4C3D">
        <w:rPr>
          <w:b w:val="0"/>
          <w:noProof/>
          <w:sz w:val="18"/>
        </w:rPr>
        <w:t>70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EB4C3D">
        <w:rPr>
          <w:noProof/>
        </w:rPr>
        <w:tab/>
      </w:r>
      <w:r w:rsidRPr="00EB4C3D">
        <w:rPr>
          <w:noProof/>
        </w:rPr>
        <w:fldChar w:fldCharType="begin"/>
      </w:r>
      <w:r w:rsidRPr="00EB4C3D">
        <w:rPr>
          <w:noProof/>
        </w:rPr>
        <w:instrText xml:space="preserve"> PAGEREF _Toc351715852 \h </w:instrText>
      </w:r>
      <w:r w:rsidRPr="00EB4C3D">
        <w:rPr>
          <w:noProof/>
        </w:rPr>
      </w:r>
      <w:r w:rsidRPr="00EB4C3D">
        <w:rPr>
          <w:noProof/>
        </w:rPr>
        <w:fldChar w:fldCharType="separate"/>
      </w:r>
      <w:r w:rsidRPr="00EB4C3D">
        <w:rPr>
          <w:noProof/>
        </w:rPr>
        <w:t>70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EB4C3D">
        <w:rPr>
          <w:noProof/>
        </w:rPr>
        <w:tab/>
      </w:r>
      <w:r w:rsidRPr="00EB4C3D">
        <w:rPr>
          <w:noProof/>
        </w:rPr>
        <w:fldChar w:fldCharType="begin"/>
      </w:r>
      <w:r w:rsidRPr="00EB4C3D">
        <w:rPr>
          <w:noProof/>
        </w:rPr>
        <w:instrText xml:space="preserve"> PAGEREF _Toc351715853 \h </w:instrText>
      </w:r>
      <w:r w:rsidRPr="00EB4C3D">
        <w:rPr>
          <w:noProof/>
        </w:rPr>
      </w:r>
      <w:r w:rsidRPr="00EB4C3D">
        <w:rPr>
          <w:noProof/>
        </w:rPr>
        <w:fldChar w:fldCharType="separate"/>
      </w:r>
      <w:r w:rsidRPr="00EB4C3D">
        <w:rPr>
          <w:noProof/>
        </w:rPr>
        <w:t>71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EB4C3D">
        <w:rPr>
          <w:noProof/>
        </w:rPr>
        <w:tab/>
      </w:r>
      <w:r w:rsidRPr="00EB4C3D">
        <w:rPr>
          <w:noProof/>
        </w:rPr>
        <w:fldChar w:fldCharType="begin"/>
      </w:r>
      <w:r w:rsidRPr="00EB4C3D">
        <w:rPr>
          <w:noProof/>
        </w:rPr>
        <w:instrText xml:space="preserve"> PAGEREF _Toc351715854 \h </w:instrText>
      </w:r>
      <w:r w:rsidRPr="00EB4C3D">
        <w:rPr>
          <w:noProof/>
        </w:rPr>
      </w:r>
      <w:r w:rsidRPr="00EB4C3D">
        <w:rPr>
          <w:noProof/>
        </w:rPr>
        <w:fldChar w:fldCharType="separate"/>
      </w:r>
      <w:r w:rsidRPr="00EB4C3D">
        <w:rPr>
          <w:noProof/>
        </w:rPr>
        <w:t>72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EB4C3D">
        <w:rPr>
          <w:noProof/>
        </w:rPr>
        <w:tab/>
      </w:r>
      <w:r w:rsidRPr="00EB4C3D">
        <w:rPr>
          <w:noProof/>
        </w:rPr>
        <w:fldChar w:fldCharType="begin"/>
      </w:r>
      <w:r w:rsidRPr="00EB4C3D">
        <w:rPr>
          <w:noProof/>
        </w:rPr>
        <w:instrText xml:space="preserve"> PAGEREF _Toc351715855 \h </w:instrText>
      </w:r>
      <w:r w:rsidRPr="00EB4C3D">
        <w:rPr>
          <w:noProof/>
        </w:rPr>
      </w:r>
      <w:r w:rsidRPr="00EB4C3D">
        <w:rPr>
          <w:noProof/>
        </w:rPr>
        <w:fldChar w:fldCharType="separate"/>
      </w:r>
      <w:r w:rsidRPr="00EB4C3D">
        <w:rPr>
          <w:noProof/>
        </w:rPr>
        <w:t>72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EB4C3D">
        <w:rPr>
          <w:noProof/>
        </w:rPr>
        <w:tab/>
      </w:r>
      <w:r w:rsidRPr="00EB4C3D">
        <w:rPr>
          <w:noProof/>
        </w:rPr>
        <w:fldChar w:fldCharType="begin"/>
      </w:r>
      <w:r w:rsidRPr="00EB4C3D">
        <w:rPr>
          <w:noProof/>
        </w:rPr>
        <w:instrText xml:space="preserve"> PAGEREF _Toc351715856 \h </w:instrText>
      </w:r>
      <w:r w:rsidRPr="00EB4C3D">
        <w:rPr>
          <w:noProof/>
        </w:rPr>
      </w:r>
      <w:r w:rsidRPr="00EB4C3D">
        <w:rPr>
          <w:noProof/>
        </w:rPr>
        <w:fldChar w:fldCharType="separate"/>
      </w:r>
      <w:r w:rsidRPr="00EB4C3D">
        <w:rPr>
          <w:noProof/>
        </w:rPr>
        <w:t>73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EB4C3D">
        <w:rPr>
          <w:noProof/>
        </w:rPr>
        <w:tab/>
      </w:r>
      <w:r w:rsidRPr="00EB4C3D">
        <w:rPr>
          <w:noProof/>
        </w:rPr>
        <w:fldChar w:fldCharType="begin"/>
      </w:r>
      <w:r w:rsidRPr="00EB4C3D">
        <w:rPr>
          <w:noProof/>
        </w:rPr>
        <w:instrText xml:space="preserve"> PAGEREF _Toc351715857 \h </w:instrText>
      </w:r>
      <w:r w:rsidRPr="00EB4C3D">
        <w:rPr>
          <w:noProof/>
        </w:rPr>
      </w:r>
      <w:r w:rsidRPr="00EB4C3D">
        <w:rPr>
          <w:noProof/>
        </w:rPr>
        <w:fldChar w:fldCharType="separate"/>
      </w:r>
      <w:r w:rsidRPr="00EB4C3D">
        <w:rPr>
          <w:noProof/>
        </w:rPr>
        <w:t>74</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EB4C3D">
        <w:rPr>
          <w:b w:val="0"/>
          <w:noProof/>
          <w:sz w:val="18"/>
        </w:rPr>
        <w:tab/>
      </w:r>
      <w:r w:rsidRPr="00EB4C3D">
        <w:rPr>
          <w:b w:val="0"/>
          <w:noProof/>
          <w:sz w:val="18"/>
        </w:rPr>
        <w:fldChar w:fldCharType="begin"/>
      </w:r>
      <w:r w:rsidRPr="00EB4C3D">
        <w:rPr>
          <w:b w:val="0"/>
          <w:noProof/>
          <w:sz w:val="18"/>
        </w:rPr>
        <w:instrText xml:space="preserve"> PAGEREF _Toc351715858 \h </w:instrText>
      </w:r>
      <w:r w:rsidRPr="00EB4C3D">
        <w:rPr>
          <w:b w:val="0"/>
          <w:noProof/>
          <w:sz w:val="18"/>
        </w:rPr>
      </w:r>
      <w:r w:rsidRPr="00EB4C3D">
        <w:rPr>
          <w:b w:val="0"/>
          <w:noProof/>
          <w:sz w:val="18"/>
        </w:rPr>
        <w:fldChar w:fldCharType="separate"/>
      </w:r>
      <w:r w:rsidRPr="00EB4C3D">
        <w:rPr>
          <w:b w:val="0"/>
          <w:noProof/>
          <w:sz w:val="18"/>
        </w:rPr>
        <w:t>75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EB4C3D">
        <w:rPr>
          <w:noProof/>
        </w:rPr>
        <w:tab/>
      </w:r>
      <w:r w:rsidRPr="00EB4C3D">
        <w:rPr>
          <w:noProof/>
        </w:rPr>
        <w:fldChar w:fldCharType="begin"/>
      </w:r>
      <w:r w:rsidRPr="00EB4C3D">
        <w:rPr>
          <w:noProof/>
        </w:rPr>
        <w:instrText xml:space="preserve"> PAGEREF _Toc351715859 \h </w:instrText>
      </w:r>
      <w:r w:rsidRPr="00EB4C3D">
        <w:rPr>
          <w:noProof/>
        </w:rPr>
      </w:r>
      <w:r w:rsidRPr="00EB4C3D">
        <w:rPr>
          <w:noProof/>
        </w:rPr>
        <w:fldChar w:fldCharType="separate"/>
      </w:r>
      <w:r w:rsidRPr="00EB4C3D">
        <w:rPr>
          <w:noProof/>
        </w:rPr>
        <w:t>75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EB4C3D">
        <w:rPr>
          <w:noProof/>
        </w:rPr>
        <w:tab/>
      </w:r>
      <w:r w:rsidRPr="00EB4C3D">
        <w:rPr>
          <w:noProof/>
        </w:rPr>
        <w:fldChar w:fldCharType="begin"/>
      </w:r>
      <w:r w:rsidRPr="00EB4C3D">
        <w:rPr>
          <w:noProof/>
        </w:rPr>
        <w:instrText xml:space="preserve"> PAGEREF _Toc351715860 \h </w:instrText>
      </w:r>
      <w:r w:rsidRPr="00EB4C3D">
        <w:rPr>
          <w:noProof/>
        </w:rPr>
      </w:r>
      <w:r w:rsidRPr="00EB4C3D">
        <w:rPr>
          <w:noProof/>
        </w:rPr>
        <w:fldChar w:fldCharType="separate"/>
      </w:r>
      <w:r w:rsidRPr="00EB4C3D">
        <w:rPr>
          <w:noProof/>
        </w:rPr>
        <w:t>76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EB4C3D">
        <w:rPr>
          <w:noProof/>
        </w:rPr>
        <w:tab/>
      </w:r>
      <w:r w:rsidRPr="00EB4C3D">
        <w:rPr>
          <w:noProof/>
        </w:rPr>
        <w:fldChar w:fldCharType="begin"/>
      </w:r>
      <w:r w:rsidRPr="00EB4C3D">
        <w:rPr>
          <w:noProof/>
        </w:rPr>
        <w:instrText xml:space="preserve"> PAGEREF _Toc351715861 \h </w:instrText>
      </w:r>
      <w:r w:rsidRPr="00EB4C3D">
        <w:rPr>
          <w:noProof/>
        </w:rPr>
      </w:r>
      <w:r w:rsidRPr="00EB4C3D">
        <w:rPr>
          <w:noProof/>
        </w:rPr>
        <w:fldChar w:fldCharType="separate"/>
      </w:r>
      <w:r w:rsidRPr="00EB4C3D">
        <w:rPr>
          <w:noProof/>
        </w:rPr>
        <w:t>76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EB4C3D">
        <w:rPr>
          <w:noProof/>
        </w:rPr>
        <w:tab/>
      </w:r>
      <w:r w:rsidRPr="00EB4C3D">
        <w:rPr>
          <w:noProof/>
        </w:rPr>
        <w:fldChar w:fldCharType="begin"/>
      </w:r>
      <w:r w:rsidRPr="00EB4C3D">
        <w:rPr>
          <w:noProof/>
        </w:rPr>
        <w:instrText xml:space="preserve"> PAGEREF _Toc351715862 \h </w:instrText>
      </w:r>
      <w:r w:rsidRPr="00EB4C3D">
        <w:rPr>
          <w:noProof/>
        </w:rPr>
      </w:r>
      <w:r w:rsidRPr="00EB4C3D">
        <w:rPr>
          <w:noProof/>
        </w:rPr>
        <w:fldChar w:fldCharType="separate"/>
      </w:r>
      <w:r w:rsidRPr="00EB4C3D">
        <w:rPr>
          <w:noProof/>
        </w:rPr>
        <w:t>78</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EB4C3D">
        <w:rPr>
          <w:b w:val="0"/>
          <w:noProof/>
          <w:sz w:val="18"/>
        </w:rPr>
        <w:tab/>
      </w:r>
      <w:r w:rsidRPr="00EB4C3D">
        <w:rPr>
          <w:b w:val="0"/>
          <w:noProof/>
          <w:sz w:val="18"/>
        </w:rPr>
        <w:fldChar w:fldCharType="begin"/>
      </w:r>
      <w:r w:rsidRPr="00EB4C3D">
        <w:rPr>
          <w:b w:val="0"/>
          <w:noProof/>
          <w:sz w:val="18"/>
        </w:rPr>
        <w:instrText xml:space="preserve"> PAGEREF _Toc351715863 \h </w:instrText>
      </w:r>
      <w:r w:rsidRPr="00EB4C3D">
        <w:rPr>
          <w:b w:val="0"/>
          <w:noProof/>
          <w:sz w:val="18"/>
        </w:rPr>
      </w:r>
      <w:r w:rsidRPr="00EB4C3D">
        <w:rPr>
          <w:b w:val="0"/>
          <w:noProof/>
          <w:sz w:val="18"/>
        </w:rPr>
        <w:fldChar w:fldCharType="separate"/>
      </w:r>
      <w:r w:rsidRPr="00EB4C3D">
        <w:rPr>
          <w:b w:val="0"/>
          <w:noProof/>
          <w:sz w:val="18"/>
        </w:rPr>
        <w:t>78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EB4C3D">
        <w:rPr>
          <w:noProof/>
        </w:rPr>
        <w:tab/>
      </w:r>
      <w:r w:rsidRPr="00EB4C3D">
        <w:rPr>
          <w:noProof/>
        </w:rPr>
        <w:fldChar w:fldCharType="begin"/>
      </w:r>
      <w:r w:rsidRPr="00EB4C3D">
        <w:rPr>
          <w:noProof/>
        </w:rPr>
        <w:instrText xml:space="preserve"> PAGEREF _Toc351715864 \h </w:instrText>
      </w:r>
      <w:r w:rsidRPr="00EB4C3D">
        <w:rPr>
          <w:noProof/>
        </w:rPr>
      </w:r>
      <w:r w:rsidRPr="00EB4C3D">
        <w:rPr>
          <w:noProof/>
        </w:rPr>
        <w:fldChar w:fldCharType="separate"/>
      </w:r>
      <w:r w:rsidRPr="00EB4C3D">
        <w:rPr>
          <w:noProof/>
        </w:rPr>
        <w:t>78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EB4C3D">
        <w:rPr>
          <w:noProof/>
        </w:rPr>
        <w:tab/>
      </w:r>
      <w:r w:rsidRPr="00EB4C3D">
        <w:rPr>
          <w:noProof/>
        </w:rPr>
        <w:fldChar w:fldCharType="begin"/>
      </w:r>
      <w:r w:rsidRPr="00EB4C3D">
        <w:rPr>
          <w:noProof/>
        </w:rPr>
        <w:instrText xml:space="preserve"> PAGEREF _Toc351715865 \h </w:instrText>
      </w:r>
      <w:r w:rsidRPr="00EB4C3D">
        <w:rPr>
          <w:noProof/>
        </w:rPr>
      </w:r>
      <w:r w:rsidRPr="00EB4C3D">
        <w:rPr>
          <w:noProof/>
        </w:rPr>
        <w:fldChar w:fldCharType="separate"/>
      </w:r>
      <w:r w:rsidRPr="00EB4C3D">
        <w:rPr>
          <w:noProof/>
        </w:rPr>
        <w:t>79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EB4C3D">
        <w:rPr>
          <w:noProof/>
        </w:rPr>
        <w:tab/>
      </w:r>
      <w:r w:rsidRPr="00EB4C3D">
        <w:rPr>
          <w:noProof/>
        </w:rPr>
        <w:fldChar w:fldCharType="begin"/>
      </w:r>
      <w:r w:rsidRPr="00EB4C3D">
        <w:rPr>
          <w:noProof/>
        </w:rPr>
        <w:instrText xml:space="preserve"> PAGEREF _Toc351715866 \h </w:instrText>
      </w:r>
      <w:r w:rsidRPr="00EB4C3D">
        <w:rPr>
          <w:noProof/>
        </w:rPr>
      </w:r>
      <w:r w:rsidRPr="00EB4C3D">
        <w:rPr>
          <w:noProof/>
        </w:rPr>
        <w:fldChar w:fldCharType="separate"/>
      </w:r>
      <w:r w:rsidRPr="00EB4C3D">
        <w:rPr>
          <w:noProof/>
        </w:rPr>
        <w:t>80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EB4C3D">
        <w:rPr>
          <w:noProof/>
        </w:rPr>
        <w:tab/>
      </w:r>
      <w:r w:rsidRPr="00EB4C3D">
        <w:rPr>
          <w:noProof/>
        </w:rPr>
        <w:fldChar w:fldCharType="begin"/>
      </w:r>
      <w:r w:rsidRPr="00EB4C3D">
        <w:rPr>
          <w:noProof/>
        </w:rPr>
        <w:instrText xml:space="preserve"> PAGEREF _Toc351715867 \h </w:instrText>
      </w:r>
      <w:r w:rsidRPr="00EB4C3D">
        <w:rPr>
          <w:noProof/>
        </w:rPr>
      </w:r>
      <w:r w:rsidRPr="00EB4C3D">
        <w:rPr>
          <w:noProof/>
        </w:rPr>
        <w:fldChar w:fldCharType="separate"/>
      </w:r>
      <w:r w:rsidRPr="00EB4C3D">
        <w:rPr>
          <w:noProof/>
        </w:rPr>
        <w:t>81</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EB4C3D">
        <w:rPr>
          <w:b w:val="0"/>
          <w:noProof/>
          <w:sz w:val="18"/>
        </w:rPr>
        <w:tab/>
      </w:r>
      <w:r w:rsidRPr="00EB4C3D">
        <w:rPr>
          <w:b w:val="0"/>
          <w:noProof/>
          <w:sz w:val="18"/>
        </w:rPr>
        <w:fldChar w:fldCharType="begin"/>
      </w:r>
      <w:r w:rsidRPr="00EB4C3D">
        <w:rPr>
          <w:b w:val="0"/>
          <w:noProof/>
          <w:sz w:val="18"/>
        </w:rPr>
        <w:instrText xml:space="preserve"> PAGEREF _Toc351715868 \h </w:instrText>
      </w:r>
      <w:r w:rsidRPr="00EB4C3D">
        <w:rPr>
          <w:b w:val="0"/>
          <w:noProof/>
          <w:sz w:val="18"/>
        </w:rPr>
      </w:r>
      <w:r w:rsidRPr="00EB4C3D">
        <w:rPr>
          <w:b w:val="0"/>
          <w:noProof/>
          <w:sz w:val="18"/>
        </w:rPr>
        <w:fldChar w:fldCharType="separate"/>
      </w:r>
      <w:r w:rsidRPr="00EB4C3D">
        <w:rPr>
          <w:b w:val="0"/>
          <w:noProof/>
          <w:sz w:val="18"/>
        </w:rPr>
        <w:t>82</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31—GST returns</w:t>
      </w:r>
      <w:r w:rsidRPr="00EB4C3D">
        <w:rPr>
          <w:b w:val="0"/>
          <w:noProof/>
          <w:sz w:val="18"/>
        </w:rPr>
        <w:tab/>
      </w:r>
      <w:r w:rsidRPr="00EB4C3D">
        <w:rPr>
          <w:b w:val="0"/>
          <w:noProof/>
          <w:sz w:val="18"/>
        </w:rPr>
        <w:fldChar w:fldCharType="begin"/>
      </w:r>
      <w:r w:rsidRPr="00EB4C3D">
        <w:rPr>
          <w:b w:val="0"/>
          <w:noProof/>
          <w:sz w:val="18"/>
        </w:rPr>
        <w:instrText xml:space="preserve"> PAGEREF _Toc351715869 \h </w:instrText>
      </w:r>
      <w:r w:rsidRPr="00EB4C3D">
        <w:rPr>
          <w:b w:val="0"/>
          <w:noProof/>
          <w:sz w:val="18"/>
        </w:rPr>
      </w:r>
      <w:r w:rsidRPr="00EB4C3D">
        <w:rPr>
          <w:b w:val="0"/>
          <w:noProof/>
          <w:sz w:val="18"/>
        </w:rPr>
        <w:fldChar w:fldCharType="separate"/>
      </w:r>
      <w:r w:rsidRPr="00EB4C3D">
        <w:rPr>
          <w:b w:val="0"/>
          <w:noProof/>
          <w:sz w:val="18"/>
        </w:rPr>
        <w:t>82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_Toc351715870 \h </w:instrText>
      </w:r>
      <w:r w:rsidRPr="00EB4C3D">
        <w:rPr>
          <w:noProof/>
        </w:rPr>
      </w:r>
      <w:r w:rsidRPr="00EB4C3D">
        <w:rPr>
          <w:noProof/>
        </w:rPr>
        <w:fldChar w:fldCharType="separate"/>
      </w:r>
      <w:r w:rsidRPr="00EB4C3D">
        <w:rPr>
          <w:noProof/>
        </w:rPr>
        <w:t>82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EB4C3D">
        <w:rPr>
          <w:noProof/>
        </w:rPr>
        <w:tab/>
      </w:r>
      <w:r w:rsidRPr="00EB4C3D">
        <w:rPr>
          <w:noProof/>
        </w:rPr>
        <w:fldChar w:fldCharType="begin"/>
      </w:r>
      <w:r w:rsidRPr="00EB4C3D">
        <w:rPr>
          <w:noProof/>
        </w:rPr>
        <w:instrText xml:space="preserve"> PAGEREF _Toc351715871 \h </w:instrText>
      </w:r>
      <w:r w:rsidRPr="00EB4C3D">
        <w:rPr>
          <w:noProof/>
        </w:rPr>
      </w:r>
      <w:r w:rsidRPr="00EB4C3D">
        <w:rPr>
          <w:noProof/>
        </w:rPr>
        <w:fldChar w:fldCharType="separate"/>
      </w:r>
      <w:r w:rsidRPr="00EB4C3D">
        <w:rPr>
          <w:noProof/>
        </w:rPr>
        <w:t>82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EB4C3D">
        <w:rPr>
          <w:noProof/>
        </w:rPr>
        <w:tab/>
      </w:r>
      <w:r w:rsidRPr="00EB4C3D">
        <w:rPr>
          <w:noProof/>
        </w:rPr>
        <w:fldChar w:fldCharType="begin"/>
      </w:r>
      <w:r w:rsidRPr="00EB4C3D">
        <w:rPr>
          <w:noProof/>
        </w:rPr>
        <w:instrText xml:space="preserve"> PAGEREF _Toc351715872 \h </w:instrText>
      </w:r>
      <w:r w:rsidRPr="00EB4C3D">
        <w:rPr>
          <w:noProof/>
        </w:rPr>
      </w:r>
      <w:r w:rsidRPr="00EB4C3D">
        <w:rPr>
          <w:noProof/>
        </w:rPr>
        <w:fldChar w:fldCharType="separate"/>
      </w:r>
      <w:r w:rsidRPr="00EB4C3D">
        <w:rPr>
          <w:noProof/>
        </w:rPr>
        <w:t>82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EB4C3D">
        <w:rPr>
          <w:noProof/>
        </w:rPr>
        <w:tab/>
      </w:r>
      <w:r w:rsidRPr="00EB4C3D">
        <w:rPr>
          <w:noProof/>
        </w:rPr>
        <w:fldChar w:fldCharType="begin"/>
      </w:r>
      <w:r w:rsidRPr="00EB4C3D">
        <w:rPr>
          <w:noProof/>
        </w:rPr>
        <w:instrText xml:space="preserve"> PAGEREF _Toc351715873 \h </w:instrText>
      </w:r>
      <w:r w:rsidRPr="00EB4C3D">
        <w:rPr>
          <w:noProof/>
        </w:rPr>
      </w:r>
      <w:r w:rsidRPr="00EB4C3D">
        <w:rPr>
          <w:noProof/>
        </w:rPr>
        <w:fldChar w:fldCharType="separate"/>
      </w:r>
      <w:r w:rsidRPr="00EB4C3D">
        <w:rPr>
          <w:noProof/>
        </w:rPr>
        <w:t>83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31</w:t>
      </w:r>
      <w:r>
        <w:rPr>
          <w:noProof/>
        </w:rPr>
        <w:noBreakHyphen/>
        <w:t>15</w:t>
      </w:r>
      <w:r>
        <w:rPr>
          <w:noProof/>
        </w:rPr>
        <w:tab/>
        <w:t>The form and contents of GST returns</w:t>
      </w:r>
      <w:r w:rsidRPr="00EB4C3D">
        <w:rPr>
          <w:noProof/>
        </w:rPr>
        <w:tab/>
      </w:r>
      <w:r w:rsidRPr="00EB4C3D">
        <w:rPr>
          <w:noProof/>
        </w:rPr>
        <w:fldChar w:fldCharType="begin"/>
      </w:r>
      <w:r w:rsidRPr="00EB4C3D">
        <w:rPr>
          <w:noProof/>
        </w:rPr>
        <w:instrText xml:space="preserve"> PAGEREF _Toc351715874 \h </w:instrText>
      </w:r>
      <w:r w:rsidRPr="00EB4C3D">
        <w:rPr>
          <w:noProof/>
        </w:rPr>
      </w:r>
      <w:r w:rsidRPr="00EB4C3D">
        <w:rPr>
          <w:noProof/>
        </w:rPr>
        <w:fldChar w:fldCharType="separate"/>
      </w:r>
      <w:r w:rsidRPr="00EB4C3D">
        <w:rPr>
          <w:noProof/>
        </w:rPr>
        <w:t>83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EB4C3D">
        <w:rPr>
          <w:noProof/>
        </w:rPr>
        <w:tab/>
      </w:r>
      <w:r w:rsidRPr="00EB4C3D">
        <w:rPr>
          <w:noProof/>
        </w:rPr>
        <w:fldChar w:fldCharType="begin"/>
      </w:r>
      <w:r w:rsidRPr="00EB4C3D">
        <w:rPr>
          <w:noProof/>
        </w:rPr>
        <w:instrText xml:space="preserve"> PAGEREF _Toc351715875 \h </w:instrText>
      </w:r>
      <w:r w:rsidRPr="00EB4C3D">
        <w:rPr>
          <w:noProof/>
        </w:rPr>
      </w:r>
      <w:r w:rsidRPr="00EB4C3D">
        <w:rPr>
          <w:noProof/>
        </w:rPr>
        <w:fldChar w:fldCharType="separate"/>
      </w:r>
      <w:r w:rsidRPr="00EB4C3D">
        <w:rPr>
          <w:noProof/>
        </w:rPr>
        <w:t>84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EB4C3D">
        <w:rPr>
          <w:noProof/>
        </w:rPr>
        <w:tab/>
      </w:r>
      <w:r w:rsidRPr="00EB4C3D">
        <w:rPr>
          <w:noProof/>
        </w:rPr>
        <w:fldChar w:fldCharType="begin"/>
      </w:r>
      <w:r w:rsidRPr="00EB4C3D">
        <w:rPr>
          <w:noProof/>
        </w:rPr>
        <w:instrText xml:space="preserve"> PAGEREF _Toc351715876 \h </w:instrText>
      </w:r>
      <w:r w:rsidRPr="00EB4C3D">
        <w:rPr>
          <w:noProof/>
        </w:rPr>
      </w:r>
      <w:r w:rsidRPr="00EB4C3D">
        <w:rPr>
          <w:noProof/>
        </w:rPr>
        <w:fldChar w:fldCharType="separate"/>
      </w:r>
      <w:r w:rsidRPr="00EB4C3D">
        <w:rPr>
          <w:noProof/>
        </w:rPr>
        <w:t>85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31</w:t>
      </w:r>
      <w:r>
        <w:rPr>
          <w:noProof/>
        </w:rPr>
        <w:noBreakHyphen/>
        <w:t>30</w:t>
      </w:r>
      <w:r>
        <w:rPr>
          <w:noProof/>
        </w:rPr>
        <w:tab/>
        <w:t>GST returns treated as being duly made</w:t>
      </w:r>
      <w:r w:rsidRPr="00EB4C3D">
        <w:rPr>
          <w:noProof/>
        </w:rPr>
        <w:tab/>
      </w:r>
      <w:r w:rsidRPr="00EB4C3D">
        <w:rPr>
          <w:noProof/>
        </w:rPr>
        <w:fldChar w:fldCharType="begin"/>
      </w:r>
      <w:r w:rsidRPr="00EB4C3D">
        <w:rPr>
          <w:noProof/>
        </w:rPr>
        <w:instrText xml:space="preserve"> PAGEREF _Toc351715877 \h </w:instrText>
      </w:r>
      <w:r w:rsidRPr="00EB4C3D">
        <w:rPr>
          <w:noProof/>
        </w:rPr>
      </w:r>
      <w:r w:rsidRPr="00EB4C3D">
        <w:rPr>
          <w:noProof/>
        </w:rPr>
        <w:fldChar w:fldCharType="separate"/>
      </w:r>
      <w:r w:rsidRPr="00EB4C3D">
        <w:rPr>
          <w:noProof/>
        </w:rPr>
        <w:t>85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EB4C3D">
        <w:rPr>
          <w:noProof/>
        </w:rPr>
        <w:tab/>
      </w:r>
      <w:r w:rsidRPr="00EB4C3D">
        <w:rPr>
          <w:noProof/>
        </w:rPr>
        <w:fldChar w:fldCharType="begin"/>
      </w:r>
      <w:r w:rsidRPr="00EB4C3D">
        <w:rPr>
          <w:noProof/>
        </w:rPr>
        <w:instrText xml:space="preserve"> PAGEREF _Toc351715878 \h </w:instrText>
      </w:r>
      <w:r w:rsidRPr="00EB4C3D">
        <w:rPr>
          <w:noProof/>
        </w:rPr>
      </w:r>
      <w:r w:rsidRPr="00EB4C3D">
        <w:rPr>
          <w:noProof/>
        </w:rPr>
        <w:fldChar w:fldCharType="separate"/>
      </w:r>
      <w:r w:rsidRPr="00EB4C3D">
        <w:rPr>
          <w:noProof/>
        </w:rPr>
        <w:t>85</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33—Payments of GST</w:t>
      </w:r>
      <w:r w:rsidRPr="00EB4C3D">
        <w:rPr>
          <w:b w:val="0"/>
          <w:noProof/>
          <w:sz w:val="18"/>
        </w:rPr>
        <w:tab/>
      </w:r>
      <w:r w:rsidRPr="00EB4C3D">
        <w:rPr>
          <w:b w:val="0"/>
          <w:noProof/>
          <w:sz w:val="18"/>
        </w:rPr>
        <w:fldChar w:fldCharType="begin"/>
      </w:r>
      <w:r w:rsidRPr="00EB4C3D">
        <w:rPr>
          <w:b w:val="0"/>
          <w:noProof/>
          <w:sz w:val="18"/>
        </w:rPr>
        <w:instrText xml:space="preserve"> PAGEREF _Toc351715879 \h </w:instrText>
      </w:r>
      <w:r w:rsidRPr="00EB4C3D">
        <w:rPr>
          <w:b w:val="0"/>
          <w:noProof/>
          <w:sz w:val="18"/>
        </w:rPr>
      </w:r>
      <w:r w:rsidRPr="00EB4C3D">
        <w:rPr>
          <w:b w:val="0"/>
          <w:noProof/>
          <w:sz w:val="18"/>
        </w:rPr>
        <w:fldChar w:fldCharType="separate"/>
      </w:r>
      <w:r w:rsidRPr="00EB4C3D">
        <w:rPr>
          <w:b w:val="0"/>
          <w:noProof/>
          <w:sz w:val="18"/>
        </w:rPr>
        <w:t>87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_Toc351715880 \h </w:instrText>
      </w:r>
      <w:r w:rsidRPr="00EB4C3D">
        <w:rPr>
          <w:noProof/>
        </w:rPr>
      </w:r>
      <w:r w:rsidRPr="00EB4C3D">
        <w:rPr>
          <w:noProof/>
        </w:rPr>
        <w:fldChar w:fldCharType="separate"/>
      </w:r>
      <w:r w:rsidRPr="00EB4C3D">
        <w:rPr>
          <w:noProof/>
        </w:rPr>
        <w:t>87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EB4C3D">
        <w:rPr>
          <w:noProof/>
        </w:rPr>
        <w:tab/>
      </w:r>
      <w:r w:rsidRPr="00EB4C3D">
        <w:rPr>
          <w:noProof/>
        </w:rPr>
        <w:fldChar w:fldCharType="begin"/>
      </w:r>
      <w:r w:rsidRPr="00EB4C3D">
        <w:rPr>
          <w:noProof/>
        </w:rPr>
        <w:instrText xml:space="preserve"> PAGEREF _Toc351715881 \h </w:instrText>
      </w:r>
      <w:r w:rsidRPr="00EB4C3D">
        <w:rPr>
          <w:noProof/>
        </w:rPr>
      </w:r>
      <w:r w:rsidRPr="00EB4C3D">
        <w:rPr>
          <w:noProof/>
        </w:rPr>
        <w:fldChar w:fldCharType="separate"/>
      </w:r>
      <w:r w:rsidRPr="00EB4C3D">
        <w:rPr>
          <w:noProof/>
        </w:rPr>
        <w:t>87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EB4C3D">
        <w:rPr>
          <w:noProof/>
        </w:rPr>
        <w:tab/>
      </w:r>
      <w:r w:rsidRPr="00EB4C3D">
        <w:rPr>
          <w:noProof/>
        </w:rPr>
        <w:fldChar w:fldCharType="begin"/>
      </w:r>
      <w:r w:rsidRPr="00EB4C3D">
        <w:rPr>
          <w:noProof/>
        </w:rPr>
        <w:instrText xml:space="preserve"> PAGEREF _Toc351715882 \h </w:instrText>
      </w:r>
      <w:r w:rsidRPr="00EB4C3D">
        <w:rPr>
          <w:noProof/>
        </w:rPr>
      </w:r>
      <w:r w:rsidRPr="00EB4C3D">
        <w:rPr>
          <w:noProof/>
        </w:rPr>
        <w:fldChar w:fldCharType="separate"/>
      </w:r>
      <w:r w:rsidRPr="00EB4C3D">
        <w:rPr>
          <w:noProof/>
        </w:rPr>
        <w:t>88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EB4C3D">
        <w:rPr>
          <w:noProof/>
        </w:rPr>
        <w:tab/>
      </w:r>
      <w:r w:rsidRPr="00EB4C3D">
        <w:rPr>
          <w:noProof/>
        </w:rPr>
        <w:fldChar w:fldCharType="begin"/>
      </w:r>
      <w:r w:rsidRPr="00EB4C3D">
        <w:rPr>
          <w:noProof/>
        </w:rPr>
        <w:instrText xml:space="preserve"> PAGEREF _Toc351715883 \h </w:instrText>
      </w:r>
      <w:r w:rsidRPr="00EB4C3D">
        <w:rPr>
          <w:noProof/>
        </w:rPr>
      </w:r>
      <w:r w:rsidRPr="00EB4C3D">
        <w:rPr>
          <w:noProof/>
        </w:rPr>
        <w:fldChar w:fldCharType="separate"/>
      </w:r>
      <w:r w:rsidRPr="00EB4C3D">
        <w:rPr>
          <w:noProof/>
        </w:rPr>
        <w:t>88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EB4C3D">
        <w:rPr>
          <w:noProof/>
        </w:rPr>
        <w:tab/>
      </w:r>
      <w:r w:rsidRPr="00EB4C3D">
        <w:rPr>
          <w:noProof/>
        </w:rPr>
        <w:fldChar w:fldCharType="begin"/>
      </w:r>
      <w:r w:rsidRPr="00EB4C3D">
        <w:rPr>
          <w:noProof/>
        </w:rPr>
        <w:instrText xml:space="preserve"> PAGEREF _Toc351715884 \h </w:instrText>
      </w:r>
      <w:r w:rsidRPr="00EB4C3D">
        <w:rPr>
          <w:noProof/>
        </w:rPr>
      </w:r>
      <w:r w:rsidRPr="00EB4C3D">
        <w:rPr>
          <w:noProof/>
        </w:rPr>
        <w:fldChar w:fldCharType="separate"/>
      </w:r>
      <w:r w:rsidRPr="00EB4C3D">
        <w:rPr>
          <w:noProof/>
        </w:rPr>
        <w:t>88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EB4C3D">
        <w:rPr>
          <w:noProof/>
        </w:rPr>
        <w:tab/>
      </w:r>
      <w:r w:rsidRPr="00EB4C3D">
        <w:rPr>
          <w:noProof/>
        </w:rPr>
        <w:fldChar w:fldCharType="begin"/>
      </w:r>
      <w:r w:rsidRPr="00EB4C3D">
        <w:rPr>
          <w:noProof/>
        </w:rPr>
        <w:instrText xml:space="preserve"> PAGEREF _Toc351715885 \h </w:instrText>
      </w:r>
      <w:r w:rsidRPr="00EB4C3D">
        <w:rPr>
          <w:noProof/>
        </w:rPr>
      </w:r>
      <w:r w:rsidRPr="00EB4C3D">
        <w:rPr>
          <w:noProof/>
        </w:rPr>
        <w:fldChar w:fldCharType="separate"/>
      </w:r>
      <w:r w:rsidRPr="00EB4C3D">
        <w:rPr>
          <w:noProof/>
        </w:rPr>
        <w:t>89</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35—Refunds</w:t>
      </w:r>
      <w:r w:rsidRPr="00EB4C3D">
        <w:rPr>
          <w:b w:val="0"/>
          <w:noProof/>
          <w:sz w:val="18"/>
        </w:rPr>
        <w:tab/>
      </w:r>
      <w:r w:rsidRPr="00EB4C3D">
        <w:rPr>
          <w:b w:val="0"/>
          <w:noProof/>
          <w:sz w:val="18"/>
        </w:rPr>
        <w:fldChar w:fldCharType="begin"/>
      </w:r>
      <w:r w:rsidRPr="00EB4C3D">
        <w:rPr>
          <w:b w:val="0"/>
          <w:noProof/>
          <w:sz w:val="18"/>
        </w:rPr>
        <w:instrText xml:space="preserve"> PAGEREF _Toc351715886 \h </w:instrText>
      </w:r>
      <w:r w:rsidRPr="00EB4C3D">
        <w:rPr>
          <w:b w:val="0"/>
          <w:noProof/>
          <w:sz w:val="18"/>
        </w:rPr>
      </w:r>
      <w:r w:rsidRPr="00EB4C3D">
        <w:rPr>
          <w:b w:val="0"/>
          <w:noProof/>
          <w:sz w:val="18"/>
        </w:rPr>
        <w:fldChar w:fldCharType="separate"/>
      </w:r>
      <w:r w:rsidRPr="00EB4C3D">
        <w:rPr>
          <w:b w:val="0"/>
          <w:noProof/>
          <w:sz w:val="18"/>
        </w:rPr>
        <w:t>90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_Toc351715887 \h </w:instrText>
      </w:r>
      <w:r w:rsidRPr="00EB4C3D">
        <w:rPr>
          <w:noProof/>
        </w:rPr>
      </w:r>
      <w:r w:rsidRPr="00EB4C3D">
        <w:rPr>
          <w:noProof/>
        </w:rPr>
        <w:fldChar w:fldCharType="separate"/>
      </w:r>
      <w:r w:rsidRPr="00EB4C3D">
        <w:rPr>
          <w:noProof/>
        </w:rPr>
        <w:t>90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EB4C3D">
        <w:rPr>
          <w:noProof/>
        </w:rPr>
        <w:tab/>
      </w:r>
      <w:r w:rsidRPr="00EB4C3D">
        <w:rPr>
          <w:noProof/>
        </w:rPr>
        <w:fldChar w:fldCharType="begin"/>
      </w:r>
      <w:r w:rsidRPr="00EB4C3D">
        <w:rPr>
          <w:noProof/>
        </w:rPr>
        <w:instrText xml:space="preserve"> PAGEREF _Toc351715888 \h </w:instrText>
      </w:r>
      <w:r w:rsidRPr="00EB4C3D">
        <w:rPr>
          <w:noProof/>
        </w:rPr>
      </w:r>
      <w:r w:rsidRPr="00EB4C3D">
        <w:rPr>
          <w:noProof/>
        </w:rPr>
        <w:fldChar w:fldCharType="separate"/>
      </w:r>
      <w:r w:rsidRPr="00EB4C3D">
        <w:rPr>
          <w:noProof/>
        </w:rPr>
        <w:t>90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EB4C3D">
        <w:rPr>
          <w:noProof/>
        </w:rPr>
        <w:tab/>
      </w:r>
      <w:r w:rsidRPr="00EB4C3D">
        <w:rPr>
          <w:noProof/>
        </w:rPr>
        <w:fldChar w:fldCharType="begin"/>
      </w:r>
      <w:r w:rsidRPr="00EB4C3D">
        <w:rPr>
          <w:noProof/>
        </w:rPr>
        <w:instrText xml:space="preserve"> PAGEREF _Toc351715889 \h </w:instrText>
      </w:r>
      <w:r w:rsidRPr="00EB4C3D">
        <w:rPr>
          <w:noProof/>
        </w:rPr>
      </w:r>
      <w:r w:rsidRPr="00EB4C3D">
        <w:rPr>
          <w:noProof/>
        </w:rPr>
        <w:fldChar w:fldCharType="separate"/>
      </w:r>
      <w:r w:rsidRPr="00EB4C3D">
        <w:rPr>
          <w:noProof/>
        </w:rPr>
        <w:t>91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EB4C3D">
        <w:rPr>
          <w:noProof/>
        </w:rPr>
        <w:tab/>
      </w:r>
      <w:r w:rsidRPr="00EB4C3D">
        <w:rPr>
          <w:noProof/>
        </w:rPr>
        <w:fldChar w:fldCharType="begin"/>
      </w:r>
      <w:r w:rsidRPr="00EB4C3D">
        <w:rPr>
          <w:noProof/>
        </w:rPr>
        <w:instrText xml:space="preserve"> PAGEREF _Toc351715890 \h </w:instrText>
      </w:r>
      <w:r w:rsidRPr="00EB4C3D">
        <w:rPr>
          <w:noProof/>
        </w:rPr>
      </w:r>
      <w:r w:rsidRPr="00EB4C3D">
        <w:rPr>
          <w:noProof/>
        </w:rPr>
        <w:fldChar w:fldCharType="separate"/>
      </w:r>
      <w:r w:rsidRPr="00EB4C3D">
        <w:rPr>
          <w:noProof/>
        </w:rPr>
        <w:t>91</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EB4C3D">
        <w:rPr>
          <w:b w:val="0"/>
          <w:noProof/>
          <w:sz w:val="18"/>
        </w:rPr>
        <w:tab/>
      </w:r>
      <w:r w:rsidRPr="00EB4C3D">
        <w:rPr>
          <w:b w:val="0"/>
          <w:noProof/>
          <w:sz w:val="18"/>
        </w:rPr>
        <w:fldChar w:fldCharType="begin"/>
      </w:r>
      <w:r w:rsidRPr="00EB4C3D">
        <w:rPr>
          <w:b w:val="0"/>
          <w:noProof/>
          <w:sz w:val="18"/>
        </w:rPr>
        <w:instrText xml:space="preserve"> PAGEREF _Toc351715891 \h </w:instrText>
      </w:r>
      <w:r w:rsidRPr="00EB4C3D">
        <w:rPr>
          <w:b w:val="0"/>
          <w:noProof/>
          <w:sz w:val="18"/>
        </w:rPr>
      </w:r>
      <w:r w:rsidRPr="00EB4C3D">
        <w:rPr>
          <w:b w:val="0"/>
          <w:noProof/>
          <w:sz w:val="18"/>
        </w:rPr>
        <w:fldChar w:fldCharType="separate"/>
      </w:r>
      <w:r w:rsidRPr="00EB4C3D">
        <w:rPr>
          <w:b w:val="0"/>
          <w:noProof/>
          <w:sz w:val="18"/>
        </w:rPr>
        <w:t>92</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37—Checklist of special rules</w:t>
      </w:r>
      <w:r w:rsidRPr="00EB4C3D">
        <w:rPr>
          <w:b w:val="0"/>
          <w:noProof/>
          <w:sz w:val="18"/>
        </w:rPr>
        <w:tab/>
      </w:r>
      <w:r w:rsidRPr="00EB4C3D">
        <w:rPr>
          <w:b w:val="0"/>
          <w:noProof/>
          <w:sz w:val="18"/>
        </w:rPr>
        <w:fldChar w:fldCharType="begin"/>
      </w:r>
      <w:r w:rsidRPr="00EB4C3D">
        <w:rPr>
          <w:b w:val="0"/>
          <w:noProof/>
          <w:sz w:val="18"/>
        </w:rPr>
        <w:instrText xml:space="preserve"> PAGEREF _Toc351715892 \h </w:instrText>
      </w:r>
      <w:r w:rsidRPr="00EB4C3D">
        <w:rPr>
          <w:b w:val="0"/>
          <w:noProof/>
          <w:sz w:val="18"/>
        </w:rPr>
      </w:r>
      <w:r w:rsidRPr="00EB4C3D">
        <w:rPr>
          <w:b w:val="0"/>
          <w:noProof/>
          <w:sz w:val="18"/>
        </w:rPr>
        <w:fldChar w:fldCharType="separate"/>
      </w:r>
      <w:r w:rsidRPr="00EB4C3D">
        <w:rPr>
          <w:b w:val="0"/>
          <w:noProof/>
          <w:sz w:val="18"/>
        </w:rPr>
        <w:t>92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EB4C3D">
        <w:rPr>
          <w:noProof/>
        </w:rPr>
        <w:tab/>
      </w:r>
      <w:r w:rsidRPr="00EB4C3D">
        <w:rPr>
          <w:noProof/>
        </w:rPr>
        <w:fldChar w:fldCharType="begin"/>
      </w:r>
      <w:r w:rsidRPr="00EB4C3D">
        <w:rPr>
          <w:noProof/>
        </w:rPr>
        <w:instrText xml:space="preserve"> PAGEREF _Toc351715893 \h </w:instrText>
      </w:r>
      <w:r w:rsidRPr="00EB4C3D">
        <w:rPr>
          <w:noProof/>
        </w:rPr>
      </w:r>
      <w:r w:rsidRPr="00EB4C3D">
        <w:rPr>
          <w:noProof/>
        </w:rPr>
        <w:fldChar w:fldCharType="separate"/>
      </w:r>
      <w:r w:rsidRPr="00EB4C3D">
        <w:rPr>
          <w:noProof/>
        </w:rPr>
        <w:t>92</w:t>
      </w:r>
      <w:r w:rsidRPr="00EB4C3D">
        <w:rPr>
          <w:noProof/>
        </w:rPr>
        <w:fldChar w:fldCharType="end"/>
      </w:r>
    </w:p>
    <w:p w:rsidR="00EB4C3D" w:rsidRDefault="00EB4C3D">
      <w:pPr>
        <w:pStyle w:val="TOC1"/>
        <w:rPr>
          <w:rFonts w:asciiTheme="minorHAnsi" w:eastAsiaTheme="minorEastAsia" w:hAnsiTheme="minorHAnsi" w:cstheme="minorBidi"/>
          <w:b w:val="0"/>
          <w:noProof/>
          <w:kern w:val="0"/>
          <w:sz w:val="22"/>
          <w:szCs w:val="22"/>
        </w:rPr>
      </w:pPr>
      <w:r>
        <w:rPr>
          <w:noProof/>
        </w:rPr>
        <w:t>Chapter 3—The exemptions</w:t>
      </w:r>
      <w:r w:rsidRPr="00EB4C3D">
        <w:rPr>
          <w:b w:val="0"/>
          <w:noProof/>
          <w:sz w:val="18"/>
        </w:rPr>
        <w:tab/>
      </w:r>
      <w:r w:rsidRPr="00EB4C3D">
        <w:rPr>
          <w:b w:val="0"/>
          <w:noProof/>
          <w:sz w:val="18"/>
        </w:rPr>
        <w:fldChar w:fldCharType="begin"/>
      </w:r>
      <w:r w:rsidRPr="00EB4C3D">
        <w:rPr>
          <w:b w:val="0"/>
          <w:noProof/>
          <w:sz w:val="18"/>
        </w:rPr>
        <w:instrText xml:space="preserve"> PAGEREF _Toc351715894 \h </w:instrText>
      </w:r>
      <w:r w:rsidRPr="00EB4C3D">
        <w:rPr>
          <w:b w:val="0"/>
          <w:noProof/>
          <w:sz w:val="18"/>
        </w:rPr>
      </w:r>
      <w:r w:rsidRPr="00EB4C3D">
        <w:rPr>
          <w:b w:val="0"/>
          <w:noProof/>
          <w:sz w:val="18"/>
        </w:rPr>
        <w:fldChar w:fldCharType="separate"/>
      </w:r>
      <w:r w:rsidRPr="00EB4C3D">
        <w:rPr>
          <w:b w:val="0"/>
          <w:noProof/>
          <w:sz w:val="18"/>
        </w:rPr>
        <w:t>95</w:t>
      </w:r>
      <w:r w:rsidRPr="00EB4C3D">
        <w:rPr>
          <w:b w:val="0"/>
          <w:noProof/>
          <w:sz w:val="18"/>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EB4C3D">
        <w:rPr>
          <w:b w:val="0"/>
          <w:noProof/>
          <w:sz w:val="18"/>
        </w:rPr>
        <w:tab/>
      </w:r>
      <w:r w:rsidRPr="00EB4C3D">
        <w:rPr>
          <w:b w:val="0"/>
          <w:noProof/>
          <w:sz w:val="18"/>
        </w:rPr>
        <w:fldChar w:fldCharType="begin"/>
      </w:r>
      <w:r w:rsidRPr="00EB4C3D">
        <w:rPr>
          <w:b w:val="0"/>
          <w:noProof/>
          <w:sz w:val="18"/>
        </w:rPr>
        <w:instrText xml:space="preserve"> PAGEREF _Toc351715895 \h </w:instrText>
      </w:r>
      <w:r w:rsidRPr="00EB4C3D">
        <w:rPr>
          <w:b w:val="0"/>
          <w:noProof/>
          <w:sz w:val="18"/>
        </w:rPr>
      </w:r>
      <w:r w:rsidRPr="00EB4C3D">
        <w:rPr>
          <w:b w:val="0"/>
          <w:noProof/>
          <w:sz w:val="18"/>
        </w:rPr>
        <w:fldChar w:fldCharType="separate"/>
      </w:r>
      <w:r w:rsidRPr="00EB4C3D">
        <w:rPr>
          <w:b w:val="0"/>
          <w:noProof/>
          <w:sz w:val="18"/>
        </w:rPr>
        <w:t>95</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EB4C3D">
        <w:rPr>
          <w:b w:val="0"/>
          <w:noProof/>
          <w:sz w:val="18"/>
        </w:rPr>
        <w:tab/>
      </w:r>
      <w:r w:rsidRPr="00EB4C3D">
        <w:rPr>
          <w:b w:val="0"/>
          <w:noProof/>
          <w:sz w:val="18"/>
        </w:rPr>
        <w:fldChar w:fldCharType="begin"/>
      </w:r>
      <w:r w:rsidRPr="00EB4C3D">
        <w:rPr>
          <w:b w:val="0"/>
          <w:noProof/>
          <w:sz w:val="18"/>
        </w:rPr>
        <w:instrText xml:space="preserve"> PAGEREF _Toc351715896 \h </w:instrText>
      </w:r>
      <w:r w:rsidRPr="00EB4C3D">
        <w:rPr>
          <w:b w:val="0"/>
          <w:noProof/>
          <w:sz w:val="18"/>
        </w:rPr>
      </w:r>
      <w:r w:rsidRPr="00EB4C3D">
        <w:rPr>
          <w:b w:val="0"/>
          <w:noProof/>
          <w:sz w:val="18"/>
        </w:rPr>
        <w:fldChar w:fldCharType="separate"/>
      </w:r>
      <w:r w:rsidRPr="00EB4C3D">
        <w:rPr>
          <w:b w:val="0"/>
          <w:noProof/>
          <w:sz w:val="18"/>
        </w:rPr>
        <w:t>95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_Toc351715897 \h </w:instrText>
      </w:r>
      <w:r w:rsidRPr="00EB4C3D">
        <w:rPr>
          <w:noProof/>
        </w:rPr>
      </w:r>
      <w:r w:rsidRPr="00EB4C3D">
        <w:rPr>
          <w:noProof/>
        </w:rPr>
        <w:fldChar w:fldCharType="separate"/>
      </w:r>
      <w:r w:rsidRPr="00EB4C3D">
        <w:rPr>
          <w:noProof/>
        </w:rPr>
        <w:t>96</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EB4C3D">
        <w:rPr>
          <w:b w:val="0"/>
          <w:noProof/>
          <w:sz w:val="18"/>
        </w:rPr>
        <w:tab/>
      </w:r>
      <w:r w:rsidRPr="00EB4C3D">
        <w:rPr>
          <w:b w:val="0"/>
          <w:noProof/>
          <w:sz w:val="18"/>
        </w:rPr>
        <w:fldChar w:fldCharType="begin"/>
      </w:r>
      <w:r w:rsidRPr="00EB4C3D">
        <w:rPr>
          <w:b w:val="0"/>
          <w:noProof/>
          <w:sz w:val="18"/>
        </w:rPr>
        <w:instrText xml:space="preserve"> PAGEREF _Toc351715898 \h </w:instrText>
      </w:r>
      <w:r w:rsidRPr="00EB4C3D">
        <w:rPr>
          <w:b w:val="0"/>
          <w:noProof/>
          <w:sz w:val="18"/>
        </w:rPr>
      </w:r>
      <w:r w:rsidRPr="00EB4C3D">
        <w:rPr>
          <w:b w:val="0"/>
          <w:noProof/>
          <w:sz w:val="18"/>
        </w:rPr>
        <w:fldChar w:fldCharType="separate"/>
      </w:r>
      <w:r w:rsidRPr="00EB4C3D">
        <w:rPr>
          <w:b w:val="0"/>
          <w:noProof/>
          <w:sz w:val="18"/>
        </w:rPr>
        <w:t>96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EB4C3D">
        <w:rPr>
          <w:noProof/>
        </w:rPr>
        <w:tab/>
      </w:r>
      <w:r w:rsidRPr="00EB4C3D">
        <w:rPr>
          <w:noProof/>
        </w:rPr>
        <w:fldChar w:fldCharType="begin"/>
      </w:r>
      <w:r w:rsidRPr="00EB4C3D">
        <w:rPr>
          <w:noProof/>
        </w:rPr>
        <w:instrText xml:space="preserve"> PAGEREF _Toc351715899 \h </w:instrText>
      </w:r>
      <w:r w:rsidRPr="00EB4C3D">
        <w:rPr>
          <w:noProof/>
        </w:rPr>
      </w:r>
      <w:r w:rsidRPr="00EB4C3D">
        <w:rPr>
          <w:noProof/>
        </w:rPr>
        <w:fldChar w:fldCharType="separate"/>
      </w:r>
      <w:r w:rsidRPr="00EB4C3D">
        <w:rPr>
          <w:noProof/>
        </w:rPr>
        <w:t>96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EB4C3D">
        <w:rPr>
          <w:noProof/>
        </w:rPr>
        <w:tab/>
      </w:r>
      <w:r w:rsidRPr="00EB4C3D">
        <w:rPr>
          <w:noProof/>
        </w:rPr>
        <w:fldChar w:fldCharType="begin"/>
      </w:r>
      <w:r w:rsidRPr="00EB4C3D">
        <w:rPr>
          <w:noProof/>
        </w:rPr>
        <w:instrText xml:space="preserve"> PAGEREF _Toc351715900 \h </w:instrText>
      </w:r>
      <w:r w:rsidRPr="00EB4C3D">
        <w:rPr>
          <w:noProof/>
        </w:rPr>
      </w:r>
      <w:r w:rsidRPr="00EB4C3D">
        <w:rPr>
          <w:noProof/>
        </w:rPr>
        <w:fldChar w:fldCharType="separate"/>
      </w:r>
      <w:r w:rsidRPr="00EB4C3D">
        <w:rPr>
          <w:noProof/>
        </w:rPr>
        <w:t>96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11302F">
        <w:rPr>
          <w:i/>
          <w:iCs/>
          <w:noProof/>
        </w:rPr>
        <w:t>food</w:t>
      </w:r>
      <w:r w:rsidRPr="00EB4C3D">
        <w:rPr>
          <w:noProof/>
        </w:rPr>
        <w:tab/>
      </w:r>
      <w:r w:rsidRPr="00EB4C3D">
        <w:rPr>
          <w:noProof/>
        </w:rPr>
        <w:fldChar w:fldCharType="begin"/>
      </w:r>
      <w:r w:rsidRPr="00EB4C3D">
        <w:rPr>
          <w:noProof/>
        </w:rPr>
        <w:instrText xml:space="preserve"> PAGEREF _Toc351715901 \h </w:instrText>
      </w:r>
      <w:r w:rsidRPr="00EB4C3D">
        <w:rPr>
          <w:noProof/>
        </w:rPr>
      </w:r>
      <w:r w:rsidRPr="00EB4C3D">
        <w:rPr>
          <w:noProof/>
        </w:rPr>
        <w:fldChar w:fldCharType="separate"/>
      </w:r>
      <w:r w:rsidRPr="00EB4C3D">
        <w:rPr>
          <w:noProof/>
        </w:rPr>
        <w:t>97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EB4C3D">
        <w:rPr>
          <w:noProof/>
        </w:rPr>
        <w:tab/>
      </w:r>
      <w:r w:rsidRPr="00EB4C3D">
        <w:rPr>
          <w:noProof/>
        </w:rPr>
        <w:fldChar w:fldCharType="begin"/>
      </w:r>
      <w:r w:rsidRPr="00EB4C3D">
        <w:rPr>
          <w:noProof/>
        </w:rPr>
        <w:instrText xml:space="preserve"> PAGEREF _Toc351715902 \h </w:instrText>
      </w:r>
      <w:r w:rsidRPr="00EB4C3D">
        <w:rPr>
          <w:noProof/>
        </w:rPr>
      </w:r>
      <w:r w:rsidRPr="00EB4C3D">
        <w:rPr>
          <w:noProof/>
        </w:rPr>
        <w:fldChar w:fldCharType="separate"/>
      </w:r>
      <w:r w:rsidRPr="00EB4C3D">
        <w:rPr>
          <w:noProof/>
        </w:rPr>
        <w:t>97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EB4C3D">
        <w:rPr>
          <w:noProof/>
        </w:rPr>
        <w:tab/>
      </w:r>
      <w:r w:rsidRPr="00EB4C3D">
        <w:rPr>
          <w:noProof/>
        </w:rPr>
        <w:fldChar w:fldCharType="begin"/>
      </w:r>
      <w:r w:rsidRPr="00EB4C3D">
        <w:rPr>
          <w:noProof/>
        </w:rPr>
        <w:instrText xml:space="preserve"> PAGEREF _Toc351715903 \h </w:instrText>
      </w:r>
      <w:r w:rsidRPr="00EB4C3D">
        <w:rPr>
          <w:noProof/>
        </w:rPr>
      </w:r>
      <w:r w:rsidRPr="00EB4C3D">
        <w:rPr>
          <w:noProof/>
        </w:rPr>
        <w:fldChar w:fldCharType="separate"/>
      </w:r>
      <w:r w:rsidRPr="00EB4C3D">
        <w:rPr>
          <w:noProof/>
        </w:rPr>
        <w:t>98</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EB4C3D">
        <w:rPr>
          <w:b w:val="0"/>
          <w:noProof/>
          <w:sz w:val="18"/>
        </w:rPr>
        <w:tab/>
      </w:r>
      <w:r w:rsidRPr="00EB4C3D">
        <w:rPr>
          <w:b w:val="0"/>
          <w:noProof/>
          <w:sz w:val="18"/>
        </w:rPr>
        <w:fldChar w:fldCharType="begin"/>
      </w:r>
      <w:r w:rsidRPr="00EB4C3D">
        <w:rPr>
          <w:b w:val="0"/>
          <w:noProof/>
          <w:sz w:val="18"/>
        </w:rPr>
        <w:instrText xml:space="preserve"> PAGEREF _Toc351715904 \h </w:instrText>
      </w:r>
      <w:r w:rsidRPr="00EB4C3D">
        <w:rPr>
          <w:b w:val="0"/>
          <w:noProof/>
          <w:sz w:val="18"/>
        </w:rPr>
      </w:r>
      <w:r w:rsidRPr="00EB4C3D">
        <w:rPr>
          <w:b w:val="0"/>
          <w:noProof/>
          <w:sz w:val="18"/>
        </w:rPr>
        <w:fldChar w:fldCharType="separate"/>
      </w:r>
      <w:r w:rsidRPr="00EB4C3D">
        <w:rPr>
          <w:b w:val="0"/>
          <w:noProof/>
          <w:sz w:val="18"/>
        </w:rPr>
        <w:t>98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EB4C3D">
        <w:rPr>
          <w:noProof/>
        </w:rPr>
        <w:tab/>
      </w:r>
      <w:r w:rsidRPr="00EB4C3D">
        <w:rPr>
          <w:noProof/>
        </w:rPr>
        <w:fldChar w:fldCharType="begin"/>
      </w:r>
      <w:r w:rsidRPr="00EB4C3D">
        <w:rPr>
          <w:noProof/>
        </w:rPr>
        <w:instrText xml:space="preserve"> PAGEREF _Toc351715905 \h </w:instrText>
      </w:r>
      <w:r w:rsidRPr="00EB4C3D">
        <w:rPr>
          <w:noProof/>
        </w:rPr>
      </w:r>
      <w:r w:rsidRPr="00EB4C3D">
        <w:rPr>
          <w:noProof/>
        </w:rPr>
        <w:fldChar w:fldCharType="separate"/>
      </w:r>
      <w:r w:rsidRPr="00EB4C3D">
        <w:rPr>
          <w:noProof/>
        </w:rPr>
        <w:t>98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EB4C3D">
        <w:rPr>
          <w:noProof/>
        </w:rPr>
        <w:tab/>
      </w:r>
      <w:r w:rsidRPr="00EB4C3D">
        <w:rPr>
          <w:noProof/>
        </w:rPr>
        <w:fldChar w:fldCharType="begin"/>
      </w:r>
      <w:r w:rsidRPr="00EB4C3D">
        <w:rPr>
          <w:noProof/>
        </w:rPr>
        <w:instrText xml:space="preserve"> PAGEREF _Toc351715906 \h </w:instrText>
      </w:r>
      <w:r w:rsidRPr="00EB4C3D">
        <w:rPr>
          <w:noProof/>
        </w:rPr>
      </w:r>
      <w:r w:rsidRPr="00EB4C3D">
        <w:rPr>
          <w:noProof/>
        </w:rPr>
        <w:fldChar w:fldCharType="separate"/>
      </w:r>
      <w:r w:rsidRPr="00EB4C3D">
        <w:rPr>
          <w:noProof/>
        </w:rPr>
        <w:t>99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EB4C3D">
        <w:rPr>
          <w:noProof/>
        </w:rPr>
        <w:tab/>
      </w:r>
      <w:r w:rsidRPr="00EB4C3D">
        <w:rPr>
          <w:noProof/>
        </w:rPr>
        <w:fldChar w:fldCharType="begin"/>
      </w:r>
      <w:r w:rsidRPr="00EB4C3D">
        <w:rPr>
          <w:noProof/>
        </w:rPr>
        <w:instrText xml:space="preserve"> PAGEREF _Toc351715907 \h </w:instrText>
      </w:r>
      <w:r w:rsidRPr="00EB4C3D">
        <w:rPr>
          <w:noProof/>
        </w:rPr>
      </w:r>
      <w:r w:rsidRPr="00EB4C3D">
        <w:rPr>
          <w:noProof/>
        </w:rPr>
        <w:fldChar w:fldCharType="separate"/>
      </w:r>
      <w:r w:rsidRPr="00EB4C3D">
        <w:rPr>
          <w:noProof/>
        </w:rPr>
        <w:t>100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EB4C3D">
        <w:rPr>
          <w:noProof/>
        </w:rPr>
        <w:tab/>
      </w:r>
      <w:r w:rsidRPr="00EB4C3D">
        <w:rPr>
          <w:noProof/>
        </w:rPr>
        <w:fldChar w:fldCharType="begin"/>
      </w:r>
      <w:r w:rsidRPr="00EB4C3D">
        <w:rPr>
          <w:noProof/>
        </w:rPr>
        <w:instrText xml:space="preserve"> PAGEREF _Toc351715908 \h </w:instrText>
      </w:r>
      <w:r w:rsidRPr="00EB4C3D">
        <w:rPr>
          <w:noProof/>
        </w:rPr>
      </w:r>
      <w:r w:rsidRPr="00EB4C3D">
        <w:rPr>
          <w:noProof/>
        </w:rPr>
        <w:fldChar w:fldCharType="separate"/>
      </w:r>
      <w:r w:rsidRPr="00EB4C3D">
        <w:rPr>
          <w:noProof/>
        </w:rPr>
        <w:t>101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38</w:t>
      </w:r>
      <w:r>
        <w:rPr>
          <w:noProof/>
        </w:rPr>
        <w:noBreakHyphen/>
        <w:t>25</w:t>
      </w:r>
      <w:r>
        <w:rPr>
          <w:noProof/>
        </w:rPr>
        <w:tab/>
        <w:t>Residential care etc.</w:t>
      </w:r>
      <w:r w:rsidRPr="00EB4C3D">
        <w:rPr>
          <w:noProof/>
        </w:rPr>
        <w:tab/>
      </w:r>
      <w:r w:rsidRPr="00EB4C3D">
        <w:rPr>
          <w:noProof/>
        </w:rPr>
        <w:fldChar w:fldCharType="begin"/>
      </w:r>
      <w:r w:rsidRPr="00EB4C3D">
        <w:rPr>
          <w:noProof/>
        </w:rPr>
        <w:instrText xml:space="preserve"> PAGEREF _Toc351715909 \h </w:instrText>
      </w:r>
      <w:r w:rsidRPr="00EB4C3D">
        <w:rPr>
          <w:noProof/>
        </w:rPr>
      </w:r>
      <w:r w:rsidRPr="00EB4C3D">
        <w:rPr>
          <w:noProof/>
        </w:rPr>
        <w:fldChar w:fldCharType="separate"/>
      </w:r>
      <w:r w:rsidRPr="00EB4C3D">
        <w:rPr>
          <w:noProof/>
        </w:rPr>
        <w:t>101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Community care etc.</w:t>
      </w:r>
      <w:r w:rsidRPr="00EB4C3D">
        <w:rPr>
          <w:noProof/>
        </w:rPr>
        <w:tab/>
      </w:r>
      <w:r w:rsidRPr="00EB4C3D">
        <w:rPr>
          <w:noProof/>
        </w:rPr>
        <w:fldChar w:fldCharType="begin"/>
      </w:r>
      <w:r w:rsidRPr="00EB4C3D">
        <w:rPr>
          <w:noProof/>
        </w:rPr>
        <w:instrText xml:space="preserve"> PAGEREF _Toc351715910 \h </w:instrText>
      </w:r>
      <w:r w:rsidRPr="00EB4C3D">
        <w:rPr>
          <w:noProof/>
        </w:rPr>
      </w:r>
      <w:r w:rsidRPr="00EB4C3D">
        <w:rPr>
          <w:noProof/>
        </w:rPr>
        <w:fldChar w:fldCharType="separate"/>
      </w:r>
      <w:r w:rsidRPr="00EB4C3D">
        <w:rPr>
          <w:noProof/>
        </w:rPr>
        <w:t>103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EB4C3D">
        <w:rPr>
          <w:noProof/>
        </w:rPr>
        <w:tab/>
      </w:r>
      <w:r w:rsidRPr="00EB4C3D">
        <w:rPr>
          <w:noProof/>
        </w:rPr>
        <w:fldChar w:fldCharType="begin"/>
      </w:r>
      <w:r w:rsidRPr="00EB4C3D">
        <w:rPr>
          <w:noProof/>
        </w:rPr>
        <w:instrText xml:space="preserve"> PAGEREF _Toc351715911 \h </w:instrText>
      </w:r>
      <w:r w:rsidRPr="00EB4C3D">
        <w:rPr>
          <w:noProof/>
        </w:rPr>
      </w:r>
      <w:r w:rsidRPr="00EB4C3D">
        <w:rPr>
          <w:noProof/>
        </w:rPr>
        <w:fldChar w:fldCharType="separate"/>
      </w:r>
      <w:r w:rsidRPr="00EB4C3D">
        <w:rPr>
          <w:noProof/>
        </w:rPr>
        <w:t>104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EB4C3D">
        <w:rPr>
          <w:noProof/>
        </w:rPr>
        <w:tab/>
      </w:r>
      <w:r w:rsidRPr="00EB4C3D">
        <w:rPr>
          <w:noProof/>
        </w:rPr>
        <w:fldChar w:fldCharType="begin"/>
      </w:r>
      <w:r w:rsidRPr="00EB4C3D">
        <w:rPr>
          <w:noProof/>
        </w:rPr>
        <w:instrText xml:space="preserve"> PAGEREF _Toc351715912 \h </w:instrText>
      </w:r>
      <w:r w:rsidRPr="00EB4C3D">
        <w:rPr>
          <w:noProof/>
        </w:rPr>
      </w:r>
      <w:r w:rsidRPr="00EB4C3D">
        <w:rPr>
          <w:noProof/>
        </w:rPr>
        <w:fldChar w:fldCharType="separate"/>
      </w:r>
      <w:r w:rsidRPr="00EB4C3D">
        <w:rPr>
          <w:noProof/>
        </w:rPr>
        <w:t>104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EB4C3D">
        <w:rPr>
          <w:noProof/>
        </w:rPr>
        <w:tab/>
      </w:r>
      <w:r w:rsidRPr="00EB4C3D">
        <w:rPr>
          <w:noProof/>
        </w:rPr>
        <w:fldChar w:fldCharType="begin"/>
      </w:r>
      <w:r w:rsidRPr="00EB4C3D">
        <w:rPr>
          <w:noProof/>
        </w:rPr>
        <w:instrText xml:space="preserve"> PAGEREF _Toc351715913 \h </w:instrText>
      </w:r>
      <w:r w:rsidRPr="00EB4C3D">
        <w:rPr>
          <w:noProof/>
        </w:rPr>
      </w:r>
      <w:r w:rsidRPr="00EB4C3D">
        <w:rPr>
          <w:noProof/>
        </w:rPr>
        <w:fldChar w:fldCharType="separate"/>
      </w:r>
      <w:r w:rsidRPr="00EB4C3D">
        <w:rPr>
          <w:noProof/>
        </w:rPr>
        <w:t>104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EB4C3D">
        <w:rPr>
          <w:noProof/>
        </w:rPr>
        <w:tab/>
      </w:r>
      <w:r w:rsidRPr="00EB4C3D">
        <w:rPr>
          <w:noProof/>
        </w:rPr>
        <w:fldChar w:fldCharType="begin"/>
      </w:r>
      <w:r w:rsidRPr="00EB4C3D">
        <w:rPr>
          <w:noProof/>
        </w:rPr>
        <w:instrText xml:space="preserve"> PAGEREF _Toc351715914 \h </w:instrText>
      </w:r>
      <w:r w:rsidRPr="00EB4C3D">
        <w:rPr>
          <w:noProof/>
        </w:rPr>
      </w:r>
      <w:r w:rsidRPr="00EB4C3D">
        <w:rPr>
          <w:noProof/>
        </w:rPr>
        <w:fldChar w:fldCharType="separate"/>
      </w:r>
      <w:r w:rsidRPr="00EB4C3D">
        <w:rPr>
          <w:noProof/>
        </w:rPr>
        <w:t>105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EB4C3D">
        <w:rPr>
          <w:noProof/>
        </w:rPr>
        <w:tab/>
      </w:r>
      <w:r w:rsidRPr="00EB4C3D">
        <w:rPr>
          <w:noProof/>
        </w:rPr>
        <w:fldChar w:fldCharType="begin"/>
      </w:r>
      <w:r w:rsidRPr="00EB4C3D">
        <w:rPr>
          <w:noProof/>
        </w:rPr>
        <w:instrText xml:space="preserve"> PAGEREF _Toc351715915 \h </w:instrText>
      </w:r>
      <w:r w:rsidRPr="00EB4C3D">
        <w:rPr>
          <w:noProof/>
        </w:rPr>
      </w:r>
      <w:r w:rsidRPr="00EB4C3D">
        <w:rPr>
          <w:noProof/>
        </w:rPr>
        <w:fldChar w:fldCharType="separate"/>
      </w:r>
      <w:r w:rsidRPr="00EB4C3D">
        <w:rPr>
          <w:noProof/>
        </w:rPr>
        <w:t>105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EB4C3D">
        <w:rPr>
          <w:noProof/>
        </w:rPr>
        <w:tab/>
      </w:r>
      <w:r w:rsidRPr="00EB4C3D">
        <w:rPr>
          <w:noProof/>
        </w:rPr>
        <w:fldChar w:fldCharType="begin"/>
      </w:r>
      <w:r w:rsidRPr="00EB4C3D">
        <w:rPr>
          <w:noProof/>
        </w:rPr>
        <w:instrText xml:space="preserve"> PAGEREF _Toc351715916 \h </w:instrText>
      </w:r>
      <w:r w:rsidRPr="00EB4C3D">
        <w:rPr>
          <w:noProof/>
        </w:rPr>
      </w:r>
      <w:r w:rsidRPr="00EB4C3D">
        <w:rPr>
          <w:noProof/>
        </w:rPr>
        <w:fldChar w:fldCharType="separate"/>
      </w:r>
      <w:r w:rsidRPr="00EB4C3D">
        <w:rPr>
          <w:noProof/>
        </w:rPr>
        <w:t>107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EB4C3D">
        <w:rPr>
          <w:noProof/>
        </w:rPr>
        <w:tab/>
      </w:r>
      <w:r w:rsidRPr="00EB4C3D">
        <w:rPr>
          <w:noProof/>
        </w:rPr>
        <w:fldChar w:fldCharType="begin"/>
      </w:r>
      <w:r w:rsidRPr="00EB4C3D">
        <w:rPr>
          <w:noProof/>
        </w:rPr>
        <w:instrText xml:space="preserve"> PAGEREF _Toc351715917 \h </w:instrText>
      </w:r>
      <w:r w:rsidRPr="00EB4C3D">
        <w:rPr>
          <w:noProof/>
        </w:rPr>
      </w:r>
      <w:r w:rsidRPr="00EB4C3D">
        <w:rPr>
          <w:noProof/>
        </w:rPr>
        <w:fldChar w:fldCharType="separate"/>
      </w:r>
      <w:r w:rsidRPr="00EB4C3D">
        <w:rPr>
          <w:noProof/>
        </w:rPr>
        <w:t>107</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EB4C3D">
        <w:rPr>
          <w:b w:val="0"/>
          <w:noProof/>
          <w:sz w:val="18"/>
        </w:rPr>
        <w:tab/>
      </w:r>
      <w:r w:rsidRPr="00EB4C3D">
        <w:rPr>
          <w:b w:val="0"/>
          <w:noProof/>
          <w:sz w:val="18"/>
        </w:rPr>
        <w:fldChar w:fldCharType="begin"/>
      </w:r>
      <w:r w:rsidRPr="00EB4C3D">
        <w:rPr>
          <w:b w:val="0"/>
          <w:noProof/>
          <w:sz w:val="18"/>
        </w:rPr>
        <w:instrText xml:space="preserve"> PAGEREF _Toc351715918 \h </w:instrText>
      </w:r>
      <w:r w:rsidRPr="00EB4C3D">
        <w:rPr>
          <w:b w:val="0"/>
          <w:noProof/>
          <w:sz w:val="18"/>
        </w:rPr>
      </w:r>
      <w:r w:rsidRPr="00EB4C3D">
        <w:rPr>
          <w:b w:val="0"/>
          <w:noProof/>
          <w:sz w:val="18"/>
        </w:rPr>
        <w:fldChar w:fldCharType="separate"/>
      </w:r>
      <w:r w:rsidRPr="00EB4C3D">
        <w:rPr>
          <w:b w:val="0"/>
          <w:noProof/>
          <w:sz w:val="18"/>
        </w:rPr>
        <w:t>108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EB4C3D">
        <w:rPr>
          <w:noProof/>
        </w:rPr>
        <w:tab/>
      </w:r>
      <w:r w:rsidRPr="00EB4C3D">
        <w:rPr>
          <w:noProof/>
        </w:rPr>
        <w:fldChar w:fldCharType="begin"/>
      </w:r>
      <w:r w:rsidRPr="00EB4C3D">
        <w:rPr>
          <w:noProof/>
        </w:rPr>
        <w:instrText xml:space="preserve"> PAGEREF _Toc351715919 \h </w:instrText>
      </w:r>
      <w:r w:rsidRPr="00EB4C3D">
        <w:rPr>
          <w:noProof/>
        </w:rPr>
      </w:r>
      <w:r w:rsidRPr="00EB4C3D">
        <w:rPr>
          <w:noProof/>
        </w:rPr>
        <w:fldChar w:fldCharType="separate"/>
      </w:r>
      <w:r w:rsidRPr="00EB4C3D">
        <w:rPr>
          <w:noProof/>
        </w:rPr>
        <w:t>108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EB4C3D">
        <w:rPr>
          <w:noProof/>
        </w:rPr>
        <w:tab/>
      </w:r>
      <w:r w:rsidRPr="00EB4C3D">
        <w:rPr>
          <w:noProof/>
        </w:rPr>
        <w:fldChar w:fldCharType="begin"/>
      </w:r>
      <w:r w:rsidRPr="00EB4C3D">
        <w:rPr>
          <w:noProof/>
        </w:rPr>
        <w:instrText xml:space="preserve"> PAGEREF _Toc351715920 \h </w:instrText>
      </w:r>
      <w:r w:rsidRPr="00EB4C3D">
        <w:rPr>
          <w:noProof/>
        </w:rPr>
      </w:r>
      <w:r w:rsidRPr="00EB4C3D">
        <w:rPr>
          <w:noProof/>
        </w:rPr>
        <w:fldChar w:fldCharType="separate"/>
      </w:r>
      <w:r w:rsidRPr="00EB4C3D">
        <w:rPr>
          <w:noProof/>
        </w:rPr>
        <w:t>108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EB4C3D">
        <w:rPr>
          <w:noProof/>
        </w:rPr>
        <w:tab/>
      </w:r>
      <w:r w:rsidRPr="00EB4C3D">
        <w:rPr>
          <w:noProof/>
        </w:rPr>
        <w:fldChar w:fldCharType="begin"/>
      </w:r>
      <w:r w:rsidRPr="00EB4C3D">
        <w:rPr>
          <w:noProof/>
        </w:rPr>
        <w:instrText xml:space="preserve"> PAGEREF _Toc351715921 \h </w:instrText>
      </w:r>
      <w:r w:rsidRPr="00EB4C3D">
        <w:rPr>
          <w:noProof/>
        </w:rPr>
      </w:r>
      <w:r w:rsidRPr="00EB4C3D">
        <w:rPr>
          <w:noProof/>
        </w:rPr>
        <w:fldChar w:fldCharType="separate"/>
      </w:r>
      <w:r w:rsidRPr="00EB4C3D">
        <w:rPr>
          <w:noProof/>
        </w:rPr>
        <w:t>109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EB4C3D">
        <w:rPr>
          <w:noProof/>
        </w:rPr>
        <w:tab/>
      </w:r>
      <w:r w:rsidRPr="00EB4C3D">
        <w:rPr>
          <w:noProof/>
        </w:rPr>
        <w:fldChar w:fldCharType="begin"/>
      </w:r>
      <w:r w:rsidRPr="00EB4C3D">
        <w:rPr>
          <w:noProof/>
        </w:rPr>
        <w:instrText xml:space="preserve"> PAGEREF _Toc351715922 \h </w:instrText>
      </w:r>
      <w:r w:rsidRPr="00EB4C3D">
        <w:rPr>
          <w:noProof/>
        </w:rPr>
      </w:r>
      <w:r w:rsidRPr="00EB4C3D">
        <w:rPr>
          <w:noProof/>
        </w:rPr>
        <w:fldChar w:fldCharType="separate"/>
      </w:r>
      <w:r w:rsidRPr="00EB4C3D">
        <w:rPr>
          <w:noProof/>
        </w:rPr>
        <w:t>109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11302F">
        <w:rPr>
          <w:i/>
          <w:iCs/>
          <w:noProof/>
        </w:rPr>
        <w:t>not</w:t>
      </w:r>
      <w:r>
        <w:rPr>
          <w:noProof/>
        </w:rPr>
        <w:t xml:space="preserve"> GST</w:t>
      </w:r>
      <w:r>
        <w:rPr>
          <w:noProof/>
        </w:rPr>
        <w:noBreakHyphen/>
        <w:t>free</w:t>
      </w:r>
      <w:r w:rsidRPr="00EB4C3D">
        <w:rPr>
          <w:noProof/>
        </w:rPr>
        <w:tab/>
      </w:r>
      <w:r w:rsidRPr="00EB4C3D">
        <w:rPr>
          <w:noProof/>
        </w:rPr>
        <w:fldChar w:fldCharType="begin"/>
      </w:r>
      <w:r w:rsidRPr="00EB4C3D">
        <w:rPr>
          <w:noProof/>
        </w:rPr>
        <w:instrText xml:space="preserve"> PAGEREF _Toc351715923 \h </w:instrText>
      </w:r>
      <w:r w:rsidRPr="00EB4C3D">
        <w:rPr>
          <w:noProof/>
        </w:rPr>
      </w:r>
      <w:r w:rsidRPr="00EB4C3D">
        <w:rPr>
          <w:noProof/>
        </w:rPr>
        <w:fldChar w:fldCharType="separate"/>
      </w:r>
      <w:r w:rsidRPr="00EB4C3D">
        <w:rPr>
          <w:noProof/>
        </w:rPr>
        <w:t>109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EB4C3D">
        <w:rPr>
          <w:noProof/>
        </w:rPr>
        <w:tab/>
      </w:r>
      <w:r w:rsidRPr="00EB4C3D">
        <w:rPr>
          <w:noProof/>
        </w:rPr>
        <w:fldChar w:fldCharType="begin"/>
      </w:r>
      <w:r w:rsidRPr="00EB4C3D">
        <w:rPr>
          <w:noProof/>
        </w:rPr>
        <w:instrText xml:space="preserve"> PAGEREF _Toc351715924 \h </w:instrText>
      </w:r>
      <w:r w:rsidRPr="00EB4C3D">
        <w:rPr>
          <w:noProof/>
        </w:rPr>
      </w:r>
      <w:r w:rsidRPr="00EB4C3D">
        <w:rPr>
          <w:noProof/>
        </w:rPr>
        <w:fldChar w:fldCharType="separate"/>
      </w:r>
      <w:r w:rsidRPr="00EB4C3D">
        <w:rPr>
          <w:noProof/>
        </w:rPr>
        <w:t>110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EB4C3D">
        <w:rPr>
          <w:noProof/>
        </w:rPr>
        <w:tab/>
      </w:r>
      <w:r w:rsidRPr="00EB4C3D">
        <w:rPr>
          <w:noProof/>
        </w:rPr>
        <w:fldChar w:fldCharType="begin"/>
      </w:r>
      <w:r w:rsidRPr="00EB4C3D">
        <w:rPr>
          <w:noProof/>
        </w:rPr>
        <w:instrText xml:space="preserve"> PAGEREF _Toc351715925 \h </w:instrText>
      </w:r>
      <w:r w:rsidRPr="00EB4C3D">
        <w:rPr>
          <w:noProof/>
        </w:rPr>
      </w:r>
      <w:r w:rsidRPr="00EB4C3D">
        <w:rPr>
          <w:noProof/>
        </w:rPr>
        <w:fldChar w:fldCharType="separate"/>
      </w:r>
      <w:r w:rsidRPr="00EB4C3D">
        <w:rPr>
          <w:noProof/>
        </w:rPr>
        <w:t>110</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EB4C3D">
        <w:rPr>
          <w:b w:val="0"/>
          <w:noProof/>
          <w:sz w:val="18"/>
        </w:rPr>
        <w:tab/>
      </w:r>
      <w:r w:rsidRPr="00EB4C3D">
        <w:rPr>
          <w:b w:val="0"/>
          <w:noProof/>
          <w:sz w:val="18"/>
        </w:rPr>
        <w:fldChar w:fldCharType="begin"/>
      </w:r>
      <w:r w:rsidRPr="00EB4C3D">
        <w:rPr>
          <w:b w:val="0"/>
          <w:noProof/>
          <w:sz w:val="18"/>
        </w:rPr>
        <w:instrText xml:space="preserve"> PAGEREF _Toc351715926 \h </w:instrText>
      </w:r>
      <w:r w:rsidRPr="00EB4C3D">
        <w:rPr>
          <w:b w:val="0"/>
          <w:noProof/>
          <w:sz w:val="18"/>
        </w:rPr>
      </w:r>
      <w:r w:rsidRPr="00EB4C3D">
        <w:rPr>
          <w:b w:val="0"/>
          <w:noProof/>
          <w:sz w:val="18"/>
        </w:rPr>
        <w:fldChar w:fldCharType="separate"/>
      </w:r>
      <w:r w:rsidRPr="00EB4C3D">
        <w:rPr>
          <w:b w:val="0"/>
          <w:noProof/>
          <w:sz w:val="18"/>
        </w:rPr>
        <w:t>111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EB4C3D">
        <w:rPr>
          <w:noProof/>
        </w:rPr>
        <w:tab/>
      </w:r>
      <w:r w:rsidRPr="00EB4C3D">
        <w:rPr>
          <w:noProof/>
        </w:rPr>
        <w:fldChar w:fldCharType="begin"/>
      </w:r>
      <w:r w:rsidRPr="00EB4C3D">
        <w:rPr>
          <w:noProof/>
        </w:rPr>
        <w:instrText xml:space="preserve"> PAGEREF _Toc351715927 \h </w:instrText>
      </w:r>
      <w:r w:rsidRPr="00EB4C3D">
        <w:rPr>
          <w:noProof/>
        </w:rPr>
      </w:r>
      <w:r w:rsidRPr="00EB4C3D">
        <w:rPr>
          <w:noProof/>
        </w:rPr>
        <w:fldChar w:fldCharType="separate"/>
      </w:r>
      <w:r w:rsidRPr="00EB4C3D">
        <w:rPr>
          <w:noProof/>
        </w:rPr>
        <w:t>111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EB4C3D">
        <w:rPr>
          <w:noProof/>
        </w:rPr>
        <w:tab/>
      </w:r>
      <w:r w:rsidRPr="00EB4C3D">
        <w:rPr>
          <w:noProof/>
        </w:rPr>
        <w:fldChar w:fldCharType="begin"/>
      </w:r>
      <w:r w:rsidRPr="00EB4C3D">
        <w:rPr>
          <w:noProof/>
        </w:rPr>
        <w:instrText xml:space="preserve"> PAGEREF _Toc351715928 \h </w:instrText>
      </w:r>
      <w:r w:rsidRPr="00EB4C3D">
        <w:rPr>
          <w:noProof/>
        </w:rPr>
      </w:r>
      <w:r w:rsidRPr="00EB4C3D">
        <w:rPr>
          <w:noProof/>
        </w:rPr>
        <w:fldChar w:fldCharType="separate"/>
      </w:r>
      <w:r w:rsidRPr="00EB4C3D">
        <w:rPr>
          <w:noProof/>
        </w:rPr>
        <w:t>111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EB4C3D">
        <w:rPr>
          <w:noProof/>
        </w:rPr>
        <w:tab/>
      </w:r>
      <w:r w:rsidRPr="00EB4C3D">
        <w:rPr>
          <w:noProof/>
        </w:rPr>
        <w:fldChar w:fldCharType="begin"/>
      </w:r>
      <w:r w:rsidRPr="00EB4C3D">
        <w:rPr>
          <w:noProof/>
        </w:rPr>
        <w:instrText xml:space="preserve"> PAGEREF _Toc351715929 \h </w:instrText>
      </w:r>
      <w:r w:rsidRPr="00EB4C3D">
        <w:rPr>
          <w:noProof/>
        </w:rPr>
      </w:r>
      <w:r w:rsidRPr="00EB4C3D">
        <w:rPr>
          <w:noProof/>
        </w:rPr>
        <w:fldChar w:fldCharType="separate"/>
      </w:r>
      <w:r w:rsidRPr="00EB4C3D">
        <w:rPr>
          <w:noProof/>
        </w:rPr>
        <w:t>111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EB4C3D">
        <w:rPr>
          <w:noProof/>
        </w:rPr>
        <w:tab/>
      </w:r>
      <w:r w:rsidRPr="00EB4C3D">
        <w:rPr>
          <w:noProof/>
        </w:rPr>
        <w:fldChar w:fldCharType="begin"/>
      </w:r>
      <w:r w:rsidRPr="00EB4C3D">
        <w:rPr>
          <w:noProof/>
        </w:rPr>
        <w:instrText xml:space="preserve"> PAGEREF _Toc351715930 \h </w:instrText>
      </w:r>
      <w:r w:rsidRPr="00EB4C3D">
        <w:rPr>
          <w:noProof/>
        </w:rPr>
      </w:r>
      <w:r w:rsidRPr="00EB4C3D">
        <w:rPr>
          <w:noProof/>
        </w:rPr>
        <w:fldChar w:fldCharType="separate"/>
      </w:r>
      <w:r w:rsidRPr="00EB4C3D">
        <w:rPr>
          <w:noProof/>
        </w:rPr>
        <w:t>112</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supplies for consumption outside Australia</w:t>
      </w:r>
      <w:r w:rsidRPr="00EB4C3D">
        <w:rPr>
          <w:b w:val="0"/>
          <w:noProof/>
          <w:sz w:val="18"/>
        </w:rPr>
        <w:tab/>
      </w:r>
      <w:r w:rsidRPr="00EB4C3D">
        <w:rPr>
          <w:b w:val="0"/>
          <w:noProof/>
          <w:sz w:val="18"/>
        </w:rPr>
        <w:fldChar w:fldCharType="begin"/>
      </w:r>
      <w:r w:rsidRPr="00EB4C3D">
        <w:rPr>
          <w:b w:val="0"/>
          <w:noProof/>
          <w:sz w:val="18"/>
        </w:rPr>
        <w:instrText xml:space="preserve"> PAGEREF _Toc351715931 \h </w:instrText>
      </w:r>
      <w:r w:rsidRPr="00EB4C3D">
        <w:rPr>
          <w:b w:val="0"/>
          <w:noProof/>
          <w:sz w:val="18"/>
        </w:rPr>
      </w:r>
      <w:r w:rsidRPr="00EB4C3D">
        <w:rPr>
          <w:b w:val="0"/>
          <w:noProof/>
          <w:sz w:val="18"/>
        </w:rPr>
        <w:fldChar w:fldCharType="separate"/>
      </w:r>
      <w:r w:rsidRPr="00EB4C3D">
        <w:rPr>
          <w:b w:val="0"/>
          <w:noProof/>
          <w:sz w:val="18"/>
        </w:rPr>
        <w:t>112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EB4C3D">
        <w:rPr>
          <w:noProof/>
        </w:rPr>
        <w:tab/>
      </w:r>
      <w:r w:rsidRPr="00EB4C3D">
        <w:rPr>
          <w:noProof/>
        </w:rPr>
        <w:fldChar w:fldCharType="begin"/>
      </w:r>
      <w:r w:rsidRPr="00EB4C3D">
        <w:rPr>
          <w:noProof/>
        </w:rPr>
        <w:instrText xml:space="preserve"> PAGEREF _Toc351715932 \h </w:instrText>
      </w:r>
      <w:r w:rsidRPr="00EB4C3D">
        <w:rPr>
          <w:noProof/>
        </w:rPr>
      </w:r>
      <w:r w:rsidRPr="00EB4C3D">
        <w:rPr>
          <w:noProof/>
        </w:rPr>
        <w:fldChar w:fldCharType="separate"/>
      </w:r>
      <w:r w:rsidRPr="00EB4C3D">
        <w:rPr>
          <w:noProof/>
        </w:rPr>
        <w:t>112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Australia</w:t>
      </w:r>
      <w:r w:rsidRPr="00EB4C3D">
        <w:rPr>
          <w:noProof/>
        </w:rPr>
        <w:tab/>
      </w:r>
      <w:r w:rsidRPr="00EB4C3D">
        <w:rPr>
          <w:noProof/>
        </w:rPr>
        <w:fldChar w:fldCharType="begin"/>
      </w:r>
      <w:r w:rsidRPr="00EB4C3D">
        <w:rPr>
          <w:noProof/>
        </w:rPr>
        <w:instrText xml:space="preserve"> PAGEREF _Toc351715933 \h </w:instrText>
      </w:r>
      <w:r w:rsidRPr="00EB4C3D">
        <w:rPr>
          <w:noProof/>
        </w:rPr>
      </w:r>
      <w:r w:rsidRPr="00EB4C3D">
        <w:rPr>
          <w:noProof/>
        </w:rPr>
        <w:fldChar w:fldCharType="separate"/>
      </w:r>
      <w:r w:rsidRPr="00EB4C3D">
        <w:rPr>
          <w:noProof/>
        </w:rPr>
        <w:t>117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EB4C3D">
        <w:rPr>
          <w:noProof/>
        </w:rPr>
        <w:tab/>
      </w:r>
      <w:r w:rsidRPr="00EB4C3D">
        <w:rPr>
          <w:noProof/>
        </w:rPr>
        <w:fldChar w:fldCharType="begin"/>
      </w:r>
      <w:r w:rsidRPr="00EB4C3D">
        <w:rPr>
          <w:noProof/>
        </w:rPr>
        <w:instrText xml:space="preserve"> PAGEREF _Toc351715934 \h </w:instrText>
      </w:r>
      <w:r w:rsidRPr="00EB4C3D">
        <w:rPr>
          <w:noProof/>
        </w:rPr>
      </w:r>
      <w:r w:rsidRPr="00EB4C3D">
        <w:rPr>
          <w:noProof/>
        </w:rPr>
        <w:fldChar w:fldCharType="separate"/>
      </w:r>
      <w:r w:rsidRPr="00EB4C3D">
        <w:rPr>
          <w:noProof/>
        </w:rPr>
        <w:t>117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Australia</w:t>
      </w:r>
      <w:r w:rsidRPr="00EB4C3D">
        <w:rPr>
          <w:noProof/>
        </w:rPr>
        <w:tab/>
      </w:r>
      <w:r w:rsidRPr="00EB4C3D">
        <w:rPr>
          <w:noProof/>
        </w:rPr>
        <w:fldChar w:fldCharType="begin"/>
      </w:r>
      <w:r w:rsidRPr="00EB4C3D">
        <w:rPr>
          <w:noProof/>
        </w:rPr>
        <w:instrText xml:space="preserve"> PAGEREF _Toc351715935 \h </w:instrText>
      </w:r>
      <w:r w:rsidRPr="00EB4C3D">
        <w:rPr>
          <w:noProof/>
        </w:rPr>
      </w:r>
      <w:r w:rsidRPr="00EB4C3D">
        <w:rPr>
          <w:noProof/>
        </w:rPr>
        <w:fldChar w:fldCharType="separate"/>
      </w:r>
      <w:r w:rsidRPr="00EB4C3D">
        <w:rPr>
          <w:noProof/>
        </w:rPr>
        <w:t>118</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EB4C3D">
        <w:rPr>
          <w:b w:val="0"/>
          <w:noProof/>
          <w:sz w:val="18"/>
        </w:rPr>
        <w:tab/>
      </w:r>
      <w:r w:rsidRPr="00EB4C3D">
        <w:rPr>
          <w:b w:val="0"/>
          <w:noProof/>
          <w:sz w:val="18"/>
        </w:rPr>
        <w:fldChar w:fldCharType="begin"/>
      </w:r>
      <w:r w:rsidRPr="00EB4C3D">
        <w:rPr>
          <w:b w:val="0"/>
          <w:noProof/>
          <w:sz w:val="18"/>
        </w:rPr>
        <w:instrText xml:space="preserve"> PAGEREF _Toc351715936 \h </w:instrText>
      </w:r>
      <w:r w:rsidRPr="00EB4C3D">
        <w:rPr>
          <w:b w:val="0"/>
          <w:noProof/>
          <w:sz w:val="18"/>
        </w:rPr>
      </w:r>
      <w:r w:rsidRPr="00EB4C3D">
        <w:rPr>
          <w:b w:val="0"/>
          <w:noProof/>
          <w:sz w:val="18"/>
        </w:rPr>
        <w:fldChar w:fldCharType="separate"/>
      </w:r>
      <w:r w:rsidRPr="00EB4C3D">
        <w:rPr>
          <w:b w:val="0"/>
          <w:noProof/>
          <w:sz w:val="18"/>
        </w:rPr>
        <w:t>120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EB4C3D">
        <w:rPr>
          <w:noProof/>
        </w:rPr>
        <w:tab/>
      </w:r>
      <w:r w:rsidRPr="00EB4C3D">
        <w:rPr>
          <w:noProof/>
        </w:rPr>
        <w:fldChar w:fldCharType="begin"/>
      </w:r>
      <w:r w:rsidRPr="00EB4C3D">
        <w:rPr>
          <w:noProof/>
        </w:rPr>
        <w:instrText xml:space="preserve"> PAGEREF _Toc351715937 \h </w:instrText>
      </w:r>
      <w:r w:rsidRPr="00EB4C3D">
        <w:rPr>
          <w:noProof/>
        </w:rPr>
      </w:r>
      <w:r w:rsidRPr="00EB4C3D">
        <w:rPr>
          <w:noProof/>
        </w:rPr>
        <w:fldChar w:fldCharType="separate"/>
      </w:r>
      <w:r w:rsidRPr="00EB4C3D">
        <w:rPr>
          <w:noProof/>
        </w:rPr>
        <w:t>120</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EB4C3D">
        <w:rPr>
          <w:b w:val="0"/>
          <w:noProof/>
          <w:sz w:val="18"/>
        </w:rPr>
        <w:tab/>
      </w:r>
      <w:r w:rsidRPr="00EB4C3D">
        <w:rPr>
          <w:b w:val="0"/>
          <w:noProof/>
          <w:sz w:val="18"/>
        </w:rPr>
        <w:fldChar w:fldCharType="begin"/>
      </w:r>
      <w:r w:rsidRPr="00EB4C3D">
        <w:rPr>
          <w:b w:val="0"/>
          <w:noProof/>
          <w:sz w:val="18"/>
        </w:rPr>
        <w:instrText xml:space="preserve"> PAGEREF _Toc351715938 \h </w:instrText>
      </w:r>
      <w:r w:rsidRPr="00EB4C3D">
        <w:rPr>
          <w:b w:val="0"/>
          <w:noProof/>
          <w:sz w:val="18"/>
        </w:rPr>
      </w:r>
      <w:r w:rsidRPr="00EB4C3D">
        <w:rPr>
          <w:b w:val="0"/>
          <w:noProof/>
          <w:sz w:val="18"/>
        </w:rPr>
        <w:fldChar w:fldCharType="separate"/>
      </w:r>
      <w:r w:rsidRPr="00EB4C3D">
        <w:rPr>
          <w:b w:val="0"/>
          <w:noProof/>
          <w:sz w:val="18"/>
        </w:rPr>
        <w:t>120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EB4C3D">
        <w:rPr>
          <w:noProof/>
        </w:rPr>
        <w:tab/>
      </w:r>
      <w:r w:rsidRPr="00EB4C3D">
        <w:rPr>
          <w:noProof/>
        </w:rPr>
        <w:fldChar w:fldCharType="begin"/>
      </w:r>
      <w:r w:rsidRPr="00EB4C3D">
        <w:rPr>
          <w:noProof/>
        </w:rPr>
        <w:instrText xml:space="preserve"> PAGEREF _Toc351715939 \h </w:instrText>
      </w:r>
      <w:r w:rsidRPr="00EB4C3D">
        <w:rPr>
          <w:noProof/>
        </w:rPr>
      </w:r>
      <w:r w:rsidRPr="00EB4C3D">
        <w:rPr>
          <w:noProof/>
        </w:rPr>
        <w:fldChar w:fldCharType="separate"/>
      </w:r>
      <w:r w:rsidRPr="00EB4C3D">
        <w:rPr>
          <w:noProof/>
        </w:rPr>
        <w:t>120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EB4C3D">
        <w:rPr>
          <w:noProof/>
        </w:rPr>
        <w:tab/>
      </w:r>
      <w:r w:rsidRPr="00EB4C3D">
        <w:rPr>
          <w:noProof/>
        </w:rPr>
        <w:fldChar w:fldCharType="begin"/>
      </w:r>
      <w:r w:rsidRPr="00EB4C3D">
        <w:rPr>
          <w:noProof/>
        </w:rPr>
        <w:instrText xml:space="preserve"> PAGEREF _Toc351715940 \h </w:instrText>
      </w:r>
      <w:r w:rsidRPr="00EB4C3D">
        <w:rPr>
          <w:noProof/>
        </w:rPr>
      </w:r>
      <w:r w:rsidRPr="00EB4C3D">
        <w:rPr>
          <w:noProof/>
        </w:rPr>
        <w:fldChar w:fldCharType="separate"/>
      </w:r>
      <w:r w:rsidRPr="00EB4C3D">
        <w:rPr>
          <w:noProof/>
        </w:rPr>
        <w:t>121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EB4C3D">
        <w:rPr>
          <w:noProof/>
        </w:rPr>
        <w:tab/>
      </w:r>
      <w:r w:rsidRPr="00EB4C3D">
        <w:rPr>
          <w:noProof/>
        </w:rPr>
        <w:fldChar w:fldCharType="begin"/>
      </w:r>
      <w:r w:rsidRPr="00EB4C3D">
        <w:rPr>
          <w:noProof/>
        </w:rPr>
        <w:instrText xml:space="preserve"> PAGEREF _Toc351715941 \h </w:instrText>
      </w:r>
      <w:r w:rsidRPr="00EB4C3D">
        <w:rPr>
          <w:noProof/>
        </w:rPr>
      </w:r>
      <w:r w:rsidRPr="00EB4C3D">
        <w:rPr>
          <w:noProof/>
        </w:rPr>
        <w:fldChar w:fldCharType="separate"/>
      </w:r>
      <w:r w:rsidRPr="00EB4C3D">
        <w:rPr>
          <w:noProof/>
        </w:rPr>
        <w:t>122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EB4C3D">
        <w:rPr>
          <w:noProof/>
        </w:rPr>
        <w:tab/>
      </w:r>
      <w:r w:rsidRPr="00EB4C3D">
        <w:rPr>
          <w:noProof/>
        </w:rPr>
        <w:fldChar w:fldCharType="begin"/>
      </w:r>
      <w:r w:rsidRPr="00EB4C3D">
        <w:rPr>
          <w:noProof/>
        </w:rPr>
        <w:instrText xml:space="preserve"> PAGEREF _Toc351715942 \h </w:instrText>
      </w:r>
      <w:r w:rsidRPr="00EB4C3D">
        <w:rPr>
          <w:noProof/>
        </w:rPr>
      </w:r>
      <w:r w:rsidRPr="00EB4C3D">
        <w:rPr>
          <w:noProof/>
        </w:rPr>
        <w:fldChar w:fldCharType="separate"/>
      </w:r>
      <w:r w:rsidRPr="00EB4C3D">
        <w:rPr>
          <w:noProof/>
        </w:rPr>
        <w:t>122</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EB4C3D">
        <w:rPr>
          <w:b w:val="0"/>
          <w:noProof/>
          <w:sz w:val="18"/>
        </w:rPr>
        <w:tab/>
      </w:r>
      <w:r w:rsidRPr="00EB4C3D">
        <w:rPr>
          <w:b w:val="0"/>
          <w:noProof/>
          <w:sz w:val="18"/>
        </w:rPr>
        <w:fldChar w:fldCharType="begin"/>
      </w:r>
      <w:r w:rsidRPr="00EB4C3D">
        <w:rPr>
          <w:b w:val="0"/>
          <w:noProof/>
          <w:sz w:val="18"/>
        </w:rPr>
        <w:instrText xml:space="preserve"> PAGEREF _Toc351715943 \h </w:instrText>
      </w:r>
      <w:r w:rsidRPr="00EB4C3D">
        <w:rPr>
          <w:b w:val="0"/>
          <w:noProof/>
          <w:sz w:val="18"/>
        </w:rPr>
      </w:r>
      <w:r w:rsidRPr="00EB4C3D">
        <w:rPr>
          <w:b w:val="0"/>
          <w:noProof/>
          <w:sz w:val="18"/>
        </w:rPr>
        <w:fldChar w:fldCharType="separate"/>
      </w:r>
      <w:r w:rsidRPr="00EB4C3D">
        <w:rPr>
          <w:b w:val="0"/>
          <w:noProof/>
          <w:sz w:val="18"/>
        </w:rPr>
        <w:t>123</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EB4C3D">
        <w:rPr>
          <w:noProof/>
        </w:rPr>
        <w:tab/>
      </w:r>
      <w:r w:rsidRPr="00EB4C3D">
        <w:rPr>
          <w:noProof/>
        </w:rPr>
        <w:fldChar w:fldCharType="begin"/>
      </w:r>
      <w:r w:rsidRPr="00EB4C3D">
        <w:rPr>
          <w:noProof/>
        </w:rPr>
        <w:instrText xml:space="preserve"> PAGEREF _Toc351715944 \h </w:instrText>
      </w:r>
      <w:r w:rsidRPr="00EB4C3D">
        <w:rPr>
          <w:noProof/>
        </w:rPr>
      </w:r>
      <w:r w:rsidRPr="00EB4C3D">
        <w:rPr>
          <w:noProof/>
        </w:rPr>
        <w:fldChar w:fldCharType="separate"/>
      </w:r>
      <w:r w:rsidRPr="00EB4C3D">
        <w:rPr>
          <w:noProof/>
        </w:rPr>
        <w:t>123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38</w:t>
      </w:r>
      <w:r>
        <w:rPr>
          <w:noProof/>
        </w:rPr>
        <w:noBreakHyphen/>
        <w:t>290</w:t>
      </w:r>
      <w:r>
        <w:rPr>
          <w:noProof/>
        </w:rPr>
        <w:tab/>
        <w:t>Sewerage and sewerage</w:t>
      </w:r>
      <w:r>
        <w:rPr>
          <w:noProof/>
        </w:rPr>
        <w:noBreakHyphen/>
        <w:t>like services</w:t>
      </w:r>
      <w:r w:rsidRPr="00EB4C3D">
        <w:rPr>
          <w:noProof/>
        </w:rPr>
        <w:tab/>
      </w:r>
      <w:r w:rsidRPr="00EB4C3D">
        <w:rPr>
          <w:noProof/>
        </w:rPr>
        <w:fldChar w:fldCharType="begin"/>
      </w:r>
      <w:r w:rsidRPr="00EB4C3D">
        <w:rPr>
          <w:noProof/>
        </w:rPr>
        <w:instrText xml:space="preserve"> PAGEREF _Toc351715945 \h </w:instrText>
      </w:r>
      <w:r w:rsidRPr="00EB4C3D">
        <w:rPr>
          <w:noProof/>
        </w:rPr>
      </w:r>
      <w:r w:rsidRPr="00EB4C3D">
        <w:rPr>
          <w:noProof/>
        </w:rPr>
        <w:fldChar w:fldCharType="separate"/>
      </w:r>
      <w:r w:rsidRPr="00EB4C3D">
        <w:rPr>
          <w:noProof/>
        </w:rPr>
        <w:t>124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EB4C3D">
        <w:rPr>
          <w:noProof/>
        </w:rPr>
        <w:tab/>
      </w:r>
      <w:r w:rsidRPr="00EB4C3D">
        <w:rPr>
          <w:noProof/>
        </w:rPr>
        <w:fldChar w:fldCharType="begin"/>
      </w:r>
      <w:r w:rsidRPr="00EB4C3D">
        <w:rPr>
          <w:noProof/>
        </w:rPr>
        <w:instrText xml:space="preserve"> PAGEREF _Toc351715946 \h </w:instrText>
      </w:r>
      <w:r w:rsidRPr="00EB4C3D">
        <w:rPr>
          <w:noProof/>
        </w:rPr>
      </w:r>
      <w:r w:rsidRPr="00EB4C3D">
        <w:rPr>
          <w:noProof/>
        </w:rPr>
        <w:fldChar w:fldCharType="separate"/>
      </w:r>
      <w:r w:rsidRPr="00EB4C3D">
        <w:rPr>
          <w:noProof/>
        </w:rPr>
        <w:t>124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EB4C3D">
        <w:rPr>
          <w:noProof/>
        </w:rPr>
        <w:tab/>
      </w:r>
      <w:r w:rsidRPr="00EB4C3D">
        <w:rPr>
          <w:noProof/>
        </w:rPr>
        <w:fldChar w:fldCharType="begin"/>
      </w:r>
      <w:r w:rsidRPr="00EB4C3D">
        <w:rPr>
          <w:noProof/>
        </w:rPr>
        <w:instrText xml:space="preserve"> PAGEREF _Toc351715947 \h </w:instrText>
      </w:r>
      <w:r w:rsidRPr="00EB4C3D">
        <w:rPr>
          <w:noProof/>
        </w:rPr>
      </w:r>
      <w:r w:rsidRPr="00EB4C3D">
        <w:rPr>
          <w:noProof/>
        </w:rPr>
        <w:fldChar w:fldCharType="separate"/>
      </w:r>
      <w:r w:rsidRPr="00EB4C3D">
        <w:rPr>
          <w:noProof/>
        </w:rPr>
        <w:t>124</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EB4C3D">
        <w:rPr>
          <w:b w:val="0"/>
          <w:noProof/>
          <w:sz w:val="18"/>
        </w:rPr>
        <w:tab/>
      </w:r>
      <w:r w:rsidRPr="00EB4C3D">
        <w:rPr>
          <w:b w:val="0"/>
          <w:noProof/>
          <w:sz w:val="18"/>
        </w:rPr>
        <w:fldChar w:fldCharType="begin"/>
      </w:r>
      <w:r w:rsidRPr="00EB4C3D">
        <w:rPr>
          <w:b w:val="0"/>
          <w:noProof/>
          <w:sz w:val="18"/>
        </w:rPr>
        <w:instrText xml:space="preserve"> PAGEREF _Toc351715948 \h </w:instrText>
      </w:r>
      <w:r w:rsidRPr="00EB4C3D">
        <w:rPr>
          <w:b w:val="0"/>
          <w:noProof/>
          <w:sz w:val="18"/>
        </w:rPr>
      </w:r>
      <w:r w:rsidRPr="00EB4C3D">
        <w:rPr>
          <w:b w:val="0"/>
          <w:noProof/>
          <w:sz w:val="18"/>
        </w:rPr>
        <w:fldChar w:fldCharType="separate"/>
      </w:r>
      <w:r w:rsidRPr="00EB4C3D">
        <w:rPr>
          <w:b w:val="0"/>
          <w:noProof/>
          <w:sz w:val="18"/>
        </w:rPr>
        <w:t>124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EB4C3D">
        <w:rPr>
          <w:noProof/>
        </w:rPr>
        <w:tab/>
      </w:r>
      <w:r w:rsidRPr="00EB4C3D">
        <w:rPr>
          <w:noProof/>
        </w:rPr>
        <w:fldChar w:fldCharType="begin"/>
      </w:r>
      <w:r w:rsidRPr="00EB4C3D">
        <w:rPr>
          <w:noProof/>
        </w:rPr>
        <w:instrText xml:space="preserve"> PAGEREF _Toc351715949 \h </w:instrText>
      </w:r>
      <w:r w:rsidRPr="00EB4C3D">
        <w:rPr>
          <w:noProof/>
        </w:rPr>
      </w:r>
      <w:r w:rsidRPr="00EB4C3D">
        <w:rPr>
          <w:noProof/>
        </w:rPr>
        <w:fldChar w:fldCharType="separate"/>
      </w:r>
      <w:r w:rsidRPr="00EB4C3D">
        <w:rPr>
          <w:noProof/>
        </w:rPr>
        <w:t>124</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EB4C3D">
        <w:rPr>
          <w:b w:val="0"/>
          <w:noProof/>
          <w:sz w:val="18"/>
        </w:rPr>
        <w:tab/>
      </w:r>
      <w:r w:rsidRPr="00EB4C3D">
        <w:rPr>
          <w:b w:val="0"/>
          <w:noProof/>
          <w:sz w:val="18"/>
        </w:rPr>
        <w:fldChar w:fldCharType="begin"/>
      </w:r>
      <w:r w:rsidRPr="00EB4C3D">
        <w:rPr>
          <w:b w:val="0"/>
          <w:noProof/>
          <w:sz w:val="18"/>
        </w:rPr>
        <w:instrText xml:space="preserve"> PAGEREF _Toc351715950 \h </w:instrText>
      </w:r>
      <w:r w:rsidRPr="00EB4C3D">
        <w:rPr>
          <w:b w:val="0"/>
          <w:noProof/>
          <w:sz w:val="18"/>
        </w:rPr>
      </w:r>
      <w:r w:rsidRPr="00EB4C3D">
        <w:rPr>
          <w:b w:val="0"/>
          <w:noProof/>
          <w:sz w:val="18"/>
        </w:rPr>
        <w:fldChar w:fldCharType="separate"/>
      </w:r>
      <w:r w:rsidRPr="00EB4C3D">
        <w:rPr>
          <w:b w:val="0"/>
          <w:noProof/>
          <w:sz w:val="18"/>
        </w:rPr>
        <w:t>125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EB4C3D">
        <w:rPr>
          <w:noProof/>
        </w:rPr>
        <w:tab/>
      </w:r>
      <w:r w:rsidRPr="00EB4C3D">
        <w:rPr>
          <w:noProof/>
        </w:rPr>
        <w:fldChar w:fldCharType="begin"/>
      </w:r>
      <w:r w:rsidRPr="00EB4C3D">
        <w:rPr>
          <w:noProof/>
        </w:rPr>
        <w:instrText xml:space="preserve"> PAGEREF _Toc351715951 \h </w:instrText>
      </w:r>
      <w:r w:rsidRPr="00EB4C3D">
        <w:rPr>
          <w:noProof/>
        </w:rPr>
      </w:r>
      <w:r w:rsidRPr="00EB4C3D">
        <w:rPr>
          <w:noProof/>
        </w:rPr>
        <w:fldChar w:fldCharType="separate"/>
      </w:r>
      <w:r w:rsidRPr="00EB4C3D">
        <w:rPr>
          <w:noProof/>
        </w:rPr>
        <w:t>125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EB4C3D">
        <w:rPr>
          <w:noProof/>
        </w:rPr>
        <w:tab/>
      </w:r>
      <w:r w:rsidRPr="00EB4C3D">
        <w:rPr>
          <w:noProof/>
        </w:rPr>
        <w:fldChar w:fldCharType="begin"/>
      </w:r>
      <w:r w:rsidRPr="00EB4C3D">
        <w:rPr>
          <w:noProof/>
        </w:rPr>
        <w:instrText xml:space="preserve"> PAGEREF _Toc351715952 \h </w:instrText>
      </w:r>
      <w:r w:rsidRPr="00EB4C3D">
        <w:rPr>
          <w:noProof/>
        </w:rPr>
      </w:r>
      <w:r w:rsidRPr="00EB4C3D">
        <w:rPr>
          <w:noProof/>
        </w:rPr>
        <w:fldChar w:fldCharType="separate"/>
      </w:r>
      <w:r w:rsidRPr="00EB4C3D">
        <w:rPr>
          <w:noProof/>
        </w:rPr>
        <w:t>127</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EB4C3D">
        <w:rPr>
          <w:b w:val="0"/>
          <w:noProof/>
          <w:sz w:val="18"/>
        </w:rPr>
        <w:tab/>
      </w:r>
      <w:r w:rsidRPr="00EB4C3D">
        <w:rPr>
          <w:b w:val="0"/>
          <w:noProof/>
          <w:sz w:val="18"/>
        </w:rPr>
        <w:fldChar w:fldCharType="begin"/>
      </w:r>
      <w:r w:rsidRPr="00EB4C3D">
        <w:rPr>
          <w:b w:val="0"/>
          <w:noProof/>
          <w:sz w:val="18"/>
        </w:rPr>
        <w:instrText xml:space="preserve"> PAGEREF _Toc351715953 \h </w:instrText>
      </w:r>
      <w:r w:rsidRPr="00EB4C3D">
        <w:rPr>
          <w:b w:val="0"/>
          <w:noProof/>
          <w:sz w:val="18"/>
        </w:rPr>
      </w:r>
      <w:r w:rsidRPr="00EB4C3D">
        <w:rPr>
          <w:b w:val="0"/>
          <w:noProof/>
          <w:sz w:val="18"/>
        </w:rPr>
        <w:fldChar w:fldCharType="separate"/>
      </w:r>
      <w:r w:rsidRPr="00EB4C3D">
        <w:rPr>
          <w:b w:val="0"/>
          <w:noProof/>
          <w:sz w:val="18"/>
        </w:rPr>
        <w:t>127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EB4C3D">
        <w:rPr>
          <w:noProof/>
        </w:rPr>
        <w:tab/>
      </w:r>
      <w:r w:rsidRPr="00EB4C3D">
        <w:rPr>
          <w:noProof/>
        </w:rPr>
        <w:fldChar w:fldCharType="begin"/>
      </w:r>
      <w:r w:rsidRPr="00EB4C3D">
        <w:rPr>
          <w:noProof/>
        </w:rPr>
        <w:instrText xml:space="preserve"> PAGEREF _Toc351715954 \h </w:instrText>
      </w:r>
      <w:r w:rsidRPr="00EB4C3D">
        <w:rPr>
          <w:noProof/>
        </w:rPr>
      </w:r>
      <w:r w:rsidRPr="00EB4C3D">
        <w:rPr>
          <w:noProof/>
        </w:rPr>
        <w:fldChar w:fldCharType="separate"/>
      </w:r>
      <w:r w:rsidRPr="00EB4C3D">
        <w:rPr>
          <w:noProof/>
        </w:rPr>
        <w:t>127</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EB4C3D">
        <w:rPr>
          <w:b w:val="0"/>
          <w:noProof/>
          <w:sz w:val="18"/>
        </w:rPr>
        <w:tab/>
      </w:r>
      <w:r w:rsidRPr="00EB4C3D">
        <w:rPr>
          <w:b w:val="0"/>
          <w:noProof/>
          <w:sz w:val="18"/>
        </w:rPr>
        <w:fldChar w:fldCharType="begin"/>
      </w:r>
      <w:r w:rsidRPr="00EB4C3D">
        <w:rPr>
          <w:b w:val="0"/>
          <w:noProof/>
          <w:sz w:val="18"/>
        </w:rPr>
        <w:instrText xml:space="preserve"> PAGEREF _Toc351715955 \h </w:instrText>
      </w:r>
      <w:r w:rsidRPr="00EB4C3D">
        <w:rPr>
          <w:b w:val="0"/>
          <w:noProof/>
          <w:sz w:val="18"/>
        </w:rPr>
      </w:r>
      <w:r w:rsidRPr="00EB4C3D">
        <w:rPr>
          <w:b w:val="0"/>
          <w:noProof/>
          <w:sz w:val="18"/>
        </w:rPr>
        <w:fldChar w:fldCharType="separate"/>
      </w:r>
      <w:r w:rsidRPr="00EB4C3D">
        <w:rPr>
          <w:b w:val="0"/>
          <w:noProof/>
          <w:sz w:val="18"/>
        </w:rPr>
        <w:t>127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EB4C3D">
        <w:rPr>
          <w:noProof/>
        </w:rPr>
        <w:tab/>
      </w:r>
      <w:r w:rsidRPr="00EB4C3D">
        <w:rPr>
          <w:noProof/>
        </w:rPr>
        <w:fldChar w:fldCharType="begin"/>
      </w:r>
      <w:r w:rsidRPr="00EB4C3D">
        <w:rPr>
          <w:noProof/>
        </w:rPr>
        <w:instrText xml:space="preserve"> PAGEREF _Toc351715956 \h </w:instrText>
      </w:r>
      <w:r w:rsidRPr="00EB4C3D">
        <w:rPr>
          <w:noProof/>
        </w:rPr>
      </w:r>
      <w:r w:rsidRPr="00EB4C3D">
        <w:rPr>
          <w:noProof/>
        </w:rPr>
        <w:fldChar w:fldCharType="separate"/>
      </w:r>
      <w:r w:rsidRPr="00EB4C3D">
        <w:rPr>
          <w:noProof/>
        </w:rPr>
        <w:t>127</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EB4C3D">
        <w:rPr>
          <w:b w:val="0"/>
          <w:noProof/>
          <w:sz w:val="18"/>
        </w:rPr>
        <w:tab/>
      </w:r>
      <w:r w:rsidRPr="00EB4C3D">
        <w:rPr>
          <w:b w:val="0"/>
          <w:noProof/>
          <w:sz w:val="18"/>
        </w:rPr>
        <w:fldChar w:fldCharType="begin"/>
      </w:r>
      <w:r w:rsidRPr="00EB4C3D">
        <w:rPr>
          <w:b w:val="0"/>
          <w:noProof/>
          <w:sz w:val="18"/>
        </w:rPr>
        <w:instrText xml:space="preserve"> PAGEREF _Toc351715957 \h </w:instrText>
      </w:r>
      <w:r w:rsidRPr="00EB4C3D">
        <w:rPr>
          <w:b w:val="0"/>
          <w:noProof/>
          <w:sz w:val="18"/>
        </w:rPr>
      </w:r>
      <w:r w:rsidRPr="00EB4C3D">
        <w:rPr>
          <w:b w:val="0"/>
          <w:noProof/>
          <w:sz w:val="18"/>
        </w:rPr>
        <w:fldChar w:fldCharType="separate"/>
      </w:r>
      <w:r w:rsidRPr="00EB4C3D">
        <w:rPr>
          <w:b w:val="0"/>
          <w:noProof/>
          <w:sz w:val="18"/>
        </w:rPr>
        <w:t>128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EB4C3D">
        <w:rPr>
          <w:noProof/>
        </w:rPr>
        <w:tab/>
      </w:r>
      <w:r w:rsidRPr="00EB4C3D">
        <w:rPr>
          <w:noProof/>
        </w:rPr>
        <w:fldChar w:fldCharType="begin"/>
      </w:r>
      <w:r w:rsidRPr="00EB4C3D">
        <w:rPr>
          <w:noProof/>
        </w:rPr>
        <w:instrText xml:space="preserve"> PAGEREF _Toc351715958 \h </w:instrText>
      </w:r>
      <w:r w:rsidRPr="00EB4C3D">
        <w:rPr>
          <w:noProof/>
        </w:rPr>
      </w:r>
      <w:r w:rsidRPr="00EB4C3D">
        <w:rPr>
          <w:noProof/>
        </w:rPr>
        <w:fldChar w:fldCharType="separate"/>
      </w:r>
      <w:r w:rsidRPr="00EB4C3D">
        <w:rPr>
          <w:noProof/>
        </w:rPr>
        <w:t>128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EB4C3D">
        <w:rPr>
          <w:noProof/>
        </w:rPr>
        <w:tab/>
      </w:r>
      <w:r w:rsidRPr="00EB4C3D">
        <w:rPr>
          <w:noProof/>
        </w:rPr>
        <w:fldChar w:fldCharType="begin"/>
      </w:r>
      <w:r w:rsidRPr="00EB4C3D">
        <w:rPr>
          <w:noProof/>
        </w:rPr>
        <w:instrText xml:space="preserve"> PAGEREF _Toc351715959 \h </w:instrText>
      </w:r>
      <w:r w:rsidRPr="00EB4C3D">
        <w:rPr>
          <w:noProof/>
        </w:rPr>
      </w:r>
      <w:r w:rsidRPr="00EB4C3D">
        <w:rPr>
          <w:noProof/>
        </w:rPr>
        <w:fldChar w:fldCharType="separate"/>
      </w:r>
      <w:r w:rsidRPr="00EB4C3D">
        <w:rPr>
          <w:noProof/>
        </w:rPr>
        <w:t>128</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EB4C3D">
        <w:rPr>
          <w:b w:val="0"/>
          <w:noProof/>
          <w:sz w:val="18"/>
        </w:rPr>
        <w:tab/>
      </w:r>
      <w:r w:rsidRPr="00EB4C3D">
        <w:rPr>
          <w:b w:val="0"/>
          <w:noProof/>
          <w:sz w:val="18"/>
        </w:rPr>
        <w:fldChar w:fldCharType="begin"/>
      </w:r>
      <w:r w:rsidRPr="00EB4C3D">
        <w:rPr>
          <w:b w:val="0"/>
          <w:noProof/>
          <w:sz w:val="18"/>
        </w:rPr>
        <w:instrText xml:space="preserve"> PAGEREF _Toc351715960 \h </w:instrText>
      </w:r>
      <w:r w:rsidRPr="00EB4C3D">
        <w:rPr>
          <w:b w:val="0"/>
          <w:noProof/>
          <w:sz w:val="18"/>
        </w:rPr>
      </w:r>
      <w:r w:rsidRPr="00EB4C3D">
        <w:rPr>
          <w:b w:val="0"/>
          <w:noProof/>
          <w:sz w:val="18"/>
        </w:rPr>
        <w:fldChar w:fldCharType="separate"/>
      </w:r>
      <w:r w:rsidRPr="00EB4C3D">
        <w:rPr>
          <w:b w:val="0"/>
          <w:noProof/>
          <w:sz w:val="18"/>
        </w:rPr>
        <w:t>129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EB4C3D">
        <w:rPr>
          <w:noProof/>
        </w:rPr>
        <w:tab/>
      </w:r>
      <w:r w:rsidRPr="00EB4C3D">
        <w:rPr>
          <w:noProof/>
        </w:rPr>
        <w:fldChar w:fldCharType="begin"/>
      </w:r>
      <w:r w:rsidRPr="00EB4C3D">
        <w:rPr>
          <w:noProof/>
        </w:rPr>
        <w:instrText xml:space="preserve"> PAGEREF _Toc351715961 \h </w:instrText>
      </w:r>
      <w:r w:rsidRPr="00EB4C3D">
        <w:rPr>
          <w:noProof/>
        </w:rPr>
      </w:r>
      <w:r w:rsidRPr="00EB4C3D">
        <w:rPr>
          <w:noProof/>
        </w:rPr>
        <w:fldChar w:fldCharType="separate"/>
      </w:r>
      <w:r w:rsidRPr="00EB4C3D">
        <w:rPr>
          <w:noProof/>
        </w:rPr>
        <w:t>129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EB4C3D">
        <w:rPr>
          <w:noProof/>
        </w:rPr>
        <w:tab/>
      </w:r>
      <w:r w:rsidRPr="00EB4C3D">
        <w:rPr>
          <w:noProof/>
        </w:rPr>
        <w:fldChar w:fldCharType="begin"/>
      </w:r>
      <w:r w:rsidRPr="00EB4C3D">
        <w:rPr>
          <w:noProof/>
        </w:rPr>
        <w:instrText xml:space="preserve"> PAGEREF _Toc351715962 \h </w:instrText>
      </w:r>
      <w:r w:rsidRPr="00EB4C3D">
        <w:rPr>
          <w:noProof/>
        </w:rPr>
      </w:r>
      <w:r w:rsidRPr="00EB4C3D">
        <w:rPr>
          <w:noProof/>
        </w:rPr>
        <w:fldChar w:fldCharType="separate"/>
      </w:r>
      <w:r w:rsidRPr="00EB4C3D">
        <w:rPr>
          <w:noProof/>
        </w:rPr>
        <w:t>130</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EB4C3D">
        <w:rPr>
          <w:b w:val="0"/>
          <w:noProof/>
          <w:sz w:val="18"/>
        </w:rPr>
        <w:tab/>
      </w:r>
      <w:r w:rsidRPr="00EB4C3D">
        <w:rPr>
          <w:b w:val="0"/>
          <w:noProof/>
          <w:sz w:val="18"/>
        </w:rPr>
        <w:fldChar w:fldCharType="begin"/>
      </w:r>
      <w:r w:rsidRPr="00EB4C3D">
        <w:rPr>
          <w:b w:val="0"/>
          <w:noProof/>
          <w:sz w:val="18"/>
        </w:rPr>
        <w:instrText xml:space="preserve"> PAGEREF _Toc351715963 \h </w:instrText>
      </w:r>
      <w:r w:rsidRPr="00EB4C3D">
        <w:rPr>
          <w:b w:val="0"/>
          <w:noProof/>
          <w:sz w:val="18"/>
        </w:rPr>
      </w:r>
      <w:r w:rsidRPr="00EB4C3D">
        <w:rPr>
          <w:b w:val="0"/>
          <w:noProof/>
          <w:sz w:val="18"/>
        </w:rPr>
        <w:fldChar w:fldCharType="separate"/>
      </w:r>
      <w:r w:rsidRPr="00EB4C3D">
        <w:rPr>
          <w:b w:val="0"/>
          <w:noProof/>
          <w:sz w:val="18"/>
        </w:rPr>
        <w:t>130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EB4C3D">
        <w:rPr>
          <w:noProof/>
        </w:rPr>
        <w:tab/>
      </w:r>
      <w:r w:rsidRPr="00EB4C3D">
        <w:rPr>
          <w:noProof/>
        </w:rPr>
        <w:fldChar w:fldCharType="begin"/>
      </w:r>
      <w:r w:rsidRPr="00EB4C3D">
        <w:rPr>
          <w:noProof/>
        </w:rPr>
        <w:instrText xml:space="preserve"> PAGEREF _Toc351715964 \h </w:instrText>
      </w:r>
      <w:r w:rsidRPr="00EB4C3D">
        <w:rPr>
          <w:noProof/>
        </w:rPr>
      </w:r>
      <w:r w:rsidRPr="00EB4C3D">
        <w:rPr>
          <w:noProof/>
        </w:rPr>
        <w:fldChar w:fldCharType="separate"/>
      </w:r>
      <w:r w:rsidRPr="00EB4C3D">
        <w:rPr>
          <w:noProof/>
        </w:rPr>
        <w:t>130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EB4C3D">
        <w:rPr>
          <w:noProof/>
        </w:rPr>
        <w:tab/>
      </w:r>
      <w:r w:rsidRPr="00EB4C3D">
        <w:rPr>
          <w:noProof/>
        </w:rPr>
        <w:fldChar w:fldCharType="begin"/>
      </w:r>
      <w:r w:rsidRPr="00EB4C3D">
        <w:rPr>
          <w:noProof/>
        </w:rPr>
        <w:instrText xml:space="preserve"> PAGEREF _Toc351715965 \h </w:instrText>
      </w:r>
      <w:r w:rsidRPr="00EB4C3D">
        <w:rPr>
          <w:noProof/>
        </w:rPr>
      </w:r>
      <w:r w:rsidRPr="00EB4C3D">
        <w:rPr>
          <w:noProof/>
        </w:rPr>
        <w:fldChar w:fldCharType="separate"/>
      </w:r>
      <w:r w:rsidRPr="00EB4C3D">
        <w:rPr>
          <w:noProof/>
        </w:rPr>
        <w:t>131</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EB4C3D">
        <w:rPr>
          <w:b w:val="0"/>
          <w:noProof/>
          <w:sz w:val="18"/>
        </w:rPr>
        <w:tab/>
      </w:r>
      <w:r w:rsidRPr="00EB4C3D">
        <w:rPr>
          <w:b w:val="0"/>
          <w:noProof/>
          <w:sz w:val="18"/>
        </w:rPr>
        <w:fldChar w:fldCharType="begin"/>
      </w:r>
      <w:r w:rsidRPr="00EB4C3D">
        <w:rPr>
          <w:b w:val="0"/>
          <w:noProof/>
          <w:sz w:val="18"/>
        </w:rPr>
        <w:instrText xml:space="preserve"> PAGEREF _Toc351715966 \h </w:instrText>
      </w:r>
      <w:r w:rsidRPr="00EB4C3D">
        <w:rPr>
          <w:b w:val="0"/>
          <w:noProof/>
          <w:sz w:val="18"/>
        </w:rPr>
      </w:r>
      <w:r w:rsidRPr="00EB4C3D">
        <w:rPr>
          <w:b w:val="0"/>
          <w:noProof/>
          <w:sz w:val="18"/>
        </w:rPr>
        <w:fldChar w:fldCharType="separate"/>
      </w:r>
      <w:r w:rsidRPr="00EB4C3D">
        <w:rPr>
          <w:b w:val="0"/>
          <w:noProof/>
          <w:sz w:val="18"/>
        </w:rPr>
        <w:t>132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EB4C3D">
        <w:rPr>
          <w:noProof/>
        </w:rPr>
        <w:tab/>
      </w:r>
      <w:r w:rsidRPr="00EB4C3D">
        <w:rPr>
          <w:noProof/>
        </w:rPr>
        <w:fldChar w:fldCharType="begin"/>
      </w:r>
      <w:r w:rsidRPr="00EB4C3D">
        <w:rPr>
          <w:noProof/>
        </w:rPr>
        <w:instrText xml:space="preserve"> PAGEREF _Toc351715967 \h </w:instrText>
      </w:r>
      <w:r w:rsidRPr="00EB4C3D">
        <w:rPr>
          <w:noProof/>
        </w:rPr>
      </w:r>
      <w:r w:rsidRPr="00EB4C3D">
        <w:rPr>
          <w:noProof/>
        </w:rPr>
        <w:fldChar w:fldCharType="separate"/>
      </w:r>
      <w:r w:rsidRPr="00EB4C3D">
        <w:rPr>
          <w:noProof/>
        </w:rPr>
        <w:t>132</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Australia</w:t>
      </w:r>
      <w:r w:rsidRPr="00EB4C3D">
        <w:rPr>
          <w:b w:val="0"/>
          <w:noProof/>
          <w:sz w:val="18"/>
        </w:rPr>
        <w:tab/>
      </w:r>
      <w:r w:rsidRPr="00EB4C3D">
        <w:rPr>
          <w:b w:val="0"/>
          <w:noProof/>
          <w:sz w:val="18"/>
        </w:rPr>
        <w:fldChar w:fldCharType="begin"/>
      </w:r>
      <w:r w:rsidRPr="00EB4C3D">
        <w:rPr>
          <w:b w:val="0"/>
          <w:noProof/>
          <w:sz w:val="18"/>
        </w:rPr>
        <w:instrText xml:space="preserve"> PAGEREF _Toc351715968 \h </w:instrText>
      </w:r>
      <w:r w:rsidRPr="00EB4C3D">
        <w:rPr>
          <w:b w:val="0"/>
          <w:noProof/>
          <w:sz w:val="18"/>
        </w:rPr>
      </w:r>
      <w:r w:rsidRPr="00EB4C3D">
        <w:rPr>
          <w:b w:val="0"/>
          <w:noProof/>
          <w:sz w:val="18"/>
        </w:rPr>
        <w:fldChar w:fldCharType="separate"/>
      </w:r>
      <w:r w:rsidRPr="00EB4C3D">
        <w:rPr>
          <w:b w:val="0"/>
          <w:noProof/>
          <w:sz w:val="18"/>
        </w:rPr>
        <w:t>132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Australia</w:t>
      </w:r>
      <w:r w:rsidRPr="00EB4C3D">
        <w:rPr>
          <w:noProof/>
        </w:rPr>
        <w:tab/>
      </w:r>
      <w:r w:rsidRPr="00EB4C3D">
        <w:rPr>
          <w:noProof/>
        </w:rPr>
        <w:fldChar w:fldCharType="begin"/>
      </w:r>
      <w:r w:rsidRPr="00EB4C3D">
        <w:rPr>
          <w:noProof/>
        </w:rPr>
        <w:instrText xml:space="preserve"> PAGEREF _Toc351715969 \h </w:instrText>
      </w:r>
      <w:r w:rsidRPr="00EB4C3D">
        <w:rPr>
          <w:noProof/>
        </w:rPr>
      </w:r>
      <w:r w:rsidRPr="00EB4C3D">
        <w:rPr>
          <w:noProof/>
        </w:rPr>
        <w:fldChar w:fldCharType="separate"/>
      </w:r>
      <w:r w:rsidRPr="00EB4C3D">
        <w:rPr>
          <w:noProof/>
        </w:rPr>
        <w:t>132</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EB4C3D">
        <w:rPr>
          <w:b w:val="0"/>
          <w:noProof/>
          <w:sz w:val="18"/>
        </w:rPr>
        <w:tab/>
      </w:r>
      <w:r w:rsidRPr="00EB4C3D">
        <w:rPr>
          <w:b w:val="0"/>
          <w:noProof/>
          <w:sz w:val="18"/>
        </w:rPr>
        <w:fldChar w:fldCharType="begin"/>
      </w:r>
      <w:r w:rsidRPr="00EB4C3D">
        <w:rPr>
          <w:b w:val="0"/>
          <w:noProof/>
          <w:sz w:val="18"/>
        </w:rPr>
        <w:instrText xml:space="preserve"> PAGEREF _Toc351715970 \h </w:instrText>
      </w:r>
      <w:r w:rsidRPr="00EB4C3D">
        <w:rPr>
          <w:b w:val="0"/>
          <w:noProof/>
          <w:sz w:val="18"/>
        </w:rPr>
      </w:r>
      <w:r w:rsidRPr="00EB4C3D">
        <w:rPr>
          <w:b w:val="0"/>
          <w:noProof/>
          <w:sz w:val="18"/>
        </w:rPr>
        <w:fldChar w:fldCharType="separate"/>
      </w:r>
      <w:r w:rsidRPr="00EB4C3D">
        <w:rPr>
          <w:b w:val="0"/>
          <w:noProof/>
          <w:sz w:val="18"/>
        </w:rPr>
        <w:t>133</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EB4C3D">
        <w:rPr>
          <w:noProof/>
        </w:rPr>
        <w:tab/>
      </w:r>
      <w:r w:rsidRPr="00EB4C3D">
        <w:rPr>
          <w:noProof/>
        </w:rPr>
        <w:fldChar w:fldCharType="begin"/>
      </w:r>
      <w:r w:rsidRPr="00EB4C3D">
        <w:rPr>
          <w:noProof/>
        </w:rPr>
        <w:instrText xml:space="preserve"> PAGEREF _Toc351715971 \h </w:instrText>
      </w:r>
      <w:r w:rsidRPr="00EB4C3D">
        <w:rPr>
          <w:noProof/>
        </w:rPr>
      </w:r>
      <w:r w:rsidRPr="00EB4C3D">
        <w:rPr>
          <w:noProof/>
        </w:rPr>
        <w:fldChar w:fldCharType="separate"/>
      </w:r>
      <w:r w:rsidRPr="00EB4C3D">
        <w:rPr>
          <w:noProof/>
        </w:rPr>
        <w:t>133</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40—Input taxed supplies</w:t>
      </w:r>
      <w:r w:rsidRPr="00EB4C3D">
        <w:rPr>
          <w:b w:val="0"/>
          <w:noProof/>
          <w:sz w:val="18"/>
        </w:rPr>
        <w:tab/>
      </w:r>
      <w:r w:rsidRPr="00EB4C3D">
        <w:rPr>
          <w:b w:val="0"/>
          <w:noProof/>
          <w:sz w:val="18"/>
        </w:rPr>
        <w:fldChar w:fldCharType="begin"/>
      </w:r>
      <w:r w:rsidRPr="00EB4C3D">
        <w:rPr>
          <w:b w:val="0"/>
          <w:noProof/>
          <w:sz w:val="18"/>
        </w:rPr>
        <w:instrText xml:space="preserve"> PAGEREF _Toc351715972 \h </w:instrText>
      </w:r>
      <w:r w:rsidRPr="00EB4C3D">
        <w:rPr>
          <w:b w:val="0"/>
          <w:noProof/>
          <w:sz w:val="18"/>
        </w:rPr>
      </w:r>
      <w:r w:rsidRPr="00EB4C3D">
        <w:rPr>
          <w:b w:val="0"/>
          <w:noProof/>
          <w:sz w:val="18"/>
        </w:rPr>
        <w:fldChar w:fldCharType="separate"/>
      </w:r>
      <w:r w:rsidRPr="00EB4C3D">
        <w:rPr>
          <w:b w:val="0"/>
          <w:noProof/>
          <w:sz w:val="18"/>
        </w:rPr>
        <w:t>134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_Toc351715973 \h </w:instrText>
      </w:r>
      <w:r w:rsidRPr="00EB4C3D">
        <w:rPr>
          <w:noProof/>
        </w:rPr>
      </w:r>
      <w:r w:rsidRPr="00EB4C3D">
        <w:rPr>
          <w:noProof/>
        </w:rPr>
        <w:fldChar w:fldCharType="separate"/>
      </w:r>
      <w:r w:rsidRPr="00EB4C3D">
        <w:rPr>
          <w:noProof/>
        </w:rPr>
        <w:t>134</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EB4C3D">
        <w:rPr>
          <w:b w:val="0"/>
          <w:noProof/>
          <w:sz w:val="18"/>
        </w:rPr>
        <w:tab/>
      </w:r>
      <w:r w:rsidRPr="00EB4C3D">
        <w:rPr>
          <w:b w:val="0"/>
          <w:noProof/>
          <w:sz w:val="18"/>
        </w:rPr>
        <w:fldChar w:fldCharType="begin"/>
      </w:r>
      <w:r w:rsidRPr="00EB4C3D">
        <w:rPr>
          <w:b w:val="0"/>
          <w:noProof/>
          <w:sz w:val="18"/>
        </w:rPr>
        <w:instrText xml:space="preserve"> PAGEREF _Toc351715974 \h </w:instrText>
      </w:r>
      <w:r w:rsidRPr="00EB4C3D">
        <w:rPr>
          <w:b w:val="0"/>
          <w:noProof/>
          <w:sz w:val="18"/>
        </w:rPr>
      </w:r>
      <w:r w:rsidRPr="00EB4C3D">
        <w:rPr>
          <w:b w:val="0"/>
          <w:noProof/>
          <w:sz w:val="18"/>
        </w:rPr>
        <w:fldChar w:fldCharType="separate"/>
      </w:r>
      <w:r w:rsidRPr="00EB4C3D">
        <w:rPr>
          <w:b w:val="0"/>
          <w:noProof/>
          <w:sz w:val="18"/>
        </w:rPr>
        <w:t>134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EB4C3D">
        <w:rPr>
          <w:noProof/>
        </w:rPr>
        <w:tab/>
      </w:r>
      <w:r w:rsidRPr="00EB4C3D">
        <w:rPr>
          <w:noProof/>
        </w:rPr>
        <w:fldChar w:fldCharType="begin"/>
      </w:r>
      <w:r w:rsidRPr="00EB4C3D">
        <w:rPr>
          <w:noProof/>
        </w:rPr>
        <w:instrText xml:space="preserve"> PAGEREF _Toc351715975 \h </w:instrText>
      </w:r>
      <w:r w:rsidRPr="00EB4C3D">
        <w:rPr>
          <w:noProof/>
        </w:rPr>
      </w:r>
      <w:r w:rsidRPr="00EB4C3D">
        <w:rPr>
          <w:noProof/>
        </w:rPr>
        <w:fldChar w:fldCharType="separate"/>
      </w:r>
      <w:r w:rsidRPr="00EB4C3D">
        <w:rPr>
          <w:noProof/>
        </w:rPr>
        <w:t>134</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EB4C3D">
        <w:rPr>
          <w:b w:val="0"/>
          <w:noProof/>
          <w:sz w:val="18"/>
        </w:rPr>
        <w:tab/>
      </w:r>
      <w:r w:rsidRPr="00EB4C3D">
        <w:rPr>
          <w:b w:val="0"/>
          <w:noProof/>
          <w:sz w:val="18"/>
        </w:rPr>
        <w:fldChar w:fldCharType="begin"/>
      </w:r>
      <w:r w:rsidRPr="00EB4C3D">
        <w:rPr>
          <w:b w:val="0"/>
          <w:noProof/>
          <w:sz w:val="18"/>
        </w:rPr>
        <w:instrText xml:space="preserve"> PAGEREF _Toc351715976 \h </w:instrText>
      </w:r>
      <w:r w:rsidRPr="00EB4C3D">
        <w:rPr>
          <w:b w:val="0"/>
          <w:noProof/>
          <w:sz w:val="18"/>
        </w:rPr>
      </w:r>
      <w:r w:rsidRPr="00EB4C3D">
        <w:rPr>
          <w:b w:val="0"/>
          <w:noProof/>
          <w:sz w:val="18"/>
        </w:rPr>
        <w:fldChar w:fldCharType="separate"/>
      </w:r>
      <w:r w:rsidRPr="00EB4C3D">
        <w:rPr>
          <w:b w:val="0"/>
          <w:noProof/>
          <w:sz w:val="18"/>
        </w:rPr>
        <w:t>135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EB4C3D">
        <w:rPr>
          <w:noProof/>
        </w:rPr>
        <w:tab/>
      </w:r>
      <w:r w:rsidRPr="00EB4C3D">
        <w:rPr>
          <w:noProof/>
        </w:rPr>
        <w:fldChar w:fldCharType="begin"/>
      </w:r>
      <w:r w:rsidRPr="00EB4C3D">
        <w:rPr>
          <w:noProof/>
        </w:rPr>
        <w:instrText xml:space="preserve"> PAGEREF _Toc351715977 \h </w:instrText>
      </w:r>
      <w:r w:rsidRPr="00EB4C3D">
        <w:rPr>
          <w:noProof/>
        </w:rPr>
      </w:r>
      <w:r w:rsidRPr="00EB4C3D">
        <w:rPr>
          <w:noProof/>
        </w:rPr>
        <w:fldChar w:fldCharType="separate"/>
      </w:r>
      <w:r w:rsidRPr="00EB4C3D">
        <w:rPr>
          <w:noProof/>
        </w:rPr>
        <w:t>135</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EB4C3D">
        <w:rPr>
          <w:b w:val="0"/>
          <w:noProof/>
          <w:sz w:val="18"/>
        </w:rPr>
        <w:tab/>
      </w:r>
      <w:r w:rsidRPr="00EB4C3D">
        <w:rPr>
          <w:b w:val="0"/>
          <w:noProof/>
          <w:sz w:val="18"/>
        </w:rPr>
        <w:fldChar w:fldCharType="begin"/>
      </w:r>
      <w:r w:rsidRPr="00EB4C3D">
        <w:rPr>
          <w:b w:val="0"/>
          <w:noProof/>
          <w:sz w:val="18"/>
        </w:rPr>
        <w:instrText xml:space="preserve"> PAGEREF _Toc351715978 \h </w:instrText>
      </w:r>
      <w:r w:rsidRPr="00EB4C3D">
        <w:rPr>
          <w:b w:val="0"/>
          <w:noProof/>
          <w:sz w:val="18"/>
        </w:rPr>
      </w:r>
      <w:r w:rsidRPr="00EB4C3D">
        <w:rPr>
          <w:b w:val="0"/>
          <w:noProof/>
          <w:sz w:val="18"/>
        </w:rPr>
        <w:fldChar w:fldCharType="separate"/>
      </w:r>
      <w:r w:rsidRPr="00EB4C3D">
        <w:rPr>
          <w:b w:val="0"/>
          <w:noProof/>
          <w:sz w:val="18"/>
        </w:rPr>
        <w:t>136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EB4C3D">
        <w:rPr>
          <w:noProof/>
        </w:rPr>
        <w:tab/>
      </w:r>
      <w:r w:rsidRPr="00EB4C3D">
        <w:rPr>
          <w:noProof/>
        </w:rPr>
        <w:fldChar w:fldCharType="begin"/>
      </w:r>
      <w:r w:rsidRPr="00EB4C3D">
        <w:rPr>
          <w:noProof/>
        </w:rPr>
        <w:instrText xml:space="preserve"> PAGEREF _Toc351715979 \h </w:instrText>
      </w:r>
      <w:r w:rsidRPr="00EB4C3D">
        <w:rPr>
          <w:noProof/>
        </w:rPr>
      </w:r>
      <w:r w:rsidRPr="00EB4C3D">
        <w:rPr>
          <w:noProof/>
        </w:rPr>
        <w:fldChar w:fldCharType="separate"/>
      </w:r>
      <w:r w:rsidRPr="00EB4C3D">
        <w:rPr>
          <w:noProof/>
        </w:rPr>
        <w:t>136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40</w:t>
      </w:r>
      <w:r>
        <w:rPr>
          <w:noProof/>
        </w:rPr>
        <w:noBreakHyphen/>
        <w:t>70</w:t>
      </w:r>
      <w:r>
        <w:rPr>
          <w:noProof/>
        </w:rPr>
        <w:tab/>
        <w:t>Supplies of residential premises by way of long</w:t>
      </w:r>
      <w:r>
        <w:rPr>
          <w:noProof/>
        </w:rPr>
        <w:noBreakHyphen/>
        <w:t>term lease</w:t>
      </w:r>
      <w:r w:rsidRPr="00EB4C3D">
        <w:rPr>
          <w:noProof/>
        </w:rPr>
        <w:tab/>
      </w:r>
      <w:r w:rsidRPr="00EB4C3D">
        <w:rPr>
          <w:noProof/>
        </w:rPr>
        <w:fldChar w:fldCharType="begin"/>
      </w:r>
      <w:r w:rsidRPr="00EB4C3D">
        <w:rPr>
          <w:noProof/>
        </w:rPr>
        <w:instrText xml:space="preserve"> PAGEREF _Toc351715980 \h </w:instrText>
      </w:r>
      <w:r w:rsidRPr="00EB4C3D">
        <w:rPr>
          <w:noProof/>
        </w:rPr>
      </w:r>
      <w:r w:rsidRPr="00EB4C3D">
        <w:rPr>
          <w:noProof/>
        </w:rPr>
        <w:fldChar w:fldCharType="separate"/>
      </w:r>
      <w:r w:rsidRPr="00EB4C3D">
        <w:rPr>
          <w:noProof/>
        </w:rPr>
        <w:t>136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11302F">
        <w:rPr>
          <w:i/>
          <w:iCs/>
          <w:noProof/>
        </w:rPr>
        <w:t>new residential premises</w:t>
      </w:r>
      <w:r w:rsidRPr="00EB4C3D">
        <w:rPr>
          <w:noProof/>
        </w:rPr>
        <w:tab/>
      </w:r>
      <w:r w:rsidRPr="00EB4C3D">
        <w:rPr>
          <w:noProof/>
        </w:rPr>
        <w:fldChar w:fldCharType="begin"/>
      </w:r>
      <w:r w:rsidRPr="00EB4C3D">
        <w:rPr>
          <w:noProof/>
        </w:rPr>
        <w:instrText xml:space="preserve"> PAGEREF _Toc351715981 \h </w:instrText>
      </w:r>
      <w:r w:rsidRPr="00EB4C3D">
        <w:rPr>
          <w:noProof/>
        </w:rPr>
      </w:r>
      <w:r w:rsidRPr="00EB4C3D">
        <w:rPr>
          <w:noProof/>
        </w:rPr>
        <w:fldChar w:fldCharType="separate"/>
      </w:r>
      <w:r w:rsidRPr="00EB4C3D">
        <w:rPr>
          <w:noProof/>
        </w:rPr>
        <w:t>136</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EB4C3D">
        <w:rPr>
          <w:b w:val="0"/>
          <w:noProof/>
          <w:sz w:val="18"/>
        </w:rPr>
        <w:tab/>
      </w:r>
      <w:r w:rsidRPr="00EB4C3D">
        <w:rPr>
          <w:b w:val="0"/>
          <w:noProof/>
          <w:sz w:val="18"/>
        </w:rPr>
        <w:fldChar w:fldCharType="begin"/>
      </w:r>
      <w:r w:rsidRPr="00EB4C3D">
        <w:rPr>
          <w:b w:val="0"/>
          <w:noProof/>
          <w:sz w:val="18"/>
        </w:rPr>
        <w:instrText xml:space="preserve"> PAGEREF _Toc351715982 \h </w:instrText>
      </w:r>
      <w:r w:rsidRPr="00EB4C3D">
        <w:rPr>
          <w:b w:val="0"/>
          <w:noProof/>
          <w:sz w:val="18"/>
        </w:rPr>
      </w:r>
      <w:r w:rsidRPr="00EB4C3D">
        <w:rPr>
          <w:b w:val="0"/>
          <w:noProof/>
          <w:sz w:val="18"/>
        </w:rPr>
        <w:fldChar w:fldCharType="separate"/>
      </w:r>
      <w:r w:rsidRPr="00EB4C3D">
        <w:rPr>
          <w:b w:val="0"/>
          <w:noProof/>
          <w:sz w:val="18"/>
        </w:rPr>
        <w:t>139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EB4C3D">
        <w:rPr>
          <w:noProof/>
        </w:rPr>
        <w:tab/>
      </w:r>
      <w:r w:rsidRPr="00EB4C3D">
        <w:rPr>
          <w:noProof/>
        </w:rPr>
        <w:fldChar w:fldCharType="begin"/>
      </w:r>
      <w:r w:rsidRPr="00EB4C3D">
        <w:rPr>
          <w:noProof/>
        </w:rPr>
        <w:instrText xml:space="preserve"> PAGEREF _Toc351715983 \h </w:instrText>
      </w:r>
      <w:r w:rsidRPr="00EB4C3D">
        <w:rPr>
          <w:noProof/>
        </w:rPr>
      </w:r>
      <w:r w:rsidRPr="00EB4C3D">
        <w:rPr>
          <w:noProof/>
        </w:rPr>
        <w:fldChar w:fldCharType="separate"/>
      </w:r>
      <w:r w:rsidRPr="00EB4C3D">
        <w:rPr>
          <w:noProof/>
        </w:rPr>
        <w:t>139</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EB4C3D">
        <w:rPr>
          <w:b w:val="0"/>
          <w:noProof/>
          <w:sz w:val="18"/>
        </w:rPr>
        <w:tab/>
      </w:r>
      <w:r w:rsidRPr="00EB4C3D">
        <w:rPr>
          <w:b w:val="0"/>
          <w:noProof/>
          <w:sz w:val="18"/>
        </w:rPr>
        <w:fldChar w:fldCharType="begin"/>
      </w:r>
      <w:r w:rsidRPr="00EB4C3D">
        <w:rPr>
          <w:b w:val="0"/>
          <w:noProof/>
          <w:sz w:val="18"/>
        </w:rPr>
        <w:instrText xml:space="preserve"> PAGEREF _Toc351715984 \h </w:instrText>
      </w:r>
      <w:r w:rsidRPr="00EB4C3D">
        <w:rPr>
          <w:b w:val="0"/>
          <w:noProof/>
          <w:sz w:val="18"/>
        </w:rPr>
      </w:r>
      <w:r w:rsidRPr="00EB4C3D">
        <w:rPr>
          <w:b w:val="0"/>
          <w:noProof/>
          <w:sz w:val="18"/>
        </w:rPr>
        <w:fldChar w:fldCharType="separate"/>
      </w:r>
      <w:r w:rsidRPr="00EB4C3D">
        <w:rPr>
          <w:b w:val="0"/>
          <w:noProof/>
          <w:sz w:val="18"/>
        </w:rPr>
        <w:t>139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EB4C3D">
        <w:rPr>
          <w:noProof/>
        </w:rPr>
        <w:tab/>
      </w:r>
      <w:r w:rsidRPr="00EB4C3D">
        <w:rPr>
          <w:noProof/>
        </w:rPr>
        <w:fldChar w:fldCharType="begin"/>
      </w:r>
      <w:r w:rsidRPr="00EB4C3D">
        <w:rPr>
          <w:noProof/>
        </w:rPr>
        <w:instrText xml:space="preserve"> PAGEREF _Toc351715985 \h </w:instrText>
      </w:r>
      <w:r w:rsidRPr="00EB4C3D">
        <w:rPr>
          <w:noProof/>
        </w:rPr>
      </w:r>
      <w:r w:rsidRPr="00EB4C3D">
        <w:rPr>
          <w:noProof/>
        </w:rPr>
        <w:fldChar w:fldCharType="separate"/>
      </w:r>
      <w:r w:rsidRPr="00EB4C3D">
        <w:rPr>
          <w:noProof/>
        </w:rPr>
        <w:t>139</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EB4C3D">
        <w:rPr>
          <w:b w:val="0"/>
          <w:noProof/>
          <w:sz w:val="18"/>
        </w:rPr>
        <w:tab/>
      </w:r>
      <w:r w:rsidRPr="00EB4C3D">
        <w:rPr>
          <w:b w:val="0"/>
          <w:noProof/>
          <w:sz w:val="18"/>
        </w:rPr>
        <w:fldChar w:fldCharType="begin"/>
      </w:r>
      <w:r w:rsidRPr="00EB4C3D">
        <w:rPr>
          <w:b w:val="0"/>
          <w:noProof/>
          <w:sz w:val="18"/>
        </w:rPr>
        <w:instrText xml:space="preserve"> PAGEREF _Toc351715986 \h </w:instrText>
      </w:r>
      <w:r w:rsidRPr="00EB4C3D">
        <w:rPr>
          <w:b w:val="0"/>
          <w:noProof/>
          <w:sz w:val="18"/>
        </w:rPr>
      </w:r>
      <w:r w:rsidRPr="00EB4C3D">
        <w:rPr>
          <w:b w:val="0"/>
          <w:noProof/>
          <w:sz w:val="18"/>
        </w:rPr>
        <w:fldChar w:fldCharType="separate"/>
      </w:r>
      <w:r w:rsidRPr="00EB4C3D">
        <w:rPr>
          <w:b w:val="0"/>
          <w:noProof/>
          <w:sz w:val="18"/>
        </w:rPr>
        <w:t>140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EB4C3D">
        <w:rPr>
          <w:noProof/>
        </w:rPr>
        <w:tab/>
      </w:r>
      <w:r w:rsidRPr="00EB4C3D">
        <w:rPr>
          <w:noProof/>
        </w:rPr>
        <w:fldChar w:fldCharType="begin"/>
      </w:r>
      <w:r w:rsidRPr="00EB4C3D">
        <w:rPr>
          <w:noProof/>
        </w:rPr>
        <w:instrText xml:space="preserve"> PAGEREF _Toc351715987 \h </w:instrText>
      </w:r>
      <w:r w:rsidRPr="00EB4C3D">
        <w:rPr>
          <w:noProof/>
        </w:rPr>
      </w:r>
      <w:r w:rsidRPr="00EB4C3D">
        <w:rPr>
          <w:noProof/>
        </w:rPr>
        <w:fldChar w:fldCharType="separate"/>
      </w:r>
      <w:r w:rsidRPr="00EB4C3D">
        <w:rPr>
          <w:noProof/>
        </w:rPr>
        <w:t>140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11302F">
        <w:rPr>
          <w:i/>
          <w:iCs/>
          <w:noProof/>
        </w:rPr>
        <w:t>fund</w:t>
      </w:r>
      <w:r w:rsidRPr="0011302F">
        <w:rPr>
          <w:i/>
          <w:iCs/>
          <w:noProof/>
        </w:rPr>
        <w:noBreakHyphen/>
        <w:t>raising event</w:t>
      </w:r>
      <w:r w:rsidRPr="00EB4C3D">
        <w:rPr>
          <w:noProof/>
        </w:rPr>
        <w:tab/>
      </w:r>
      <w:r w:rsidRPr="00EB4C3D">
        <w:rPr>
          <w:noProof/>
        </w:rPr>
        <w:fldChar w:fldCharType="begin"/>
      </w:r>
      <w:r w:rsidRPr="00EB4C3D">
        <w:rPr>
          <w:noProof/>
        </w:rPr>
        <w:instrText xml:space="preserve"> PAGEREF _Toc351715988 \h </w:instrText>
      </w:r>
      <w:r w:rsidRPr="00EB4C3D">
        <w:rPr>
          <w:noProof/>
        </w:rPr>
      </w:r>
      <w:r w:rsidRPr="00EB4C3D">
        <w:rPr>
          <w:noProof/>
        </w:rPr>
        <w:fldChar w:fldCharType="separate"/>
      </w:r>
      <w:r w:rsidRPr="00EB4C3D">
        <w:rPr>
          <w:noProof/>
        </w:rPr>
        <w:t>141</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EB4C3D">
        <w:rPr>
          <w:b w:val="0"/>
          <w:noProof/>
          <w:sz w:val="18"/>
        </w:rPr>
        <w:tab/>
      </w:r>
      <w:r w:rsidRPr="00EB4C3D">
        <w:rPr>
          <w:b w:val="0"/>
          <w:noProof/>
          <w:sz w:val="18"/>
        </w:rPr>
        <w:fldChar w:fldCharType="begin"/>
      </w:r>
      <w:r w:rsidRPr="00EB4C3D">
        <w:rPr>
          <w:b w:val="0"/>
          <w:noProof/>
          <w:sz w:val="18"/>
        </w:rPr>
        <w:instrText xml:space="preserve"> PAGEREF _Toc351715989 \h </w:instrText>
      </w:r>
      <w:r w:rsidRPr="00EB4C3D">
        <w:rPr>
          <w:b w:val="0"/>
          <w:noProof/>
          <w:sz w:val="18"/>
        </w:rPr>
      </w:r>
      <w:r w:rsidRPr="00EB4C3D">
        <w:rPr>
          <w:b w:val="0"/>
          <w:noProof/>
          <w:sz w:val="18"/>
        </w:rPr>
        <w:fldChar w:fldCharType="separate"/>
      </w:r>
      <w:r w:rsidRPr="00EB4C3D">
        <w:rPr>
          <w:b w:val="0"/>
          <w:noProof/>
          <w:sz w:val="18"/>
        </w:rPr>
        <w:t>142</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EB4C3D">
        <w:rPr>
          <w:b w:val="0"/>
          <w:noProof/>
          <w:sz w:val="18"/>
        </w:rPr>
        <w:tab/>
      </w:r>
      <w:r w:rsidRPr="00EB4C3D">
        <w:rPr>
          <w:b w:val="0"/>
          <w:noProof/>
          <w:sz w:val="18"/>
        </w:rPr>
        <w:fldChar w:fldCharType="begin"/>
      </w:r>
      <w:r w:rsidRPr="00EB4C3D">
        <w:rPr>
          <w:b w:val="0"/>
          <w:noProof/>
          <w:sz w:val="18"/>
        </w:rPr>
        <w:instrText xml:space="preserve"> PAGEREF _Toc351715990 \h </w:instrText>
      </w:r>
      <w:r w:rsidRPr="00EB4C3D">
        <w:rPr>
          <w:b w:val="0"/>
          <w:noProof/>
          <w:sz w:val="18"/>
        </w:rPr>
      </w:r>
      <w:r w:rsidRPr="00EB4C3D">
        <w:rPr>
          <w:b w:val="0"/>
          <w:noProof/>
          <w:sz w:val="18"/>
        </w:rPr>
        <w:fldChar w:fldCharType="separate"/>
      </w:r>
      <w:r w:rsidRPr="00EB4C3D">
        <w:rPr>
          <w:b w:val="0"/>
          <w:noProof/>
          <w:sz w:val="18"/>
        </w:rPr>
        <w:t>142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_Toc351715991 \h </w:instrText>
      </w:r>
      <w:r w:rsidRPr="00EB4C3D">
        <w:rPr>
          <w:noProof/>
        </w:rPr>
      </w:r>
      <w:r w:rsidRPr="00EB4C3D">
        <w:rPr>
          <w:noProof/>
        </w:rPr>
        <w:fldChar w:fldCharType="separate"/>
      </w:r>
      <w:r w:rsidRPr="00EB4C3D">
        <w:rPr>
          <w:noProof/>
        </w:rPr>
        <w:t>142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11302F">
        <w:rPr>
          <w:i/>
          <w:iCs/>
          <w:noProof/>
        </w:rPr>
        <w:t>Customs Tariff Act 1995</w:t>
      </w:r>
      <w:r w:rsidRPr="00EB4C3D">
        <w:rPr>
          <w:noProof/>
        </w:rPr>
        <w:tab/>
      </w:r>
      <w:r w:rsidRPr="00EB4C3D">
        <w:rPr>
          <w:noProof/>
        </w:rPr>
        <w:fldChar w:fldCharType="begin"/>
      </w:r>
      <w:r w:rsidRPr="00EB4C3D">
        <w:rPr>
          <w:noProof/>
        </w:rPr>
        <w:instrText xml:space="preserve"> PAGEREF _Toc351715992 \h </w:instrText>
      </w:r>
      <w:r w:rsidRPr="00EB4C3D">
        <w:rPr>
          <w:noProof/>
        </w:rPr>
      </w:r>
      <w:r w:rsidRPr="00EB4C3D">
        <w:rPr>
          <w:noProof/>
        </w:rPr>
        <w:fldChar w:fldCharType="separate"/>
      </w:r>
      <w:r w:rsidRPr="00EB4C3D">
        <w:rPr>
          <w:noProof/>
        </w:rPr>
        <w:t>142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Australia in an unaltered condition</w:t>
      </w:r>
      <w:r w:rsidRPr="00EB4C3D">
        <w:rPr>
          <w:noProof/>
        </w:rPr>
        <w:tab/>
      </w:r>
      <w:r w:rsidRPr="00EB4C3D">
        <w:rPr>
          <w:noProof/>
        </w:rPr>
        <w:fldChar w:fldCharType="begin"/>
      </w:r>
      <w:r w:rsidRPr="00EB4C3D">
        <w:rPr>
          <w:noProof/>
        </w:rPr>
        <w:instrText xml:space="preserve"> PAGEREF _Toc351715993 \h </w:instrText>
      </w:r>
      <w:r w:rsidRPr="00EB4C3D">
        <w:rPr>
          <w:noProof/>
        </w:rPr>
      </w:r>
      <w:r w:rsidRPr="00EB4C3D">
        <w:rPr>
          <w:noProof/>
        </w:rPr>
        <w:fldChar w:fldCharType="separate"/>
      </w:r>
      <w:r w:rsidRPr="00EB4C3D">
        <w:rPr>
          <w:noProof/>
        </w:rPr>
        <w:t>143</w:t>
      </w:r>
      <w:r w:rsidRPr="00EB4C3D">
        <w:rPr>
          <w:noProof/>
        </w:rPr>
        <w:fldChar w:fldCharType="end"/>
      </w:r>
    </w:p>
    <w:p w:rsidR="00EB4C3D" w:rsidRDefault="00EB4C3D">
      <w:pPr>
        <w:pStyle w:val="TOC1"/>
        <w:rPr>
          <w:rFonts w:asciiTheme="minorHAnsi" w:eastAsiaTheme="minorEastAsia" w:hAnsiTheme="minorHAnsi" w:cstheme="minorBidi"/>
          <w:b w:val="0"/>
          <w:noProof/>
          <w:kern w:val="0"/>
          <w:sz w:val="22"/>
          <w:szCs w:val="22"/>
        </w:rPr>
      </w:pPr>
      <w:r>
        <w:rPr>
          <w:noProof/>
        </w:rPr>
        <w:t>Chapter 4—The special rules</w:t>
      </w:r>
      <w:r w:rsidRPr="00EB4C3D">
        <w:rPr>
          <w:b w:val="0"/>
          <w:noProof/>
          <w:sz w:val="18"/>
        </w:rPr>
        <w:tab/>
      </w:r>
      <w:r w:rsidRPr="00EB4C3D">
        <w:rPr>
          <w:b w:val="0"/>
          <w:noProof/>
          <w:sz w:val="18"/>
        </w:rPr>
        <w:fldChar w:fldCharType="begin"/>
      </w:r>
      <w:r w:rsidRPr="00EB4C3D">
        <w:rPr>
          <w:b w:val="0"/>
          <w:noProof/>
          <w:sz w:val="18"/>
        </w:rPr>
        <w:instrText xml:space="preserve"> PAGEREF _Toc351715994 \h </w:instrText>
      </w:r>
      <w:r w:rsidRPr="00EB4C3D">
        <w:rPr>
          <w:b w:val="0"/>
          <w:noProof/>
          <w:sz w:val="18"/>
        </w:rPr>
      </w:r>
      <w:r w:rsidRPr="00EB4C3D">
        <w:rPr>
          <w:b w:val="0"/>
          <w:noProof/>
          <w:sz w:val="18"/>
        </w:rPr>
        <w:fldChar w:fldCharType="separate"/>
      </w:r>
      <w:r w:rsidRPr="00EB4C3D">
        <w:rPr>
          <w:b w:val="0"/>
          <w:noProof/>
          <w:sz w:val="18"/>
        </w:rPr>
        <w:t>144</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45—Introduction</w:t>
      </w:r>
      <w:r w:rsidRPr="00EB4C3D">
        <w:rPr>
          <w:b w:val="0"/>
          <w:noProof/>
          <w:sz w:val="18"/>
        </w:rPr>
        <w:tab/>
      </w:r>
      <w:r w:rsidRPr="00EB4C3D">
        <w:rPr>
          <w:b w:val="0"/>
          <w:noProof/>
          <w:sz w:val="18"/>
        </w:rPr>
        <w:fldChar w:fldCharType="begin"/>
      </w:r>
      <w:r w:rsidRPr="00EB4C3D">
        <w:rPr>
          <w:b w:val="0"/>
          <w:noProof/>
          <w:sz w:val="18"/>
        </w:rPr>
        <w:instrText xml:space="preserve"> PAGEREF _Toc351715995 \h </w:instrText>
      </w:r>
      <w:r w:rsidRPr="00EB4C3D">
        <w:rPr>
          <w:b w:val="0"/>
          <w:noProof/>
          <w:sz w:val="18"/>
        </w:rPr>
      </w:r>
      <w:r w:rsidRPr="00EB4C3D">
        <w:rPr>
          <w:b w:val="0"/>
          <w:noProof/>
          <w:sz w:val="18"/>
        </w:rPr>
        <w:fldChar w:fldCharType="separate"/>
      </w:r>
      <w:r w:rsidRPr="00EB4C3D">
        <w:rPr>
          <w:b w:val="0"/>
          <w:noProof/>
          <w:sz w:val="18"/>
        </w:rPr>
        <w:t>144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EB4C3D">
        <w:rPr>
          <w:noProof/>
        </w:rPr>
        <w:tab/>
      </w:r>
      <w:r w:rsidRPr="00EB4C3D">
        <w:rPr>
          <w:noProof/>
        </w:rPr>
        <w:fldChar w:fldCharType="begin"/>
      </w:r>
      <w:r w:rsidRPr="00EB4C3D">
        <w:rPr>
          <w:noProof/>
        </w:rPr>
        <w:instrText xml:space="preserve"> PAGEREF _Toc351715996 \h </w:instrText>
      </w:r>
      <w:r w:rsidRPr="00EB4C3D">
        <w:rPr>
          <w:noProof/>
        </w:rPr>
      </w:r>
      <w:r w:rsidRPr="00EB4C3D">
        <w:rPr>
          <w:noProof/>
        </w:rPr>
        <w:fldChar w:fldCharType="separate"/>
      </w:r>
      <w:r w:rsidRPr="00EB4C3D">
        <w:rPr>
          <w:noProof/>
        </w:rPr>
        <w:t>144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EB4C3D">
        <w:rPr>
          <w:noProof/>
        </w:rPr>
        <w:tab/>
      </w:r>
      <w:r w:rsidRPr="00EB4C3D">
        <w:rPr>
          <w:noProof/>
        </w:rPr>
        <w:fldChar w:fldCharType="begin"/>
      </w:r>
      <w:r w:rsidRPr="00EB4C3D">
        <w:rPr>
          <w:noProof/>
        </w:rPr>
        <w:instrText xml:space="preserve"> PAGEREF _Toc351715997 \h </w:instrText>
      </w:r>
      <w:r w:rsidRPr="00EB4C3D">
        <w:rPr>
          <w:noProof/>
        </w:rPr>
      </w:r>
      <w:r w:rsidRPr="00EB4C3D">
        <w:rPr>
          <w:noProof/>
        </w:rPr>
        <w:fldChar w:fldCharType="separate"/>
      </w:r>
      <w:r w:rsidRPr="00EB4C3D">
        <w:rPr>
          <w:noProof/>
        </w:rPr>
        <w:t>144</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EB4C3D">
        <w:rPr>
          <w:b w:val="0"/>
          <w:noProof/>
          <w:sz w:val="18"/>
        </w:rPr>
        <w:tab/>
      </w:r>
      <w:r w:rsidRPr="00EB4C3D">
        <w:rPr>
          <w:b w:val="0"/>
          <w:noProof/>
          <w:sz w:val="18"/>
        </w:rPr>
        <w:fldChar w:fldCharType="begin"/>
      </w:r>
      <w:r w:rsidRPr="00EB4C3D">
        <w:rPr>
          <w:b w:val="0"/>
          <w:noProof/>
          <w:sz w:val="18"/>
        </w:rPr>
        <w:instrText xml:space="preserve"> PAGEREF _Toc351715998 \h </w:instrText>
      </w:r>
      <w:r w:rsidRPr="00EB4C3D">
        <w:rPr>
          <w:b w:val="0"/>
          <w:noProof/>
          <w:sz w:val="18"/>
        </w:rPr>
      </w:r>
      <w:r w:rsidRPr="00EB4C3D">
        <w:rPr>
          <w:b w:val="0"/>
          <w:noProof/>
          <w:sz w:val="18"/>
        </w:rPr>
        <w:fldChar w:fldCharType="separate"/>
      </w:r>
      <w:r w:rsidRPr="00EB4C3D">
        <w:rPr>
          <w:b w:val="0"/>
          <w:noProof/>
          <w:sz w:val="18"/>
        </w:rPr>
        <w:t>145</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48—GST groups</w:t>
      </w:r>
      <w:r w:rsidRPr="00EB4C3D">
        <w:rPr>
          <w:b w:val="0"/>
          <w:noProof/>
          <w:sz w:val="18"/>
        </w:rPr>
        <w:tab/>
      </w:r>
      <w:r w:rsidRPr="00EB4C3D">
        <w:rPr>
          <w:b w:val="0"/>
          <w:noProof/>
          <w:sz w:val="18"/>
        </w:rPr>
        <w:fldChar w:fldCharType="begin"/>
      </w:r>
      <w:r w:rsidRPr="00EB4C3D">
        <w:rPr>
          <w:b w:val="0"/>
          <w:noProof/>
          <w:sz w:val="18"/>
        </w:rPr>
        <w:instrText xml:space="preserve"> PAGEREF _Toc351715999 \h </w:instrText>
      </w:r>
      <w:r w:rsidRPr="00EB4C3D">
        <w:rPr>
          <w:b w:val="0"/>
          <w:noProof/>
          <w:sz w:val="18"/>
        </w:rPr>
      </w:r>
      <w:r w:rsidRPr="00EB4C3D">
        <w:rPr>
          <w:b w:val="0"/>
          <w:noProof/>
          <w:sz w:val="18"/>
        </w:rPr>
        <w:fldChar w:fldCharType="separate"/>
      </w:r>
      <w:r w:rsidRPr="00EB4C3D">
        <w:rPr>
          <w:b w:val="0"/>
          <w:noProof/>
          <w:sz w:val="18"/>
        </w:rPr>
        <w:t>145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_Toc351716000 \h </w:instrText>
      </w:r>
      <w:r w:rsidRPr="00EB4C3D">
        <w:rPr>
          <w:noProof/>
        </w:rPr>
      </w:r>
      <w:r w:rsidRPr="00EB4C3D">
        <w:rPr>
          <w:noProof/>
        </w:rPr>
        <w:fldChar w:fldCharType="separate"/>
      </w:r>
      <w:r w:rsidRPr="00EB4C3D">
        <w:rPr>
          <w:noProof/>
        </w:rPr>
        <w:t>145</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EB4C3D">
        <w:rPr>
          <w:b w:val="0"/>
          <w:noProof/>
          <w:sz w:val="18"/>
        </w:rPr>
        <w:tab/>
      </w:r>
      <w:r w:rsidRPr="00EB4C3D">
        <w:rPr>
          <w:b w:val="0"/>
          <w:noProof/>
          <w:sz w:val="18"/>
        </w:rPr>
        <w:fldChar w:fldCharType="begin"/>
      </w:r>
      <w:r w:rsidRPr="00EB4C3D">
        <w:rPr>
          <w:b w:val="0"/>
          <w:noProof/>
          <w:sz w:val="18"/>
        </w:rPr>
        <w:instrText xml:space="preserve"> PAGEREF _Toc351716001 \h </w:instrText>
      </w:r>
      <w:r w:rsidRPr="00EB4C3D">
        <w:rPr>
          <w:b w:val="0"/>
          <w:noProof/>
          <w:sz w:val="18"/>
        </w:rPr>
      </w:r>
      <w:r w:rsidRPr="00EB4C3D">
        <w:rPr>
          <w:b w:val="0"/>
          <w:noProof/>
          <w:sz w:val="18"/>
        </w:rPr>
        <w:fldChar w:fldCharType="separate"/>
      </w:r>
      <w:r w:rsidRPr="00EB4C3D">
        <w:rPr>
          <w:b w:val="0"/>
          <w:noProof/>
          <w:sz w:val="18"/>
        </w:rPr>
        <w:t>145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EB4C3D">
        <w:rPr>
          <w:noProof/>
        </w:rPr>
        <w:tab/>
      </w:r>
      <w:r w:rsidRPr="00EB4C3D">
        <w:rPr>
          <w:noProof/>
        </w:rPr>
        <w:fldChar w:fldCharType="begin"/>
      </w:r>
      <w:r w:rsidRPr="00EB4C3D">
        <w:rPr>
          <w:noProof/>
        </w:rPr>
        <w:instrText xml:space="preserve"> PAGEREF _Toc351716002 \h </w:instrText>
      </w:r>
      <w:r w:rsidRPr="00EB4C3D">
        <w:rPr>
          <w:noProof/>
        </w:rPr>
      </w:r>
      <w:r w:rsidRPr="00EB4C3D">
        <w:rPr>
          <w:noProof/>
        </w:rPr>
        <w:fldChar w:fldCharType="separate"/>
      </w:r>
      <w:r w:rsidRPr="00EB4C3D">
        <w:rPr>
          <w:noProof/>
        </w:rPr>
        <w:t>145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EB4C3D">
        <w:rPr>
          <w:noProof/>
        </w:rPr>
        <w:tab/>
      </w:r>
      <w:r w:rsidRPr="00EB4C3D">
        <w:rPr>
          <w:noProof/>
        </w:rPr>
        <w:fldChar w:fldCharType="begin"/>
      </w:r>
      <w:r w:rsidRPr="00EB4C3D">
        <w:rPr>
          <w:noProof/>
        </w:rPr>
        <w:instrText xml:space="preserve"> PAGEREF _Toc351716003 \h </w:instrText>
      </w:r>
      <w:r w:rsidRPr="00EB4C3D">
        <w:rPr>
          <w:noProof/>
        </w:rPr>
      </w:r>
      <w:r w:rsidRPr="00EB4C3D">
        <w:rPr>
          <w:noProof/>
        </w:rPr>
        <w:fldChar w:fldCharType="separate"/>
      </w:r>
      <w:r w:rsidRPr="00EB4C3D">
        <w:rPr>
          <w:noProof/>
        </w:rPr>
        <w:t>146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EB4C3D">
        <w:rPr>
          <w:noProof/>
        </w:rPr>
        <w:tab/>
      </w:r>
      <w:r w:rsidRPr="00EB4C3D">
        <w:rPr>
          <w:noProof/>
        </w:rPr>
        <w:fldChar w:fldCharType="begin"/>
      </w:r>
      <w:r w:rsidRPr="00EB4C3D">
        <w:rPr>
          <w:noProof/>
        </w:rPr>
        <w:instrText xml:space="preserve"> PAGEREF _Toc351716004 \h </w:instrText>
      </w:r>
      <w:r w:rsidRPr="00EB4C3D">
        <w:rPr>
          <w:noProof/>
        </w:rPr>
      </w:r>
      <w:r w:rsidRPr="00EB4C3D">
        <w:rPr>
          <w:noProof/>
        </w:rPr>
        <w:fldChar w:fldCharType="separate"/>
      </w:r>
      <w:r w:rsidRPr="00EB4C3D">
        <w:rPr>
          <w:noProof/>
        </w:rPr>
        <w:t>147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EB4C3D">
        <w:rPr>
          <w:noProof/>
        </w:rPr>
        <w:tab/>
      </w:r>
      <w:r w:rsidRPr="00EB4C3D">
        <w:rPr>
          <w:noProof/>
        </w:rPr>
        <w:fldChar w:fldCharType="begin"/>
      </w:r>
      <w:r w:rsidRPr="00EB4C3D">
        <w:rPr>
          <w:noProof/>
        </w:rPr>
        <w:instrText xml:space="preserve"> PAGEREF _Toc351716005 \h </w:instrText>
      </w:r>
      <w:r w:rsidRPr="00EB4C3D">
        <w:rPr>
          <w:noProof/>
        </w:rPr>
      </w:r>
      <w:r w:rsidRPr="00EB4C3D">
        <w:rPr>
          <w:noProof/>
        </w:rPr>
        <w:fldChar w:fldCharType="separate"/>
      </w:r>
      <w:r w:rsidRPr="00EB4C3D">
        <w:rPr>
          <w:noProof/>
        </w:rPr>
        <w:t>148</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EB4C3D">
        <w:rPr>
          <w:b w:val="0"/>
          <w:noProof/>
          <w:sz w:val="18"/>
        </w:rPr>
        <w:tab/>
      </w:r>
      <w:r w:rsidRPr="00EB4C3D">
        <w:rPr>
          <w:b w:val="0"/>
          <w:noProof/>
          <w:sz w:val="18"/>
        </w:rPr>
        <w:fldChar w:fldCharType="begin"/>
      </w:r>
      <w:r w:rsidRPr="00EB4C3D">
        <w:rPr>
          <w:b w:val="0"/>
          <w:noProof/>
          <w:sz w:val="18"/>
        </w:rPr>
        <w:instrText xml:space="preserve"> PAGEREF _Toc351716006 \h </w:instrText>
      </w:r>
      <w:r w:rsidRPr="00EB4C3D">
        <w:rPr>
          <w:b w:val="0"/>
          <w:noProof/>
          <w:sz w:val="18"/>
        </w:rPr>
      </w:r>
      <w:r w:rsidRPr="00EB4C3D">
        <w:rPr>
          <w:b w:val="0"/>
          <w:noProof/>
          <w:sz w:val="18"/>
        </w:rPr>
        <w:fldChar w:fldCharType="separate"/>
      </w:r>
      <w:r w:rsidRPr="00EB4C3D">
        <w:rPr>
          <w:b w:val="0"/>
          <w:noProof/>
          <w:sz w:val="18"/>
        </w:rPr>
        <w:t>150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EB4C3D">
        <w:rPr>
          <w:noProof/>
        </w:rPr>
        <w:tab/>
      </w:r>
      <w:r w:rsidRPr="00EB4C3D">
        <w:rPr>
          <w:noProof/>
        </w:rPr>
        <w:fldChar w:fldCharType="begin"/>
      </w:r>
      <w:r w:rsidRPr="00EB4C3D">
        <w:rPr>
          <w:noProof/>
        </w:rPr>
        <w:instrText xml:space="preserve"> PAGEREF _Toc351716007 \h </w:instrText>
      </w:r>
      <w:r w:rsidRPr="00EB4C3D">
        <w:rPr>
          <w:noProof/>
        </w:rPr>
      </w:r>
      <w:r w:rsidRPr="00EB4C3D">
        <w:rPr>
          <w:noProof/>
        </w:rPr>
        <w:fldChar w:fldCharType="separate"/>
      </w:r>
      <w:r w:rsidRPr="00EB4C3D">
        <w:rPr>
          <w:noProof/>
        </w:rPr>
        <w:t>150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EB4C3D">
        <w:rPr>
          <w:noProof/>
        </w:rPr>
        <w:tab/>
      </w:r>
      <w:r w:rsidRPr="00EB4C3D">
        <w:rPr>
          <w:noProof/>
        </w:rPr>
        <w:fldChar w:fldCharType="begin"/>
      </w:r>
      <w:r w:rsidRPr="00EB4C3D">
        <w:rPr>
          <w:noProof/>
        </w:rPr>
        <w:instrText xml:space="preserve"> PAGEREF _Toc351716008 \h </w:instrText>
      </w:r>
      <w:r w:rsidRPr="00EB4C3D">
        <w:rPr>
          <w:noProof/>
        </w:rPr>
      </w:r>
      <w:r w:rsidRPr="00EB4C3D">
        <w:rPr>
          <w:noProof/>
        </w:rPr>
        <w:fldChar w:fldCharType="separate"/>
      </w:r>
      <w:r w:rsidRPr="00EB4C3D">
        <w:rPr>
          <w:noProof/>
        </w:rPr>
        <w:t>151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EB4C3D">
        <w:rPr>
          <w:noProof/>
        </w:rPr>
        <w:tab/>
      </w:r>
      <w:r w:rsidRPr="00EB4C3D">
        <w:rPr>
          <w:noProof/>
        </w:rPr>
        <w:fldChar w:fldCharType="begin"/>
      </w:r>
      <w:r w:rsidRPr="00EB4C3D">
        <w:rPr>
          <w:noProof/>
        </w:rPr>
        <w:instrText xml:space="preserve"> PAGEREF _Toc351716009 \h </w:instrText>
      </w:r>
      <w:r w:rsidRPr="00EB4C3D">
        <w:rPr>
          <w:noProof/>
        </w:rPr>
      </w:r>
      <w:r w:rsidRPr="00EB4C3D">
        <w:rPr>
          <w:noProof/>
        </w:rPr>
        <w:fldChar w:fldCharType="separate"/>
      </w:r>
      <w:r w:rsidRPr="00EB4C3D">
        <w:rPr>
          <w:noProof/>
        </w:rPr>
        <w:t>152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EB4C3D">
        <w:rPr>
          <w:noProof/>
        </w:rPr>
        <w:tab/>
      </w:r>
      <w:r w:rsidRPr="00EB4C3D">
        <w:rPr>
          <w:noProof/>
        </w:rPr>
        <w:fldChar w:fldCharType="begin"/>
      </w:r>
      <w:r w:rsidRPr="00EB4C3D">
        <w:rPr>
          <w:noProof/>
        </w:rPr>
        <w:instrText xml:space="preserve"> PAGEREF _Toc351716010 \h </w:instrText>
      </w:r>
      <w:r w:rsidRPr="00EB4C3D">
        <w:rPr>
          <w:noProof/>
        </w:rPr>
      </w:r>
      <w:r w:rsidRPr="00EB4C3D">
        <w:rPr>
          <w:noProof/>
        </w:rPr>
        <w:fldChar w:fldCharType="separate"/>
      </w:r>
      <w:r w:rsidRPr="00EB4C3D">
        <w:rPr>
          <w:noProof/>
        </w:rPr>
        <w:t>152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EB4C3D">
        <w:rPr>
          <w:noProof/>
        </w:rPr>
        <w:tab/>
      </w:r>
      <w:r w:rsidRPr="00EB4C3D">
        <w:rPr>
          <w:noProof/>
        </w:rPr>
        <w:fldChar w:fldCharType="begin"/>
      </w:r>
      <w:r w:rsidRPr="00EB4C3D">
        <w:rPr>
          <w:noProof/>
        </w:rPr>
        <w:instrText xml:space="preserve"> PAGEREF _Toc351716011 \h </w:instrText>
      </w:r>
      <w:r w:rsidRPr="00EB4C3D">
        <w:rPr>
          <w:noProof/>
        </w:rPr>
      </w:r>
      <w:r w:rsidRPr="00EB4C3D">
        <w:rPr>
          <w:noProof/>
        </w:rPr>
        <w:fldChar w:fldCharType="separate"/>
      </w:r>
      <w:r w:rsidRPr="00EB4C3D">
        <w:rPr>
          <w:noProof/>
        </w:rPr>
        <w:t>153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48</w:t>
      </w:r>
      <w:r>
        <w:rPr>
          <w:noProof/>
        </w:rPr>
        <w:noBreakHyphen/>
        <w:t>53</w:t>
      </w:r>
      <w:r>
        <w:rPr>
          <w:noProof/>
        </w:rPr>
        <w:tab/>
        <w:t>Consequences of changing a representative member during a tax period</w:t>
      </w:r>
      <w:r w:rsidRPr="00EB4C3D">
        <w:rPr>
          <w:noProof/>
        </w:rPr>
        <w:tab/>
      </w:r>
      <w:r w:rsidRPr="00EB4C3D">
        <w:rPr>
          <w:noProof/>
        </w:rPr>
        <w:fldChar w:fldCharType="begin"/>
      </w:r>
      <w:r w:rsidRPr="00EB4C3D">
        <w:rPr>
          <w:noProof/>
        </w:rPr>
        <w:instrText xml:space="preserve"> PAGEREF _Toc351716012 \h </w:instrText>
      </w:r>
      <w:r w:rsidRPr="00EB4C3D">
        <w:rPr>
          <w:noProof/>
        </w:rPr>
      </w:r>
      <w:r w:rsidRPr="00EB4C3D">
        <w:rPr>
          <w:noProof/>
        </w:rPr>
        <w:fldChar w:fldCharType="separate"/>
      </w:r>
      <w:r w:rsidRPr="00EB4C3D">
        <w:rPr>
          <w:noProof/>
        </w:rPr>
        <w:t>153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EB4C3D">
        <w:rPr>
          <w:noProof/>
        </w:rPr>
        <w:tab/>
      </w:r>
      <w:r w:rsidRPr="00EB4C3D">
        <w:rPr>
          <w:noProof/>
        </w:rPr>
        <w:fldChar w:fldCharType="begin"/>
      </w:r>
      <w:r w:rsidRPr="00EB4C3D">
        <w:rPr>
          <w:noProof/>
        </w:rPr>
        <w:instrText xml:space="preserve"> PAGEREF _Toc351716013 \h </w:instrText>
      </w:r>
      <w:r w:rsidRPr="00EB4C3D">
        <w:rPr>
          <w:noProof/>
        </w:rPr>
      </w:r>
      <w:r w:rsidRPr="00EB4C3D">
        <w:rPr>
          <w:noProof/>
        </w:rPr>
        <w:fldChar w:fldCharType="separate"/>
      </w:r>
      <w:r w:rsidRPr="00EB4C3D">
        <w:rPr>
          <w:noProof/>
        </w:rPr>
        <w:t>154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EB4C3D">
        <w:rPr>
          <w:noProof/>
        </w:rPr>
        <w:tab/>
      </w:r>
      <w:r w:rsidRPr="00EB4C3D">
        <w:rPr>
          <w:noProof/>
        </w:rPr>
        <w:fldChar w:fldCharType="begin"/>
      </w:r>
      <w:r w:rsidRPr="00EB4C3D">
        <w:rPr>
          <w:noProof/>
        </w:rPr>
        <w:instrText xml:space="preserve"> PAGEREF _Toc351716014 \h </w:instrText>
      </w:r>
      <w:r w:rsidRPr="00EB4C3D">
        <w:rPr>
          <w:noProof/>
        </w:rPr>
      </w:r>
      <w:r w:rsidRPr="00EB4C3D">
        <w:rPr>
          <w:noProof/>
        </w:rPr>
        <w:fldChar w:fldCharType="separate"/>
      </w:r>
      <w:r w:rsidRPr="00EB4C3D">
        <w:rPr>
          <w:noProof/>
        </w:rPr>
        <w:t>155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EB4C3D">
        <w:rPr>
          <w:noProof/>
        </w:rPr>
        <w:tab/>
      </w:r>
      <w:r w:rsidRPr="00EB4C3D">
        <w:rPr>
          <w:noProof/>
        </w:rPr>
        <w:fldChar w:fldCharType="begin"/>
      </w:r>
      <w:r w:rsidRPr="00EB4C3D">
        <w:rPr>
          <w:noProof/>
        </w:rPr>
        <w:instrText xml:space="preserve"> PAGEREF _Toc351716015 \h </w:instrText>
      </w:r>
      <w:r w:rsidRPr="00EB4C3D">
        <w:rPr>
          <w:noProof/>
        </w:rPr>
      </w:r>
      <w:r w:rsidRPr="00EB4C3D">
        <w:rPr>
          <w:noProof/>
        </w:rPr>
        <w:fldChar w:fldCharType="separate"/>
      </w:r>
      <w:r w:rsidRPr="00EB4C3D">
        <w:rPr>
          <w:noProof/>
        </w:rPr>
        <w:t>156</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EB4C3D">
        <w:rPr>
          <w:b w:val="0"/>
          <w:noProof/>
          <w:sz w:val="18"/>
        </w:rPr>
        <w:tab/>
      </w:r>
      <w:r w:rsidRPr="00EB4C3D">
        <w:rPr>
          <w:b w:val="0"/>
          <w:noProof/>
          <w:sz w:val="18"/>
        </w:rPr>
        <w:fldChar w:fldCharType="begin"/>
      </w:r>
      <w:r w:rsidRPr="00EB4C3D">
        <w:rPr>
          <w:b w:val="0"/>
          <w:noProof/>
          <w:sz w:val="18"/>
        </w:rPr>
        <w:instrText xml:space="preserve"> PAGEREF _Toc351716016 \h </w:instrText>
      </w:r>
      <w:r w:rsidRPr="00EB4C3D">
        <w:rPr>
          <w:b w:val="0"/>
          <w:noProof/>
          <w:sz w:val="18"/>
        </w:rPr>
      </w:r>
      <w:r w:rsidRPr="00EB4C3D">
        <w:rPr>
          <w:b w:val="0"/>
          <w:noProof/>
          <w:sz w:val="18"/>
        </w:rPr>
        <w:fldChar w:fldCharType="separate"/>
      </w:r>
      <w:r w:rsidRPr="00EB4C3D">
        <w:rPr>
          <w:b w:val="0"/>
          <w:noProof/>
          <w:sz w:val="18"/>
        </w:rPr>
        <w:t>156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EB4C3D">
        <w:rPr>
          <w:noProof/>
        </w:rPr>
        <w:tab/>
      </w:r>
      <w:r w:rsidRPr="00EB4C3D">
        <w:rPr>
          <w:noProof/>
        </w:rPr>
        <w:fldChar w:fldCharType="begin"/>
      </w:r>
      <w:r w:rsidRPr="00EB4C3D">
        <w:rPr>
          <w:noProof/>
        </w:rPr>
        <w:instrText xml:space="preserve"> PAGEREF _Toc351716017 \h </w:instrText>
      </w:r>
      <w:r w:rsidRPr="00EB4C3D">
        <w:rPr>
          <w:noProof/>
        </w:rPr>
      </w:r>
      <w:r w:rsidRPr="00EB4C3D">
        <w:rPr>
          <w:noProof/>
        </w:rPr>
        <w:fldChar w:fldCharType="separate"/>
      </w:r>
      <w:r w:rsidRPr="00EB4C3D">
        <w:rPr>
          <w:noProof/>
        </w:rPr>
        <w:t>156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EB4C3D">
        <w:rPr>
          <w:noProof/>
        </w:rPr>
        <w:tab/>
      </w:r>
      <w:r w:rsidRPr="00EB4C3D">
        <w:rPr>
          <w:noProof/>
        </w:rPr>
        <w:fldChar w:fldCharType="begin"/>
      </w:r>
      <w:r w:rsidRPr="00EB4C3D">
        <w:rPr>
          <w:noProof/>
        </w:rPr>
        <w:instrText xml:space="preserve"> PAGEREF _Toc351716018 \h </w:instrText>
      </w:r>
      <w:r w:rsidRPr="00EB4C3D">
        <w:rPr>
          <w:noProof/>
        </w:rPr>
      </w:r>
      <w:r w:rsidRPr="00EB4C3D">
        <w:rPr>
          <w:noProof/>
        </w:rPr>
        <w:fldChar w:fldCharType="separate"/>
      </w:r>
      <w:r w:rsidRPr="00EB4C3D">
        <w:rPr>
          <w:noProof/>
        </w:rPr>
        <w:t>158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EB4C3D">
        <w:rPr>
          <w:noProof/>
        </w:rPr>
        <w:tab/>
      </w:r>
      <w:r w:rsidRPr="00EB4C3D">
        <w:rPr>
          <w:noProof/>
        </w:rPr>
        <w:fldChar w:fldCharType="begin"/>
      </w:r>
      <w:r w:rsidRPr="00EB4C3D">
        <w:rPr>
          <w:noProof/>
        </w:rPr>
        <w:instrText xml:space="preserve"> PAGEREF _Toc351716019 \h </w:instrText>
      </w:r>
      <w:r w:rsidRPr="00EB4C3D">
        <w:rPr>
          <w:noProof/>
        </w:rPr>
      </w:r>
      <w:r w:rsidRPr="00EB4C3D">
        <w:rPr>
          <w:noProof/>
        </w:rPr>
        <w:fldChar w:fldCharType="separate"/>
      </w:r>
      <w:r w:rsidRPr="00EB4C3D">
        <w:rPr>
          <w:noProof/>
        </w:rPr>
        <w:t>158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EB4C3D">
        <w:rPr>
          <w:noProof/>
        </w:rPr>
        <w:tab/>
      </w:r>
      <w:r w:rsidRPr="00EB4C3D">
        <w:rPr>
          <w:noProof/>
        </w:rPr>
        <w:fldChar w:fldCharType="begin"/>
      </w:r>
      <w:r w:rsidRPr="00EB4C3D">
        <w:rPr>
          <w:noProof/>
        </w:rPr>
        <w:instrText xml:space="preserve"> PAGEREF _Toc351716020 \h </w:instrText>
      </w:r>
      <w:r w:rsidRPr="00EB4C3D">
        <w:rPr>
          <w:noProof/>
        </w:rPr>
      </w:r>
      <w:r w:rsidRPr="00EB4C3D">
        <w:rPr>
          <w:noProof/>
        </w:rPr>
        <w:fldChar w:fldCharType="separate"/>
      </w:r>
      <w:r w:rsidRPr="00EB4C3D">
        <w:rPr>
          <w:noProof/>
        </w:rPr>
        <w:t>159</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EB4C3D">
        <w:rPr>
          <w:b w:val="0"/>
          <w:noProof/>
          <w:sz w:val="18"/>
        </w:rPr>
        <w:tab/>
      </w:r>
      <w:r w:rsidRPr="00EB4C3D">
        <w:rPr>
          <w:b w:val="0"/>
          <w:noProof/>
          <w:sz w:val="18"/>
        </w:rPr>
        <w:fldChar w:fldCharType="begin"/>
      </w:r>
      <w:r w:rsidRPr="00EB4C3D">
        <w:rPr>
          <w:b w:val="0"/>
          <w:noProof/>
          <w:sz w:val="18"/>
        </w:rPr>
        <w:instrText xml:space="preserve"> PAGEREF _Toc351716021 \h </w:instrText>
      </w:r>
      <w:r w:rsidRPr="00EB4C3D">
        <w:rPr>
          <w:b w:val="0"/>
          <w:noProof/>
          <w:sz w:val="18"/>
        </w:rPr>
      </w:r>
      <w:r w:rsidRPr="00EB4C3D">
        <w:rPr>
          <w:b w:val="0"/>
          <w:noProof/>
          <w:sz w:val="18"/>
        </w:rPr>
        <w:fldChar w:fldCharType="separate"/>
      </w:r>
      <w:r w:rsidRPr="00EB4C3D">
        <w:rPr>
          <w:b w:val="0"/>
          <w:noProof/>
          <w:sz w:val="18"/>
        </w:rPr>
        <w:t>160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EB4C3D">
        <w:rPr>
          <w:noProof/>
        </w:rPr>
        <w:tab/>
      </w:r>
      <w:r w:rsidRPr="00EB4C3D">
        <w:rPr>
          <w:noProof/>
        </w:rPr>
        <w:fldChar w:fldCharType="begin"/>
      </w:r>
      <w:r w:rsidRPr="00EB4C3D">
        <w:rPr>
          <w:noProof/>
        </w:rPr>
        <w:instrText xml:space="preserve"> PAGEREF _Toc351716022 \h </w:instrText>
      </w:r>
      <w:r w:rsidRPr="00EB4C3D">
        <w:rPr>
          <w:noProof/>
        </w:rPr>
      </w:r>
      <w:r w:rsidRPr="00EB4C3D">
        <w:rPr>
          <w:noProof/>
        </w:rPr>
        <w:fldChar w:fldCharType="separate"/>
      </w:r>
      <w:r w:rsidRPr="00EB4C3D">
        <w:rPr>
          <w:noProof/>
        </w:rPr>
        <w:t>160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EB4C3D">
        <w:rPr>
          <w:noProof/>
        </w:rPr>
        <w:tab/>
      </w:r>
      <w:r w:rsidRPr="00EB4C3D">
        <w:rPr>
          <w:noProof/>
        </w:rPr>
        <w:fldChar w:fldCharType="begin"/>
      </w:r>
      <w:r w:rsidRPr="00EB4C3D">
        <w:rPr>
          <w:noProof/>
        </w:rPr>
        <w:instrText xml:space="preserve"> PAGEREF _Toc351716023 \h </w:instrText>
      </w:r>
      <w:r w:rsidRPr="00EB4C3D">
        <w:rPr>
          <w:noProof/>
        </w:rPr>
      </w:r>
      <w:r w:rsidRPr="00EB4C3D">
        <w:rPr>
          <w:noProof/>
        </w:rPr>
        <w:fldChar w:fldCharType="separate"/>
      </w:r>
      <w:r w:rsidRPr="00EB4C3D">
        <w:rPr>
          <w:noProof/>
        </w:rPr>
        <w:t>160</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49—GST religious groups</w:t>
      </w:r>
      <w:r w:rsidRPr="00EB4C3D">
        <w:rPr>
          <w:b w:val="0"/>
          <w:noProof/>
          <w:sz w:val="18"/>
        </w:rPr>
        <w:tab/>
      </w:r>
      <w:r w:rsidRPr="00EB4C3D">
        <w:rPr>
          <w:b w:val="0"/>
          <w:noProof/>
          <w:sz w:val="18"/>
        </w:rPr>
        <w:fldChar w:fldCharType="begin"/>
      </w:r>
      <w:r w:rsidRPr="00EB4C3D">
        <w:rPr>
          <w:b w:val="0"/>
          <w:noProof/>
          <w:sz w:val="18"/>
        </w:rPr>
        <w:instrText xml:space="preserve"> PAGEREF _Toc351716024 \h </w:instrText>
      </w:r>
      <w:r w:rsidRPr="00EB4C3D">
        <w:rPr>
          <w:b w:val="0"/>
          <w:noProof/>
          <w:sz w:val="18"/>
        </w:rPr>
      </w:r>
      <w:r w:rsidRPr="00EB4C3D">
        <w:rPr>
          <w:b w:val="0"/>
          <w:noProof/>
          <w:sz w:val="18"/>
        </w:rPr>
        <w:fldChar w:fldCharType="separate"/>
      </w:r>
      <w:r w:rsidRPr="00EB4C3D">
        <w:rPr>
          <w:b w:val="0"/>
          <w:noProof/>
          <w:sz w:val="18"/>
        </w:rPr>
        <w:t>162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_Toc351716025 \h </w:instrText>
      </w:r>
      <w:r w:rsidRPr="00EB4C3D">
        <w:rPr>
          <w:noProof/>
        </w:rPr>
      </w:r>
      <w:r w:rsidRPr="00EB4C3D">
        <w:rPr>
          <w:noProof/>
        </w:rPr>
        <w:fldChar w:fldCharType="separate"/>
      </w:r>
      <w:r w:rsidRPr="00EB4C3D">
        <w:rPr>
          <w:noProof/>
        </w:rPr>
        <w:t>162</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EB4C3D">
        <w:rPr>
          <w:b w:val="0"/>
          <w:noProof/>
          <w:sz w:val="18"/>
        </w:rPr>
        <w:tab/>
      </w:r>
      <w:r w:rsidRPr="00EB4C3D">
        <w:rPr>
          <w:b w:val="0"/>
          <w:noProof/>
          <w:sz w:val="18"/>
        </w:rPr>
        <w:fldChar w:fldCharType="begin"/>
      </w:r>
      <w:r w:rsidRPr="00EB4C3D">
        <w:rPr>
          <w:b w:val="0"/>
          <w:noProof/>
          <w:sz w:val="18"/>
        </w:rPr>
        <w:instrText xml:space="preserve"> PAGEREF _Toc351716026 \h </w:instrText>
      </w:r>
      <w:r w:rsidRPr="00EB4C3D">
        <w:rPr>
          <w:b w:val="0"/>
          <w:noProof/>
          <w:sz w:val="18"/>
        </w:rPr>
      </w:r>
      <w:r w:rsidRPr="00EB4C3D">
        <w:rPr>
          <w:b w:val="0"/>
          <w:noProof/>
          <w:sz w:val="18"/>
        </w:rPr>
        <w:fldChar w:fldCharType="separate"/>
      </w:r>
      <w:r w:rsidRPr="00EB4C3D">
        <w:rPr>
          <w:b w:val="0"/>
          <w:noProof/>
          <w:sz w:val="18"/>
        </w:rPr>
        <w:t>162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EB4C3D">
        <w:rPr>
          <w:noProof/>
        </w:rPr>
        <w:tab/>
      </w:r>
      <w:r w:rsidRPr="00EB4C3D">
        <w:rPr>
          <w:noProof/>
        </w:rPr>
        <w:fldChar w:fldCharType="begin"/>
      </w:r>
      <w:r w:rsidRPr="00EB4C3D">
        <w:rPr>
          <w:noProof/>
        </w:rPr>
        <w:instrText xml:space="preserve"> PAGEREF _Toc351716027 \h </w:instrText>
      </w:r>
      <w:r w:rsidRPr="00EB4C3D">
        <w:rPr>
          <w:noProof/>
        </w:rPr>
      </w:r>
      <w:r w:rsidRPr="00EB4C3D">
        <w:rPr>
          <w:noProof/>
        </w:rPr>
        <w:fldChar w:fldCharType="separate"/>
      </w:r>
      <w:r w:rsidRPr="00EB4C3D">
        <w:rPr>
          <w:noProof/>
        </w:rPr>
        <w:t>162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EB4C3D">
        <w:rPr>
          <w:noProof/>
        </w:rPr>
        <w:tab/>
      </w:r>
      <w:r w:rsidRPr="00EB4C3D">
        <w:rPr>
          <w:noProof/>
        </w:rPr>
        <w:fldChar w:fldCharType="begin"/>
      </w:r>
      <w:r w:rsidRPr="00EB4C3D">
        <w:rPr>
          <w:noProof/>
        </w:rPr>
        <w:instrText xml:space="preserve"> PAGEREF _Toc351716028 \h </w:instrText>
      </w:r>
      <w:r w:rsidRPr="00EB4C3D">
        <w:rPr>
          <w:noProof/>
        </w:rPr>
      </w:r>
      <w:r w:rsidRPr="00EB4C3D">
        <w:rPr>
          <w:noProof/>
        </w:rPr>
        <w:fldChar w:fldCharType="separate"/>
      </w:r>
      <w:r w:rsidRPr="00EB4C3D">
        <w:rPr>
          <w:noProof/>
        </w:rPr>
        <w:t>162</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EB4C3D">
        <w:rPr>
          <w:b w:val="0"/>
          <w:noProof/>
          <w:sz w:val="18"/>
        </w:rPr>
        <w:tab/>
      </w:r>
      <w:r w:rsidRPr="00EB4C3D">
        <w:rPr>
          <w:b w:val="0"/>
          <w:noProof/>
          <w:sz w:val="18"/>
        </w:rPr>
        <w:fldChar w:fldCharType="begin"/>
      </w:r>
      <w:r w:rsidRPr="00EB4C3D">
        <w:rPr>
          <w:b w:val="0"/>
          <w:noProof/>
          <w:sz w:val="18"/>
        </w:rPr>
        <w:instrText xml:space="preserve"> PAGEREF _Toc351716029 \h </w:instrText>
      </w:r>
      <w:r w:rsidRPr="00EB4C3D">
        <w:rPr>
          <w:b w:val="0"/>
          <w:noProof/>
          <w:sz w:val="18"/>
        </w:rPr>
      </w:r>
      <w:r w:rsidRPr="00EB4C3D">
        <w:rPr>
          <w:b w:val="0"/>
          <w:noProof/>
          <w:sz w:val="18"/>
        </w:rPr>
        <w:fldChar w:fldCharType="separate"/>
      </w:r>
      <w:r w:rsidRPr="00EB4C3D">
        <w:rPr>
          <w:b w:val="0"/>
          <w:noProof/>
          <w:sz w:val="18"/>
        </w:rPr>
        <w:t>163</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EB4C3D">
        <w:rPr>
          <w:noProof/>
        </w:rPr>
        <w:tab/>
      </w:r>
      <w:r w:rsidRPr="00EB4C3D">
        <w:rPr>
          <w:noProof/>
        </w:rPr>
        <w:fldChar w:fldCharType="begin"/>
      </w:r>
      <w:r w:rsidRPr="00EB4C3D">
        <w:rPr>
          <w:noProof/>
        </w:rPr>
        <w:instrText xml:space="preserve"> PAGEREF _Toc351716030 \h </w:instrText>
      </w:r>
      <w:r w:rsidRPr="00EB4C3D">
        <w:rPr>
          <w:noProof/>
        </w:rPr>
      </w:r>
      <w:r w:rsidRPr="00EB4C3D">
        <w:rPr>
          <w:noProof/>
        </w:rPr>
        <w:fldChar w:fldCharType="separate"/>
      </w:r>
      <w:r w:rsidRPr="00EB4C3D">
        <w:rPr>
          <w:noProof/>
        </w:rPr>
        <w:t>163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EB4C3D">
        <w:rPr>
          <w:noProof/>
        </w:rPr>
        <w:tab/>
      </w:r>
      <w:r w:rsidRPr="00EB4C3D">
        <w:rPr>
          <w:noProof/>
        </w:rPr>
        <w:fldChar w:fldCharType="begin"/>
      </w:r>
      <w:r w:rsidRPr="00EB4C3D">
        <w:rPr>
          <w:noProof/>
        </w:rPr>
        <w:instrText xml:space="preserve"> PAGEREF _Toc351716031 \h </w:instrText>
      </w:r>
      <w:r w:rsidRPr="00EB4C3D">
        <w:rPr>
          <w:noProof/>
        </w:rPr>
      </w:r>
      <w:r w:rsidRPr="00EB4C3D">
        <w:rPr>
          <w:noProof/>
        </w:rPr>
        <w:fldChar w:fldCharType="separate"/>
      </w:r>
      <w:r w:rsidRPr="00EB4C3D">
        <w:rPr>
          <w:noProof/>
        </w:rPr>
        <w:t>163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EB4C3D">
        <w:rPr>
          <w:noProof/>
        </w:rPr>
        <w:tab/>
      </w:r>
      <w:r w:rsidRPr="00EB4C3D">
        <w:rPr>
          <w:noProof/>
        </w:rPr>
        <w:fldChar w:fldCharType="begin"/>
      </w:r>
      <w:r w:rsidRPr="00EB4C3D">
        <w:rPr>
          <w:noProof/>
        </w:rPr>
        <w:instrText xml:space="preserve"> PAGEREF _Toc351716032 \h </w:instrText>
      </w:r>
      <w:r w:rsidRPr="00EB4C3D">
        <w:rPr>
          <w:noProof/>
        </w:rPr>
      </w:r>
      <w:r w:rsidRPr="00EB4C3D">
        <w:rPr>
          <w:noProof/>
        </w:rPr>
        <w:fldChar w:fldCharType="separate"/>
      </w:r>
      <w:r w:rsidRPr="00EB4C3D">
        <w:rPr>
          <w:noProof/>
        </w:rPr>
        <w:t>163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EB4C3D">
        <w:rPr>
          <w:noProof/>
        </w:rPr>
        <w:tab/>
      </w:r>
      <w:r w:rsidRPr="00EB4C3D">
        <w:rPr>
          <w:noProof/>
        </w:rPr>
        <w:fldChar w:fldCharType="begin"/>
      </w:r>
      <w:r w:rsidRPr="00EB4C3D">
        <w:rPr>
          <w:noProof/>
        </w:rPr>
        <w:instrText xml:space="preserve"> PAGEREF _Toc351716033 \h </w:instrText>
      </w:r>
      <w:r w:rsidRPr="00EB4C3D">
        <w:rPr>
          <w:noProof/>
        </w:rPr>
      </w:r>
      <w:r w:rsidRPr="00EB4C3D">
        <w:rPr>
          <w:noProof/>
        </w:rPr>
        <w:fldChar w:fldCharType="separate"/>
      </w:r>
      <w:r w:rsidRPr="00EB4C3D">
        <w:rPr>
          <w:noProof/>
        </w:rPr>
        <w:t>164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EB4C3D">
        <w:rPr>
          <w:noProof/>
        </w:rPr>
        <w:tab/>
      </w:r>
      <w:r w:rsidRPr="00EB4C3D">
        <w:rPr>
          <w:noProof/>
        </w:rPr>
        <w:fldChar w:fldCharType="begin"/>
      </w:r>
      <w:r w:rsidRPr="00EB4C3D">
        <w:rPr>
          <w:noProof/>
        </w:rPr>
        <w:instrText xml:space="preserve"> PAGEREF _Toc351716034 \h </w:instrText>
      </w:r>
      <w:r w:rsidRPr="00EB4C3D">
        <w:rPr>
          <w:noProof/>
        </w:rPr>
      </w:r>
      <w:r w:rsidRPr="00EB4C3D">
        <w:rPr>
          <w:noProof/>
        </w:rPr>
        <w:fldChar w:fldCharType="separate"/>
      </w:r>
      <w:r w:rsidRPr="00EB4C3D">
        <w:rPr>
          <w:noProof/>
        </w:rPr>
        <w:t>164</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EB4C3D">
        <w:rPr>
          <w:b w:val="0"/>
          <w:noProof/>
          <w:sz w:val="18"/>
        </w:rPr>
        <w:tab/>
      </w:r>
      <w:r w:rsidRPr="00EB4C3D">
        <w:rPr>
          <w:b w:val="0"/>
          <w:noProof/>
          <w:sz w:val="18"/>
        </w:rPr>
        <w:fldChar w:fldCharType="begin"/>
      </w:r>
      <w:r w:rsidRPr="00EB4C3D">
        <w:rPr>
          <w:b w:val="0"/>
          <w:noProof/>
          <w:sz w:val="18"/>
        </w:rPr>
        <w:instrText xml:space="preserve"> PAGEREF _Toc351716035 \h </w:instrText>
      </w:r>
      <w:r w:rsidRPr="00EB4C3D">
        <w:rPr>
          <w:b w:val="0"/>
          <w:noProof/>
          <w:sz w:val="18"/>
        </w:rPr>
      </w:r>
      <w:r w:rsidRPr="00EB4C3D">
        <w:rPr>
          <w:b w:val="0"/>
          <w:noProof/>
          <w:sz w:val="18"/>
        </w:rPr>
        <w:fldChar w:fldCharType="separate"/>
      </w:r>
      <w:r w:rsidRPr="00EB4C3D">
        <w:rPr>
          <w:b w:val="0"/>
          <w:noProof/>
          <w:sz w:val="18"/>
        </w:rPr>
        <w:t>164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EB4C3D">
        <w:rPr>
          <w:noProof/>
        </w:rPr>
        <w:tab/>
      </w:r>
      <w:r w:rsidRPr="00EB4C3D">
        <w:rPr>
          <w:noProof/>
        </w:rPr>
        <w:fldChar w:fldCharType="begin"/>
      </w:r>
      <w:r w:rsidRPr="00EB4C3D">
        <w:rPr>
          <w:noProof/>
        </w:rPr>
        <w:instrText xml:space="preserve"> PAGEREF _Toc351716036 \h </w:instrText>
      </w:r>
      <w:r w:rsidRPr="00EB4C3D">
        <w:rPr>
          <w:noProof/>
        </w:rPr>
      </w:r>
      <w:r w:rsidRPr="00EB4C3D">
        <w:rPr>
          <w:noProof/>
        </w:rPr>
        <w:fldChar w:fldCharType="separate"/>
      </w:r>
      <w:r w:rsidRPr="00EB4C3D">
        <w:rPr>
          <w:noProof/>
        </w:rPr>
        <w:t>164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EB4C3D">
        <w:rPr>
          <w:noProof/>
        </w:rPr>
        <w:tab/>
      </w:r>
      <w:r w:rsidRPr="00EB4C3D">
        <w:rPr>
          <w:noProof/>
        </w:rPr>
        <w:fldChar w:fldCharType="begin"/>
      </w:r>
      <w:r w:rsidRPr="00EB4C3D">
        <w:rPr>
          <w:noProof/>
        </w:rPr>
        <w:instrText xml:space="preserve"> PAGEREF _Toc351716037 \h </w:instrText>
      </w:r>
      <w:r w:rsidRPr="00EB4C3D">
        <w:rPr>
          <w:noProof/>
        </w:rPr>
      </w:r>
      <w:r w:rsidRPr="00EB4C3D">
        <w:rPr>
          <w:noProof/>
        </w:rPr>
        <w:fldChar w:fldCharType="separate"/>
      </w:r>
      <w:r w:rsidRPr="00EB4C3D">
        <w:rPr>
          <w:noProof/>
        </w:rPr>
        <w:t>165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EB4C3D">
        <w:rPr>
          <w:noProof/>
        </w:rPr>
        <w:tab/>
      </w:r>
      <w:r w:rsidRPr="00EB4C3D">
        <w:rPr>
          <w:noProof/>
        </w:rPr>
        <w:fldChar w:fldCharType="begin"/>
      </w:r>
      <w:r w:rsidRPr="00EB4C3D">
        <w:rPr>
          <w:noProof/>
        </w:rPr>
        <w:instrText xml:space="preserve"> PAGEREF _Toc351716038 \h </w:instrText>
      </w:r>
      <w:r w:rsidRPr="00EB4C3D">
        <w:rPr>
          <w:noProof/>
        </w:rPr>
      </w:r>
      <w:r w:rsidRPr="00EB4C3D">
        <w:rPr>
          <w:noProof/>
        </w:rPr>
        <w:fldChar w:fldCharType="separate"/>
      </w:r>
      <w:r w:rsidRPr="00EB4C3D">
        <w:rPr>
          <w:noProof/>
        </w:rPr>
        <w:t>166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EB4C3D">
        <w:rPr>
          <w:noProof/>
        </w:rPr>
        <w:tab/>
      </w:r>
      <w:r w:rsidRPr="00EB4C3D">
        <w:rPr>
          <w:noProof/>
        </w:rPr>
        <w:fldChar w:fldCharType="begin"/>
      </w:r>
      <w:r w:rsidRPr="00EB4C3D">
        <w:rPr>
          <w:noProof/>
        </w:rPr>
        <w:instrText xml:space="preserve"> PAGEREF _Toc351716039 \h </w:instrText>
      </w:r>
      <w:r w:rsidRPr="00EB4C3D">
        <w:rPr>
          <w:noProof/>
        </w:rPr>
      </w:r>
      <w:r w:rsidRPr="00EB4C3D">
        <w:rPr>
          <w:noProof/>
        </w:rPr>
        <w:fldChar w:fldCharType="separate"/>
      </w:r>
      <w:r w:rsidRPr="00EB4C3D">
        <w:rPr>
          <w:noProof/>
        </w:rPr>
        <w:t>166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EB4C3D">
        <w:rPr>
          <w:noProof/>
        </w:rPr>
        <w:tab/>
      </w:r>
      <w:r w:rsidRPr="00EB4C3D">
        <w:rPr>
          <w:noProof/>
        </w:rPr>
        <w:fldChar w:fldCharType="begin"/>
      </w:r>
      <w:r w:rsidRPr="00EB4C3D">
        <w:rPr>
          <w:noProof/>
        </w:rPr>
        <w:instrText xml:space="preserve"> PAGEREF _Toc351716040 \h </w:instrText>
      </w:r>
      <w:r w:rsidRPr="00EB4C3D">
        <w:rPr>
          <w:noProof/>
        </w:rPr>
      </w:r>
      <w:r w:rsidRPr="00EB4C3D">
        <w:rPr>
          <w:noProof/>
        </w:rPr>
        <w:fldChar w:fldCharType="separate"/>
      </w:r>
      <w:r w:rsidRPr="00EB4C3D">
        <w:rPr>
          <w:noProof/>
        </w:rPr>
        <w:t>166</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50—GST treatment of religious practitioners</w:t>
      </w:r>
      <w:r w:rsidRPr="00EB4C3D">
        <w:rPr>
          <w:b w:val="0"/>
          <w:noProof/>
          <w:sz w:val="18"/>
        </w:rPr>
        <w:tab/>
      </w:r>
      <w:r w:rsidRPr="00EB4C3D">
        <w:rPr>
          <w:b w:val="0"/>
          <w:noProof/>
          <w:sz w:val="18"/>
        </w:rPr>
        <w:fldChar w:fldCharType="begin"/>
      </w:r>
      <w:r w:rsidRPr="00EB4C3D">
        <w:rPr>
          <w:b w:val="0"/>
          <w:noProof/>
          <w:sz w:val="18"/>
        </w:rPr>
        <w:instrText xml:space="preserve"> PAGEREF _Toc351716041 \h </w:instrText>
      </w:r>
      <w:r w:rsidRPr="00EB4C3D">
        <w:rPr>
          <w:b w:val="0"/>
          <w:noProof/>
          <w:sz w:val="18"/>
        </w:rPr>
      </w:r>
      <w:r w:rsidRPr="00EB4C3D">
        <w:rPr>
          <w:b w:val="0"/>
          <w:noProof/>
          <w:sz w:val="18"/>
        </w:rPr>
        <w:fldChar w:fldCharType="separate"/>
      </w:r>
      <w:r w:rsidRPr="00EB4C3D">
        <w:rPr>
          <w:b w:val="0"/>
          <w:noProof/>
          <w:sz w:val="18"/>
        </w:rPr>
        <w:t>167</w:t>
      </w:r>
      <w:r w:rsidRPr="00EB4C3D">
        <w:rPr>
          <w:b w:val="0"/>
          <w:noProof/>
          <w:sz w:val="18"/>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Guide to Division 50</w:t>
      </w:r>
      <w:r w:rsidRPr="00EB4C3D">
        <w:rPr>
          <w:b w:val="0"/>
          <w:noProof/>
          <w:sz w:val="18"/>
        </w:rPr>
        <w:tab/>
      </w:r>
      <w:r w:rsidRPr="00EB4C3D">
        <w:rPr>
          <w:b w:val="0"/>
          <w:noProof/>
          <w:sz w:val="18"/>
        </w:rPr>
        <w:fldChar w:fldCharType="begin"/>
      </w:r>
      <w:r w:rsidRPr="00EB4C3D">
        <w:rPr>
          <w:b w:val="0"/>
          <w:noProof/>
          <w:sz w:val="18"/>
        </w:rPr>
        <w:instrText xml:space="preserve"> PAGEREF _Toc351716042 \h </w:instrText>
      </w:r>
      <w:r w:rsidRPr="00EB4C3D">
        <w:rPr>
          <w:b w:val="0"/>
          <w:noProof/>
          <w:sz w:val="18"/>
        </w:rPr>
      </w:r>
      <w:r w:rsidRPr="00EB4C3D">
        <w:rPr>
          <w:b w:val="0"/>
          <w:noProof/>
          <w:sz w:val="18"/>
        </w:rPr>
        <w:fldChar w:fldCharType="separate"/>
      </w:r>
      <w:r w:rsidRPr="00EB4C3D">
        <w:rPr>
          <w:b w:val="0"/>
          <w:noProof/>
          <w:sz w:val="18"/>
        </w:rPr>
        <w:t>167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_Toc351716043 \h </w:instrText>
      </w:r>
      <w:r w:rsidRPr="00EB4C3D">
        <w:rPr>
          <w:noProof/>
        </w:rPr>
      </w:r>
      <w:r w:rsidRPr="00EB4C3D">
        <w:rPr>
          <w:noProof/>
        </w:rPr>
        <w:fldChar w:fldCharType="separate"/>
      </w:r>
      <w:r w:rsidRPr="00EB4C3D">
        <w:rPr>
          <w:noProof/>
        </w:rPr>
        <w:t>167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EB4C3D">
        <w:rPr>
          <w:noProof/>
        </w:rPr>
        <w:tab/>
      </w:r>
      <w:r w:rsidRPr="00EB4C3D">
        <w:rPr>
          <w:noProof/>
        </w:rPr>
        <w:fldChar w:fldCharType="begin"/>
      </w:r>
      <w:r w:rsidRPr="00EB4C3D">
        <w:rPr>
          <w:noProof/>
        </w:rPr>
        <w:instrText xml:space="preserve"> PAGEREF _Toc351716044 \h </w:instrText>
      </w:r>
      <w:r w:rsidRPr="00EB4C3D">
        <w:rPr>
          <w:noProof/>
        </w:rPr>
      </w:r>
      <w:r w:rsidRPr="00EB4C3D">
        <w:rPr>
          <w:noProof/>
        </w:rPr>
        <w:fldChar w:fldCharType="separate"/>
      </w:r>
      <w:r w:rsidRPr="00EB4C3D">
        <w:rPr>
          <w:noProof/>
        </w:rPr>
        <w:t>167</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lastRenderedPageBreak/>
        <w:t>Division 51—GST joint ventures</w:t>
      </w:r>
      <w:r w:rsidRPr="00EB4C3D">
        <w:rPr>
          <w:b w:val="0"/>
          <w:noProof/>
          <w:sz w:val="18"/>
        </w:rPr>
        <w:tab/>
      </w:r>
      <w:r w:rsidRPr="00EB4C3D">
        <w:rPr>
          <w:b w:val="0"/>
          <w:noProof/>
          <w:sz w:val="18"/>
        </w:rPr>
        <w:fldChar w:fldCharType="begin"/>
      </w:r>
      <w:r w:rsidRPr="00EB4C3D">
        <w:rPr>
          <w:b w:val="0"/>
          <w:noProof/>
          <w:sz w:val="18"/>
        </w:rPr>
        <w:instrText xml:space="preserve"> PAGEREF _Toc351716045 \h </w:instrText>
      </w:r>
      <w:r w:rsidRPr="00EB4C3D">
        <w:rPr>
          <w:b w:val="0"/>
          <w:noProof/>
          <w:sz w:val="18"/>
        </w:rPr>
      </w:r>
      <w:r w:rsidRPr="00EB4C3D">
        <w:rPr>
          <w:b w:val="0"/>
          <w:noProof/>
          <w:sz w:val="18"/>
        </w:rPr>
        <w:fldChar w:fldCharType="separate"/>
      </w:r>
      <w:r w:rsidRPr="00EB4C3D">
        <w:rPr>
          <w:b w:val="0"/>
          <w:noProof/>
          <w:sz w:val="18"/>
        </w:rPr>
        <w:t>168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_Toc351716046 \h </w:instrText>
      </w:r>
      <w:r w:rsidRPr="00EB4C3D">
        <w:rPr>
          <w:noProof/>
        </w:rPr>
      </w:r>
      <w:r w:rsidRPr="00EB4C3D">
        <w:rPr>
          <w:noProof/>
        </w:rPr>
        <w:fldChar w:fldCharType="separate"/>
      </w:r>
      <w:r w:rsidRPr="00EB4C3D">
        <w:rPr>
          <w:noProof/>
        </w:rPr>
        <w:t>168</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EB4C3D">
        <w:rPr>
          <w:b w:val="0"/>
          <w:noProof/>
          <w:sz w:val="18"/>
        </w:rPr>
        <w:tab/>
      </w:r>
      <w:r w:rsidRPr="00EB4C3D">
        <w:rPr>
          <w:b w:val="0"/>
          <w:noProof/>
          <w:sz w:val="18"/>
        </w:rPr>
        <w:fldChar w:fldCharType="begin"/>
      </w:r>
      <w:r w:rsidRPr="00EB4C3D">
        <w:rPr>
          <w:b w:val="0"/>
          <w:noProof/>
          <w:sz w:val="18"/>
        </w:rPr>
        <w:instrText xml:space="preserve"> PAGEREF _Toc351716047 \h </w:instrText>
      </w:r>
      <w:r w:rsidRPr="00EB4C3D">
        <w:rPr>
          <w:b w:val="0"/>
          <w:noProof/>
          <w:sz w:val="18"/>
        </w:rPr>
      </w:r>
      <w:r w:rsidRPr="00EB4C3D">
        <w:rPr>
          <w:b w:val="0"/>
          <w:noProof/>
          <w:sz w:val="18"/>
        </w:rPr>
        <w:fldChar w:fldCharType="separate"/>
      </w:r>
      <w:r w:rsidRPr="00EB4C3D">
        <w:rPr>
          <w:b w:val="0"/>
          <w:noProof/>
          <w:sz w:val="18"/>
        </w:rPr>
        <w:t>168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EB4C3D">
        <w:rPr>
          <w:noProof/>
        </w:rPr>
        <w:tab/>
      </w:r>
      <w:r w:rsidRPr="00EB4C3D">
        <w:rPr>
          <w:noProof/>
        </w:rPr>
        <w:fldChar w:fldCharType="begin"/>
      </w:r>
      <w:r w:rsidRPr="00EB4C3D">
        <w:rPr>
          <w:noProof/>
        </w:rPr>
        <w:instrText xml:space="preserve"> PAGEREF _Toc351716048 \h </w:instrText>
      </w:r>
      <w:r w:rsidRPr="00EB4C3D">
        <w:rPr>
          <w:noProof/>
        </w:rPr>
      </w:r>
      <w:r w:rsidRPr="00EB4C3D">
        <w:rPr>
          <w:noProof/>
        </w:rPr>
        <w:fldChar w:fldCharType="separate"/>
      </w:r>
      <w:r w:rsidRPr="00EB4C3D">
        <w:rPr>
          <w:noProof/>
        </w:rPr>
        <w:t>168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EB4C3D">
        <w:rPr>
          <w:noProof/>
        </w:rPr>
        <w:tab/>
      </w:r>
      <w:r w:rsidRPr="00EB4C3D">
        <w:rPr>
          <w:noProof/>
        </w:rPr>
        <w:fldChar w:fldCharType="begin"/>
      </w:r>
      <w:r w:rsidRPr="00EB4C3D">
        <w:rPr>
          <w:noProof/>
        </w:rPr>
        <w:instrText xml:space="preserve"> PAGEREF _Toc351716049 \h </w:instrText>
      </w:r>
      <w:r w:rsidRPr="00EB4C3D">
        <w:rPr>
          <w:noProof/>
        </w:rPr>
      </w:r>
      <w:r w:rsidRPr="00EB4C3D">
        <w:rPr>
          <w:noProof/>
        </w:rPr>
        <w:fldChar w:fldCharType="separate"/>
      </w:r>
      <w:r w:rsidRPr="00EB4C3D">
        <w:rPr>
          <w:noProof/>
        </w:rPr>
        <w:t>169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EB4C3D">
        <w:rPr>
          <w:noProof/>
        </w:rPr>
        <w:tab/>
      </w:r>
      <w:r w:rsidRPr="00EB4C3D">
        <w:rPr>
          <w:noProof/>
        </w:rPr>
        <w:fldChar w:fldCharType="begin"/>
      </w:r>
      <w:r w:rsidRPr="00EB4C3D">
        <w:rPr>
          <w:noProof/>
        </w:rPr>
        <w:instrText xml:space="preserve"> PAGEREF _Toc351716050 \h </w:instrText>
      </w:r>
      <w:r w:rsidRPr="00EB4C3D">
        <w:rPr>
          <w:noProof/>
        </w:rPr>
      </w:r>
      <w:r w:rsidRPr="00EB4C3D">
        <w:rPr>
          <w:noProof/>
        </w:rPr>
        <w:fldChar w:fldCharType="separate"/>
      </w:r>
      <w:r w:rsidRPr="00EB4C3D">
        <w:rPr>
          <w:noProof/>
        </w:rPr>
        <w:t>170</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EB4C3D">
        <w:rPr>
          <w:b w:val="0"/>
          <w:noProof/>
          <w:sz w:val="18"/>
        </w:rPr>
        <w:tab/>
      </w:r>
      <w:r w:rsidRPr="00EB4C3D">
        <w:rPr>
          <w:b w:val="0"/>
          <w:noProof/>
          <w:sz w:val="18"/>
        </w:rPr>
        <w:fldChar w:fldCharType="begin"/>
      </w:r>
      <w:r w:rsidRPr="00EB4C3D">
        <w:rPr>
          <w:b w:val="0"/>
          <w:noProof/>
          <w:sz w:val="18"/>
        </w:rPr>
        <w:instrText xml:space="preserve"> PAGEREF _Toc351716051 \h </w:instrText>
      </w:r>
      <w:r w:rsidRPr="00EB4C3D">
        <w:rPr>
          <w:b w:val="0"/>
          <w:noProof/>
          <w:sz w:val="18"/>
        </w:rPr>
      </w:r>
      <w:r w:rsidRPr="00EB4C3D">
        <w:rPr>
          <w:b w:val="0"/>
          <w:noProof/>
          <w:sz w:val="18"/>
        </w:rPr>
        <w:fldChar w:fldCharType="separate"/>
      </w:r>
      <w:r w:rsidRPr="00EB4C3D">
        <w:rPr>
          <w:b w:val="0"/>
          <w:noProof/>
          <w:sz w:val="18"/>
        </w:rPr>
        <w:t>170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EB4C3D">
        <w:rPr>
          <w:noProof/>
        </w:rPr>
        <w:tab/>
      </w:r>
      <w:r w:rsidRPr="00EB4C3D">
        <w:rPr>
          <w:noProof/>
        </w:rPr>
        <w:fldChar w:fldCharType="begin"/>
      </w:r>
      <w:r w:rsidRPr="00EB4C3D">
        <w:rPr>
          <w:noProof/>
        </w:rPr>
        <w:instrText xml:space="preserve"> PAGEREF _Toc351716052 \h </w:instrText>
      </w:r>
      <w:r w:rsidRPr="00EB4C3D">
        <w:rPr>
          <w:noProof/>
        </w:rPr>
      </w:r>
      <w:r w:rsidRPr="00EB4C3D">
        <w:rPr>
          <w:noProof/>
        </w:rPr>
        <w:fldChar w:fldCharType="separate"/>
      </w:r>
      <w:r w:rsidRPr="00EB4C3D">
        <w:rPr>
          <w:noProof/>
        </w:rPr>
        <w:t>170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EB4C3D">
        <w:rPr>
          <w:noProof/>
        </w:rPr>
        <w:tab/>
      </w:r>
      <w:r w:rsidRPr="00EB4C3D">
        <w:rPr>
          <w:noProof/>
        </w:rPr>
        <w:fldChar w:fldCharType="begin"/>
      </w:r>
      <w:r w:rsidRPr="00EB4C3D">
        <w:rPr>
          <w:noProof/>
        </w:rPr>
        <w:instrText xml:space="preserve"> PAGEREF _Toc351716053 \h </w:instrText>
      </w:r>
      <w:r w:rsidRPr="00EB4C3D">
        <w:rPr>
          <w:noProof/>
        </w:rPr>
      </w:r>
      <w:r w:rsidRPr="00EB4C3D">
        <w:rPr>
          <w:noProof/>
        </w:rPr>
        <w:fldChar w:fldCharType="separate"/>
      </w:r>
      <w:r w:rsidRPr="00EB4C3D">
        <w:rPr>
          <w:noProof/>
        </w:rPr>
        <w:t>171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EB4C3D">
        <w:rPr>
          <w:noProof/>
        </w:rPr>
        <w:tab/>
      </w:r>
      <w:r w:rsidRPr="00EB4C3D">
        <w:rPr>
          <w:noProof/>
        </w:rPr>
        <w:fldChar w:fldCharType="begin"/>
      </w:r>
      <w:r w:rsidRPr="00EB4C3D">
        <w:rPr>
          <w:noProof/>
        </w:rPr>
        <w:instrText xml:space="preserve"> PAGEREF _Toc351716054 \h </w:instrText>
      </w:r>
      <w:r w:rsidRPr="00EB4C3D">
        <w:rPr>
          <w:noProof/>
        </w:rPr>
      </w:r>
      <w:r w:rsidRPr="00EB4C3D">
        <w:rPr>
          <w:noProof/>
        </w:rPr>
        <w:fldChar w:fldCharType="separate"/>
      </w:r>
      <w:r w:rsidRPr="00EB4C3D">
        <w:rPr>
          <w:noProof/>
        </w:rPr>
        <w:t>171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EB4C3D">
        <w:rPr>
          <w:noProof/>
        </w:rPr>
        <w:tab/>
      </w:r>
      <w:r w:rsidRPr="00EB4C3D">
        <w:rPr>
          <w:noProof/>
        </w:rPr>
        <w:fldChar w:fldCharType="begin"/>
      </w:r>
      <w:r w:rsidRPr="00EB4C3D">
        <w:rPr>
          <w:noProof/>
        </w:rPr>
        <w:instrText xml:space="preserve"> PAGEREF _Toc351716055 \h </w:instrText>
      </w:r>
      <w:r w:rsidRPr="00EB4C3D">
        <w:rPr>
          <w:noProof/>
        </w:rPr>
      </w:r>
      <w:r w:rsidRPr="00EB4C3D">
        <w:rPr>
          <w:noProof/>
        </w:rPr>
        <w:fldChar w:fldCharType="separate"/>
      </w:r>
      <w:r w:rsidRPr="00EB4C3D">
        <w:rPr>
          <w:noProof/>
        </w:rPr>
        <w:t>172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EB4C3D">
        <w:rPr>
          <w:noProof/>
        </w:rPr>
        <w:tab/>
      </w:r>
      <w:r w:rsidRPr="00EB4C3D">
        <w:rPr>
          <w:noProof/>
        </w:rPr>
        <w:fldChar w:fldCharType="begin"/>
      </w:r>
      <w:r w:rsidRPr="00EB4C3D">
        <w:rPr>
          <w:noProof/>
        </w:rPr>
        <w:instrText xml:space="preserve"> PAGEREF _Toc351716056 \h </w:instrText>
      </w:r>
      <w:r w:rsidRPr="00EB4C3D">
        <w:rPr>
          <w:noProof/>
        </w:rPr>
      </w:r>
      <w:r w:rsidRPr="00EB4C3D">
        <w:rPr>
          <w:noProof/>
        </w:rPr>
        <w:fldChar w:fldCharType="separate"/>
      </w:r>
      <w:r w:rsidRPr="00EB4C3D">
        <w:rPr>
          <w:noProof/>
        </w:rPr>
        <w:t>173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EB4C3D">
        <w:rPr>
          <w:noProof/>
        </w:rPr>
        <w:tab/>
      </w:r>
      <w:r w:rsidRPr="00EB4C3D">
        <w:rPr>
          <w:noProof/>
        </w:rPr>
        <w:fldChar w:fldCharType="begin"/>
      </w:r>
      <w:r w:rsidRPr="00EB4C3D">
        <w:rPr>
          <w:noProof/>
        </w:rPr>
        <w:instrText xml:space="preserve"> PAGEREF _Toc351716057 \h </w:instrText>
      </w:r>
      <w:r w:rsidRPr="00EB4C3D">
        <w:rPr>
          <w:noProof/>
        </w:rPr>
      </w:r>
      <w:r w:rsidRPr="00EB4C3D">
        <w:rPr>
          <w:noProof/>
        </w:rPr>
        <w:fldChar w:fldCharType="separate"/>
      </w:r>
      <w:r w:rsidRPr="00EB4C3D">
        <w:rPr>
          <w:noProof/>
        </w:rPr>
        <w:t>173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EB4C3D">
        <w:rPr>
          <w:noProof/>
        </w:rPr>
        <w:tab/>
      </w:r>
      <w:r w:rsidRPr="00EB4C3D">
        <w:rPr>
          <w:noProof/>
        </w:rPr>
        <w:fldChar w:fldCharType="begin"/>
      </w:r>
      <w:r w:rsidRPr="00EB4C3D">
        <w:rPr>
          <w:noProof/>
        </w:rPr>
        <w:instrText xml:space="preserve"> PAGEREF _Toc351716058 \h </w:instrText>
      </w:r>
      <w:r w:rsidRPr="00EB4C3D">
        <w:rPr>
          <w:noProof/>
        </w:rPr>
      </w:r>
      <w:r w:rsidRPr="00EB4C3D">
        <w:rPr>
          <w:noProof/>
        </w:rPr>
        <w:fldChar w:fldCharType="separate"/>
      </w:r>
      <w:r w:rsidRPr="00EB4C3D">
        <w:rPr>
          <w:noProof/>
        </w:rPr>
        <w:t>174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EB4C3D">
        <w:rPr>
          <w:noProof/>
        </w:rPr>
        <w:tab/>
      </w:r>
      <w:r w:rsidRPr="00EB4C3D">
        <w:rPr>
          <w:noProof/>
        </w:rPr>
        <w:fldChar w:fldCharType="begin"/>
      </w:r>
      <w:r w:rsidRPr="00EB4C3D">
        <w:rPr>
          <w:noProof/>
        </w:rPr>
        <w:instrText xml:space="preserve"> PAGEREF _Toc351716059 \h </w:instrText>
      </w:r>
      <w:r w:rsidRPr="00EB4C3D">
        <w:rPr>
          <w:noProof/>
        </w:rPr>
      </w:r>
      <w:r w:rsidRPr="00EB4C3D">
        <w:rPr>
          <w:noProof/>
        </w:rPr>
        <w:fldChar w:fldCharType="separate"/>
      </w:r>
      <w:r w:rsidRPr="00EB4C3D">
        <w:rPr>
          <w:noProof/>
        </w:rPr>
        <w:t>174</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EB4C3D">
        <w:rPr>
          <w:b w:val="0"/>
          <w:noProof/>
          <w:sz w:val="18"/>
        </w:rPr>
        <w:tab/>
      </w:r>
      <w:r w:rsidRPr="00EB4C3D">
        <w:rPr>
          <w:b w:val="0"/>
          <w:noProof/>
          <w:sz w:val="18"/>
        </w:rPr>
        <w:fldChar w:fldCharType="begin"/>
      </w:r>
      <w:r w:rsidRPr="00EB4C3D">
        <w:rPr>
          <w:b w:val="0"/>
          <w:noProof/>
          <w:sz w:val="18"/>
        </w:rPr>
        <w:instrText xml:space="preserve"> PAGEREF _Toc351716060 \h </w:instrText>
      </w:r>
      <w:r w:rsidRPr="00EB4C3D">
        <w:rPr>
          <w:b w:val="0"/>
          <w:noProof/>
          <w:sz w:val="18"/>
        </w:rPr>
      </w:r>
      <w:r w:rsidRPr="00EB4C3D">
        <w:rPr>
          <w:b w:val="0"/>
          <w:noProof/>
          <w:sz w:val="18"/>
        </w:rPr>
        <w:fldChar w:fldCharType="separate"/>
      </w:r>
      <w:r w:rsidRPr="00EB4C3D">
        <w:rPr>
          <w:b w:val="0"/>
          <w:noProof/>
          <w:sz w:val="18"/>
        </w:rPr>
        <w:t>175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EB4C3D">
        <w:rPr>
          <w:noProof/>
        </w:rPr>
        <w:tab/>
      </w:r>
      <w:r w:rsidRPr="00EB4C3D">
        <w:rPr>
          <w:noProof/>
        </w:rPr>
        <w:fldChar w:fldCharType="begin"/>
      </w:r>
      <w:r w:rsidRPr="00EB4C3D">
        <w:rPr>
          <w:noProof/>
        </w:rPr>
        <w:instrText xml:space="preserve"> PAGEREF _Toc351716061 \h </w:instrText>
      </w:r>
      <w:r w:rsidRPr="00EB4C3D">
        <w:rPr>
          <w:noProof/>
        </w:rPr>
      </w:r>
      <w:r w:rsidRPr="00EB4C3D">
        <w:rPr>
          <w:noProof/>
        </w:rPr>
        <w:fldChar w:fldCharType="separate"/>
      </w:r>
      <w:r w:rsidRPr="00EB4C3D">
        <w:rPr>
          <w:noProof/>
        </w:rPr>
        <w:t>175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EB4C3D">
        <w:rPr>
          <w:noProof/>
        </w:rPr>
        <w:tab/>
      </w:r>
      <w:r w:rsidRPr="00EB4C3D">
        <w:rPr>
          <w:noProof/>
        </w:rPr>
        <w:fldChar w:fldCharType="begin"/>
      </w:r>
      <w:r w:rsidRPr="00EB4C3D">
        <w:rPr>
          <w:noProof/>
        </w:rPr>
        <w:instrText xml:space="preserve"> PAGEREF _Toc351716062 \h </w:instrText>
      </w:r>
      <w:r w:rsidRPr="00EB4C3D">
        <w:rPr>
          <w:noProof/>
        </w:rPr>
      </w:r>
      <w:r w:rsidRPr="00EB4C3D">
        <w:rPr>
          <w:noProof/>
        </w:rPr>
        <w:fldChar w:fldCharType="separate"/>
      </w:r>
      <w:r w:rsidRPr="00EB4C3D">
        <w:rPr>
          <w:noProof/>
        </w:rPr>
        <w:t>176</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EB4C3D">
        <w:rPr>
          <w:b w:val="0"/>
          <w:noProof/>
          <w:sz w:val="18"/>
        </w:rPr>
        <w:tab/>
      </w:r>
      <w:r w:rsidRPr="00EB4C3D">
        <w:rPr>
          <w:b w:val="0"/>
          <w:noProof/>
          <w:sz w:val="18"/>
        </w:rPr>
        <w:fldChar w:fldCharType="begin"/>
      </w:r>
      <w:r w:rsidRPr="00EB4C3D">
        <w:rPr>
          <w:b w:val="0"/>
          <w:noProof/>
          <w:sz w:val="18"/>
        </w:rPr>
        <w:instrText xml:space="preserve"> PAGEREF _Toc351716063 \h </w:instrText>
      </w:r>
      <w:r w:rsidRPr="00EB4C3D">
        <w:rPr>
          <w:b w:val="0"/>
          <w:noProof/>
          <w:sz w:val="18"/>
        </w:rPr>
      </w:r>
      <w:r w:rsidRPr="00EB4C3D">
        <w:rPr>
          <w:b w:val="0"/>
          <w:noProof/>
          <w:sz w:val="18"/>
        </w:rPr>
        <w:fldChar w:fldCharType="separate"/>
      </w:r>
      <w:r w:rsidRPr="00EB4C3D">
        <w:rPr>
          <w:b w:val="0"/>
          <w:noProof/>
          <w:sz w:val="18"/>
        </w:rPr>
        <w:t>177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EB4C3D">
        <w:rPr>
          <w:noProof/>
        </w:rPr>
        <w:tab/>
      </w:r>
      <w:r w:rsidRPr="00EB4C3D">
        <w:rPr>
          <w:noProof/>
        </w:rPr>
        <w:fldChar w:fldCharType="begin"/>
      </w:r>
      <w:r w:rsidRPr="00EB4C3D">
        <w:rPr>
          <w:noProof/>
        </w:rPr>
        <w:instrText xml:space="preserve"> PAGEREF _Toc351716064 \h </w:instrText>
      </w:r>
      <w:r w:rsidRPr="00EB4C3D">
        <w:rPr>
          <w:noProof/>
        </w:rPr>
      </w:r>
      <w:r w:rsidRPr="00EB4C3D">
        <w:rPr>
          <w:noProof/>
        </w:rPr>
        <w:fldChar w:fldCharType="separate"/>
      </w:r>
      <w:r w:rsidRPr="00EB4C3D">
        <w:rPr>
          <w:noProof/>
        </w:rPr>
        <w:t>177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EB4C3D">
        <w:rPr>
          <w:noProof/>
        </w:rPr>
        <w:tab/>
      </w:r>
      <w:r w:rsidRPr="00EB4C3D">
        <w:rPr>
          <w:noProof/>
        </w:rPr>
        <w:fldChar w:fldCharType="begin"/>
      </w:r>
      <w:r w:rsidRPr="00EB4C3D">
        <w:rPr>
          <w:noProof/>
        </w:rPr>
        <w:instrText xml:space="preserve"> PAGEREF _Toc351716065 \h </w:instrText>
      </w:r>
      <w:r w:rsidRPr="00EB4C3D">
        <w:rPr>
          <w:noProof/>
        </w:rPr>
      </w:r>
      <w:r w:rsidRPr="00EB4C3D">
        <w:rPr>
          <w:noProof/>
        </w:rPr>
        <w:fldChar w:fldCharType="separate"/>
      </w:r>
      <w:r w:rsidRPr="00EB4C3D">
        <w:rPr>
          <w:noProof/>
        </w:rPr>
        <w:t>177</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54—GST branches</w:t>
      </w:r>
      <w:r w:rsidRPr="00EB4C3D">
        <w:rPr>
          <w:b w:val="0"/>
          <w:noProof/>
          <w:sz w:val="18"/>
        </w:rPr>
        <w:tab/>
      </w:r>
      <w:r w:rsidRPr="00EB4C3D">
        <w:rPr>
          <w:b w:val="0"/>
          <w:noProof/>
          <w:sz w:val="18"/>
        </w:rPr>
        <w:fldChar w:fldCharType="begin"/>
      </w:r>
      <w:r w:rsidRPr="00EB4C3D">
        <w:rPr>
          <w:b w:val="0"/>
          <w:noProof/>
          <w:sz w:val="18"/>
        </w:rPr>
        <w:instrText xml:space="preserve"> PAGEREF _Toc351716066 \h </w:instrText>
      </w:r>
      <w:r w:rsidRPr="00EB4C3D">
        <w:rPr>
          <w:b w:val="0"/>
          <w:noProof/>
          <w:sz w:val="18"/>
        </w:rPr>
      </w:r>
      <w:r w:rsidRPr="00EB4C3D">
        <w:rPr>
          <w:b w:val="0"/>
          <w:noProof/>
          <w:sz w:val="18"/>
        </w:rPr>
        <w:fldChar w:fldCharType="separate"/>
      </w:r>
      <w:r w:rsidRPr="00EB4C3D">
        <w:rPr>
          <w:b w:val="0"/>
          <w:noProof/>
          <w:sz w:val="18"/>
        </w:rPr>
        <w:t>179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_Toc351716067 \h </w:instrText>
      </w:r>
      <w:r w:rsidRPr="00EB4C3D">
        <w:rPr>
          <w:noProof/>
        </w:rPr>
      </w:r>
      <w:r w:rsidRPr="00EB4C3D">
        <w:rPr>
          <w:noProof/>
        </w:rPr>
        <w:fldChar w:fldCharType="separate"/>
      </w:r>
      <w:r w:rsidRPr="00EB4C3D">
        <w:rPr>
          <w:noProof/>
        </w:rPr>
        <w:t>179</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EB4C3D">
        <w:rPr>
          <w:b w:val="0"/>
          <w:noProof/>
          <w:sz w:val="18"/>
        </w:rPr>
        <w:tab/>
      </w:r>
      <w:r w:rsidRPr="00EB4C3D">
        <w:rPr>
          <w:b w:val="0"/>
          <w:noProof/>
          <w:sz w:val="18"/>
        </w:rPr>
        <w:fldChar w:fldCharType="begin"/>
      </w:r>
      <w:r w:rsidRPr="00EB4C3D">
        <w:rPr>
          <w:b w:val="0"/>
          <w:noProof/>
          <w:sz w:val="18"/>
        </w:rPr>
        <w:instrText xml:space="preserve"> PAGEREF _Toc351716068 \h </w:instrText>
      </w:r>
      <w:r w:rsidRPr="00EB4C3D">
        <w:rPr>
          <w:b w:val="0"/>
          <w:noProof/>
          <w:sz w:val="18"/>
        </w:rPr>
      </w:r>
      <w:r w:rsidRPr="00EB4C3D">
        <w:rPr>
          <w:b w:val="0"/>
          <w:noProof/>
          <w:sz w:val="18"/>
        </w:rPr>
        <w:fldChar w:fldCharType="separate"/>
      </w:r>
      <w:r w:rsidRPr="00EB4C3D">
        <w:rPr>
          <w:b w:val="0"/>
          <w:noProof/>
          <w:sz w:val="18"/>
        </w:rPr>
        <w:t>179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EB4C3D">
        <w:rPr>
          <w:noProof/>
        </w:rPr>
        <w:tab/>
      </w:r>
      <w:r w:rsidRPr="00EB4C3D">
        <w:rPr>
          <w:noProof/>
        </w:rPr>
        <w:fldChar w:fldCharType="begin"/>
      </w:r>
      <w:r w:rsidRPr="00EB4C3D">
        <w:rPr>
          <w:noProof/>
        </w:rPr>
        <w:instrText xml:space="preserve"> PAGEREF _Toc351716069 \h </w:instrText>
      </w:r>
      <w:r w:rsidRPr="00EB4C3D">
        <w:rPr>
          <w:noProof/>
        </w:rPr>
      </w:r>
      <w:r w:rsidRPr="00EB4C3D">
        <w:rPr>
          <w:noProof/>
        </w:rPr>
        <w:fldChar w:fldCharType="separate"/>
      </w:r>
      <w:r w:rsidRPr="00EB4C3D">
        <w:rPr>
          <w:noProof/>
        </w:rPr>
        <w:t>179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EB4C3D">
        <w:rPr>
          <w:noProof/>
        </w:rPr>
        <w:tab/>
      </w:r>
      <w:r w:rsidRPr="00EB4C3D">
        <w:rPr>
          <w:noProof/>
        </w:rPr>
        <w:fldChar w:fldCharType="begin"/>
      </w:r>
      <w:r w:rsidRPr="00EB4C3D">
        <w:rPr>
          <w:noProof/>
        </w:rPr>
        <w:instrText xml:space="preserve"> PAGEREF _Toc351716070 \h </w:instrText>
      </w:r>
      <w:r w:rsidRPr="00EB4C3D">
        <w:rPr>
          <w:noProof/>
        </w:rPr>
      </w:r>
      <w:r w:rsidRPr="00EB4C3D">
        <w:rPr>
          <w:noProof/>
        </w:rPr>
        <w:fldChar w:fldCharType="separate"/>
      </w:r>
      <w:r w:rsidRPr="00EB4C3D">
        <w:rPr>
          <w:noProof/>
        </w:rPr>
        <w:t>180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EB4C3D">
        <w:rPr>
          <w:noProof/>
        </w:rPr>
        <w:tab/>
      </w:r>
      <w:r w:rsidRPr="00EB4C3D">
        <w:rPr>
          <w:noProof/>
        </w:rPr>
        <w:fldChar w:fldCharType="begin"/>
      </w:r>
      <w:r w:rsidRPr="00EB4C3D">
        <w:rPr>
          <w:noProof/>
        </w:rPr>
        <w:instrText xml:space="preserve"> PAGEREF _Toc351716071 \h </w:instrText>
      </w:r>
      <w:r w:rsidRPr="00EB4C3D">
        <w:rPr>
          <w:noProof/>
        </w:rPr>
      </w:r>
      <w:r w:rsidRPr="00EB4C3D">
        <w:rPr>
          <w:noProof/>
        </w:rPr>
        <w:fldChar w:fldCharType="separate"/>
      </w:r>
      <w:r w:rsidRPr="00EB4C3D">
        <w:rPr>
          <w:noProof/>
        </w:rPr>
        <w:t>180</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EB4C3D">
        <w:rPr>
          <w:b w:val="0"/>
          <w:noProof/>
          <w:sz w:val="18"/>
        </w:rPr>
        <w:tab/>
      </w:r>
      <w:r w:rsidRPr="00EB4C3D">
        <w:rPr>
          <w:b w:val="0"/>
          <w:noProof/>
          <w:sz w:val="18"/>
        </w:rPr>
        <w:fldChar w:fldCharType="begin"/>
      </w:r>
      <w:r w:rsidRPr="00EB4C3D">
        <w:rPr>
          <w:b w:val="0"/>
          <w:noProof/>
          <w:sz w:val="18"/>
        </w:rPr>
        <w:instrText xml:space="preserve"> PAGEREF _Toc351716072 \h </w:instrText>
      </w:r>
      <w:r w:rsidRPr="00EB4C3D">
        <w:rPr>
          <w:b w:val="0"/>
          <w:noProof/>
          <w:sz w:val="18"/>
        </w:rPr>
      </w:r>
      <w:r w:rsidRPr="00EB4C3D">
        <w:rPr>
          <w:b w:val="0"/>
          <w:noProof/>
          <w:sz w:val="18"/>
        </w:rPr>
        <w:fldChar w:fldCharType="separate"/>
      </w:r>
      <w:r w:rsidRPr="00EB4C3D">
        <w:rPr>
          <w:b w:val="0"/>
          <w:noProof/>
          <w:sz w:val="18"/>
        </w:rPr>
        <w:t>180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EB4C3D">
        <w:rPr>
          <w:noProof/>
        </w:rPr>
        <w:tab/>
      </w:r>
      <w:r w:rsidRPr="00EB4C3D">
        <w:rPr>
          <w:noProof/>
        </w:rPr>
        <w:fldChar w:fldCharType="begin"/>
      </w:r>
      <w:r w:rsidRPr="00EB4C3D">
        <w:rPr>
          <w:noProof/>
        </w:rPr>
        <w:instrText xml:space="preserve"> PAGEREF _Toc351716073 \h </w:instrText>
      </w:r>
      <w:r w:rsidRPr="00EB4C3D">
        <w:rPr>
          <w:noProof/>
        </w:rPr>
      </w:r>
      <w:r w:rsidRPr="00EB4C3D">
        <w:rPr>
          <w:noProof/>
        </w:rPr>
        <w:fldChar w:fldCharType="separate"/>
      </w:r>
      <w:r w:rsidRPr="00EB4C3D">
        <w:rPr>
          <w:noProof/>
        </w:rPr>
        <w:t>180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EB4C3D">
        <w:rPr>
          <w:noProof/>
        </w:rPr>
        <w:tab/>
      </w:r>
      <w:r w:rsidRPr="00EB4C3D">
        <w:rPr>
          <w:noProof/>
        </w:rPr>
        <w:fldChar w:fldCharType="begin"/>
      </w:r>
      <w:r w:rsidRPr="00EB4C3D">
        <w:rPr>
          <w:noProof/>
        </w:rPr>
        <w:instrText xml:space="preserve"> PAGEREF _Toc351716074 \h </w:instrText>
      </w:r>
      <w:r w:rsidRPr="00EB4C3D">
        <w:rPr>
          <w:noProof/>
        </w:rPr>
      </w:r>
      <w:r w:rsidRPr="00EB4C3D">
        <w:rPr>
          <w:noProof/>
        </w:rPr>
        <w:fldChar w:fldCharType="separate"/>
      </w:r>
      <w:r w:rsidRPr="00EB4C3D">
        <w:rPr>
          <w:noProof/>
        </w:rPr>
        <w:t>181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EB4C3D">
        <w:rPr>
          <w:noProof/>
        </w:rPr>
        <w:tab/>
      </w:r>
      <w:r w:rsidRPr="00EB4C3D">
        <w:rPr>
          <w:noProof/>
        </w:rPr>
        <w:fldChar w:fldCharType="begin"/>
      </w:r>
      <w:r w:rsidRPr="00EB4C3D">
        <w:rPr>
          <w:noProof/>
        </w:rPr>
        <w:instrText xml:space="preserve"> PAGEREF _Toc351716075 \h </w:instrText>
      </w:r>
      <w:r w:rsidRPr="00EB4C3D">
        <w:rPr>
          <w:noProof/>
        </w:rPr>
      </w:r>
      <w:r w:rsidRPr="00EB4C3D">
        <w:rPr>
          <w:noProof/>
        </w:rPr>
        <w:fldChar w:fldCharType="separate"/>
      </w:r>
      <w:r w:rsidRPr="00EB4C3D">
        <w:rPr>
          <w:noProof/>
        </w:rPr>
        <w:t>182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EB4C3D">
        <w:rPr>
          <w:noProof/>
        </w:rPr>
        <w:tab/>
      </w:r>
      <w:r w:rsidRPr="00EB4C3D">
        <w:rPr>
          <w:noProof/>
        </w:rPr>
        <w:fldChar w:fldCharType="begin"/>
      </w:r>
      <w:r w:rsidRPr="00EB4C3D">
        <w:rPr>
          <w:noProof/>
        </w:rPr>
        <w:instrText xml:space="preserve"> PAGEREF _Toc351716076 \h </w:instrText>
      </w:r>
      <w:r w:rsidRPr="00EB4C3D">
        <w:rPr>
          <w:noProof/>
        </w:rPr>
      </w:r>
      <w:r w:rsidRPr="00EB4C3D">
        <w:rPr>
          <w:noProof/>
        </w:rPr>
        <w:fldChar w:fldCharType="separate"/>
      </w:r>
      <w:r w:rsidRPr="00EB4C3D">
        <w:rPr>
          <w:noProof/>
        </w:rPr>
        <w:t>182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EB4C3D">
        <w:rPr>
          <w:noProof/>
        </w:rPr>
        <w:tab/>
      </w:r>
      <w:r w:rsidRPr="00EB4C3D">
        <w:rPr>
          <w:noProof/>
        </w:rPr>
        <w:fldChar w:fldCharType="begin"/>
      </w:r>
      <w:r w:rsidRPr="00EB4C3D">
        <w:rPr>
          <w:noProof/>
        </w:rPr>
        <w:instrText xml:space="preserve"> PAGEREF _Toc351716077 \h </w:instrText>
      </w:r>
      <w:r w:rsidRPr="00EB4C3D">
        <w:rPr>
          <w:noProof/>
        </w:rPr>
      </w:r>
      <w:r w:rsidRPr="00EB4C3D">
        <w:rPr>
          <w:noProof/>
        </w:rPr>
        <w:fldChar w:fldCharType="separate"/>
      </w:r>
      <w:r w:rsidRPr="00EB4C3D">
        <w:rPr>
          <w:noProof/>
        </w:rPr>
        <w:t>183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EB4C3D">
        <w:rPr>
          <w:noProof/>
        </w:rPr>
        <w:tab/>
      </w:r>
      <w:r w:rsidRPr="00EB4C3D">
        <w:rPr>
          <w:noProof/>
        </w:rPr>
        <w:fldChar w:fldCharType="begin"/>
      </w:r>
      <w:r w:rsidRPr="00EB4C3D">
        <w:rPr>
          <w:noProof/>
        </w:rPr>
        <w:instrText xml:space="preserve"> PAGEREF _Toc351716078 \h </w:instrText>
      </w:r>
      <w:r w:rsidRPr="00EB4C3D">
        <w:rPr>
          <w:noProof/>
        </w:rPr>
      </w:r>
      <w:r w:rsidRPr="00EB4C3D">
        <w:rPr>
          <w:noProof/>
        </w:rPr>
        <w:fldChar w:fldCharType="separate"/>
      </w:r>
      <w:r w:rsidRPr="00EB4C3D">
        <w:rPr>
          <w:noProof/>
        </w:rPr>
        <w:t>183</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lastRenderedPageBreak/>
        <w:t>Subdivision 54</w:t>
      </w:r>
      <w:r>
        <w:rPr>
          <w:noProof/>
        </w:rPr>
        <w:noBreakHyphen/>
        <w:t>C—Cancellation of registration of GST branches</w:t>
      </w:r>
      <w:r w:rsidRPr="00EB4C3D">
        <w:rPr>
          <w:b w:val="0"/>
          <w:noProof/>
          <w:sz w:val="18"/>
        </w:rPr>
        <w:tab/>
      </w:r>
      <w:r w:rsidRPr="00EB4C3D">
        <w:rPr>
          <w:b w:val="0"/>
          <w:noProof/>
          <w:sz w:val="18"/>
        </w:rPr>
        <w:fldChar w:fldCharType="begin"/>
      </w:r>
      <w:r w:rsidRPr="00EB4C3D">
        <w:rPr>
          <w:b w:val="0"/>
          <w:noProof/>
          <w:sz w:val="18"/>
        </w:rPr>
        <w:instrText xml:space="preserve"> PAGEREF _Toc351716079 \h </w:instrText>
      </w:r>
      <w:r w:rsidRPr="00EB4C3D">
        <w:rPr>
          <w:b w:val="0"/>
          <w:noProof/>
          <w:sz w:val="18"/>
        </w:rPr>
      </w:r>
      <w:r w:rsidRPr="00EB4C3D">
        <w:rPr>
          <w:b w:val="0"/>
          <w:noProof/>
          <w:sz w:val="18"/>
        </w:rPr>
        <w:fldChar w:fldCharType="separate"/>
      </w:r>
      <w:r w:rsidRPr="00EB4C3D">
        <w:rPr>
          <w:b w:val="0"/>
          <w:noProof/>
          <w:sz w:val="18"/>
        </w:rPr>
        <w:t>183</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EB4C3D">
        <w:rPr>
          <w:noProof/>
        </w:rPr>
        <w:tab/>
      </w:r>
      <w:r w:rsidRPr="00EB4C3D">
        <w:rPr>
          <w:noProof/>
        </w:rPr>
        <w:fldChar w:fldCharType="begin"/>
      </w:r>
      <w:r w:rsidRPr="00EB4C3D">
        <w:rPr>
          <w:noProof/>
        </w:rPr>
        <w:instrText xml:space="preserve"> PAGEREF _Toc351716080 \h </w:instrText>
      </w:r>
      <w:r w:rsidRPr="00EB4C3D">
        <w:rPr>
          <w:noProof/>
        </w:rPr>
      </w:r>
      <w:r w:rsidRPr="00EB4C3D">
        <w:rPr>
          <w:noProof/>
        </w:rPr>
        <w:fldChar w:fldCharType="separate"/>
      </w:r>
      <w:r w:rsidRPr="00EB4C3D">
        <w:rPr>
          <w:noProof/>
        </w:rPr>
        <w:t>183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EB4C3D">
        <w:rPr>
          <w:noProof/>
        </w:rPr>
        <w:tab/>
      </w:r>
      <w:r w:rsidRPr="00EB4C3D">
        <w:rPr>
          <w:noProof/>
        </w:rPr>
        <w:fldChar w:fldCharType="begin"/>
      </w:r>
      <w:r w:rsidRPr="00EB4C3D">
        <w:rPr>
          <w:noProof/>
        </w:rPr>
        <w:instrText xml:space="preserve"> PAGEREF _Toc351716081 \h </w:instrText>
      </w:r>
      <w:r w:rsidRPr="00EB4C3D">
        <w:rPr>
          <w:noProof/>
        </w:rPr>
      </w:r>
      <w:r w:rsidRPr="00EB4C3D">
        <w:rPr>
          <w:noProof/>
        </w:rPr>
        <w:fldChar w:fldCharType="separate"/>
      </w:r>
      <w:r w:rsidRPr="00EB4C3D">
        <w:rPr>
          <w:noProof/>
        </w:rPr>
        <w:t>184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EB4C3D">
        <w:rPr>
          <w:noProof/>
        </w:rPr>
        <w:tab/>
      </w:r>
      <w:r w:rsidRPr="00EB4C3D">
        <w:rPr>
          <w:noProof/>
        </w:rPr>
        <w:fldChar w:fldCharType="begin"/>
      </w:r>
      <w:r w:rsidRPr="00EB4C3D">
        <w:rPr>
          <w:noProof/>
        </w:rPr>
        <w:instrText xml:space="preserve"> PAGEREF _Toc351716082 \h </w:instrText>
      </w:r>
      <w:r w:rsidRPr="00EB4C3D">
        <w:rPr>
          <w:noProof/>
        </w:rPr>
      </w:r>
      <w:r w:rsidRPr="00EB4C3D">
        <w:rPr>
          <w:noProof/>
        </w:rPr>
        <w:fldChar w:fldCharType="separate"/>
      </w:r>
      <w:r w:rsidRPr="00EB4C3D">
        <w:rPr>
          <w:noProof/>
        </w:rPr>
        <w:t>184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EB4C3D">
        <w:rPr>
          <w:noProof/>
        </w:rPr>
        <w:tab/>
      </w:r>
      <w:r w:rsidRPr="00EB4C3D">
        <w:rPr>
          <w:noProof/>
        </w:rPr>
        <w:fldChar w:fldCharType="begin"/>
      </w:r>
      <w:r w:rsidRPr="00EB4C3D">
        <w:rPr>
          <w:noProof/>
        </w:rPr>
        <w:instrText xml:space="preserve"> PAGEREF _Toc351716083 \h </w:instrText>
      </w:r>
      <w:r w:rsidRPr="00EB4C3D">
        <w:rPr>
          <w:noProof/>
        </w:rPr>
      </w:r>
      <w:r w:rsidRPr="00EB4C3D">
        <w:rPr>
          <w:noProof/>
        </w:rPr>
        <w:fldChar w:fldCharType="separate"/>
      </w:r>
      <w:r w:rsidRPr="00EB4C3D">
        <w:rPr>
          <w:noProof/>
        </w:rPr>
        <w:t>185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EB4C3D">
        <w:rPr>
          <w:noProof/>
        </w:rPr>
        <w:tab/>
      </w:r>
      <w:r w:rsidRPr="00EB4C3D">
        <w:rPr>
          <w:noProof/>
        </w:rPr>
        <w:fldChar w:fldCharType="begin"/>
      </w:r>
      <w:r w:rsidRPr="00EB4C3D">
        <w:rPr>
          <w:noProof/>
        </w:rPr>
        <w:instrText xml:space="preserve"> PAGEREF _Toc351716084 \h </w:instrText>
      </w:r>
      <w:r w:rsidRPr="00EB4C3D">
        <w:rPr>
          <w:noProof/>
        </w:rPr>
      </w:r>
      <w:r w:rsidRPr="00EB4C3D">
        <w:rPr>
          <w:noProof/>
        </w:rPr>
        <w:fldChar w:fldCharType="separate"/>
      </w:r>
      <w:r w:rsidRPr="00EB4C3D">
        <w:rPr>
          <w:noProof/>
        </w:rPr>
        <w:t>185</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EB4C3D">
        <w:rPr>
          <w:b w:val="0"/>
          <w:noProof/>
          <w:sz w:val="18"/>
        </w:rPr>
        <w:tab/>
      </w:r>
      <w:r w:rsidRPr="00EB4C3D">
        <w:rPr>
          <w:b w:val="0"/>
          <w:noProof/>
          <w:sz w:val="18"/>
        </w:rPr>
        <w:fldChar w:fldCharType="begin"/>
      </w:r>
      <w:r w:rsidRPr="00EB4C3D">
        <w:rPr>
          <w:b w:val="0"/>
          <w:noProof/>
          <w:sz w:val="18"/>
        </w:rPr>
        <w:instrText xml:space="preserve"> PAGEREF _Toc351716085 \h </w:instrText>
      </w:r>
      <w:r w:rsidRPr="00EB4C3D">
        <w:rPr>
          <w:b w:val="0"/>
          <w:noProof/>
          <w:sz w:val="18"/>
        </w:rPr>
      </w:r>
      <w:r w:rsidRPr="00EB4C3D">
        <w:rPr>
          <w:b w:val="0"/>
          <w:noProof/>
          <w:sz w:val="18"/>
        </w:rPr>
        <w:fldChar w:fldCharType="separate"/>
      </w:r>
      <w:r w:rsidRPr="00EB4C3D">
        <w:rPr>
          <w:b w:val="0"/>
          <w:noProof/>
          <w:sz w:val="18"/>
        </w:rPr>
        <w:t>186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_Toc351716086 \h </w:instrText>
      </w:r>
      <w:r w:rsidRPr="00EB4C3D">
        <w:rPr>
          <w:noProof/>
        </w:rPr>
      </w:r>
      <w:r w:rsidRPr="00EB4C3D">
        <w:rPr>
          <w:noProof/>
        </w:rPr>
        <w:fldChar w:fldCharType="separate"/>
      </w:r>
      <w:r w:rsidRPr="00EB4C3D">
        <w:rPr>
          <w:noProof/>
        </w:rPr>
        <w:t>186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EB4C3D">
        <w:rPr>
          <w:noProof/>
        </w:rPr>
        <w:tab/>
      </w:r>
      <w:r w:rsidRPr="00EB4C3D">
        <w:rPr>
          <w:noProof/>
        </w:rPr>
        <w:fldChar w:fldCharType="begin"/>
      </w:r>
      <w:r w:rsidRPr="00EB4C3D">
        <w:rPr>
          <w:noProof/>
        </w:rPr>
        <w:instrText xml:space="preserve"> PAGEREF _Toc351716087 \h </w:instrText>
      </w:r>
      <w:r w:rsidRPr="00EB4C3D">
        <w:rPr>
          <w:noProof/>
        </w:rPr>
      </w:r>
      <w:r w:rsidRPr="00EB4C3D">
        <w:rPr>
          <w:noProof/>
        </w:rPr>
        <w:fldChar w:fldCharType="separate"/>
      </w:r>
      <w:r w:rsidRPr="00EB4C3D">
        <w:rPr>
          <w:noProof/>
        </w:rPr>
        <w:t>186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EB4C3D">
        <w:rPr>
          <w:noProof/>
        </w:rPr>
        <w:tab/>
      </w:r>
      <w:r w:rsidRPr="00EB4C3D">
        <w:rPr>
          <w:noProof/>
        </w:rPr>
        <w:fldChar w:fldCharType="begin"/>
      </w:r>
      <w:r w:rsidRPr="00EB4C3D">
        <w:rPr>
          <w:noProof/>
        </w:rPr>
        <w:instrText xml:space="preserve"> PAGEREF _Toc351716088 \h </w:instrText>
      </w:r>
      <w:r w:rsidRPr="00EB4C3D">
        <w:rPr>
          <w:noProof/>
        </w:rPr>
      </w:r>
      <w:r w:rsidRPr="00EB4C3D">
        <w:rPr>
          <w:noProof/>
        </w:rPr>
        <w:fldChar w:fldCharType="separate"/>
      </w:r>
      <w:r w:rsidRPr="00EB4C3D">
        <w:rPr>
          <w:noProof/>
        </w:rPr>
        <w:t>186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EB4C3D">
        <w:rPr>
          <w:noProof/>
        </w:rPr>
        <w:tab/>
      </w:r>
      <w:r w:rsidRPr="00EB4C3D">
        <w:rPr>
          <w:noProof/>
        </w:rPr>
        <w:fldChar w:fldCharType="begin"/>
      </w:r>
      <w:r w:rsidRPr="00EB4C3D">
        <w:rPr>
          <w:noProof/>
        </w:rPr>
        <w:instrText xml:space="preserve"> PAGEREF _Toc351716089 \h </w:instrText>
      </w:r>
      <w:r w:rsidRPr="00EB4C3D">
        <w:rPr>
          <w:noProof/>
        </w:rPr>
      </w:r>
      <w:r w:rsidRPr="00EB4C3D">
        <w:rPr>
          <w:noProof/>
        </w:rPr>
        <w:fldChar w:fldCharType="separate"/>
      </w:r>
      <w:r w:rsidRPr="00EB4C3D">
        <w:rPr>
          <w:noProof/>
        </w:rPr>
        <w:t>186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EB4C3D">
        <w:rPr>
          <w:noProof/>
        </w:rPr>
        <w:tab/>
      </w:r>
      <w:r w:rsidRPr="00EB4C3D">
        <w:rPr>
          <w:noProof/>
        </w:rPr>
        <w:fldChar w:fldCharType="begin"/>
      </w:r>
      <w:r w:rsidRPr="00EB4C3D">
        <w:rPr>
          <w:noProof/>
        </w:rPr>
        <w:instrText xml:space="preserve"> PAGEREF _Toc351716090 \h </w:instrText>
      </w:r>
      <w:r w:rsidRPr="00EB4C3D">
        <w:rPr>
          <w:noProof/>
        </w:rPr>
      </w:r>
      <w:r w:rsidRPr="00EB4C3D">
        <w:rPr>
          <w:noProof/>
        </w:rPr>
        <w:fldChar w:fldCharType="separate"/>
      </w:r>
      <w:r w:rsidRPr="00EB4C3D">
        <w:rPr>
          <w:noProof/>
        </w:rPr>
        <w:t>187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EB4C3D">
        <w:rPr>
          <w:noProof/>
        </w:rPr>
        <w:tab/>
      </w:r>
      <w:r w:rsidRPr="00EB4C3D">
        <w:rPr>
          <w:noProof/>
        </w:rPr>
        <w:fldChar w:fldCharType="begin"/>
      </w:r>
      <w:r w:rsidRPr="00EB4C3D">
        <w:rPr>
          <w:noProof/>
        </w:rPr>
        <w:instrText xml:space="preserve"> PAGEREF _Toc351716091 \h </w:instrText>
      </w:r>
      <w:r w:rsidRPr="00EB4C3D">
        <w:rPr>
          <w:noProof/>
        </w:rPr>
      </w:r>
      <w:r w:rsidRPr="00EB4C3D">
        <w:rPr>
          <w:noProof/>
        </w:rPr>
        <w:fldChar w:fldCharType="separate"/>
      </w:r>
      <w:r w:rsidRPr="00EB4C3D">
        <w:rPr>
          <w:noProof/>
        </w:rPr>
        <w:t>187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EB4C3D">
        <w:rPr>
          <w:noProof/>
        </w:rPr>
        <w:tab/>
      </w:r>
      <w:r w:rsidRPr="00EB4C3D">
        <w:rPr>
          <w:noProof/>
        </w:rPr>
        <w:fldChar w:fldCharType="begin"/>
      </w:r>
      <w:r w:rsidRPr="00EB4C3D">
        <w:rPr>
          <w:noProof/>
        </w:rPr>
        <w:instrText xml:space="preserve"> PAGEREF _Toc351716092 \h </w:instrText>
      </w:r>
      <w:r w:rsidRPr="00EB4C3D">
        <w:rPr>
          <w:noProof/>
        </w:rPr>
      </w:r>
      <w:r w:rsidRPr="00EB4C3D">
        <w:rPr>
          <w:noProof/>
        </w:rPr>
        <w:fldChar w:fldCharType="separate"/>
      </w:r>
      <w:r w:rsidRPr="00EB4C3D">
        <w:rPr>
          <w:noProof/>
        </w:rPr>
        <w:t>187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EB4C3D">
        <w:rPr>
          <w:noProof/>
        </w:rPr>
        <w:tab/>
      </w:r>
      <w:r w:rsidRPr="00EB4C3D">
        <w:rPr>
          <w:noProof/>
        </w:rPr>
        <w:fldChar w:fldCharType="begin"/>
      </w:r>
      <w:r w:rsidRPr="00EB4C3D">
        <w:rPr>
          <w:noProof/>
        </w:rPr>
        <w:instrText xml:space="preserve"> PAGEREF _Toc351716093 \h </w:instrText>
      </w:r>
      <w:r w:rsidRPr="00EB4C3D">
        <w:rPr>
          <w:noProof/>
        </w:rPr>
      </w:r>
      <w:r w:rsidRPr="00EB4C3D">
        <w:rPr>
          <w:noProof/>
        </w:rPr>
        <w:fldChar w:fldCharType="separate"/>
      </w:r>
      <w:r w:rsidRPr="00EB4C3D">
        <w:rPr>
          <w:noProof/>
        </w:rPr>
        <w:t>187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EB4C3D">
        <w:rPr>
          <w:noProof/>
        </w:rPr>
        <w:tab/>
      </w:r>
      <w:r w:rsidRPr="00EB4C3D">
        <w:rPr>
          <w:noProof/>
        </w:rPr>
        <w:fldChar w:fldCharType="begin"/>
      </w:r>
      <w:r w:rsidRPr="00EB4C3D">
        <w:rPr>
          <w:noProof/>
        </w:rPr>
        <w:instrText xml:space="preserve"> PAGEREF _Toc351716094 \h </w:instrText>
      </w:r>
      <w:r w:rsidRPr="00EB4C3D">
        <w:rPr>
          <w:noProof/>
        </w:rPr>
      </w:r>
      <w:r w:rsidRPr="00EB4C3D">
        <w:rPr>
          <w:noProof/>
        </w:rPr>
        <w:fldChar w:fldCharType="separate"/>
      </w:r>
      <w:r w:rsidRPr="00EB4C3D">
        <w:rPr>
          <w:noProof/>
        </w:rPr>
        <w:t>188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EB4C3D">
        <w:rPr>
          <w:noProof/>
        </w:rPr>
        <w:tab/>
      </w:r>
      <w:r w:rsidRPr="00EB4C3D">
        <w:rPr>
          <w:noProof/>
        </w:rPr>
        <w:fldChar w:fldCharType="begin"/>
      </w:r>
      <w:r w:rsidRPr="00EB4C3D">
        <w:rPr>
          <w:noProof/>
        </w:rPr>
        <w:instrText xml:space="preserve"> PAGEREF _Toc351716095 \h </w:instrText>
      </w:r>
      <w:r w:rsidRPr="00EB4C3D">
        <w:rPr>
          <w:noProof/>
        </w:rPr>
      </w:r>
      <w:r w:rsidRPr="00EB4C3D">
        <w:rPr>
          <w:noProof/>
        </w:rPr>
        <w:fldChar w:fldCharType="separate"/>
      </w:r>
      <w:r w:rsidRPr="00EB4C3D">
        <w:rPr>
          <w:noProof/>
        </w:rPr>
        <w:t>188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EB4C3D">
        <w:rPr>
          <w:noProof/>
        </w:rPr>
        <w:tab/>
      </w:r>
      <w:r w:rsidRPr="00EB4C3D">
        <w:rPr>
          <w:noProof/>
        </w:rPr>
        <w:fldChar w:fldCharType="begin"/>
      </w:r>
      <w:r w:rsidRPr="00EB4C3D">
        <w:rPr>
          <w:noProof/>
        </w:rPr>
        <w:instrText xml:space="preserve"> PAGEREF _Toc351716096 \h </w:instrText>
      </w:r>
      <w:r w:rsidRPr="00EB4C3D">
        <w:rPr>
          <w:noProof/>
        </w:rPr>
      </w:r>
      <w:r w:rsidRPr="00EB4C3D">
        <w:rPr>
          <w:noProof/>
        </w:rPr>
        <w:fldChar w:fldCharType="separate"/>
      </w:r>
      <w:r w:rsidRPr="00EB4C3D">
        <w:rPr>
          <w:noProof/>
        </w:rPr>
        <w:t>189</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58—Representatives of incapacitated entities</w:t>
      </w:r>
      <w:r w:rsidRPr="00EB4C3D">
        <w:rPr>
          <w:b w:val="0"/>
          <w:noProof/>
          <w:sz w:val="18"/>
        </w:rPr>
        <w:tab/>
      </w:r>
      <w:r w:rsidRPr="00EB4C3D">
        <w:rPr>
          <w:b w:val="0"/>
          <w:noProof/>
          <w:sz w:val="18"/>
        </w:rPr>
        <w:fldChar w:fldCharType="begin"/>
      </w:r>
      <w:r w:rsidRPr="00EB4C3D">
        <w:rPr>
          <w:b w:val="0"/>
          <w:noProof/>
          <w:sz w:val="18"/>
        </w:rPr>
        <w:instrText xml:space="preserve"> PAGEREF _Toc351716097 \h </w:instrText>
      </w:r>
      <w:r w:rsidRPr="00EB4C3D">
        <w:rPr>
          <w:b w:val="0"/>
          <w:noProof/>
          <w:sz w:val="18"/>
        </w:rPr>
      </w:r>
      <w:r w:rsidRPr="00EB4C3D">
        <w:rPr>
          <w:b w:val="0"/>
          <w:noProof/>
          <w:sz w:val="18"/>
        </w:rPr>
        <w:fldChar w:fldCharType="separate"/>
      </w:r>
      <w:r w:rsidRPr="00EB4C3D">
        <w:rPr>
          <w:b w:val="0"/>
          <w:noProof/>
          <w:sz w:val="18"/>
        </w:rPr>
        <w:t>190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_Toc351716098 \h </w:instrText>
      </w:r>
      <w:r w:rsidRPr="00EB4C3D">
        <w:rPr>
          <w:noProof/>
        </w:rPr>
      </w:r>
      <w:r w:rsidRPr="00EB4C3D">
        <w:rPr>
          <w:noProof/>
        </w:rPr>
        <w:fldChar w:fldCharType="separate"/>
      </w:r>
      <w:r w:rsidRPr="00EB4C3D">
        <w:rPr>
          <w:noProof/>
        </w:rPr>
        <w:t>190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EB4C3D">
        <w:rPr>
          <w:noProof/>
        </w:rPr>
        <w:tab/>
      </w:r>
      <w:r w:rsidRPr="00EB4C3D">
        <w:rPr>
          <w:noProof/>
        </w:rPr>
        <w:fldChar w:fldCharType="begin"/>
      </w:r>
      <w:r w:rsidRPr="00EB4C3D">
        <w:rPr>
          <w:noProof/>
        </w:rPr>
        <w:instrText xml:space="preserve"> PAGEREF _Toc351716099 \h </w:instrText>
      </w:r>
      <w:r w:rsidRPr="00EB4C3D">
        <w:rPr>
          <w:noProof/>
        </w:rPr>
      </w:r>
      <w:r w:rsidRPr="00EB4C3D">
        <w:rPr>
          <w:noProof/>
        </w:rPr>
        <w:fldChar w:fldCharType="separate"/>
      </w:r>
      <w:r w:rsidRPr="00EB4C3D">
        <w:rPr>
          <w:noProof/>
        </w:rPr>
        <w:t>190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EB4C3D">
        <w:rPr>
          <w:noProof/>
        </w:rPr>
        <w:tab/>
      </w:r>
      <w:r w:rsidRPr="00EB4C3D">
        <w:rPr>
          <w:noProof/>
        </w:rPr>
        <w:fldChar w:fldCharType="begin"/>
      </w:r>
      <w:r w:rsidRPr="00EB4C3D">
        <w:rPr>
          <w:noProof/>
        </w:rPr>
        <w:instrText xml:space="preserve"> PAGEREF _Toc351716100 \h </w:instrText>
      </w:r>
      <w:r w:rsidRPr="00EB4C3D">
        <w:rPr>
          <w:noProof/>
        </w:rPr>
      </w:r>
      <w:r w:rsidRPr="00EB4C3D">
        <w:rPr>
          <w:noProof/>
        </w:rPr>
        <w:fldChar w:fldCharType="separate"/>
      </w:r>
      <w:r w:rsidRPr="00EB4C3D">
        <w:rPr>
          <w:noProof/>
        </w:rPr>
        <w:t>191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EB4C3D">
        <w:rPr>
          <w:noProof/>
        </w:rPr>
        <w:tab/>
      </w:r>
      <w:r w:rsidRPr="00EB4C3D">
        <w:rPr>
          <w:noProof/>
        </w:rPr>
        <w:fldChar w:fldCharType="begin"/>
      </w:r>
      <w:r w:rsidRPr="00EB4C3D">
        <w:rPr>
          <w:noProof/>
        </w:rPr>
        <w:instrText xml:space="preserve"> PAGEREF _Toc351716101 \h </w:instrText>
      </w:r>
      <w:r w:rsidRPr="00EB4C3D">
        <w:rPr>
          <w:noProof/>
        </w:rPr>
      </w:r>
      <w:r w:rsidRPr="00EB4C3D">
        <w:rPr>
          <w:noProof/>
        </w:rPr>
        <w:fldChar w:fldCharType="separate"/>
      </w:r>
      <w:r w:rsidRPr="00EB4C3D">
        <w:rPr>
          <w:noProof/>
        </w:rPr>
        <w:t>193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EB4C3D">
        <w:rPr>
          <w:noProof/>
        </w:rPr>
        <w:tab/>
      </w:r>
      <w:r w:rsidRPr="00EB4C3D">
        <w:rPr>
          <w:noProof/>
        </w:rPr>
        <w:fldChar w:fldCharType="begin"/>
      </w:r>
      <w:r w:rsidRPr="00EB4C3D">
        <w:rPr>
          <w:noProof/>
        </w:rPr>
        <w:instrText xml:space="preserve"> PAGEREF _Toc351716102 \h </w:instrText>
      </w:r>
      <w:r w:rsidRPr="00EB4C3D">
        <w:rPr>
          <w:noProof/>
        </w:rPr>
      </w:r>
      <w:r w:rsidRPr="00EB4C3D">
        <w:rPr>
          <w:noProof/>
        </w:rPr>
        <w:fldChar w:fldCharType="separate"/>
      </w:r>
      <w:r w:rsidRPr="00EB4C3D">
        <w:rPr>
          <w:noProof/>
        </w:rPr>
        <w:t>194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EB4C3D">
        <w:rPr>
          <w:noProof/>
        </w:rPr>
        <w:tab/>
      </w:r>
      <w:r w:rsidRPr="00EB4C3D">
        <w:rPr>
          <w:noProof/>
        </w:rPr>
        <w:fldChar w:fldCharType="begin"/>
      </w:r>
      <w:r w:rsidRPr="00EB4C3D">
        <w:rPr>
          <w:noProof/>
        </w:rPr>
        <w:instrText xml:space="preserve"> PAGEREF _Toc351716103 \h </w:instrText>
      </w:r>
      <w:r w:rsidRPr="00EB4C3D">
        <w:rPr>
          <w:noProof/>
        </w:rPr>
      </w:r>
      <w:r w:rsidRPr="00EB4C3D">
        <w:rPr>
          <w:noProof/>
        </w:rPr>
        <w:fldChar w:fldCharType="separate"/>
      </w:r>
      <w:r w:rsidRPr="00EB4C3D">
        <w:rPr>
          <w:noProof/>
        </w:rPr>
        <w:t>194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EB4C3D">
        <w:rPr>
          <w:noProof/>
        </w:rPr>
        <w:tab/>
      </w:r>
      <w:r w:rsidRPr="00EB4C3D">
        <w:rPr>
          <w:noProof/>
        </w:rPr>
        <w:fldChar w:fldCharType="begin"/>
      </w:r>
      <w:r w:rsidRPr="00EB4C3D">
        <w:rPr>
          <w:noProof/>
        </w:rPr>
        <w:instrText xml:space="preserve"> PAGEREF _Toc351716104 \h </w:instrText>
      </w:r>
      <w:r w:rsidRPr="00EB4C3D">
        <w:rPr>
          <w:noProof/>
        </w:rPr>
      </w:r>
      <w:r w:rsidRPr="00EB4C3D">
        <w:rPr>
          <w:noProof/>
        </w:rPr>
        <w:fldChar w:fldCharType="separate"/>
      </w:r>
      <w:r w:rsidRPr="00EB4C3D">
        <w:rPr>
          <w:noProof/>
        </w:rPr>
        <w:t>194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EB4C3D">
        <w:rPr>
          <w:noProof/>
        </w:rPr>
        <w:tab/>
      </w:r>
      <w:r w:rsidRPr="00EB4C3D">
        <w:rPr>
          <w:noProof/>
        </w:rPr>
        <w:fldChar w:fldCharType="begin"/>
      </w:r>
      <w:r w:rsidRPr="00EB4C3D">
        <w:rPr>
          <w:noProof/>
        </w:rPr>
        <w:instrText xml:space="preserve"> PAGEREF _Toc351716105 \h </w:instrText>
      </w:r>
      <w:r w:rsidRPr="00EB4C3D">
        <w:rPr>
          <w:noProof/>
        </w:rPr>
      </w:r>
      <w:r w:rsidRPr="00EB4C3D">
        <w:rPr>
          <w:noProof/>
        </w:rPr>
        <w:fldChar w:fldCharType="separate"/>
      </w:r>
      <w:r w:rsidRPr="00EB4C3D">
        <w:rPr>
          <w:noProof/>
        </w:rPr>
        <w:t>194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EB4C3D">
        <w:rPr>
          <w:noProof/>
        </w:rPr>
        <w:tab/>
      </w:r>
      <w:r w:rsidRPr="00EB4C3D">
        <w:rPr>
          <w:noProof/>
        </w:rPr>
        <w:fldChar w:fldCharType="begin"/>
      </w:r>
      <w:r w:rsidRPr="00EB4C3D">
        <w:rPr>
          <w:noProof/>
        </w:rPr>
        <w:instrText xml:space="preserve"> PAGEREF _Toc351716106 \h </w:instrText>
      </w:r>
      <w:r w:rsidRPr="00EB4C3D">
        <w:rPr>
          <w:noProof/>
        </w:rPr>
      </w:r>
      <w:r w:rsidRPr="00EB4C3D">
        <w:rPr>
          <w:noProof/>
        </w:rPr>
        <w:fldChar w:fldCharType="separate"/>
      </w:r>
      <w:r w:rsidRPr="00EB4C3D">
        <w:rPr>
          <w:noProof/>
        </w:rPr>
        <w:t>195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EB4C3D">
        <w:rPr>
          <w:noProof/>
        </w:rPr>
        <w:tab/>
      </w:r>
      <w:r w:rsidRPr="00EB4C3D">
        <w:rPr>
          <w:noProof/>
        </w:rPr>
        <w:fldChar w:fldCharType="begin"/>
      </w:r>
      <w:r w:rsidRPr="00EB4C3D">
        <w:rPr>
          <w:noProof/>
        </w:rPr>
        <w:instrText xml:space="preserve"> PAGEREF _Toc351716107 \h </w:instrText>
      </w:r>
      <w:r w:rsidRPr="00EB4C3D">
        <w:rPr>
          <w:noProof/>
        </w:rPr>
      </w:r>
      <w:r w:rsidRPr="00EB4C3D">
        <w:rPr>
          <w:noProof/>
        </w:rPr>
        <w:fldChar w:fldCharType="separate"/>
      </w:r>
      <w:r w:rsidRPr="00EB4C3D">
        <w:rPr>
          <w:noProof/>
        </w:rPr>
        <w:t>195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EB4C3D">
        <w:rPr>
          <w:noProof/>
        </w:rPr>
        <w:tab/>
      </w:r>
      <w:r w:rsidRPr="00EB4C3D">
        <w:rPr>
          <w:noProof/>
        </w:rPr>
        <w:fldChar w:fldCharType="begin"/>
      </w:r>
      <w:r w:rsidRPr="00EB4C3D">
        <w:rPr>
          <w:noProof/>
        </w:rPr>
        <w:instrText xml:space="preserve"> PAGEREF _Toc351716108 \h </w:instrText>
      </w:r>
      <w:r w:rsidRPr="00EB4C3D">
        <w:rPr>
          <w:noProof/>
        </w:rPr>
      </w:r>
      <w:r w:rsidRPr="00EB4C3D">
        <w:rPr>
          <w:noProof/>
        </w:rPr>
        <w:fldChar w:fldCharType="separate"/>
      </w:r>
      <w:r w:rsidRPr="00EB4C3D">
        <w:rPr>
          <w:noProof/>
        </w:rPr>
        <w:t>195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EB4C3D">
        <w:rPr>
          <w:noProof/>
        </w:rPr>
        <w:tab/>
      </w:r>
      <w:r w:rsidRPr="00EB4C3D">
        <w:rPr>
          <w:noProof/>
        </w:rPr>
        <w:fldChar w:fldCharType="begin"/>
      </w:r>
      <w:r w:rsidRPr="00EB4C3D">
        <w:rPr>
          <w:noProof/>
        </w:rPr>
        <w:instrText xml:space="preserve"> PAGEREF _Toc351716109 \h </w:instrText>
      </w:r>
      <w:r w:rsidRPr="00EB4C3D">
        <w:rPr>
          <w:noProof/>
        </w:rPr>
      </w:r>
      <w:r w:rsidRPr="00EB4C3D">
        <w:rPr>
          <w:noProof/>
        </w:rPr>
        <w:fldChar w:fldCharType="separate"/>
      </w:r>
      <w:r w:rsidRPr="00EB4C3D">
        <w:rPr>
          <w:noProof/>
        </w:rPr>
        <w:t>197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EB4C3D">
        <w:rPr>
          <w:noProof/>
        </w:rPr>
        <w:tab/>
      </w:r>
      <w:r w:rsidRPr="00EB4C3D">
        <w:rPr>
          <w:noProof/>
        </w:rPr>
        <w:fldChar w:fldCharType="begin"/>
      </w:r>
      <w:r w:rsidRPr="00EB4C3D">
        <w:rPr>
          <w:noProof/>
        </w:rPr>
        <w:instrText xml:space="preserve"> PAGEREF _Toc351716110 \h </w:instrText>
      </w:r>
      <w:r w:rsidRPr="00EB4C3D">
        <w:rPr>
          <w:noProof/>
        </w:rPr>
      </w:r>
      <w:r w:rsidRPr="00EB4C3D">
        <w:rPr>
          <w:noProof/>
        </w:rPr>
        <w:fldChar w:fldCharType="separate"/>
      </w:r>
      <w:r w:rsidRPr="00EB4C3D">
        <w:rPr>
          <w:noProof/>
        </w:rPr>
        <w:t>197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EB4C3D">
        <w:rPr>
          <w:noProof/>
        </w:rPr>
        <w:tab/>
      </w:r>
      <w:r w:rsidRPr="00EB4C3D">
        <w:rPr>
          <w:noProof/>
        </w:rPr>
        <w:fldChar w:fldCharType="begin"/>
      </w:r>
      <w:r w:rsidRPr="00EB4C3D">
        <w:rPr>
          <w:noProof/>
        </w:rPr>
        <w:instrText xml:space="preserve"> PAGEREF _Toc351716111 \h </w:instrText>
      </w:r>
      <w:r w:rsidRPr="00EB4C3D">
        <w:rPr>
          <w:noProof/>
        </w:rPr>
      </w:r>
      <w:r w:rsidRPr="00EB4C3D">
        <w:rPr>
          <w:noProof/>
        </w:rPr>
        <w:fldChar w:fldCharType="separate"/>
      </w:r>
      <w:r w:rsidRPr="00EB4C3D">
        <w:rPr>
          <w:noProof/>
        </w:rPr>
        <w:t>198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EB4C3D">
        <w:rPr>
          <w:noProof/>
        </w:rPr>
        <w:tab/>
      </w:r>
      <w:r w:rsidRPr="00EB4C3D">
        <w:rPr>
          <w:noProof/>
        </w:rPr>
        <w:fldChar w:fldCharType="begin"/>
      </w:r>
      <w:r w:rsidRPr="00EB4C3D">
        <w:rPr>
          <w:noProof/>
        </w:rPr>
        <w:instrText xml:space="preserve"> PAGEREF _Toc351716112 \h </w:instrText>
      </w:r>
      <w:r w:rsidRPr="00EB4C3D">
        <w:rPr>
          <w:noProof/>
        </w:rPr>
      </w:r>
      <w:r w:rsidRPr="00EB4C3D">
        <w:rPr>
          <w:noProof/>
        </w:rPr>
        <w:fldChar w:fldCharType="separate"/>
      </w:r>
      <w:r w:rsidRPr="00EB4C3D">
        <w:rPr>
          <w:noProof/>
        </w:rPr>
        <w:t>198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58</w:t>
      </w:r>
      <w:r>
        <w:rPr>
          <w:noProof/>
        </w:rPr>
        <w:noBreakHyphen/>
        <w:t>95</w:t>
      </w:r>
      <w:r>
        <w:rPr>
          <w:noProof/>
        </w:rPr>
        <w:tab/>
        <w:t>Division does not apply to the extent that the representative is a creditor of the incapacitated entity</w:t>
      </w:r>
      <w:r w:rsidRPr="00EB4C3D">
        <w:rPr>
          <w:noProof/>
        </w:rPr>
        <w:tab/>
      </w:r>
      <w:r w:rsidRPr="00EB4C3D">
        <w:rPr>
          <w:noProof/>
        </w:rPr>
        <w:fldChar w:fldCharType="begin"/>
      </w:r>
      <w:r w:rsidRPr="00EB4C3D">
        <w:rPr>
          <w:noProof/>
        </w:rPr>
        <w:instrText xml:space="preserve"> PAGEREF _Toc351716113 \h </w:instrText>
      </w:r>
      <w:r w:rsidRPr="00EB4C3D">
        <w:rPr>
          <w:noProof/>
        </w:rPr>
      </w:r>
      <w:r w:rsidRPr="00EB4C3D">
        <w:rPr>
          <w:noProof/>
        </w:rPr>
        <w:fldChar w:fldCharType="separate"/>
      </w:r>
      <w:r w:rsidRPr="00EB4C3D">
        <w:rPr>
          <w:noProof/>
        </w:rPr>
        <w:t>198</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EB4C3D">
        <w:rPr>
          <w:b w:val="0"/>
          <w:noProof/>
          <w:sz w:val="18"/>
        </w:rPr>
        <w:tab/>
      </w:r>
      <w:r w:rsidRPr="00EB4C3D">
        <w:rPr>
          <w:b w:val="0"/>
          <w:noProof/>
          <w:sz w:val="18"/>
        </w:rPr>
        <w:fldChar w:fldCharType="begin"/>
      </w:r>
      <w:r w:rsidRPr="00EB4C3D">
        <w:rPr>
          <w:b w:val="0"/>
          <w:noProof/>
          <w:sz w:val="18"/>
        </w:rPr>
        <w:instrText xml:space="preserve"> PAGEREF _Toc351716114 \h </w:instrText>
      </w:r>
      <w:r w:rsidRPr="00EB4C3D">
        <w:rPr>
          <w:b w:val="0"/>
          <w:noProof/>
          <w:sz w:val="18"/>
        </w:rPr>
      </w:r>
      <w:r w:rsidRPr="00EB4C3D">
        <w:rPr>
          <w:b w:val="0"/>
          <w:noProof/>
          <w:sz w:val="18"/>
        </w:rPr>
        <w:fldChar w:fldCharType="separate"/>
      </w:r>
      <w:r w:rsidRPr="00EB4C3D">
        <w:rPr>
          <w:b w:val="0"/>
          <w:noProof/>
          <w:sz w:val="18"/>
        </w:rPr>
        <w:t>200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_Toc351716115 \h </w:instrText>
      </w:r>
      <w:r w:rsidRPr="00EB4C3D">
        <w:rPr>
          <w:noProof/>
        </w:rPr>
      </w:r>
      <w:r w:rsidRPr="00EB4C3D">
        <w:rPr>
          <w:noProof/>
        </w:rPr>
        <w:fldChar w:fldCharType="separate"/>
      </w:r>
      <w:r w:rsidRPr="00EB4C3D">
        <w:rPr>
          <w:noProof/>
        </w:rPr>
        <w:t>200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EB4C3D">
        <w:rPr>
          <w:noProof/>
        </w:rPr>
        <w:tab/>
      </w:r>
      <w:r w:rsidRPr="00EB4C3D">
        <w:rPr>
          <w:noProof/>
        </w:rPr>
        <w:fldChar w:fldCharType="begin"/>
      </w:r>
      <w:r w:rsidRPr="00EB4C3D">
        <w:rPr>
          <w:noProof/>
        </w:rPr>
        <w:instrText xml:space="preserve"> PAGEREF _Toc351716116 \h </w:instrText>
      </w:r>
      <w:r w:rsidRPr="00EB4C3D">
        <w:rPr>
          <w:noProof/>
        </w:rPr>
      </w:r>
      <w:r w:rsidRPr="00EB4C3D">
        <w:rPr>
          <w:noProof/>
        </w:rPr>
        <w:fldChar w:fldCharType="separate"/>
      </w:r>
      <w:r w:rsidRPr="00EB4C3D">
        <w:rPr>
          <w:noProof/>
        </w:rPr>
        <w:t>200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EB4C3D">
        <w:rPr>
          <w:noProof/>
        </w:rPr>
        <w:tab/>
      </w:r>
      <w:r w:rsidRPr="00EB4C3D">
        <w:rPr>
          <w:noProof/>
        </w:rPr>
        <w:fldChar w:fldCharType="begin"/>
      </w:r>
      <w:r w:rsidRPr="00EB4C3D">
        <w:rPr>
          <w:noProof/>
        </w:rPr>
        <w:instrText xml:space="preserve"> PAGEREF _Toc351716117 \h </w:instrText>
      </w:r>
      <w:r w:rsidRPr="00EB4C3D">
        <w:rPr>
          <w:noProof/>
        </w:rPr>
      </w:r>
      <w:r w:rsidRPr="00EB4C3D">
        <w:rPr>
          <w:noProof/>
        </w:rPr>
        <w:fldChar w:fldCharType="separate"/>
      </w:r>
      <w:r w:rsidRPr="00EB4C3D">
        <w:rPr>
          <w:noProof/>
        </w:rPr>
        <w:t>200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EB4C3D">
        <w:rPr>
          <w:noProof/>
        </w:rPr>
        <w:tab/>
      </w:r>
      <w:r w:rsidRPr="00EB4C3D">
        <w:rPr>
          <w:noProof/>
        </w:rPr>
        <w:fldChar w:fldCharType="begin"/>
      </w:r>
      <w:r w:rsidRPr="00EB4C3D">
        <w:rPr>
          <w:noProof/>
        </w:rPr>
        <w:instrText xml:space="preserve"> PAGEREF _Toc351716118 \h </w:instrText>
      </w:r>
      <w:r w:rsidRPr="00EB4C3D">
        <w:rPr>
          <w:noProof/>
        </w:rPr>
      </w:r>
      <w:r w:rsidRPr="00EB4C3D">
        <w:rPr>
          <w:noProof/>
        </w:rPr>
        <w:fldChar w:fldCharType="separate"/>
      </w:r>
      <w:r w:rsidRPr="00EB4C3D">
        <w:rPr>
          <w:noProof/>
        </w:rPr>
        <w:t>201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EB4C3D">
        <w:rPr>
          <w:noProof/>
        </w:rPr>
        <w:tab/>
      </w:r>
      <w:r w:rsidRPr="00EB4C3D">
        <w:rPr>
          <w:noProof/>
        </w:rPr>
        <w:fldChar w:fldCharType="begin"/>
      </w:r>
      <w:r w:rsidRPr="00EB4C3D">
        <w:rPr>
          <w:noProof/>
        </w:rPr>
        <w:instrText xml:space="preserve"> PAGEREF _Toc351716119 \h </w:instrText>
      </w:r>
      <w:r w:rsidRPr="00EB4C3D">
        <w:rPr>
          <w:noProof/>
        </w:rPr>
      </w:r>
      <w:r w:rsidRPr="00EB4C3D">
        <w:rPr>
          <w:noProof/>
        </w:rPr>
        <w:fldChar w:fldCharType="separate"/>
      </w:r>
      <w:r w:rsidRPr="00EB4C3D">
        <w:rPr>
          <w:noProof/>
        </w:rPr>
        <w:t>201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EB4C3D">
        <w:rPr>
          <w:noProof/>
        </w:rPr>
        <w:tab/>
      </w:r>
      <w:r w:rsidRPr="00EB4C3D">
        <w:rPr>
          <w:noProof/>
        </w:rPr>
        <w:fldChar w:fldCharType="begin"/>
      </w:r>
      <w:r w:rsidRPr="00EB4C3D">
        <w:rPr>
          <w:noProof/>
        </w:rPr>
        <w:instrText xml:space="preserve"> PAGEREF _Toc351716120 \h </w:instrText>
      </w:r>
      <w:r w:rsidRPr="00EB4C3D">
        <w:rPr>
          <w:noProof/>
        </w:rPr>
      </w:r>
      <w:r w:rsidRPr="00EB4C3D">
        <w:rPr>
          <w:noProof/>
        </w:rPr>
        <w:fldChar w:fldCharType="separate"/>
      </w:r>
      <w:r w:rsidRPr="00EB4C3D">
        <w:rPr>
          <w:noProof/>
        </w:rPr>
        <w:t>202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EB4C3D">
        <w:rPr>
          <w:noProof/>
        </w:rPr>
        <w:tab/>
      </w:r>
      <w:r w:rsidRPr="00EB4C3D">
        <w:rPr>
          <w:noProof/>
        </w:rPr>
        <w:fldChar w:fldCharType="begin"/>
      </w:r>
      <w:r w:rsidRPr="00EB4C3D">
        <w:rPr>
          <w:noProof/>
        </w:rPr>
        <w:instrText xml:space="preserve"> PAGEREF _Toc351716121 \h </w:instrText>
      </w:r>
      <w:r w:rsidRPr="00EB4C3D">
        <w:rPr>
          <w:noProof/>
        </w:rPr>
      </w:r>
      <w:r w:rsidRPr="00EB4C3D">
        <w:rPr>
          <w:noProof/>
        </w:rPr>
        <w:fldChar w:fldCharType="separate"/>
      </w:r>
      <w:r w:rsidRPr="00EB4C3D">
        <w:rPr>
          <w:noProof/>
        </w:rPr>
        <w:t>203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EB4C3D">
        <w:rPr>
          <w:noProof/>
        </w:rPr>
        <w:tab/>
      </w:r>
      <w:r w:rsidRPr="00EB4C3D">
        <w:rPr>
          <w:noProof/>
        </w:rPr>
        <w:fldChar w:fldCharType="begin"/>
      </w:r>
      <w:r w:rsidRPr="00EB4C3D">
        <w:rPr>
          <w:noProof/>
        </w:rPr>
        <w:instrText xml:space="preserve"> PAGEREF _Toc351716122 \h </w:instrText>
      </w:r>
      <w:r w:rsidRPr="00EB4C3D">
        <w:rPr>
          <w:noProof/>
        </w:rPr>
      </w:r>
      <w:r w:rsidRPr="00EB4C3D">
        <w:rPr>
          <w:noProof/>
        </w:rPr>
        <w:fldChar w:fldCharType="separate"/>
      </w:r>
      <w:r w:rsidRPr="00EB4C3D">
        <w:rPr>
          <w:noProof/>
        </w:rPr>
        <w:t>203</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EB4C3D">
        <w:rPr>
          <w:b w:val="0"/>
          <w:noProof/>
          <w:sz w:val="18"/>
        </w:rPr>
        <w:tab/>
      </w:r>
      <w:r w:rsidRPr="00EB4C3D">
        <w:rPr>
          <w:b w:val="0"/>
          <w:noProof/>
          <w:sz w:val="18"/>
        </w:rPr>
        <w:fldChar w:fldCharType="begin"/>
      </w:r>
      <w:r w:rsidRPr="00EB4C3D">
        <w:rPr>
          <w:b w:val="0"/>
          <w:noProof/>
          <w:sz w:val="18"/>
        </w:rPr>
        <w:instrText xml:space="preserve"> PAGEREF _Toc351716123 \h </w:instrText>
      </w:r>
      <w:r w:rsidRPr="00EB4C3D">
        <w:rPr>
          <w:b w:val="0"/>
          <w:noProof/>
          <w:sz w:val="18"/>
        </w:rPr>
      </w:r>
      <w:r w:rsidRPr="00EB4C3D">
        <w:rPr>
          <w:b w:val="0"/>
          <w:noProof/>
          <w:sz w:val="18"/>
        </w:rPr>
        <w:fldChar w:fldCharType="separate"/>
      </w:r>
      <w:r w:rsidRPr="00EB4C3D">
        <w:rPr>
          <w:b w:val="0"/>
          <w:noProof/>
          <w:sz w:val="18"/>
        </w:rPr>
        <w:t>204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_Toc351716124 \h </w:instrText>
      </w:r>
      <w:r w:rsidRPr="00EB4C3D">
        <w:rPr>
          <w:noProof/>
        </w:rPr>
      </w:r>
      <w:r w:rsidRPr="00EB4C3D">
        <w:rPr>
          <w:noProof/>
        </w:rPr>
        <w:fldChar w:fldCharType="separate"/>
      </w:r>
      <w:r w:rsidRPr="00EB4C3D">
        <w:rPr>
          <w:noProof/>
        </w:rPr>
        <w:t>204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EB4C3D">
        <w:rPr>
          <w:noProof/>
        </w:rPr>
        <w:tab/>
      </w:r>
      <w:r w:rsidRPr="00EB4C3D">
        <w:rPr>
          <w:noProof/>
        </w:rPr>
        <w:fldChar w:fldCharType="begin"/>
      </w:r>
      <w:r w:rsidRPr="00EB4C3D">
        <w:rPr>
          <w:noProof/>
        </w:rPr>
        <w:instrText xml:space="preserve"> PAGEREF _Toc351716125 \h </w:instrText>
      </w:r>
      <w:r w:rsidRPr="00EB4C3D">
        <w:rPr>
          <w:noProof/>
        </w:rPr>
      </w:r>
      <w:r w:rsidRPr="00EB4C3D">
        <w:rPr>
          <w:noProof/>
        </w:rPr>
        <w:fldChar w:fldCharType="separate"/>
      </w:r>
      <w:r w:rsidRPr="00EB4C3D">
        <w:rPr>
          <w:noProof/>
        </w:rPr>
        <w:t>204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EB4C3D">
        <w:rPr>
          <w:noProof/>
        </w:rPr>
        <w:tab/>
      </w:r>
      <w:r w:rsidRPr="00EB4C3D">
        <w:rPr>
          <w:noProof/>
        </w:rPr>
        <w:fldChar w:fldCharType="begin"/>
      </w:r>
      <w:r w:rsidRPr="00EB4C3D">
        <w:rPr>
          <w:noProof/>
        </w:rPr>
        <w:instrText xml:space="preserve"> PAGEREF _Toc351716126 \h </w:instrText>
      </w:r>
      <w:r w:rsidRPr="00EB4C3D">
        <w:rPr>
          <w:noProof/>
        </w:rPr>
      </w:r>
      <w:r w:rsidRPr="00EB4C3D">
        <w:rPr>
          <w:noProof/>
        </w:rPr>
        <w:fldChar w:fldCharType="separate"/>
      </w:r>
      <w:r w:rsidRPr="00EB4C3D">
        <w:rPr>
          <w:noProof/>
        </w:rPr>
        <w:t>204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EB4C3D">
        <w:rPr>
          <w:noProof/>
        </w:rPr>
        <w:tab/>
      </w:r>
      <w:r w:rsidRPr="00EB4C3D">
        <w:rPr>
          <w:noProof/>
        </w:rPr>
        <w:fldChar w:fldCharType="begin"/>
      </w:r>
      <w:r w:rsidRPr="00EB4C3D">
        <w:rPr>
          <w:noProof/>
        </w:rPr>
        <w:instrText xml:space="preserve"> PAGEREF _Toc351716127 \h </w:instrText>
      </w:r>
      <w:r w:rsidRPr="00EB4C3D">
        <w:rPr>
          <w:noProof/>
        </w:rPr>
      </w:r>
      <w:r w:rsidRPr="00EB4C3D">
        <w:rPr>
          <w:noProof/>
        </w:rPr>
        <w:fldChar w:fldCharType="separate"/>
      </w:r>
      <w:r w:rsidRPr="00EB4C3D">
        <w:rPr>
          <w:noProof/>
        </w:rPr>
        <w:t>205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EB4C3D">
        <w:rPr>
          <w:noProof/>
        </w:rPr>
        <w:tab/>
      </w:r>
      <w:r w:rsidRPr="00EB4C3D">
        <w:rPr>
          <w:noProof/>
        </w:rPr>
        <w:fldChar w:fldCharType="begin"/>
      </w:r>
      <w:r w:rsidRPr="00EB4C3D">
        <w:rPr>
          <w:noProof/>
        </w:rPr>
        <w:instrText xml:space="preserve"> PAGEREF _Toc351716128 \h </w:instrText>
      </w:r>
      <w:r w:rsidRPr="00EB4C3D">
        <w:rPr>
          <w:noProof/>
        </w:rPr>
      </w:r>
      <w:r w:rsidRPr="00EB4C3D">
        <w:rPr>
          <w:noProof/>
        </w:rPr>
        <w:fldChar w:fldCharType="separate"/>
      </w:r>
      <w:r w:rsidRPr="00EB4C3D">
        <w:rPr>
          <w:noProof/>
        </w:rPr>
        <w:t>205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EB4C3D">
        <w:rPr>
          <w:noProof/>
        </w:rPr>
        <w:tab/>
      </w:r>
      <w:r w:rsidRPr="00EB4C3D">
        <w:rPr>
          <w:noProof/>
        </w:rPr>
        <w:fldChar w:fldCharType="begin"/>
      </w:r>
      <w:r w:rsidRPr="00EB4C3D">
        <w:rPr>
          <w:noProof/>
        </w:rPr>
        <w:instrText xml:space="preserve"> PAGEREF _Toc351716129 \h </w:instrText>
      </w:r>
      <w:r w:rsidRPr="00EB4C3D">
        <w:rPr>
          <w:noProof/>
        </w:rPr>
      </w:r>
      <w:r w:rsidRPr="00EB4C3D">
        <w:rPr>
          <w:noProof/>
        </w:rPr>
        <w:fldChar w:fldCharType="separate"/>
      </w:r>
      <w:r w:rsidRPr="00EB4C3D">
        <w:rPr>
          <w:noProof/>
        </w:rPr>
        <w:t>206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EB4C3D">
        <w:rPr>
          <w:noProof/>
        </w:rPr>
        <w:tab/>
      </w:r>
      <w:r w:rsidRPr="00EB4C3D">
        <w:rPr>
          <w:noProof/>
        </w:rPr>
        <w:fldChar w:fldCharType="begin"/>
      </w:r>
      <w:r w:rsidRPr="00EB4C3D">
        <w:rPr>
          <w:noProof/>
        </w:rPr>
        <w:instrText xml:space="preserve"> PAGEREF _Toc351716130 \h </w:instrText>
      </w:r>
      <w:r w:rsidRPr="00EB4C3D">
        <w:rPr>
          <w:noProof/>
        </w:rPr>
      </w:r>
      <w:r w:rsidRPr="00EB4C3D">
        <w:rPr>
          <w:noProof/>
        </w:rPr>
        <w:fldChar w:fldCharType="separate"/>
      </w:r>
      <w:r w:rsidRPr="00EB4C3D">
        <w:rPr>
          <w:noProof/>
        </w:rPr>
        <w:t>206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EB4C3D">
        <w:rPr>
          <w:noProof/>
        </w:rPr>
        <w:tab/>
      </w:r>
      <w:r w:rsidRPr="00EB4C3D">
        <w:rPr>
          <w:noProof/>
        </w:rPr>
        <w:fldChar w:fldCharType="begin"/>
      </w:r>
      <w:r w:rsidRPr="00EB4C3D">
        <w:rPr>
          <w:noProof/>
        </w:rPr>
        <w:instrText xml:space="preserve"> PAGEREF _Toc351716131 \h </w:instrText>
      </w:r>
      <w:r w:rsidRPr="00EB4C3D">
        <w:rPr>
          <w:noProof/>
        </w:rPr>
      </w:r>
      <w:r w:rsidRPr="00EB4C3D">
        <w:rPr>
          <w:noProof/>
        </w:rPr>
        <w:fldChar w:fldCharType="separate"/>
      </w:r>
      <w:r w:rsidRPr="00EB4C3D">
        <w:rPr>
          <w:noProof/>
        </w:rPr>
        <w:t>207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EB4C3D">
        <w:rPr>
          <w:noProof/>
        </w:rPr>
        <w:tab/>
      </w:r>
      <w:r w:rsidRPr="00EB4C3D">
        <w:rPr>
          <w:noProof/>
        </w:rPr>
        <w:fldChar w:fldCharType="begin"/>
      </w:r>
      <w:r w:rsidRPr="00EB4C3D">
        <w:rPr>
          <w:noProof/>
        </w:rPr>
        <w:instrText xml:space="preserve"> PAGEREF _Toc351716132 \h </w:instrText>
      </w:r>
      <w:r w:rsidRPr="00EB4C3D">
        <w:rPr>
          <w:noProof/>
        </w:rPr>
      </w:r>
      <w:r w:rsidRPr="00EB4C3D">
        <w:rPr>
          <w:noProof/>
        </w:rPr>
        <w:fldChar w:fldCharType="separate"/>
      </w:r>
      <w:r w:rsidRPr="00EB4C3D">
        <w:rPr>
          <w:noProof/>
        </w:rPr>
        <w:t>207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EB4C3D">
        <w:rPr>
          <w:noProof/>
        </w:rPr>
        <w:tab/>
      </w:r>
      <w:r w:rsidRPr="00EB4C3D">
        <w:rPr>
          <w:noProof/>
        </w:rPr>
        <w:fldChar w:fldCharType="begin"/>
      </w:r>
      <w:r w:rsidRPr="00EB4C3D">
        <w:rPr>
          <w:noProof/>
        </w:rPr>
        <w:instrText xml:space="preserve"> PAGEREF _Toc351716133 \h </w:instrText>
      </w:r>
      <w:r w:rsidRPr="00EB4C3D">
        <w:rPr>
          <w:noProof/>
        </w:rPr>
      </w:r>
      <w:r w:rsidRPr="00EB4C3D">
        <w:rPr>
          <w:noProof/>
        </w:rPr>
        <w:fldChar w:fldCharType="separate"/>
      </w:r>
      <w:r w:rsidRPr="00EB4C3D">
        <w:rPr>
          <w:noProof/>
        </w:rPr>
        <w:t>208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EB4C3D">
        <w:rPr>
          <w:noProof/>
        </w:rPr>
        <w:tab/>
      </w:r>
      <w:r w:rsidRPr="00EB4C3D">
        <w:rPr>
          <w:noProof/>
        </w:rPr>
        <w:fldChar w:fldCharType="begin"/>
      </w:r>
      <w:r w:rsidRPr="00EB4C3D">
        <w:rPr>
          <w:noProof/>
        </w:rPr>
        <w:instrText xml:space="preserve"> PAGEREF _Toc351716134 \h </w:instrText>
      </w:r>
      <w:r w:rsidRPr="00EB4C3D">
        <w:rPr>
          <w:noProof/>
        </w:rPr>
      </w:r>
      <w:r w:rsidRPr="00EB4C3D">
        <w:rPr>
          <w:noProof/>
        </w:rPr>
        <w:fldChar w:fldCharType="separate"/>
      </w:r>
      <w:r w:rsidRPr="00EB4C3D">
        <w:rPr>
          <w:noProof/>
        </w:rPr>
        <w:t>208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EB4C3D">
        <w:rPr>
          <w:noProof/>
        </w:rPr>
        <w:tab/>
      </w:r>
      <w:r w:rsidRPr="00EB4C3D">
        <w:rPr>
          <w:noProof/>
        </w:rPr>
        <w:fldChar w:fldCharType="begin"/>
      </w:r>
      <w:r w:rsidRPr="00EB4C3D">
        <w:rPr>
          <w:noProof/>
        </w:rPr>
        <w:instrText xml:space="preserve"> PAGEREF _Toc351716135 \h </w:instrText>
      </w:r>
      <w:r w:rsidRPr="00EB4C3D">
        <w:rPr>
          <w:noProof/>
        </w:rPr>
      </w:r>
      <w:r w:rsidRPr="00EB4C3D">
        <w:rPr>
          <w:noProof/>
        </w:rPr>
        <w:fldChar w:fldCharType="separate"/>
      </w:r>
      <w:r w:rsidRPr="00EB4C3D">
        <w:rPr>
          <w:noProof/>
        </w:rPr>
        <w:t>209</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EB4C3D">
        <w:rPr>
          <w:b w:val="0"/>
          <w:noProof/>
          <w:sz w:val="18"/>
        </w:rPr>
        <w:tab/>
      </w:r>
      <w:r w:rsidRPr="00EB4C3D">
        <w:rPr>
          <w:b w:val="0"/>
          <w:noProof/>
          <w:sz w:val="18"/>
        </w:rPr>
        <w:fldChar w:fldCharType="begin"/>
      </w:r>
      <w:r w:rsidRPr="00EB4C3D">
        <w:rPr>
          <w:b w:val="0"/>
          <w:noProof/>
          <w:sz w:val="18"/>
        </w:rPr>
        <w:instrText xml:space="preserve"> PAGEREF _Toc351716136 \h </w:instrText>
      </w:r>
      <w:r w:rsidRPr="00EB4C3D">
        <w:rPr>
          <w:b w:val="0"/>
          <w:noProof/>
          <w:sz w:val="18"/>
        </w:rPr>
      </w:r>
      <w:r w:rsidRPr="00EB4C3D">
        <w:rPr>
          <w:b w:val="0"/>
          <w:noProof/>
          <w:sz w:val="18"/>
        </w:rPr>
        <w:fldChar w:fldCharType="separate"/>
      </w:r>
      <w:r w:rsidRPr="00EB4C3D">
        <w:rPr>
          <w:b w:val="0"/>
          <w:noProof/>
          <w:sz w:val="18"/>
        </w:rPr>
        <w:t>210</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EB4C3D">
        <w:rPr>
          <w:b w:val="0"/>
          <w:noProof/>
          <w:sz w:val="18"/>
        </w:rPr>
        <w:tab/>
      </w:r>
      <w:r w:rsidRPr="00EB4C3D">
        <w:rPr>
          <w:b w:val="0"/>
          <w:noProof/>
          <w:sz w:val="18"/>
        </w:rPr>
        <w:fldChar w:fldCharType="begin"/>
      </w:r>
      <w:r w:rsidRPr="00EB4C3D">
        <w:rPr>
          <w:b w:val="0"/>
          <w:noProof/>
          <w:sz w:val="18"/>
        </w:rPr>
        <w:instrText xml:space="preserve"> PAGEREF _Toc351716137 \h </w:instrText>
      </w:r>
      <w:r w:rsidRPr="00EB4C3D">
        <w:rPr>
          <w:b w:val="0"/>
          <w:noProof/>
          <w:sz w:val="18"/>
        </w:rPr>
      </w:r>
      <w:r w:rsidRPr="00EB4C3D">
        <w:rPr>
          <w:b w:val="0"/>
          <w:noProof/>
          <w:sz w:val="18"/>
        </w:rPr>
        <w:fldChar w:fldCharType="separate"/>
      </w:r>
      <w:r w:rsidRPr="00EB4C3D">
        <w:rPr>
          <w:b w:val="0"/>
          <w:noProof/>
          <w:sz w:val="18"/>
        </w:rPr>
        <w:t>210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_Toc351716138 \h </w:instrText>
      </w:r>
      <w:r w:rsidRPr="00EB4C3D">
        <w:rPr>
          <w:noProof/>
        </w:rPr>
      </w:r>
      <w:r w:rsidRPr="00EB4C3D">
        <w:rPr>
          <w:noProof/>
        </w:rPr>
        <w:fldChar w:fldCharType="separate"/>
      </w:r>
      <w:r w:rsidRPr="00EB4C3D">
        <w:rPr>
          <w:noProof/>
        </w:rPr>
        <w:t>210</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EB4C3D">
        <w:rPr>
          <w:b w:val="0"/>
          <w:noProof/>
          <w:sz w:val="18"/>
        </w:rPr>
        <w:tab/>
      </w:r>
      <w:r w:rsidRPr="00EB4C3D">
        <w:rPr>
          <w:b w:val="0"/>
          <w:noProof/>
          <w:sz w:val="18"/>
        </w:rPr>
        <w:fldChar w:fldCharType="begin"/>
      </w:r>
      <w:r w:rsidRPr="00EB4C3D">
        <w:rPr>
          <w:b w:val="0"/>
          <w:noProof/>
          <w:sz w:val="18"/>
        </w:rPr>
        <w:instrText xml:space="preserve"> PAGEREF _Toc351716139 \h </w:instrText>
      </w:r>
      <w:r w:rsidRPr="00EB4C3D">
        <w:rPr>
          <w:b w:val="0"/>
          <w:noProof/>
          <w:sz w:val="18"/>
        </w:rPr>
      </w:r>
      <w:r w:rsidRPr="00EB4C3D">
        <w:rPr>
          <w:b w:val="0"/>
          <w:noProof/>
          <w:sz w:val="18"/>
        </w:rPr>
        <w:fldChar w:fldCharType="separate"/>
      </w:r>
      <w:r w:rsidRPr="00EB4C3D">
        <w:rPr>
          <w:b w:val="0"/>
          <w:noProof/>
          <w:sz w:val="18"/>
        </w:rPr>
        <w:t>210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EB4C3D">
        <w:rPr>
          <w:noProof/>
        </w:rPr>
        <w:tab/>
      </w:r>
      <w:r w:rsidRPr="00EB4C3D">
        <w:rPr>
          <w:noProof/>
        </w:rPr>
        <w:fldChar w:fldCharType="begin"/>
      </w:r>
      <w:r w:rsidRPr="00EB4C3D">
        <w:rPr>
          <w:noProof/>
        </w:rPr>
        <w:instrText xml:space="preserve"> PAGEREF _Toc351716140 \h </w:instrText>
      </w:r>
      <w:r w:rsidRPr="00EB4C3D">
        <w:rPr>
          <w:noProof/>
        </w:rPr>
      </w:r>
      <w:r w:rsidRPr="00EB4C3D">
        <w:rPr>
          <w:noProof/>
        </w:rPr>
        <w:fldChar w:fldCharType="separate"/>
      </w:r>
      <w:r w:rsidRPr="00EB4C3D">
        <w:rPr>
          <w:noProof/>
        </w:rPr>
        <w:t>210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EB4C3D">
        <w:rPr>
          <w:noProof/>
        </w:rPr>
        <w:tab/>
      </w:r>
      <w:r w:rsidRPr="00EB4C3D">
        <w:rPr>
          <w:noProof/>
        </w:rPr>
        <w:fldChar w:fldCharType="begin"/>
      </w:r>
      <w:r w:rsidRPr="00EB4C3D">
        <w:rPr>
          <w:noProof/>
        </w:rPr>
        <w:instrText xml:space="preserve"> PAGEREF _Toc351716141 \h </w:instrText>
      </w:r>
      <w:r w:rsidRPr="00EB4C3D">
        <w:rPr>
          <w:noProof/>
        </w:rPr>
      </w:r>
      <w:r w:rsidRPr="00EB4C3D">
        <w:rPr>
          <w:noProof/>
        </w:rPr>
        <w:fldChar w:fldCharType="separate"/>
      </w:r>
      <w:r w:rsidRPr="00EB4C3D">
        <w:rPr>
          <w:noProof/>
        </w:rPr>
        <w:t>211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EB4C3D">
        <w:rPr>
          <w:noProof/>
        </w:rPr>
        <w:tab/>
      </w:r>
      <w:r w:rsidRPr="00EB4C3D">
        <w:rPr>
          <w:noProof/>
        </w:rPr>
        <w:fldChar w:fldCharType="begin"/>
      </w:r>
      <w:r w:rsidRPr="00EB4C3D">
        <w:rPr>
          <w:noProof/>
        </w:rPr>
        <w:instrText xml:space="preserve"> PAGEREF _Toc351716142 \h </w:instrText>
      </w:r>
      <w:r w:rsidRPr="00EB4C3D">
        <w:rPr>
          <w:noProof/>
        </w:rPr>
      </w:r>
      <w:r w:rsidRPr="00EB4C3D">
        <w:rPr>
          <w:noProof/>
        </w:rPr>
        <w:fldChar w:fldCharType="separate"/>
      </w:r>
      <w:r w:rsidRPr="00EB4C3D">
        <w:rPr>
          <w:noProof/>
        </w:rPr>
        <w:t>211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EB4C3D">
        <w:rPr>
          <w:noProof/>
        </w:rPr>
        <w:tab/>
      </w:r>
      <w:r w:rsidRPr="00EB4C3D">
        <w:rPr>
          <w:noProof/>
        </w:rPr>
        <w:fldChar w:fldCharType="begin"/>
      </w:r>
      <w:r w:rsidRPr="00EB4C3D">
        <w:rPr>
          <w:noProof/>
        </w:rPr>
        <w:instrText xml:space="preserve"> PAGEREF _Toc351716143 \h </w:instrText>
      </w:r>
      <w:r w:rsidRPr="00EB4C3D">
        <w:rPr>
          <w:noProof/>
        </w:rPr>
      </w:r>
      <w:r w:rsidRPr="00EB4C3D">
        <w:rPr>
          <w:noProof/>
        </w:rPr>
        <w:fldChar w:fldCharType="separate"/>
      </w:r>
      <w:r w:rsidRPr="00EB4C3D">
        <w:rPr>
          <w:noProof/>
        </w:rPr>
        <w:t>212</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lastRenderedPageBreak/>
        <w:t>Subdivision 66</w:t>
      </w:r>
      <w:r>
        <w:rPr>
          <w:noProof/>
        </w:rPr>
        <w:noBreakHyphen/>
        <w:t>B—Acquisitions of second</w:t>
      </w:r>
      <w:r>
        <w:rPr>
          <w:noProof/>
        </w:rPr>
        <w:noBreakHyphen/>
        <w:t>hand goods that are divided for re</w:t>
      </w:r>
      <w:r>
        <w:rPr>
          <w:noProof/>
        </w:rPr>
        <w:noBreakHyphen/>
        <w:t>supply</w:t>
      </w:r>
      <w:r w:rsidRPr="00EB4C3D">
        <w:rPr>
          <w:b w:val="0"/>
          <w:noProof/>
          <w:sz w:val="18"/>
        </w:rPr>
        <w:tab/>
      </w:r>
      <w:r w:rsidRPr="00EB4C3D">
        <w:rPr>
          <w:b w:val="0"/>
          <w:noProof/>
          <w:sz w:val="18"/>
        </w:rPr>
        <w:fldChar w:fldCharType="begin"/>
      </w:r>
      <w:r w:rsidRPr="00EB4C3D">
        <w:rPr>
          <w:b w:val="0"/>
          <w:noProof/>
          <w:sz w:val="18"/>
        </w:rPr>
        <w:instrText xml:space="preserve"> PAGEREF _Toc351716144 \h </w:instrText>
      </w:r>
      <w:r w:rsidRPr="00EB4C3D">
        <w:rPr>
          <w:b w:val="0"/>
          <w:noProof/>
          <w:sz w:val="18"/>
        </w:rPr>
      </w:r>
      <w:r w:rsidRPr="00EB4C3D">
        <w:rPr>
          <w:b w:val="0"/>
          <w:noProof/>
          <w:sz w:val="18"/>
        </w:rPr>
        <w:fldChar w:fldCharType="separate"/>
      </w:r>
      <w:r w:rsidRPr="00EB4C3D">
        <w:rPr>
          <w:b w:val="0"/>
          <w:noProof/>
          <w:sz w:val="18"/>
        </w:rPr>
        <w:t>213</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EB4C3D">
        <w:rPr>
          <w:noProof/>
        </w:rPr>
        <w:tab/>
      </w:r>
      <w:r w:rsidRPr="00EB4C3D">
        <w:rPr>
          <w:noProof/>
        </w:rPr>
        <w:fldChar w:fldCharType="begin"/>
      </w:r>
      <w:r w:rsidRPr="00EB4C3D">
        <w:rPr>
          <w:noProof/>
        </w:rPr>
        <w:instrText xml:space="preserve"> PAGEREF _Toc351716145 \h </w:instrText>
      </w:r>
      <w:r w:rsidRPr="00EB4C3D">
        <w:rPr>
          <w:noProof/>
        </w:rPr>
      </w:r>
      <w:r w:rsidRPr="00EB4C3D">
        <w:rPr>
          <w:noProof/>
        </w:rPr>
        <w:fldChar w:fldCharType="separate"/>
      </w:r>
      <w:r w:rsidRPr="00EB4C3D">
        <w:rPr>
          <w:noProof/>
        </w:rPr>
        <w:t>213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EB4C3D">
        <w:rPr>
          <w:noProof/>
        </w:rPr>
        <w:tab/>
      </w:r>
      <w:r w:rsidRPr="00EB4C3D">
        <w:rPr>
          <w:noProof/>
        </w:rPr>
        <w:fldChar w:fldCharType="begin"/>
      </w:r>
      <w:r w:rsidRPr="00EB4C3D">
        <w:rPr>
          <w:noProof/>
        </w:rPr>
        <w:instrText xml:space="preserve"> PAGEREF _Toc351716146 \h </w:instrText>
      </w:r>
      <w:r w:rsidRPr="00EB4C3D">
        <w:rPr>
          <w:noProof/>
        </w:rPr>
      </w:r>
      <w:r w:rsidRPr="00EB4C3D">
        <w:rPr>
          <w:noProof/>
        </w:rPr>
        <w:fldChar w:fldCharType="separate"/>
      </w:r>
      <w:r w:rsidRPr="00EB4C3D">
        <w:rPr>
          <w:noProof/>
        </w:rPr>
        <w:t>214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EB4C3D">
        <w:rPr>
          <w:noProof/>
        </w:rPr>
        <w:tab/>
      </w:r>
      <w:r w:rsidRPr="00EB4C3D">
        <w:rPr>
          <w:noProof/>
        </w:rPr>
        <w:fldChar w:fldCharType="begin"/>
      </w:r>
      <w:r w:rsidRPr="00EB4C3D">
        <w:rPr>
          <w:noProof/>
        </w:rPr>
        <w:instrText xml:space="preserve"> PAGEREF _Toc351716147 \h </w:instrText>
      </w:r>
      <w:r w:rsidRPr="00EB4C3D">
        <w:rPr>
          <w:noProof/>
        </w:rPr>
      </w:r>
      <w:r w:rsidRPr="00EB4C3D">
        <w:rPr>
          <w:noProof/>
        </w:rPr>
        <w:fldChar w:fldCharType="separate"/>
      </w:r>
      <w:r w:rsidRPr="00EB4C3D">
        <w:rPr>
          <w:noProof/>
        </w:rPr>
        <w:t>215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EB4C3D">
        <w:rPr>
          <w:noProof/>
        </w:rPr>
        <w:tab/>
      </w:r>
      <w:r w:rsidRPr="00EB4C3D">
        <w:rPr>
          <w:noProof/>
        </w:rPr>
        <w:fldChar w:fldCharType="begin"/>
      </w:r>
      <w:r w:rsidRPr="00EB4C3D">
        <w:rPr>
          <w:noProof/>
        </w:rPr>
        <w:instrText xml:space="preserve"> PAGEREF _Toc351716148 \h </w:instrText>
      </w:r>
      <w:r w:rsidRPr="00EB4C3D">
        <w:rPr>
          <w:noProof/>
        </w:rPr>
      </w:r>
      <w:r w:rsidRPr="00EB4C3D">
        <w:rPr>
          <w:noProof/>
        </w:rPr>
        <w:fldChar w:fldCharType="separate"/>
      </w:r>
      <w:r w:rsidRPr="00EB4C3D">
        <w:rPr>
          <w:noProof/>
        </w:rPr>
        <w:t>215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EB4C3D">
        <w:rPr>
          <w:noProof/>
        </w:rPr>
        <w:tab/>
      </w:r>
      <w:r w:rsidRPr="00EB4C3D">
        <w:rPr>
          <w:noProof/>
        </w:rPr>
        <w:fldChar w:fldCharType="begin"/>
      </w:r>
      <w:r w:rsidRPr="00EB4C3D">
        <w:rPr>
          <w:noProof/>
        </w:rPr>
        <w:instrText xml:space="preserve"> PAGEREF _Toc351716149 \h </w:instrText>
      </w:r>
      <w:r w:rsidRPr="00EB4C3D">
        <w:rPr>
          <w:noProof/>
        </w:rPr>
      </w:r>
      <w:r w:rsidRPr="00EB4C3D">
        <w:rPr>
          <w:noProof/>
        </w:rPr>
        <w:fldChar w:fldCharType="separate"/>
      </w:r>
      <w:r w:rsidRPr="00EB4C3D">
        <w:rPr>
          <w:noProof/>
        </w:rPr>
        <w:t>216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EB4C3D">
        <w:rPr>
          <w:noProof/>
        </w:rPr>
        <w:tab/>
      </w:r>
      <w:r w:rsidRPr="00EB4C3D">
        <w:rPr>
          <w:noProof/>
        </w:rPr>
        <w:fldChar w:fldCharType="begin"/>
      </w:r>
      <w:r w:rsidRPr="00EB4C3D">
        <w:rPr>
          <w:noProof/>
        </w:rPr>
        <w:instrText xml:space="preserve"> PAGEREF _Toc351716150 \h </w:instrText>
      </w:r>
      <w:r w:rsidRPr="00EB4C3D">
        <w:rPr>
          <w:noProof/>
        </w:rPr>
      </w:r>
      <w:r w:rsidRPr="00EB4C3D">
        <w:rPr>
          <w:noProof/>
        </w:rPr>
        <w:fldChar w:fldCharType="separate"/>
      </w:r>
      <w:r w:rsidRPr="00EB4C3D">
        <w:rPr>
          <w:noProof/>
        </w:rPr>
        <w:t>216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EB4C3D">
        <w:rPr>
          <w:noProof/>
        </w:rPr>
        <w:tab/>
      </w:r>
      <w:r w:rsidRPr="00EB4C3D">
        <w:rPr>
          <w:noProof/>
        </w:rPr>
        <w:fldChar w:fldCharType="begin"/>
      </w:r>
      <w:r w:rsidRPr="00EB4C3D">
        <w:rPr>
          <w:noProof/>
        </w:rPr>
        <w:instrText xml:space="preserve"> PAGEREF _Toc351716151 \h </w:instrText>
      </w:r>
      <w:r w:rsidRPr="00EB4C3D">
        <w:rPr>
          <w:noProof/>
        </w:rPr>
      </w:r>
      <w:r w:rsidRPr="00EB4C3D">
        <w:rPr>
          <w:noProof/>
        </w:rPr>
        <w:fldChar w:fldCharType="separate"/>
      </w:r>
      <w:r w:rsidRPr="00EB4C3D">
        <w:rPr>
          <w:noProof/>
        </w:rPr>
        <w:t>217</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EB4C3D">
        <w:rPr>
          <w:b w:val="0"/>
          <w:noProof/>
          <w:sz w:val="18"/>
        </w:rPr>
        <w:tab/>
      </w:r>
      <w:r w:rsidRPr="00EB4C3D">
        <w:rPr>
          <w:b w:val="0"/>
          <w:noProof/>
          <w:sz w:val="18"/>
        </w:rPr>
        <w:fldChar w:fldCharType="begin"/>
      </w:r>
      <w:r w:rsidRPr="00EB4C3D">
        <w:rPr>
          <w:b w:val="0"/>
          <w:noProof/>
          <w:sz w:val="18"/>
        </w:rPr>
        <w:instrText xml:space="preserve"> PAGEREF _Toc351716152 \h </w:instrText>
      </w:r>
      <w:r w:rsidRPr="00EB4C3D">
        <w:rPr>
          <w:b w:val="0"/>
          <w:noProof/>
          <w:sz w:val="18"/>
        </w:rPr>
      </w:r>
      <w:r w:rsidRPr="00EB4C3D">
        <w:rPr>
          <w:b w:val="0"/>
          <w:noProof/>
          <w:sz w:val="18"/>
        </w:rPr>
        <w:fldChar w:fldCharType="separate"/>
      </w:r>
      <w:r w:rsidRPr="00EB4C3D">
        <w:rPr>
          <w:b w:val="0"/>
          <w:noProof/>
          <w:sz w:val="18"/>
        </w:rPr>
        <w:t>218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_Toc351716153 \h </w:instrText>
      </w:r>
      <w:r w:rsidRPr="00EB4C3D">
        <w:rPr>
          <w:noProof/>
        </w:rPr>
      </w:r>
      <w:r w:rsidRPr="00EB4C3D">
        <w:rPr>
          <w:noProof/>
        </w:rPr>
        <w:fldChar w:fldCharType="separate"/>
      </w:r>
      <w:r w:rsidRPr="00EB4C3D">
        <w:rPr>
          <w:noProof/>
        </w:rPr>
        <w:t>218</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EB4C3D">
        <w:rPr>
          <w:b w:val="0"/>
          <w:noProof/>
          <w:sz w:val="18"/>
        </w:rPr>
        <w:tab/>
      </w:r>
      <w:r w:rsidRPr="00EB4C3D">
        <w:rPr>
          <w:b w:val="0"/>
          <w:noProof/>
          <w:sz w:val="18"/>
        </w:rPr>
        <w:fldChar w:fldCharType="begin"/>
      </w:r>
      <w:r w:rsidRPr="00EB4C3D">
        <w:rPr>
          <w:b w:val="0"/>
          <w:noProof/>
          <w:sz w:val="18"/>
        </w:rPr>
        <w:instrText xml:space="preserve"> PAGEREF _Toc351716154 \h </w:instrText>
      </w:r>
      <w:r w:rsidRPr="00EB4C3D">
        <w:rPr>
          <w:b w:val="0"/>
          <w:noProof/>
          <w:sz w:val="18"/>
        </w:rPr>
      </w:r>
      <w:r w:rsidRPr="00EB4C3D">
        <w:rPr>
          <w:b w:val="0"/>
          <w:noProof/>
          <w:sz w:val="18"/>
        </w:rPr>
        <w:fldChar w:fldCharType="separate"/>
      </w:r>
      <w:r w:rsidRPr="00EB4C3D">
        <w:rPr>
          <w:b w:val="0"/>
          <w:noProof/>
          <w:sz w:val="18"/>
        </w:rPr>
        <w:t>218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EB4C3D">
        <w:rPr>
          <w:noProof/>
        </w:rPr>
        <w:tab/>
      </w:r>
      <w:r w:rsidRPr="00EB4C3D">
        <w:rPr>
          <w:noProof/>
        </w:rPr>
        <w:fldChar w:fldCharType="begin"/>
      </w:r>
      <w:r w:rsidRPr="00EB4C3D">
        <w:rPr>
          <w:noProof/>
        </w:rPr>
        <w:instrText xml:space="preserve"> PAGEREF _Toc351716155 \h </w:instrText>
      </w:r>
      <w:r w:rsidRPr="00EB4C3D">
        <w:rPr>
          <w:noProof/>
        </w:rPr>
      </w:r>
      <w:r w:rsidRPr="00EB4C3D">
        <w:rPr>
          <w:noProof/>
        </w:rPr>
        <w:fldChar w:fldCharType="separate"/>
      </w:r>
      <w:r w:rsidRPr="00EB4C3D">
        <w:rPr>
          <w:noProof/>
        </w:rPr>
        <w:t>218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EB4C3D">
        <w:rPr>
          <w:noProof/>
        </w:rPr>
        <w:tab/>
      </w:r>
      <w:r w:rsidRPr="00EB4C3D">
        <w:rPr>
          <w:noProof/>
        </w:rPr>
        <w:fldChar w:fldCharType="begin"/>
      </w:r>
      <w:r w:rsidRPr="00EB4C3D">
        <w:rPr>
          <w:noProof/>
        </w:rPr>
        <w:instrText xml:space="preserve"> PAGEREF _Toc351716156 \h </w:instrText>
      </w:r>
      <w:r w:rsidRPr="00EB4C3D">
        <w:rPr>
          <w:noProof/>
        </w:rPr>
      </w:r>
      <w:r w:rsidRPr="00EB4C3D">
        <w:rPr>
          <w:noProof/>
        </w:rPr>
        <w:fldChar w:fldCharType="separate"/>
      </w:r>
      <w:r w:rsidRPr="00EB4C3D">
        <w:rPr>
          <w:noProof/>
        </w:rPr>
        <w:t>219</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EB4C3D">
        <w:rPr>
          <w:b w:val="0"/>
          <w:noProof/>
          <w:sz w:val="18"/>
        </w:rPr>
        <w:tab/>
      </w:r>
      <w:r w:rsidRPr="00EB4C3D">
        <w:rPr>
          <w:b w:val="0"/>
          <w:noProof/>
          <w:sz w:val="18"/>
        </w:rPr>
        <w:fldChar w:fldCharType="begin"/>
      </w:r>
      <w:r w:rsidRPr="00EB4C3D">
        <w:rPr>
          <w:b w:val="0"/>
          <w:noProof/>
          <w:sz w:val="18"/>
        </w:rPr>
        <w:instrText xml:space="preserve"> PAGEREF _Toc351716157 \h </w:instrText>
      </w:r>
      <w:r w:rsidRPr="00EB4C3D">
        <w:rPr>
          <w:b w:val="0"/>
          <w:noProof/>
          <w:sz w:val="18"/>
        </w:rPr>
      </w:r>
      <w:r w:rsidRPr="00EB4C3D">
        <w:rPr>
          <w:b w:val="0"/>
          <w:noProof/>
          <w:sz w:val="18"/>
        </w:rPr>
        <w:fldChar w:fldCharType="separate"/>
      </w:r>
      <w:r w:rsidRPr="00EB4C3D">
        <w:rPr>
          <w:b w:val="0"/>
          <w:noProof/>
          <w:sz w:val="18"/>
        </w:rPr>
        <w:t>220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EB4C3D">
        <w:rPr>
          <w:noProof/>
        </w:rPr>
        <w:tab/>
      </w:r>
      <w:r w:rsidRPr="00EB4C3D">
        <w:rPr>
          <w:noProof/>
        </w:rPr>
        <w:fldChar w:fldCharType="begin"/>
      </w:r>
      <w:r w:rsidRPr="00EB4C3D">
        <w:rPr>
          <w:noProof/>
        </w:rPr>
        <w:instrText xml:space="preserve"> PAGEREF _Toc351716158 \h </w:instrText>
      </w:r>
      <w:r w:rsidRPr="00EB4C3D">
        <w:rPr>
          <w:noProof/>
        </w:rPr>
      </w:r>
      <w:r w:rsidRPr="00EB4C3D">
        <w:rPr>
          <w:noProof/>
        </w:rPr>
        <w:fldChar w:fldCharType="separate"/>
      </w:r>
      <w:r w:rsidRPr="00EB4C3D">
        <w:rPr>
          <w:noProof/>
        </w:rPr>
        <w:t>220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EB4C3D">
        <w:rPr>
          <w:noProof/>
        </w:rPr>
        <w:tab/>
      </w:r>
      <w:r w:rsidRPr="00EB4C3D">
        <w:rPr>
          <w:noProof/>
        </w:rPr>
        <w:fldChar w:fldCharType="begin"/>
      </w:r>
      <w:r w:rsidRPr="00EB4C3D">
        <w:rPr>
          <w:noProof/>
        </w:rPr>
        <w:instrText xml:space="preserve"> PAGEREF _Toc351716159 \h </w:instrText>
      </w:r>
      <w:r w:rsidRPr="00EB4C3D">
        <w:rPr>
          <w:noProof/>
        </w:rPr>
      </w:r>
      <w:r w:rsidRPr="00EB4C3D">
        <w:rPr>
          <w:noProof/>
        </w:rPr>
        <w:fldChar w:fldCharType="separate"/>
      </w:r>
      <w:r w:rsidRPr="00EB4C3D">
        <w:rPr>
          <w:noProof/>
        </w:rPr>
        <w:t>221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EB4C3D">
        <w:rPr>
          <w:noProof/>
        </w:rPr>
        <w:tab/>
      </w:r>
      <w:r w:rsidRPr="00EB4C3D">
        <w:rPr>
          <w:noProof/>
        </w:rPr>
        <w:fldChar w:fldCharType="begin"/>
      </w:r>
      <w:r w:rsidRPr="00EB4C3D">
        <w:rPr>
          <w:noProof/>
        </w:rPr>
        <w:instrText xml:space="preserve"> PAGEREF _Toc351716160 \h </w:instrText>
      </w:r>
      <w:r w:rsidRPr="00EB4C3D">
        <w:rPr>
          <w:noProof/>
        </w:rPr>
      </w:r>
      <w:r w:rsidRPr="00EB4C3D">
        <w:rPr>
          <w:noProof/>
        </w:rPr>
        <w:fldChar w:fldCharType="separate"/>
      </w:r>
      <w:r w:rsidRPr="00EB4C3D">
        <w:rPr>
          <w:noProof/>
        </w:rPr>
        <w:t>221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EB4C3D">
        <w:rPr>
          <w:noProof/>
        </w:rPr>
        <w:tab/>
      </w:r>
      <w:r w:rsidRPr="00EB4C3D">
        <w:rPr>
          <w:noProof/>
        </w:rPr>
        <w:fldChar w:fldCharType="begin"/>
      </w:r>
      <w:r w:rsidRPr="00EB4C3D">
        <w:rPr>
          <w:noProof/>
        </w:rPr>
        <w:instrText xml:space="preserve"> PAGEREF _Toc351716161 \h </w:instrText>
      </w:r>
      <w:r w:rsidRPr="00EB4C3D">
        <w:rPr>
          <w:noProof/>
        </w:rPr>
      </w:r>
      <w:r w:rsidRPr="00EB4C3D">
        <w:rPr>
          <w:noProof/>
        </w:rPr>
        <w:fldChar w:fldCharType="separate"/>
      </w:r>
      <w:r w:rsidRPr="00EB4C3D">
        <w:rPr>
          <w:noProof/>
        </w:rPr>
        <w:t>221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EB4C3D">
        <w:rPr>
          <w:noProof/>
        </w:rPr>
        <w:tab/>
      </w:r>
      <w:r w:rsidRPr="00EB4C3D">
        <w:rPr>
          <w:noProof/>
        </w:rPr>
        <w:fldChar w:fldCharType="begin"/>
      </w:r>
      <w:r w:rsidRPr="00EB4C3D">
        <w:rPr>
          <w:noProof/>
        </w:rPr>
        <w:instrText xml:space="preserve"> PAGEREF _Toc351716162 \h </w:instrText>
      </w:r>
      <w:r w:rsidRPr="00EB4C3D">
        <w:rPr>
          <w:noProof/>
        </w:rPr>
      </w:r>
      <w:r w:rsidRPr="00EB4C3D">
        <w:rPr>
          <w:noProof/>
        </w:rPr>
        <w:fldChar w:fldCharType="separate"/>
      </w:r>
      <w:r w:rsidRPr="00EB4C3D">
        <w:rPr>
          <w:noProof/>
        </w:rPr>
        <w:t>222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EB4C3D">
        <w:rPr>
          <w:noProof/>
        </w:rPr>
        <w:tab/>
      </w:r>
      <w:r w:rsidRPr="00EB4C3D">
        <w:rPr>
          <w:noProof/>
        </w:rPr>
        <w:fldChar w:fldCharType="begin"/>
      </w:r>
      <w:r w:rsidRPr="00EB4C3D">
        <w:rPr>
          <w:noProof/>
        </w:rPr>
        <w:instrText xml:space="preserve"> PAGEREF _Toc351716163 \h </w:instrText>
      </w:r>
      <w:r w:rsidRPr="00EB4C3D">
        <w:rPr>
          <w:noProof/>
        </w:rPr>
      </w:r>
      <w:r w:rsidRPr="00EB4C3D">
        <w:rPr>
          <w:noProof/>
        </w:rPr>
        <w:fldChar w:fldCharType="separate"/>
      </w:r>
      <w:r w:rsidRPr="00EB4C3D">
        <w:rPr>
          <w:noProof/>
        </w:rPr>
        <w:t>222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EB4C3D">
        <w:rPr>
          <w:noProof/>
        </w:rPr>
        <w:tab/>
      </w:r>
      <w:r w:rsidRPr="00EB4C3D">
        <w:rPr>
          <w:noProof/>
        </w:rPr>
        <w:fldChar w:fldCharType="begin"/>
      </w:r>
      <w:r w:rsidRPr="00EB4C3D">
        <w:rPr>
          <w:noProof/>
        </w:rPr>
        <w:instrText xml:space="preserve"> PAGEREF _Toc351716164 \h </w:instrText>
      </w:r>
      <w:r w:rsidRPr="00EB4C3D">
        <w:rPr>
          <w:noProof/>
        </w:rPr>
      </w:r>
      <w:r w:rsidRPr="00EB4C3D">
        <w:rPr>
          <w:noProof/>
        </w:rPr>
        <w:fldChar w:fldCharType="separate"/>
      </w:r>
      <w:r w:rsidRPr="00EB4C3D">
        <w:rPr>
          <w:noProof/>
        </w:rPr>
        <w:t>222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EB4C3D">
        <w:rPr>
          <w:noProof/>
        </w:rPr>
        <w:tab/>
      </w:r>
      <w:r w:rsidRPr="00EB4C3D">
        <w:rPr>
          <w:noProof/>
        </w:rPr>
        <w:fldChar w:fldCharType="begin"/>
      </w:r>
      <w:r w:rsidRPr="00EB4C3D">
        <w:rPr>
          <w:noProof/>
        </w:rPr>
        <w:instrText xml:space="preserve"> PAGEREF _Toc351716165 \h </w:instrText>
      </w:r>
      <w:r w:rsidRPr="00EB4C3D">
        <w:rPr>
          <w:noProof/>
        </w:rPr>
      </w:r>
      <w:r w:rsidRPr="00EB4C3D">
        <w:rPr>
          <w:noProof/>
        </w:rPr>
        <w:fldChar w:fldCharType="separate"/>
      </w:r>
      <w:r w:rsidRPr="00EB4C3D">
        <w:rPr>
          <w:noProof/>
        </w:rPr>
        <w:t>223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EB4C3D">
        <w:rPr>
          <w:noProof/>
        </w:rPr>
        <w:tab/>
      </w:r>
      <w:r w:rsidRPr="00EB4C3D">
        <w:rPr>
          <w:noProof/>
        </w:rPr>
        <w:fldChar w:fldCharType="begin"/>
      </w:r>
      <w:r w:rsidRPr="00EB4C3D">
        <w:rPr>
          <w:noProof/>
        </w:rPr>
        <w:instrText xml:space="preserve"> PAGEREF _Toc351716166 \h </w:instrText>
      </w:r>
      <w:r w:rsidRPr="00EB4C3D">
        <w:rPr>
          <w:noProof/>
        </w:rPr>
      </w:r>
      <w:r w:rsidRPr="00EB4C3D">
        <w:rPr>
          <w:noProof/>
        </w:rPr>
        <w:fldChar w:fldCharType="separate"/>
      </w:r>
      <w:r w:rsidRPr="00EB4C3D">
        <w:rPr>
          <w:noProof/>
        </w:rPr>
        <w:t>225</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70—Financial supplies (reduced credit acquisitions)</w:t>
      </w:r>
      <w:r w:rsidRPr="00EB4C3D">
        <w:rPr>
          <w:b w:val="0"/>
          <w:noProof/>
          <w:sz w:val="18"/>
        </w:rPr>
        <w:tab/>
      </w:r>
      <w:r w:rsidRPr="00EB4C3D">
        <w:rPr>
          <w:b w:val="0"/>
          <w:noProof/>
          <w:sz w:val="18"/>
        </w:rPr>
        <w:fldChar w:fldCharType="begin"/>
      </w:r>
      <w:r w:rsidRPr="00EB4C3D">
        <w:rPr>
          <w:b w:val="0"/>
          <w:noProof/>
          <w:sz w:val="18"/>
        </w:rPr>
        <w:instrText xml:space="preserve"> PAGEREF _Toc351716167 \h </w:instrText>
      </w:r>
      <w:r w:rsidRPr="00EB4C3D">
        <w:rPr>
          <w:b w:val="0"/>
          <w:noProof/>
          <w:sz w:val="18"/>
        </w:rPr>
      </w:r>
      <w:r w:rsidRPr="00EB4C3D">
        <w:rPr>
          <w:b w:val="0"/>
          <w:noProof/>
          <w:sz w:val="18"/>
        </w:rPr>
        <w:fldChar w:fldCharType="separate"/>
      </w:r>
      <w:r w:rsidRPr="00EB4C3D">
        <w:rPr>
          <w:b w:val="0"/>
          <w:noProof/>
          <w:sz w:val="18"/>
        </w:rPr>
        <w:t>226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_Toc351716168 \h </w:instrText>
      </w:r>
      <w:r w:rsidRPr="00EB4C3D">
        <w:rPr>
          <w:noProof/>
        </w:rPr>
      </w:r>
      <w:r w:rsidRPr="00EB4C3D">
        <w:rPr>
          <w:noProof/>
        </w:rPr>
        <w:fldChar w:fldCharType="separate"/>
      </w:r>
      <w:r w:rsidRPr="00EB4C3D">
        <w:rPr>
          <w:noProof/>
        </w:rPr>
        <w:t>226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EB4C3D">
        <w:rPr>
          <w:noProof/>
        </w:rPr>
        <w:tab/>
      </w:r>
      <w:r w:rsidRPr="00EB4C3D">
        <w:rPr>
          <w:noProof/>
        </w:rPr>
        <w:fldChar w:fldCharType="begin"/>
      </w:r>
      <w:r w:rsidRPr="00EB4C3D">
        <w:rPr>
          <w:noProof/>
        </w:rPr>
        <w:instrText xml:space="preserve"> PAGEREF _Toc351716169 \h </w:instrText>
      </w:r>
      <w:r w:rsidRPr="00EB4C3D">
        <w:rPr>
          <w:noProof/>
        </w:rPr>
      </w:r>
      <w:r w:rsidRPr="00EB4C3D">
        <w:rPr>
          <w:noProof/>
        </w:rPr>
        <w:fldChar w:fldCharType="separate"/>
      </w:r>
      <w:r w:rsidRPr="00EB4C3D">
        <w:rPr>
          <w:noProof/>
        </w:rPr>
        <w:t>226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11302F">
        <w:rPr>
          <w:i/>
          <w:iCs/>
          <w:noProof/>
        </w:rPr>
        <w:t>creditable purpose</w:t>
      </w:r>
      <w:r w:rsidRPr="00EB4C3D">
        <w:rPr>
          <w:noProof/>
        </w:rPr>
        <w:tab/>
      </w:r>
      <w:r w:rsidRPr="00EB4C3D">
        <w:rPr>
          <w:noProof/>
        </w:rPr>
        <w:fldChar w:fldCharType="begin"/>
      </w:r>
      <w:r w:rsidRPr="00EB4C3D">
        <w:rPr>
          <w:noProof/>
        </w:rPr>
        <w:instrText xml:space="preserve"> PAGEREF _Toc351716170 \h </w:instrText>
      </w:r>
      <w:r w:rsidRPr="00EB4C3D">
        <w:rPr>
          <w:noProof/>
        </w:rPr>
      </w:r>
      <w:r w:rsidRPr="00EB4C3D">
        <w:rPr>
          <w:noProof/>
        </w:rPr>
        <w:fldChar w:fldCharType="separate"/>
      </w:r>
      <w:r w:rsidRPr="00EB4C3D">
        <w:rPr>
          <w:noProof/>
        </w:rPr>
        <w:t>226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EB4C3D">
        <w:rPr>
          <w:noProof/>
        </w:rPr>
        <w:tab/>
      </w:r>
      <w:r w:rsidRPr="00EB4C3D">
        <w:rPr>
          <w:noProof/>
        </w:rPr>
        <w:fldChar w:fldCharType="begin"/>
      </w:r>
      <w:r w:rsidRPr="00EB4C3D">
        <w:rPr>
          <w:noProof/>
        </w:rPr>
        <w:instrText xml:space="preserve"> PAGEREF _Toc351716171 \h </w:instrText>
      </w:r>
      <w:r w:rsidRPr="00EB4C3D">
        <w:rPr>
          <w:noProof/>
        </w:rPr>
      </w:r>
      <w:r w:rsidRPr="00EB4C3D">
        <w:rPr>
          <w:noProof/>
        </w:rPr>
        <w:fldChar w:fldCharType="separate"/>
      </w:r>
      <w:r w:rsidRPr="00EB4C3D">
        <w:rPr>
          <w:noProof/>
        </w:rPr>
        <w:t>227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EB4C3D">
        <w:rPr>
          <w:noProof/>
        </w:rPr>
        <w:tab/>
      </w:r>
      <w:r w:rsidRPr="00EB4C3D">
        <w:rPr>
          <w:noProof/>
        </w:rPr>
        <w:fldChar w:fldCharType="begin"/>
      </w:r>
      <w:r w:rsidRPr="00EB4C3D">
        <w:rPr>
          <w:noProof/>
        </w:rPr>
        <w:instrText xml:space="preserve"> PAGEREF _Toc351716172 \h </w:instrText>
      </w:r>
      <w:r w:rsidRPr="00EB4C3D">
        <w:rPr>
          <w:noProof/>
        </w:rPr>
      </w:r>
      <w:r w:rsidRPr="00EB4C3D">
        <w:rPr>
          <w:noProof/>
        </w:rPr>
        <w:fldChar w:fldCharType="separate"/>
      </w:r>
      <w:r w:rsidRPr="00EB4C3D">
        <w:rPr>
          <w:noProof/>
        </w:rPr>
        <w:t>227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EB4C3D">
        <w:rPr>
          <w:noProof/>
        </w:rPr>
        <w:tab/>
      </w:r>
      <w:r w:rsidRPr="00EB4C3D">
        <w:rPr>
          <w:noProof/>
        </w:rPr>
        <w:fldChar w:fldCharType="begin"/>
      </w:r>
      <w:r w:rsidRPr="00EB4C3D">
        <w:rPr>
          <w:noProof/>
        </w:rPr>
        <w:instrText xml:space="preserve"> PAGEREF _Toc351716173 \h </w:instrText>
      </w:r>
      <w:r w:rsidRPr="00EB4C3D">
        <w:rPr>
          <w:noProof/>
        </w:rPr>
      </w:r>
      <w:r w:rsidRPr="00EB4C3D">
        <w:rPr>
          <w:noProof/>
        </w:rPr>
        <w:fldChar w:fldCharType="separate"/>
      </w:r>
      <w:r w:rsidRPr="00EB4C3D">
        <w:rPr>
          <w:noProof/>
        </w:rPr>
        <w:t>228</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lastRenderedPageBreak/>
        <w:t>Division 71—Fringe benefits provided by input taxed suppliers</w:t>
      </w:r>
      <w:r w:rsidRPr="00EB4C3D">
        <w:rPr>
          <w:b w:val="0"/>
          <w:noProof/>
          <w:sz w:val="18"/>
        </w:rPr>
        <w:tab/>
      </w:r>
      <w:r w:rsidRPr="00EB4C3D">
        <w:rPr>
          <w:b w:val="0"/>
          <w:noProof/>
          <w:sz w:val="18"/>
        </w:rPr>
        <w:fldChar w:fldCharType="begin"/>
      </w:r>
      <w:r w:rsidRPr="00EB4C3D">
        <w:rPr>
          <w:b w:val="0"/>
          <w:noProof/>
          <w:sz w:val="18"/>
        </w:rPr>
        <w:instrText xml:space="preserve"> PAGEREF _Toc351716174 \h </w:instrText>
      </w:r>
      <w:r w:rsidRPr="00EB4C3D">
        <w:rPr>
          <w:b w:val="0"/>
          <w:noProof/>
          <w:sz w:val="18"/>
        </w:rPr>
      </w:r>
      <w:r w:rsidRPr="00EB4C3D">
        <w:rPr>
          <w:b w:val="0"/>
          <w:noProof/>
          <w:sz w:val="18"/>
        </w:rPr>
        <w:fldChar w:fldCharType="separate"/>
      </w:r>
      <w:r w:rsidRPr="00EB4C3D">
        <w:rPr>
          <w:b w:val="0"/>
          <w:noProof/>
          <w:sz w:val="18"/>
        </w:rPr>
        <w:t>230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_Toc351716175 \h </w:instrText>
      </w:r>
      <w:r w:rsidRPr="00EB4C3D">
        <w:rPr>
          <w:noProof/>
        </w:rPr>
      </w:r>
      <w:r w:rsidRPr="00EB4C3D">
        <w:rPr>
          <w:noProof/>
        </w:rPr>
        <w:fldChar w:fldCharType="separate"/>
      </w:r>
      <w:r w:rsidRPr="00EB4C3D">
        <w:rPr>
          <w:noProof/>
        </w:rPr>
        <w:t>230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EB4C3D">
        <w:rPr>
          <w:noProof/>
        </w:rPr>
        <w:tab/>
      </w:r>
      <w:r w:rsidRPr="00EB4C3D">
        <w:rPr>
          <w:noProof/>
        </w:rPr>
        <w:fldChar w:fldCharType="begin"/>
      </w:r>
      <w:r w:rsidRPr="00EB4C3D">
        <w:rPr>
          <w:noProof/>
        </w:rPr>
        <w:instrText xml:space="preserve"> PAGEREF _Toc351716176 \h </w:instrText>
      </w:r>
      <w:r w:rsidRPr="00EB4C3D">
        <w:rPr>
          <w:noProof/>
        </w:rPr>
      </w:r>
      <w:r w:rsidRPr="00EB4C3D">
        <w:rPr>
          <w:noProof/>
        </w:rPr>
        <w:fldChar w:fldCharType="separate"/>
      </w:r>
      <w:r w:rsidRPr="00EB4C3D">
        <w:rPr>
          <w:noProof/>
        </w:rPr>
        <w:t>230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EB4C3D">
        <w:rPr>
          <w:noProof/>
        </w:rPr>
        <w:tab/>
      </w:r>
      <w:r w:rsidRPr="00EB4C3D">
        <w:rPr>
          <w:noProof/>
        </w:rPr>
        <w:fldChar w:fldCharType="begin"/>
      </w:r>
      <w:r w:rsidRPr="00EB4C3D">
        <w:rPr>
          <w:noProof/>
        </w:rPr>
        <w:instrText xml:space="preserve"> PAGEREF _Toc351716177 \h </w:instrText>
      </w:r>
      <w:r w:rsidRPr="00EB4C3D">
        <w:rPr>
          <w:noProof/>
        </w:rPr>
      </w:r>
      <w:r w:rsidRPr="00EB4C3D">
        <w:rPr>
          <w:noProof/>
        </w:rPr>
        <w:fldChar w:fldCharType="separate"/>
      </w:r>
      <w:r w:rsidRPr="00EB4C3D">
        <w:rPr>
          <w:noProof/>
        </w:rPr>
        <w:t>231</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72—Associates</w:t>
      </w:r>
      <w:r w:rsidRPr="00EB4C3D">
        <w:rPr>
          <w:b w:val="0"/>
          <w:noProof/>
          <w:sz w:val="18"/>
        </w:rPr>
        <w:tab/>
      </w:r>
      <w:r w:rsidRPr="00EB4C3D">
        <w:rPr>
          <w:b w:val="0"/>
          <w:noProof/>
          <w:sz w:val="18"/>
        </w:rPr>
        <w:fldChar w:fldCharType="begin"/>
      </w:r>
      <w:r w:rsidRPr="00EB4C3D">
        <w:rPr>
          <w:b w:val="0"/>
          <w:noProof/>
          <w:sz w:val="18"/>
        </w:rPr>
        <w:instrText xml:space="preserve"> PAGEREF _Toc351716178 \h </w:instrText>
      </w:r>
      <w:r w:rsidRPr="00EB4C3D">
        <w:rPr>
          <w:b w:val="0"/>
          <w:noProof/>
          <w:sz w:val="18"/>
        </w:rPr>
      </w:r>
      <w:r w:rsidRPr="00EB4C3D">
        <w:rPr>
          <w:b w:val="0"/>
          <w:noProof/>
          <w:sz w:val="18"/>
        </w:rPr>
        <w:fldChar w:fldCharType="separate"/>
      </w:r>
      <w:r w:rsidRPr="00EB4C3D">
        <w:rPr>
          <w:b w:val="0"/>
          <w:noProof/>
          <w:sz w:val="18"/>
        </w:rPr>
        <w:t>232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_Toc351716179 \h </w:instrText>
      </w:r>
      <w:r w:rsidRPr="00EB4C3D">
        <w:rPr>
          <w:noProof/>
        </w:rPr>
      </w:r>
      <w:r w:rsidRPr="00EB4C3D">
        <w:rPr>
          <w:noProof/>
        </w:rPr>
        <w:fldChar w:fldCharType="separate"/>
      </w:r>
      <w:r w:rsidRPr="00EB4C3D">
        <w:rPr>
          <w:noProof/>
        </w:rPr>
        <w:t>232</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EB4C3D">
        <w:rPr>
          <w:b w:val="0"/>
          <w:noProof/>
          <w:sz w:val="18"/>
        </w:rPr>
        <w:tab/>
      </w:r>
      <w:r w:rsidRPr="00EB4C3D">
        <w:rPr>
          <w:b w:val="0"/>
          <w:noProof/>
          <w:sz w:val="18"/>
        </w:rPr>
        <w:fldChar w:fldCharType="begin"/>
      </w:r>
      <w:r w:rsidRPr="00EB4C3D">
        <w:rPr>
          <w:b w:val="0"/>
          <w:noProof/>
          <w:sz w:val="18"/>
        </w:rPr>
        <w:instrText xml:space="preserve"> PAGEREF _Toc351716180 \h </w:instrText>
      </w:r>
      <w:r w:rsidRPr="00EB4C3D">
        <w:rPr>
          <w:b w:val="0"/>
          <w:noProof/>
          <w:sz w:val="18"/>
        </w:rPr>
      </w:r>
      <w:r w:rsidRPr="00EB4C3D">
        <w:rPr>
          <w:b w:val="0"/>
          <w:noProof/>
          <w:sz w:val="18"/>
        </w:rPr>
        <w:fldChar w:fldCharType="separate"/>
      </w:r>
      <w:r w:rsidRPr="00EB4C3D">
        <w:rPr>
          <w:b w:val="0"/>
          <w:noProof/>
          <w:sz w:val="18"/>
        </w:rPr>
        <w:t>232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EB4C3D">
        <w:rPr>
          <w:noProof/>
        </w:rPr>
        <w:tab/>
      </w:r>
      <w:r w:rsidRPr="00EB4C3D">
        <w:rPr>
          <w:noProof/>
        </w:rPr>
        <w:fldChar w:fldCharType="begin"/>
      </w:r>
      <w:r w:rsidRPr="00EB4C3D">
        <w:rPr>
          <w:noProof/>
        </w:rPr>
        <w:instrText xml:space="preserve"> PAGEREF _Toc351716181 \h </w:instrText>
      </w:r>
      <w:r w:rsidRPr="00EB4C3D">
        <w:rPr>
          <w:noProof/>
        </w:rPr>
      </w:r>
      <w:r w:rsidRPr="00EB4C3D">
        <w:rPr>
          <w:noProof/>
        </w:rPr>
        <w:fldChar w:fldCharType="separate"/>
      </w:r>
      <w:r w:rsidRPr="00EB4C3D">
        <w:rPr>
          <w:noProof/>
        </w:rPr>
        <w:t>232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EB4C3D">
        <w:rPr>
          <w:noProof/>
        </w:rPr>
        <w:tab/>
      </w:r>
      <w:r w:rsidRPr="00EB4C3D">
        <w:rPr>
          <w:noProof/>
        </w:rPr>
        <w:fldChar w:fldCharType="begin"/>
      </w:r>
      <w:r w:rsidRPr="00EB4C3D">
        <w:rPr>
          <w:noProof/>
        </w:rPr>
        <w:instrText xml:space="preserve"> PAGEREF _Toc351716182 \h </w:instrText>
      </w:r>
      <w:r w:rsidRPr="00EB4C3D">
        <w:rPr>
          <w:noProof/>
        </w:rPr>
      </w:r>
      <w:r w:rsidRPr="00EB4C3D">
        <w:rPr>
          <w:noProof/>
        </w:rPr>
        <w:fldChar w:fldCharType="separate"/>
      </w:r>
      <w:r w:rsidRPr="00EB4C3D">
        <w:rPr>
          <w:noProof/>
        </w:rPr>
        <w:t>233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EB4C3D">
        <w:rPr>
          <w:noProof/>
        </w:rPr>
        <w:tab/>
      </w:r>
      <w:r w:rsidRPr="00EB4C3D">
        <w:rPr>
          <w:noProof/>
        </w:rPr>
        <w:fldChar w:fldCharType="begin"/>
      </w:r>
      <w:r w:rsidRPr="00EB4C3D">
        <w:rPr>
          <w:noProof/>
        </w:rPr>
        <w:instrText xml:space="preserve"> PAGEREF _Toc351716183 \h </w:instrText>
      </w:r>
      <w:r w:rsidRPr="00EB4C3D">
        <w:rPr>
          <w:noProof/>
        </w:rPr>
      </w:r>
      <w:r w:rsidRPr="00EB4C3D">
        <w:rPr>
          <w:noProof/>
        </w:rPr>
        <w:fldChar w:fldCharType="separate"/>
      </w:r>
      <w:r w:rsidRPr="00EB4C3D">
        <w:rPr>
          <w:noProof/>
        </w:rPr>
        <w:t>233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EB4C3D">
        <w:rPr>
          <w:noProof/>
        </w:rPr>
        <w:tab/>
      </w:r>
      <w:r w:rsidRPr="00EB4C3D">
        <w:rPr>
          <w:noProof/>
        </w:rPr>
        <w:fldChar w:fldCharType="begin"/>
      </w:r>
      <w:r w:rsidRPr="00EB4C3D">
        <w:rPr>
          <w:noProof/>
        </w:rPr>
        <w:instrText xml:space="preserve"> PAGEREF _Toc351716184 \h </w:instrText>
      </w:r>
      <w:r w:rsidRPr="00EB4C3D">
        <w:rPr>
          <w:noProof/>
        </w:rPr>
      </w:r>
      <w:r w:rsidRPr="00EB4C3D">
        <w:rPr>
          <w:noProof/>
        </w:rPr>
        <w:fldChar w:fldCharType="separate"/>
      </w:r>
      <w:r w:rsidRPr="00EB4C3D">
        <w:rPr>
          <w:noProof/>
        </w:rPr>
        <w:t>233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EB4C3D">
        <w:rPr>
          <w:noProof/>
        </w:rPr>
        <w:tab/>
      </w:r>
      <w:r w:rsidRPr="00EB4C3D">
        <w:rPr>
          <w:noProof/>
        </w:rPr>
        <w:fldChar w:fldCharType="begin"/>
      </w:r>
      <w:r w:rsidRPr="00EB4C3D">
        <w:rPr>
          <w:noProof/>
        </w:rPr>
        <w:instrText xml:space="preserve"> PAGEREF _Toc351716185 \h </w:instrText>
      </w:r>
      <w:r w:rsidRPr="00EB4C3D">
        <w:rPr>
          <w:noProof/>
        </w:rPr>
      </w:r>
      <w:r w:rsidRPr="00EB4C3D">
        <w:rPr>
          <w:noProof/>
        </w:rPr>
        <w:fldChar w:fldCharType="separate"/>
      </w:r>
      <w:r w:rsidRPr="00EB4C3D">
        <w:rPr>
          <w:noProof/>
        </w:rPr>
        <w:t>233</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EB4C3D">
        <w:rPr>
          <w:b w:val="0"/>
          <w:noProof/>
          <w:sz w:val="18"/>
        </w:rPr>
        <w:tab/>
      </w:r>
      <w:r w:rsidRPr="00EB4C3D">
        <w:rPr>
          <w:b w:val="0"/>
          <w:noProof/>
          <w:sz w:val="18"/>
        </w:rPr>
        <w:fldChar w:fldCharType="begin"/>
      </w:r>
      <w:r w:rsidRPr="00EB4C3D">
        <w:rPr>
          <w:b w:val="0"/>
          <w:noProof/>
          <w:sz w:val="18"/>
        </w:rPr>
        <w:instrText xml:space="preserve"> PAGEREF _Toc351716186 \h </w:instrText>
      </w:r>
      <w:r w:rsidRPr="00EB4C3D">
        <w:rPr>
          <w:b w:val="0"/>
          <w:noProof/>
          <w:sz w:val="18"/>
        </w:rPr>
      </w:r>
      <w:r w:rsidRPr="00EB4C3D">
        <w:rPr>
          <w:b w:val="0"/>
          <w:noProof/>
          <w:sz w:val="18"/>
        </w:rPr>
        <w:fldChar w:fldCharType="separate"/>
      </w:r>
      <w:r w:rsidRPr="00EB4C3D">
        <w:rPr>
          <w:b w:val="0"/>
          <w:noProof/>
          <w:sz w:val="18"/>
        </w:rPr>
        <w:t>234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EB4C3D">
        <w:rPr>
          <w:noProof/>
        </w:rPr>
        <w:tab/>
      </w:r>
      <w:r w:rsidRPr="00EB4C3D">
        <w:rPr>
          <w:noProof/>
        </w:rPr>
        <w:fldChar w:fldCharType="begin"/>
      </w:r>
      <w:r w:rsidRPr="00EB4C3D">
        <w:rPr>
          <w:noProof/>
        </w:rPr>
        <w:instrText xml:space="preserve"> PAGEREF _Toc351716187 \h </w:instrText>
      </w:r>
      <w:r w:rsidRPr="00EB4C3D">
        <w:rPr>
          <w:noProof/>
        </w:rPr>
      </w:r>
      <w:r w:rsidRPr="00EB4C3D">
        <w:rPr>
          <w:noProof/>
        </w:rPr>
        <w:fldChar w:fldCharType="separate"/>
      </w:r>
      <w:r w:rsidRPr="00EB4C3D">
        <w:rPr>
          <w:noProof/>
        </w:rPr>
        <w:t>234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EB4C3D">
        <w:rPr>
          <w:noProof/>
        </w:rPr>
        <w:tab/>
      </w:r>
      <w:r w:rsidRPr="00EB4C3D">
        <w:rPr>
          <w:noProof/>
        </w:rPr>
        <w:fldChar w:fldCharType="begin"/>
      </w:r>
      <w:r w:rsidRPr="00EB4C3D">
        <w:rPr>
          <w:noProof/>
        </w:rPr>
        <w:instrText xml:space="preserve"> PAGEREF _Toc351716188 \h </w:instrText>
      </w:r>
      <w:r w:rsidRPr="00EB4C3D">
        <w:rPr>
          <w:noProof/>
        </w:rPr>
      </w:r>
      <w:r w:rsidRPr="00EB4C3D">
        <w:rPr>
          <w:noProof/>
        </w:rPr>
        <w:fldChar w:fldCharType="separate"/>
      </w:r>
      <w:r w:rsidRPr="00EB4C3D">
        <w:rPr>
          <w:noProof/>
        </w:rPr>
        <w:t>234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EB4C3D">
        <w:rPr>
          <w:noProof/>
        </w:rPr>
        <w:tab/>
      </w:r>
      <w:r w:rsidRPr="00EB4C3D">
        <w:rPr>
          <w:noProof/>
        </w:rPr>
        <w:fldChar w:fldCharType="begin"/>
      </w:r>
      <w:r w:rsidRPr="00EB4C3D">
        <w:rPr>
          <w:noProof/>
        </w:rPr>
        <w:instrText xml:space="preserve"> PAGEREF _Toc351716189 \h </w:instrText>
      </w:r>
      <w:r w:rsidRPr="00EB4C3D">
        <w:rPr>
          <w:noProof/>
        </w:rPr>
      </w:r>
      <w:r w:rsidRPr="00EB4C3D">
        <w:rPr>
          <w:noProof/>
        </w:rPr>
        <w:fldChar w:fldCharType="separate"/>
      </w:r>
      <w:r w:rsidRPr="00EB4C3D">
        <w:rPr>
          <w:noProof/>
        </w:rPr>
        <w:t>235</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EB4C3D">
        <w:rPr>
          <w:b w:val="0"/>
          <w:noProof/>
          <w:sz w:val="18"/>
        </w:rPr>
        <w:tab/>
      </w:r>
      <w:r w:rsidRPr="00EB4C3D">
        <w:rPr>
          <w:b w:val="0"/>
          <w:noProof/>
          <w:sz w:val="18"/>
        </w:rPr>
        <w:fldChar w:fldCharType="begin"/>
      </w:r>
      <w:r w:rsidRPr="00EB4C3D">
        <w:rPr>
          <w:b w:val="0"/>
          <w:noProof/>
          <w:sz w:val="18"/>
        </w:rPr>
        <w:instrText xml:space="preserve"> PAGEREF _Toc351716190 \h </w:instrText>
      </w:r>
      <w:r w:rsidRPr="00EB4C3D">
        <w:rPr>
          <w:b w:val="0"/>
          <w:noProof/>
          <w:sz w:val="18"/>
        </w:rPr>
      </w:r>
      <w:r w:rsidRPr="00EB4C3D">
        <w:rPr>
          <w:b w:val="0"/>
          <w:noProof/>
          <w:sz w:val="18"/>
        </w:rPr>
        <w:fldChar w:fldCharType="separate"/>
      </w:r>
      <w:r w:rsidRPr="00EB4C3D">
        <w:rPr>
          <w:b w:val="0"/>
          <w:noProof/>
          <w:sz w:val="18"/>
        </w:rPr>
        <w:t>235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EB4C3D">
        <w:rPr>
          <w:noProof/>
        </w:rPr>
        <w:tab/>
      </w:r>
      <w:r w:rsidRPr="00EB4C3D">
        <w:rPr>
          <w:noProof/>
        </w:rPr>
        <w:fldChar w:fldCharType="begin"/>
      </w:r>
      <w:r w:rsidRPr="00EB4C3D">
        <w:rPr>
          <w:noProof/>
        </w:rPr>
        <w:instrText xml:space="preserve"> PAGEREF _Toc351716191 \h </w:instrText>
      </w:r>
      <w:r w:rsidRPr="00EB4C3D">
        <w:rPr>
          <w:noProof/>
        </w:rPr>
      </w:r>
      <w:r w:rsidRPr="00EB4C3D">
        <w:rPr>
          <w:noProof/>
        </w:rPr>
        <w:fldChar w:fldCharType="separate"/>
      </w:r>
      <w:r w:rsidRPr="00EB4C3D">
        <w:rPr>
          <w:noProof/>
        </w:rPr>
        <w:t>235</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EB4C3D">
        <w:rPr>
          <w:b w:val="0"/>
          <w:noProof/>
          <w:sz w:val="18"/>
        </w:rPr>
        <w:tab/>
      </w:r>
      <w:r w:rsidRPr="00EB4C3D">
        <w:rPr>
          <w:b w:val="0"/>
          <w:noProof/>
          <w:sz w:val="18"/>
        </w:rPr>
        <w:fldChar w:fldCharType="begin"/>
      </w:r>
      <w:r w:rsidRPr="00EB4C3D">
        <w:rPr>
          <w:b w:val="0"/>
          <w:noProof/>
          <w:sz w:val="18"/>
        </w:rPr>
        <w:instrText xml:space="preserve"> PAGEREF _Toc351716192 \h </w:instrText>
      </w:r>
      <w:r w:rsidRPr="00EB4C3D">
        <w:rPr>
          <w:b w:val="0"/>
          <w:noProof/>
          <w:sz w:val="18"/>
        </w:rPr>
      </w:r>
      <w:r w:rsidRPr="00EB4C3D">
        <w:rPr>
          <w:b w:val="0"/>
          <w:noProof/>
          <w:sz w:val="18"/>
        </w:rPr>
        <w:fldChar w:fldCharType="separate"/>
      </w:r>
      <w:r w:rsidRPr="00EB4C3D">
        <w:rPr>
          <w:b w:val="0"/>
          <w:noProof/>
          <w:sz w:val="18"/>
        </w:rPr>
        <w:t>236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EB4C3D">
        <w:rPr>
          <w:noProof/>
        </w:rPr>
        <w:tab/>
      </w:r>
      <w:r w:rsidRPr="00EB4C3D">
        <w:rPr>
          <w:noProof/>
        </w:rPr>
        <w:fldChar w:fldCharType="begin"/>
      </w:r>
      <w:r w:rsidRPr="00EB4C3D">
        <w:rPr>
          <w:noProof/>
        </w:rPr>
        <w:instrText xml:space="preserve"> PAGEREF _Toc351716193 \h </w:instrText>
      </w:r>
      <w:r w:rsidRPr="00EB4C3D">
        <w:rPr>
          <w:noProof/>
        </w:rPr>
      </w:r>
      <w:r w:rsidRPr="00EB4C3D">
        <w:rPr>
          <w:noProof/>
        </w:rPr>
        <w:fldChar w:fldCharType="separate"/>
      </w:r>
      <w:r w:rsidRPr="00EB4C3D">
        <w:rPr>
          <w:noProof/>
        </w:rPr>
        <w:t>236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EB4C3D">
        <w:rPr>
          <w:noProof/>
        </w:rPr>
        <w:tab/>
      </w:r>
      <w:r w:rsidRPr="00EB4C3D">
        <w:rPr>
          <w:noProof/>
        </w:rPr>
        <w:fldChar w:fldCharType="begin"/>
      </w:r>
      <w:r w:rsidRPr="00EB4C3D">
        <w:rPr>
          <w:noProof/>
        </w:rPr>
        <w:instrText xml:space="preserve"> PAGEREF _Toc351716194 \h </w:instrText>
      </w:r>
      <w:r w:rsidRPr="00EB4C3D">
        <w:rPr>
          <w:noProof/>
        </w:rPr>
      </w:r>
      <w:r w:rsidRPr="00EB4C3D">
        <w:rPr>
          <w:noProof/>
        </w:rPr>
        <w:fldChar w:fldCharType="separate"/>
      </w:r>
      <w:r w:rsidRPr="00EB4C3D">
        <w:rPr>
          <w:noProof/>
        </w:rPr>
        <w:t>236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EB4C3D">
        <w:rPr>
          <w:noProof/>
        </w:rPr>
        <w:tab/>
      </w:r>
      <w:r w:rsidRPr="00EB4C3D">
        <w:rPr>
          <w:noProof/>
        </w:rPr>
        <w:fldChar w:fldCharType="begin"/>
      </w:r>
      <w:r w:rsidRPr="00EB4C3D">
        <w:rPr>
          <w:noProof/>
        </w:rPr>
        <w:instrText xml:space="preserve"> PAGEREF _Toc351716195 \h </w:instrText>
      </w:r>
      <w:r w:rsidRPr="00EB4C3D">
        <w:rPr>
          <w:noProof/>
        </w:rPr>
      </w:r>
      <w:r w:rsidRPr="00EB4C3D">
        <w:rPr>
          <w:noProof/>
        </w:rPr>
        <w:fldChar w:fldCharType="separate"/>
      </w:r>
      <w:r w:rsidRPr="00EB4C3D">
        <w:rPr>
          <w:noProof/>
        </w:rPr>
        <w:t>236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EB4C3D">
        <w:rPr>
          <w:noProof/>
        </w:rPr>
        <w:tab/>
      </w:r>
      <w:r w:rsidRPr="00EB4C3D">
        <w:rPr>
          <w:noProof/>
        </w:rPr>
        <w:fldChar w:fldCharType="begin"/>
      </w:r>
      <w:r w:rsidRPr="00EB4C3D">
        <w:rPr>
          <w:noProof/>
        </w:rPr>
        <w:instrText xml:space="preserve"> PAGEREF _Toc351716196 \h </w:instrText>
      </w:r>
      <w:r w:rsidRPr="00EB4C3D">
        <w:rPr>
          <w:noProof/>
        </w:rPr>
      </w:r>
      <w:r w:rsidRPr="00EB4C3D">
        <w:rPr>
          <w:noProof/>
        </w:rPr>
        <w:fldChar w:fldCharType="separate"/>
      </w:r>
      <w:r w:rsidRPr="00EB4C3D">
        <w:rPr>
          <w:noProof/>
        </w:rPr>
        <w:t>237</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75—Sale of freehold interests etc.</w:t>
      </w:r>
      <w:r w:rsidRPr="00EB4C3D">
        <w:rPr>
          <w:b w:val="0"/>
          <w:noProof/>
          <w:sz w:val="18"/>
        </w:rPr>
        <w:tab/>
      </w:r>
      <w:r w:rsidRPr="00EB4C3D">
        <w:rPr>
          <w:b w:val="0"/>
          <w:noProof/>
          <w:sz w:val="18"/>
        </w:rPr>
        <w:fldChar w:fldCharType="begin"/>
      </w:r>
      <w:r w:rsidRPr="00EB4C3D">
        <w:rPr>
          <w:b w:val="0"/>
          <w:noProof/>
          <w:sz w:val="18"/>
        </w:rPr>
        <w:instrText xml:space="preserve"> PAGEREF _Toc351716197 \h </w:instrText>
      </w:r>
      <w:r w:rsidRPr="00EB4C3D">
        <w:rPr>
          <w:b w:val="0"/>
          <w:noProof/>
          <w:sz w:val="18"/>
        </w:rPr>
      </w:r>
      <w:r w:rsidRPr="00EB4C3D">
        <w:rPr>
          <w:b w:val="0"/>
          <w:noProof/>
          <w:sz w:val="18"/>
        </w:rPr>
        <w:fldChar w:fldCharType="separate"/>
      </w:r>
      <w:r w:rsidRPr="00EB4C3D">
        <w:rPr>
          <w:b w:val="0"/>
          <w:noProof/>
          <w:sz w:val="18"/>
        </w:rPr>
        <w:t>238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_Toc351716198 \h </w:instrText>
      </w:r>
      <w:r w:rsidRPr="00EB4C3D">
        <w:rPr>
          <w:noProof/>
        </w:rPr>
      </w:r>
      <w:r w:rsidRPr="00EB4C3D">
        <w:rPr>
          <w:noProof/>
        </w:rPr>
        <w:fldChar w:fldCharType="separate"/>
      </w:r>
      <w:r w:rsidRPr="00EB4C3D">
        <w:rPr>
          <w:noProof/>
        </w:rPr>
        <w:t>238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EB4C3D">
        <w:rPr>
          <w:noProof/>
        </w:rPr>
        <w:tab/>
      </w:r>
      <w:r w:rsidRPr="00EB4C3D">
        <w:rPr>
          <w:noProof/>
        </w:rPr>
        <w:fldChar w:fldCharType="begin"/>
      </w:r>
      <w:r w:rsidRPr="00EB4C3D">
        <w:rPr>
          <w:noProof/>
        </w:rPr>
        <w:instrText xml:space="preserve"> PAGEREF _Toc351716199 \h </w:instrText>
      </w:r>
      <w:r w:rsidRPr="00EB4C3D">
        <w:rPr>
          <w:noProof/>
        </w:rPr>
      </w:r>
      <w:r w:rsidRPr="00EB4C3D">
        <w:rPr>
          <w:noProof/>
        </w:rPr>
        <w:fldChar w:fldCharType="separate"/>
      </w:r>
      <w:r w:rsidRPr="00EB4C3D">
        <w:rPr>
          <w:noProof/>
        </w:rPr>
        <w:t>238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EB4C3D">
        <w:rPr>
          <w:noProof/>
        </w:rPr>
        <w:tab/>
      </w:r>
      <w:r w:rsidRPr="00EB4C3D">
        <w:rPr>
          <w:noProof/>
        </w:rPr>
        <w:fldChar w:fldCharType="begin"/>
      </w:r>
      <w:r w:rsidRPr="00EB4C3D">
        <w:rPr>
          <w:noProof/>
        </w:rPr>
        <w:instrText xml:space="preserve"> PAGEREF _Toc351716200 \h </w:instrText>
      </w:r>
      <w:r w:rsidRPr="00EB4C3D">
        <w:rPr>
          <w:noProof/>
        </w:rPr>
      </w:r>
      <w:r w:rsidRPr="00EB4C3D">
        <w:rPr>
          <w:noProof/>
        </w:rPr>
        <w:fldChar w:fldCharType="separate"/>
      </w:r>
      <w:r w:rsidRPr="00EB4C3D">
        <w:rPr>
          <w:noProof/>
        </w:rPr>
        <w:t>240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EB4C3D">
        <w:rPr>
          <w:noProof/>
        </w:rPr>
        <w:tab/>
      </w:r>
      <w:r w:rsidRPr="00EB4C3D">
        <w:rPr>
          <w:noProof/>
        </w:rPr>
        <w:fldChar w:fldCharType="begin"/>
      </w:r>
      <w:r w:rsidRPr="00EB4C3D">
        <w:rPr>
          <w:noProof/>
        </w:rPr>
        <w:instrText xml:space="preserve"> PAGEREF _Toc351716201 \h </w:instrText>
      </w:r>
      <w:r w:rsidRPr="00EB4C3D">
        <w:rPr>
          <w:noProof/>
        </w:rPr>
      </w:r>
      <w:r w:rsidRPr="00EB4C3D">
        <w:rPr>
          <w:noProof/>
        </w:rPr>
        <w:fldChar w:fldCharType="separate"/>
      </w:r>
      <w:r w:rsidRPr="00EB4C3D">
        <w:rPr>
          <w:noProof/>
        </w:rPr>
        <w:t>243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EB4C3D">
        <w:rPr>
          <w:noProof/>
        </w:rPr>
        <w:tab/>
      </w:r>
      <w:r w:rsidRPr="00EB4C3D">
        <w:rPr>
          <w:noProof/>
        </w:rPr>
        <w:fldChar w:fldCharType="begin"/>
      </w:r>
      <w:r w:rsidRPr="00EB4C3D">
        <w:rPr>
          <w:noProof/>
        </w:rPr>
        <w:instrText xml:space="preserve"> PAGEREF _Toc351716202 \h </w:instrText>
      </w:r>
      <w:r w:rsidRPr="00EB4C3D">
        <w:rPr>
          <w:noProof/>
        </w:rPr>
      </w:r>
      <w:r w:rsidRPr="00EB4C3D">
        <w:rPr>
          <w:noProof/>
        </w:rPr>
        <w:fldChar w:fldCharType="separate"/>
      </w:r>
      <w:r w:rsidRPr="00EB4C3D">
        <w:rPr>
          <w:noProof/>
        </w:rPr>
        <w:t>249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EB4C3D">
        <w:rPr>
          <w:noProof/>
        </w:rPr>
        <w:tab/>
      </w:r>
      <w:r w:rsidRPr="00EB4C3D">
        <w:rPr>
          <w:noProof/>
        </w:rPr>
        <w:fldChar w:fldCharType="begin"/>
      </w:r>
      <w:r w:rsidRPr="00EB4C3D">
        <w:rPr>
          <w:noProof/>
        </w:rPr>
        <w:instrText xml:space="preserve"> PAGEREF _Toc351716203 \h </w:instrText>
      </w:r>
      <w:r w:rsidRPr="00EB4C3D">
        <w:rPr>
          <w:noProof/>
        </w:rPr>
      </w:r>
      <w:r w:rsidRPr="00EB4C3D">
        <w:rPr>
          <w:noProof/>
        </w:rPr>
        <w:fldChar w:fldCharType="separate"/>
      </w:r>
      <w:r w:rsidRPr="00EB4C3D">
        <w:rPr>
          <w:noProof/>
        </w:rPr>
        <w:t>249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EB4C3D">
        <w:rPr>
          <w:noProof/>
        </w:rPr>
        <w:tab/>
      </w:r>
      <w:r w:rsidRPr="00EB4C3D">
        <w:rPr>
          <w:noProof/>
        </w:rPr>
        <w:fldChar w:fldCharType="begin"/>
      </w:r>
      <w:r w:rsidRPr="00EB4C3D">
        <w:rPr>
          <w:noProof/>
        </w:rPr>
        <w:instrText xml:space="preserve"> PAGEREF _Toc351716204 \h </w:instrText>
      </w:r>
      <w:r w:rsidRPr="00EB4C3D">
        <w:rPr>
          <w:noProof/>
        </w:rPr>
      </w:r>
      <w:r w:rsidRPr="00EB4C3D">
        <w:rPr>
          <w:noProof/>
        </w:rPr>
        <w:fldChar w:fldCharType="separate"/>
      </w:r>
      <w:r w:rsidRPr="00EB4C3D">
        <w:rPr>
          <w:noProof/>
        </w:rPr>
        <w:t>250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land</w:t>
      </w:r>
      <w:r w:rsidRPr="00EB4C3D">
        <w:rPr>
          <w:noProof/>
        </w:rPr>
        <w:tab/>
      </w:r>
      <w:r w:rsidRPr="00EB4C3D">
        <w:rPr>
          <w:noProof/>
        </w:rPr>
        <w:fldChar w:fldCharType="begin"/>
      </w:r>
      <w:r w:rsidRPr="00EB4C3D">
        <w:rPr>
          <w:noProof/>
        </w:rPr>
        <w:instrText xml:space="preserve"> PAGEREF _Toc351716205 \h </w:instrText>
      </w:r>
      <w:r w:rsidRPr="00EB4C3D">
        <w:rPr>
          <w:noProof/>
        </w:rPr>
      </w:r>
      <w:r w:rsidRPr="00EB4C3D">
        <w:rPr>
          <w:noProof/>
        </w:rPr>
        <w:fldChar w:fldCharType="separate"/>
      </w:r>
      <w:r w:rsidRPr="00EB4C3D">
        <w:rPr>
          <w:noProof/>
        </w:rPr>
        <w:t>250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EB4C3D">
        <w:rPr>
          <w:noProof/>
        </w:rPr>
        <w:tab/>
      </w:r>
      <w:r w:rsidRPr="00EB4C3D">
        <w:rPr>
          <w:noProof/>
        </w:rPr>
        <w:fldChar w:fldCharType="begin"/>
      </w:r>
      <w:r w:rsidRPr="00EB4C3D">
        <w:rPr>
          <w:noProof/>
        </w:rPr>
        <w:instrText xml:space="preserve"> PAGEREF _Toc351716206 \h </w:instrText>
      </w:r>
      <w:r w:rsidRPr="00EB4C3D">
        <w:rPr>
          <w:noProof/>
        </w:rPr>
      </w:r>
      <w:r w:rsidRPr="00EB4C3D">
        <w:rPr>
          <w:noProof/>
        </w:rPr>
        <w:fldChar w:fldCharType="separate"/>
      </w:r>
      <w:r w:rsidRPr="00EB4C3D">
        <w:rPr>
          <w:noProof/>
        </w:rPr>
        <w:t>250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75</w:t>
      </w:r>
      <w:r>
        <w:rPr>
          <w:noProof/>
        </w:rPr>
        <w:noBreakHyphen/>
        <w:t>20</w:t>
      </w:r>
      <w:r>
        <w:rPr>
          <w:noProof/>
        </w:rPr>
        <w:tab/>
        <w:t>Supplies under a margin scheme do not give rise to creditable acquisitions</w:t>
      </w:r>
      <w:r w:rsidRPr="00EB4C3D">
        <w:rPr>
          <w:noProof/>
        </w:rPr>
        <w:tab/>
      </w:r>
      <w:r w:rsidRPr="00EB4C3D">
        <w:rPr>
          <w:noProof/>
        </w:rPr>
        <w:fldChar w:fldCharType="begin"/>
      </w:r>
      <w:r w:rsidRPr="00EB4C3D">
        <w:rPr>
          <w:noProof/>
        </w:rPr>
        <w:instrText xml:space="preserve"> PAGEREF _Toc351716207 \h </w:instrText>
      </w:r>
      <w:r w:rsidRPr="00EB4C3D">
        <w:rPr>
          <w:noProof/>
        </w:rPr>
      </w:r>
      <w:r w:rsidRPr="00EB4C3D">
        <w:rPr>
          <w:noProof/>
        </w:rPr>
        <w:fldChar w:fldCharType="separate"/>
      </w:r>
      <w:r w:rsidRPr="00EB4C3D">
        <w:rPr>
          <w:noProof/>
        </w:rPr>
        <w:t>251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EB4C3D">
        <w:rPr>
          <w:noProof/>
        </w:rPr>
        <w:tab/>
      </w:r>
      <w:r w:rsidRPr="00EB4C3D">
        <w:rPr>
          <w:noProof/>
        </w:rPr>
        <w:fldChar w:fldCharType="begin"/>
      </w:r>
      <w:r w:rsidRPr="00EB4C3D">
        <w:rPr>
          <w:noProof/>
        </w:rPr>
        <w:instrText xml:space="preserve"> PAGEREF _Toc351716208 \h </w:instrText>
      </w:r>
      <w:r w:rsidRPr="00EB4C3D">
        <w:rPr>
          <w:noProof/>
        </w:rPr>
      </w:r>
      <w:r w:rsidRPr="00EB4C3D">
        <w:rPr>
          <w:noProof/>
        </w:rPr>
        <w:fldChar w:fldCharType="separate"/>
      </w:r>
      <w:r w:rsidRPr="00EB4C3D">
        <w:rPr>
          <w:noProof/>
        </w:rPr>
        <w:t>251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EB4C3D">
        <w:rPr>
          <w:noProof/>
        </w:rPr>
        <w:tab/>
      </w:r>
      <w:r w:rsidRPr="00EB4C3D">
        <w:rPr>
          <w:noProof/>
        </w:rPr>
        <w:fldChar w:fldCharType="begin"/>
      </w:r>
      <w:r w:rsidRPr="00EB4C3D">
        <w:rPr>
          <w:noProof/>
        </w:rPr>
        <w:instrText xml:space="preserve"> PAGEREF _Toc351716209 \h </w:instrText>
      </w:r>
      <w:r w:rsidRPr="00EB4C3D">
        <w:rPr>
          <w:noProof/>
        </w:rPr>
      </w:r>
      <w:r w:rsidRPr="00EB4C3D">
        <w:rPr>
          <w:noProof/>
        </w:rPr>
        <w:fldChar w:fldCharType="separate"/>
      </w:r>
      <w:r w:rsidRPr="00EB4C3D">
        <w:rPr>
          <w:noProof/>
        </w:rPr>
        <w:t>253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EB4C3D">
        <w:rPr>
          <w:noProof/>
        </w:rPr>
        <w:tab/>
      </w:r>
      <w:r w:rsidRPr="00EB4C3D">
        <w:rPr>
          <w:noProof/>
        </w:rPr>
        <w:fldChar w:fldCharType="begin"/>
      </w:r>
      <w:r w:rsidRPr="00EB4C3D">
        <w:rPr>
          <w:noProof/>
        </w:rPr>
        <w:instrText xml:space="preserve"> PAGEREF _Toc351716210 \h </w:instrText>
      </w:r>
      <w:r w:rsidRPr="00EB4C3D">
        <w:rPr>
          <w:noProof/>
        </w:rPr>
      </w:r>
      <w:r w:rsidRPr="00EB4C3D">
        <w:rPr>
          <w:noProof/>
        </w:rPr>
        <w:fldChar w:fldCharType="separate"/>
      </w:r>
      <w:r w:rsidRPr="00EB4C3D">
        <w:rPr>
          <w:noProof/>
        </w:rPr>
        <w:t>253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EB4C3D">
        <w:rPr>
          <w:noProof/>
        </w:rPr>
        <w:tab/>
      </w:r>
      <w:r w:rsidRPr="00EB4C3D">
        <w:rPr>
          <w:noProof/>
        </w:rPr>
        <w:fldChar w:fldCharType="begin"/>
      </w:r>
      <w:r w:rsidRPr="00EB4C3D">
        <w:rPr>
          <w:noProof/>
        </w:rPr>
        <w:instrText xml:space="preserve"> PAGEREF _Toc351716211 \h </w:instrText>
      </w:r>
      <w:r w:rsidRPr="00EB4C3D">
        <w:rPr>
          <w:noProof/>
        </w:rPr>
      </w:r>
      <w:r w:rsidRPr="00EB4C3D">
        <w:rPr>
          <w:noProof/>
        </w:rPr>
        <w:fldChar w:fldCharType="separate"/>
      </w:r>
      <w:r w:rsidRPr="00EB4C3D">
        <w:rPr>
          <w:noProof/>
        </w:rPr>
        <w:t>254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EB4C3D">
        <w:rPr>
          <w:noProof/>
        </w:rPr>
        <w:tab/>
      </w:r>
      <w:r w:rsidRPr="00EB4C3D">
        <w:rPr>
          <w:noProof/>
        </w:rPr>
        <w:fldChar w:fldCharType="begin"/>
      </w:r>
      <w:r w:rsidRPr="00EB4C3D">
        <w:rPr>
          <w:noProof/>
        </w:rPr>
        <w:instrText xml:space="preserve"> PAGEREF _Toc351716212 \h </w:instrText>
      </w:r>
      <w:r w:rsidRPr="00EB4C3D">
        <w:rPr>
          <w:noProof/>
        </w:rPr>
      </w:r>
      <w:r w:rsidRPr="00EB4C3D">
        <w:rPr>
          <w:noProof/>
        </w:rPr>
        <w:fldChar w:fldCharType="separate"/>
      </w:r>
      <w:r w:rsidRPr="00EB4C3D">
        <w:rPr>
          <w:noProof/>
        </w:rPr>
        <w:t>254</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78—Insurance</w:t>
      </w:r>
      <w:r w:rsidRPr="00EB4C3D">
        <w:rPr>
          <w:b w:val="0"/>
          <w:noProof/>
          <w:sz w:val="18"/>
        </w:rPr>
        <w:tab/>
      </w:r>
      <w:r w:rsidRPr="00EB4C3D">
        <w:rPr>
          <w:b w:val="0"/>
          <w:noProof/>
          <w:sz w:val="18"/>
        </w:rPr>
        <w:fldChar w:fldCharType="begin"/>
      </w:r>
      <w:r w:rsidRPr="00EB4C3D">
        <w:rPr>
          <w:b w:val="0"/>
          <w:noProof/>
          <w:sz w:val="18"/>
        </w:rPr>
        <w:instrText xml:space="preserve"> PAGEREF _Toc351716213 \h </w:instrText>
      </w:r>
      <w:r w:rsidRPr="00EB4C3D">
        <w:rPr>
          <w:b w:val="0"/>
          <w:noProof/>
          <w:sz w:val="18"/>
        </w:rPr>
      </w:r>
      <w:r w:rsidRPr="00EB4C3D">
        <w:rPr>
          <w:b w:val="0"/>
          <w:noProof/>
          <w:sz w:val="18"/>
        </w:rPr>
        <w:fldChar w:fldCharType="separate"/>
      </w:r>
      <w:r w:rsidRPr="00EB4C3D">
        <w:rPr>
          <w:b w:val="0"/>
          <w:noProof/>
          <w:sz w:val="18"/>
        </w:rPr>
        <w:t>255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_Toc351716214 \h </w:instrText>
      </w:r>
      <w:r w:rsidRPr="00EB4C3D">
        <w:rPr>
          <w:noProof/>
        </w:rPr>
      </w:r>
      <w:r w:rsidRPr="00EB4C3D">
        <w:rPr>
          <w:noProof/>
        </w:rPr>
        <w:fldChar w:fldCharType="separate"/>
      </w:r>
      <w:r w:rsidRPr="00EB4C3D">
        <w:rPr>
          <w:noProof/>
        </w:rPr>
        <w:t>255</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EB4C3D">
        <w:rPr>
          <w:b w:val="0"/>
          <w:noProof/>
          <w:sz w:val="18"/>
        </w:rPr>
        <w:tab/>
      </w:r>
      <w:r w:rsidRPr="00EB4C3D">
        <w:rPr>
          <w:b w:val="0"/>
          <w:noProof/>
          <w:sz w:val="18"/>
        </w:rPr>
        <w:fldChar w:fldCharType="begin"/>
      </w:r>
      <w:r w:rsidRPr="00EB4C3D">
        <w:rPr>
          <w:b w:val="0"/>
          <w:noProof/>
          <w:sz w:val="18"/>
        </w:rPr>
        <w:instrText xml:space="preserve"> PAGEREF _Toc351716215 \h </w:instrText>
      </w:r>
      <w:r w:rsidRPr="00EB4C3D">
        <w:rPr>
          <w:b w:val="0"/>
          <w:noProof/>
          <w:sz w:val="18"/>
        </w:rPr>
      </w:r>
      <w:r w:rsidRPr="00EB4C3D">
        <w:rPr>
          <w:b w:val="0"/>
          <w:noProof/>
          <w:sz w:val="18"/>
        </w:rPr>
        <w:fldChar w:fldCharType="separate"/>
      </w:r>
      <w:r w:rsidRPr="00EB4C3D">
        <w:rPr>
          <w:b w:val="0"/>
          <w:noProof/>
          <w:sz w:val="18"/>
        </w:rPr>
        <w:t>255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EB4C3D">
        <w:rPr>
          <w:noProof/>
        </w:rPr>
        <w:tab/>
      </w:r>
      <w:r w:rsidRPr="00EB4C3D">
        <w:rPr>
          <w:noProof/>
        </w:rPr>
        <w:fldChar w:fldCharType="begin"/>
      </w:r>
      <w:r w:rsidRPr="00EB4C3D">
        <w:rPr>
          <w:noProof/>
        </w:rPr>
        <w:instrText xml:space="preserve"> PAGEREF _Toc351716216 \h </w:instrText>
      </w:r>
      <w:r w:rsidRPr="00EB4C3D">
        <w:rPr>
          <w:noProof/>
        </w:rPr>
      </w:r>
      <w:r w:rsidRPr="00EB4C3D">
        <w:rPr>
          <w:noProof/>
        </w:rPr>
        <w:fldChar w:fldCharType="separate"/>
      </w:r>
      <w:r w:rsidRPr="00EB4C3D">
        <w:rPr>
          <w:noProof/>
        </w:rPr>
        <w:t>255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EB4C3D">
        <w:rPr>
          <w:noProof/>
        </w:rPr>
        <w:tab/>
      </w:r>
      <w:r w:rsidRPr="00EB4C3D">
        <w:rPr>
          <w:noProof/>
        </w:rPr>
        <w:fldChar w:fldCharType="begin"/>
      </w:r>
      <w:r w:rsidRPr="00EB4C3D">
        <w:rPr>
          <w:noProof/>
        </w:rPr>
        <w:instrText xml:space="preserve"> PAGEREF _Toc351716217 \h </w:instrText>
      </w:r>
      <w:r w:rsidRPr="00EB4C3D">
        <w:rPr>
          <w:noProof/>
        </w:rPr>
      </w:r>
      <w:r w:rsidRPr="00EB4C3D">
        <w:rPr>
          <w:noProof/>
        </w:rPr>
        <w:fldChar w:fldCharType="separate"/>
      </w:r>
      <w:r w:rsidRPr="00EB4C3D">
        <w:rPr>
          <w:noProof/>
        </w:rPr>
        <w:t>255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EB4C3D">
        <w:rPr>
          <w:noProof/>
        </w:rPr>
        <w:tab/>
      </w:r>
      <w:r w:rsidRPr="00EB4C3D">
        <w:rPr>
          <w:noProof/>
        </w:rPr>
        <w:fldChar w:fldCharType="begin"/>
      </w:r>
      <w:r w:rsidRPr="00EB4C3D">
        <w:rPr>
          <w:noProof/>
        </w:rPr>
        <w:instrText xml:space="preserve"> PAGEREF _Toc351716218 \h </w:instrText>
      </w:r>
      <w:r w:rsidRPr="00EB4C3D">
        <w:rPr>
          <w:noProof/>
        </w:rPr>
      </w:r>
      <w:r w:rsidRPr="00EB4C3D">
        <w:rPr>
          <w:noProof/>
        </w:rPr>
        <w:fldChar w:fldCharType="separate"/>
      </w:r>
      <w:r w:rsidRPr="00EB4C3D">
        <w:rPr>
          <w:noProof/>
        </w:rPr>
        <w:t>256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EB4C3D">
        <w:rPr>
          <w:noProof/>
        </w:rPr>
        <w:tab/>
      </w:r>
      <w:r w:rsidRPr="00EB4C3D">
        <w:rPr>
          <w:noProof/>
        </w:rPr>
        <w:fldChar w:fldCharType="begin"/>
      </w:r>
      <w:r w:rsidRPr="00EB4C3D">
        <w:rPr>
          <w:noProof/>
        </w:rPr>
        <w:instrText xml:space="preserve"> PAGEREF _Toc351716219 \h </w:instrText>
      </w:r>
      <w:r w:rsidRPr="00EB4C3D">
        <w:rPr>
          <w:noProof/>
        </w:rPr>
      </w:r>
      <w:r w:rsidRPr="00EB4C3D">
        <w:rPr>
          <w:noProof/>
        </w:rPr>
        <w:fldChar w:fldCharType="separate"/>
      </w:r>
      <w:r w:rsidRPr="00EB4C3D">
        <w:rPr>
          <w:noProof/>
        </w:rPr>
        <w:t>258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EB4C3D">
        <w:rPr>
          <w:noProof/>
        </w:rPr>
        <w:tab/>
      </w:r>
      <w:r w:rsidRPr="00EB4C3D">
        <w:rPr>
          <w:noProof/>
        </w:rPr>
        <w:fldChar w:fldCharType="begin"/>
      </w:r>
      <w:r w:rsidRPr="00EB4C3D">
        <w:rPr>
          <w:noProof/>
        </w:rPr>
        <w:instrText xml:space="preserve"> PAGEREF _Toc351716220 \h </w:instrText>
      </w:r>
      <w:r w:rsidRPr="00EB4C3D">
        <w:rPr>
          <w:noProof/>
        </w:rPr>
      </w:r>
      <w:r w:rsidRPr="00EB4C3D">
        <w:rPr>
          <w:noProof/>
        </w:rPr>
        <w:fldChar w:fldCharType="separate"/>
      </w:r>
      <w:r w:rsidRPr="00EB4C3D">
        <w:rPr>
          <w:noProof/>
        </w:rPr>
        <w:t>259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EB4C3D">
        <w:rPr>
          <w:noProof/>
        </w:rPr>
        <w:tab/>
      </w:r>
      <w:r w:rsidRPr="00EB4C3D">
        <w:rPr>
          <w:noProof/>
        </w:rPr>
        <w:fldChar w:fldCharType="begin"/>
      </w:r>
      <w:r w:rsidRPr="00EB4C3D">
        <w:rPr>
          <w:noProof/>
        </w:rPr>
        <w:instrText xml:space="preserve"> PAGEREF _Toc351716221 \h </w:instrText>
      </w:r>
      <w:r w:rsidRPr="00EB4C3D">
        <w:rPr>
          <w:noProof/>
        </w:rPr>
      </w:r>
      <w:r w:rsidRPr="00EB4C3D">
        <w:rPr>
          <w:noProof/>
        </w:rPr>
        <w:fldChar w:fldCharType="separate"/>
      </w:r>
      <w:r w:rsidRPr="00EB4C3D">
        <w:rPr>
          <w:noProof/>
        </w:rPr>
        <w:t>259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EB4C3D">
        <w:rPr>
          <w:noProof/>
        </w:rPr>
        <w:tab/>
      </w:r>
      <w:r w:rsidRPr="00EB4C3D">
        <w:rPr>
          <w:noProof/>
        </w:rPr>
        <w:fldChar w:fldCharType="begin"/>
      </w:r>
      <w:r w:rsidRPr="00EB4C3D">
        <w:rPr>
          <w:noProof/>
        </w:rPr>
        <w:instrText xml:space="preserve"> PAGEREF _Toc351716222 \h </w:instrText>
      </w:r>
      <w:r w:rsidRPr="00EB4C3D">
        <w:rPr>
          <w:noProof/>
        </w:rPr>
      </w:r>
      <w:r w:rsidRPr="00EB4C3D">
        <w:rPr>
          <w:noProof/>
        </w:rPr>
        <w:fldChar w:fldCharType="separate"/>
      </w:r>
      <w:r w:rsidRPr="00EB4C3D">
        <w:rPr>
          <w:noProof/>
        </w:rPr>
        <w:t>259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EB4C3D">
        <w:rPr>
          <w:noProof/>
        </w:rPr>
        <w:tab/>
      </w:r>
      <w:r w:rsidRPr="00EB4C3D">
        <w:rPr>
          <w:noProof/>
        </w:rPr>
        <w:fldChar w:fldCharType="begin"/>
      </w:r>
      <w:r w:rsidRPr="00EB4C3D">
        <w:rPr>
          <w:noProof/>
        </w:rPr>
        <w:instrText xml:space="preserve"> PAGEREF _Toc351716223 \h </w:instrText>
      </w:r>
      <w:r w:rsidRPr="00EB4C3D">
        <w:rPr>
          <w:noProof/>
        </w:rPr>
      </w:r>
      <w:r w:rsidRPr="00EB4C3D">
        <w:rPr>
          <w:noProof/>
        </w:rPr>
        <w:fldChar w:fldCharType="separate"/>
      </w:r>
      <w:r w:rsidRPr="00EB4C3D">
        <w:rPr>
          <w:noProof/>
        </w:rPr>
        <w:t>260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EB4C3D">
        <w:rPr>
          <w:noProof/>
        </w:rPr>
        <w:tab/>
      </w:r>
      <w:r w:rsidRPr="00EB4C3D">
        <w:rPr>
          <w:noProof/>
        </w:rPr>
        <w:fldChar w:fldCharType="begin"/>
      </w:r>
      <w:r w:rsidRPr="00EB4C3D">
        <w:rPr>
          <w:noProof/>
        </w:rPr>
        <w:instrText xml:space="preserve"> PAGEREF _Toc351716224 \h </w:instrText>
      </w:r>
      <w:r w:rsidRPr="00EB4C3D">
        <w:rPr>
          <w:noProof/>
        </w:rPr>
      </w:r>
      <w:r w:rsidRPr="00EB4C3D">
        <w:rPr>
          <w:noProof/>
        </w:rPr>
        <w:fldChar w:fldCharType="separate"/>
      </w:r>
      <w:r w:rsidRPr="00EB4C3D">
        <w:rPr>
          <w:noProof/>
        </w:rPr>
        <w:t>260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EB4C3D">
        <w:rPr>
          <w:noProof/>
        </w:rPr>
        <w:tab/>
      </w:r>
      <w:r w:rsidRPr="00EB4C3D">
        <w:rPr>
          <w:noProof/>
        </w:rPr>
        <w:fldChar w:fldCharType="begin"/>
      </w:r>
      <w:r w:rsidRPr="00EB4C3D">
        <w:rPr>
          <w:noProof/>
        </w:rPr>
        <w:instrText xml:space="preserve"> PAGEREF _Toc351716225 \h </w:instrText>
      </w:r>
      <w:r w:rsidRPr="00EB4C3D">
        <w:rPr>
          <w:noProof/>
        </w:rPr>
      </w:r>
      <w:r w:rsidRPr="00EB4C3D">
        <w:rPr>
          <w:noProof/>
        </w:rPr>
        <w:fldChar w:fldCharType="separate"/>
      </w:r>
      <w:r w:rsidRPr="00EB4C3D">
        <w:rPr>
          <w:noProof/>
        </w:rPr>
        <w:t>261</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EB4C3D">
        <w:rPr>
          <w:b w:val="0"/>
          <w:noProof/>
          <w:sz w:val="18"/>
        </w:rPr>
        <w:tab/>
      </w:r>
      <w:r w:rsidRPr="00EB4C3D">
        <w:rPr>
          <w:b w:val="0"/>
          <w:noProof/>
          <w:sz w:val="18"/>
        </w:rPr>
        <w:fldChar w:fldCharType="begin"/>
      </w:r>
      <w:r w:rsidRPr="00EB4C3D">
        <w:rPr>
          <w:b w:val="0"/>
          <w:noProof/>
          <w:sz w:val="18"/>
        </w:rPr>
        <w:instrText xml:space="preserve"> PAGEREF _Toc351716226 \h </w:instrText>
      </w:r>
      <w:r w:rsidRPr="00EB4C3D">
        <w:rPr>
          <w:b w:val="0"/>
          <w:noProof/>
          <w:sz w:val="18"/>
        </w:rPr>
      </w:r>
      <w:r w:rsidRPr="00EB4C3D">
        <w:rPr>
          <w:b w:val="0"/>
          <w:noProof/>
          <w:sz w:val="18"/>
        </w:rPr>
        <w:fldChar w:fldCharType="separate"/>
      </w:r>
      <w:r w:rsidRPr="00EB4C3D">
        <w:rPr>
          <w:b w:val="0"/>
          <w:noProof/>
          <w:sz w:val="18"/>
        </w:rPr>
        <w:t>261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EB4C3D">
        <w:rPr>
          <w:noProof/>
        </w:rPr>
        <w:tab/>
      </w:r>
      <w:r w:rsidRPr="00EB4C3D">
        <w:rPr>
          <w:noProof/>
        </w:rPr>
        <w:fldChar w:fldCharType="begin"/>
      </w:r>
      <w:r w:rsidRPr="00EB4C3D">
        <w:rPr>
          <w:noProof/>
        </w:rPr>
        <w:instrText xml:space="preserve"> PAGEREF _Toc351716227 \h </w:instrText>
      </w:r>
      <w:r w:rsidRPr="00EB4C3D">
        <w:rPr>
          <w:noProof/>
        </w:rPr>
      </w:r>
      <w:r w:rsidRPr="00EB4C3D">
        <w:rPr>
          <w:noProof/>
        </w:rPr>
        <w:fldChar w:fldCharType="separate"/>
      </w:r>
      <w:r w:rsidRPr="00EB4C3D">
        <w:rPr>
          <w:noProof/>
        </w:rPr>
        <w:t>261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EB4C3D">
        <w:rPr>
          <w:noProof/>
        </w:rPr>
        <w:tab/>
      </w:r>
      <w:r w:rsidRPr="00EB4C3D">
        <w:rPr>
          <w:noProof/>
        </w:rPr>
        <w:fldChar w:fldCharType="begin"/>
      </w:r>
      <w:r w:rsidRPr="00EB4C3D">
        <w:rPr>
          <w:noProof/>
        </w:rPr>
        <w:instrText xml:space="preserve"> PAGEREF _Toc351716228 \h </w:instrText>
      </w:r>
      <w:r w:rsidRPr="00EB4C3D">
        <w:rPr>
          <w:noProof/>
        </w:rPr>
      </w:r>
      <w:r w:rsidRPr="00EB4C3D">
        <w:rPr>
          <w:noProof/>
        </w:rPr>
        <w:fldChar w:fldCharType="separate"/>
      </w:r>
      <w:r w:rsidRPr="00EB4C3D">
        <w:rPr>
          <w:noProof/>
        </w:rPr>
        <w:t>262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EB4C3D">
        <w:rPr>
          <w:noProof/>
        </w:rPr>
        <w:tab/>
      </w:r>
      <w:r w:rsidRPr="00EB4C3D">
        <w:rPr>
          <w:noProof/>
        </w:rPr>
        <w:fldChar w:fldCharType="begin"/>
      </w:r>
      <w:r w:rsidRPr="00EB4C3D">
        <w:rPr>
          <w:noProof/>
        </w:rPr>
        <w:instrText xml:space="preserve"> PAGEREF _Toc351716229 \h </w:instrText>
      </w:r>
      <w:r w:rsidRPr="00EB4C3D">
        <w:rPr>
          <w:noProof/>
        </w:rPr>
      </w:r>
      <w:r w:rsidRPr="00EB4C3D">
        <w:rPr>
          <w:noProof/>
        </w:rPr>
        <w:fldChar w:fldCharType="separate"/>
      </w:r>
      <w:r w:rsidRPr="00EB4C3D">
        <w:rPr>
          <w:noProof/>
        </w:rPr>
        <w:t>263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EB4C3D">
        <w:rPr>
          <w:noProof/>
        </w:rPr>
        <w:tab/>
      </w:r>
      <w:r w:rsidRPr="00EB4C3D">
        <w:rPr>
          <w:noProof/>
        </w:rPr>
        <w:fldChar w:fldCharType="begin"/>
      </w:r>
      <w:r w:rsidRPr="00EB4C3D">
        <w:rPr>
          <w:noProof/>
        </w:rPr>
        <w:instrText xml:space="preserve"> PAGEREF _Toc351716230 \h </w:instrText>
      </w:r>
      <w:r w:rsidRPr="00EB4C3D">
        <w:rPr>
          <w:noProof/>
        </w:rPr>
      </w:r>
      <w:r w:rsidRPr="00EB4C3D">
        <w:rPr>
          <w:noProof/>
        </w:rPr>
        <w:fldChar w:fldCharType="separate"/>
      </w:r>
      <w:r w:rsidRPr="00EB4C3D">
        <w:rPr>
          <w:noProof/>
        </w:rPr>
        <w:t>263</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EB4C3D">
        <w:rPr>
          <w:b w:val="0"/>
          <w:noProof/>
          <w:sz w:val="18"/>
        </w:rPr>
        <w:tab/>
      </w:r>
      <w:r w:rsidRPr="00EB4C3D">
        <w:rPr>
          <w:b w:val="0"/>
          <w:noProof/>
          <w:sz w:val="18"/>
        </w:rPr>
        <w:fldChar w:fldCharType="begin"/>
      </w:r>
      <w:r w:rsidRPr="00EB4C3D">
        <w:rPr>
          <w:b w:val="0"/>
          <w:noProof/>
          <w:sz w:val="18"/>
        </w:rPr>
        <w:instrText xml:space="preserve"> PAGEREF _Toc351716231 \h </w:instrText>
      </w:r>
      <w:r w:rsidRPr="00EB4C3D">
        <w:rPr>
          <w:b w:val="0"/>
          <w:noProof/>
          <w:sz w:val="18"/>
        </w:rPr>
      </w:r>
      <w:r w:rsidRPr="00EB4C3D">
        <w:rPr>
          <w:b w:val="0"/>
          <w:noProof/>
          <w:sz w:val="18"/>
        </w:rPr>
        <w:fldChar w:fldCharType="separate"/>
      </w:r>
      <w:r w:rsidRPr="00EB4C3D">
        <w:rPr>
          <w:b w:val="0"/>
          <w:noProof/>
          <w:sz w:val="18"/>
        </w:rPr>
        <w:t>263</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EB4C3D">
        <w:rPr>
          <w:noProof/>
        </w:rPr>
        <w:tab/>
      </w:r>
      <w:r w:rsidRPr="00EB4C3D">
        <w:rPr>
          <w:noProof/>
        </w:rPr>
        <w:fldChar w:fldCharType="begin"/>
      </w:r>
      <w:r w:rsidRPr="00EB4C3D">
        <w:rPr>
          <w:noProof/>
        </w:rPr>
        <w:instrText xml:space="preserve"> PAGEREF _Toc351716232 \h </w:instrText>
      </w:r>
      <w:r w:rsidRPr="00EB4C3D">
        <w:rPr>
          <w:noProof/>
        </w:rPr>
      </w:r>
      <w:r w:rsidRPr="00EB4C3D">
        <w:rPr>
          <w:noProof/>
        </w:rPr>
        <w:fldChar w:fldCharType="separate"/>
      </w:r>
      <w:r w:rsidRPr="00EB4C3D">
        <w:rPr>
          <w:noProof/>
        </w:rPr>
        <w:t>263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EB4C3D">
        <w:rPr>
          <w:noProof/>
        </w:rPr>
        <w:tab/>
      </w:r>
      <w:r w:rsidRPr="00EB4C3D">
        <w:rPr>
          <w:noProof/>
        </w:rPr>
        <w:fldChar w:fldCharType="begin"/>
      </w:r>
      <w:r w:rsidRPr="00EB4C3D">
        <w:rPr>
          <w:noProof/>
        </w:rPr>
        <w:instrText xml:space="preserve"> PAGEREF _Toc351716233 \h </w:instrText>
      </w:r>
      <w:r w:rsidRPr="00EB4C3D">
        <w:rPr>
          <w:noProof/>
        </w:rPr>
      </w:r>
      <w:r w:rsidRPr="00EB4C3D">
        <w:rPr>
          <w:noProof/>
        </w:rPr>
        <w:fldChar w:fldCharType="separate"/>
      </w:r>
      <w:r w:rsidRPr="00EB4C3D">
        <w:rPr>
          <w:noProof/>
        </w:rPr>
        <w:t>264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EB4C3D">
        <w:rPr>
          <w:noProof/>
        </w:rPr>
        <w:tab/>
      </w:r>
      <w:r w:rsidRPr="00EB4C3D">
        <w:rPr>
          <w:noProof/>
        </w:rPr>
        <w:fldChar w:fldCharType="begin"/>
      </w:r>
      <w:r w:rsidRPr="00EB4C3D">
        <w:rPr>
          <w:noProof/>
        </w:rPr>
        <w:instrText xml:space="preserve"> PAGEREF _Toc351716234 \h </w:instrText>
      </w:r>
      <w:r w:rsidRPr="00EB4C3D">
        <w:rPr>
          <w:noProof/>
        </w:rPr>
      </w:r>
      <w:r w:rsidRPr="00EB4C3D">
        <w:rPr>
          <w:noProof/>
        </w:rPr>
        <w:fldChar w:fldCharType="separate"/>
      </w:r>
      <w:r w:rsidRPr="00EB4C3D">
        <w:rPr>
          <w:noProof/>
        </w:rPr>
        <w:t>265</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EB4C3D">
        <w:rPr>
          <w:b w:val="0"/>
          <w:noProof/>
          <w:sz w:val="18"/>
        </w:rPr>
        <w:tab/>
      </w:r>
      <w:r w:rsidRPr="00EB4C3D">
        <w:rPr>
          <w:b w:val="0"/>
          <w:noProof/>
          <w:sz w:val="18"/>
        </w:rPr>
        <w:fldChar w:fldCharType="begin"/>
      </w:r>
      <w:r w:rsidRPr="00EB4C3D">
        <w:rPr>
          <w:b w:val="0"/>
          <w:noProof/>
          <w:sz w:val="18"/>
        </w:rPr>
        <w:instrText xml:space="preserve"> PAGEREF _Toc351716235 \h </w:instrText>
      </w:r>
      <w:r w:rsidRPr="00EB4C3D">
        <w:rPr>
          <w:b w:val="0"/>
          <w:noProof/>
          <w:sz w:val="18"/>
        </w:rPr>
      </w:r>
      <w:r w:rsidRPr="00EB4C3D">
        <w:rPr>
          <w:b w:val="0"/>
          <w:noProof/>
          <w:sz w:val="18"/>
        </w:rPr>
        <w:fldChar w:fldCharType="separate"/>
      </w:r>
      <w:r w:rsidRPr="00EB4C3D">
        <w:rPr>
          <w:b w:val="0"/>
          <w:noProof/>
          <w:sz w:val="18"/>
        </w:rPr>
        <w:t>265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EB4C3D">
        <w:rPr>
          <w:noProof/>
        </w:rPr>
        <w:tab/>
      </w:r>
      <w:r w:rsidRPr="00EB4C3D">
        <w:rPr>
          <w:noProof/>
        </w:rPr>
        <w:fldChar w:fldCharType="begin"/>
      </w:r>
      <w:r w:rsidRPr="00EB4C3D">
        <w:rPr>
          <w:noProof/>
        </w:rPr>
        <w:instrText xml:space="preserve"> PAGEREF _Toc351716236 \h </w:instrText>
      </w:r>
      <w:r w:rsidRPr="00EB4C3D">
        <w:rPr>
          <w:noProof/>
        </w:rPr>
      </w:r>
      <w:r w:rsidRPr="00EB4C3D">
        <w:rPr>
          <w:noProof/>
        </w:rPr>
        <w:fldChar w:fldCharType="separate"/>
      </w:r>
      <w:r w:rsidRPr="00EB4C3D">
        <w:rPr>
          <w:noProof/>
        </w:rPr>
        <w:t>265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EB4C3D">
        <w:rPr>
          <w:noProof/>
        </w:rPr>
        <w:tab/>
      </w:r>
      <w:r w:rsidRPr="00EB4C3D">
        <w:rPr>
          <w:noProof/>
        </w:rPr>
        <w:fldChar w:fldCharType="begin"/>
      </w:r>
      <w:r w:rsidRPr="00EB4C3D">
        <w:rPr>
          <w:noProof/>
        </w:rPr>
        <w:instrText xml:space="preserve"> PAGEREF _Toc351716237 \h </w:instrText>
      </w:r>
      <w:r w:rsidRPr="00EB4C3D">
        <w:rPr>
          <w:noProof/>
        </w:rPr>
      </w:r>
      <w:r w:rsidRPr="00EB4C3D">
        <w:rPr>
          <w:noProof/>
        </w:rPr>
        <w:fldChar w:fldCharType="separate"/>
      </w:r>
      <w:r w:rsidRPr="00EB4C3D">
        <w:rPr>
          <w:noProof/>
        </w:rPr>
        <w:t>265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78</w:t>
      </w:r>
      <w:r>
        <w:rPr>
          <w:noProof/>
        </w:rPr>
        <w:noBreakHyphen/>
        <w:t>90</w:t>
      </w:r>
      <w:r>
        <w:rPr>
          <w:noProof/>
        </w:rPr>
        <w:tab/>
        <w:t>Payments of GST</w:t>
      </w:r>
      <w:r w:rsidRPr="00EB4C3D">
        <w:rPr>
          <w:noProof/>
        </w:rPr>
        <w:tab/>
      </w:r>
      <w:r w:rsidRPr="00EB4C3D">
        <w:rPr>
          <w:noProof/>
        </w:rPr>
        <w:fldChar w:fldCharType="begin"/>
      </w:r>
      <w:r w:rsidRPr="00EB4C3D">
        <w:rPr>
          <w:noProof/>
        </w:rPr>
        <w:instrText xml:space="preserve"> PAGEREF _Toc351716238 \h </w:instrText>
      </w:r>
      <w:r w:rsidRPr="00EB4C3D">
        <w:rPr>
          <w:noProof/>
        </w:rPr>
      </w:r>
      <w:r w:rsidRPr="00EB4C3D">
        <w:rPr>
          <w:noProof/>
        </w:rPr>
        <w:fldChar w:fldCharType="separate"/>
      </w:r>
      <w:r w:rsidRPr="00EB4C3D">
        <w:rPr>
          <w:noProof/>
        </w:rPr>
        <w:t>266</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EB4C3D">
        <w:rPr>
          <w:b w:val="0"/>
          <w:noProof/>
          <w:sz w:val="18"/>
        </w:rPr>
        <w:tab/>
      </w:r>
      <w:r w:rsidRPr="00EB4C3D">
        <w:rPr>
          <w:b w:val="0"/>
          <w:noProof/>
          <w:sz w:val="18"/>
        </w:rPr>
        <w:fldChar w:fldCharType="begin"/>
      </w:r>
      <w:r w:rsidRPr="00EB4C3D">
        <w:rPr>
          <w:b w:val="0"/>
          <w:noProof/>
          <w:sz w:val="18"/>
        </w:rPr>
        <w:instrText xml:space="preserve"> PAGEREF _Toc351716239 \h </w:instrText>
      </w:r>
      <w:r w:rsidRPr="00EB4C3D">
        <w:rPr>
          <w:b w:val="0"/>
          <w:noProof/>
          <w:sz w:val="18"/>
        </w:rPr>
      </w:r>
      <w:r w:rsidRPr="00EB4C3D">
        <w:rPr>
          <w:b w:val="0"/>
          <w:noProof/>
          <w:sz w:val="18"/>
        </w:rPr>
        <w:fldChar w:fldCharType="separate"/>
      </w:r>
      <w:r w:rsidRPr="00EB4C3D">
        <w:rPr>
          <w:b w:val="0"/>
          <w:noProof/>
          <w:sz w:val="18"/>
        </w:rPr>
        <w:t>266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EB4C3D">
        <w:rPr>
          <w:noProof/>
        </w:rPr>
        <w:tab/>
      </w:r>
      <w:r w:rsidRPr="00EB4C3D">
        <w:rPr>
          <w:noProof/>
        </w:rPr>
        <w:fldChar w:fldCharType="begin"/>
      </w:r>
      <w:r w:rsidRPr="00EB4C3D">
        <w:rPr>
          <w:noProof/>
        </w:rPr>
        <w:instrText xml:space="preserve"> PAGEREF _Toc351716240 \h </w:instrText>
      </w:r>
      <w:r w:rsidRPr="00EB4C3D">
        <w:rPr>
          <w:noProof/>
        </w:rPr>
      </w:r>
      <w:r w:rsidRPr="00EB4C3D">
        <w:rPr>
          <w:noProof/>
        </w:rPr>
        <w:fldChar w:fldCharType="separate"/>
      </w:r>
      <w:r w:rsidRPr="00EB4C3D">
        <w:rPr>
          <w:noProof/>
        </w:rPr>
        <w:t>266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EB4C3D">
        <w:rPr>
          <w:noProof/>
        </w:rPr>
        <w:tab/>
      </w:r>
      <w:r w:rsidRPr="00EB4C3D">
        <w:rPr>
          <w:noProof/>
        </w:rPr>
        <w:fldChar w:fldCharType="begin"/>
      </w:r>
      <w:r w:rsidRPr="00EB4C3D">
        <w:rPr>
          <w:noProof/>
        </w:rPr>
        <w:instrText xml:space="preserve"> PAGEREF _Toc351716241 \h </w:instrText>
      </w:r>
      <w:r w:rsidRPr="00EB4C3D">
        <w:rPr>
          <w:noProof/>
        </w:rPr>
      </w:r>
      <w:r w:rsidRPr="00EB4C3D">
        <w:rPr>
          <w:noProof/>
        </w:rPr>
        <w:fldChar w:fldCharType="separate"/>
      </w:r>
      <w:r w:rsidRPr="00EB4C3D">
        <w:rPr>
          <w:noProof/>
        </w:rPr>
        <w:t>267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11302F">
        <w:rPr>
          <w:i/>
          <w:iCs/>
          <w:noProof/>
        </w:rPr>
        <w:t>statutory compensation scheme</w:t>
      </w:r>
      <w:r w:rsidRPr="00EB4C3D">
        <w:rPr>
          <w:noProof/>
        </w:rPr>
        <w:tab/>
      </w:r>
      <w:r w:rsidRPr="00EB4C3D">
        <w:rPr>
          <w:noProof/>
        </w:rPr>
        <w:fldChar w:fldCharType="begin"/>
      </w:r>
      <w:r w:rsidRPr="00EB4C3D">
        <w:rPr>
          <w:noProof/>
        </w:rPr>
        <w:instrText xml:space="preserve"> PAGEREF _Toc351716242 \h </w:instrText>
      </w:r>
      <w:r w:rsidRPr="00EB4C3D">
        <w:rPr>
          <w:noProof/>
        </w:rPr>
      </w:r>
      <w:r w:rsidRPr="00EB4C3D">
        <w:rPr>
          <w:noProof/>
        </w:rPr>
        <w:fldChar w:fldCharType="separate"/>
      </w:r>
      <w:r w:rsidRPr="00EB4C3D">
        <w:rPr>
          <w:noProof/>
        </w:rPr>
        <w:t>268</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EB4C3D">
        <w:rPr>
          <w:b w:val="0"/>
          <w:noProof/>
          <w:sz w:val="18"/>
        </w:rPr>
        <w:tab/>
      </w:r>
      <w:r w:rsidRPr="00EB4C3D">
        <w:rPr>
          <w:b w:val="0"/>
          <w:noProof/>
          <w:sz w:val="18"/>
        </w:rPr>
        <w:fldChar w:fldCharType="begin"/>
      </w:r>
      <w:r w:rsidRPr="00EB4C3D">
        <w:rPr>
          <w:b w:val="0"/>
          <w:noProof/>
          <w:sz w:val="18"/>
        </w:rPr>
        <w:instrText xml:space="preserve"> PAGEREF _Toc351716243 \h </w:instrText>
      </w:r>
      <w:r w:rsidRPr="00EB4C3D">
        <w:rPr>
          <w:b w:val="0"/>
          <w:noProof/>
          <w:sz w:val="18"/>
        </w:rPr>
      </w:r>
      <w:r w:rsidRPr="00EB4C3D">
        <w:rPr>
          <w:b w:val="0"/>
          <w:noProof/>
          <w:sz w:val="18"/>
        </w:rPr>
        <w:fldChar w:fldCharType="separate"/>
      </w:r>
      <w:r w:rsidRPr="00EB4C3D">
        <w:rPr>
          <w:b w:val="0"/>
          <w:noProof/>
          <w:sz w:val="18"/>
        </w:rPr>
        <w:t>268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EB4C3D">
        <w:rPr>
          <w:noProof/>
        </w:rPr>
        <w:tab/>
      </w:r>
      <w:r w:rsidRPr="00EB4C3D">
        <w:rPr>
          <w:noProof/>
        </w:rPr>
        <w:fldChar w:fldCharType="begin"/>
      </w:r>
      <w:r w:rsidRPr="00EB4C3D">
        <w:rPr>
          <w:noProof/>
        </w:rPr>
        <w:instrText xml:space="preserve"> PAGEREF _Toc351716244 \h </w:instrText>
      </w:r>
      <w:r w:rsidRPr="00EB4C3D">
        <w:rPr>
          <w:noProof/>
        </w:rPr>
      </w:r>
      <w:r w:rsidRPr="00EB4C3D">
        <w:rPr>
          <w:noProof/>
        </w:rPr>
        <w:fldChar w:fldCharType="separate"/>
      </w:r>
      <w:r w:rsidRPr="00EB4C3D">
        <w:rPr>
          <w:noProof/>
        </w:rPr>
        <w:t>268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EB4C3D">
        <w:rPr>
          <w:noProof/>
        </w:rPr>
        <w:tab/>
      </w:r>
      <w:r w:rsidRPr="00EB4C3D">
        <w:rPr>
          <w:noProof/>
        </w:rPr>
        <w:fldChar w:fldCharType="begin"/>
      </w:r>
      <w:r w:rsidRPr="00EB4C3D">
        <w:rPr>
          <w:noProof/>
        </w:rPr>
        <w:instrText xml:space="preserve"> PAGEREF _Toc351716245 \h </w:instrText>
      </w:r>
      <w:r w:rsidRPr="00EB4C3D">
        <w:rPr>
          <w:noProof/>
        </w:rPr>
      </w:r>
      <w:r w:rsidRPr="00EB4C3D">
        <w:rPr>
          <w:noProof/>
        </w:rPr>
        <w:fldChar w:fldCharType="separate"/>
      </w:r>
      <w:r w:rsidRPr="00EB4C3D">
        <w:rPr>
          <w:noProof/>
        </w:rPr>
        <w:t>269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EB4C3D">
        <w:rPr>
          <w:noProof/>
        </w:rPr>
        <w:tab/>
      </w:r>
      <w:r w:rsidRPr="00EB4C3D">
        <w:rPr>
          <w:noProof/>
        </w:rPr>
        <w:fldChar w:fldCharType="begin"/>
      </w:r>
      <w:r w:rsidRPr="00EB4C3D">
        <w:rPr>
          <w:noProof/>
        </w:rPr>
        <w:instrText xml:space="preserve"> PAGEREF _Toc351716246 \h </w:instrText>
      </w:r>
      <w:r w:rsidRPr="00EB4C3D">
        <w:rPr>
          <w:noProof/>
        </w:rPr>
      </w:r>
      <w:r w:rsidRPr="00EB4C3D">
        <w:rPr>
          <w:noProof/>
        </w:rPr>
        <w:fldChar w:fldCharType="separate"/>
      </w:r>
      <w:r w:rsidRPr="00EB4C3D">
        <w:rPr>
          <w:noProof/>
        </w:rPr>
        <w:t>269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EB4C3D">
        <w:rPr>
          <w:noProof/>
        </w:rPr>
        <w:tab/>
      </w:r>
      <w:r w:rsidRPr="00EB4C3D">
        <w:rPr>
          <w:noProof/>
        </w:rPr>
        <w:fldChar w:fldCharType="begin"/>
      </w:r>
      <w:r w:rsidRPr="00EB4C3D">
        <w:rPr>
          <w:noProof/>
        </w:rPr>
        <w:instrText xml:space="preserve"> PAGEREF _Toc351716247 \h </w:instrText>
      </w:r>
      <w:r w:rsidRPr="00EB4C3D">
        <w:rPr>
          <w:noProof/>
        </w:rPr>
      </w:r>
      <w:r w:rsidRPr="00EB4C3D">
        <w:rPr>
          <w:noProof/>
        </w:rPr>
        <w:fldChar w:fldCharType="separate"/>
      </w:r>
      <w:r w:rsidRPr="00EB4C3D">
        <w:rPr>
          <w:noProof/>
        </w:rPr>
        <w:t>270</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79—Compulsory third party schemes</w:t>
      </w:r>
      <w:r w:rsidRPr="00EB4C3D">
        <w:rPr>
          <w:b w:val="0"/>
          <w:noProof/>
          <w:sz w:val="18"/>
        </w:rPr>
        <w:tab/>
      </w:r>
      <w:r w:rsidRPr="00EB4C3D">
        <w:rPr>
          <w:b w:val="0"/>
          <w:noProof/>
          <w:sz w:val="18"/>
        </w:rPr>
        <w:fldChar w:fldCharType="begin"/>
      </w:r>
      <w:r w:rsidRPr="00EB4C3D">
        <w:rPr>
          <w:b w:val="0"/>
          <w:noProof/>
          <w:sz w:val="18"/>
        </w:rPr>
        <w:instrText xml:space="preserve"> PAGEREF _Toc351716248 \h </w:instrText>
      </w:r>
      <w:r w:rsidRPr="00EB4C3D">
        <w:rPr>
          <w:b w:val="0"/>
          <w:noProof/>
          <w:sz w:val="18"/>
        </w:rPr>
      </w:r>
      <w:r w:rsidRPr="00EB4C3D">
        <w:rPr>
          <w:b w:val="0"/>
          <w:noProof/>
          <w:sz w:val="18"/>
        </w:rPr>
        <w:fldChar w:fldCharType="separate"/>
      </w:r>
      <w:r w:rsidRPr="00EB4C3D">
        <w:rPr>
          <w:b w:val="0"/>
          <w:noProof/>
          <w:sz w:val="18"/>
        </w:rPr>
        <w:t>272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_Toc351716249 \h </w:instrText>
      </w:r>
      <w:r w:rsidRPr="00EB4C3D">
        <w:rPr>
          <w:noProof/>
        </w:rPr>
      </w:r>
      <w:r w:rsidRPr="00EB4C3D">
        <w:rPr>
          <w:noProof/>
        </w:rPr>
        <w:fldChar w:fldCharType="separate"/>
      </w:r>
      <w:r w:rsidRPr="00EB4C3D">
        <w:rPr>
          <w:noProof/>
        </w:rPr>
        <w:t>272</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EB4C3D">
        <w:rPr>
          <w:b w:val="0"/>
          <w:noProof/>
          <w:sz w:val="18"/>
        </w:rPr>
        <w:tab/>
      </w:r>
      <w:r w:rsidRPr="00EB4C3D">
        <w:rPr>
          <w:b w:val="0"/>
          <w:noProof/>
          <w:sz w:val="18"/>
        </w:rPr>
        <w:fldChar w:fldCharType="begin"/>
      </w:r>
      <w:r w:rsidRPr="00EB4C3D">
        <w:rPr>
          <w:b w:val="0"/>
          <w:noProof/>
          <w:sz w:val="18"/>
        </w:rPr>
        <w:instrText xml:space="preserve"> PAGEREF _Toc351716250 \h </w:instrText>
      </w:r>
      <w:r w:rsidRPr="00EB4C3D">
        <w:rPr>
          <w:b w:val="0"/>
          <w:noProof/>
          <w:sz w:val="18"/>
        </w:rPr>
      </w:r>
      <w:r w:rsidRPr="00EB4C3D">
        <w:rPr>
          <w:b w:val="0"/>
          <w:noProof/>
          <w:sz w:val="18"/>
        </w:rPr>
        <w:fldChar w:fldCharType="separate"/>
      </w:r>
      <w:r w:rsidRPr="00EB4C3D">
        <w:rPr>
          <w:b w:val="0"/>
          <w:noProof/>
          <w:sz w:val="18"/>
        </w:rPr>
        <w:t>273</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EB4C3D">
        <w:rPr>
          <w:noProof/>
        </w:rPr>
        <w:tab/>
      </w:r>
      <w:r w:rsidRPr="00EB4C3D">
        <w:rPr>
          <w:noProof/>
        </w:rPr>
        <w:fldChar w:fldCharType="begin"/>
      </w:r>
      <w:r w:rsidRPr="00EB4C3D">
        <w:rPr>
          <w:noProof/>
        </w:rPr>
        <w:instrText xml:space="preserve"> PAGEREF _Toc351716251 \h </w:instrText>
      </w:r>
      <w:r w:rsidRPr="00EB4C3D">
        <w:rPr>
          <w:noProof/>
        </w:rPr>
      </w:r>
      <w:r w:rsidRPr="00EB4C3D">
        <w:rPr>
          <w:noProof/>
        </w:rPr>
        <w:fldChar w:fldCharType="separate"/>
      </w:r>
      <w:r w:rsidRPr="00EB4C3D">
        <w:rPr>
          <w:noProof/>
        </w:rPr>
        <w:t>273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EB4C3D">
        <w:rPr>
          <w:noProof/>
        </w:rPr>
        <w:tab/>
      </w:r>
      <w:r w:rsidRPr="00EB4C3D">
        <w:rPr>
          <w:noProof/>
        </w:rPr>
        <w:fldChar w:fldCharType="begin"/>
      </w:r>
      <w:r w:rsidRPr="00EB4C3D">
        <w:rPr>
          <w:noProof/>
        </w:rPr>
        <w:instrText xml:space="preserve"> PAGEREF _Toc351716252 \h </w:instrText>
      </w:r>
      <w:r w:rsidRPr="00EB4C3D">
        <w:rPr>
          <w:noProof/>
        </w:rPr>
      </w:r>
      <w:r w:rsidRPr="00EB4C3D">
        <w:rPr>
          <w:noProof/>
        </w:rPr>
        <w:fldChar w:fldCharType="separate"/>
      </w:r>
      <w:r w:rsidRPr="00EB4C3D">
        <w:rPr>
          <w:noProof/>
        </w:rPr>
        <w:t>274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EB4C3D">
        <w:rPr>
          <w:noProof/>
        </w:rPr>
        <w:tab/>
      </w:r>
      <w:r w:rsidRPr="00EB4C3D">
        <w:rPr>
          <w:noProof/>
        </w:rPr>
        <w:fldChar w:fldCharType="begin"/>
      </w:r>
      <w:r w:rsidRPr="00EB4C3D">
        <w:rPr>
          <w:noProof/>
        </w:rPr>
        <w:instrText xml:space="preserve"> PAGEREF _Toc351716253 \h </w:instrText>
      </w:r>
      <w:r w:rsidRPr="00EB4C3D">
        <w:rPr>
          <w:noProof/>
        </w:rPr>
      </w:r>
      <w:r w:rsidRPr="00EB4C3D">
        <w:rPr>
          <w:noProof/>
        </w:rPr>
        <w:fldChar w:fldCharType="separate"/>
      </w:r>
      <w:r w:rsidRPr="00EB4C3D">
        <w:rPr>
          <w:noProof/>
        </w:rPr>
        <w:t>275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EB4C3D">
        <w:rPr>
          <w:noProof/>
        </w:rPr>
        <w:tab/>
      </w:r>
      <w:r w:rsidRPr="00EB4C3D">
        <w:rPr>
          <w:noProof/>
        </w:rPr>
        <w:fldChar w:fldCharType="begin"/>
      </w:r>
      <w:r w:rsidRPr="00EB4C3D">
        <w:rPr>
          <w:noProof/>
        </w:rPr>
        <w:instrText xml:space="preserve"> PAGEREF _Toc351716254 \h </w:instrText>
      </w:r>
      <w:r w:rsidRPr="00EB4C3D">
        <w:rPr>
          <w:noProof/>
        </w:rPr>
      </w:r>
      <w:r w:rsidRPr="00EB4C3D">
        <w:rPr>
          <w:noProof/>
        </w:rPr>
        <w:fldChar w:fldCharType="separate"/>
      </w:r>
      <w:r w:rsidRPr="00EB4C3D">
        <w:rPr>
          <w:noProof/>
        </w:rPr>
        <w:t>277</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EB4C3D">
        <w:rPr>
          <w:b w:val="0"/>
          <w:noProof/>
          <w:sz w:val="18"/>
        </w:rPr>
        <w:tab/>
      </w:r>
      <w:r w:rsidRPr="00EB4C3D">
        <w:rPr>
          <w:b w:val="0"/>
          <w:noProof/>
          <w:sz w:val="18"/>
        </w:rPr>
        <w:fldChar w:fldCharType="begin"/>
      </w:r>
      <w:r w:rsidRPr="00EB4C3D">
        <w:rPr>
          <w:b w:val="0"/>
          <w:noProof/>
          <w:sz w:val="18"/>
        </w:rPr>
        <w:instrText xml:space="preserve"> PAGEREF _Toc351716255 \h </w:instrText>
      </w:r>
      <w:r w:rsidRPr="00EB4C3D">
        <w:rPr>
          <w:b w:val="0"/>
          <w:noProof/>
          <w:sz w:val="18"/>
        </w:rPr>
      </w:r>
      <w:r w:rsidRPr="00EB4C3D">
        <w:rPr>
          <w:b w:val="0"/>
          <w:noProof/>
          <w:sz w:val="18"/>
        </w:rPr>
        <w:fldChar w:fldCharType="separate"/>
      </w:r>
      <w:r w:rsidRPr="00EB4C3D">
        <w:rPr>
          <w:b w:val="0"/>
          <w:noProof/>
          <w:sz w:val="18"/>
        </w:rPr>
        <w:t>278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11302F">
        <w:rPr>
          <w:i/>
          <w:noProof/>
        </w:rPr>
        <w:t>CTP hybrid payment or supply</w:t>
      </w:r>
      <w:r w:rsidRPr="00EB4C3D">
        <w:rPr>
          <w:noProof/>
        </w:rPr>
        <w:tab/>
      </w:r>
      <w:r w:rsidRPr="00EB4C3D">
        <w:rPr>
          <w:noProof/>
        </w:rPr>
        <w:fldChar w:fldCharType="begin"/>
      </w:r>
      <w:r w:rsidRPr="00EB4C3D">
        <w:rPr>
          <w:noProof/>
        </w:rPr>
        <w:instrText xml:space="preserve"> PAGEREF _Toc351716256 \h </w:instrText>
      </w:r>
      <w:r w:rsidRPr="00EB4C3D">
        <w:rPr>
          <w:noProof/>
        </w:rPr>
      </w:r>
      <w:r w:rsidRPr="00EB4C3D">
        <w:rPr>
          <w:noProof/>
        </w:rPr>
        <w:fldChar w:fldCharType="separate"/>
      </w:r>
      <w:r w:rsidRPr="00EB4C3D">
        <w:rPr>
          <w:noProof/>
        </w:rPr>
        <w:t>278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EB4C3D">
        <w:rPr>
          <w:noProof/>
        </w:rPr>
        <w:tab/>
      </w:r>
      <w:r w:rsidRPr="00EB4C3D">
        <w:rPr>
          <w:noProof/>
        </w:rPr>
        <w:fldChar w:fldCharType="begin"/>
      </w:r>
      <w:r w:rsidRPr="00EB4C3D">
        <w:rPr>
          <w:noProof/>
        </w:rPr>
        <w:instrText xml:space="preserve"> PAGEREF _Toc351716257 \h </w:instrText>
      </w:r>
      <w:r w:rsidRPr="00EB4C3D">
        <w:rPr>
          <w:noProof/>
        </w:rPr>
      </w:r>
      <w:r w:rsidRPr="00EB4C3D">
        <w:rPr>
          <w:noProof/>
        </w:rPr>
        <w:fldChar w:fldCharType="separate"/>
      </w:r>
      <w:r w:rsidRPr="00EB4C3D">
        <w:rPr>
          <w:noProof/>
        </w:rPr>
        <w:t>279</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EB4C3D">
        <w:rPr>
          <w:b w:val="0"/>
          <w:noProof/>
          <w:sz w:val="18"/>
        </w:rPr>
        <w:tab/>
      </w:r>
      <w:r w:rsidRPr="00EB4C3D">
        <w:rPr>
          <w:b w:val="0"/>
          <w:noProof/>
          <w:sz w:val="18"/>
        </w:rPr>
        <w:fldChar w:fldCharType="begin"/>
      </w:r>
      <w:r w:rsidRPr="00EB4C3D">
        <w:rPr>
          <w:b w:val="0"/>
          <w:noProof/>
          <w:sz w:val="18"/>
        </w:rPr>
        <w:instrText xml:space="preserve"> PAGEREF _Toc351716258 \h </w:instrText>
      </w:r>
      <w:r w:rsidRPr="00EB4C3D">
        <w:rPr>
          <w:b w:val="0"/>
          <w:noProof/>
          <w:sz w:val="18"/>
        </w:rPr>
      </w:r>
      <w:r w:rsidRPr="00EB4C3D">
        <w:rPr>
          <w:b w:val="0"/>
          <w:noProof/>
          <w:sz w:val="18"/>
        </w:rPr>
        <w:fldChar w:fldCharType="separate"/>
      </w:r>
      <w:r w:rsidRPr="00EB4C3D">
        <w:rPr>
          <w:b w:val="0"/>
          <w:noProof/>
          <w:sz w:val="18"/>
        </w:rPr>
        <w:t>279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11302F">
        <w:rPr>
          <w:i/>
          <w:noProof/>
        </w:rPr>
        <w:t xml:space="preserve">CTP compensation or ancillary payment or supply </w:t>
      </w:r>
      <w:r>
        <w:rPr>
          <w:noProof/>
        </w:rPr>
        <w:t>etc.</w:t>
      </w:r>
      <w:r w:rsidRPr="00EB4C3D">
        <w:rPr>
          <w:noProof/>
        </w:rPr>
        <w:tab/>
      </w:r>
      <w:r w:rsidRPr="00EB4C3D">
        <w:rPr>
          <w:noProof/>
        </w:rPr>
        <w:fldChar w:fldCharType="begin"/>
      </w:r>
      <w:r w:rsidRPr="00EB4C3D">
        <w:rPr>
          <w:noProof/>
        </w:rPr>
        <w:instrText xml:space="preserve"> PAGEREF _Toc351716259 \h </w:instrText>
      </w:r>
      <w:r w:rsidRPr="00EB4C3D">
        <w:rPr>
          <w:noProof/>
        </w:rPr>
      </w:r>
      <w:r w:rsidRPr="00EB4C3D">
        <w:rPr>
          <w:noProof/>
        </w:rPr>
        <w:fldChar w:fldCharType="separate"/>
      </w:r>
      <w:r w:rsidRPr="00EB4C3D">
        <w:rPr>
          <w:noProof/>
        </w:rPr>
        <w:t>279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EB4C3D">
        <w:rPr>
          <w:noProof/>
        </w:rPr>
        <w:tab/>
      </w:r>
      <w:r w:rsidRPr="00EB4C3D">
        <w:rPr>
          <w:noProof/>
        </w:rPr>
        <w:fldChar w:fldCharType="begin"/>
      </w:r>
      <w:r w:rsidRPr="00EB4C3D">
        <w:rPr>
          <w:noProof/>
        </w:rPr>
        <w:instrText xml:space="preserve"> PAGEREF _Toc351716260 \h </w:instrText>
      </w:r>
      <w:r w:rsidRPr="00EB4C3D">
        <w:rPr>
          <w:noProof/>
        </w:rPr>
      </w:r>
      <w:r w:rsidRPr="00EB4C3D">
        <w:rPr>
          <w:noProof/>
        </w:rPr>
        <w:fldChar w:fldCharType="separate"/>
      </w:r>
      <w:r w:rsidRPr="00EB4C3D">
        <w:rPr>
          <w:noProof/>
        </w:rPr>
        <w:t>280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EB4C3D">
        <w:rPr>
          <w:noProof/>
        </w:rPr>
        <w:tab/>
      </w:r>
      <w:r w:rsidRPr="00EB4C3D">
        <w:rPr>
          <w:noProof/>
        </w:rPr>
        <w:fldChar w:fldCharType="begin"/>
      </w:r>
      <w:r w:rsidRPr="00EB4C3D">
        <w:rPr>
          <w:noProof/>
        </w:rPr>
        <w:instrText xml:space="preserve"> PAGEREF _Toc351716261 \h </w:instrText>
      </w:r>
      <w:r w:rsidRPr="00EB4C3D">
        <w:rPr>
          <w:noProof/>
        </w:rPr>
      </w:r>
      <w:r w:rsidRPr="00EB4C3D">
        <w:rPr>
          <w:noProof/>
        </w:rPr>
        <w:fldChar w:fldCharType="separate"/>
      </w:r>
      <w:r w:rsidRPr="00EB4C3D">
        <w:rPr>
          <w:noProof/>
        </w:rPr>
        <w:t>280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EB4C3D">
        <w:rPr>
          <w:noProof/>
        </w:rPr>
        <w:tab/>
      </w:r>
      <w:r w:rsidRPr="00EB4C3D">
        <w:rPr>
          <w:noProof/>
        </w:rPr>
        <w:fldChar w:fldCharType="begin"/>
      </w:r>
      <w:r w:rsidRPr="00EB4C3D">
        <w:rPr>
          <w:noProof/>
        </w:rPr>
        <w:instrText xml:space="preserve"> PAGEREF _Toc351716262 \h </w:instrText>
      </w:r>
      <w:r w:rsidRPr="00EB4C3D">
        <w:rPr>
          <w:noProof/>
        </w:rPr>
      </w:r>
      <w:r w:rsidRPr="00EB4C3D">
        <w:rPr>
          <w:noProof/>
        </w:rPr>
        <w:fldChar w:fldCharType="separate"/>
      </w:r>
      <w:r w:rsidRPr="00EB4C3D">
        <w:rPr>
          <w:noProof/>
        </w:rPr>
        <w:t>281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79</w:t>
      </w:r>
      <w:r>
        <w:rPr>
          <w:noProof/>
        </w:rPr>
        <w:noBreakHyphen/>
        <w:t>55</w:t>
      </w:r>
      <w:r>
        <w:rPr>
          <w:noProof/>
        </w:rPr>
        <w:tab/>
        <w:t>Increasing adjustments for payments of excess etc. under compulsory third party schemes</w:t>
      </w:r>
      <w:r w:rsidRPr="00EB4C3D">
        <w:rPr>
          <w:noProof/>
        </w:rPr>
        <w:tab/>
      </w:r>
      <w:r w:rsidRPr="00EB4C3D">
        <w:rPr>
          <w:noProof/>
        </w:rPr>
        <w:fldChar w:fldCharType="begin"/>
      </w:r>
      <w:r w:rsidRPr="00EB4C3D">
        <w:rPr>
          <w:noProof/>
        </w:rPr>
        <w:instrText xml:space="preserve"> PAGEREF _Toc351716263 \h </w:instrText>
      </w:r>
      <w:r w:rsidRPr="00EB4C3D">
        <w:rPr>
          <w:noProof/>
        </w:rPr>
      </w:r>
      <w:r w:rsidRPr="00EB4C3D">
        <w:rPr>
          <w:noProof/>
        </w:rPr>
        <w:fldChar w:fldCharType="separate"/>
      </w:r>
      <w:r w:rsidRPr="00EB4C3D">
        <w:rPr>
          <w:noProof/>
        </w:rPr>
        <w:t>281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EB4C3D">
        <w:rPr>
          <w:noProof/>
        </w:rPr>
        <w:tab/>
      </w:r>
      <w:r w:rsidRPr="00EB4C3D">
        <w:rPr>
          <w:noProof/>
        </w:rPr>
        <w:fldChar w:fldCharType="begin"/>
      </w:r>
      <w:r w:rsidRPr="00EB4C3D">
        <w:rPr>
          <w:noProof/>
        </w:rPr>
        <w:instrText xml:space="preserve"> PAGEREF _Toc351716264 \h </w:instrText>
      </w:r>
      <w:r w:rsidRPr="00EB4C3D">
        <w:rPr>
          <w:noProof/>
        </w:rPr>
      </w:r>
      <w:r w:rsidRPr="00EB4C3D">
        <w:rPr>
          <w:noProof/>
        </w:rPr>
        <w:fldChar w:fldCharType="separate"/>
      </w:r>
      <w:r w:rsidRPr="00EB4C3D">
        <w:rPr>
          <w:noProof/>
        </w:rPr>
        <w:t>282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EB4C3D">
        <w:rPr>
          <w:noProof/>
        </w:rPr>
        <w:tab/>
      </w:r>
      <w:r w:rsidRPr="00EB4C3D">
        <w:rPr>
          <w:noProof/>
        </w:rPr>
        <w:fldChar w:fldCharType="begin"/>
      </w:r>
      <w:r w:rsidRPr="00EB4C3D">
        <w:rPr>
          <w:noProof/>
        </w:rPr>
        <w:instrText xml:space="preserve"> PAGEREF _Toc351716265 \h </w:instrText>
      </w:r>
      <w:r w:rsidRPr="00EB4C3D">
        <w:rPr>
          <w:noProof/>
        </w:rPr>
      </w:r>
      <w:r w:rsidRPr="00EB4C3D">
        <w:rPr>
          <w:noProof/>
        </w:rPr>
        <w:fldChar w:fldCharType="separate"/>
      </w:r>
      <w:r w:rsidRPr="00EB4C3D">
        <w:rPr>
          <w:noProof/>
        </w:rPr>
        <w:t>283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EB4C3D">
        <w:rPr>
          <w:noProof/>
        </w:rPr>
        <w:tab/>
      </w:r>
      <w:r w:rsidRPr="00EB4C3D">
        <w:rPr>
          <w:noProof/>
        </w:rPr>
        <w:fldChar w:fldCharType="begin"/>
      </w:r>
      <w:r w:rsidRPr="00EB4C3D">
        <w:rPr>
          <w:noProof/>
        </w:rPr>
        <w:instrText xml:space="preserve"> PAGEREF _Toc351716266 \h </w:instrText>
      </w:r>
      <w:r w:rsidRPr="00EB4C3D">
        <w:rPr>
          <w:noProof/>
        </w:rPr>
      </w:r>
      <w:r w:rsidRPr="00EB4C3D">
        <w:rPr>
          <w:noProof/>
        </w:rPr>
        <w:fldChar w:fldCharType="separate"/>
      </w:r>
      <w:r w:rsidRPr="00EB4C3D">
        <w:rPr>
          <w:noProof/>
        </w:rPr>
        <w:t>283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EB4C3D">
        <w:rPr>
          <w:noProof/>
        </w:rPr>
        <w:tab/>
      </w:r>
      <w:r w:rsidRPr="00EB4C3D">
        <w:rPr>
          <w:noProof/>
        </w:rPr>
        <w:fldChar w:fldCharType="begin"/>
      </w:r>
      <w:r w:rsidRPr="00EB4C3D">
        <w:rPr>
          <w:noProof/>
        </w:rPr>
        <w:instrText xml:space="preserve"> PAGEREF _Toc351716267 \h </w:instrText>
      </w:r>
      <w:r w:rsidRPr="00EB4C3D">
        <w:rPr>
          <w:noProof/>
        </w:rPr>
      </w:r>
      <w:r w:rsidRPr="00EB4C3D">
        <w:rPr>
          <w:noProof/>
        </w:rPr>
        <w:fldChar w:fldCharType="separate"/>
      </w:r>
      <w:r w:rsidRPr="00EB4C3D">
        <w:rPr>
          <w:noProof/>
        </w:rPr>
        <w:t>284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EB4C3D">
        <w:rPr>
          <w:noProof/>
        </w:rPr>
        <w:tab/>
      </w:r>
      <w:r w:rsidRPr="00EB4C3D">
        <w:rPr>
          <w:noProof/>
        </w:rPr>
        <w:fldChar w:fldCharType="begin"/>
      </w:r>
      <w:r w:rsidRPr="00EB4C3D">
        <w:rPr>
          <w:noProof/>
        </w:rPr>
        <w:instrText xml:space="preserve"> PAGEREF _Toc351716268 \h </w:instrText>
      </w:r>
      <w:r w:rsidRPr="00EB4C3D">
        <w:rPr>
          <w:noProof/>
        </w:rPr>
      </w:r>
      <w:r w:rsidRPr="00EB4C3D">
        <w:rPr>
          <w:noProof/>
        </w:rPr>
        <w:fldChar w:fldCharType="separate"/>
      </w:r>
      <w:r w:rsidRPr="00EB4C3D">
        <w:rPr>
          <w:noProof/>
        </w:rPr>
        <w:t>284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EB4C3D">
        <w:rPr>
          <w:noProof/>
        </w:rPr>
        <w:tab/>
      </w:r>
      <w:r w:rsidRPr="00EB4C3D">
        <w:rPr>
          <w:noProof/>
        </w:rPr>
        <w:fldChar w:fldCharType="begin"/>
      </w:r>
      <w:r w:rsidRPr="00EB4C3D">
        <w:rPr>
          <w:noProof/>
        </w:rPr>
        <w:instrText xml:space="preserve"> PAGEREF _Toc351716269 \h </w:instrText>
      </w:r>
      <w:r w:rsidRPr="00EB4C3D">
        <w:rPr>
          <w:noProof/>
        </w:rPr>
      </w:r>
      <w:r w:rsidRPr="00EB4C3D">
        <w:rPr>
          <w:noProof/>
        </w:rPr>
        <w:fldChar w:fldCharType="separate"/>
      </w:r>
      <w:r w:rsidRPr="00EB4C3D">
        <w:rPr>
          <w:noProof/>
        </w:rPr>
        <w:t>285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EB4C3D">
        <w:rPr>
          <w:noProof/>
        </w:rPr>
        <w:tab/>
      </w:r>
      <w:r w:rsidRPr="00EB4C3D">
        <w:rPr>
          <w:noProof/>
        </w:rPr>
        <w:fldChar w:fldCharType="begin"/>
      </w:r>
      <w:r w:rsidRPr="00EB4C3D">
        <w:rPr>
          <w:noProof/>
        </w:rPr>
        <w:instrText xml:space="preserve"> PAGEREF _Toc351716270 \h </w:instrText>
      </w:r>
      <w:r w:rsidRPr="00EB4C3D">
        <w:rPr>
          <w:noProof/>
        </w:rPr>
      </w:r>
      <w:r w:rsidRPr="00EB4C3D">
        <w:rPr>
          <w:noProof/>
        </w:rPr>
        <w:fldChar w:fldCharType="separate"/>
      </w:r>
      <w:r w:rsidRPr="00EB4C3D">
        <w:rPr>
          <w:noProof/>
        </w:rPr>
        <w:t>285</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EB4C3D">
        <w:rPr>
          <w:b w:val="0"/>
          <w:noProof/>
          <w:sz w:val="18"/>
        </w:rPr>
        <w:tab/>
      </w:r>
      <w:r w:rsidRPr="00EB4C3D">
        <w:rPr>
          <w:b w:val="0"/>
          <w:noProof/>
          <w:sz w:val="18"/>
        </w:rPr>
        <w:fldChar w:fldCharType="begin"/>
      </w:r>
      <w:r w:rsidRPr="00EB4C3D">
        <w:rPr>
          <w:b w:val="0"/>
          <w:noProof/>
          <w:sz w:val="18"/>
        </w:rPr>
        <w:instrText xml:space="preserve"> PAGEREF _Toc351716271 \h </w:instrText>
      </w:r>
      <w:r w:rsidRPr="00EB4C3D">
        <w:rPr>
          <w:b w:val="0"/>
          <w:noProof/>
          <w:sz w:val="18"/>
        </w:rPr>
      </w:r>
      <w:r w:rsidRPr="00EB4C3D">
        <w:rPr>
          <w:b w:val="0"/>
          <w:noProof/>
          <w:sz w:val="18"/>
        </w:rPr>
        <w:fldChar w:fldCharType="separate"/>
      </w:r>
      <w:r w:rsidRPr="00EB4C3D">
        <w:rPr>
          <w:b w:val="0"/>
          <w:noProof/>
          <w:sz w:val="18"/>
        </w:rPr>
        <w:t>286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EB4C3D">
        <w:rPr>
          <w:noProof/>
        </w:rPr>
        <w:tab/>
      </w:r>
      <w:r w:rsidRPr="00EB4C3D">
        <w:rPr>
          <w:noProof/>
        </w:rPr>
        <w:fldChar w:fldCharType="begin"/>
      </w:r>
      <w:r w:rsidRPr="00EB4C3D">
        <w:rPr>
          <w:noProof/>
        </w:rPr>
        <w:instrText xml:space="preserve"> PAGEREF _Toc351716272 \h </w:instrText>
      </w:r>
      <w:r w:rsidRPr="00EB4C3D">
        <w:rPr>
          <w:noProof/>
        </w:rPr>
      </w:r>
      <w:r w:rsidRPr="00EB4C3D">
        <w:rPr>
          <w:noProof/>
        </w:rPr>
        <w:fldChar w:fldCharType="separate"/>
      </w:r>
      <w:r w:rsidRPr="00EB4C3D">
        <w:rPr>
          <w:noProof/>
        </w:rPr>
        <w:t>286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11302F">
        <w:rPr>
          <w:i/>
          <w:noProof/>
        </w:rPr>
        <w:t>average input tax credit fraction</w:t>
      </w:r>
      <w:r w:rsidRPr="00EB4C3D">
        <w:rPr>
          <w:noProof/>
        </w:rPr>
        <w:tab/>
      </w:r>
      <w:r w:rsidRPr="00EB4C3D">
        <w:rPr>
          <w:noProof/>
        </w:rPr>
        <w:fldChar w:fldCharType="begin"/>
      </w:r>
      <w:r w:rsidRPr="00EB4C3D">
        <w:rPr>
          <w:noProof/>
        </w:rPr>
        <w:instrText xml:space="preserve"> PAGEREF _Toc351716273 \h </w:instrText>
      </w:r>
      <w:r w:rsidRPr="00EB4C3D">
        <w:rPr>
          <w:noProof/>
        </w:rPr>
      </w:r>
      <w:r w:rsidRPr="00EB4C3D">
        <w:rPr>
          <w:noProof/>
        </w:rPr>
        <w:fldChar w:fldCharType="separate"/>
      </w:r>
      <w:r w:rsidRPr="00EB4C3D">
        <w:rPr>
          <w:noProof/>
        </w:rPr>
        <w:t>288</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80—Settlement sharing arrangements</w:t>
      </w:r>
      <w:r w:rsidRPr="00EB4C3D">
        <w:rPr>
          <w:b w:val="0"/>
          <w:noProof/>
          <w:sz w:val="18"/>
        </w:rPr>
        <w:tab/>
      </w:r>
      <w:r w:rsidRPr="00EB4C3D">
        <w:rPr>
          <w:b w:val="0"/>
          <w:noProof/>
          <w:sz w:val="18"/>
        </w:rPr>
        <w:fldChar w:fldCharType="begin"/>
      </w:r>
      <w:r w:rsidRPr="00EB4C3D">
        <w:rPr>
          <w:b w:val="0"/>
          <w:noProof/>
          <w:sz w:val="18"/>
        </w:rPr>
        <w:instrText xml:space="preserve"> PAGEREF _Toc351716274 \h </w:instrText>
      </w:r>
      <w:r w:rsidRPr="00EB4C3D">
        <w:rPr>
          <w:b w:val="0"/>
          <w:noProof/>
          <w:sz w:val="18"/>
        </w:rPr>
      </w:r>
      <w:r w:rsidRPr="00EB4C3D">
        <w:rPr>
          <w:b w:val="0"/>
          <w:noProof/>
          <w:sz w:val="18"/>
        </w:rPr>
        <w:fldChar w:fldCharType="separate"/>
      </w:r>
      <w:r w:rsidRPr="00EB4C3D">
        <w:rPr>
          <w:b w:val="0"/>
          <w:noProof/>
          <w:sz w:val="18"/>
        </w:rPr>
        <w:t>291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_Toc351716275 \h </w:instrText>
      </w:r>
      <w:r w:rsidRPr="00EB4C3D">
        <w:rPr>
          <w:noProof/>
        </w:rPr>
      </w:r>
      <w:r w:rsidRPr="00EB4C3D">
        <w:rPr>
          <w:noProof/>
        </w:rPr>
        <w:fldChar w:fldCharType="separate"/>
      </w:r>
      <w:r w:rsidRPr="00EB4C3D">
        <w:rPr>
          <w:noProof/>
        </w:rPr>
        <w:t>291</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EB4C3D">
        <w:rPr>
          <w:b w:val="0"/>
          <w:noProof/>
          <w:sz w:val="18"/>
        </w:rPr>
        <w:tab/>
      </w:r>
      <w:r w:rsidRPr="00EB4C3D">
        <w:rPr>
          <w:b w:val="0"/>
          <w:noProof/>
          <w:sz w:val="18"/>
        </w:rPr>
        <w:fldChar w:fldCharType="begin"/>
      </w:r>
      <w:r w:rsidRPr="00EB4C3D">
        <w:rPr>
          <w:b w:val="0"/>
          <w:noProof/>
          <w:sz w:val="18"/>
        </w:rPr>
        <w:instrText xml:space="preserve"> PAGEREF _Toc351716276 \h </w:instrText>
      </w:r>
      <w:r w:rsidRPr="00EB4C3D">
        <w:rPr>
          <w:b w:val="0"/>
          <w:noProof/>
          <w:sz w:val="18"/>
        </w:rPr>
      </w:r>
      <w:r w:rsidRPr="00EB4C3D">
        <w:rPr>
          <w:b w:val="0"/>
          <w:noProof/>
          <w:sz w:val="18"/>
        </w:rPr>
        <w:fldChar w:fldCharType="separate"/>
      </w:r>
      <w:r w:rsidRPr="00EB4C3D">
        <w:rPr>
          <w:b w:val="0"/>
          <w:noProof/>
          <w:sz w:val="18"/>
        </w:rPr>
        <w:t>291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11302F">
        <w:rPr>
          <w:i/>
          <w:noProof/>
        </w:rPr>
        <w:t>insurance policy settlement sharing arrangement</w:t>
      </w:r>
      <w:r>
        <w:rPr>
          <w:noProof/>
        </w:rPr>
        <w:t xml:space="preserve"> etc.</w:t>
      </w:r>
      <w:r w:rsidRPr="00EB4C3D">
        <w:rPr>
          <w:noProof/>
        </w:rPr>
        <w:tab/>
      </w:r>
      <w:r w:rsidRPr="00EB4C3D">
        <w:rPr>
          <w:noProof/>
        </w:rPr>
        <w:fldChar w:fldCharType="begin"/>
      </w:r>
      <w:r w:rsidRPr="00EB4C3D">
        <w:rPr>
          <w:noProof/>
        </w:rPr>
        <w:instrText xml:space="preserve"> PAGEREF _Toc351716277 \h </w:instrText>
      </w:r>
      <w:r w:rsidRPr="00EB4C3D">
        <w:rPr>
          <w:noProof/>
        </w:rPr>
      </w:r>
      <w:r w:rsidRPr="00EB4C3D">
        <w:rPr>
          <w:noProof/>
        </w:rPr>
        <w:fldChar w:fldCharType="separate"/>
      </w:r>
      <w:r w:rsidRPr="00EB4C3D">
        <w:rPr>
          <w:noProof/>
        </w:rPr>
        <w:t>291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EB4C3D">
        <w:rPr>
          <w:noProof/>
        </w:rPr>
        <w:tab/>
      </w:r>
      <w:r w:rsidRPr="00EB4C3D">
        <w:rPr>
          <w:noProof/>
        </w:rPr>
        <w:fldChar w:fldCharType="begin"/>
      </w:r>
      <w:r w:rsidRPr="00EB4C3D">
        <w:rPr>
          <w:noProof/>
        </w:rPr>
        <w:instrText xml:space="preserve"> PAGEREF _Toc351716278 \h </w:instrText>
      </w:r>
      <w:r w:rsidRPr="00EB4C3D">
        <w:rPr>
          <w:noProof/>
        </w:rPr>
      </w:r>
      <w:r w:rsidRPr="00EB4C3D">
        <w:rPr>
          <w:noProof/>
        </w:rPr>
        <w:fldChar w:fldCharType="separate"/>
      </w:r>
      <w:r w:rsidRPr="00EB4C3D">
        <w:rPr>
          <w:noProof/>
        </w:rPr>
        <w:t>292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EB4C3D">
        <w:rPr>
          <w:noProof/>
        </w:rPr>
        <w:tab/>
      </w:r>
      <w:r w:rsidRPr="00EB4C3D">
        <w:rPr>
          <w:noProof/>
        </w:rPr>
        <w:fldChar w:fldCharType="begin"/>
      </w:r>
      <w:r w:rsidRPr="00EB4C3D">
        <w:rPr>
          <w:noProof/>
        </w:rPr>
        <w:instrText xml:space="preserve"> PAGEREF _Toc351716279 \h </w:instrText>
      </w:r>
      <w:r w:rsidRPr="00EB4C3D">
        <w:rPr>
          <w:noProof/>
        </w:rPr>
      </w:r>
      <w:r w:rsidRPr="00EB4C3D">
        <w:rPr>
          <w:noProof/>
        </w:rPr>
        <w:fldChar w:fldCharType="separate"/>
      </w:r>
      <w:r w:rsidRPr="00EB4C3D">
        <w:rPr>
          <w:noProof/>
        </w:rPr>
        <w:t>292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EB4C3D">
        <w:rPr>
          <w:noProof/>
        </w:rPr>
        <w:tab/>
      </w:r>
      <w:r w:rsidRPr="00EB4C3D">
        <w:rPr>
          <w:noProof/>
        </w:rPr>
        <w:fldChar w:fldCharType="begin"/>
      </w:r>
      <w:r w:rsidRPr="00EB4C3D">
        <w:rPr>
          <w:noProof/>
        </w:rPr>
        <w:instrText xml:space="preserve"> PAGEREF _Toc351716280 \h </w:instrText>
      </w:r>
      <w:r w:rsidRPr="00EB4C3D">
        <w:rPr>
          <w:noProof/>
        </w:rPr>
      </w:r>
      <w:r w:rsidRPr="00EB4C3D">
        <w:rPr>
          <w:noProof/>
        </w:rPr>
        <w:fldChar w:fldCharType="separate"/>
      </w:r>
      <w:r w:rsidRPr="00EB4C3D">
        <w:rPr>
          <w:noProof/>
        </w:rPr>
        <w:t>293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EB4C3D">
        <w:rPr>
          <w:noProof/>
        </w:rPr>
        <w:tab/>
      </w:r>
      <w:r w:rsidRPr="00EB4C3D">
        <w:rPr>
          <w:noProof/>
        </w:rPr>
        <w:fldChar w:fldCharType="begin"/>
      </w:r>
      <w:r w:rsidRPr="00EB4C3D">
        <w:rPr>
          <w:noProof/>
        </w:rPr>
        <w:instrText xml:space="preserve"> PAGEREF _Toc351716281 \h </w:instrText>
      </w:r>
      <w:r w:rsidRPr="00EB4C3D">
        <w:rPr>
          <w:noProof/>
        </w:rPr>
      </w:r>
      <w:r w:rsidRPr="00EB4C3D">
        <w:rPr>
          <w:noProof/>
        </w:rPr>
        <w:fldChar w:fldCharType="separate"/>
      </w:r>
      <w:r w:rsidRPr="00EB4C3D">
        <w:rPr>
          <w:noProof/>
        </w:rPr>
        <w:t>293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EB4C3D">
        <w:rPr>
          <w:noProof/>
        </w:rPr>
        <w:tab/>
      </w:r>
      <w:r w:rsidRPr="00EB4C3D">
        <w:rPr>
          <w:noProof/>
        </w:rPr>
        <w:fldChar w:fldCharType="begin"/>
      </w:r>
      <w:r w:rsidRPr="00EB4C3D">
        <w:rPr>
          <w:noProof/>
        </w:rPr>
        <w:instrText xml:space="preserve"> PAGEREF _Toc351716282 \h </w:instrText>
      </w:r>
      <w:r w:rsidRPr="00EB4C3D">
        <w:rPr>
          <w:noProof/>
        </w:rPr>
      </w:r>
      <w:r w:rsidRPr="00EB4C3D">
        <w:rPr>
          <w:noProof/>
        </w:rPr>
        <w:fldChar w:fldCharType="separate"/>
      </w:r>
      <w:r w:rsidRPr="00EB4C3D">
        <w:rPr>
          <w:noProof/>
        </w:rPr>
        <w:t>294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EB4C3D">
        <w:rPr>
          <w:noProof/>
        </w:rPr>
        <w:tab/>
      </w:r>
      <w:r w:rsidRPr="00EB4C3D">
        <w:rPr>
          <w:noProof/>
        </w:rPr>
        <w:fldChar w:fldCharType="begin"/>
      </w:r>
      <w:r w:rsidRPr="00EB4C3D">
        <w:rPr>
          <w:noProof/>
        </w:rPr>
        <w:instrText xml:space="preserve"> PAGEREF _Toc351716283 \h </w:instrText>
      </w:r>
      <w:r w:rsidRPr="00EB4C3D">
        <w:rPr>
          <w:noProof/>
        </w:rPr>
      </w:r>
      <w:r w:rsidRPr="00EB4C3D">
        <w:rPr>
          <w:noProof/>
        </w:rPr>
        <w:fldChar w:fldCharType="separate"/>
      </w:r>
      <w:r w:rsidRPr="00EB4C3D">
        <w:rPr>
          <w:noProof/>
        </w:rPr>
        <w:t>295</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EB4C3D">
        <w:rPr>
          <w:b w:val="0"/>
          <w:noProof/>
          <w:sz w:val="18"/>
        </w:rPr>
        <w:tab/>
      </w:r>
      <w:r w:rsidRPr="00EB4C3D">
        <w:rPr>
          <w:b w:val="0"/>
          <w:noProof/>
          <w:sz w:val="18"/>
        </w:rPr>
        <w:fldChar w:fldCharType="begin"/>
      </w:r>
      <w:r w:rsidRPr="00EB4C3D">
        <w:rPr>
          <w:b w:val="0"/>
          <w:noProof/>
          <w:sz w:val="18"/>
        </w:rPr>
        <w:instrText xml:space="preserve"> PAGEREF _Toc351716284 \h </w:instrText>
      </w:r>
      <w:r w:rsidRPr="00EB4C3D">
        <w:rPr>
          <w:b w:val="0"/>
          <w:noProof/>
          <w:sz w:val="18"/>
        </w:rPr>
      </w:r>
      <w:r w:rsidRPr="00EB4C3D">
        <w:rPr>
          <w:b w:val="0"/>
          <w:noProof/>
          <w:sz w:val="18"/>
        </w:rPr>
        <w:fldChar w:fldCharType="separate"/>
      </w:r>
      <w:r w:rsidRPr="00EB4C3D">
        <w:rPr>
          <w:b w:val="0"/>
          <w:noProof/>
          <w:sz w:val="18"/>
        </w:rPr>
        <w:t>296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11302F">
        <w:rPr>
          <w:i/>
          <w:noProof/>
        </w:rPr>
        <w:t>nominal defendant settlement sharing arrangement</w:t>
      </w:r>
      <w:r>
        <w:rPr>
          <w:noProof/>
        </w:rPr>
        <w:t xml:space="preserve"> etc.</w:t>
      </w:r>
      <w:r w:rsidRPr="00EB4C3D">
        <w:rPr>
          <w:noProof/>
        </w:rPr>
        <w:tab/>
      </w:r>
      <w:r w:rsidRPr="00EB4C3D">
        <w:rPr>
          <w:noProof/>
        </w:rPr>
        <w:fldChar w:fldCharType="begin"/>
      </w:r>
      <w:r w:rsidRPr="00EB4C3D">
        <w:rPr>
          <w:noProof/>
        </w:rPr>
        <w:instrText xml:space="preserve"> PAGEREF _Toc351716285 \h </w:instrText>
      </w:r>
      <w:r w:rsidRPr="00EB4C3D">
        <w:rPr>
          <w:noProof/>
        </w:rPr>
      </w:r>
      <w:r w:rsidRPr="00EB4C3D">
        <w:rPr>
          <w:noProof/>
        </w:rPr>
        <w:fldChar w:fldCharType="separate"/>
      </w:r>
      <w:r w:rsidRPr="00EB4C3D">
        <w:rPr>
          <w:noProof/>
        </w:rPr>
        <w:t>296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EB4C3D">
        <w:rPr>
          <w:noProof/>
        </w:rPr>
        <w:tab/>
      </w:r>
      <w:r w:rsidRPr="00EB4C3D">
        <w:rPr>
          <w:noProof/>
        </w:rPr>
        <w:fldChar w:fldCharType="begin"/>
      </w:r>
      <w:r w:rsidRPr="00EB4C3D">
        <w:rPr>
          <w:noProof/>
        </w:rPr>
        <w:instrText xml:space="preserve"> PAGEREF _Toc351716286 \h </w:instrText>
      </w:r>
      <w:r w:rsidRPr="00EB4C3D">
        <w:rPr>
          <w:noProof/>
        </w:rPr>
      </w:r>
      <w:r w:rsidRPr="00EB4C3D">
        <w:rPr>
          <w:noProof/>
        </w:rPr>
        <w:fldChar w:fldCharType="separate"/>
      </w:r>
      <w:r w:rsidRPr="00EB4C3D">
        <w:rPr>
          <w:noProof/>
        </w:rPr>
        <w:t>297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80</w:t>
      </w:r>
      <w:r>
        <w:rPr>
          <w:noProof/>
        </w:rPr>
        <w:noBreakHyphen/>
        <w:t>50</w:t>
      </w:r>
      <w:r>
        <w:rPr>
          <w:noProof/>
        </w:rPr>
        <w:tab/>
        <w:t>Effect of becoming parties to industry deeds or entering into nominal defendant settlement sharing arrangements</w:t>
      </w:r>
      <w:r w:rsidRPr="00EB4C3D">
        <w:rPr>
          <w:noProof/>
        </w:rPr>
        <w:tab/>
      </w:r>
      <w:r w:rsidRPr="00EB4C3D">
        <w:rPr>
          <w:noProof/>
        </w:rPr>
        <w:fldChar w:fldCharType="begin"/>
      </w:r>
      <w:r w:rsidRPr="00EB4C3D">
        <w:rPr>
          <w:noProof/>
        </w:rPr>
        <w:instrText xml:space="preserve"> PAGEREF _Toc351716287 \h </w:instrText>
      </w:r>
      <w:r w:rsidRPr="00EB4C3D">
        <w:rPr>
          <w:noProof/>
        </w:rPr>
      </w:r>
      <w:r w:rsidRPr="00EB4C3D">
        <w:rPr>
          <w:noProof/>
        </w:rPr>
        <w:fldChar w:fldCharType="separate"/>
      </w:r>
      <w:r w:rsidRPr="00EB4C3D">
        <w:rPr>
          <w:noProof/>
        </w:rPr>
        <w:t>297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EB4C3D">
        <w:rPr>
          <w:noProof/>
        </w:rPr>
        <w:tab/>
      </w:r>
      <w:r w:rsidRPr="00EB4C3D">
        <w:rPr>
          <w:noProof/>
        </w:rPr>
        <w:fldChar w:fldCharType="begin"/>
      </w:r>
      <w:r w:rsidRPr="00EB4C3D">
        <w:rPr>
          <w:noProof/>
        </w:rPr>
        <w:instrText xml:space="preserve"> PAGEREF _Toc351716288 \h </w:instrText>
      </w:r>
      <w:r w:rsidRPr="00EB4C3D">
        <w:rPr>
          <w:noProof/>
        </w:rPr>
      </w:r>
      <w:r w:rsidRPr="00EB4C3D">
        <w:rPr>
          <w:noProof/>
        </w:rPr>
        <w:fldChar w:fldCharType="separate"/>
      </w:r>
      <w:r w:rsidRPr="00EB4C3D">
        <w:rPr>
          <w:noProof/>
        </w:rPr>
        <w:t>297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EB4C3D">
        <w:rPr>
          <w:noProof/>
        </w:rPr>
        <w:tab/>
      </w:r>
      <w:r w:rsidRPr="00EB4C3D">
        <w:rPr>
          <w:noProof/>
        </w:rPr>
        <w:fldChar w:fldCharType="begin"/>
      </w:r>
      <w:r w:rsidRPr="00EB4C3D">
        <w:rPr>
          <w:noProof/>
        </w:rPr>
        <w:instrText xml:space="preserve"> PAGEREF _Toc351716289 \h </w:instrText>
      </w:r>
      <w:r w:rsidRPr="00EB4C3D">
        <w:rPr>
          <w:noProof/>
        </w:rPr>
      </w:r>
      <w:r w:rsidRPr="00EB4C3D">
        <w:rPr>
          <w:noProof/>
        </w:rPr>
        <w:fldChar w:fldCharType="separate"/>
      </w:r>
      <w:r w:rsidRPr="00EB4C3D">
        <w:rPr>
          <w:noProof/>
        </w:rPr>
        <w:t>297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EB4C3D">
        <w:rPr>
          <w:noProof/>
        </w:rPr>
        <w:tab/>
      </w:r>
      <w:r w:rsidRPr="00EB4C3D">
        <w:rPr>
          <w:noProof/>
        </w:rPr>
        <w:fldChar w:fldCharType="begin"/>
      </w:r>
      <w:r w:rsidRPr="00EB4C3D">
        <w:rPr>
          <w:noProof/>
        </w:rPr>
        <w:instrText xml:space="preserve"> PAGEREF _Toc351716290 \h </w:instrText>
      </w:r>
      <w:r w:rsidRPr="00EB4C3D">
        <w:rPr>
          <w:noProof/>
        </w:rPr>
      </w:r>
      <w:r w:rsidRPr="00EB4C3D">
        <w:rPr>
          <w:noProof/>
        </w:rPr>
        <w:fldChar w:fldCharType="separate"/>
      </w:r>
      <w:r w:rsidRPr="00EB4C3D">
        <w:rPr>
          <w:noProof/>
        </w:rPr>
        <w:t>298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EB4C3D">
        <w:rPr>
          <w:noProof/>
        </w:rPr>
        <w:tab/>
      </w:r>
      <w:r w:rsidRPr="00EB4C3D">
        <w:rPr>
          <w:noProof/>
        </w:rPr>
        <w:fldChar w:fldCharType="begin"/>
      </w:r>
      <w:r w:rsidRPr="00EB4C3D">
        <w:rPr>
          <w:noProof/>
        </w:rPr>
        <w:instrText xml:space="preserve"> PAGEREF _Toc351716291 \h </w:instrText>
      </w:r>
      <w:r w:rsidRPr="00EB4C3D">
        <w:rPr>
          <w:noProof/>
        </w:rPr>
      </w:r>
      <w:r w:rsidRPr="00EB4C3D">
        <w:rPr>
          <w:noProof/>
        </w:rPr>
        <w:fldChar w:fldCharType="separate"/>
      </w:r>
      <w:r w:rsidRPr="00EB4C3D">
        <w:rPr>
          <w:noProof/>
        </w:rPr>
        <w:t>298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EB4C3D">
        <w:rPr>
          <w:noProof/>
        </w:rPr>
        <w:tab/>
      </w:r>
      <w:r w:rsidRPr="00EB4C3D">
        <w:rPr>
          <w:noProof/>
        </w:rPr>
        <w:fldChar w:fldCharType="begin"/>
      </w:r>
      <w:r w:rsidRPr="00EB4C3D">
        <w:rPr>
          <w:noProof/>
        </w:rPr>
        <w:instrText xml:space="preserve"> PAGEREF _Toc351716292 \h </w:instrText>
      </w:r>
      <w:r w:rsidRPr="00EB4C3D">
        <w:rPr>
          <w:noProof/>
        </w:rPr>
      </w:r>
      <w:r w:rsidRPr="00EB4C3D">
        <w:rPr>
          <w:noProof/>
        </w:rPr>
        <w:fldChar w:fldCharType="separate"/>
      </w:r>
      <w:r w:rsidRPr="00EB4C3D">
        <w:rPr>
          <w:noProof/>
        </w:rPr>
        <w:t>299</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EB4C3D">
        <w:rPr>
          <w:b w:val="0"/>
          <w:noProof/>
          <w:sz w:val="18"/>
        </w:rPr>
        <w:tab/>
      </w:r>
      <w:r w:rsidRPr="00EB4C3D">
        <w:rPr>
          <w:b w:val="0"/>
          <w:noProof/>
          <w:sz w:val="18"/>
        </w:rPr>
        <w:fldChar w:fldCharType="begin"/>
      </w:r>
      <w:r w:rsidRPr="00EB4C3D">
        <w:rPr>
          <w:b w:val="0"/>
          <w:noProof/>
          <w:sz w:val="18"/>
        </w:rPr>
        <w:instrText xml:space="preserve"> PAGEREF _Toc351716293 \h </w:instrText>
      </w:r>
      <w:r w:rsidRPr="00EB4C3D">
        <w:rPr>
          <w:b w:val="0"/>
          <w:noProof/>
          <w:sz w:val="18"/>
        </w:rPr>
      </w:r>
      <w:r w:rsidRPr="00EB4C3D">
        <w:rPr>
          <w:b w:val="0"/>
          <w:noProof/>
          <w:sz w:val="18"/>
        </w:rPr>
        <w:fldChar w:fldCharType="separate"/>
      </w:r>
      <w:r w:rsidRPr="00EB4C3D">
        <w:rPr>
          <w:b w:val="0"/>
          <w:noProof/>
          <w:sz w:val="18"/>
        </w:rPr>
        <w:t>299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11302F">
        <w:rPr>
          <w:i/>
          <w:noProof/>
        </w:rPr>
        <w:t>hybrid settlement sharing arrangement</w:t>
      </w:r>
      <w:r>
        <w:rPr>
          <w:noProof/>
        </w:rPr>
        <w:t xml:space="preserve"> etc.</w:t>
      </w:r>
      <w:r w:rsidRPr="00EB4C3D">
        <w:rPr>
          <w:noProof/>
        </w:rPr>
        <w:tab/>
      </w:r>
      <w:r w:rsidRPr="00EB4C3D">
        <w:rPr>
          <w:noProof/>
        </w:rPr>
        <w:fldChar w:fldCharType="begin"/>
      </w:r>
      <w:r w:rsidRPr="00EB4C3D">
        <w:rPr>
          <w:noProof/>
        </w:rPr>
        <w:instrText xml:space="preserve"> PAGEREF _Toc351716294 \h </w:instrText>
      </w:r>
      <w:r w:rsidRPr="00EB4C3D">
        <w:rPr>
          <w:noProof/>
        </w:rPr>
      </w:r>
      <w:r w:rsidRPr="00EB4C3D">
        <w:rPr>
          <w:noProof/>
        </w:rPr>
        <w:fldChar w:fldCharType="separate"/>
      </w:r>
      <w:r w:rsidRPr="00EB4C3D">
        <w:rPr>
          <w:noProof/>
        </w:rPr>
        <w:t>299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EB4C3D">
        <w:rPr>
          <w:noProof/>
        </w:rPr>
        <w:tab/>
      </w:r>
      <w:r w:rsidRPr="00EB4C3D">
        <w:rPr>
          <w:noProof/>
        </w:rPr>
        <w:fldChar w:fldCharType="begin"/>
      </w:r>
      <w:r w:rsidRPr="00EB4C3D">
        <w:rPr>
          <w:noProof/>
        </w:rPr>
        <w:instrText xml:space="preserve"> PAGEREF _Toc351716295 \h </w:instrText>
      </w:r>
      <w:r w:rsidRPr="00EB4C3D">
        <w:rPr>
          <w:noProof/>
        </w:rPr>
      </w:r>
      <w:r w:rsidRPr="00EB4C3D">
        <w:rPr>
          <w:noProof/>
        </w:rPr>
        <w:fldChar w:fldCharType="separate"/>
      </w:r>
      <w:r w:rsidRPr="00EB4C3D">
        <w:rPr>
          <w:noProof/>
        </w:rPr>
        <w:t>300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EB4C3D">
        <w:rPr>
          <w:noProof/>
        </w:rPr>
        <w:tab/>
      </w:r>
      <w:r w:rsidRPr="00EB4C3D">
        <w:rPr>
          <w:noProof/>
        </w:rPr>
        <w:fldChar w:fldCharType="begin"/>
      </w:r>
      <w:r w:rsidRPr="00EB4C3D">
        <w:rPr>
          <w:noProof/>
        </w:rPr>
        <w:instrText xml:space="preserve"> PAGEREF _Toc351716296 \h </w:instrText>
      </w:r>
      <w:r w:rsidRPr="00EB4C3D">
        <w:rPr>
          <w:noProof/>
        </w:rPr>
      </w:r>
      <w:r w:rsidRPr="00EB4C3D">
        <w:rPr>
          <w:noProof/>
        </w:rPr>
        <w:fldChar w:fldCharType="separate"/>
      </w:r>
      <w:r w:rsidRPr="00EB4C3D">
        <w:rPr>
          <w:noProof/>
        </w:rPr>
        <w:t>300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EB4C3D">
        <w:rPr>
          <w:noProof/>
        </w:rPr>
        <w:tab/>
      </w:r>
      <w:r w:rsidRPr="00EB4C3D">
        <w:rPr>
          <w:noProof/>
        </w:rPr>
        <w:fldChar w:fldCharType="begin"/>
      </w:r>
      <w:r w:rsidRPr="00EB4C3D">
        <w:rPr>
          <w:noProof/>
        </w:rPr>
        <w:instrText xml:space="preserve"> PAGEREF _Toc351716297 \h </w:instrText>
      </w:r>
      <w:r w:rsidRPr="00EB4C3D">
        <w:rPr>
          <w:noProof/>
        </w:rPr>
      </w:r>
      <w:r w:rsidRPr="00EB4C3D">
        <w:rPr>
          <w:noProof/>
        </w:rPr>
        <w:fldChar w:fldCharType="separate"/>
      </w:r>
      <w:r w:rsidRPr="00EB4C3D">
        <w:rPr>
          <w:noProof/>
        </w:rPr>
        <w:t>301</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81—Payments of taxes, fees and charges</w:t>
      </w:r>
      <w:r w:rsidRPr="00EB4C3D">
        <w:rPr>
          <w:b w:val="0"/>
          <w:noProof/>
          <w:sz w:val="18"/>
        </w:rPr>
        <w:tab/>
      </w:r>
      <w:r w:rsidRPr="00EB4C3D">
        <w:rPr>
          <w:b w:val="0"/>
          <w:noProof/>
          <w:sz w:val="18"/>
        </w:rPr>
        <w:fldChar w:fldCharType="begin"/>
      </w:r>
      <w:r w:rsidRPr="00EB4C3D">
        <w:rPr>
          <w:b w:val="0"/>
          <w:noProof/>
          <w:sz w:val="18"/>
        </w:rPr>
        <w:instrText xml:space="preserve"> PAGEREF _Toc351716298 \h </w:instrText>
      </w:r>
      <w:r w:rsidRPr="00EB4C3D">
        <w:rPr>
          <w:b w:val="0"/>
          <w:noProof/>
          <w:sz w:val="18"/>
        </w:rPr>
      </w:r>
      <w:r w:rsidRPr="00EB4C3D">
        <w:rPr>
          <w:b w:val="0"/>
          <w:noProof/>
          <w:sz w:val="18"/>
        </w:rPr>
        <w:fldChar w:fldCharType="separate"/>
      </w:r>
      <w:r w:rsidRPr="00EB4C3D">
        <w:rPr>
          <w:b w:val="0"/>
          <w:noProof/>
          <w:sz w:val="18"/>
        </w:rPr>
        <w:t>302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_Toc351716299 \h </w:instrText>
      </w:r>
      <w:r w:rsidRPr="00EB4C3D">
        <w:rPr>
          <w:noProof/>
        </w:rPr>
      </w:r>
      <w:r w:rsidRPr="00EB4C3D">
        <w:rPr>
          <w:noProof/>
        </w:rPr>
        <w:fldChar w:fldCharType="separate"/>
      </w:r>
      <w:r w:rsidRPr="00EB4C3D">
        <w:rPr>
          <w:noProof/>
        </w:rPr>
        <w:t>302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EB4C3D">
        <w:rPr>
          <w:noProof/>
        </w:rPr>
        <w:tab/>
      </w:r>
      <w:r w:rsidRPr="00EB4C3D">
        <w:rPr>
          <w:noProof/>
        </w:rPr>
        <w:fldChar w:fldCharType="begin"/>
      </w:r>
      <w:r w:rsidRPr="00EB4C3D">
        <w:rPr>
          <w:noProof/>
        </w:rPr>
        <w:instrText xml:space="preserve"> PAGEREF _Toc351716300 \h </w:instrText>
      </w:r>
      <w:r w:rsidRPr="00EB4C3D">
        <w:rPr>
          <w:noProof/>
        </w:rPr>
      </w:r>
      <w:r w:rsidRPr="00EB4C3D">
        <w:rPr>
          <w:noProof/>
        </w:rPr>
        <w:fldChar w:fldCharType="separate"/>
      </w:r>
      <w:r w:rsidRPr="00EB4C3D">
        <w:rPr>
          <w:noProof/>
        </w:rPr>
        <w:t>302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EB4C3D">
        <w:rPr>
          <w:noProof/>
        </w:rPr>
        <w:tab/>
      </w:r>
      <w:r w:rsidRPr="00EB4C3D">
        <w:rPr>
          <w:noProof/>
        </w:rPr>
        <w:fldChar w:fldCharType="begin"/>
      </w:r>
      <w:r w:rsidRPr="00EB4C3D">
        <w:rPr>
          <w:noProof/>
        </w:rPr>
        <w:instrText xml:space="preserve"> PAGEREF _Toc351716301 \h </w:instrText>
      </w:r>
      <w:r w:rsidRPr="00EB4C3D">
        <w:rPr>
          <w:noProof/>
        </w:rPr>
      </w:r>
      <w:r w:rsidRPr="00EB4C3D">
        <w:rPr>
          <w:noProof/>
        </w:rPr>
        <w:fldChar w:fldCharType="separate"/>
      </w:r>
      <w:r w:rsidRPr="00EB4C3D">
        <w:rPr>
          <w:noProof/>
        </w:rPr>
        <w:t>302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EB4C3D">
        <w:rPr>
          <w:noProof/>
        </w:rPr>
        <w:tab/>
      </w:r>
      <w:r w:rsidRPr="00EB4C3D">
        <w:rPr>
          <w:noProof/>
        </w:rPr>
        <w:fldChar w:fldCharType="begin"/>
      </w:r>
      <w:r w:rsidRPr="00EB4C3D">
        <w:rPr>
          <w:noProof/>
        </w:rPr>
        <w:instrText xml:space="preserve"> PAGEREF _Toc351716302 \h </w:instrText>
      </w:r>
      <w:r w:rsidRPr="00EB4C3D">
        <w:rPr>
          <w:noProof/>
        </w:rPr>
      </w:r>
      <w:r w:rsidRPr="00EB4C3D">
        <w:rPr>
          <w:noProof/>
        </w:rPr>
        <w:fldChar w:fldCharType="separate"/>
      </w:r>
      <w:r w:rsidRPr="00EB4C3D">
        <w:rPr>
          <w:noProof/>
        </w:rPr>
        <w:t>303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EB4C3D">
        <w:rPr>
          <w:noProof/>
        </w:rPr>
        <w:tab/>
      </w:r>
      <w:r w:rsidRPr="00EB4C3D">
        <w:rPr>
          <w:noProof/>
        </w:rPr>
        <w:fldChar w:fldCharType="begin"/>
      </w:r>
      <w:r w:rsidRPr="00EB4C3D">
        <w:rPr>
          <w:noProof/>
        </w:rPr>
        <w:instrText xml:space="preserve"> PAGEREF _Toc351716303 \h </w:instrText>
      </w:r>
      <w:r w:rsidRPr="00EB4C3D">
        <w:rPr>
          <w:noProof/>
        </w:rPr>
      </w:r>
      <w:r w:rsidRPr="00EB4C3D">
        <w:rPr>
          <w:noProof/>
        </w:rPr>
        <w:fldChar w:fldCharType="separate"/>
      </w:r>
      <w:r w:rsidRPr="00EB4C3D">
        <w:rPr>
          <w:noProof/>
        </w:rPr>
        <w:t>304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Date of effect of regulations</w:t>
      </w:r>
      <w:r w:rsidRPr="00EB4C3D">
        <w:rPr>
          <w:noProof/>
        </w:rPr>
        <w:tab/>
      </w:r>
      <w:r w:rsidRPr="00EB4C3D">
        <w:rPr>
          <w:noProof/>
        </w:rPr>
        <w:fldChar w:fldCharType="begin"/>
      </w:r>
      <w:r w:rsidRPr="00EB4C3D">
        <w:rPr>
          <w:noProof/>
        </w:rPr>
        <w:instrText xml:space="preserve"> PAGEREF _Toc351716304 \h </w:instrText>
      </w:r>
      <w:r w:rsidRPr="00EB4C3D">
        <w:rPr>
          <w:noProof/>
        </w:rPr>
      </w:r>
      <w:r w:rsidRPr="00EB4C3D">
        <w:rPr>
          <w:noProof/>
        </w:rPr>
        <w:fldChar w:fldCharType="separate"/>
      </w:r>
      <w:r w:rsidRPr="00EB4C3D">
        <w:rPr>
          <w:noProof/>
        </w:rPr>
        <w:t>304</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82—Supplies in return for rights to develop land</w:t>
      </w:r>
      <w:r w:rsidRPr="00EB4C3D">
        <w:rPr>
          <w:b w:val="0"/>
          <w:noProof/>
          <w:sz w:val="18"/>
        </w:rPr>
        <w:tab/>
      </w:r>
      <w:r w:rsidRPr="00EB4C3D">
        <w:rPr>
          <w:b w:val="0"/>
          <w:noProof/>
          <w:sz w:val="18"/>
        </w:rPr>
        <w:fldChar w:fldCharType="begin"/>
      </w:r>
      <w:r w:rsidRPr="00EB4C3D">
        <w:rPr>
          <w:b w:val="0"/>
          <w:noProof/>
          <w:sz w:val="18"/>
        </w:rPr>
        <w:instrText xml:space="preserve"> PAGEREF _Toc351716305 \h </w:instrText>
      </w:r>
      <w:r w:rsidRPr="00EB4C3D">
        <w:rPr>
          <w:b w:val="0"/>
          <w:noProof/>
          <w:sz w:val="18"/>
        </w:rPr>
      </w:r>
      <w:r w:rsidRPr="00EB4C3D">
        <w:rPr>
          <w:b w:val="0"/>
          <w:noProof/>
          <w:sz w:val="18"/>
        </w:rPr>
        <w:fldChar w:fldCharType="separate"/>
      </w:r>
      <w:r w:rsidRPr="00EB4C3D">
        <w:rPr>
          <w:b w:val="0"/>
          <w:noProof/>
          <w:sz w:val="18"/>
        </w:rPr>
        <w:t>305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_Toc351716306 \h </w:instrText>
      </w:r>
      <w:r w:rsidRPr="00EB4C3D">
        <w:rPr>
          <w:noProof/>
        </w:rPr>
      </w:r>
      <w:r w:rsidRPr="00EB4C3D">
        <w:rPr>
          <w:noProof/>
        </w:rPr>
        <w:fldChar w:fldCharType="separate"/>
      </w:r>
      <w:r w:rsidRPr="00EB4C3D">
        <w:rPr>
          <w:noProof/>
        </w:rPr>
        <w:t>305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EB4C3D">
        <w:rPr>
          <w:noProof/>
        </w:rPr>
        <w:tab/>
      </w:r>
      <w:r w:rsidRPr="00EB4C3D">
        <w:rPr>
          <w:noProof/>
        </w:rPr>
        <w:fldChar w:fldCharType="begin"/>
      </w:r>
      <w:r w:rsidRPr="00EB4C3D">
        <w:rPr>
          <w:noProof/>
        </w:rPr>
        <w:instrText xml:space="preserve"> PAGEREF _Toc351716307 \h </w:instrText>
      </w:r>
      <w:r w:rsidRPr="00EB4C3D">
        <w:rPr>
          <w:noProof/>
        </w:rPr>
      </w:r>
      <w:r w:rsidRPr="00EB4C3D">
        <w:rPr>
          <w:noProof/>
        </w:rPr>
        <w:fldChar w:fldCharType="separate"/>
      </w:r>
      <w:r w:rsidRPr="00EB4C3D">
        <w:rPr>
          <w:noProof/>
        </w:rPr>
        <w:t>305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EB4C3D">
        <w:rPr>
          <w:noProof/>
        </w:rPr>
        <w:tab/>
      </w:r>
      <w:r w:rsidRPr="00EB4C3D">
        <w:rPr>
          <w:noProof/>
        </w:rPr>
        <w:fldChar w:fldCharType="begin"/>
      </w:r>
      <w:r w:rsidRPr="00EB4C3D">
        <w:rPr>
          <w:noProof/>
        </w:rPr>
        <w:instrText xml:space="preserve"> PAGEREF _Toc351716308 \h </w:instrText>
      </w:r>
      <w:r w:rsidRPr="00EB4C3D">
        <w:rPr>
          <w:noProof/>
        </w:rPr>
      </w:r>
      <w:r w:rsidRPr="00EB4C3D">
        <w:rPr>
          <w:noProof/>
        </w:rPr>
        <w:fldChar w:fldCharType="separate"/>
      </w:r>
      <w:r w:rsidRPr="00EB4C3D">
        <w:rPr>
          <w:noProof/>
        </w:rPr>
        <w:t>305</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Australia</w:t>
      </w:r>
      <w:r w:rsidRPr="00EB4C3D">
        <w:rPr>
          <w:b w:val="0"/>
          <w:noProof/>
          <w:sz w:val="18"/>
        </w:rPr>
        <w:tab/>
      </w:r>
      <w:r w:rsidRPr="00EB4C3D">
        <w:rPr>
          <w:b w:val="0"/>
          <w:noProof/>
          <w:sz w:val="18"/>
        </w:rPr>
        <w:fldChar w:fldCharType="begin"/>
      </w:r>
      <w:r w:rsidRPr="00EB4C3D">
        <w:rPr>
          <w:b w:val="0"/>
          <w:noProof/>
          <w:sz w:val="18"/>
        </w:rPr>
        <w:instrText xml:space="preserve"> PAGEREF _Toc351716309 \h </w:instrText>
      </w:r>
      <w:r w:rsidRPr="00EB4C3D">
        <w:rPr>
          <w:b w:val="0"/>
          <w:noProof/>
          <w:sz w:val="18"/>
        </w:rPr>
      </w:r>
      <w:r w:rsidRPr="00EB4C3D">
        <w:rPr>
          <w:b w:val="0"/>
          <w:noProof/>
          <w:sz w:val="18"/>
        </w:rPr>
        <w:fldChar w:fldCharType="separate"/>
      </w:r>
      <w:r w:rsidRPr="00EB4C3D">
        <w:rPr>
          <w:b w:val="0"/>
          <w:noProof/>
          <w:sz w:val="18"/>
        </w:rPr>
        <w:t>307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_Toc351716310 \h </w:instrText>
      </w:r>
      <w:r w:rsidRPr="00EB4C3D">
        <w:rPr>
          <w:noProof/>
        </w:rPr>
      </w:r>
      <w:r w:rsidRPr="00EB4C3D">
        <w:rPr>
          <w:noProof/>
        </w:rPr>
        <w:fldChar w:fldCharType="separate"/>
      </w:r>
      <w:r w:rsidRPr="00EB4C3D">
        <w:rPr>
          <w:noProof/>
        </w:rPr>
        <w:t>307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EB4C3D">
        <w:rPr>
          <w:noProof/>
        </w:rPr>
        <w:tab/>
      </w:r>
      <w:r w:rsidRPr="00EB4C3D">
        <w:rPr>
          <w:noProof/>
        </w:rPr>
        <w:fldChar w:fldCharType="begin"/>
      </w:r>
      <w:r w:rsidRPr="00EB4C3D">
        <w:rPr>
          <w:noProof/>
        </w:rPr>
        <w:instrText xml:space="preserve"> PAGEREF _Toc351716311 \h </w:instrText>
      </w:r>
      <w:r w:rsidRPr="00EB4C3D">
        <w:rPr>
          <w:noProof/>
        </w:rPr>
      </w:r>
      <w:r w:rsidRPr="00EB4C3D">
        <w:rPr>
          <w:noProof/>
        </w:rPr>
        <w:fldChar w:fldCharType="separate"/>
      </w:r>
      <w:r w:rsidRPr="00EB4C3D">
        <w:rPr>
          <w:noProof/>
        </w:rPr>
        <w:t>307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EB4C3D">
        <w:rPr>
          <w:noProof/>
        </w:rPr>
        <w:tab/>
      </w:r>
      <w:r w:rsidRPr="00EB4C3D">
        <w:rPr>
          <w:noProof/>
        </w:rPr>
        <w:fldChar w:fldCharType="begin"/>
      </w:r>
      <w:r w:rsidRPr="00EB4C3D">
        <w:rPr>
          <w:noProof/>
        </w:rPr>
        <w:instrText xml:space="preserve"> PAGEREF _Toc351716312 \h </w:instrText>
      </w:r>
      <w:r w:rsidRPr="00EB4C3D">
        <w:rPr>
          <w:noProof/>
        </w:rPr>
      </w:r>
      <w:r w:rsidRPr="00EB4C3D">
        <w:rPr>
          <w:noProof/>
        </w:rPr>
        <w:fldChar w:fldCharType="separate"/>
      </w:r>
      <w:r w:rsidRPr="00EB4C3D">
        <w:rPr>
          <w:noProof/>
        </w:rPr>
        <w:t>308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EB4C3D">
        <w:rPr>
          <w:noProof/>
        </w:rPr>
        <w:tab/>
      </w:r>
      <w:r w:rsidRPr="00EB4C3D">
        <w:rPr>
          <w:noProof/>
        </w:rPr>
        <w:fldChar w:fldCharType="begin"/>
      </w:r>
      <w:r w:rsidRPr="00EB4C3D">
        <w:rPr>
          <w:noProof/>
        </w:rPr>
        <w:instrText xml:space="preserve"> PAGEREF _Toc351716313 \h </w:instrText>
      </w:r>
      <w:r w:rsidRPr="00EB4C3D">
        <w:rPr>
          <w:noProof/>
        </w:rPr>
      </w:r>
      <w:r w:rsidRPr="00EB4C3D">
        <w:rPr>
          <w:noProof/>
        </w:rPr>
        <w:fldChar w:fldCharType="separate"/>
      </w:r>
      <w:r w:rsidRPr="00EB4C3D">
        <w:rPr>
          <w:noProof/>
        </w:rPr>
        <w:t>308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EB4C3D">
        <w:rPr>
          <w:noProof/>
        </w:rPr>
        <w:tab/>
      </w:r>
      <w:r w:rsidRPr="00EB4C3D">
        <w:rPr>
          <w:noProof/>
        </w:rPr>
        <w:fldChar w:fldCharType="begin"/>
      </w:r>
      <w:r w:rsidRPr="00EB4C3D">
        <w:rPr>
          <w:noProof/>
        </w:rPr>
        <w:instrText xml:space="preserve"> PAGEREF _Toc351716314 \h </w:instrText>
      </w:r>
      <w:r w:rsidRPr="00EB4C3D">
        <w:rPr>
          <w:noProof/>
        </w:rPr>
      </w:r>
      <w:r w:rsidRPr="00EB4C3D">
        <w:rPr>
          <w:noProof/>
        </w:rPr>
        <w:fldChar w:fldCharType="separate"/>
      </w:r>
      <w:r w:rsidRPr="00EB4C3D">
        <w:rPr>
          <w:noProof/>
        </w:rPr>
        <w:t>308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83</w:t>
      </w:r>
      <w:r>
        <w:rPr>
          <w:noProof/>
        </w:rPr>
        <w:noBreakHyphen/>
        <w:t>25</w:t>
      </w:r>
      <w:r>
        <w:rPr>
          <w:noProof/>
        </w:rPr>
        <w:tab/>
        <w:t>When non</w:t>
      </w:r>
      <w:r>
        <w:rPr>
          <w:noProof/>
        </w:rPr>
        <w:noBreakHyphen/>
        <w:t>residents must apply for registration</w:t>
      </w:r>
      <w:r w:rsidRPr="00EB4C3D">
        <w:rPr>
          <w:noProof/>
        </w:rPr>
        <w:tab/>
      </w:r>
      <w:r w:rsidRPr="00EB4C3D">
        <w:rPr>
          <w:noProof/>
        </w:rPr>
        <w:fldChar w:fldCharType="begin"/>
      </w:r>
      <w:r w:rsidRPr="00EB4C3D">
        <w:rPr>
          <w:noProof/>
        </w:rPr>
        <w:instrText xml:space="preserve"> PAGEREF _Toc351716315 \h </w:instrText>
      </w:r>
      <w:r w:rsidRPr="00EB4C3D">
        <w:rPr>
          <w:noProof/>
        </w:rPr>
      </w:r>
      <w:r w:rsidRPr="00EB4C3D">
        <w:rPr>
          <w:noProof/>
        </w:rPr>
        <w:fldChar w:fldCharType="separate"/>
      </w:r>
      <w:r w:rsidRPr="00EB4C3D">
        <w:rPr>
          <w:noProof/>
        </w:rPr>
        <w:t>308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EB4C3D">
        <w:rPr>
          <w:noProof/>
        </w:rPr>
        <w:tab/>
      </w:r>
      <w:r w:rsidRPr="00EB4C3D">
        <w:rPr>
          <w:noProof/>
        </w:rPr>
        <w:fldChar w:fldCharType="begin"/>
      </w:r>
      <w:r w:rsidRPr="00EB4C3D">
        <w:rPr>
          <w:noProof/>
        </w:rPr>
        <w:instrText xml:space="preserve"> PAGEREF _Toc351716316 \h </w:instrText>
      </w:r>
      <w:r w:rsidRPr="00EB4C3D">
        <w:rPr>
          <w:noProof/>
        </w:rPr>
      </w:r>
      <w:r w:rsidRPr="00EB4C3D">
        <w:rPr>
          <w:noProof/>
        </w:rPr>
        <w:fldChar w:fldCharType="separate"/>
      </w:r>
      <w:r w:rsidRPr="00EB4C3D">
        <w:rPr>
          <w:noProof/>
        </w:rPr>
        <w:t>309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EB4C3D">
        <w:rPr>
          <w:noProof/>
        </w:rPr>
        <w:tab/>
      </w:r>
      <w:r w:rsidRPr="00EB4C3D">
        <w:rPr>
          <w:noProof/>
        </w:rPr>
        <w:fldChar w:fldCharType="begin"/>
      </w:r>
      <w:r w:rsidRPr="00EB4C3D">
        <w:rPr>
          <w:noProof/>
        </w:rPr>
        <w:instrText xml:space="preserve"> PAGEREF _Toc351716317 \h </w:instrText>
      </w:r>
      <w:r w:rsidRPr="00EB4C3D">
        <w:rPr>
          <w:noProof/>
        </w:rPr>
      </w:r>
      <w:r w:rsidRPr="00EB4C3D">
        <w:rPr>
          <w:noProof/>
        </w:rPr>
        <w:fldChar w:fldCharType="separate"/>
      </w:r>
      <w:r w:rsidRPr="00EB4C3D">
        <w:rPr>
          <w:noProof/>
        </w:rPr>
        <w:t>309</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EB4C3D">
        <w:rPr>
          <w:b w:val="0"/>
          <w:noProof/>
          <w:sz w:val="18"/>
        </w:rPr>
        <w:tab/>
      </w:r>
      <w:r w:rsidRPr="00EB4C3D">
        <w:rPr>
          <w:b w:val="0"/>
          <w:noProof/>
          <w:sz w:val="18"/>
        </w:rPr>
        <w:fldChar w:fldCharType="begin"/>
      </w:r>
      <w:r w:rsidRPr="00EB4C3D">
        <w:rPr>
          <w:b w:val="0"/>
          <w:noProof/>
          <w:sz w:val="18"/>
        </w:rPr>
        <w:instrText xml:space="preserve"> PAGEREF _Toc351716318 \h </w:instrText>
      </w:r>
      <w:r w:rsidRPr="00EB4C3D">
        <w:rPr>
          <w:b w:val="0"/>
          <w:noProof/>
          <w:sz w:val="18"/>
        </w:rPr>
      </w:r>
      <w:r w:rsidRPr="00EB4C3D">
        <w:rPr>
          <w:b w:val="0"/>
          <w:noProof/>
          <w:sz w:val="18"/>
        </w:rPr>
        <w:fldChar w:fldCharType="separate"/>
      </w:r>
      <w:r w:rsidRPr="00EB4C3D">
        <w:rPr>
          <w:b w:val="0"/>
          <w:noProof/>
          <w:sz w:val="18"/>
        </w:rPr>
        <w:t>310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_Toc351716319 \h </w:instrText>
      </w:r>
      <w:r w:rsidRPr="00EB4C3D">
        <w:rPr>
          <w:noProof/>
        </w:rPr>
      </w:r>
      <w:r w:rsidRPr="00EB4C3D">
        <w:rPr>
          <w:noProof/>
        </w:rPr>
        <w:fldChar w:fldCharType="separate"/>
      </w:r>
      <w:r w:rsidRPr="00EB4C3D">
        <w:rPr>
          <w:noProof/>
        </w:rPr>
        <w:t>310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Division</w:t>
      </w:r>
      <w:r w:rsidRPr="00EB4C3D">
        <w:rPr>
          <w:noProof/>
        </w:rPr>
        <w:tab/>
      </w:r>
      <w:r w:rsidRPr="00EB4C3D">
        <w:rPr>
          <w:noProof/>
        </w:rPr>
        <w:fldChar w:fldCharType="begin"/>
      </w:r>
      <w:r w:rsidRPr="00EB4C3D">
        <w:rPr>
          <w:noProof/>
        </w:rPr>
        <w:instrText xml:space="preserve"> PAGEREF _Toc351716320 \h </w:instrText>
      </w:r>
      <w:r w:rsidRPr="00EB4C3D">
        <w:rPr>
          <w:noProof/>
        </w:rPr>
      </w:r>
      <w:r w:rsidRPr="00EB4C3D">
        <w:rPr>
          <w:noProof/>
        </w:rPr>
        <w:fldChar w:fldCharType="separate"/>
      </w:r>
      <w:r w:rsidRPr="00EB4C3D">
        <w:rPr>
          <w:noProof/>
        </w:rPr>
        <w:t>310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EB4C3D">
        <w:rPr>
          <w:noProof/>
        </w:rPr>
        <w:tab/>
      </w:r>
      <w:r w:rsidRPr="00EB4C3D">
        <w:rPr>
          <w:noProof/>
        </w:rPr>
        <w:fldChar w:fldCharType="begin"/>
      </w:r>
      <w:r w:rsidRPr="00EB4C3D">
        <w:rPr>
          <w:noProof/>
        </w:rPr>
        <w:instrText xml:space="preserve"> PAGEREF _Toc351716321 \h </w:instrText>
      </w:r>
      <w:r w:rsidRPr="00EB4C3D">
        <w:rPr>
          <w:noProof/>
        </w:rPr>
      </w:r>
      <w:r w:rsidRPr="00EB4C3D">
        <w:rPr>
          <w:noProof/>
        </w:rPr>
        <w:fldChar w:fldCharType="separate"/>
      </w:r>
      <w:r w:rsidRPr="00EB4C3D">
        <w:rPr>
          <w:noProof/>
        </w:rPr>
        <w:t>311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EB4C3D">
        <w:rPr>
          <w:noProof/>
        </w:rPr>
        <w:tab/>
      </w:r>
      <w:r w:rsidRPr="00EB4C3D">
        <w:rPr>
          <w:noProof/>
        </w:rPr>
        <w:fldChar w:fldCharType="begin"/>
      </w:r>
      <w:r w:rsidRPr="00EB4C3D">
        <w:rPr>
          <w:noProof/>
        </w:rPr>
        <w:instrText xml:space="preserve"> PAGEREF _Toc351716322 \h </w:instrText>
      </w:r>
      <w:r w:rsidRPr="00EB4C3D">
        <w:rPr>
          <w:noProof/>
        </w:rPr>
      </w:r>
      <w:r w:rsidRPr="00EB4C3D">
        <w:rPr>
          <w:noProof/>
        </w:rPr>
        <w:fldChar w:fldCharType="separate"/>
      </w:r>
      <w:r w:rsidRPr="00EB4C3D">
        <w:rPr>
          <w:noProof/>
        </w:rPr>
        <w:t>311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EB4C3D">
        <w:rPr>
          <w:noProof/>
        </w:rPr>
        <w:tab/>
      </w:r>
      <w:r w:rsidRPr="00EB4C3D">
        <w:rPr>
          <w:noProof/>
        </w:rPr>
        <w:fldChar w:fldCharType="begin"/>
      </w:r>
      <w:r w:rsidRPr="00EB4C3D">
        <w:rPr>
          <w:noProof/>
        </w:rPr>
        <w:instrText xml:space="preserve"> PAGEREF _Toc351716323 \h </w:instrText>
      </w:r>
      <w:r w:rsidRPr="00EB4C3D">
        <w:rPr>
          <w:noProof/>
        </w:rPr>
      </w:r>
      <w:r w:rsidRPr="00EB4C3D">
        <w:rPr>
          <w:noProof/>
        </w:rPr>
        <w:fldChar w:fldCharType="separate"/>
      </w:r>
      <w:r w:rsidRPr="00EB4C3D">
        <w:rPr>
          <w:noProof/>
        </w:rPr>
        <w:t>311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EB4C3D">
        <w:rPr>
          <w:noProof/>
        </w:rPr>
        <w:tab/>
      </w:r>
      <w:r w:rsidRPr="00EB4C3D">
        <w:rPr>
          <w:noProof/>
        </w:rPr>
        <w:fldChar w:fldCharType="begin"/>
      </w:r>
      <w:r w:rsidRPr="00EB4C3D">
        <w:rPr>
          <w:noProof/>
        </w:rPr>
        <w:instrText xml:space="preserve"> PAGEREF _Toc351716324 \h </w:instrText>
      </w:r>
      <w:r w:rsidRPr="00EB4C3D">
        <w:rPr>
          <w:noProof/>
        </w:rPr>
      </w:r>
      <w:r w:rsidRPr="00EB4C3D">
        <w:rPr>
          <w:noProof/>
        </w:rPr>
        <w:fldChar w:fldCharType="separate"/>
      </w:r>
      <w:r w:rsidRPr="00EB4C3D">
        <w:rPr>
          <w:noProof/>
        </w:rPr>
        <w:t>312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EB4C3D">
        <w:rPr>
          <w:noProof/>
        </w:rPr>
        <w:tab/>
      </w:r>
      <w:r w:rsidRPr="00EB4C3D">
        <w:rPr>
          <w:noProof/>
        </w:rPr>
        <w:fldChar w:fldCharType="begin"/>
      </w:r>
      <w:r w:rsidRPr="00EB4C3D">
        <w:rPr>
          <w:noProof/>
        </w:rPr>
        <w:instrText xml:space="preserve"> PAGEREF _Toc351716325 \h </w:instrText>
      </w:r>
      <w:r w:rsidRPr="00EB4C3D">
        <w:rPr>
          <w:noProof/>
        </w:rPr>
      </w:r>
      <w:r w:rsidRPr="00EB4C3D">
        <w:rPr>
          <w:noProof/>
        </w:rPr>
        <w:fldChar w:fldCharType="separate"/>
      </w:r>
      <w:r w:rsidRPr="00EB4C3D">
        <w:rPr>
          <w:noProof/>
        </w:rPr>
        <w:t>313</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85—Telecommunication supplies</w:t>
      </w:r>
      <w:r w:rsidRPr="00EB4C3D">
        <w:rPr>
          <w:b w:val="0"/>
          <w:noProof/>
          <w:sz w:val="18"/>
        </w:rPr>
        <w:tab/>
      </w:r>
      <w:r w:rsidRPr="00EB4C3D">
        <w:rPr>
          <w:b w:val="0"/>
          <w:noProof/>
          <w:sz w:val="18"/>
        </w:rPr>
        <w:fldChar w:fldCharType="begin"/>
      </w:r>
      <w:r w:rsidRPr="00EB4C3D">
        <w:rPr>
          <w:b w:val="0"/>
          <w:noProof/>
          <w:sz w:val="18"/>
        </w:rPr>
        <w:instrText xml:space="preserve"> PAGEREF _Toc351716326 \h </w:instrText>
      </w:r>
      <w:r w:rsidRPr="00EB4C3D">
        <w:rPr>
          <w:b w:val="0"/>
          <w:noProof/>
          <w:sz w:val="18"/>
        </w:rPr>
      </w:r>
      <w:r w:rsidRPr="00EB4C3D">
        <w:rPr>
          <w:b w:val="0"/>
          <w:noProof/>
          <w:sz w:val="18"/>
        </w:rPr>
        <w:fldChar w:fldCharType="separate"/>
      </w:r>
      <w:r w:rsidRPr="00EB4C3D">
        <w:rPr>
          <w:b w:val="0"/>
          <w:noProof/>
          <w:sz w:val="18"/>
        </w:rPr>
        <w:t>314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_Toc351716327 \h </w:instrText>
      </w:r>
      <w:r w:rsidRPr="00EB4C3D">
        <w:rPr>
          <w:noProof/>
        </w:rPr>
      </w:r>
      <w:r w:rsidRPr="00EB4C3D">
        <w:rPr>
          <w:noProof/>
        </w:rPr>
        <w:fldChar w:fldCharType="separate"/>
      </w:r>
      <w:r w:rsidRPr="00EB4C3D">
        <w:rPr>
          <w:noProof/>
        </w:rPr>
        <w:t>314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Australia</w:t>
      </w:r>
      <w:r w:rsidRPr="00EB4C3D">
        <w:rPr>
          <w:noProof/>
        </w:rPr>
        <w:tab/>
      </w:r>
      <w:r w:rsidRPr="00EB4C3D">
        <w:rPr>
          <w:noProof/>
        </w:rPr>
        <w:fldChar w:fldCharType="begin"/>
      </w:r>
      <w:r w:rsidRPr="00EB4C3D">
        <w:rPr>
          <w:noProof/>
        </w:rPr>
        <w:instrText xml:space="preserve"> PAGEREF _Toc351716328 \h </w:instrText>
      </w:r>
      <w:r w:rsidRPr="00EB4C3D">
        <w:rPr>
          <w:noProof/>
        </w:rPr>
      </w:r>
      <w:r w:rsidRPr="00EB4C3D">
        <w:rPr>
          <w:noProof/>
        </w:rPr>
        <w:fldChar w:fldCharType="separate"/>
      </w:r>
      <w:r w:rsidRPr="00EB4C3D">
        <w:rPr>
          <w:noProof/>
        </w:rPr>
        <w:t>314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11302F">
        <w:rPr>
          <w:i/>
          <w:iCs/>
          <w:noProof/>
        </w:rPr>
        <w:t>telecommunication supply</w:t>
      </w:r>
      <w:r w:rsidRPr="00EB4C3D">
        <w:rPr>
          <w:noProof/>
        </w:rPr>
        <w:tab/>
      </w:r>
      <w:r w:rsidRPr="00EB4C3D">
        <w:rPr>
          <w:noProof/>
        </w:rPr>
        <w:fldChar w:fldCharType="begin"/>
      </w:r>
      <w:r w:rsidRPr="00EB4C3D">
        <w:rPr>
          <w:noProof/>
        </w:rPr>
        <w:instrText xml:space="preserve"> PAGEREF _Toc351716329 \h </w:instrText>
      </w:r>
      <w:r w:rsidRPr="00EB4C3D">
        <w:rPr>
          <w:noProof/>
        </w:rPr>
      </w:r>
      <w:r w:rsidRPr="00EB4C3D">
        <w:rPr>
          <w:noProof/>
        </w:rPr>
        <w:fldChar w:fldCharType="separate"/>
      </w:r>
      <w:r w:rsidRPr="00EB4C3D">
        <w:rPr>
          <w:noProof/>
        </w:rPr>
        <w:t>314</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EB4C3D">
        <w:rPr>
          <w:b w:val="0"/>
          <w:noProof/>
          <w:sz w:val="18"/>
        </w:rPr>
        <w:tab/>
      </w:r>
      <w:r w:rsidRPr="00EB4C3D">
        <w:rPr>
          <w:b w:val="0"/>
          <w:noProof/>
          <w:sz w:val="18"/>
        </w:rPr>
        <w:fldChar w:fldCharType="begin"/>
      </w:r>
      <w:r w:rsidRPr="00EB4C3D">
        <w:rPr>
          <w:b w:val="0"/>
          <w:noProof/>
          <w:sz w:val="18"/>
        </w:rPr>
        <w:instrText xml:space="preserve"> PAGEREF _Toc351716330 \h </w:instrText>
      </w:r>
      <w:r w:rsidRPr="00EB4C3D">
        <w:rPr>
          <w:b w:val="0"/>
          <w:noProof/>
          <w:sz w:val="18"/>
        </w:rPr>
      </w:r>
      <w:r w:rsidRPr="00EB4C3D">
        <w:rPr>
          <w:b w:val="0"/>
          <w:noProof/>
          <w:sz w:val="18"/>
        </w:rPr>
        <w:fldChar w:fldCharType="separate"/>
      </w:r>
      <w:r w:rsidRPr="00EB4C3D">
        <w:rPr>
          <w:b w:val="0"/>
          <w:noProof/>
          <w:sz w:val="18"/>
        </w:rPr>
        <w:t>315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_Toc351716331 \h </w:instrText>
      </w:r>
      <w:r w:rsidRPr="00EB4C3D">
        <w:rPr>
          <w:noProof/>
        </w:rPr>
      </w:r>
      <w:r w:rsidRPr="00EB4C3D">
        <w:rPr>
          <w:noProof/>
        </w:rPr>
        <w:fldChar w:fldCharType="separate"/>
      </w:r>
      <w:r w:rsidRPr="00EB4C3D">
        <w:rPr>
          <w:noProof/>
        </w:rPr>
        <w:t>315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EB4C3D">
        <w:rPr>
          <w:noProof/>
        </w:rPr>
        <w:tab/>
      </w:r>
      <w:r w:rsidRPr="00EB4C3D">
        <w:rPr>
          <w:noProof/>
        </w:rPr>
        <w:fldChar w:fldCharType="begin"/>
      </w:r>
      <w:r w:rsidRPr="00EB4C3D">
        <w:rPr>
          <w:noProof/>
        </w:rPr>
        <w:instrText xml:space="preserve"> PAGEREF _Toc351716332 \h </w:instrText>
      </w:r>
      <w:r w:rsidRPr="00EB4C3D">
        <w:rPr>
          <w:noProof/>
        </w:rPr>
      </w:r>
      <w:r w:rsidRPr="00EB4C3D">
        <w:rPr>
          <w:noProof/>
        </w:rPr>
        <w:fldChar w:fldCharType="separate"/>
      </w:r>
      <w:r w:rsidRPr="00EB4C3D">
        <w:rPr>
          <w:noProof/>
        </w:rPr>
        <w:t>315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EB4C3D">
        <w:rPr>
          <w:noProof/>
        </w:rPr>
        <w:tab/>
      </w:r>
      <w:r w:rsidRPr="00EB4C3D">
        <w:rPr>
          <w:noProof/>
        </w:rPr>
        <w:fldChar w:fldCharType="begin"/>
      </w:r>
      <w:r w:rsidRPr="00EB4C3D">
        <w:rPr>
          <w:noProof/>
        </w:rPr>
        <w:instrText xml:space="preserve"> PAGEREF _Toc351716333 \h </w:instrText>
      </w:r>
      <w:r w:rsidRPr="00EB4C3D">
        <w:rPr>
          <w:noProof/>
        </w:rPr>
      </w:r>
      <w:r w:rsidRPr="00EB4C3D">
        <w:rPr>
          <w:noProof/>
        </w:rPr>
        <w:fldChar w:fldCharType="separate"/>
      </w:r>
      <w:r w:rsidRPr="00EB4C3D">
        <w:rPr>
          <w:noProof/>
        </w:rPr>
        <w:t>315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11302F">
        <w:rPr>
          <w:i/>
          <w:iCs/>
          <w:noProof/>
        </w:rPr>
        <w:t>commercial accommodation</w:t>
      </w:r>
      <w:r w:rsidRPr="00EB4C3D">
        <w:rPr>
          <w:noProof/>
        </w:rPr>
        <w:tab/>
      </w:r>
      <w:r w:rsidRPr="00EB4C3D">
        <w:rPr>
          <w:noProof/>
        </w:rPr>
        <w:fldChar w:fldCharType="begin"/>
      </w:r>
      <w:r w:rsidRPr="00EB4C3D">
        <w:rPr>
          <w:noProof/>
        </w:rPr>
        <w:instrText xml:space="preserve"> PAGEREF _Toc351716334 \h </w:instrText>
      </w:r>
      <w:r w:rsidRPr="00EB4C3D">
        <w:rPr>
          <w:noProof/>
        </w:rPr>
      </w:r>
      <w:r w:rsidRPr="00EB4C3D">
        <w:rPr>
          <w:noProof/>
        </w:rPr>
        <w:fldChar w:fldCharType="separate"/>
      </w:r>
      <w:r w:rsidRPr="00EB4C3D">
        <w:rPr>
          <w:noProof/>
        </w:rPr>
        <w:t>316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11302F">
        <w:rPr>
          <w:i/>
          <w:iCs/>
          <w:noProof/>
        </w:rPr>
        <w:t>long</w:t>
      </w:r>
      <w:r w:rsidRPr="0011302F">
        <w:rPr>
          <w:i/>
          <w:iCs/>
          <w:noProof/>
        </w:rPr>
        <w:noBreakHyphen/>
        <w:t xml:space="preserve">term accommodation </w:t>
      </w:r>
      <w:r>
        <w:rPr>
          <w:noProof/>
        </w:rPr>
        <w:t>etc.</w:t>
      </w:r>
      <w:r w:rsidRPr="00EB4C3D">
        <w:rPr>
          <w:noProof/>
        </w:rPr>
        <w:tab/>
      </w:r>
      <w:r w:rsidRPr="00EB4C3D">
        <w:rPr>
          <w:noProof/>
        </w:rPr>
        <w:fldChar w:fldCharType="begin"/>
      </w:r>
      <w:r w:rsidRPr="00EB4C3D">
        <w:rPr>
          <w:noProof/>
        </w:rPr>
        <w:instrText xml:space="preserve"> PAGEREF _Toc351716335 \h </w:instrText>
      </w:r>
      <w:r w:rsidRPr="00EB4C3D">
        <w:rPr>
          <w:noProof/>
        </w:rPr>
      </w:r>
      <w:r w:rsidRPr="00EB4C3D">
        <w:rPr>
          <w:noProof/>
        </w:rPr>
        <w:fldChar w:fldCharType="separate"/>
      </w:r>
      <w:r w:rsidRPr="00EB4C3D">
        <w:rPr>
          <w:noProof/>
        </w:rPr>
        <w:t>316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EB4C3D">
        <w:rPr>
          <w:noProof/>
        </w:rPr>
        <w:tab/>
      </w:r>
      <w:r w:rsidRPr="00EB4C3D">
        <w:rPr>
          <w:noProof/>
        </w:rPr>
        <w:fldChar w:fldCharType="begin"/>
      </w:r>
      <w:r w:rsidRPr="00EB4C3D">
        <w:rPr>
          <w:noProof/>
        </w:rPr>
        <w:instrText xml:space="preserve"> PAGEREF _Toc351716336 \h </w:instrText>
      </w:r>
      <w:r w:rsidRPr="00EB4C3D">
        <w:rPr>
          <w:noProof/>
        </w:rPr>
      </w:r>
      <w:r w:rsidRPr="00EB4C3D">
        <w:rPr>
          <w:noProof/>
        </w:rPr>
        <w:fldChar w:fldCharType="separate"/>
      </w:r>
      <w:r w:rsidRPr="00EB4C3D">
        <w:rPr>
          <w:noProof/>
        </w:rPr>
        <w:t>317</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90—Company amalgamations</w:t>
      </w:r>
      <w:r w:rsidRPr="00EB4C3D">
        <w:rPr>
          <w:b w:val="0"/>
          <w:noProof/>
          <w:sz w:val="18"/>
        </w:rPr>
        <w:tab/>
      </w:r>
      <w:r w:rsidRPr="00EB4C3D">
        <w:rPr>
          <w:b w:val="0"/>
          <w:noProof/>
          <w:sz w:val="18"/>
        </w:rPr>
        <w:fldChar w:fldCharType="begin"/>
      </w:r>
      <w:r w:rsidRPr="00EB4C3D">
        <w:rPr>
          <w:b w:val="0"/>
          <w:noProof/>
          <w:sz w:val="18"/>
        </w:rPr>
        <w:instrText xml:space="preserve"> PAGEREF _Toc351716337 \h </w:instrText>
      </w:r>
      <w:r w:rsidRPr="00EB4C3D">
        <w:rPr>
          <w:b w:val="0"/>
          <w:noProof/>
          <w:sz w:val="18"/>
        </w:rPr>
      </w:r>
      <w:r w:rsidRPr="00EB4C3D">
        <w:rPr>
          <w:b w:val="0"/>
          <w:noProof/>
          <w:sz w:val="18"/>
        </w:rPr>
        <w:fldChar w:fldCharType="separate"/>
      </w:r>
      <w:r w:rsidRPr="00EB4C3D">
        <w:rPr>
          <w:b w:val="0"/>
          <w:noProof/>
          <w:sz w:val="18"/>
        </w:rPr>
        <w:t>318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_Toc351716338 \h </w:instrText>
      </w:r>
      <w:r w:rsidRPr="00EB4C3D">
        <w:rPr>
          <w:noProof/>
        </w:rPr>
      </w:r>
      <w:r w:rsidRPr="00EB4C3D">
        <w:rPr>
          <w:noProof/>
        </w:rPr>
        <w:fldChar w:fldCharType="separate"/>
      </w:r>
      <w:r w:rsidRPr="00EB4C3D">
        <w:rPr>
          <w:noProof/>
        </w:rPr>
        <w:t>318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EB4C3D">
        <w:rPr>
          <w:noProof/>
        </w:rPr>
        <w:tab/>
      </w:r>
      <w:r w:rsidRPr="00EB4C3D">
        <w:rPr>
          <w:noProof/>
        </w:rPr>
        <w:fldChar w:fldCharType="begin"/>
      </w:r>
      <w:r w:rsidRPr="00EB4C3D">
        <w:rPr>
          <w:noProof/>
        </w:rPr>
        <w:instrText xml:space="preserve"> PAGEREF _Toc351716339 \h </w:instrText>
      </w:r>
      <w:r w:rsidRPr="00EB4C3D">
        <w:rPr>
          <w:noProof/>
        </w:rPr>
      </w:r>
      <w:r w:rsidRPr="00EB4C3D">
        <w:rPr>
          <w:noProof/>
        </w:rPr>
        <w:fldChar w:fldCharType="separate"/>
      </w:r>
      <w:r w:rsidRPr="00EB4C3D">
        <w:rPr>
          <w:noProof/>
        </w:rPr>
        <w:t>318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EB4C3D">
        <w:rPr>
          <w:noProof/>
        </w:rPr>
        <w:tab/>
      </w:r>
      <w:r w:rsidRPr="00EB4C3D">
        <w:rPr>
          <w:noProof/>
        </w:rPr>
        <w:fldChar w:fldCharType="begin"/>
      </w:r>
      <w:r w:rsidRPr="00EB4C3D">
        <w:rPr>
          <w:noProof/>
        </w:rPr>
        <w:instrText xml:space="preserve"> PAGEREF _Toc351716340 \h </w:instrText>
      </w:r>
      <w:r w:rsidRPr="00EB4C3D">
        <w:rPr>
          <w:noProof/>
        </w:rPr>
      </w:r>
      <w:r w:rsidRPr="00EB4C3D">
        <w:rPr>
          <w:noProof/>
        </w:rPr>
        <w:fldChar w:fldCharType="separate"/>
      </w:r>
      <w:r w:rsidRPr="00EB4C3D">
        <w:rPr>
          <w:noProof/>
        </w:rPr>
        <w:t>318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EB4C3D">
        <w:rPr>
          <w:noProof/>
        </w:rPr>
        <w:tab/>
      </w:r>
      <w:r w:rsidRPr="00EB4C3D">
        <w:rPr>
          <w:noProof/>
        </w:rPr>
        <w:fldChar w:fldCharType="begin"/>
      </w:r>
      <w:r w:rsidRPr="00EB4C3D">
        <w:rPr>
          <w:noProof/>
        </w:rPr>
        <w:instrText xml:space="preserve"> PAGEREF _Toc351716341 \h </w:instrText>
      </w:r>
      <w:r w:rsidRPr="00EB4C3D">
        <w:rPr>
          <w:noProof/>
        </w:rPr>
      </w:r>
      <w:r w:rsidRPr="00EB4C3D">
        <w:rPr>
          <w:noProof/>
        </w:rPr>
        <w:fldChar w:fldCharType="separate"/>
      </w:r>
      <w:r w:rsidRPr="00EB4C3D">
        <w:rPr>
          <w:noProof/>
        </w:rPr>
        <w:t>318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EB4C3D">
        <w:rPr>
          <w:noProof/>
        </w:rPr>
        <w:tab/>
      </w:r>
      <w:r w:rsidRPr="00EB4C3D">
        <w:rPr>
          <w:noProof/>
        </w:rPr>
        <w:fldChar w:fldCharType="begin"/>
      </w:r>
      <w:r w:rsidRPr="00EB4C3D">
        <w:rPr>
          <w:noProof/>
        </w:rPr>
        <w:instrText xml:space="preserve"> PAGEREF _Toc351716342 \h </w:instrText>
      </w:r>
      <w:r w:rsidRPr="00EB4C3D">
        <w:rPr>
          <w:noProof/>
        </w:rPr>
      </w:r>
      <w:r w:rsidRPr="00EB4C3D">
        <w:rPr>
          <w:noProof/>
        </w:rPr>
        <w:fldChar w:fldCharType="separate"/>
      </w:r>
      <w:r w:rsidRPr="00EB4C3D">
        <w:rPr>
          <w:noProof/>
        </w:rPr>
        <w:t>319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EB4C3D">
        <w:rPr>
          <w:noProof/>
        </w:rPr>
        <w:tab/>
      </w:r>
      <w:r w:rsidRPr="00EB4C3D">
        <w:rPr>
          <w:noProof/>
        </w:rPr>
        <w:fldChar w:fldCharType="begin"/>
      </w:r>
      <w:r w:rsidRPr="00EB4C3D">
        <w:rPr>
          <w:noProof/>
        </w:rPr>
        <w:instrText xml:space="preserve"> PAGEREF _Toc351716343 \h </w:instrText>
      </w:r>
      <w:r w:rsidRPr="00EB4C3D">
        <w:rPr>
          <w:noProof/>
        </w:rPr>
      </w:r>
      <w:r w:rsidRPr="00EB4C3D">
        <w:rPr>
          <w:noProof/>
        </w:rPr>
        <w:fldChar w:fldCharType="separate"/>
      </w:r>
      <w:r w:rsidRPr="00EB4C3D">
        <w:rPr>
          <w:noProof/>
        </w:rPr>
        <w:t>319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90</w:t>
      </w:r>
      <w:r>
        <w:rPr>
          <w:noProof/>
        </w:rPr>
        <w:noBreakHyphen/>
        <w:t>30</w:t>
      </w:r>
      <w:r>
        <w:rPr>
          <w:noProof/>
        </w:rPr>
        <w:tab/>
        <w:t>Adjustments</w:t>
      </w:r>
      <w:r w:rsidRPr="00EB4C3D">
        <w:rPr>
          <w:noProof/>
        </w:rPr>
        <w:tab/>
      </w:r>
      <w:r w:rsidRPr="00EB4C3D">
        <w:rPr>
          <w:noProof/>
        </w:rPr>
        <w:fldChar w:fldCharType="begin"/>
      </w:r>
      <w:r w:rsidRPr="00EB4C3D">
        <w:rPr>
          <w:noProof/>
        </w:rPr>
        <w:instrText xml:space="preserve"> PAGEREF _Toc351716344 \h </w:instrText>
      </w:r>
      <w:r w:rsidRPr="00EB4C3D">
        <w:rPr>
          <w:noProof/>
        </w:rPr>
      </w:r>
      <w:r w:rsidRPr="00EB4C3D">
        <w:rPr>
          <w:noProof/>
        </w:rPr>
        <w:fldChar w:fldCharType="separate"/>
      </w:r>
      <w:r w:rsidRPr="00EB4C3D">
        <w:rPr>
          <w:noProof/>
        </w:rPr>
        <w:t>319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EB4C3D">
        <w:rPr>
          <w:noProof/>
        </w:rPr>
        <w:tab/>
      </w:r>
      <w:r w:rsidRPr="00EB4C3D">
        <w:rPr>
          <w:noProof/>
        </w:rPr>
        <w:fldChar w:fldCharType="begin"/>
      </w:r>
      <w:r w:rsidRPr="00EB4C3D">
        <w:rPr>
          <w:noProof/>
        </w:rPr>
        <w:instrText xml:space="preserve"> PAGEREF _Toc351716345 \h </w:instrText>
      </w:r>
      <w:r w:rsidRPr="00EB4C3D">
        <w:rPr>
          <w:noProof/>
        </w:rPr>
      </w:r>
      <w:r w:rsidRPr="00EB4C3D">
        <w:rPr>
          <w:noProof/>
        </w:rPr>
        <w:fldChar w:fldCharType="separate"/>
      </w:r>
      <w:r w:rsidRPr="00EB4C3D">
        <w:rPr>
          <w:noProof/>
        </w:rPr>
        <w:t>320</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EB4C3D">
        <w:rPr>
          <w:b w:val="0"/>
          <w:noProof/>
          <w:sz w:val="18"/>
        </w:rPr>
        <w:tab/>
      </w:r>
      <w:r w:rsidRPr="00EB4C3D">
        <w:rPr>
          <w:b w:val="0"/>
          <w:noProof/>
          <w:sz w:val="18"/>
        </w:rPr>
        <w:fldChar w:fldCharType="begin"/>
      </w:r>
      <w:r w:rsidRPr="00EB4C3D">
        <w:rPr>
          <w:b w:val="0"/>
          <w:noProof/>
          <w:sz w:val="18"/>
        </w:rPr>
        <w:instrText xml:space="preserve"> PAGEREF _Toc351716346 \h </w:instrText>
      </w:r>
      <w:r w:rsidRPr="00EB4C3D">
        <w:rPr>
          <w:b w:val="0"/>
          <w:noProof/>
          <w:sz w:val="18"/>
        </w:rPr>
      </w:r>
      <w:r w:rsidRPr="00EB4C3D">
        <w:rPr>
          <w:b w:val="0"/>
          <w:noProof/>
          <w:sz w:val="18"/>
        </w:rPr>
        <w:fldChar w:fldCharType="separate"/>
      </w:r>
      <w:r w:rsidRPr="00EB4C3D">
        <w:rPr>
          <w:b w:val="0"/>
          <w:noProof/>
          <w:sz w:val="18"/>
        </w:rPr>
        <w:t>322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_Toc351716347 \h </w:instrText>
      </w:r>
      <w:r w:rsidRPr="00EB4C3D">
        <w:rPr>
          <w:noProof/>
        </w:rPr>
      </w:r>
      <w:r w:rsidRPr="00EB4C3D">
        <w:rPr>
          <w:noProof/>
        </w:rPr>
        <w:fldChar w:fldCharType="separate"/>
      </w:r>
      <w:r w:rsidRPr="00EB4C3D">
        <w:rPr>
          <w:noProof/>
        </w:rPr>
        <w:t>322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EB4C3D">
        <w:rPr>
          <w:noProof/>
        </w:rPr>
        <w:tab/>
      </w:r>
      <w:r w:rsidRPr="00EB4C3D">
        <w:rPr>
          <w:noProof/>
        </w:rPr>
        <w:fldChar w:fldCharType="begin"/>
      </w:r>
      <w:r w:rsidRPr="00EB4C3D">
        <w:rPr>
          <w:noProof/>
        </w:rPr>
        <w:instrText xml:space="preserve"> PAGEREF _Toc351716348 \h </w:instrText>
      </w:r>
      <w:r w:rsidRPr="00EB4C3D">
        <w:rPr>
          <w:noProof/>
        </w:rPr>
      </w:r>
      <w:r w:rsidRPr="00EB4C3D">
        <w:rPr>
          <w:noProof/>
        </w:rPr>
        <w:fldChar w:fldCharType="separate"/>
      </w:r>
      <w:r w:rsidRPr="00EB4C3D">
        <w:rPr>
          <w:noProof/>
        </w:rPr>
        <w:t>322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EB4C3D">
        <w:rPr>
          <w:noProof/>
        </w:rPr>
        <w:tab/>
      </w:r>
      <w:r w:rsidRPr="00EB4C3D">
        <w:rPr>
          <w:noProof/>
        </w:rPr>
        <w:fldChar w:fldCharType="begin"/>
      </w:r>
      <w:r w:rsidRPr="00EB4C3D">
        <w:rPr>
          <w:noProof/>
        </w:rPr>
        <w:instrText xml:space="preserve"> PAGEREF _Toc351716349 \h </w:instrText>
      </w:r>
      <w:r w:rsidRPr="00EB4C3D">
        <w:rPr>
          <w:noProof/>
        </w:rPr>
      </w:r>
      <w:r w:rsidRPr="00EB4C3D">
        <w:rPr>
          <w:noProof/>
        </w:rPr>
        <w:fldChar w:fldCharType="separate"/>
      </w:r>
      <w:r w:rsidRPr="00EB4C3D">
        <w:rPr>
          <w:noProof/>
        </w:rPr>
        <w:t>322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ceasing to be payable on the related supply</w:t>
      </w:r>
      <w:r w:rsidRPr="00EB4C3D">
        <w:rPr>
          <w:noProof/>
        </w:rPr>
        <w:tab/>
      </w:r>
      <w:r w:rsidRPr="00EB4C3D">
        <w:rPr>
          <w:noProof/>
        </w:rPr>
        <w:fldChar w:fldCharType="begin"/>
      </w:r>
      <w:r w:rsidRPr="00EB4C3D">
        <w:rPr>
          <w:noProof/>
        </w:rPr>
        <w:instrText xml:space="preserve"> PAGEREF _Toc351716350 \h </w:instrText>
      </w:r>
      <w:r w:rsidRPr="00EB4C3D">
        <w:rPr>
          <w:noProof/>
        </w:rPr>
      </w:r>
      <w:r w:rsidRPr="00EB4C3D">
        <w:rPr>
          <w:noProof/>
        </w:rPr>
        <w:fldChar w:fldCharType="separate"/>
      </w:r>
      <w:r w:rsidRPr="00EB4C3D">
        <w:rPr>
          <w:noProof/>
        </w:rPr>
        <w:t>325</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96—Supplies partly connected with Australia</w:t>
      </w:r>
      <w:r w:rsidRPr="00EB4C3D">
        <w:rPr>
          <w:b w:val="0"/>
          <w:noProof/>
          <w:sz w:val="18"/>
        </w:rPr>
        <w:tab/>
      </w:r>
      <w:r w:rsidRPr="00EB4C3D">
        <w:rPr>
          <w:b w:val="0"/>
          <w:noProof/>
          <w:sz w:val="18"/>
        </w:rPr>
        <w:fldChar w:fldCharType="begin"/>
      </w:r>
      <w:r w:rsidRPr="00EB4C3D">
        <w:rPr>
          <w:b w:val="0"/>
          <w:noProof/>
          <w:sz w:val="18"/>
        </w:rPr>
        <w:instrText xml:space="preserve"> PAGEREF _Toc351716351 \h </w:instrText>
      </w:r>
      <w:r w:rsidRPr="00EB4C3D">
        <w:rPr>
          <w:b w:val="0"/>
          <w:noProof/>
          <w:sz w:val="18"/>
        </w:rPr>
      </w:r>
      <w:r w:rsidRPr="00EB4C3D">
        <w:rPr>
          <w:b w:val="0"/>
          <w:noProof/>
          <w:sz w:val="18"/>
        </w:rPr>
        <w:fldChar w:fldCharType="separate"/>
      </w:r>
      <w:r w:rsidRPr="00EB4C3D">
        <w:rPr>
          <w:b w:val="0"/>
          <w:noProof/>
          <w:sz w:val="18"/>
        </w:rPr>
        <w:t>327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_Toc351716352 \h </w:instrText>
      </w:r>
      <w:r w:rsidRPr="00EB4C3D">
        <w:rPr>
          <w:noProof/>
        </w:rPr>
      </w:r>
      <w:r w:rsidRPr="00EB4C3D">
        <w:rPr>
          <w:noProof/>
        </w:rPr>
        <w:fldChar w:fldCharType="separate"/>
      </w:r>
      <w:r w:rsidRPr="00EB4C3D">
        <w:rPr>
          <w:noProof/>
        </w:rPr>
        <w:t>327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Australia</w:t>
      </w:r>
      <w:r w:rsidRPr="00EB4C3D">
        <w:rPr>
          <w:noProof/>
        </w:rPr>
        <w:tab/>
      </w:r>
      <w:r w:rsidRPr="00EB4C3D">
        <w:rPr>
          <w:noProof/>
        </w:rPr>
        <w:fldChar w:fldCharType="begin"/>
      </w:r>
      <w:r w:rsidRPr="00EB4C3D">
        <w:rPr>
          <w:noProof/>
        </w:rPr>
        <w:instrText xml:space="preserve"> PAGEREF _Toc351716353 \h </w:instrText>
      </w:r>
      <w:r w:rsidRPr="00EB4C3D">
        <w:rPr>
          <w:noProof/>
        </w:rPr>
      </w:r>
      <w:r w:rsidRPr="00EB4C3D">
        <w:rPr>
          <w:noProof/>
        </w:rPr>
        <w:fldChar w:fldCharType="separate"/>
      </w:r>
      <w:r w:rsidRPr="00EB4C3D">
        <w:rPr>
          <w:noProof/>
        </w:rPr>
        <w:t>327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Australia</w:t>
      </w:r>
      <w:r w:rsidRPr="00EB4C3D">
        <w:rPr>
          <w:noProof/>
        </w:rPr>
        <w:tab/>
      </w:r>
      <w:r w:rsidRPr="00EB4C3D">
        <w:rPr>
          <w:noProof/>
        </w:rPr>
        <w:fldChar w:fldCharType="begin"/>
      </w:r>
      <w:r w:rsidRPr="00EB4C3D">
        <w:rPr>
          <w:noProof/>
        </w:rPr>
        <w:instrText xml:space="preserve"> PAGEREF _Toc351716354 \h </w:instrText>
      </w:r>
      <w:r w:rsidRPr="00EB4C3D">
        <w:rPr>
          <w:noProof/>
        </w:rPr>
      </w:r>
      <w:r w:rsidRPr="00EB4C3D">
        <w:rPr>
          <w:noProof/>
        </w:rPr>
        <w:fldChar w:fldCharType="separate"/>
      </w:r>
      <w:r w:rsidRPr="00EB4C3D">
        <w:rPr>
          <w:noProof/>
        </w:rPr>
        <w:t>328</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99—Deposits as security</w:t>
      </w:r>
      <w:r w:rsidRPr="00EB4C3D">
        <w:rPr>
          <w:b w:val="0"/>
          <w:noProof/>
          <w:sz w:val="18"/>
        </w:rPr>
        <w:tab/>
      </w:r>
      <w:r w:rsidRPr="00EB4C3D">
        <w:rPr>
          <w:b w:val="0"/>
          <w:noProof/>
          <w:sz w:val="18"/>
        </w:rPr>
        <w:fldChar w:fldCharType="begin"/>
      </w:r>
      <w:r w:rsidRPr="00EB4C3D">
        <w:rPr>
          <w:b w:val="0"/>
          <w:noProof/>
          <w:sz w:val="18"/>
        </w:rPr>
        <w:instrText xml:space="preserve"> PAGEREF _Toc351716355 \h </w:instrText>
      </w:r>
      <w:r w:rsidRPr="00EB4C3D">
        <w:rPr>
          <w:b w:val="0"/>
          <w:noProof/>
          <w:sz w:val="18"/>
        </w:rPr>
      </w:r>
      <w:r w:rsidRPr="00EB4C3D">
        <w:rPr>
          <w:b w:val="0"/>
          <w:noProof/>
          <w:sz w:val="18"/>
        </w:rPr>
        <w:fldChar w:fldCharType="separate"/>
      </w:r>
      <w:r w:rsidRPr="00EB4C3D">
        <w:rPr>
          <w:b w:val="0"/>
          <w:noProof/>
          <w:sz w:val="18"/>
        </w:rPr>
        <w:t>329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_Toc351716356 \h </w:instrText>
      </w:r>
      <w:r w:rsidRPr="00EB4C3D">
        <w:rPr>
          <w:noProof/>
        </w:rPr>
      </w:r>
      <w:r w:rsidRPr="00EB4C3D">
        <w:rPr>
          <w:noProof/>
        </w:rPr>
        <w:fldChar w:fldCharType="separate"/>
      </w:r>
      <w:r w:rsidRPr="00EB4C3D">
        <w:rPr>
          <w:noProof/>
        </w:rPr>
        <w:t>329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EB4C3D">
        <w:rPr>
          <w:noProof/>
        </w:rPr>
        <w:tab/>
      </w:r>
      <w:r w:rsidRPr="00EB4C3D">
        <w:rPr>
          <w:noProof/>
        </w:rPr>
        <w:fldChar w:fldCharType="begin"/>
      </w:r>
      <w:r w:rsidRPr="00EB4C3D">
        <w:rPr>
          <w:noProof/>
        </w:rPr>
        <w:instrText xml:space="preserve"> PAGEREF _Toc351716357 \h </w:instrText>
      </w:r>
      <w:r w:rsidRPr="00EB4C3D">
        <w:rPr>
          <w:noProof/>
        </w:rPr>
      </w:r>
      <w:r w:rsidRPr="00EB4C3D">
        <w:rPr>
          <w:noProof/>
        </w:rPr>
        <w:fldChar w:fldCharType="separate"/>
      </w:r>
      <w:r w:rsidRPr="00EB4C3D">
        <w:rPr>
          <w:noProof/>
        </w:rPr>
        <w:t>329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EB4C3D">
        <w:rPr>
          <w:noProof/>
        </w:rPr>
        <w:tab/>
      </w:r>
      <w:r w:rsidRPr="00EB4C3D">
        <w:rPr>
          <w:noProof/>
        </w:rPr>
        <w:fldChar w:fldCharType="begin"/>
      </w:r>
      <w:r w:rsidRPr="00EB4C3D">
        <w:rPr>
          <w:noProof/>
        </w:rPr>
        <w:instrText xml:space="preserve"> PAGEREF _Toc351716358 \h </w:instrText>
      </w:r>
      <w:r w:rsidRPr="00EB4C3D">
        <w:rPr>
          <w:noProof/>
        </w:rPr>
      </w:r>
      <w:r w:rsidRPr="00EB4C3D">
        <w:rPr>
          <w:noProof/>
        </w:rPr>
        <w:fldChar w:fldCharType="separate"/>
      </w:r>
      <w:r w:rsidRPr="00EB4C3D">
        <w:rPr>
          <w:noProof/>
        </w:rPr>
        <w:t>329</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100—Vouchers</w:t>
      </w:r>
      <w:r w:rsidRPr="00EB4C3D">
        <w:rPr>
          <w:b w:val="0"/>
          <w:noProof/>
          <w:sz w:val="18"/>
        </w:rPr>
        <w:tab/>
      </w:r>
      <w:r w:rsidRPr="00EB4C3D">
        <w:rPr>
          <w:b w:val="0"/>
          <w:noProof/>
          <w:sz w:val="18"/>
        </w:rPr>
        <w:fldChar w:fldCharType="begin"/>
      </w:r>
      <w:r w:rsidRPr="00EB4C3D">
        <w:rPr>
          <w:b w:val="0"/>
          <w:noProof/>
          <w:sz w:val="18"/>
        </w:rPr>
        <w:instrText xml:space="preserve"> PAGEREF _Toc351716359 \h </w:instrText>
      </w:r>
      <w:r w:rsidRPr="00EB4C3D">
        <w:rPr>
          <w:b w:val="0"/>
          <w:noProof/>
          <w:sz w:val="18"/>
        </w:rPr>
      </w:r>
      <w:r w:rsidRPr="00EB4C3D">
        <w:rPr>
          <w:b w:val="0"/>
          <w:noProof/>
          <w:sz w:val="18"/>
        </w:rPr>
        <w:fldChar w:fldCharType="separate"/>
      </w:r>
      <w:r w:rsidRPr="00EB4C3D">
        <w:rPr>
          <w:b w:val="0"/>
          <w:noProof/>
          <w:sz w:val="18"/>
        </w:rPr>
        <w:t>330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_Toc351716360 \h </w:instrText>
      </w:r>
      <w:r w:rsidRPr="00EB4C3D">
        <w:rPr>
          <w:noProof/>
        </w:rPr>
      </w:r>
      <w:r w:rsidRPr="00EB4C3D">
        <w:rPr>
          <w:noProof/>
        </w:rPr>
        <w:fldChar w:fldCharType="separate"/>
      </w:r>
      <w:r w:rsidRPr="00EB4C3D">
        <w:rPr>
          <w:noProof/>
        </w:rPr>
        <w:t>330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EB4C3D">
        <w:rPr>
          <w:noProof/>
        </w:rPr>
        <w:tab/>
      </w:r>
      <w:r w:rsidRPr="00EB4C3D">
        <w:rPr>
          <w:noProof/>
        </w:rPr>
        <w:fldChar w:fldCharType="begin"/>
      </w:r>
      <w:r w:rsidRPr="00EB4C3D">
        <w:rPr>
          <w:noProof/>
        </w:rPr>
        <w:instrText xml:space="preserve"> PAGEREF _Toc351716361 \h </w:instrText>
      </w:r>
      <w:r w:rsidRPr="00EB4C3D">
        <w:rPr>
          <w:noProof/>
        </w:rPr>
      </w:r>
      <w:r w:rsidRPr="00EB4C3D">
        <w:rPr>
          <w:noProof/>
        </w:rPr>
        <w:fldChar w:fldCharType="separate"/>
      </w:r>
      <w:r w:rsidRPr="00EB4C3D">
        <w:rPr>
          <w:noProof/>
        </w:rPr>
        <w:t>330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EB4C3D">
        <w:rPr>
          <w:noProof/>
        </w:rPr>
        <w:tab/>
      </w:r>
      <w:r w:rsidRPr="00EB4C3D">
        <w:rPr>
          <w:noProof/>
        </w:rPr>
        <w:fldChar w:fldCharType="begin"/>
      </w:r>
      <w:r w:rsidRPr="00EB4C3D">
        <w:rPr>
          <w:noProof/>
        </w:rPr>
        <w:instrText xml:space="preserve"> PAGEREF _Toc351716362 \h </w:instrText>
      </w:r>
      <w:r w:rsidRPr="00EB4C3D">
        <w:rPr>
          <w:noProof/>
        </w:rPr>
      </w:r>
      <w:r w:rsidRPr="00EB4C3D">
        <w:rPr>
          <w:noProof/>
        </w:rPr>
        <w:fldChar w:fldCharType="separate"/>
      </w:r>
      <w:r w:rsidRPr="00EB4C3D">
        <w:rPr>
          <w:noProof/>
        </w:rPr>
        <w:t>331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EB4C3D">
        <w:rPr>
          <w:noProof/>
        </w:rPr>
        <w:tab/>
      </w:r>
      <w:r w:rsidRPr="00EB4C3D">
        <w:rPr>
          <w:noProof/>
        </w:rPr>
        <w:fldChar w:fldCharType="begin"/>
      </w:r>
      <w:r w:rsidRPr="00EB4C3D">
        <w:rPr>
          <w:noProof/>
        </w:rPr>
        <w:instrText xml:space="preserve"> PAGEREF _Toc351716363 \h </w:instrText>
      </w:r>
      <w:r w:rsidRPr="00EB4C3D">
        <w:rPr>
          <w:noProof/>
        </w:rPr>
      </w:r>
      <w:r w:rsidRPr="00EB4C3D">
        <w:rPr>
          <w:noProof/>
        </w:rPr>
        <w:fldChar w:fldCharType="separate"/>
      </w:r>
      <w:r w:rsidRPr="00EB4C3D">
        <w:rPr>
          <w:noProof/>
        </w:rPr>
        <w:t>331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EB4C3D">
        <w:rPr>
          <w:noProof/>
        </w:rPr>
        <w:tab/>
      </w:r>
      <w:r w:rsidRPr="00EB4C3D">
        <w:rPr>
          <w:noProof/>
        </w:rPr>
        <w:fldChar w:fldCharType="begin"/>
      </w:r>
      <w:r w:rsidRPr="00EB4C3D">
        <w:rPr>
          <w:noProof/>
        </w:rPr>
        <w:instrText xml:space="preserve"> PAGEREF _Toc351716364 \h </w:instrText>
      </w:r>
      <w:r w:rsidRPr="00EB4C3D">
        <w:rPr>
          <w:noProof/>
        </w:rPr>
      </w:r>
      <w:r w:rsidRPr="00EB4C3D">
        <w:rPr>
          <w:noProof/>
        </w:rPr>
        <w:fldChar w:fldCharType="separate"/>
      </w:r>
      <w:r w:rsidRPr="00EB4C3D">
        <w:rPr>
          <w:noProof/>
        </w:rPr>
        <w:t>332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EB4C3D">
        <w:rPr>
          <w:noProof/>
        </w:rPr>
        <w:tab/>
      </w:r>
      <w:r w:rsidRPr="00EB4C3D">
        <w:rPr>
          <w:noProof/>
        </w:rPr>
        <w:fldChar w:fldCharType="begin"/>
      </w:r>
      <w:r w:rsidRPr="00EB4C3D">
        <w:rPr>
          <w:noProof/>
        </w:rPr>
        <w:instrText xml:space="preserve"> PAGEREF _Toc351716365 \h </w:instrText>
      </w:r>
      <w:r w:rsidRPr="00EB4C3D">
        <w:rPr>
          <w:noProof/>
        </w:rPr>
      </w:r>
      <w:r w:rsidRPr="00EB4C3D">
        <w:rPr>
          <w:noProof/>
        </w:rPr>
        <w:fldChar w:fldCharType="separate"/>
      </w:r>
      <w:r w:rsidRPr="00EB4C3D">
        <w:rPr>
          <w:noProof/>
        </w:rPr>
        <w:t>332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Australia</w:t>
      </w:r>
      <w:r w:rsidRPr="00EB4C3D">
        <w:rPr>
          <w:noProof/>
        </w:rPr>
        <w:tab/>
      </w:r>
      <w:r w:rsidRPr="00EB4C3D">
        <w:rPr>
          <w:noProof/>
        </w:rPr>
        <w:fldChar w:fldCharType="begin"/>
      </w:r>
      <w:r w:rsidRPr="00EB4C3D">
        <w:rPr>
          <w:noProof/>
        </w:rPr>
        <w:instrText xml:space="preserve"> PAGEREF _Toc351716366 \h </w:instrText>
      </w:r>
      <w:r w:rsidRPr="00EB4C3D">
        <w:rPr>
          <w:noProof/>
        </w:rPr>
      </w:r>
      <w:r w:rsidRPr="00EB4C3D">
        <w:rPr>
          <w:noProof/>
        </w:rPr>
        <w:fldChar w:fldCharType="separate"/>
      </w:r>
      <w:r w:rsidRPr="00EB4C3D">
        <w:rPr>
          <w:noProof/>
        </w:rPr>
        <w:t>332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11302F">
        <w:rPr>
          <w:i/>
          <w:noProof/>
        </w:rPr>
        <w:t>voucher</w:t>
      </w:r>
      <w:r>
        <w:rPr>
          <w:noProof/>
        </w:rPr>
        <w:t xml:space="preserve"> etc.</w:t>
      </w:r>
      <w:r w:rsidRPr="00EB4C3D">
        <w:rPr>
          <w:noProof/>
        </w:rPr>
        <w:tab/>
      </w:r>
      <w:r w:rsidRPr="00EB4C3D">
        <w:rPr>
          <w:noProof/>
        </w:rPr>
        <w:fldChar w:fldCharType="begin"/>
      </w:r>
      <w:r w:rsidRPr="00EB4C3D">
        <w:rPr>
          <w:noProof/>
        </w:rPr>
        <w:instrText xml:space="preserve"> PAGEREF _Toc351716367 \h </w:instrText>
      </w:r>
      <w:r w:rsidRPr="00EB4C3D">
        <w:rPr>
          <w:noProof/>
        </w:rPr>
      </w:r>
      <w:r w:rsidRPr="00EB4C3D">
        <w:rPr>
          <w:noProof/>
        </w:rPr>
        <w:fldChar w:fldCharType="separate"/>
      </w:r>
      <w:r w:rsidRPr="00EB4C3D">
        <w:rPr>
          <w:noProof/>
        </w:rPr>
        <w:t>333</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EB4C3D">
        <w:rPr>
          <w:b w:val="0"/>
          <w:noProof/>
          <w:sz w:val="18"/>
        </w:rPr>
        <w:tab/>
      </w:r>
      <w:r w:rsidRPr="00EB4C3D">
        <w:rPr>
          <w:b w:val="0"/>
          <w:noProof/>
          <w:sz w:val="18"/>
        </w:rPr>
        <w:fldChar w:fldCharType="begin"/>
      </w:r>
      <w:r w:rsidRPr="00EB4C3D">
        <w:rPr>
          <w:b w:val="0"/>
          <w:noProof/>
          <w:sz w:val="18"/>
        </w:rPr>
        <w:instrText xml:space="preserve"> PAGEREF _Toc351716368 \h </w:instrText>
      </w:r>
      <w:r w:rsidRPr="00EB4C3D">
        <w:rPr>
          <w:b w:val="0"/>
          <w:noProof/>
          <w:sz w:val="18"/>
        </w:rPr>
      </w:r>
      <w:r w:rsidRPr="00EB4C3D">
        <w:rPr>
          <w:b w:val="0"/>
          <w:noProof/>
          <w:sz w:val="18"/>
        </w:rPr>
        <w:fldChar w:fldCharType="separate"/>
      </w:r>
      <w:r w:rsidRPr="00EB4C3D">
        <w:rPr>
          <w:b w:val="0"/>
          <w:noProof/>
          <w:sz w:val="18"/>
        </w:rPr>
        <w:t>334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_Toc351716369 \h </w:instrText>
      </w:r>
      <w:r w:rsidRPr="00EB4C3D">
        <w:rPr>
          <w:noProof/>
        </w:rPr>
      </w:r>
      <w:r w:rsidRPr="00EB4C3D">
        <w:rPr>
          <w:noProof/>
        </w:rPr>
        <w:fldChar w:fldCharType="separate"/>
      </w:r>
      <w:r w:rsidRPr="00EB4C3D">
        <w:rPr>
          <w:noProof/>
        </w:rPr>
        <w:t>334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EB4C3D">
        <w:rPr>
          <w:noProof/>
        </w:rPr>
        <w:tab/>
      </w:r>
      <w:r w:rsidRPr="00EB4C3D">
        <w:rPr>
          <w:noProof/>
        </w:rPr>
        <w:fldChar w:fldCharType="begin"/>
      </w:r>
      <w:r w:rsidRPr="00EB4C3D">
        <w:rPr>
          <w:noProof/>
        </w:rPr>
        <w:instrText xml:space="preserve"> PAGEREF _Toc351716370 \h </w:instrText>
      </w:r>
      <w:r w:rsidRPr="00EB4C3D">
        <w:rPr>
          <w:noProof/>
        </w:rPr>
      </w:r>
      <w:r w:rsidRPr="00EB4C3D">
        <w:rPr>
          <w:noProof/>
        </w:rPr>
        <w:fldChar w:fldCharType="separate"/>
      </w:r>
      <w:r w:rsidRPr="00EB4C3D">
        <w:rPr>
          <w:noProof/>
        </w:rPr>
        <w:t>334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EB4C3D">
        <w:rPr>
          <w:noProof/>
        </w:rPr>
        <w:tab/>
      </w:r>
      <w:r w:rsidRPr="00EB4C3D">
        <w:rPr>
          <w:noProof/>
        </w:rPr>
        <w:fldChar w:fldCharType="begin"/>
      </w:r>
      <w:r w:rsidRPr="00EB4C3D">
        <w:rPr>
          <w:noProof/>
        </w:rPr>
        <w:instrText xml:space="preserve"> PAGEREF _Toc351716371 \h </w:instrText>
      </w:r>
      <w:r w:rsidRPr="00EB4C3D">
        <w:rPr>
          <w:noProof/>
        </w:rPr>
      </w:r>
      <w:r w:rsidRPr="00EB4C3D">
        <w:rPr>
          <w:noProof/>
        </w:rPr>
        <w:fldChar w:fldCharType="separate"/>
      </w:r>
      <w:r w:rsidRPr="00EB4C3D">
        <w:rPr>
          <w:noProof/>
        </w:rPr>
        <w:t>334</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105—Supplies in satisfaction of debts</w:t>
      </w:r>
      <w:r w:rsidRPr="00EB4C3D">
        <w:rPr>
          <w:b w:val="0"/>
          <w:noProof/>
          <w:sz w:val="18"/>
        </w:rPr>
        <w:tab/>
      </w:r>
      <w:r w:rsidRPr="00EB4C3D">
        <w:rPr>
          <w:b w:val="0"/>
          <w:noProof/>
          <w:sz w:val="18"/>
        </w:rPr>
        <w:fldChar w:fldCharType="begin"/>
      </w:r>
      <w:r w:rsidRPr="00EB4C3D">
        <w:rPr>
          <w:b w:val="0"/>
          <w:noProof/>
          <w:sz w:val="18"/>
        </w:rPr>
        <w:instrText xml:space="preserve"> PAGEREF _Toc351716372 \h </w:instrText>
      </w:r>
      <w:r w:rsidRPr="00EB4C3D">
        <w:rPr>
          <w:b w:val="0"/>
          <w:noProof/>
          <w:sz w:val="18"/>
        </w:rPr>
      </w:r>
      <w:r w:rsidRPr="00EB4C3D">
        <w:rPr>
          <w:b w:val="0"/>
          <w:noProof/>
          <w:sz w:val="18"/>
        </w:rPr>
        <w:fldChar w:fldCharType="separate"/>
      </w:r>
      <w:r w:rsidRPr="00EB4C3D">
        <w:rPr>
          <w:b w:val="0"/>
          <w:noProof/>
          <w:sz w:val="18"/>
        </w:rPr>
        <w:t>335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_Toc351716373 \h </w:instrText>
      </w:r>
      <w:r w:rsidRPr="00EB4C3D">
        <w:rPr>
          <w:noProof/>
        </w:rPr>
      </w:r>
      <w:r w:rsidRPr="00EB4C3D">
        <w:rPr>
          <w:noProof/>
        </w:rPr>
        <w:fldChar w:fldCharType="separate"/>
      </w:r>
      <w:r w:rsidRPr="00EB4C3D">
        <w:rPr>
          <w:noProof/>
        </w:rPr>
        <w:t>335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EB4C3D">
        <w:rPr>
          <w:noProof/>
        </w:rPr>
        <w:tab/>
      </w:r>
      <w:r w:rsidRPr="00EB4C3D">
        <w:rPr>
          <w:noProof/>
        </w:rPr>
        <w:fldChar w:fldCharType="begin"/>
      </w:r>
      <w:r w:rsidRPr="00EB4C3D">
        <w:rPr>
          <w:noProof/>
        </w:rPr>
        <w:instrText xml:space="preserve"> PAGEREF _Toc351716374 \h </w:instrText>
      </w:r>
      <w:r w:rsidRPr="00EB4C3D">
        <w:rPr>
          <w:noProof/>
        </w:rPr>
      </w:r>
      <w:r w:rsidRPr="00EB4C3D">
        <w:rPr>
          <w:noProof/>
        </w:rPr>
        <w:fldChar w:fldCharType="separate"/>
      </w:r>
      <w:r w:rsidRPr="00EB4C3D">
        <w:rPr>
          <w:noProof/>
        </w:rPr>
        <w:t>335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EB4C3D">
        <w:rPr>
          <w:noProof/>
        </w:rPr>
        <w:tab/>
      </w:r>
      <w:r w:rsidRPr="00EB4C3D">
        <w:rPr>
          <w:noProof/>
        </w:rPr>
        <w:fldChar w:fldCharType="begin"/>
      </w:r>
      <w:r w:rsidRPr="00EB4C3D">
        <w:rPr>
          <w:noProof/>
        </w:rPr>
        <w:instrText xml:space="preserve"> PAGEREF _Toc351716375 \h </w:instrText>
      </w:r>
      <w:r w:rsidRPr="00EB4C3D">
        <w:rPr>
          <w:noProof/>
        </w:rPr>
      </w:r>
      <w:r w:rsidRPr="00EB4C3D">
        <w:rPr>
          <w:noProof/>
        </w:rPr>
        <w:fldChar w:fldCharType="separate"/>
      </w:r>
      <w:r w:rsidRPr="00EB4C3D">
        <w:rPr>
          <w:noProof/>
        </w:rPr>
        <w:t>336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EB4C3D">
        <w:rPr>
          <w:noProof/>
        </w:rPr>
        <w:tab/>
      </w:r>
      <w:r w:rsidRPr="00EB4C3D">
        <w:rPr>
          <w:noProof/>
        </w:rPr>
        <w:fldChar w:fldCharType="begin"/>
      </w:r>
      <w:r w:rsidRPr="00EB4C3D">
        <w:rPr>
          <w:noProof/>
        </w:rPr>
        <w:instrText xml:space="preserve"> PAGEREF _Toc351716376 \h </w:instrText>
      </w:r>
      <w:r w:rsidRPr="00EB4C3D">
        <w:rPr>
          <w:noProof/>
        </w:rPr>
      </w:r>
      <w:r w:rsidRPr="00EB4C3D">
        <w:rPr>
          <w:noProof/>
        </w:rPr>
        <w:fldChar w:fldCharType="separate"/>
      </w:r>
      <w:r w:rsidRPr="00EB4C3D">
        <w:rPr>
          <w:noProof/>
        </w:rPr>
        <w:t>336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EB4C3D">
        <w:rPr>
          <w:noProof/>
        </w:rPr>
        <w:tab/>
      </w:r>
      <w:r w:rsidRPr="00EB4C3D">
        <w:rPr>
          <w:noProof/>
        </w:rPr>
        <w:fldChar w:fldCharType="begin"/>
      </w:r>
      <w:r w:rsidRPr="00EB4C3D">
        <w:rPr>
          <w:noProof/>
        </w:rPr>
        <w:instrText xml:space="preserve"> PAGEREF _Toc351716377 \h </w:instrText>
      </w:r>
      <w:r w:rsidRPr="00EB4C3D">
        <w:rPr>
          <w:noProof/>
        </w:rPr>
      </w:r>
      <w:r w:rsidRPr="00EB4C3D">
        <w:rPr>
          <w:noProof/>
        </w:rPr>
        <w:fldChar w:fldCharType="separate"/>
      </w:r>
      <w:r w:rsidRPr="00EB4C3D">
        <w:rPr>
          <w:noProof/>
        </w:rPr>
        <w:t>336</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EB4C3D">
        <w:rPr>
          <w:b w:val="0"/>
          <w:noProof/>
          <w:sz w:val="18"/>
        </w:rPr>
        <w:tab/>
      </w:r>
      <w:r w:rsidRPr="00EB4C3D">
        <w:rPr>
          <w:b w:val="0"/>
          <w:noProof/>
          <w:sz w:val="18"/>
        </w:rPr>
        <w:fldChar w:fldCharType="begin"/>
      </w:r>
      <w:r w:rsidRPr="00EB4C3D">
        <w:rPr>
          <w:b w:val="0"/>
          <w:noProof/>
          <w:sz w:val="18"/>
        </w:rPr>
        <w:instrText xml:space="preserve"> PAGEREF _Toc351716378 \h </w:instrText>
      </w:r>
      <w:r w:rsidRPr="00EB4C3D">
        <w:rPr>
          <w:b w:val="0"/>
          <w:noProof/>
          <w:sz w:val="18"/>
        </w:rPr>
      </w:r>
      <w:r w:rsidRPr="00EB4C3D">
        <w:rPr>
          <w:b w:val="0"/>
          <w:noProof/>
          <w:sz w:val="18"/>
        </w:rPr>
        <w:fldChar w:fldCharType="separate"/>
      </w:r>
      <w:r w:rsidRPr="00EB4C3D">
        <w:rPr>
          <w:b w:val="0"/>
          <w:noProof/>
          <w:sz w:val="18"/>
        </w:rPr>
        <w:t>338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_Toc351716379 \h </w:instrText>
      </w:r>
      <w:r w:rsidRPr="00EB4C3D">
        <w:rPr>
          <w:noProof/>
        </w:rPr>
      </w:r>
      <w:r w:rsidRPr="00EB4C3D">
        <w:rPr>
          <w:noProof/>
        </w:rPr>
        <w:fldChar w:fldCharType="separate"/>
      </w:r>
      <w:r w:rsidRPr="00EB4C3D">
        <w:rPr>
          <w:noProof/>
        </w:rPr>
        <w:t>338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108</w:t>
      </w:r>
      <w:r>
        <w:rPr>
          <w:noProof/>
        </w:rPr>
        <w:noBreakHyphen/>
        <w:t>5</w:t>
      </w:r>
      <w:r>
        <w:rPr>
          <w:noProof/>
        </w:rPr>
        <w:tab/>
        <w:t>Taxable supplies of goods in bond etc.</w:t>
      </w:r>
      <w:r w:rsidRPr="00EB4C3D">
        <w:rPr>
          <w:noProof/>
        </w:rPr>
        <w:tab/>
      </w:r>
      <w:r w:rsidRPr="00EB4C3D">
        <w:rPr>
          <w:noProof/>
        </w:rPr>
        <w:fldChar w:fldCharType="begin"/>
      </w:r>
      <w:r w:rsidRPr="00EB4C3D">
        <w:rPr>
          <w:noProof/>
        </w:rPr>
        <w:instrText xml:space="preserve"> PAGEREF _Toc351716380 \h </w:instrText>
      </w:r>
      <w:r w:rsidRPr="00EB4C3D">
        <w:rPr>
          <w:noProof/>
        </w:rPr>
      </w:r>
      <w:r w:rsidRPr="00EB4C3D">
        <w:rPr>
          <w:noProof/>
        </w:rPr>
        <w:fldChar w:fldCharType="separate"/>
      </w:r>
      <w:r w:rsidRPr="00EB4C3D">
        <w:rPr>
          <w:noProof/>
        </w:rPr>
        <w:t>338</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EB4C3D">
        <w:rPr>
          <w:b w:val="0"/>
          <w:noProof/>
          <w:sz w:val="18"/>
        </w:rPr>
        <w:tab/>
      </w:r>
      <w:r w:rsidRPr="00EB4C3D">
        <w:rPr>
          <w:b w:val="0"/>
          <w:noProof/>
          <w:sz w:val="18"/>
        </w:rPr>
        <w:fldChar w:fldCharType="begin"/>
      </w:r>
      <w:r w:rsidRPr="00EB4C3D">
        <w:rPr>
          <w:b w:val="0"/>
          <w:noProof/>
          <w:sz w:val="18"/>
        </w:rPr>
        <w:instrText xml:space="preserve"> PAGEREF _Toc351716381 \h </w:instrText>
      </w:r>
      <w:r w:rsidRPr="00EB4C3D">
        <w:rPr>
          <w:b w:val="0"/>
          <w:noProof/>
          <w:sz w:val="18"/>
        </w:rPr>
      </w:r>
      <w:r w:rsidRPr="00EB4C3D">
        <w:rPr>
          <w:b w:val="0"/>
          <w:noProof/>
          <w:sz w:val="18"/>
        </w:rPr>
        <w:fldChar w:fldCharType="separate"/>
      </w:r>
      <w:r w:rsidRPr="00EB4C3D">
        <w:rPr>
          <w:b w:val="0"/>
          <w:noProof/>
          <w:sz w:val="18"/>
        </w:rPr>
        <w:t>339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_Toc351716382 \h </w:instrText>
      </w:r>
      <w:r w:rsidRPr="00EB4C3D">
        <w:rPr>
          <w:noProof/>
        </w:rPr>
      </w:r>
      <w:r w:rsidRPr="00EB4C3D">
        <w:rPr>
          <w:noProof/>
        </w:rPr>
        <w:fldChar w:fldCharType="separate"/>
      </w:r>
      <w:r w:rsidRPr="00EB4C3D">
        <w:rPr>
          <w:noProof/>
        </w:rPr>
        <w:t>339</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EB4C3D">
        <w:rPr>
          <w:b w:val="0"/>
          <w:noProof/>
          <w:sz w:val="18"/>
        </w:rPr>
        <w:tab/>
      </w:r>
      <w:r w:rsidRPr="00EB4C3D">
        <w:rPr>
          <w:b w:val="0"/>
          <w:noProof/>
          <w:sz w:val="18"/>
        </w:rPr>
        <w:fldChar w:fldCharType="begin"/>
      </w:r>
      <w:r w:rsidRPr="00EB4C3D">
        <w:rPr>
          <w:b w:val="0"/>
          <w:noProof/>
          <w:sz w:val="18"/>
        </w:rPr>
        <w:instrText xml:space="preserve"> PAGEREF _Toc351716383 \h </w:instrText>
      </w:r>
      <w:r w:rsidRPr="00EB4C3D">
        <w:rPr>
          <w:b w:val="0"/>
          <w:noProof/>
          <w:sz w:val="18"/>
        </w:rPr>
      </w:r>
      <w:r w:rsidRPr="00EB4C3D">
        <w:rPr>
          <w:b w:val="0"/>
          <w:noProof/>
          <w:sz w:val="18"/>
        </w:rPr>
        <w:fldChar w:fldCharType="separate"/>
      </w:r>
      <w:r w:rsidRPr="00EB4C3D">
        <w:rPr>
          <w:b w:val="0"/>
          <w:noProof/>
          <w:sz w:val="18"/>
        </w:rPr>
        <w:t>339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EB4C3D">
        <w:rPr>
          <w:noProof/>
        </w:rPr>
        <w:tab/>
      </w:r>
      <w:r w:rsidRPr="00EB4C3D">
        <w:rPr>
          <w:noProof/>
        </w:rPr>
        <w:fldChar w:fldCharType="begin"/>
      </w:r>
      <w:r w:rsidRPr="00EB4C3D">
        <w:rPr>
          <w:noProof/>
        </w:rPr>
        <w:instrText xml:space="preserve"> PAGEREF _Toc351716384 \h </w:instrText>
      </w:r>
      <w:r w:rsidRPr="00EB4C3D">
        <w:rPr>
          <w:noProof/>
        </w:rPr>
      </w:r>
      <w:r w:rsidRPr="00EB4C3D">
        <w:rPr>
          <w:noProof/>
        </w:rPr>
        <w:fldChar w:fldCharType="separate"/>
      </w:r>
      <w:r w:rsidRPr="00EB4C3D">
        <w:rPr>
          <w:noProof/>
        </w:rPr>
        <w:t>339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EB4C3D">
        <w:rPr>
          <w:noProof/>
        </w:rPr>
        <w:tab/>
      </w:r>
      <w:r w:rsidRPr="00EB4C3D">
        <w:rPr>
          <w:noProof/>
        </w:rPr>
        <w:fldChar w:fldCharType="begin"/>
      </w:r>
      <w:r w:rsidRPr="00EB4C3D">
        <w:rPr>
          <w:noProof/>
        </w:rPr>
        <w:instrText xml:space="preserve"> PAGEREF _Toc351716385 \h </w:instrText>
      </w:r>
      <w:r w:rsidRPr="00EB4C3D">
        <w:rPr>
          <w:noProof/>
        </w:rPr>
      </w:r>
      <w:r w:rsidRPr="00EB4C3D">
        <w:rPr>
          <w:noProof/>
        </w:rPr>
        <w:fldChar w:fldCharType="separate"/>
      </w:r>
      <w:r w:rsidRPr="00EB4C3D">
        <w:rPr>
          <w:noProof/>
        </w:rPr>
        <w:t>339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EB4C3D">
        <w:rPr>
          <w:noProof/>
        </w:rPr>
        <w:tab/>
      </w:r>
      <w:r w:rsidRPr="00EB4C3D">
        <w:rPr>
          <w:noProof/>
        </w:rPr>
        <w:fldChar w:fldCharType="begin"/>
      </w:r>
      <w:r w:rsidRPr="00EB4C3D">
        <w:rPr>
          <w:noProof/>
        </w:rPr>
        <w:instrText xml:space="preserve"> PAGEREF _Toc351716386 \h </w:instrText>
      </w:r>
      <w:r w:rsidRPr="00EB4C3D">
        <w:rPr>
          <w:noProof/>
        </w:rPr>
      </w:r>
      <w:r w:rsidRPr="00EB4C3D">
        <w:rPr>
          <w:noProof/>
        </w:rPr>
        <w:fldChar w:fldCharType="separate"/>
      </w:r>
      <w:r w:rsidRPr="00EB4C3D">
        <w:rPr>
          <w:noProof/>
        </w:rPr>
        <w:t>340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EB4C3D">
        <w:rPr>
          <w:noProof/>
        </w:rPr>
        <w:tab/>
      </w:r>
      <w:r w:rsidRPr="00EB4C3D">
        <w:rPr>
          <w:noProof/>
        </w:rPr>
        <w:fldChar w:fldCharType="begin"/>
      </w:r>
      <w:r w:rsidRPr="00EB4C3D">
        <w:rPr>
          <w:noProof/>
        </w:rPr>
        <w:instrText xml:space="preserve"> PAGEREF _Toc351716387 \h </w:instrText>
      </w:r>
      <w:r w:rsidRPr="00EB4C3D">
        <w:rPr>
          <w:noProof/>
        </w:rPr>
      </w:r>
      <w:r w:rsidRPr="00EB4C3D">
        <w:rPr>
          <w:noProof/>
        </w:rPr>
        <w:fldChar w:fldCharType="separate"/>
      </w:r>
      <w:r w:rsidRPr="00EB4C3D">
        <w:rPr>
          <w:noProof/>
        </w:rPr>
        <w:t>340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EB4C3D">
        <w:rPr>
          <w:noProof/>
        </w:rPr>
        <w:tab/>
      </w:r>
      <w:r w:rsidRPr="00EB4C3D">
        <w:rPr>
          <w:noProof/>
        </w:rPr>
        <w:fldChar w:fldCharType="begin"/>
      </w:r>
      <w:r w:rsidRPr="00EB4C3D">
        <w:rPr>
          <w:noProof/>
        </w:rPr>
        <w:instrText xml:space="preserve"> PAGEREF _Toc351716388 \h </w:instrText>
      </w:r>
      <w:r w:rsidRPr="00EB4C3D">
        <w:rPr>
          <w:noProof/>
        </w:rPr>
      </w:r>
      <w:r w:rsidRPr="00EB4C3D">
        <w:rPr>
          <w:noProof/>
        </w:rPr>
        <w:fldChar w:fldCharType="separate"/>
      </w:r>
      <w:r w:rsidRPr="00EB4C3D">
        <w:rPr>
          <w:noProof/>
        </w:rPr>
        <w:t>340</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EB4C3D">
        <w:rPr>
          <w:b w:val="0"/>
          <w:noProof/>
          <w:sz w:val="18"/>
        </w:rPr>
        <w:tab/>
      </w:r>
      <w:r w:rsidRPr="00EB4C3D">
        <w:rPr>
          <w:b w:val="0"/>
          <w:noProof/>
          <w:sz w:val="18"/>
        </w:rPr>
        <w:fldChar w:fldCharType="begin"/>
      </w:r>
      <w:r w:rsidRPr="00EB4C3D">
        <w:rPr>
          <w:b w:val="0"/>
          <w:noProof/>
          <w:sz w:val="18"/>
        </w:rPr>
        <w:instrText xml:space="preserve"> PAGEREF _Toc351716389 \h </w:instrText>
      </w:r>
      <w:r w:rsidRPr="00EB4C3D">
        <w:rPr>
          <w:b w:val="0"/>
          <w:noProof/>
          <w:sz w:val="18"/>
        </w:rPr>
      </w:r>
      <w:r w:rsidRPr="00EB4C3D">
        <w:rPr>
          <w:b w:val="0"/>
          <w:noProof/>
          <w:sz w:val="18"/>
        </w:rPr>
        <w:fldChar w:fldCharType="separate"/>
      </w:r>
      <w:r w:rsidRPr="00EB4C3D">
        <w:rPr>
          <w:b w:val="0"/>
          <w:noProof/>
          <w:sz w:val="18"/>
        </w:rPr>
        <w:t>341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EB4C3D">
        <w:rPr>
          <w:noProof/>
        </w:rPr>
        <w:tab/>
      </w:r>
      <w:r w:rsidRPr="00EB4C3D">
        <w:rPr>
          <w:noProof/>
        </w:rPr>
        <w:fldChar w:fldCharType="begin"/>
      </w:r>
      <w:r w:rsidRPr="00EB4C3D">
        <w:rPr>
          <w:noProof/>
        </w:rPr>
        <w:instrText xml:space="preserve"> PAGEREF _Toc351716390 \h </w:instrText>
      </w:r>
      <w:r w:rsidRPr="00EB4C3D">
        <w:rPr>
          <w:noProof/>
        </w:rPr>
      </w:r>
      <w:r w:rsidRPr="00EB4C3D">
        <w:rPr>
          <w:noProof/>
        </w:rPr>
        <w:fldChar w:fldCharType="separate"/>
      </w:r>
      <w:r w:rsidRPr="00EB4C3D">
        <w:rPr>
          <w:noProof/>
        </w:rPr>
        <w:t>341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EB4C3D">
        <w:rPr>
          <w:noProof/>
        </w:rPr>
        <w:tab/>
      </w:r>
      <w:r w:rsidRPr="00EB4C3D">
        <w:rPr>
          <w:noProof/>
        </w:rPr>
        <w:fldChar w:fldCharType="begin"/>
      </w:r>
      <w:r w:rsidRPr="00EB4C3D">
        <w:rPr>
          <w:noProof/>
        </w:rPr>
        <w:instrText xml:space="preserve"> PAGEREF _Toc351716391 \h </w:instrText>
      </w:r>
      <w:r w:rsidRPr="00EB4C3D">
        <w:rPr>
          <w:noProof/>
        </w:rPr>
      </w:r>
      <w:r w:rsidRPr="00EB4C3D">
        <w:rPr>
          <w:noProof/>
        </w:rPr>
        <w:fldChar w:fldCharType="separate"/>
      </w:r>
      <w:r w:rsidRPr="00EB4C3D">
        <w:rPr>
          <w:noProof/>
        </w:rPr>
        <w:t>342</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111—Reimbursement of employees etc.</w:t>
      </w:r>
      <w:r w:rsidRPr="00EB4C3D">
        <w:rPr>
          <w:b w:val="0"/>
          <w:noProof/>
          <w:sz w:val="18"/>
        </w:rPr>
        <w:tab/>
      </w:r>
      <w:r w:rsidRPr="00EB4C3D">
        <w:rPr>
          <w:b w:val="0"/>
          <w:noProof/>
          <w:sz w:val="18"/>
        </w:rPr>
        <w:fldChar w:fldCharType="begin"/>
      </w:r>
      <w:r w:rsidRPr="00EB4C3D">
        <w:rPr>
          <w:b w:val="0"/>
          <w:noProof/>
          <w:sz w:val="18"/>
        </w:rPr>
        <w:instrText xml:space="preserve"> PAGEREF _Toc351716392 \h </w:instrText>
      </w:r>
      <w:r w:rsidRPr="00EB4C3D">
        <w:rPr>
          <w:b w:val="0"/>
          <w:noProof/>
          <w:sz w:val="18"/>
        </w:rPr>
      </w:r>
      <w:r w:rsidRPr="00EB4C3D">
        <w:rPr>
          <w:b w:val="0"/>
          <w:noProof/>
          <w:sz w:val="18"/>
        </w:rPr>
        <w:fldChar w:fldCharType="separate"/>
      </w:r>
      <w:r w:rsidRPr="00EB4C3D">
        <w:rPr>
          <w:b w:val="0"/>
          <w:noProof/>
          <w:sz w:val="18"/>
        </w:rPr>
        <w:t>344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_Toc351716393 \h </w:instrText>
      </w:r>
      <w:r w:rsidRPr="00EB4C3D">
        <w:rPr>
          <w:noProof/>
        </w:rPr>
      </w:r>
      <w:r w:rsidRPr="00EB4C3D">
        <w:rPr>
          <w:noProof/>
        </w:rPr>
        <w:fldChar w:fldCharType="separate"/>
      </w:r>
      <w:r w:rsidRPr="00EB4C3D">
        <w:rPr>
          <w:noProof/>
        </w:rPr>
        <w:t>344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EB4C3D">
        <w:rPr>
          <w:noProof/>
        </w:rPr>
        <w:tab/>
      </w:r>
      <w:r w:rsidRPr="00EB4C3D">
        <w:rPr>
          <w:noProof/>
        </w:rPr>
        <w:fldChar w:fldCharType="begin"/>
      </w:r>
      <w:r w:rsidRPr="00EB4C3D">
        <w:rPr>
          <w:noProof/>
        </w:rPr>
        <w:instrText xml:space="preserve"> PAGEREF _Toc351716394 \h </w:instrText>
      </w:r>
      <w:r w:rsidRPr="00EB4C3D">
        <w:rPr>
          <w:noProof/>
        </w:rPr>
      </w:r>
      <w:r w:rsidRPr="00EB4C3D">
        <w:rPr>
          <w:noProof/>
        </w:rPr>
        <w:fldChar w:fldCharType="separate"/>
      </w:r>
      <w:r w:rsidRPr="00EB4C3D">
        <w:rPr>
          <w:noProof/>
        </w:rPr>
        <w:t>344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EB4C3D">
        <w:rPr>
          <w:noProof/>
        </w:rPr>
        <w:tab/>
      </w:r>
      <w:r w:rsidRPr="00EB4C3D">
        <w:rPr>
          <w:noProof/>
        </w:rPr>
        <w:fldChar w:fldCharType="begin"/>
      </w:r>
      <w:r w:rsidRPr="00EB4C3D">
        <w:rPr>
          <w:noProof/>
        </w:rPr>
        <w:instrText xml:space="preserve"> PAGEREF _Toc351716395 \h </w:instrText>
      </w:r>
      <w:r w:rsidRPr="00EB4C3D">
        <w:rPr>
          <w:noProof/>
        </w:rPr>
      </w:r>
      <w:r w:rsidRPr="00EB4C3D">
        <w:rPr>
          <w:noProof/>
        </w:rPr>
        <w:fldChar w:fldCharType="separate"/>
      </w:r>
      <w:r w:rsidRPr="00EB4C3D">
        <w:rPr>
          <w:noProof/>
        </w:rPr>
        <w:t>345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EB4C3D">
        <w:rPr>
          <w:noProof/>
        </w:rPr>
        <w:tab/>
      </w:r>
      <w:r w:rsidRPr="00EB4C3D">
        <w:rPr>
          <w:noProof/>
        </w:rPr>
        <w:fldChar w:fldCharType="begin"/>
      </w:r>
      <w:r w:rsidRPr="00EB4C3D">
        <w:rPr>
          <w:noProof/>
        </w:rPr>
        <w:instrText xml:space="preserve"> PAGEREF _Toc351716396 \h </w:instrText>
      </w:r>
      <w:r w:rsidRPr="00EB4C3D">
        <w:rPr>
          <w:noProof/>
        </w:rPr>
      </w:r>
      <w:r w:rsidRPr="00EB4C3D">
        <w:rPr>
          <w:noProof/>
        </w:rPr>
        <w:fldChar w:fldCharType="separate"/>
      </w:r>
      <w:r w:rsidRPr="00EB4C3D">
        <w:rPr>
          <w:noProof/>
        </w:rPr>
        <w:t>346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EB4C3D">
        <w:rPr>
          <w:noProof/>
        </w:rPr>
        <w:tab/>
      </w:r>
      <w:r w:rsidRPr="00EB4C3D">
        <w:rPr>
          <w:noProof/>
        </w:rPr>
        <w:fldChar w:fldCharType="begin"/>
      </w:r>
      <w:r w:rsidRPr="00EB4C3D">
        <w:rPr>
          <w:noProof/>
        </w:rPr>
        <w:instrText xml:space="preserve"> PAGEREF _Toc351716397 \h </w:instrText>
      </w:r>
      <w:r w:rsidRPr="00EB4C3D">
        <w:rPr>
          <w:noProof/>
        </w:rPr>
      </w:r>
      <w:r w:rsidRPr="00EB4C3D">
        <w:rPr>
          <w:noProof/>
        </w:rPr>
        <w:fldChar w:fldCharType="separate"/>
      </w:r>
      <w:r w:rsidRPr="00EB4C3D">
        <w:rPr>
          <w:noProof/>
        </w:rPr>
        <w:t>346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EB4C3D">
        <w:rPr>
          <w:noProof/>
        </w:rPr>
        <w:tab/>
      </w:r>
      <w:r w:rsidRPr="00EB4C3D">
        <w:rPr>
          <w:noProof/>
        </w:rPr>
        <w:fldChar w:fldCharType="begin"/>
      </w:r>
      <w:r w:rsidRPr="00EB4C3D">
        <w:rPr>
          <w:noProof/>
        </w:rPr>
        <w:instrText xml:space="preserve"> PAGEREF _Toc351716398 \h </w:instrText>
      </w:r>
      <w:r w:rsidRPr="00EB4C3D">
        <w:rPr>
          <w:noProof/>
        </w:rPr>
      </w:r>
      <w:r w:rsidRPr="00EB4C3D">
        <w:rPr>
          <w:noProof/>
        </w:rPr>
        <w:fldChar w:fldCharType="separate"/>
      </w:r>
      <w:r w:rsidRPr="00EB4C3D">
        <w:rPr>
          <w:noProof/>
        </w:rPr>
        <w:t>347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EB4C3D">
        <w:rPr>
          <w:noProof/>
        </w:rPr>
        <w:tab/>
      </w:r>
      <w:r w:rsidRPr="00EB4C3D">
        <w:rPr>
          <w:noProof/>
        </w:rPr>
        <w:fldChar w:fldCharType="begin"/>
      </w:r>
      <w:r w:rsidRPr="00EB4C3D">
        <w:rPr>
          <w:noProof/>
        </w:rPr>
        <w:instrText xml:space="preserve"> PAGEREF _Toc351716399 \h </w:instrText>
      </w:r>
      <w:r w:rsidRPr="00EB4C3D">
        <w:rPr>
          <w:noProof/>
        </w:rPr>
      </w:r>
      <w:r w:rsidRPr="00EB4C3D">
        <w:rPr>
          <w:noProof/>
        </w:rPr>
        <w:fldChar w:fldCharType="separate"/>
      </w:r>
      <w:r w:rsidRPr="00EB4C3D">
        <w:rPr>
          <w:noProof/>
        </w:rPr>
        <w:t>347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EB4C3D">
        <w:rPr>
          <w:noProof/>
        </w:rPr>
        <w:tab/>
      </w:r>
      <w:r w:rsidRPr="00EB4C3D">
        <w:rPr>
          <w:noProof/>
        </w:rPr>
        <w:fldChar w:fldCharType="begin"/>
      </w:r>
      <w:r w:rsidRPr="00EB4C3D">
        <w:rPr>
          <w:noProof/>
        </w:rPr>
        <w:instrText xml:space="preserve"> PAGEREF _Toc351716400 \h </w:instrText>
      </w:r>
      <w:r w:rsidRPr="00EB4C3D">
        <w:rPr>
          <w:noProof/>
        </w:rPr>
      </w:r>
      <w:r w:rsidRPr="00EB4C3D">
        <w:rPr>
          <w:noProof/>
        </w:rPr>
        <w:fldChar w:fldCharType="separate"/>
      </w:r>
      <w:r w:rsidRPr="00EB4C3D">
        <w:rPr>
          <w:noProof/>
        </w:rPr>
        <w:t>348</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113—PAYG voluntary agreements</w:t>
      </w:r>
      <w:r w:rsidRPr="00EB4C3D">
        <w:rPr>
          <w:b w:val="0"/>
          <w:noProof/>
          <w:sz w:val="18"/>
        </w:rPr>
        <w:tab/>
      </w:r>
      <w:r w:rsidRPr="00EB4C3D">
        <w:rPr>
          <w:b w:val="0"/>
          <w:noProof/>
          <w:sz w:val="18"/>
        </w:rPr>
        <w:fldChar w:fldCharType="begin"/>
      </w:r>
      <w:r w:rsidRPr="00EB4C3D">
        <w:rPr>
          <w:b w:val="0"/>
          <w:noProof/>
          <w:sz w:val="18"/>
        </w:rPr>
        <w:instrText xml:space="preserve"> PAGEREF _Toc351716401 \h </w:instrText>
      </w:r>
      <w:r w:rsidRPr="00EB4C3D">
        <w:rPr>
          <w:b w:val="0"/>
          <w:noProof/>
          <w:sz w:val="18"/>
        </w:rPr>
      </w:r>
      <w:r w:rsidRPr="00EB4C3D">
        <w:rPr>
          <w:b w:val="0"/>
          <w:noProof/>
          <w:sz w:val="18"/>
        </w:rPr>
        <w:fldChar w:fldCharType="separate"/>
      </w:r>
      <w:r w:rsidRPr="00EB4C3D">
        <w:rPr>
          <w:b w:val="0"/>
          <w:noProof/>
          <w:sz w:val="18"/>
        </w:rPr>
        <w:t>349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_Toc351716402 \h </w:instrText>
      </w:r>
      <w:r w:rsidRPr="00EB4C3D">
        <w:rPr>
          <w:noProof/>
        </w:rPr>
      </w:r>
      <w:r w:rsidRPr="00EB4C3D">
        <w:rPr>
          <w:noProof/>
        </w:rPr>
        <w:fldChar w:fldCharType="separate"/>
      </w:r>
      <w:r w:rsidRPr="00EB4C3D">
        <w:rPr>
          <w:noProof/>
        </w:rPr>
        <w:t>349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EB4C3D">
        <w:rPr>
          <w:noProof/>
        </w:rPr>
        <w:tab/>
      </w:r>
      <w:r w:rsidRPr="00EB4C3D">
        <w:rPr>
          <w:noProof/>
        </w:rPr>
        <w:fldChar w:fldCharType="begin"/>
      </w:r>
      <w:r w:rsidRPr="00EB4C3D">
        <w:rPr>
          <w:noProof/>
        </w:rPr>
        <w:instrText xml:space="preserve"> PAGEREF _Toc351716403 \h </w:instrText>
      </w:r>
      <w:r w:rsidRPr="00EB4C3D">
        <w:rPr>
          <w:noProof/>
        </w:rPr>
      </w:r>
      <w:r w:rsidRPr="00EB4C3D">
        <w:rPr>
          <w:noProof/>
        </w:rPr>
        <w:fldChar w:fldCharType="separate"/>
      </w:r>
      <w:r w:rsidRPr="00EB4C3D">
        <w:rPr>
          <w:noProof/>
        </w:rPr>
        <w:t>349</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4</w:t>
      </w:r>
      <w:r>
        <w:rPr>
          <w:noProof/>
        </w:rPr>
        <w:noBreakHyphen/>
        <w:t>3—Special rules mainly about importations</w:t>
      </w:r>
      <w:r w:rsidRPr="00EB4C3D">
        <w:rPr>
          <w:b w:val="0"/>
          <w:noProof/>
          <w:sz w:val="18"/>
        </w:rPr>
        <w:tab/>
      </w:r>
      <w:r w:rsidRPr="00EB4C3D">
        <w:rPr>
          <w:b w:val="0"/>
          <w:noProof/>
          <w:sz w:val="18"/>
        </w:rPr>
        <w:fldChar w:fldCharType="begin"/>
      </w:r>
      <w:r w:rsidRPr="00EB4C3D">
        <w:rPr>
          <w:b w:val="0"/>
          <w:noProof/>
          <w:sz w:val="18"/>
        </w:rPr>
        <w:instrText xml:space="preserve"> PAGEREF _Toc351716404 \h </w:instrText>
      </w:r>
      <w:r w:rsidRPr="00EB4C3D">
        <w:rPr>
          <w:b w:val="0"/>
          <w:noProof/>
          <w:sz w:val="18"/>
        </w:rPr>
      </w:r>
      <w:r w:rsidRPr="00EB4C3D">
        <w:rPr>
          <w:b w:val="0"/>
          <w:noProof/>
          <w:sz w:val="18"/>
        </w:rPr>
        <w:fldChar w:fldCharType="separate"/>
      </w:r>
      <w:r w:rsidRPr="00EB4C3D">
        <w:rPr>
          <w:b w:val="0"/>
          <w:noProof/>
          <w:sz w:val="18"/>
        </w:rPr>
        <w:t>351</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114—Importations without entry for home consumption</w:t>
      </w:r>
      <w:r w:rsidRPr="00EB4C3D">
        <w:rPr>
          <w:b w:val="0"/>
          <w:noProof/>
          <w:sz w:val="18"/>
        </w:rPr>
        <w:tab/>
      </w:r>
      <w:r w:rsidRPr="00EB4C3D">
        <w:rPr>
          <w:b w:val="0"/>
          <w:noProof/>
          <w:sz w:val="18"/>
        </w:rPr>
        <w:fldChar w:fldCharType="begin"/>
      </w:r>
      <w:r w:rsidRPr="00EB4C3D">
        <w:rPr>
          <w:b w:val="0"/>
          <w:noProof/>
          <w:sz w:val="18"/>
        </w:rPr>
        <w:instrText xml:space="preserve"> PAGEREF _Toc351716405 \h </w:instrText>
      </w:r>
      <w:r w:rsidRPr="00EB4C3D">
        <w:rPr>
          <w:b w:val="0"/>
          <w:noProof/>
          <w:sz w:val="18"/>
        </w:rPr>
      </w:r>
      <w:r w:rsidRPr="00EB4C3D">
        <w:rPr>
          <w:b w:val="0"/>
          <w:noProof/>
          <w:sz w:val="18"/>
        </w:rPr>
        <w:fldChar w:fldCharType="separate"/>
      </w:r>
      <w:r w:rsidRPr="00EB4C3D">
        <w:rPr>
          <w:b w:val="0"/>
          <w:noProof/>
          <w:sz w:val="18"/>
        </w:rPr>
        <w:t>351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114</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_Toc351716406 \h </w:instrText>
      </w:r>
      <w:r w:rsidRPr="00EB4C3D">
        <w:rPr>
          <w:noProof/>
        </w:rPr>
      </w:r>
      <w:r w:rsidRPr="00EB4C3D">
        <w:rPr>
          <w:noProof/>
        </w:rPr>
        <w:fldChar w:fldCharType="separate"/>
      </w:r>
      <w:r w:rsidRPr="00EB4C3D">
        <w:rPr>
          <w:noProof/>
        </w:rPr>
        <w:t>351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114</w:t>
      </w:r>
      <w:r>
        <w:rPr>
          <w:noProof/>
        </w:rPr>
        <w:noBreakHyphen/>
        <w:t>5</w:t>
      </w:r>
      <w:r>
        <w:rPr>
          <w:noProof/>
        </w:rPr>
        <w:tab/>
        <w:t>Importations without entry for home consumption</w:t>
      </w:r>
      <w:r w:rsidRPr="00EB4C3D">
        <w:rPr>
          <w:noProof/>
        </w:rPr>
        <w:tab/>
      </w:r>
      <w:r w:rsidRPr="00EB4C3D">
        <w:rPr>
          <w:noProof/>
        </w:rPr>
        <w:fldChar w:fldCharType="begin"/>
      </w:r>
      <w:r w:rsidRPr="00EB4C3D">
        <w:rPr>
          <w:noProof/>
        </w:rPr>
        <w:instrText xml:space="preserve"> PAGEREF _Toc351716407 \h </w:instrText>
      </w:r>
      <w:r w:rsidRPr="00EB4C3D">
        <w:rPr>
          <w:noProof/>
        </w:rPr>
      </w:r>
      <w:r w:rsidRPr="00EB4C3D">
        <w:rPr>
          <w:noProof/>
        </w:rPr>
        <w:fldChar w:fldCharType="separate"/>
      </w:r>
      <w:r w:rsidRPr="00EB4C3D">
        <w:rPr>
          <w:noProof/>
        </w:rPr>
        <w:t>351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114</w:t>
      </w:r>
      <w:r>
        <w:rPr>
          <w:noProof/>
        </w:rPr>
        <w:noBreakHyphen/>
        <w:t>10</w:t>
      </w:r>
      <w:r>
        <w:rPr>
          <w:noProof/>
        </w:rPr>
        <w:tab/>
        <w:t>Goods that have already been entered for home consumption etc.</w:t>
      </w:r>
      <w:r w:rsidRPr="00EB4C3D">
        <w:rPr>
          <w:noProof/>
        </w:rPr>
        <w:tab/>
      </w:r>
      <w:r w:rsidRPr="00EB4C3D">
        <w:rPr>
          <w:noProof/>
        </w:rPr>
        <w:fldChar w:fldCharType="begin"/>
      </w:r>
      <w:r w:rsidRPr="00EB4C3D">
        <w:rPr>
          <w:noProof/>
        </w:rPr>
        <w:instrText xml:space="preserve"> PAGEREF _Toc351716408 \h </w:instrText>
      </w:r>
      <w:r w:rsidRPr="00EB4C3D">
        <w:rPr>
          <w:noProof/>
        </w:rPr>
      </w:r>
      <w:r w:rsidRPr="00EB4C3D">
        <w:rPr>
          <w:noProof/>
        </w:rPr>
        <w:fldChar w:fldCharType="separate"/>
      </w:r>
      <w:r w:rsidRPr="00EB4C3D">
        <w:rPr>
          <w:noProof/>
        </w:rPr>
        <w:t>353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114</w:t>
      </w:r>
      <w:r>
        <w:rPr>
          <w:noProof/>
        </w:rPr>
        <w:noBreakHyphen/>
        <w:t>15</w:t>
      </w:r>
      <w:r>
        <w:rPr>
          <w:noProof/>
        </w:rPr>
        <w:tab/>
        <w:t>Payments of amounts of assessed GST where security for payment of customs duty is forfeited</w:t>
      </w:r>
      <w:r w:rsidRPr="00EB4C3D">
        <w:rPr>
          <w:noProof/>
        </w:rPr>
        <w:tab/>
      </w:r>
      <w:r w:rsidRPr="00EB4C3D">
        <w:rPr>
          <w:noProof/>
        </w:rPr>
        <w:fldChar w:fldCharType="begin"/>
      </w:r>
      <w:r w:rsidRPr="00EB4C3D">
        <w:rPr>
          <w:noProof/>
        </w:rPr>
        <w:instrText xml:space="preserve"> PAGEREF _Toc351716409 \h </w:instrText>
      </w:r>
      <w:r w:rsidRPr="00EB4C3D">
        <w:rPr>
          <w:noProof/>
        </w:rPr>
      </w:r>
      <w:r w:rsidRPr="00EB4C3D">
        <w:rPr>
          <w:noProof/>
        </w:rPr>
        <w:fldChar w:fldCharType="separate"/>
      </w:r>
      <w:r w:rsidRPr="00EB4C3D">
        <w:rPr>
          <w:noProof/>
        </w:rPr>
        <w:t>353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114</w:t>
      </w:r>
      <w:r>
        <w:rPr>
          <w:noProof/>
        </w:rPr>
        <w:noBreakHyphen/>
        <w:t>20</w:t>
      </w:r>
      <w:r>
        <w:rPr>
          <w:noProof/>
        </w:rPr>
        <w:tab/>
        <w:t>Payments of amounts of assessed GST where delivery into home consumption is authorised under section 71 of the Customs Act</w:t>
      </w:r>
      <w:r w:rsidRPr="00EB4C3D">
        <w:rPr>
          <w:noProof/>
        </w:rPr>
        <w:tab/>
      </w:r>
      <w:r w:rsidRPr="00EB4C3D">
        <w:rPr>
          <w:noProof/>
        </w:rPr>
        <w:fldChar w:fldCharType="begin"/>
      </w:r>
      <w:r w:rsidRPr="00EB4C3D">
        <w:rPr>
          <w:noProof/>
        </w:rPr>
        <w:instrText xml:space="preserve"> PAGEREF _Toc351716410 \h </w:instrText>
      </w:r>
      <w:r w:rsidRPr="00EB4C3D">
        <w:rPr>
          <w:noProof/>
        </w:rPr>
      </w:r>
      <w:r w:rsidRPr="00EB4C3D">
        <w:rPr>
          <w:noProof/>
        </w:rPr>
        <w:fldChar w:fldCharType="separate"/>
      </w:r>
      <w:r w:rsidRPr="00EB4C3D">
        <w:rPr>
          <w:noProof/>
        </w:rPr>
        <w:t>354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114</w:t>
      </w:r>
      <w:r>
        <w:rPr>
          <w:noProof/>
        </w:rPr>
        <w:noBreakHyphen/>
        <w:t>25</w:t>
      </w:r>
      <w:r>
        <w:rPr>
          <w:noProof/>
        </w:rPr>
        <w:tab/>
        <w:t>Warehoused goods entered for home consumption by an entity other than the importer</w:t>
      </w:r>
      <w:r w:rsidRPr="00EB4C3D">
        <w:rPr>
          <w:noProof/>
        </w:rPr>
        <w:tab/>
      </w:r>
      <w:r w:rsidRPr="00EB4C3D">
        <w:rPr>
          <w:noProof/>
        </w:rPr>
        <w:fldChar w:fldCharType="begin"/>
      </w:r>
      <w:r w:rsidRPr="00EB4C3D">
        <w:rPr>
          <w:noProof/>
        </w:rPr>
        <w:instrText xml:space="preserve"> PAGEREF _Toc351716411 \h </w:instrText>
      </w:r>
      <w:r w:rsidRPr="00EB4C3D">
        <w:rPr>
          <w:noProof/>
        </w:rPr>
      </w:r>
      <w:r w:rsidRPr="00EB4C3D">
        <w:rPr>
          <w:noProof/>
        </w:rPr>
        <w:fldChar w:fldCharType="separate"/>
      </w:r>
      <w:r w:rsidRPr="00EB4C3D">
        <w:rPr>
          <w:noProof/>
        </w:rPr>
        <w:t>354</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117—Valuation of re</w:t>
      </w:r>
      <w:r>
        <w:rPr>
          <w:noProof/>
        </w:rPr>
        <w:noBreakHyphen/>
        <w:t>imported goods</w:t>
      </w:r>
      <w:r w:rsidRPr="00EB4C3D">
        <w:rPr>
          <w:b w:val="0"/>
          <w:noProof/>
          <w:sz w:val="18"/>
        </w:rPr>
        <w:tab/>
      </w:r>
      <w:r w:rsidRPr="00EB4C3D">
        <w:rPr>
          <w:b w:val="0"/>
          <w:noProof/>
          <w:sz w:val="18"/>
        </w:rPr>
        <w:fldChar w:fldCharType="begin"/>
      </w:r>
      <w:r w:rsidRPr="00EB4C3D">
        <w:rPr>
          <w:b w:val="0"/>
          <w:noProof/>
          <w:sz w:val="18"/>
        </w:rPr>
        <w:instrText xml:space="preserve"> PAGEREF _Toc351716412 \h </w:instrText>
      </w:r>
      <w:r w:rsidRPr="00EB4C3D">
        <w:rPr>
          <w:b w:val="0"/>
          <w:noProof/>
          <w:sz w:val="18"/>
        </w:rPr>
      </w:r>
      <w:r w:rsidRPr="00EB4C3D">
        <w:rPr>
          <w:b w:val="0"/>
          <w:noProof/>
          <w:sz w:val="18"/>
        </w:rPr>
        <w:fldChar w:fldCharType="separate"/>
      </w:r>
      <w:r w:rsidRPr="00EB4C3D">
        <w:rPr>
          <w:b w:val="0"/>
          <w:noProof/>
          <w:sz w:val="18"/>
        </w:rPr>
        <w:t>356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117</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_Toc351716413 \h </w:instrText>
      </w:r>
      <w:r w:rsidRPr="00EB4C3D">
        <w:rPr>
          <w:noProof/>
        </w:rPr>
      </w:r>
      <w:r w:rsidRPr="00EB4C3D">
        <w:rPr>
          <w:noProof/>
        </w:rPr>
        <w:fldChar w:fldCharType="separate"/>
      </w:r>
      <w:r w:rsidRPr="00EB4C3D">
        <w:rPr>
          <w:noProof/>
        </w:rPr>
        <w:t>356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117</w:t>
      </w:r>
      <w:r>
        <w:rPr>
          <w:noProof/>
        </w:rPr>
        <w:noBreakHyphen/>
        <w:t>5</w:t>
      </w:r>
      <w:r>
        <w:rPr>
          <w:noProof/>
        </w:rPr>
        <w:tab/>
        <w:t>Valuation of taxable importations of goods that were exported for repair or renovation</w:t>
      </w:r>
      <w:r w:rsidRPr="00EB4C3D">
        <w:rPr>
          <w:noProof/>
        </w:rPr>
        <w:tab/>
      </w:r>
      <w:r w:rsidRPr="00EB4C3D">
        <w:rPr>
          <w:noProof/>
        </w:rPr>
        <w:fldChar w:fldCharType="begin"/>
      </w:r>
      <w:r w:rsidRPr="00EB4C3D">
        <w:rPr>
          <w:noProof/>
        </w:rPr>
        <w:instrText xml:space="preserve"> PAGEREF _Toc351716414 \h </w:instrText>
      </w:r>
      <w:r w:rsidRPr="00EB4C3D">
        <w:rPr>
          <w:noProof/>
        </w:rPr>
      </w:r>
      <w:r w:rsidRPr="00EB4C3D">
        <w:rPr>
          <w:noProof/>
        </w:rPr>
        <w:fldChar w:fldCharType="separate"/>
      </w:r>
      <w:r w:rsidRPr="00EB4C3D">
        <w:rPr>
          <w:noProof/>
        </w:rPr>
        <w:t>356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117</w:t>
      </w:r>
      <w:r>
        <w:rPr>
          <w:noProof/>
        </w:rPr>
        <w:noBreakHyphen/>
        <w:t>10</w:t>
      </w:r>
      <w:r>
        <w:rPr>
          <w:noProof/>
        </w:rPr>
        <w:tab/>
        <w:t>Valuation of taxable importations of live animals that were exported</w:t>
      </w:r>
      <w:r w:rsidRPr="00EB4C3D">
        <w:rPr>
          <w:noProof/>
        </w:rPr>
        <w:tab/>
      </w:r>
      <w:r w:rsidRPr="00EB4C3D">
        <w:rPr>
          <w:noProof/>
        </w:rPr>
        <w:fldChar w:fldCharType="begin"/>
      </w:r>
      <w:r w:rsidRPr="00EB4C3D">
        <w:rPr>
          <w:noProof/>
        </w:rPr>
        <w:instrText xml:space="preserve"> PAGEREF _Toc351716415 \h </w:instrText>
      </w:r>
      <w:r w:rsidRPr="00EB4C3D">
        <w:rPr>
          <w:noProof/>
        </w:rPr>
      </w:r>
      <w:r w:rsidRPr="00EB4C3D">
        <w:rPr>
          <w:noProof/>
        </w:rPr>
        <w:fldChar w:fldCharType="separate"/>
      </w:r>
      <w:r w:rsidRPr="00EB4C3D">
        <w:rPr>
          <w:noProof/>
        </w:rPr>
        <w:t>357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117</w:t>
      </w:r>
      <w:r>
        <w:rPr>
          <w:noProof/>
        </w:rPr>
        <w:noBreakHyphen/>
        <w:t>15</w:t>
      </w:r>
      <w:r>
        <w:rPr>
          <w:noProof/>
        </w:rPr>
        <w:tab/>
        <w:t>Refunds of assessed GST on certain reimportations of live animals</w:t>
      </w:r>
      <w:r w:rsidRPr="00EB4C3D">
        <w:rPr>
          <w:noProof/>
        </w:rPr>
        <w:tab/>
      </w:r>
      <w:r w:rsidRPr="00EB4C3D">
        <w:rPr>
          <w:noProof/>
        </w:rPr>
        <w:fldChar w:fldCharType="begin"/>
      </w:r>
      <w:r w:rsidRPr="00EB4C3D">
        <w:rPr>
          <w:noProof/>
        </w:rPr>
        <w:instrText xml:space="preserve"> PAGEREF _Toc351716416 \h </w:instrText>
      </w:r>
      <w:r w:rsidRPr="00EB4C3D">
        <w:rPr>
          <w:noProof/>
        </w:rPr>
      </w:r>
      <w:r w:rsidRPr="00EB4C3D">
        <w:rPr>
          <w:noProof/>
        </w:rPr>
        <w:fldChar w:fldCharType="separate"/>
      </w:r>
      <w:r w:rsidRPr="00EB4C3D">
        <w:rPr>
          <w:noProof/>
        </w:rPr>
        <w:t>358</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4</w:t>
      </w:r>
      <w:r>
        <w:rPr>
          <w:noProof/>
        </w:rPr>
        <w:noBreakHyphen/>
        <w:t>4—Special rules mainly about net amounts and adjustments</w:t>
      </w:r>
      <w:r w:rsidRPr="00EB4C3D">
        <w:rPr>
          <w:b w:val="0"/>
          <w:noProof/>
          <w:sz w:val="18"/>
        </w:rPr>
        <w:tab/>
      </w:r>
      <w:r w:rsidRPr="00EB4C3D">
        <w:rPr>
          <w:b w:val="0"/>
          <w:noProof/>
          <w:sz w:val="18"/>
        </w:rPr>
        <w:fldChar w:fldCharType="begin"/>
      </w:r>
      <w:r w:rsidRPr="00EB4C3D">
        <w:rPr>
          <w:b w:val="0"/>
          <w:noProof/>
          <w:sz w:val="18"/>
        </w:rPr>
        <w:instrText xml:space="preserve"> PAGEREF _Toc351716417 \h </w:instrText>
      </w:r>
      <w:r w:rsidRPr="00EB4C3D">
        <w:rPr>
          <w:b w:val="0"/>
          <w:noProof/>
          <w:sz w:val="18"/>
        </w:rPr>
      </w:r>
      <w:r w:rsidRPr="00EB4C3D">
        <w:rPr>
          <w:b w:val="0"/>
          <w:noProof/>
          <w:sz w:val="18"/>
        </w:rPr>
        <w:fldChar w:fldCharType="separate"/>
      </w:r>
      <w:r w:rsidRPr="00EB4C3D">
        <w:rPr>
          <w:b w:val="0"/>
          <w:noProof/>
          <w:sz w:val="18"/>
        </w:rPr>
        <w:t>359</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123—Simplified accounting methods for retailers and small enterprise entities</w:t>
      </w:r>
      <w:r w:rsidRPr="00EB4C3D">
        <w:rPr>
          <w:b w:val="0"/>
          <w:noProof/>
          <w:sz w:val="18"/>
        </w:rPr>
        <w:tab/>
      </w:r>
      <w:r w:rsidRPr="00EB4C3D">
        <w:rPr>
          <w:b w:val="0"/>
          <w:noProof/>
          <w:sz w:val="18"/>
        </w:rPr>
        <w:fldChar w:fldCharType="begin"/>
      </w:r>
      <w:r w:rsidRPr="00EB4C3D">
        <w:rPr>
          <w:b w:val="0"/>
          <w:noProof/>
          <w:sz w:val="18"/>
        </w:rPr>
        <w:instrText xml:space="preserve"> PAGEREF _Toc351716418 \h </w:instrText>
      </w:r>
      <w:r w:rsidRPr="00EB4C3D">
        <w:rPr>
          <w:b w:val="0"/>
          <w:noProof/>
          <w:sz w:val="18"/>
        </w:rPr>
      </w:r>
      <w:r w:rsidRPr="00EB4C3D">
        <w:rPr>
          <w:b w:val="0"/>
          <w:noProof/>
          <w:sz w:val="18"/>
        </w:rPr>
        <w:fldChar w:fldCharType="separate"/>
      </w:r>
      <w:r w:rsidRPr="00EB4C3D">
        <w:rPr>
          <w:b w:val="0"/>
          <w:noProof/>
          <w:sz w:val="18"/>
        </w:rPr>
        <w:t>359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123</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_Toc351716419 \h </w:instrText>
      </w:r>
      <w:r w:rsidRPr="00EB4C3D">
        <w:rPr>
          <w:noProof/>
        </w:rPr>
      </w:r>
      <w:r w:rsidRPr="00EB4C3D">
        <w:rPr>
          <w:noProof/>
        </w:rPr>
        <w:fldChar w:fldCharType="separate"/>
      </w:r>
      <w:r w:rsidRPr="00EB4C3D">
        <w:rPr>
          <w:noProof/>
        </w:rPr>
        <w:t>359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123</w:t>
      </w:r>
      <w:r>
        <w:rPr>
          <w:noProof/>
        </w:rPr>
        <w:noBreakHyphen/>
        <w:t>5</w:t>
      </w:r>
      <w:r>
        <w:rPr>
          <w:noProof/>
        </w:rPr>
        <w:tab/>
        <w:t>Commissioner may determine simplified accounting methods</w:t>
      </w:r>
      <w:r w:rsidRPr="00EB4C3D">
        <w:rPr>
          <w:noProof/>
        </w:rPr>
        <w:tab/>
      </w:r>
      <w:r w:rsidRPr="00EB4C3D">
        <w:rPr>
          <w:noProof/>
        </w:rPr>
        <w:fldChar w:fldCharType="begin"/>
      </w:r>
      <w:r w:rsidRPr="00EB4C3D">
        <w:rPr>
          <w:noProof/>
        </w:rPr>
        <w:instrText xml:space="preserve"> PAGEREF _Toc351716420 \h </w:instrText>
      </w:r>
      <w:r w:rsidRPr="00EB4C3D">
        <w:rPr>
          <w:noProof/>
        </w:rPr>
      </w:r>
      <w:r w:rsidRPr="00EB4C3D">
        <w:rPr>
          <w:noProof/>
        </w:rPr>
        <w:fldChar w:fldCharType="separate"/>
      </w:r>
      <w:r w:rsidRPr="00EB4C3D">
        <w:rPr>
          <w:noProof/>
        </w:rPr>
        <w:t>359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123</w:t>
      </w:r>
      <w:r>
        <w:rPr>
          <w:noProof/>
        </w:rPr>
        <w:noBreakHyphen/>
        <w:t>7</w:t>
      </w:r>
      <w:r>
        <w:rPr>
          <w:noProof/>
        </w:rPr>
        <w:tab/>
        <w:t xml:space="preserve">Meaning of </w:t>
      </w:r>
      <w:r w:rsidRPr="0011302F">
        <w:rPr>
          <w:i/>
          <w:noProof/>
        </w:rPr>
        <w:t>small enterprise entity</w:t>
      </w:r>
      <w:r w:rsidRPr="00EB4C3D">
        <w:rPr>
          <w:noProof/>
        </w:rPr>
        <w:tab/>
      </w:r>
      <w:r w:rsidRPr="00EB4C3D">
        <w:rPr>
          <w:noProof/>
        </w:rPr>
        <w:fldChar w:fldCharType="begin"/>
      </w:r>
      <w:r w:rsidRPr="00EB4C3D">
        <w:rPr>
          <w:noProof/>
        </w:rPr>
        <w:instrText xml:space="preserve"> PAGEREF _Toc351716421 \h </w:instrText>
      </w:r>
      <w:r w:rsidRPr="00EB4C3D">
        <w:rPr>
          <w:noProof/>
        </w:rPr>
      </w:r>
      <w:r w:rsidRPr="00EB4C3D">
        <w:rPr>
          <w:noProof/>
        </w:rPr>
        <w:fldChar w:fldCharType="separate"/>
      </w:r>
      <w:r w:rsidRPr="00EB4C3D">
        <w:rPr>
          <w:noProof/>
        </w:rPr>
        <w:t>360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123</w:t>
      </w:r>
      <w:r>
        <w:rPr>
          <w:noProof/>
        </w:rPr>
        <w:noBreakHyphen/>
        <w:t>10</w:t>
      </w:r>
      <w:r>
        <w:rPr>
          <w:noProof/>
        </w:rPr>
        <w:tab/>
        <w:t>Choosing to apply a simplified accounting method</w:t>
      </w:r>
      <w:r w:rsidRPr="00EB4C3D">
        <w:rPr>
          <w:noProof/>
        </w:rPr>
        <w:tab/>
      </w:r>
      <w:r w:rsidRPr="00EB4C3D">
        <w:rPr>
          <w:noProof/>
        </w:rPr>
        <w:fldChar w:fldCharType="begin"/>
      </w:r>
      <w:r w:rsidRPr="00EB4C3D">
        <w:rPr>
          <w:noProof/>
        </w:rPr>
        <w:instrText xml:space="preserve"> PAGEREF _Toc351716422 \h </w:instrText>
      </w:r>
      <w:r w:rsidRPr="00EB4C3D">
        <w:rPr>
          <w:noProof/>
        </w:rPr>
      </w:r>
      <w:r w:rsidRPr="00EB4C3D">
        <w:rPr>
          <w:noProof/>
        </w:rPr>
        <w:fldChar w:fldCharType="separate"/>
      </w:r>
      <w:r w:rsidRPr="00EB4C3D">
        <w:rPr>
          <w:noProof/>
        </w:rPr>
        <w:t>360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123</w:t>
      </w:r>
      <w:r>
        <w:rPr>
          <w:noProof/>
        </w:rPr>
        <w:noBreakHyphen/>
        <w:t>15</w:t>
      </w:r>
      <w:r>
        <w:rPr>
          <w:noProof/>
        </w:rPr>
        <w:tab/>
        <w:t>Net amounts</w:t>
      </w:r>
      <w:r w:rsidRPr="00EB4C3D">
        <w:rPr>
          <w:noProof/>
        </w:rPr>
        <w:tab/>
      </w:r>
      <w:r w:rsidRPr="00EB4C3D">
        <w:rPr>
          <w:noProof/>
        </w:rPr>
        <w:fldChar w:fldCharType="begin"/>
      </w:r>
      <w:r w:rsidRPr="00EB4C3D">
        <w:rPr>
          <w:noProof/>
        </w:rPr>
        <w:instrText xml:space="preserve"> PAGEREF _Toc351716423 \h </w:instrText>
      </w:r>
      <w:r w:rsidRPr="00EB4C3D">
        <w:rPr>
          <w:noProof/>
        </w:rPr>
      </w:r>
      <w:r w:rsidRPr="00EB4C3D">
        <w:rPr>
          <w:noProof/>
        </w:rPr>
        <w:fldChar w:fldCharType="separate"/>
      </w:r>
      <w:r w:rsidRPr="00EB4C3D">
        <w:rPr>
          <w:noProof/>
        </w:rPr>
        <w:t>361</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126—Gambling</w:t>
      </w:r>
      <w:r w:rsidRPr="00EB4C3D">
        <w:rPr>
          <w:b w:val="0"/>
          <w:noProof/>
          <w:sz w:val="18"/>
        </w:rPr>
        <w:tab/>
      </w:r>
      <w:r w:rsidRPr="00EB4C3D">
        <w:rPr>
          <w:b w:val="0"/>
          <w:noProof/>
          <w:sz w:val="18"/>
        </w:rPr>
        <w:fldChar w:fldCharType="begin"/>
      </w:r>
      <w:r w:rsidRPr="00EB4C3D">
        <w:rPr>
          <w:b w:val="0"/>
          <w:noProof/>
          <w:sz w:val="18"/>
        </w:rPr>
        <w:instrText xml:space="preserve"> PAGEREF _Toc351716424 \h </w:instrText>
      </w:r>
      <w:r w:rsidRPr="00EB4C3D">
        <w:rPr>
          <w:b w:val="0"/>
          <w:noProof/>
          <w:sz w:val="18"/>
        </w:rPr>
      </w:r>
      <w:r w:rsidRPr="00EB4C3D">
        <w:rPr>
          <w:b w:val="0"/>
          <w:noProof/>
          <w:sz w:val="18"/>
        </w:rPr>
        <w:fldChar w:fldCharType="separate"/>
      </w:r>
      <w:r w:rsidRPr="00EB4C3D">
        <w:rPr>
          <w:b w:val="0"/>
          <w:noProof/>
          <w:sz w:val="18"/>
        </w:rPr>
        <w:t>363</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126</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_Toc351716425 \h </w:instrText>
      </w:r>
      <w:r w:rsidRPr="00EB4C3D">
        <w:rPr>
          <w:noProof/>
        </w:rPr>
      </w:r>
      <w:r w:rsidRPr="00EB4C3D">
        <w:rPr>
          <w:noProof/>
        </w:rPr>
        <w:fldChar w:fldCharType="separate"/>
      </w:r>
      <w:r w:rsidRPr="00EB4C3D">
        <w:rPr>
          <w:noProof/>
        </w:rPr>
        <w:t>363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126</w:t>
      </w:r>
      <w:r>
        <w:rPr>
          <w:noProof/>
        </w:rPr>
        <w:noBreakHyphen/>
        <w:t>5</w:t>
      </w:r>
      <w:r>
        <w:rPr>
          <w:noProof/>
        </w:rPr>
        <w:tab/>
        <w:t>Global accounting system for gambling supplies</w:t>
      </w:r>
      <w:r w:rsidRPr="00EB4C3D">
        <w:rPr>
          <w:noProof/>
        </w:rPr>
        <w:tab/>
      </w:r>
      <w:r w:rsidRPr="00EB4C3D">
        <w:rPr>
          <w:noProof/>
        </w:rPr>
        <w:fldChar w:fldCharType="begin"/>
      </w:r>
      <w:r w:rsidRPr="00EB4C3D">
        <w:rPr>
          <w:noProof/>
        </w:rPr>
        <w:instrText xml:space="preserve"> PAGEREF _Toc351716426 \h </w:instrText>
      </w:r>
      <w:r w:rsidRPr="00EB4C3D">
        <w:rPr>
          <w:noProof/>
        </w:rPr>
      </w:r>
      <w:r w:rsidRPr="00EB4C3D">
        <w:rPr>
          <w:noProof/>
        </w:rPr>
        <w:fldChar w:fldCharType="separate"/>
      </w:r>
      <w:r w:rsidRPr="00EB4C3D">
        <w:rPr>
          <w:noProof/>
        </w:rPr>
        <w:t>363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126</w:t>
      </w:r>
      <w:r>
        <w:rPr>
          <w:noProof/>
        </w:rPr>
        <w:noBreakHyphen/>
        <w:t>10</w:t>
      </w:r>
      <w:r>
        <w:rPr>
          <w:noProof/>
        </w:rPr>
        <w:tab/>
        <w:t>Global GST amounts</w:t>
      </w:r>
      <w:r w:rsidRPr="00EB4C3D">
        <w:rPr>
          <w:noProof/>
        </w:rPr>
        <w:tab/>
      </w:r>
      <w:r w:rsidRPr="00EB4C3D">
        <w:rPr>
          <w:noProof/>
        </w:rPr>
        <w:fldChar w:fldCharType="begin"/>
      </w:r>
      <w:r w:rsidRPr="00EB4C3D">
        <w:rPr>
          <w:noProof/>
        </w:rPr>
        <w:instrText xml:space="preserve"> PAGEREF _Toc351716427 \h </w:instrText>
      </w:r>
      <w:r w:rsidRPr="00EB4C3D">
        <w:rPr>
          <w:noProof/>
        </w:rPr>
      </w:r>
      <w:r w:rsidRPr="00EB4C3D">
        <w:rPr>
          <w:noProof/>
        </w:rPr>
        <w:fldChar w:fldCharType="separate"/>
      </w:r>
      <w:r w:rsidRPr="00EB4C3D">
        <w:rPr>
          <w:noProof/>
        </w:rPr>
        <w:t>364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126</w:t>
      </w:r>
      <w:r>
        <w:rPr>
          <w:noProof/>
        </w:rPr>
        <w:noBreakHyphen/>
        <w:t>15</w:t>
      </w:r>
      <w:r>
        <w:rPr>
          <w:noProof/>
        </w:rPr>
        <w:tab/>
        <w:t>Losses carried forward</w:t>
      </w:r>
      <w:r w:rsidRPr="00EB4C3D">
        <w:rPr>
          <w:noProof/>
        </w:rPr>
        <w:tab/>
      </w:r>
      <w:r w:rsidRPr="00EB4C3D">
        <w:rPr>
          <w:noProof/>
        </w:rPr>
        <w:fldChar w:fldCharType="begin"/>
      </w:r>
      <w:r w:rsidRPr="00EB4C3D">
        <w:rPr>
          <w:noProof/>
        </w:rPr>
        <w:instrText xml:space="preserve"> PAGEREF _Toc351716428 \h </w:instrText>
      </w:r>
      <w:r w:rsidRPr="00EB4C3D">
        <w:rPr>
          <w:noProof/>
        </w:rPr>
      </w:r>
      <w:r w:rsidRPr="00EB4C3D">
        <w:rPr>
          <w:noProof/>
        </w:rPr>
        <w:fldChar w:fldCharType="separate"/>
      </w:r>
      <w:r w:rsidRPr="00EB4C3D">
        <w:rPr>
          <w:noProof/>
        </w:rPr>
        <w:t>365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126</w:t>
      </w:r>
      <w:r>
        <w:rPr>
          <w:noProof/>
        </w:rPr>
        <w:noBreakHyphen/>
        <w:t>20</w:t>
      </w:r>
      <w:r>
        <w:rPr>
          <w:noProof/>
        </w:rPr>
        <w:tab/>
        <w:t>Bad debts</w:t>
      </w:r>
      <w:r w:rsidRPr="00EB4C3D">
        <w:rPr>
          <w:noProof/>
        </w:rPr>
        <w:tab/>
      </w:r>
      <w:r w:rsidRPr="00EB4C3D">
        <w:rPr>
          <w:noProof/>
        </w:rPr>
        <w:fldChar w:fldCharType="begin"/>
      </w:r>
      <w:r w:rsidRPr="00EB4C3D">
        <w:rPr>
          <w:noProof/>
        </w:rPr>
        <w:instrText xml:space="preserve"> PAGEREF _Toc351716429 \h </w:instrText>
      </w:r>
      <w:r w:rsidRPr="00EB4C3D">
        <w:rPr>
          <w:noProof/>
        </w:rPr>
      </w:r>
      <w:r w:rsidRPr="00EB4C3D">
        <w:rPr>
          <w:noProof/>
        </w:rPr>
        <w:fldChar w:fldCharType="separate"/>
      </w:r>
      <w:r w:rsidRPr="00EB4C3D">
        <w:rPr>
          <w:noProof/>
        </w:rPr>
        <w:t>365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126</w:t>
      </w:r>
      <w:r>
        <w:rPr>
          <w:noProof/>
        </w:rPr>
        <w:noBreakHyphen/>
        <w:t>25</w:t>
      </w:r>
      <w:r>
        <w:rPr>
          <w:noProof/>
        </w:rPr>
        <w:tab/>
        <w:t>Application of Subdivision 9</w:t>
      </w:r>
      <w:r>
        <w:rPr>
          <w:noProof/>
        </w:rPr>
        <w:noBreakHyphen/>
        <w:t>C</w:t>
      </w:r>
      <w:r w:rsidRPr="00EB4C3D">
        <w:rPr>
          <w:noProof/>
        </w:rPr>
        <w:tab/>
      </w:r>
      <w:r w:rsidRPr="00EB4C3D">
        <w:rPr>
          <w:noProof/>
        </w:rPr>
        <w:fldChar w:fldCharType="begin"/>
      </w:r>
      <w:r w:rsidRPr="00EB4C3D">
        <w:rPr>
          <w:noProof/>
        </w:rPr>
        <w:instrText xml:space="preserve"> PAGEREF _Toc351716430 \h </w:instrText>
      </w:r>
      <w:r w:rsidRPr="00EB4C3D">
        <w:rPr>
          <w:noProof/>
        </w:rPr>
      </w:r>
      <w:r w:rsidRPr="00EB4C3D">
        <w:rPr>
          <w:noProof/>
        </w:rPr>
        <w:fldChar w:fldCharType="separate"/>
      </w:r>
      <w:r w:rsidRPr="00EB4C3D">
        <w:rPr>
          <w:noProof/>
        </w:rPr>
        <w:t>365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126</w:t>
      </w:r>
      <w:r>
        <w:rPr>
          <w:noProof/>
        </w:rPr>
        <w:noBreakHyphen/>
        <w:t>30</w:t>
      </w:r>
      <w:r>
        <w:rPr>
          <w:noProof/>
        </w:rPr>
        <w:tab/>
        <w:t>Gambling supplies do not give rise to creditable acquisitions</w:t>
      </w:r>
      <w:r w:rsidRPr="00EB4C3D">
        <w:rPr>
          <w:noProof/>
        </w:rPr>
        <w:tab/>
      </w:r>
      <w:r w:rsidRPr="00EB4C3D">
        <w:rPr>
          <w:noProof/>
        </w:rPr>
        <w:fldChar w:fldCharType="begin"/>
      </w:r>
      <w:r w:rsidRPr="00EB4C3D">
        <w:rPr>
          <w:noProof/>
        </w:rPr>
        <w:instrText xml:space="preserve"> PAGEREF _Toc351716431 \h </w:instrText>
      </w:r>
      <w:r w:rsidRPr="00EB4C3D">
        <w:rPr>
          <w:noProof/>
        </w:rPr>
      </w:r>
      <w:r w:rsidRPr="00EB4C3D">
        <w:rPr>
          <w:noProof/>
        </w:rPr>
        <w:fldChar w:fldCharType="separate"/>
      </w:r>
      <w:r w:rsidRPr="00EB4C3D">
        <w:rPr>
          <w:noProof/>
        </w:rPr>
        <w:t>366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126</w:t>
      </w:r>
      <w:r>
        <w:rPr>
          <w:noProof/>
        </w:rPr>
        <w:noBreakHyphen/>
        <w:t>32</w:t>
      </w:r>
      <w:r>
        <w:rPr>
          <w:noProof/>
        </w:rPr>
        <w:tab/>
        <w:t>Repayments of gambling losses are not consideration</w:t>
      </w:r>
      <w:r w:rsidRPr="00EB4C3D">
        <w:rPr>
          <w:noProof/>
        </w:rPr>
        <w:tab/>
      </w:r>
      <w:r w:rsidRPr="00EB4C3D">
        <w:rPr>
          <w:noProof/>
        </w:rPr>
        <w:fldChar w:fldCharType="begin"/>
      </w:r>
      <w:r w:rsidRPr="00EB4C3D">
        <w:rPr>
          <w:noProof/>
        </w:rPr>
        <w:instrText xml:space="preserve"> PAGEREF _Toc351716432 \h </w:instrText>
      </w:r>
      <w:r w:rsidRPr="00EB4C3D">
        <w:rPr>
          <w:noProof/>
        </w:rPr>
      </w:r>
      <w:r w:rsidRPr="00EB4C3D">
        <w:rPr>
          <w:noProof/>
        </w:rPr>
        <w:fldChar w:fldCharType="separate"/>
      </w:r>
      <w:r w:rsidRPr="00EB4C3D">
        <w:rPr>
          <w:noProof/>
        </w:rPr>
        <w:t>366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126</w:t>
      </w:r>
      <w:r>
        <w:rPr>
          <w:noProof/>
        </w:rPr>
        <w:noBreakHyphen/>
        <w:t>33</w:t>
      </w:r>
      <w:r>
        <w:rPr>
          <w:noProof/>
        </w:rPr>
        <w:tab/>
        <w:t>Tax invoices not required for gambling supplies</w:t>
      </w:r>
      <w:r w:rsidRPr="00EB4C3D">
        <w:rPr>
          <w:noProof/>
        </w:rPr>
        <w:tab/>
      </w:r>
      <w:r w:rsidRPr="00EB4C3D">
        <w:rPr>
          <w:noProof/>
        </w:rPr>
        <w:fldChar w:fldCharType="begin"/>
      </w:r>
      <w:r w:rsidRPr="00EB4C3D">
        <w:rPr>
          <w:noProof/>
        </w:rPr>
        <w:instrText xml:space="preserve"> PAGEREF _Toc351716433 \h </w:instrText>
      </w:r>
      <w:r w:rsidRPr="00EB4C3D">
        <w:rPr>
          <w:noProof/>
        </w:rPr>
      </w:r>
      <w:r w:rsidRPr="00EB4C3D">
        <w:rPr>
          <w:noProof/>
        </w:rPr>
        <w:fldChar w:fldCharType="separate"/>
      </w:r>
      <w:r w:rsidRPr="00EB4C3D">
        <w:rPr>
          <w:noProof/>
        </w:rPr>
        <w:t>366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126</w:t>
      </w:r>
      <w:r>
        <w:rPr>
          <w:noProof/>
        </w:rPr>
        <w:noBreakHyphen/>
        <w:t>35</w:t>
      </w:r>
      <w:r>
        <w:rPr>
          <w:noProof/>
        </w:rPr>
        <w:tab/>
        <w:t xml:space="preserve">Meaning of </w:t>
      </w:r>
      <w:r w:rsidRPr="0011302F">
        <w:rPr>
          <w:i/>
          <w:iCs/>
          <w:noProof/>
        </w:rPr>
        <w:t>gambling supply</w:t>
      </w:r>
      <w:r>
        <w:rPr>
          <w:noProof/>
        </w:rPr>
        <w:t xml:space="preserve"> and </w:t>
      </w:r>
      <w:r w:rsidRPr="0011302F">
        <w:rPr>
          <w:i/>
          <w:iCs/>
          <w:noProof/>
        </w:rPr>
        <w:t>gambling event</w:t>
      </w:r>
      <w:r w:rsidRPr="00EB4C3D">
        <w:rPr>
          <w:noProof/>
        </w:rPr>
        <w:tab/>
      </w:r>
      <w:r w:rsidRPr="00EB4C3D">
        <w:rPr>
          <w:noProof/>
        </w:rPr>
        <w:fldChar w:fldCharType="begin"/>
      </w:r>
      <w:r w:rsidRPr="00EB4C3D">
        <w:rPr>
          <w:noProof/>
        </w:rPr>
        <w:instrText xml:space="preserve"> PAGEREF _Toc351716434 \h </w:instrText>
      </w:r>
      <w:r w:rsidRPr="00EB4C3D">
        <w:rPr>
          <w:noProof/>
        </w:rPr>
      </w:r>
      <w:r w:rsidRPr="00EB4C3D">
        <w:rPr>
          <w:noProof/>
        </w:rPr>
        <w:fldChar w:fldCharType="separate"/>
      </w:r>
      <w:r w:rsidRPr="00EB4C3D">
        <w:rPr>
          <w:noProof/>
        </w:rPr>
        <w:t>366</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129—Changes in the extent of creditable purpose</w:t>
      </w:r>
      <w:r w:rsidRPr="00EB4C3D">
        <w:rPr>
          <w:b w:val="0"/>
          <w:noProof/>
          <w:sz w:val="18"/>
        </w:rPr>
        <w:tab/>
      </w:r>
      <w:r w:rsidRPr="00EB4C3D">
        <w:rPr>
          <w:b w:val="0"/>
          <w:noProof/>
          <w:sz w:val="18"/>
        </w:rPr>
        <w:fldChar w:fldCharType="begin"/>
      </w:r>
      <w:r w:rsidRPr="00EB4C3D">
        <w:rPr>
          <w:b w:val="0"/>
          <w:noProof/>
          <w:sz w:val="18"/>
        </w:rPr>
        <w:instrText xml:space="preserve"> PAGEREF _Toc351716435 \h </w:instrText>
      </w:r>
      <w:r w:rsidRPr="00EB4C3D">
        <w:rPr>
          <w:b w:val="0"/>
          <w:noProof/>
          <w:sz w:val="18"/>
        </w:rPr>
      </w:r>
      <w:r w:rsidRPr="00EB4C3D">
        <w:rPr>
          <w:b w:val="0"/>
          <w:noProof/>
          <w:sz w:val="18"/>
        </w:rPr>
        <w:fldChar w:fldCharType="separate"/>
      </w:r>
      <w:r w:rsidRPr="00EB4C3D">
        <w:rPr>
          <w:b w:val="0"/>
          <w:noProof/>
          <w:sz w:val="18"/>
        </w:rPr>
        <w:t>368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129</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_Toc351716436 \h </w:instrText>
      </w:r>
      <w:r w:rsidRPr="00EB4C3D">
        <w:rPr>
          <w:noProof/>
        </w:rPr>
      </w:r>
      <w:r w:rsidRPr="00EB4C3D">
        <w:rPr>
          <w:noProof/>
        </w:rPr>
        <w:fldChar w:fldCharType="separate"/>
      </w:r>
      <w:r w:rsidRPr="00EB4C3D">
        <w:rPr>
          <w:noProof/>
        </w:rPr>
        <w:t>368</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129</w:t>
      </w:r>
      <w:r>
        <w:rPr>
          <w:noProof/>
        </w:rPr>
        <w:noBreakHyphen/>
        <w:t>A—General</w:t>
      </w:r>
      <w:r w:rsidRPr="00EB4C3D">
        <w:rPr>
          <w:b w:val="0"/>
          <w:noProof/>
          <w:sz w:val="18"/>
        </w:rPr>
        <w:tab/>
      </w:r>
      <w:r w:rsidRPr="00EB4C3D">
        <w:rPr>
          <w:b w:val="0"/>
          <w:noProof/>
          <w:sz w:val="18"/>
        </w:rPr>
        <w:fldChar w:fldCharType="begin"/>
      </w:r>
      <w:r w:rsidRPr="00EB4C3D">
        <w:rPr>
          <w:b w:val="0"/>
          <w:noProof/>
          <w:sz w:val="18"/>
        </w:rPr>
        <w:instrText xml:space="preserve"> PAGEREF _Toc351716437 \h </w:instrText>
      </w:r>
      <w:r w:rsidRPr="00EB4C3D">
        <w:rPr>
          <w:b w:val="0"/>
          <w:noProof/>
          <w:sz w:val="18"/>
        </w:rPr>
      </w:r>
      <w:r w:rsidRPr="00EB4C3D">
        <w:rPr>
          <w:b w:val="0"/>
          <w:noProof/>
          <w:sz w:val="18"/>
        </w:rPr>
        <w:fldChar w:fldCharType="separate"/>
      </w:r>
      <w:r w:rsidRPr="00EB4C3D">
        <w:rPr>
          <w:b w:val="0"/>
          <w:noProof/>
          <w:sz w:val="18"/>
        </w:rPr>
        <w:t>368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129</w:t>
      </w:r>
      <w:r>
        <w:rPr>
          <w:noProof/>
        </w:rPr>
        <w:noBreakHyphen/>
        <w:t>5</w:t>
      </w:r>
      <w:r>
        <w:rPr>
          <w:noProof/>
        </w:rPr>
        <w:tab/>
        <w:t>Adjustments arising under this Division</w:t>
      </w:r>
      <w:r w:rsidRPr="00EB4C3D">
        <w:rPr>
          <w:noProof/>
        </w:rPr>
        <w:tab/>
      </w:r>
      <w:r w:rsidRPr="00EB4C3D">
        <w:rPr>
          <w:noProof/>
        </w:rPr>
        <w:fldChar w:fldCharType="begin"/>
      </w:r>
      <w:r w:rsidRPr="00EB4C3D">
        <w:rPr>
          <w:noProof/>
        </w:rPr>
        <w:instrText xml:space="preserve"> PAGEREF _Toc351716438 \h </w:instrText>
      </w:r>
      <w:r w:rsidRPr="00EB4C3D">
        <w:rPr>
          <w:noProof/>
        </w:rPr>
      </w:r>
      <w:r w:rsidRPr="00EB4C3D">
        <w:rPr>
          <w:noProof/>
        </w:rPr>
        <w:fldChar w:fldCharType="separate"/>
      </w:r>
      <w:r w:rsidRPr="00EB4C3D">
        <w:rPr>
          <w:noProof/>
        </w:rPr>
        <w:t>368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129</w:t>
      </w:r>
      <w:r>
        <w:rPr>
          <w:noProof/>
        </w:rPr>
        <w:noBreakHyphen/>
        <w:t>10</w:t>
      </w:r>
      <w:r>
        <w:rPr>
          <w:noProof/>
        </w:rPr>
        <w:tab/>
        <w:t>Adjustments do not arise under this Division for acquisitions and importations below a certain value</w:t>
      </w:r>
      <w:r w:rsidRPr="00EB4C3D">
        <w:rPr>
          <w:noProof/>
        </w:rPr>
        <w:tab/>
      </w:r>
      <w:r w:rsidRPr="00EB4C3D">
        <w:rPr>
          <w:noProof/>
        </w:rPr>
        <w:fldChar w:fldCharType="begin"/>
      </w:r>
      <w:r w:rsidRPr="00EB4C3D">
        <w:rPr>
          <w:noProof/>
        </w:rPr>
        <w:instrText xml:space="preserve"> PAGEREF _Toc351716439 \h </w:instrText>
      </w:r>
      <w:r w:rsidRPr="00EB4C3D">
        <w:rPr>
          <w:noProof/>
        </w:rPr>
      </w:r>
      <w:r w:rsidRPr="00EB4C3D">
        <w:rPr>
          <w:noProof/>
        </w:rPr>
        <w:fldChar w:fldCharType="separate"/>
      </w:r>
      <w:r w:rsidRPr="00EB4C3D">
        <w:rPr>
          <w:noProof/>
        </w:rPr>
        <w:t>369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129</w:t>
      </w:r>
      <w:r>
        <w:rPr>
          <w:noProof/>
        </w:rPr>
        <w:noBreakHyphen/>
        <w:t>15</w:t>
      </w:r>
      <w:r>
        <w:rPr>
          <w:noProof/>
        </w:rPr>
        <w:tab/>
        <w:t>Adjustments do not arise under this Division where there are adjustments under Division 130</w:t>
      </w:r>
      <w:r w:rsidRPr="00EB4C3D">
        <w:rPr>
          <w:noProof/>
        </w:rPr>
        <w:tab/>
      </w:r>
      <w:r w:rsidRPr="00EB4C3D">
        <w:rPr>
          <w:noProof/>
        </w:rPr>
        <w:fldChar w:fldCharType="begin"/>
      </w:r>
      <w:r w:rsidRPr="00EB4C3D">
        <w:rPr>
          <w:noProof/>
        </w:rPr>
        <w:instrText xml:space="preserve"> PAGEREF _Toc351716440 \h </w:instrText>
      </w:r>
      <w:r w:rsidRPr="00EB4C3D">
        <w:rPr>
          <w:noProof/>
        </w:rPr>
      </w:r>
      <w:r w:rsidRPr="00EB4C3D">
        <w:rPr>
          <w:noProof/>
        </w:rPr>
        <w:fldChar w:fldCharType="separate"/>
      </w:r>
      <w:r w:rsidRPr="00EB4C3D">
        <w:rPr>
          <w:noProof/>
        </w:rPr>
        <w:t>369</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129</w:t>
      </w:r>
      <w:r>
        <w:rPr>
          <w:noProof/>
        </w:rPr>
        <w:noBreakHyphen/>
        <w:t>B—Adjustment periods</w:t>
      </w:r>
      <w:r w:rsidRPr="00EB4C3D">
        <w:rPr>
          <w:b w:val="0"/>
          <w:noProof/>
          <w:sz w:val="18"/>
        </w:rPr>
        <w:tab/>
      </w:r>
      <w:r w:rsidRPr="00EB4C3D">
        <w:rPr>
          <w:b w:val="0"/>
          <w:noProof/>
          <w:sz w:val="18"/>
        </w:rPr>
        <w:fldChar w:fldCharType="begin"/>
      </w:r>
      <w:r w:rsidRPr="00EB4C3D">
        <w:rPr>
          <w:b w:val="0"/>
          <w:noProof/>
          <w:sz w:val="18"/>
        </w:rPr>
        <w:instrText xml:space="preserve"> PAGEREF _Toc351716441 \h </w:instrText>
      </w:r>
      <w:r w:rsidRPr="00EB4C3D">
        <w:rPr>
          <w:b w:val="0"/>
          <w:noProof/>
          <w:sz w:val="18"/>
        </w:rPr>
      </w:r>
      <w:r w:rsidRPr="00EB4C3D">
        <w:rPr>
          <w:b w:val="0"/>
          <w:noProof/>
          <w:sz w:val="18"/>
        </w:rPr>
        <w:fldChar w:fldCharType="separate"/>
      </w:r>
      <w:r w:rsidRPr="00EB4C3D">
        <w:rPr>
          <w:b w:val="0"/>
          <w:noProof/>
          <w:sz w:val="18"/>
        </w:rPr>
        <w:t>369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129</w:t>
      </w:r>
      <w:r>
        <w:rPr>
          <w:noProof/>
        </w:rPr>
        <w:noBreakHyphen/>
        <w:t>20</w:t>
      </w:r>
      <w:r>
        <w:rPr>
          <w:noProof/>
        </w:rPr>
        <w:tab/>
        <w:t>Adjustment periods</w:t>
      </w:r>
      <w:r w:rsidRPr="00EB4C3D">
        <w:rPr>
          <w:noProof/>
        </w:rPr>
        <w:tab/>
      </w:r>
      <w:r w:rsidRPr="00EB4C3D">
        <w:rPr>
          <w:noProof/>
        </w:rPr>
        <w:fldChar w:fldCharType="begin"/>
      </w:r>
      <w:r w:rsidRPr="00EB4C3D">
        <w:rPr>
          <w:noProof/>
        </w:rPr>
        <w:instrText xml:space="preserve"> PAGEREF _Toc351716442 \h </w:instrText>
      </w:r>
      <w:r w:rsidRPr="00EB4C3D">
        <w:rPr>
          <w:noProof/>
        </w:rPr>
      </w:r>
      <w:r w:rsidRPr="00EB4C3D">
        <w:rPr>
          <w:noProof/>
        </w:rPr>
        <w:fldChar w:fldCharType="separate"/>
      </w:r>
      <w:r w:rsidRPr="00EB4C3D">
        <w:rPr>
          <w:noProof/>
        </w:rPr>
        <w:t>369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129</w:t>
      </w:r>
      <w:r>
        <w:rPr>
          <w:noProof/>
        </w:rPr>
        <w:noBreakHyphen/>
        <w:t>25</w:t>
      </w:r>
      <w:r>
        <w:rPr>
          <w:noProof/>
        </w:rPr>
        <w:tab/>
        <w:t>Effect on adjustment periods of things being disposed of etc.</w:t>
      </w:r>
      <w:r w:rsidRPr="00EB4C3D">
        <w:rPr>
          <w:noProof/>
        </w:rPr>
        <w:tab/>
      </w:r>
      <w:r w:rsidRPr="00EB4C3D">
        <w:rPr>
          <w:noProof/>
        </w:rPr>
        <w:fldChar w:fldCharType="begin"/>
      </w:r>
      <w:r w:rsidRPr="00EB4C3D">
        <w:rPr>
          <w:noProof/>
        </w:rPr>
        <w:instrText xml:space="preserve"> PAGEREF _Toc351716443 \h </w:instrText>
      </w:r>
      <w:r w:rsidRPr="00EB4C3D">
        <w:rPr>
          <w:noProof/>
        </w:rPr>
      </w:r>
      <w:r w:rsidRPr="00EB4C3D">
        <w:rPr>
          <w:noProof/>
        </w:rPr>
        <w:fldChar w:fldCharType="separate"/>
      </w:r>
      <w:r w:rsidRPr="00EB4C3D">
        <w:rPr>
          <w:noProof/>
        </w:rPr>
        <w:t>371</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129</w:t>
      </w:r>
      <w:r>
        <w:rPr>
          <w:noProof/>
        </w:rPr>
        <w:noBreakHyphen/>
        <w:t>C—When adjustments for acquisitions and importations arise</w:t>
      </w:r>
      <w:r w:rsidRPr="00EB4C3D">
        <w:rPr>
          <w:b w:val="0"/>
          <w:noProof/>
          <w:sz w:val="18"/>
        </w:rPr>
        <w:tab/>
      </w:r>
      <w:r w:rsidRPr="00EB4C3D">
        <w:rPr>
          <w:b w:val="0"/>
          <w:noProof/>
          <w:sz w:val="18"/>
        </w:rPr>
        <w:fldChar w:fldCharType="begin"/>
      </w:r>
      <w:r w:rsidRPr="00EB4C3D">
        <w:rPr>
          <w:b w:val="0"/>
          <w:noProof/>
          <w:sz w:val="18"/>
        </w:rPr>
        <w:instrText xml:space="preserve"> PAGEREF _Toc351716444 \h </w:instrText>
      </w:r>
      <w:r w:rsidRPr="00EB4C3D">
        <w:rPr>
          <w:b w:val="0"/>
          <w:noProof/>
          <w:sz w:val="18"/>
        </w:rPr>
      </w:r>
      <w:r w:rsidRPr="00EB4C3D">
        <w:rPr>
          <w:b w:val="0"/>
          <w:noProof/>
          <w:sz w:val="18"/>
        </w:rPr>
        <w:fldChar w:fldCharType="separate"/>
      </w:r>
      <w:r w:rsidRPr="00EB4C3D">
        <w:rPr>
          <w:b w:val="0"/>
          <w:noProof/>
          <w:sz w:val="18"/>
        </w:rPr>
        <w:t>372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129</w:t>
      </w:r>
      <w:r>
        <w:rPr>
          <w:noProof/>
        </w:rPr>
        <w:noBreakHyphen/>
        <w:t>40</w:t>
      </w:r>
      <w:r>
        <w:rPr>
          <w:noProof/>
        </w:rPr>
        <w:tab/>
        <w:t>Working out whether you have an adjustment</w:t>
      </w:r>
      <w:r w:rsidRPr="00EB4C3D">
        <w:rPr>
          <w:noProof/>
        </w:rPr>
        <w:tab/>
      </w:r>
      <w:r w:rsidRPr="00EB4C3D">
        <w:rPr>
          <w:noProof/>
        </w:rPr>
        <w:fldChar w:fldCharType="begin"/>
      </w:r>
      <w:r w:rsidRPr="00EB4C3D">
        <w:rPr>
          <w:noProof/>
        </w:rPr>
        <w:instrText xml:space="preserve"> PAGEREF _Toc351716445 \h </w:instrText>
      </w:r>
      <w:r w:rsidRPr="00EB4C3D">
        <w:rPr>
          <w:noProof/>
        </w:rPr>
      </w:r>
      <w:r w:rsidRPr="00EB4C3D">
        <w:rPr>
          <w:noProof/>
        </w:rPr>
        <w:fldChar w:fldCharType="separate"/>
      </w:r>
      <w:r w:rsidRPr="00EB4C3D">
        <w:rPr>
          <w:noProof/>
        </w:rPr>
        <w:t>372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129</w:t>
      </w:r>
      <w:r>
        <w:rPr>
          <w:noProof/>
        </w:rPr>
        <w:noBreakHyphen/>
        <w:t>45</w:t>
      </w:r>
      <w:r>
        <w:rPr>
          <w:noProof/>
        </w:rPr>
        <w:tab/>
        <w:t>Gifts to gift</w:t>
      </w:r>
      <w:r>
        <w:rPr>
          <w:noProof/>
        </w:rPr>
        <w:noBreakHyphen/>
        <w:t>deductible entities</w:t>
      </w:r>
      <w:r w:rsidRPr="00EB4C3D">
        <w:rPr>
          <w:noProof/>
        </w:rPr>
        <w:tab/>
      </w:r>
      <w:r w:rsidRPr="00EB4C3D">
        <w:rPr>
          <w:noProof/>
        </w:rPr>
        <w:fldChar w:fldCharType="begin"/>
      </w:r>
      <w:r w:rsidRPr="00EB4C3D">
        <w:rPr>
          <w:noProof/>
        </w:rPr>
        <w:instrText xml:space="preserve"> PAGEREF _Toc351716446 \h </w:instrText>
      </w:r>
      <w:r w:rsidRPr="00EB4C3D">
        <w:rPr>
          <w:noProof/>
        </w:rPr>
      </w:r>
      <w:r w:rsidRPr="00EB4C3D">
        <w:rPr>
          <w:noProof/>
        </w:rPr>
        <w:fldChar w:fldCharType="separate"/>
      </w:r>
      <w:r w:rsidRPr="00EB4C3D">
        <w:rPr>
          <w:noProof/>
        </w:rPr>
        <w:t>373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129</w:t>
      </w:r>
      <w:r>
        <w:rPr>
          <w:noProof/>
        </w:rPr>
        <w:noBreakHyphen/>
        <w:t>50</w:t>
      </w:r>
      <w:r>
        <w:rPr>
          <w:noProof/>
        </w:rPr>
        <w:tab/>
        <w:t>Creditable purpose</w:t>
      </w:r>
      <w:r w:rsidRPr="00EB4C3D">
        <w:rPr>
          <w:noProof/>
        </w:rPr>
        <w:tab/>
      </w:r>
      <w:r w:rsidRPr="00EB4C3D">
        <w:rPr>
          <w:noProof/>
        </w:rPr>
        <w:fldChar w:fldCharType="begin"/>
      </w:r>
      <w:r w:rsidRPr="00EB4C3D">
        <w:rPr>
          <w:noProof/>
        </w:rPr>
        <w:instrText xml:space="preserve"> PAGEREF _Toc351716447 \h </w:instrText>
      </w:r>
      <w:r w:rsidRPr="00EB4C3D">
        <w:rPr>
          <w:noProof/>
        </w:rPr>
      </w:r>
      <w:r w:rsidRPr="00EB4C3D">
        <w:rPr>
          <w:noProof/>
        </w:rPr>
        <w:fldChar w:fldCharType="separate"/>
      </w:r>
      <w:r w:rsidRPr="00EB4C3D">
        <w:rPr>
          <w:noProof/>
        </w:rPr>
        <w:t>374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129</w:t>
      </w:r>
      <w:r>
        <w:rPr>
          <w:noProof/>
        </w:rPr>
        <w:noBreakHyphen/>
        <w:t>55</w:t>
      </w:r>
      <w:r>
        <w:rPr>
          <w:noProof/>
        </w:rPr>
        <w:tab/>
        <w:t xml:space="preserve">Meaning of </w:t>
      </w:r>
      <w:r w:rsidRPr="0011302F">
        <w:rPr>
          <w:i/>
          <w:iCs/>
          <w:noProof/>
        </w:rPr>
        <w:t>apply</w:t>
      </w:r>
      <w:r w:rsidRPr="00EB4C3D">
        <w:rPr>
          <w:noProof/>
        </w:rPr>
        <w:tab/>
      </w:r>
      <w:r w:rsidRPr="00EB4C3D">
        <w:rPr>
          <w:noProof/>
        </w:rPr>
        <w:fldChar w:fldCharType="begin"/>
      </w:r>
      <w:r w:rsidRPr="00EB4C3D">
        <w:rPr>
          <w:noProof/>
        </w:rPr>
        <w:instrText xml:space="preserve"> PAGEREF _Toc351716448 \h </w:instrText>
      </w:r>
      <w:r w:rsidRPr="00EB4C3D">
        <w:rPr>
          <w:noProof/>
        </w:rPr>
      </w:r>
      <w:r w:rsidRPr="00EB4C3D">
        <w:rPr>
          <w:noProof/>
        </w:rPr>
        <w:fldChar w:fldCharType="separate"/>
      </w:r>
      <w:r w:rsidRPr="00EB4C3D">
        <w:rPr>
          <w:noProof/>
        </w:rPr>
        <w:t>374</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129</w:t>
      </w:r>
      <w:r>
        <w:rPr>
          <w:noProof/>
        </w:rPr>
        <w:noBreakHyphen/>
        <w:t>D—Amounts of adjustments for acquisitions and importations</w:t>
      </w:r>
      <w:r w:rsidRPr="00EB4C3D">
        <w:rPr>
          <w:b w:val="0"/>
          <w:noProof/>
          <w:sz w:val="18"/>
        </w:rPr>
        <w:tab/>
      </w:r>
      <w:r w:rsidRPr="00EB4C3D">
        <w:rPr>
          <w:b w:val="0"/>
          <w:noProof/>
          <w:sz w:val="18"/>
        </w:rPr>
        <w:fldChar w:fldCharType="begin"/>
      </w:r>
      <w:r w:rsidRPr="00EB4C3D">
        <w:rPr>
          <w:b w:val="0"/>
          <w:noProof/>
          <w:sz w:val="18"/>
        </w:rPr>
        <w:instrText xml:space="preserve"> PAGEREF _Toc351716449 \h </w:instrText>
      </w:r>
      <w:r w:rsidRPr="00EB4C3D">
        <w:rPr>
          <w:b w:val="0"/>
          <w:noProof/>
          <w:sz w:val="18"/>
        </w:rPr>
      </w:r>
      <w:r w:rsidRPr="00EB4C3D">
        <w:rPr>
          <w:b w:val="0"/>
          <w:noProof/>
          <w:sz w:val="18"/>
        </w:rPr>
        <w:fldChar w:fldCharType="separate"/>
      </w:r>
      <w:r w:rsidRPr="00EB4C3D">
        <w:rPr>
          <w:b w:val="0"/>
          <w:noProof/>
          <w:sz w:val="18"/>
        </w:rPr>
        <w:t>375</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129</w:t>
      </w:r>
      <w:r>
        <w:rPr>
          <w:noProof/>
        </w:rPr>
        <w:noBreakHyphen/>
        <w:t>70</w:t>
      </w:r>
      <w:r>
        <w:rPr>
          <w:noProof/>
        </w:rPr>
        <w:tab/>
        <w:t>The amount of an increasing adjustment</w:t>
      </w:r>
      <w:r w:rsidRPr="00EB4C3D">
        <w:rPr>
          <w:noProof/>
        </w:rPr>
        <w:tab/>
      </w:r>
      <w:r w:rsidRPr="00EB4C3D">
        <w:rPr>
          <w:noProof/>
        </w:rPr>
        <w:fldChar w:fldCharType="begin"/>
      </w:r>
      <w:r w:rsidRPr="00EB4C3D">
        <w:rPr>
          <w:noProof/>
        </w:rPr>
        <w:instrText xml:space="preserve"> PAGEREF _Toc351716450 \h </w:instrText>
      </w:r>
      <w:r w:rsidRPr="00EB4C3D">
        <w:rPr>
          <w:noProof/>
        </w:rPr>
      </w:r>
      <w:r w:rsidRPr="00EB4C3D">
        <w:rPr>
          <w:noProof/>
        </w:rPr>
        <w:fldChar w:fldCharType="separate"/>
      </w:r>
      <w:r w:rsidRPr="00EB4C3D">
        <w:rPr>
          <w:noProof/>
        </w:rPr>
        <w:t>375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129</w:t>
      </w:r>
      <w:r>
        <w:rPr>
          <w:noProof/>
        </w:rPr>
        <w:noBreakHyphen/>
        <w:t>75</w:t>
      </w:r>
      <w:r>
        <w:rPr>
          <w:noProof/>
        </w:rPr>
        <w:tab/>
        <w:t>The amount of a decreasing adjustment</w:t>
      </w:r>
      <w:r w:rsidRPr="00EB4C3D">
        <w:rPr>
          <w:noProof/>
        </w:rPr>
        <w:tab/>
      </w:r>
      <w:r w:rsidRPr="00EB4C3D">
        <w:rPr>
          <w:noProof/>
        </w:rPr>
        <w:fldChar w:fldCharType="begin"/>
      </w:r>
      <w:r w:rsidRPr="00EB4C3D">
        <w:rPr>
          <w:noProof/>
        </w:rPr>
        <w:instrText xml:space="preserve"> PAGEREF _Toc351716451 \h </w:instrText>
      </w:r>
      <w:r w:rsidRPr="00EB4C3D">
        <w:rPr>
          <w:noProof/>
        </w:rPr>
      </w:r>
      <w:r w:rsidRPr="00EB4C3D">
        <w:rPr>
          <w:noProof/>
        </w:rPr>
        <w:fldChar w:fldCharType="separate"/>
      </w:r>
      <w:r w:rsidRPr="00EB4C3D">
        <w:rPr>
          <w:noProof/>
        </w:rPr>
        <w:t>375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129</w:t>
      </w:r>
      <w:r>
        <w:rPr>
          <w:noProof/>
        </w:rPr>
        <w:noBreakHyphen/>
        <w:t>80</w:t>
      </w:r>
      <w:r>
        <w:rPr>
          <w:noProof/>
        </w:rPr>
        <w:tab/>
        <w:t>Effect of adjustment under certain Divisions</w:t>
      </w:r>
      <w:r w:rsidRPr="00EB4C3D">
        <w:rPr>
          <w:noProof/>
        </w:rPr>
        <w:tab/>
      </w:r>
      <w:r w:rsidRPr="00EB4C3D">
        <w:rPr>
          <w:noProof/>
        </w:rPr>
        <w:fldChar w:fldCharType="begin"/>
      </w:r>
      <w:r w:rsidRPr="00EB4C3D">
        <w:rPr>
          <w:noProof/>
        </w:rPr>
        <w:instrText xml:space="preserve"> PAGEREF _Toc351716452 \h </w:instrText>
      </w:r>
      <w:r w:rsidRPr="00EB4C3D">
        <w:rPr>
          <w:noProof/>
        </w:rPr>
      </w:r>
      <w:r w:rsidRPr="00EB4C3D">
        <w:rPr>
          <w:noProof/>
        </w:rPr>
        <w:fldChar w:fldCharType="separate"/>
      </w:r>
      <w:r w:rsidRPr="00EB4C3D">
        <w:rPr>
          <w:noProof/>
        </w:rPr>
        <w:t>376</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129</w:t>
      </w:r>
      <w:r>
        <w:rPr>
          <w:noProof/>
        </w:rPr>
        <w:noBreakHyphen/>
        <w:t>E—Attributing adjustments under this Division</w:t>
      </w:r>
      <w:r w:rsidRPr="00EB4C3D">
        <w:rPr>
          <w:b w:val="0"/>
          <w:noProof/>
          <w:sz w:val="18"/>
        </w:rPr>
        <w:tab/>
      </w:r>
      <w:r w:rsidRPr="00EB4C3D">
        <w:rPr>
          <w:b w:val="0"/>
          <w:noProof/>
          <w:sz w:val="18"/>
        </w:rPr>
        <w:fldChar w:fldCharType="begin"/>
      </w:r>
      <w:r w:rsidRPr="00EB4C3D">
        <w:rPr>
          <w:b w:val="0"/>
          <w:noProof/>
          <w:sz w:val="18"/>
        </w:rPr>
        <w:instrText xml:space="preserve"> PAGEREF _Toc351716453 \h </w:instrText>
      </w:r>
      <w:r w:rsidRPr="00EB4C3D">
        <w:rPr>
          <w:b w:val="0"/>
          <w:noProof/>
          <w:sz w:val="18"/>
        </w:rPr>
      </w:r>
      <w:r w:rsidRPr="00EB4C3D">
        <w:rPr>
          <w:b w:val="0"/>
          <w:noProof/>
          <w:sz w:val="18"/>
        </w:rPr>
        <w:fldChar w:fldCharType="separate"/>
      </w:r>
      <w:r w:rsidRPr="00EB4C3D">
        <w:rPr>
          <w:b w:val="0"/>
          <w:noProof/>
          <w:sz w:val="18"/>
        </w:rPr>
        <w:t>376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129</w:t>
      </w:r>
      <w:r>
        <w:rPr>
          <w:noProof/>
        </w:rPr>
        <w:noBreakHyphen/>
        <w:t>90</w:t>
      </w:r>
      <w:r>
        <w:rPr>
          <w:noProof/>
        </w:rPr>
        <w:tab/>
        <w:t>Attributing your adjustments for changes in extent of creditable purpose</w:t>
      </w:r>
      <w:r w:rsidRPr="00EB4C3D">
        <w:rPr>
          <w:noProof/>
        </w:rPr>
        <w:tab/>
      </w:r>
      <w:r w:rsidRPr="00EB4C3D">
        <w:rPr>
          <w:noProof/>
        </w:rPr>
        <w:fldChar w:fldCharType="begin"/>
      </w:r>
      <w:r w:rsidRPr="00EB4C3D">
        <w:rPr>
          <w:noProof/>
        </w:rPr>
        <w:instrText xml:space="preserve"> PAGEREF _Toc351716454 \h </w:instrText>
      </w:r>
      <w:r w:rsidRPr="00EB4C3D">
        <w:rPr>
          <w:noProof/>
        </w:rPr>
      </w:r>
      <w:r w:rsidRPr="00EB4C3D">
        <w:rPr>
          <w:noProof/>
        </w:rPr>
        <w:fldChar w:fldCharType="separate"/>
      </w:r>
      <w:r w:rsidRPr="00EB4C3D">
        <w:rPr>
          <w:noProof/>
        </w:rPr>
        <w:t>376</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130—Goods applied solely to private or domestic use</w:t>
      </w:r>
      <w:r w:rsidRPr="00EB4C3D">
        <w:rPr>
          <w:b w:val="0"/>
          <w:noProof/>
          <w:sz w:val="18"/>
        </w:rPr>
        <w:tab/>
      </w:r>
      <w:r w:rsidRPr="00EB4C3D">
        <w:rPr>
          <w:b w:val="0"/>
          <w:noProof/>
          <w:sz w:val="18"/>
        </w:rPr>
        <w:fldChar w:fldCharType="begin"/>
      </w:r>
      <w:r w:rsidRPr="00EB4C3D">
        <w:rPr>
          <w:b w:val="0"/>
          <w:noProof/>
          <w:sz w:val="18"/>
        </w:rPr>
        <w:instrText xml:space="preserve"> PAGEREF _Toc351716455 \h </w:instrText>
      </w:r>
      <w:r w:rsidRPr="00EB4C3D">
        <w:rPr>
          <w:b w:val="0"/>
          <w:noProof/>
          <w:sz w:val="18"/>
        </w:rPr>
      </w:r>
      <w:r w:rsidRPr="00EB4C3D">
        <w:rPr>
          <w:b w:val="0"/>
          <w:noProof/>
          <w:sz w:val="18"/>
        </w:rPr>
        <w:fldChar w:fldCharType="separate"/>
      </w:r>
      <w:r w:rsidRPr="00EB4C3D">
        <w:rPr>
          <w:b w:val="0"/>
          <w:noProof/>
          <w:sz w:val="18"/>
        </w:rPr>
        <w:t>377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130</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_Toc351716456 \h </w:instrText>
      </w:r>
      <w:r w:rsidRPr="00EB4C3D">
        <w:rPr>
          <w:noProof/>
        </w:rPr>
      </w:r>
      <w:r w:rsidRPr="00EB4C3D">
        <w:rPr>
          <w:noProof/>
        </w:rPr>
        <w:fldChar w:fldCharType="separate"/>
      </w:r>
      <w:r w:rsidRPr="00EB4C3D">
        <w:rPr>
          <w:noProof/>
        </w:rPr>
        <w:t>377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130</w:t>
      </w:r>
      <w:r>
        <w:rPr>
          <w:noProof/>
        </w:rPr>
        <w:noBreakHyphen/>
        <w:t>5</w:t>
      </w:r>
      <w:r>
        <w:rPr>
          <w:noProof/>
        </w:rPr>
        <w:tab/>
        <w:t>Goods applied solely to private or domestic use</w:t>
      </w:r>
      <w:r w:rsidRPr="00EB4C3D">
        <w:rPr>
          <w:noProof/>
        </w:rPr>
        <w:tab/>
      </w:r>
      <w:r w:rsidRPr="00EB4C3D">
        <w:rPr>
          <w:noProof/>
        </w:rPr>
        <w:fldChar w:fldCharType="begin"/>
      </w:r>
      <w:r w:rsidRPr="00EB4C3D">
        <w:rPr>
          <w:noProof/>
        </w:rPr>
        <w:instrText xml:space="preserve"> PAGEREF _Toc351716457 \h </w:instrText>
      </w:r>
      <w:r w:rsidRPr="00EB4C3D">
        <w:rPr>
          <w:noProof/>
        </w:rPr>
      </w:r>
      <w:r w:rsidRPr="00EB4C3D">
        <w:rPr>
          <w:noProof/>
        </w:rPr>
        <w:fldChar w:fldCharType="separate"/>
      </w:r>
      <w:r w:rsidRPr="00EB4C3D">
        <w:rPr>
          <w:noProof/>
        </w:rPr>
        <w:t>377</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131—Annual apportionment of creditable purpose</w:t>
      </w:r>
      <w:r w:rsidRPr="00EB4C3D">
        <w:rPr>
          <w:b w:val="0"/>
          <w:noProof/>
          <w:sz w:val="18"/>
        </w:rPr>
        <w:tab/>
      </w:r>
      <w:r w:rsidRPr="00EB4C3D">
        <w:rPr>
          <w:b w:val="0"/>
          <w:noProof/>
          <w:sz w:val="18"/>
        </w:rPr>
        <w:fldChar w:fldCharType="begin"/>
      </w:r>
      <w:r w:rsidRPr="00EB4C3D">
        <w:rPr>
          <w:b w:val="0"/>
          <w:noProof/>
          <w:sz w:val="18"/>
        </w:rPr>
        <w:instrText xml:space="preserve"> PAGEREF _Toc351716458 \h </w:instrText>
      </w:r>
      <w:r w:rsidRPr="00EB4C3D">
        <w:rPr>
          <w:b w:val="0"/>
          <w:noProof/>
          <w:sz w:val="18"/>
        </w:rPr>
      </w:r>
      <w:r w:rsidRPr="00EB4C3D">
        <w:rPr>
          <w:b w:val="0"/>
          <w:noProof/>
          <w:sz w:val="18"/>
        </w:rPr>
        <w:fldChar w:fldCharType="separate"/>
      </w:r>
      <w:r w:rsidRPr="00EB4C3D">
        <w:rPr>
          <w:b w:val="0"/>
          <w:noProof/>
          <w:sz w:val="18"/>
        </w:rPr>
        <w:t>378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131</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_Toc351716459 \h </w:instrText>
      </w:r>
      <w:r w:rsidRPr="00EB4C3D">
        <w:rPr>
          <w:noProof/>
        </w:rPr>
      </w:r>
      <w:r w:rsidRPr="00EB4C3D">
        <w:rPr>
          <w:noProof/>
        </w:rPr>
        <w:fldChar w:fldCharType="separate"/>
      </w:r>
      <w:r w:rsidRPr="00EB4C3D">
        <w:rPr>
          <w:noProof/>
        </w:rPr>
        <w:t>378</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131</w:t>
      </w:r>
      <w:r>
        <w:rPr>
          <w:noProof/>
        </w:rPr>
        <w:noBreakHyphen/>
        <w:t>A—Electing to have annual apportionment</w:t>
      </w:r>
      <w:r w:rsidRPr="00EB4C3D">
        <w:rPr>
          <w:b w:val="0"/>
          <w:noProof/>
          <w:sz w:val="18"/>
        </w:rPr>
        <w:tab/>
      </w:r>
      <w:r w:rsidRPr="00EB4C3D">
        <w:rPr>
          <w:b w:val="0"/>
          <w:noProof/>
          <w:sz w:val="18"/>
        </w:rPr>
        <w:fldChar w:fldCharType="begin"/>
      </w:r>
      <w:r w:rsidRPr="00EB4C3D">
        <w:rPr>
          <w:b w:val="0"/>
          <w:noProof/>
          <w:sz w:val="18"/>
        </w:rPr>
        <w:instrText xml:space="preserve"> PAGEREF _Toc351716460 \h </w:instrText>
      </w:r>
      <w:r w:rsidRPr="00EB4C3D">
        <w:rPr>
          <w:b w:val="0"/>
          <w:noProof/>
          <w:sz w:val="18"/>
        </w:rPr>
      </w:r>
      <w:r w:rsidRPr="00EB4C3D">
        <w:rPr>
          <w:b w:val="0"/>
          <w:noProof/>
          <w:sz w:val="18"/>
        </w:rPr>
        <w:fldChar w:fldCharType="separate"/>
      </w:r>
      <w:r w:rsidRPr="00EB4C3D">
        <w:rPr>
          <w:b w:val="0"/>
          <w:noProof/>
          <w:sz w:val="18"/>
        </w:rPr>
        <w:t>378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131</w:t>
      </w:r>
      <w:r>
        <w:rPr>
          <w:noProof/>
        </w:rPr>
        <w:noBreakHyphen/>
        <w:t>5</w:t>
      </w:r>
      <w:r>
        <w:rPr>
          <w:noProof/>
        </w:rPr>
        <w:tab/>
        <w:t>Eligibility to make an annual apportionment election</w:t>
      </w:r>
      <w:r w:rsidRPr="00EB4C3D">
        <w:rPr>
          <w:noProof/>
        </w:rPr>
        <w:tab/>
      </w:r>
      <w:r w:rsidRPr="00EB4C3D">
        <w:rPr>
          <w:noProof/>
        </w:rPr>
        <w:fldChar w:fldCharType="begin"/>
      </w:r>
      <w:r w:rsidRPr="00EB4C3D">
        <w:rPr>
          <w:noProof/>
        </w:rPr>
        <w:instrText xml:space="preserve"> PAGEREF _Toc351716461 \h </w:instrText>
      </w:r>
      <w:r w:rsidRPr="00EB4C3D">
        <w:rPr>
          <w:noProof/>
        </w:rPr>
      </w:r>
      <w:r w:rsidRPr="00EB4C3D">
        <w:rPr>
          <w:noProof/>
        </w:rPr>
        <w:fldChar w:fldCharType="separate"/>
      </w:r>
      <w:r w:rsidRPr="00EB4C3D">
        <w:rPr>
          <w:noProof/>
        </w:rPr>
        <w:t>378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131</w:t>
      </w:r>
      <w:r>
        <w:rPr>
          <w:noProof/>
        </w:rPr>
        <w:noBreakHyphen/>
        <w:t>10</w:t>
      </w:r>
      <w:r>
        <w:rPr>
          <w:noProof/>
        </w:rPr>
        <w:tab/>
        <w:t>Making an annual apportionment election</w:t>
      </w:r>
      <w:r w:rsidRPr="00EB4C3D">
        <w:rPr>
          <w:noProof/>
        </w:rPr>
        <w:tab/>
      </w:r>
      <w:r w:rsidRPr="00EB4C3D">
        <w:rPr>
          <w:noProof/>
        </w:rPr>
        <w:fldChar w:fldCharType="begin"/>
      </w:r>
      <w:r w:rsidRPr="00EB4C3D">
        <w:rPr>
          <w:noProof/>
        </w:rPr>
        <w:instrText xml:space="preserve"> PAGEREF _Toc351716462 \h </w:instrText>
      </w:r>
      <w:r w:rsidRPr="00EB4C3D">
        <w:rPr>
          <w:noProof/>
        </w:rPr>
      </w:r>
      <w:r w:rsidRPr="00EB4C3D">
        <w:rPr>
          <w:noProof/>
        </w:rPr>
        <w:fldChar w:fldCharType="separate"/>
      </w:r>
      <w:r w:rsidRPr="00EB4C3D">
        <w:rPr>
          <w:noProof/>
        </w:rPr>
        <w:t>379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131</w:t>
      </w:r>
      <w:r>
        <w:rPr>
          <w:noProof/>
        </w:rPr>
        <w:noBreakHyphen/>
        <w:t>15</w:t>
      </w:r>
      <w:r>
        <w:rPr>
          <w:noProof/>
        </w:rPr>
        <w:tab/>
        <w:t>Annual apportionment elections by representative members of GST groups</w:t>
      </w:r>
      <w:r w:rsidRPr="00EB4C3D">
        <w:rPr>
          <w:noProof/>
        </w:rPr>
        <w:tab/>
      </w:r>
      <w:r w:rsidRPr="00EB4C3D">
        <w:rPr>
          <w:noProof/>
        </w:rPr>
        <w:fldChar w:fldCharType="begin"/>
      </w:r>
      <w:r w:rsidRPr="00EB4C3D">
        <w:rPr>
          <w:noProof/>
        </w:rPr>
        <w:instrText xml:space="preserve"> PAGEREF _Toc351716463 \h </w:instrText>
      </w:r>
      <w:r w:rsidRPr="00EB4C3D">
        <w:rPr>
          <w:noProof/>
        </w:rPr>
      </w:r>
      <w:r w:rsidRPr="00EB4C3D">
        <w:rPr>
          <w:noProof/>
        </w:rPr>
        <w:fldChar w:fldCharType="separate"/>
      </w:r>
      <w:r w:rsidRPr="00EB4C3D">
        <w:rPr>
          <w:noProof/>
        </w:rPr>
        <w:t>379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131</w:t>
      </w:r>
      <w:r>
        <w:rPr>
          <w:noProof/>
        </w:rPr>
        <w:noBreakHyphen/>
        <w:t>20</w:t>
      </w:r>
      <w:r>
        <w:rPr>
          <w:noProof/>
        </w:rPr>
        <w:tab/>
        <w:t>Duration of an annual apportionment election</w:t>
      </w:r>
      <w:r w:rsidRPr="00EB4C3D">
        <w:rPr>
          <w:noProof/>
        </w:rPr>
        <w:tab/>
      </w:r>
      <w:r w:rsidRPr="00EB4C3D">
        <w:rPr>
          <w:noProof/>
        </w:rPr>
        <w:fldChar w:fldCharType="begin"/>
      </w:r>
      <w:r w:rsidRPr="00EB4C3D">
        <w:rPr>
          <w:noProof/>
        </w:rPr>
        <w:instrText xml:space="preserve"> PAGEREF _Toc351716464 \h </w:instrText>
      </w:r>
      <w:r w:rsidRPr="00EB4C3D">
        <w:rPr>
          <w:noProof/>
        </w:rPr>
      </w:r>
      <w:r w:rsidRPr="00EB4C3D">
        <w:rPr>
          <w:noProof/>
        </w:rPr>
        <w:fldChar w:fldCharType="separate"/>
      </w:r>
      <w:r w:rsidRPr="00EB4C3D">
        <w:rPr>
          <w:noProof/>
        </w:rPr>
        <w:t>379</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131</w:t>
      </w:r>
      <w:r>
        <w:rPr>
          <w:noProof/>
        </w:rPr>
        <w:noBreakHyphen/>
        <w:t>B—Consequences of electing to have annual apportionment</w:t>
      </w:r>
      <w:r w:rsidRPr="00EB4C3D">
        <w:rPr>
          <w:b w:val="0"/>
          <w:noProof/>
          <w:sz w:val="18"/>
        </w:rPr>
        <w:tab/>
      </w:r>
      <w:r w:rsidRPr="00EB4C3D">
        <w:rPr>
          <w:b w:val="0"/>
          <w:noProof/>
          <w:sz w:val="18"/>
        </w:rPr>
        <w:fldChar w:fldCharType="begin"/>
      </w:r>
      <w:r w:rsidRPr="00EB4C3D">
        <w:rPr>
          <w:b w:val="0"/>
          <w:noProof/>
          <w:sz w:val="18"/>
        </w:rPr>
        <w:instrText xml:space="preserve"> PAGEREF _Toc351716465 \h </w:instrText>
      </w:r>
      <w:r w:rsidRPr="00EB4C3D">
        <w:rPr>
          <w:b w:val="0"/>
          <w:noProof/>
          <w:sz w:val="18"/>
        </w:rPr>
      </w:r>
      <w:r w:rsidRPr="00EB4C3D">
        <w:rPr>
          <w:b w:val="0"/>
          <w:noProof/>
          <w:sz w:val="18"/>
        </w:rPr>
        <w:fldChar w:fldCharType="separate"/>
      </w:r>
      <w:r w:rsidRPr="00EB4C3D">
        <w:rPr>
          <w:b w:val="0"/>
          <w:noProof/>
          <w:sz w:val="18"/>
        </w:rPr>
        <w:t>381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131</w:t>
      </w:r>
      <w:r>
        <w:rPr>
          <w:noProof/>
        </w:rPr>
        <w:noBreakHyphen/>
        <w:t>40</w:t>
      </w:r>
      <w:r>
        <w:rPr>
          <w:noProof/>
        </w:rPr>
        <w:tab/>
        <w:t>Input tax credits for acquisitions that are partly creditable</w:t>
      </w:r>
      <w:r w:rsidRPr="00EB4C3D">
        <w:rPr>
          <w:noProof/>
        </w:rPr>
        <w:tab/>
      </w:r>
      <w:r w:rsidRPr="00EB4C3D">
        <w:rPr>
          <w:noProof/>
        </w:rPr>
        <w:fldChar w:fldCharType="begin"/>
      </w:r>
      <w:r w:rsidRPr="00EB4C3D">
        <w:rPr>
          <w:noProof/>
        </w:rPr>
        <w:instrText xml:space="preserve"> PAGEREF _Toc351716466 \h </w:instrText>
      </w:r>
      <w:r w:rsidRPr="00EB4C3D">
        <w:rPr>
          <w:noProof/>
        </w:rPr>
      </w:r>
      <w:r w:rsidRPr="00EB4C3D">
        <w:rPr>
          <w:noProof/>
        </w:rPr>
        <w:fldChar w:fldCharType="separate"/>
      </w:r>
      <w:r w:rsidRPr="00EB4C3D">
        <w:rPr>
          <w:noProof/>
        </w:rPr>
        <w:t>381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131</w:t>
      </w:r>
      <w:r>
        <w:rPr>
          <w:noProof/>
        </w:rPr>
        <w:noBreakHyphen/>
        <w:t>45</w:t>
      </w:r>
      <w:r>
        <w:rPr>
          <w:noProof/>
        </w:rPr>
        <w:tab/>
        <w:t>Input tax credits for importations that are partly creditable</w:t>
      </w:r>
      <w:r w:rsidRPr="00EB4C3D">
        <w:rPr>
          <w:noProof/>
        </w:rPr>
        <w:tab/>
      </w:r>
      <w:r w:rsidRPr="00EB4C3D">
        <w:rPr>
          <w:noProof/>
        </w:rPr>
        <w:fldChar w:fldCharType="begin"/>
      </w:r>
      <w:r w:rsidRPr="00EB4C3D">
        <w:rPr>
          <w:noProof/>
        </w:rPr>
        <w:instrText xml:space="preserve"> PAGEREF _Toc351716467 \h </w:instrText>
      </w:r>
      <w:r w:rsidRPr="00EB4C3D">
        <w:rPr>
          <w:noProof/>
        </w:rPr>
      </w:r>
      <w:r w:rsidRPr="00EB4C3D">
        <w:rPr>
          <w:noProof/>
        </w:rPr>
        <w:fldChar w:fldCharType="separate"/>
      </w:r>
      <w:r w:rsidRPr="00EB4C3D">
        <w:rPr>
          <w:noProof/>
        </w:rPr>
        <w:t>382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131</w:t>
      </w:r>
      <w:r>
        <w:rPr>
          <w:noProof/>
        </w:rPr>
        <w:noBreakHyphen/>
        <w:t>50</w:t>
      </w:r>
      <w:r>
        <w:rPr>
          <w:noProof/>
        </w:rPr>
        <w:tab/>
        <w:t>Amounts of input tax credits for creditable acquisitions or creditable importations of certain cars</w:t>
      </w:r>
      <w:r w:rsidRPr="00EB4C3D">
        <w:rPr>
          <w:noProof/>
        </w:rPr>
        <w:tab/>
      </w:r>
      <w:r w:rsidRPr="00EB4C3D">
        <w:rPr>
          <w:noProof/>
        </w:rPr>
        <w:fldChar w:fldCharType="begin"/>
      </w:r>
      <w:r w:rsidRPr="00EB4C3D">
        <w:rPr>
          <w:noProof/>
        </w:rPr>
        <w:instrText xml:space="preserve"> PAGEREF _Toc351716468 \h </w:instrText>
      </w:r>
      <w:r w:rsidRPr="00EB4C3D">
        <w:rPr>
          <w:noProof/>
        </w:rPr>
      </w:r>
      <w:r w:rsidRPr="00EB4C3D">
        <w:rPr>
          <w:noProof/>
        </w:rPr>
        <w:fldChar w:fldCharType="separate"/>
      </w:r>
      <w:r w:rsidRPr="00EB4C3D">
        <w:rPr>
          <w:noProof/>
        </w:rPr>
        <w:t>383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131</w:t>
      </w:r>
      <w:r>
        <w:rPr>
          <w:noProof/>
        </w:rPr>
        <w:noBreakHyphen/>
        <w:t>55</w:t>
      </w:r>
      <w:r>
        <w:rPr>
          <w:noProof/>
        </w:rPr>
        <w:tab/>
        <w:t>Increasing adjustments relating to annually apportioned acquisitions and importations</w:t>
      </w:r>
      <w:r w:rsidRPr="00EB4C3D">
        <w:rPr>
          <w:noProof/>
        </w:rPr>
        <w:tab/>
      </w:r>
      <w:r w:rsidRPr="00EB4C3D">
        <w:rPr>
          <w:noProof/>
        </w:rPr>
        <w:fldChar w:fldCharType="begin"/>
      </w:r>
      <w:r w:rsidRPr="00EB4C3D">
        <w:rPr>
          <w:noProof/>
        </w:rPr>
        <w:instrText xml:space="preserve"> PAGEREF _Toc351716469 \h </w:instrText>
      </w:r>
      <w:r w:rsidRPr="00EB4C3D">
        <w:rPr>
          <w:noProof/>
        </w:rPr>
      </w:r>
      <w:r w:rsidRPr="00EB4C3D">
        <w:rPr>
          <w:noProof/>
        </w:rPr>
        <w:fldChar w:fldCharType="separate"/>
      </w:r>
      <w:r w:rsidRPr="00EB4C3D">
        <w:rPr>
          <w:noProof/>
        </w:rPr>
        <w:t>384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131</w:t>
      </w:r>
      <w:r>
        <w:rPr>
          <w:noProof/>
        </w:rPr>
        <w:noBreakHyphen/>
        <w:t>60</w:t>
      </w:r>
      <w:r>
        <w:rPr>
          <w:noProof/>
        </w:rPr>
        <w:tab/>
        <w:t>Attributing adjustments under section 131</w:t>
      </w:r>
      <w:r>
        <w:rPr>
          <w:noProof/>
        </w:rPr>
        <w:noBreakHyphen/>
        <w:t>55</w:t>
      </w:r>
      <w:r w:rsidRPr="00EB4C3D">
        <w:rPr>
          <w:noProof/>
        </w:rPr>
        <w:tab/>
      </w:r>
      <w:r w:rsidRPr="00EB4C3D">
        <w:rPr>
          <w:noProof/>
        </w:rPr>
        <w:fldChar w:fldCharType="begin"/>
      </w:r>
      <w:r w:rsidRPr="00EB4C3D">
        <w:rPr>
          <w:noProof/>
        </w:rPr>
        <w:instrText xml:space="preserve"> PAGEREF _Toc351716470 \h </w:instrText>
      </w:r>
      <w:r w:rsidRPr="00EB4C3D">
        <w:rPr>
          <w:noProof/>
        </w:rPr>
      </w:r>
      <w:r w:rsidRPr="00EB4C3D">
        <w:rPr>
          <w:noProof/>
        </w:rPr>
        <w:fldChar w:fldCharType="separate"/>
      </w:r>
      <w:r w:rsidRPr="00EB4C3D">
        <w:rPr>
          <w:noProof/>
        </w:rPr>
        <w:t>385</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132—Supplies of things acquired etc. without full input tax credits</w:t>
      </w:r>
      <w:r w:rsidRPr="00EB4C3D">
        <w:rPr>
          <w:b w:val="0"/>
          <w:noProof/>
          <w:sz w:val="18"/>
        </w:rPr>
        <w:tab/>
      </w:r>
      <w:r w:rsidRPr="00EB4C3D">
        <w:rPr>
          <w:b w:val="0"/>
          <w:noProof/>
          <w:sz w:val="18"/>
        </w:rPr>
        <w:fldChar w:fldCharType="begin"/>
      </w:r>
      <w:r w:rsidRPr="00EB4C3D">
        <w:rPr>
          <w:b w:val="0"/>
          <w:noProof/>
          <w:sz w:val="18"/>
        </w:rPr>
        <w:instrText xml:space="preserve"> PAGEREF _Toc351716471 \h </w:instrText>
      </w:r>
      <w:r w:rsidRPr="00EB4C3D">
        <w:rPr>
          <w:b w:val="0"/>
          <w:noProof/>
          <w:sz w:val="18"/>
        </w:rPr>
      </w:r>
      <w:r w:rsidRPr="00EB4C3D">
        <w:rPr>
          <w:b w:val="0"/>
          <w:noProof/>
          <w:sz w:val="18"/>
        </w:rPr>
        <w:fldChar w:fldCharType="separate"/>
      </w:r>
      <w:r w:rsidRPr="00EB4C3D">
        <w:rPr>
          <w:b w:val="0"/>
          <w:noProof/>
          <w:sz w:val="18"/>
        </w:rPr>
        <w:t>387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132</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_Toc351716472 \h </w:instrText>
      </w:r>
      <w:r w:rsidRPr="00EB4C3D">
        <w:rPr>
          <w:noProof/>
        </w:rPr>
      </w:r>
      <w:r w:rsidRPr="00EB4C3D">
        <w:rPr>
          <w:noProof/>
        </w:rPr>
        <w:fldChar w:fldCharType="separate"/>
      </w:r>
      <w:r w:rsidRPr="00EB4C3D">
        <w:rPr>
          <w:noProof/>
        </w:rPr>
        <w:t>387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132</w:t>
      </w:r>
      <w:r>
        <w:rPr>
          <w:noProof/>
        </w:rPr>
        <w:noBreakHyphen/>
        <w:t>5</w:t>
      </w:r>
      <w:r>
        <w:rPr>
          <w:noProof/>
        </w:rPr>
        <w:tab/>
        <w:t>Decreasing adjustments for supplies of things acquired, imported or applied for a purpose that is not fully creditable</w:t>
      </w:r>
      <w:r w:rsidRPr="00EB4C3D">
        <w:rPr>
          <w:noProof/>
        </w:rPr>
        <w:tab/>
      </w:r>
      <w:r w:rsidRPr="00EB4C3D">
        <w:rPr>
          <w:noProof/>
        </w:rPr>
        <w:fldChar w:fldCharType="begin"/>
      </w:r>
      <w:r w:rsidRPr="00EB4C3D">
        <w:rPr>
          <w:noProof/>
        </w:rPr>
        <w:instrText xml:space="preserve"> PAGEREF _Toc351716473 \h </w:instrText>
      </w:r>
      <w:r w:rsidRPr="00EB4C3D">
        <w:rPr>
          <w:noProof/>
        </w:rPr>
      </w:r>
      <w:r w:rsidRPr="00EB4C3D">
        <w:rPr>
          <w:noProof/>
        </w:rPr>
        <w:fldChar w:fldCharType="separate"/>
      </w:r>
      <w:r w:rsidRPr="00EB4C3D">
        <w:rPr>
          <w:noProof/>
        </w:rPr>
        <w:t>387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132</w:t>
      </w:r>
      <w:r>
        <w:rPr>
          <w:noProof/>
        </w:rPr>
        <w:noBreakHyphen/>
        <w:t>10</w:t>
      </w:r>
      <w:r>
        <w:rPr>
          <w:noProof/>
        </w:rPr>
        <w:tab/>
        <w:t>Attribution of adjustments under this Division</w:t>
      </w:r>
      <w:r w:rsidRPr="00EB4C3D">
        <w:rPr>
          <w:noProof/>
        </w:rPr>
        <w:tab/>
      </w:r>
      <w:r w:rsidRPr="00EB4C3D">
        <w:rPr>
          <w:noProof/>
        </w:rPr>
        <w:fldChar w:fldCharType="begin"/>
      </w:r>
      <w:r w:rsidRPr="00EB4C3D">
        <w:rPr>
          <w:noProof/>
        </w:rPr>
        <w:instrText xml:space="preserve"> PAGEREF _Toc351716474 \h </w:instrText>
      </w:r>
      <w:r w:rsidRPr="00EB4C3D">
        <w:rPr>
          <w:noProof/>
        </w:rPr>
      </w:r>
      <w:r w:rsidRPr="00EB4C3D">
        <w:rPr>
          <w:noProof/>
        </w:rPr>
        <w:fldChar w:fldCharType="separate"/>
      </w:r>
      <w:r w:rsidRPr="00EB4C3D">
        <w:rPr>
          <w:noProof/>
        </w:rPr>
        <w:t>388</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133—Providing additional consideration under gross</w:t>
      </w:r>
      <w:r>
        <w:rPr>
          <w:noProof/>
        </w:rPr>
        <w:noBreakHyphen/>
        <w:t>up clauses</w:t>
      </w:r>
      <w:r w:rsidRPr="00EB4C3D">
        <w:rPr>
          <w:b w:val="0"/>
          <w:noProof/>
          <w:sz w:val="18"/>
        </w:rPr>
        <w:tab/>
      </w:r>
      <w:r w:rsidRPr="00EB4C3D">
        <w:rPr>
          <w:b w:val="0"/>
          <w:noProof/>
          <w:sz w:val="18"/>
        </w:rPr>
        <w:fldChar w:fldCharType="begin"/>
      </w:r>
      <w:r w:rsidRPr="00EB4C3D">
        <w:rPr>
          <w:b w:val="0"/>
          <w:noProof/>
          <w:sz w:val="18"/>
        </w:rPr>
        <w:instrText xml:space="preserve"> PAGEREF _Toc351716475 \h </w:instrText>
      </w:r>
      <w:r w:rsidRPr="00EB4C3D">
        <w:rPr>
          <w:b w:val="0"/>
          <w:noProof/>
          <w:sz w:val="18"/>
        </w:rPr>
      </w:r>
      <w:r w:rsidRPr="00EB4C3D">
        <w:rPr>
          <w:b w:val="0"/>
          <w:noProof/>
          <w:sz w:val="18"/>
        </w:rPr>
        <w:fldChar w:fldCharType="separate"/>
      </w:r>
      <w:r w:rsidRPr="00EB4C3D">
        <w:rPr>
          <w:b w:val="0"/>
          <w:noProof/>
          <w:sz w:val="18"/>
        </w:rPr>
        <w:t>390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133</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_Toc351716476 \h </w:instrText>
      </w:r>
      <w:r w:rsidRPr="00EB4C3D">
        <w:rPr>
          <w:noProof/>
        </w:rPr>
      </w:r>
      <w:r w:rsidRPr="00EB4C3D">
        <w:rPr>
          <w:noProof/>
        </w:rPr>
        <w:fldChar w:fldCharType="separate"/>
      </w:r>
      <w:r w:rsidRPr="00EB4C3D">
        <w:rPr>
          <w:noProof/>
        </w:rPr>
        <w:t>390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133</w:t>
      </w:r>
      <w:r>
        <w:rPr>
          <w:noProof/>
        </w:rPr>
        <w:noBreakHyphen/>
        <w:t>5</w:t>
      </w:r>
      <w:r>
        <w:rPr>
          <w:noProof/>
        </w:rPr>
        <w:tab/>
        <w:t>Decreasing adjustments for additional consideration provided under gross</w:t>
      </w:r>
      <w:r>
        <w:rPr>
          <w:noProof/>
        </w:rPr>
        <w:noBreakHyphen/>
        <w:t>up clauses</w:t>
      </w:r>
      <w:r w:rsidRPr="00EB4C3D">
        <w:rPr>
          <w:noProof/>
        </w:rPr>
        <w:tab/>
      </w:r>
      <w:r w:rsidRPr="00EB4C3D">
        <w:rPr>
          <w:noProof/>
        </w:rPr>
        <w:fldChar w:fldCharType="begin"/>
      </w:r>
      <w:r w:rsidRPr="00EB4C3D">
        <w:rPr>
          <w:noProof/>
        </w:rPr>
        <w:instrText xml:space="preserve"> PAGEREF _Toc351716477 \h </w:instrText>
      </w:r>
      <w:r w:rsidRPr="00EB4C3D">
        <w:rPr>
          <w:noProof/>
        </w:rPr>
      </w:r>
      <w:r w:rsidRPr="00EB4C3D">
        <w:rPr>
          <w:noProof/>
        </w:rPr>
        <w:fldChar w:fldCharType="separate"/>
      </w:r>
      <w:r w:rsidRPr="00EB4C3D">
        <w:rPr>
          <w:noProof/>
        </w:rPr>
        <w:t>390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133</w:t>
      </w:r>
      <w:r>
        <w:rPr>
          <w:noProof/>
        </w:rPr>
        <w:noBreakHyphen/>
        <w:t>10</w:t>
      </w:r>
      <w:r>
        <w:rPr>
          <w:noProof/>
        </w:rPr>
        <w:tab/>
        <w:t>Availability of adjustments under Division 19 for acquisitions</w:t>
      </w:r>
      <w:r w:rsidRPr="00EB4C3D">
        <w:rPr>
          <w:noProof/>
        </w:rPr>
        <w:tab/>
      </w:r>
      <w:r w:rsidRPr="00EB4C3D">
        <w:rPr>
          <w:noProof/>
        </w:rPr>
        <w:fldChar w:fldCharType="begin"/>
      </w:r>
      <w:r w:rsidRPr="00EB4C3D">
        <w:rPr>
          <w:noProof/>
        </w:rPr>
        <w:instrText xml:space="preserve"> PAGEREF _Toc351716478 \h </w:instrText>
      </w:r>
      <w:r w:rsidRPr="00EB4C3D">
        <w:rPr>
          <w:noProof/>
        </w:rPr>
      </w:r>
      <w:r w:rsidRPr="00EB4C3D">
        <w:rPr>
          <w:noProof/>
        </w:rPr>
        <w:fldChar w:fldCharType="separate"/>
      </w:r>
      <w:r w:rsidRPr="00EB4C3D">
        <w:rPr>
          <w:noProof/>
        </w:rPr>
        <w:t>391</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134—Third party payments</w:t>
      </w:r>
      <w:r w:rsidRPr="00EB4C3D">
        <w:rPr>
          <w:b w:val="0"/>
          <w:noProof/>
          <w:sz w:val="18"/>
        </w:rPr>
        <w:tab/>
      </w:r>
      <w:r w:rsidRPr="00EB4C3D">
        <w:rPr>
          <w:b w:val="0"/>
          <w:noProof/>
          <w:sz w:val="18"/>
        </w:rPr>
        <w:fldChar w:fldCharType="begin"/>
      </w:r>
      <w:r w:rsidRPr="00EB4C3D">
        <w:rPr>
          <w:b w:val="0"/>
          <w:noProof/>
          <w:sz w:val="18"/>
        </w:rPr>
        <w:instrText xml:space="preserve"> PAGEREF _Toc351716479 \h </w:instrText>
      </w:r>
      <w:r w:rsidRPr="00EB4C3D">
        <w:rPr>
          <w:b w:val="0"/>
          <w:noProof/>
          <w:sz w:val="18"/>
        </w:rPr>
      </w:r>
      <w:r w:rsidRPr="00EB4C3D">
        <w:rPr>
          <w:b w:val="0"/>
          <w:noProof/>
          <w:sz w:val="18"/>
        </w:rPr>
        <w:fldChar w:fldCharType="separate"/>
      </w:r>
      <w:r w:rsidRPr="00EB4C3D">
        <w:rPr>
          <w:b w:val="0"/>
          <w:noProof/>
          <w:sz w:val="18"/>
        </w:rPr>
        <w:t>392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134</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_Toc351716480 \h </w:instrText>
      </w:r>
      <w:r w:rsidRPr="00EB4C3D">
        <w:rPr>
          <w:noProof/>
        </w:rPr>
      </w:r>
      <w:r w:rsidRPr="00EB4C3D">
        <w:rPr>
          <w:noProof/>
        </w:rPr>
        <w:fldChar w:fldCharType="separate"/>
      </w:r>
      <w:r w:rsidRPr="00EB4C3D">
        <w:rPr>
          <w:noProof/>
        </w:rPr>
        <w:t>392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134</w:t>
      </w:r>
      <w:r>
        <w:rPr>
          <w:noProof/>
        </w:rPr>
        <w:noBreakHyphen/>
        <w:t>5</w:t>
      </w:r>
      <w:r>
        <w:rPr>
          <w:noProof/>
        </w:rPr>
        <w:tab/>
        <w:t>Decreasing adjustments for payments made to third parties</w:t>
      </w:r>
      <w:r w:rsidRPr="00EB4C3D">
        <w:rPr>
          <w:noProof/>
        </w:rPr>
        <w:tab/>
      </w:r>
      <w:r w:rsidRPr="00EB4C3D">
        <w:rPr>
          <w:noProof/>
        </w:rPr>
        <w:fldChar w:fldCharType="begin"/>
      </w:r>
      <w:r w:rsidRPr="00EB4C3D">
        <w:rPr>
          <w:noProof/>
        </w:rPr>
        <w:instrText xml:space="preserve"> PAGEREF _Toc351716481 \h </w:instrText>
      </w:r>
      <w:r w:rsidRPr="00EB4C3D">
        <w:rPr>
          <w:noProof/>
        </w:rPr>
      </w:r>
      <w:r w:rsidRPr="00EB4C3D">
        <w:rPr>
          <w:noProof/>
        </w:rPr>
        <w:fldChar w:fldCharType="separate"/>
      </w:r>
      <w:r w:rsidRPr="00EB4C3D">
        <w:rPr>
          <w:noProof/>
        </w:rPr>
        <w:t>392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134</w:t>
      </w:r>
      <w:r>
        <w:rPr>
          <w:noProof/>
        </w:rPr>
        <w:noBreakHyphen/>
        <w:t>10</w:t>
      </w:r>
      <w:r>
        <w:rPr>
          <w:noProof/>
        </w:rPr>
        <w:tab/>
        <w:t>Increasing adjustments for payments received by third parties</w:t>
      </w:r>
      <w:r w:rsidRPr="00EB4C3D">
        <w:rPr>
          <w:noProof/>
        </w:rPr>
        <w:tab/>
      </w:r>
      <w:r w:rsidRPr="00EB4C3D">
        <w:rPr>
          <w:noProof/>
        </w:rPr>
        <w:fldChar w:fldCharType="begin"/>
      </w:r>
      <w:r w:rsidRPr="00EB4C3D">
        <w:rPr>
          <w:noProof/>
        </w:rPr>
        <w:instrText xml:space="preserve"> PAGEREF _Toc351716482 \h </w:instrText>
      </w:r>
      <w:r w:rsidRPr="00EB4C3D">
        <w:rPr>
          <w:noProof/>
        </w:rPr>
      </w:r>
      <w:r w:rsidRPr="00EB4C3D">
        <w:rPr>
          <w:noProof/>
        </w:rPr>
        <w:fldChar w:fldCharType="separate"/>
      </w:r>
      <w:r w:rsidRPr="00EB4C3D">
        <w:rPr>
          <w:noProof/>
        </w:rPr>
        <w:t>394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134</w:t>
      </w:r>
      <w:r>
        <w:rPr>
          <w:noProof/>
        </w:rPr>
        <w:noBreakHyphen/>
        <w:t>15</w:t>
      </w:r>
      <w:r>
        <w:rPr>
          <w:noProof/>
        </w:rPr>
        <w:tab/>
        <w:t>Attribution of decreasing adjustments</w:t>
      </w:r>
      <w:r w:rsidRPr="00EB4C3D">
        <w:rPr>
          <w:noProof/>
        </w:rPr>
        <w:tab/>
      </w:r>
      <w:r w:rsidRPr="00EB4C3D">
        <w:rPr>
          <w:noProof/>
        </w:rPr>
        <w:fldChar w:fldCharType="begin"/>
      </w:r>
      <w:r w:rsidRPr="00EB4C3D">
        <w:rPr>
          <w:noProof/>
        </w:rPr>
        <w:instrText xml:space="preserve"> PAGEREF _Toc351716483 \h </w:instrText>
      </w:r>
      <w:r w:rsidRPr="00EB4C3D">
        <w:rPr>
          <w:noProof/>
        </w:rPr>
      </w:r>
      <w:r w:rsidRPr="00EB4C3D">
        <w:rPr>
          <w:noProof/>
        </w:rPr>
        <w:fldChar w:fldCharType="separate"/>
      </w:r>
      <w:r w:rsidRPr="00EB4C3D">
        <w:rPr>
          <w:noProof/>
        </w:rPr>
        <w:t>396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134</w:t>
      </w:r>
      <w:r>
        <w:rPr>
          <w:noProof/>
        </w:rPr>
        <w:noBreakHyphen/>
        <w:t>20</w:t>
      </w:r>
      <w:r>
        <w:rPr>
          <w:noProof/>
        </w:rPr>
        <w:tab/>
        <w:t>Third party adjustment notes</w:t>
      </w:r>
      <w:r w:rsidRPr="00EB4C3D">
        <w:rPr>
          <w:noProof/>
        </w:rPr>
        <w:tab/>
      </w:r>
      <w:r w:rsidRPr="00EB4C3D">
        <w:rPr>
          <w:noProof/>
        </w:rPr>
        <w:fldChar w:fldCharType="begin"/>
      </w:r>
      <w:r w:rsidRPr="00EB4C3D">
        <w:rPr>
          <w:noProof/>
        </w:rPr>
        <w:instrText xml:space="preserve"> PAGEREF _Toc351716484 \h </w:instrText>
      </w:r>
      <w:r w:rsidRPr="00EB4C3D">
        <w:rPr>
          <w:noProof/>
        </w:rPr>
      </w:r>
      <w:r w:rsidRPr="00EB4C3D">
        <w:rPr>
          <w:noProof/>
        </w:rPr>
        <w:fldChar w:fldCharType="separate"/>
      </w:r>
      <w:r w:rsidRPr="00EB4C3D">
        <w:rPr>
          <w:noProof/>
        </w:rPr>
        <w:t>396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134</w:t>
      </w:r>
      <w:r>
        <w:rPr>
          <w:noProof/>
        </w:rPr>
        <w:noBreakHyphen/>
        <w:t>25</w:t>
      </w:r>
      <w:r>
        <w:rPr>
          <w:noProof/>
        </w:rPr>
        <w:tab/>
        <w:t>Adjustment events do not arise</w:t>
      </w:r>
      <w:r w:rsidRPr="00EB4C3D">
        <w:rPr>
          <w:noProof/>
        </w:rPr>
        <w:tab/>
      </w:r>
      <w:r w:rsidRPr="00EB4C3D">
        <w:rPr>
          <w:noProof/>
        </w:rPr>
        <w:fldChar w:fldCharType="begin"/>
      </w:r>
      <w:r w:rsidRPr="00EB4C3D">
        <w:rPr>
          <w:noProof/>
        </w:rPr>
        <w:instrText xml:space="preserve"> PAGEREF _Toc351716485 \h </w:instrText>
      </w:r>
      <w:r w:rsidRPr="00EB4C3D">
        <w:rPr>
          <w:noProof/>
        </w:rPr>
      </w:r>
      <w:r w:rsidRPr="00EB4C3D">
        <w:rPr>
          <w:noProof/>
        </w:rPr>
        <w:fldChar w:fldCharType="separate"/>
      </w:r>
      <w:r w:rsidRPr="00EB4C3D">
        <w:rPr>
          <w:noProof/>
        </w:rPr>
        <w:t>397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134</w:t>
      </w:r>
      <w:r>
        <w:rPr>
          <w:noProof/>
        </w:rPr>
        <w:noBreakHyphen/>
        <w:t>30</w:t>
      </w:r>
      <w:r>
        <w:rPr>
          <w:noProof/>
        </w:rPr>
        <w:tab/>
        <w:t>Application of sections 48</w:t>
      </w:r>
      <w:r>
        <w:rPr>
          <w:noProof/>
        </w:rPr>
        <w:noBreakHyphen/>
        <w:t>55 and 49</w:t>
      </w:r>
      <w:r>
        <w:rPr>
          <w:noProof/>
        </w:rPr>
        <w:noBreakHyphen/>
        <w:t>50</w:t>
      </w:r>
      <w:r w:rsidRPr="00EB4C3D">
        <w:rPr>
          <w:noProof/>
        </w:rPr>
        <w:tab/>
      </w:r>
      <w:r w:rsidRPr="00EB4C3D">
        <w:rPr>
          <w:noProof/>
        </w:rPr>
        <w:fldChar w:fldCharType="begin"/>
      </w:r>
      <w:r w:rsidRPr="00EB4C3D">
        <w:rPr>
          <w:noProof/>
        </w:rPr>
        <w:instrText xml:space="preserve"> PAGEREF _Toc351716486 \h </w:instrText>
      </w:r>
      <w:r w:rsidRPr="00EB4C3D">
        <w:rPr>
          <w:noProof/>
        </w:rPr>
      </w:r>
      <w:r w:rsidRPr="00EB4C3D">
        <w:rPr>
          <w:noProof/>
        </w:rPr>
        <w:fldChar w:fldCharType="separate"/>
      </w:r>
      <w:r w:rsidRPr="00EB4C3D">
        <w:rPr>
          <w:noProof/>
        </w:rPr>
        <w:t>398</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135—Supplies of going concerns</w:t>
      </w:r>
      <w:r w:rsidRPr="00EB4C3D">
        <w:rPr>
          <w:b w:val="0"/>
          <w:noProof/>
          <w:sz w:val="18"/>
        </w:rPr>
        <w:tab/>
      </w:r>
      <w:r w:rsidRPr="00EB4C3D">
        <w:rPr>
          <w:b w:val="0"/>
          <w:noProof/>
          <w:sz w:val="18"/>
        </w:rPr>
        <w:fldChar w:fldCharType="begin"/>
      </w:r>
      <w:r w:rsidRPr="00EB4C3D">
        <w:rPr>
          <w:b w:val="0"/>
          <w:noProof/>
          <w:sz w:val="18"/>
        </w:rPr>
        <w:instrText xml:space="preserve"> PAGEREF _Toc351716487 \h </w:instrText>
      </w:r>
      <w:r w:rsidRPr="00EB4C3D">
        <w:rPr>
          <w:b w:val="0"/>
          <w:noProof/>
          <w:sz w:val="18"/>
        </w:rPr>
      </w:r>
      <w:r w:rsidRPr="00EB4C3D">
        <w:rPr>
          <w:b w:val="0"/>
          <w:noProof/>
          <w:sz w:val="18"/>
        </w:rPr>
        <w:fldChar w:fldCharType="separate"/>
      </w:r>
      <w:r w:rsidRPr="00EB4C3D">
        <w:rPr>
          <w:b w:val="0"/>
          <w:noProof/>
          <w:sz w:val="18"/>
        </w:rPr>
        <w:t>399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135</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_Toc351716488 \h </w:instrText>
      </w:r>
      <w:r w:rsidRPr="00EB4C3D">
        <w:rPr>
          <w:noProof/>
        </w:rPr>
      </w:r>
      <w:r w:rsidRPr="00EB4C3D">
        <w:rPr>
          <w:noProof/>
        </w:rPr>
        <w:fldChar w:fldCharType="separate"/>
      </w:r>
      <w:r w:rsidRPr="00EB4C3D">
        <w:rPr>
          <w:noProof/>
        </w:rPr>
        <w:t>399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135</w:t>
      </w:r>
      <w:r>
        <w:rPr>
          <w:noProof/>
        </w:rPr>
        <w:noBreakHyphen/>
        <w:t>5</w:t>
      </w:r>
      <w:r>
        <w:rPr>
          <w:noProof/>
        </w:rPr>
        <w:tab/>
        <w:t>Initial adjustments for supplies of going concerns</w:t>
      </w:r>
      <w:r w:rsidRPr="00EB4C3D">
        <w:rPr>
          <w:noProof/>
        </w:rPr>
        <w:tab/>
      </w:r>
      <w:r w:rsidRPr="00EB4C3D">
        <w:rPr>
          <w:noProof/>
        </w:rPr>
        <w:fldChar w:fldCharType="begin"/>
      </w:r>
      <w:r w:rsidRPr="00EB4C3D">
        <w:rPr>
          <w:noProof/>
        </w:rPr>
        <w:instrText xml:space="preserve"> PAGEREF _Toc351716489 \h </w:instrText>
      </w:r>
      <w:r w:rsidRPr="00EB4C3D">
        <w:rPr>
          <w:noProof/>
        </w:rPr>
      </w:r>
      <w:r w:rsidRPr="00EB4C3D">
        <w:rPr>
          <w:noProof/>
        </w:rPr>
        <w:fldChar w:fldCharType="separate"/>
      </w:r>
      <w:r w:rsidRPr="00EB4C3D">
        <w:rPr>
          <w:noProof/>
        </w:rPr>
        <w:t>399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135</w:t>
      </w:r>
      <w:r>
        <w:rPr>
          <w:noProof/>
        </w:rPr>
        <w:noBreakHyphen/>
        <w:t>10</w:t>
      </w:r>
      <w:r>
        <w:rPr>
          <w:noProof/>
        </w:rPr>
        <w:tab/>
        <w:t>Later adjustments for supplies of going concerns</w:t>
      </w:r>
      <w:r w:rsidRPr="00EB4C3D">
        <w:rPr>
          <w:noProof/>
        </w:rPr>
        <w:tab/>
      </w:r>
      <w:r w:rsidRPr="00EB4C3D">
        <w:rPr>
          <w:noProof/>
        </w:rPr>
        <w:fldChar w:fldCharType="begin"/>
      </w:r>
      <w:r w:rsidRPr="00EB4C3D">
        <w:rPr>
          <w:noProof/>
        </w:rPr>
        <w:instrText xml:space="preserve"> PAGEREF _Toc351716490 \h </w:instrText>
      </w:r>
      <w:r w:rsidRPr="00EB4C3D">
        <w:rPr>
          <w:noProof/>
        </w:rPr>
      </w:r>
      <w:r w:rsidRPr="00EB4C3D">
        <w:rPr>
          <w:noProof/>
        </w:rPr>
        <w:fldChar w:fldCharType="separate"/>
      </w:r>
      <w:r w:rsidRPr="00EB4C3D">
        <w:rPr>
          <w:noProof/>
        </w:rPr>
        <w:t>400</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136—Bad debts relating to transactions that are not taxable or creditable to the fullest extent</w:t>
      </w:r>
      <w:r w:rsidRPr="00EB4C3D">
        <w:rPr>
          <w:b w:val="0"/>
          <w:noProof/>
          <w:sz w:val="18"/>
        </w:rPr>
        <w:tab/>
      </w:r>
      <w:r w:rsidRPr="00EB4C3D">
        <w:rPr>
          <w:b w:val="0"/>
          <w:noProof/>
          <w:sz w:val="18"/>
        </w:rPr>
        <w:fldChar w:fldCharType="begin"/>
      </w:r>
      <w:r w:rsidRPr="00EB4C3D">
        <w:rPr>
          <w:b w:val="0"/>
          <w:noProof/>
          <w:sz w:val="18"/>
        </w:rPr>
        <w:instrText xml:space="preserve"> PAGEREF _Toc351716491 \h </w:instrText>
      </w:r>
      <w:r w:rsidRPr="00EB4C3D">
        <w:rPr>
          <w:b w:val="0"/>
          <w:noProof/>
          <w:sz w:val="18"/>
        </w:rPr>
      </w:r>
      <w:r w:rsidRPr="00EB4C3D">
        <w:rPr>
          <w:b w:val="0"/>
          <w:noProof/>
          <w:sz w:val="18"/>
        </w:rPr>
        <w:fldChar w:fldCharType="separate"/>
      </w:r>
      <w:r w:rsidRPr="00EB4C3D">
        <w:rPr>
          <w:b w:val="0"/>
          <w:noProof/>
          <w:sz w:val="18"/>
        </w:rPr>
        <w:t>401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136</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_Toc351716492 \h </w:instrText>
      </w:r>
      <w:r w:rsidRPr="00EB4C3D">
        <w:rPr>
          <w:noProof/>
        </w:rPr>
      </w:r>
      <w:r w:rsidRPr="00EB4C3D">
        <w:rPr>
          <w:noProof/>
        </w:rPr>
        <w:fldChar w:fldCharType="separate"/>
      </w:r>
      <w:r w:rsidRPr="00EB4C3D">
        <w:rPr>
          <w:noProof/>
        </w:rPr>
        <w:t>401</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136</w:t>
      </w:r>
      <w:r>
        <w:rPr>
          <w:noProof/>
        </w:rPr>
        <w:noBreakHyphen/>
        <w:t>A—Bad debts relating to partly taxable or creditable transactions</w:t>
      </w:r>
      <w:r w:rsidRPr="00EB4C3D">
        <w:rPr>
          <w:b w:val="0"/>
          <w:noProof/>
          <w:sz w:val="18"/>
        </w:rPr>
        <w:tab/>
      </w:r>
      <w:r w:rsidRPr="00EB4C3D">
        <w:rPr>
          <w:b w:val="0"/>
          <w:noProof/>
          <w:sz w:val="18"/>
        </w:rPr>
        <w:fldChar w:fldCharType="begin"/>
      </w:r>
      <w:r w:rsidRPr="00EB4C3D">
        <w:rPr>
          <w:b w:val="0"/>
          <w:noProof/>
          <w:sz w:val="18"/>
        </w:rPr>
        <w:instrText xml:space="preserve"> PAGEREF _Toc351716493 \h </w:instrText>
      </w:r>
      <w:r w:rsidRPr="00EB4C3D">
        <w:rPr>
          <w:b w:val="0"/>
          <w:noProof/>
          <w:sz w:val="18"/>
        </w:rPr>
      </w:r>
      <w:r w:rsidRPr="00EB4C3D">
        <w:rPr>
          <w:b w:val="0"/>
          <w:noProof/>
          <w:sz w:val="18"/>
        </w:rPr>
        <w:fldChar w:fldCharType="separate"/>
      </w:r>
      <w:r w:rsidRPr="00EB4C3D">
        <w:rPr>
          <w:b w:val="0"/>
          <w:noProof/>
          <w:sz w:val="18"/>
        </w:rPr>
        <w:t>401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136</w:t>
      </w:r>
      <w:r>
        <w:rPr>
          <w:noProof/>
        </w:rPr>
        <w:noBreakHyphen/>
        <w:t>5</w:t>
      </w:r>
      <w:r>
        <w:rPr>
          <w:noProof/>
        </w:rPr>
        <w:tab/>
        <w:t>Adjustments relating to partly taxable supplies</w:t>
      </w:r>
      <w:r w:rsidRPr="00EB4C3D">
        <w:rPr>
          <w:noProof/>
        </w:rPr>
        <w:tab/>
      </w:r>
      <w:r w:rsidRPr="00EB4C3D">
        <w:rPr>
          <w:noProof/>
        </w:rPr>
        <w:fldChar w:fldCharType="begin"/>
      </w:r>
      <w:r w:rsidRPr="00EB4C3D">
        <w:rPr>
          <w:noProof/>
        </w:rPr>
        <w:instrText xml:space="preserve"> PAGEREF _Toc351716494 \h </w:instrText>
      </w:r>
      <w:r w:rsidRPr="00EB4C3D">
        <w:rPr>
          <w:noProof/>
        </w:rPr>
      </w:r>
      <w:r w:rsidRPr="00EB4C3D">
        <w:rPr>
          <w:noProof/>
        </w:rPr>
        <w:fldChar w:fldCharType="separate"/>
      </w:r>
      <w:r w:rsidRPr="00EB4C3D">
        <w:rPr>
          <w:noProof/>
        </w:rPr>
        <w:t>401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136</w:t>
      </w:r>
      <w:r>
        <w:rPr>
          <w:noProof/>
        </w:rPr>
        <w:noBreakHyphen/>
        <w:t>10</w:t>
      </w:r>
      <w:r>
        <w:rPr>
          <w:noProof/>
        </w:rPr>
        <w:tab/>
        <w:t>Adjustments in relation to partly creditable acquisitions</w:t>
      </w:r>
      <w:r w:rsidRPr="00EB4C3D">
        <w:rPr>
          <w:noProof/>
        </w:rPr>
        <w:tab/>
      </w:r>
      <w:r w:rsidRPr="00EB4C3D">
        <w:rPr>
          <w:noProof/>
        </w:rPr>
        <w:fldChar w:fldCharType="begin"/>
      </w:r>
      <w:r w:rsidRPr="00EB4C3D">
        <w:rPr>
          <w:noProof/>
        </w:rPr>
        <w:instrText xml:space="preserve"> PAGEREF _Toc351716495 \h </w:instrText>
      </w:r>
      <w:r w:rsidRPr="00EB4C3D">
        <w:rPr>
          <w:noProof/>
        </w:rPr>
      </w:r>
      <w:r w:rsidRPr="00EB4C3D">
        <w:rPr>
          <w:noProof/>
        </w:rPr>
        <w:fldChar w:fldCharType="separate"/>
      </w:r>
      <w:r w:rsidRPr="00EB4C3D">
        <w:rPr>
          <w:noProof/>
        </w:rPr>
        <w:t>402</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136</w:t>
      </w:r>
      <w:r>
        <w:rPr>
          <w:noProof/>
        </w:rPr>
        <w:noBreakHyphen/>
        <w:t>B—Bad debts relating to transactions that are taxable or creditable at less than 1/11 of the price</w:t>
      </w:r>
      <w:r w:rsidRPr="00EB4C3D">
        <w:rPr>
          <w:b w:val="0"/>
          <w:noProof/>
          <w:sz w:val="18"/>
        </w:rPr>
        <w:tab/>
      </w:r>
      <w:r w:rsidRPr="00EB4C3D">
        <w:rPr>
          <w:b w:val="0"/>
          <w:noProof/>
          <w:sz w:val="18"/>
        </w:rPr>
        <w:fldChar w:fldCharType="begin"/>
      </w:r>
      <w:r w:rsidRPr="00EB4C3D">
        <w:rPr>
          <w:b w:val="0"/>
          <w:noProof/>
          <w:sz w:val="18"/>
        </w:rPr>
        <w:instrText xml:space="preserve"> PAGEREF _Toc351716496 \h </w:instrText>
      </w:r>
      <w:r w:rsidRPr="00EB4C3D">
        <w:rPr>
          <w:b w:val="0"/>
          <w:noProof/>
          <w:sz w:val="18"/>
        </w:rPr>
      </w:r>
      <w:r w:rsidRPr="00EB4C3D">
        <w:rPr>
          <w:b w:val="0"/>
          <w:noProof/>
          <w:sz w:val="18"/>
        </w:rPr>
        <w:fldChar w:fldCharType="separate"/>
      </w:r>
      <w:r w:rsidRPr="00EB4C3D">
        <w:rPr>
          <w:b w:val="0"/>
          <w:noProof/>
          <w:sz w:val="18"/>
        </w:rPr>
        <w:t>403</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136</w:t>
      </w:r>
      <w:r>
        <w:rPr>
          <w:noProof/>
        </w:rPr>
        <w:noBreakHyphen/>
        <w:t>30</w:t>
      </w:r>
      <w:r>
        <w:rPr>
          <w:noProof/>
        </w:rPr>
        <w:tab/>
        <w:t>Writing off bad debts (taxable supplies)</w:t>
      </w:r>
      <w:r w:rsidRPr="00EB4C3D">
        <w:rPr>
          <w:noProof/>
        </w:rPr>
        <w:tab/>
      </w:r>
      <w:r w:rsidRPr="00EB4C3D">
        <w:rPr>
          <w:noProof/>
        </w:rPr>
        <w:fldChar w:fldCharType="begin"/>
      </w:r>
      <w:r w:rsidRPr="00EB4C3D">
        <w:rPr>
          <w:noProof/>
        </w:rPr>
        <w:instrText xml:space="preserve"> PAGEREF _Toc351716497 \h </w:instrText>
      </w:r>
      <w:r w:rsidRPr="00EB4C3D">
        <w:rPr>
          <w:noProof/>
        </w:rPr>
      </w:r>
      <w:r w:rsidRPr="00EB4C3D">
        <w:rPr>
          <w:noProof/>
        </w:rPr>
        <w:fldChar w:fldCharType="separate"/>
      </w:r>
      <w:r w:rsidRPr="00EB4C3D">
        <w:rPr>
          <w:noProof/>
        </w:rPr>
        <w:t>403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136</w:t>
      </w:r>
      <w:r>
        <w:rPr>
          <w:noProof/>
        </w:rPr>
        <w:noBreakHyphen/>
        <w:t>35</w:t>
      </w:r>
      <w:r>
        <w:rPr>
          <w:noProof/>
        </w:rPr>
        <w:tab/>
        <w:t>Recovering amounts previously written off (taxable supplies)</w:t>
      </w:r>
      <w:r w:rsidRPr="00EB4C3D">
        <w:rPr>
          <w:noProof/>
        </w:rPr>
        <w:tab/>
      </w:r>
      <w:r w:rsidRPr="00EB4C3D">
        <w:rPr>
          <w:noProof/>
        </w:rPr>
        <w:fldChar w:fldCharType="begin"/>
      </w:r>
      <w:r w:rsidRPr="00EB4C3D">
        <w:rPr>
          <w:noProof/>
        </w:rPr>
        <w:instrText xml:space="preserve"> PAGEREF _Toc351716498 \h </w:instrText>
      </w:r>
      <w:r w:rsidRPr="00EB4C3D">
        <w:rPr>
          <w:noProof/>
        </w:rPr>
      </w:r>
      <w:r w:rsidRPr="00EB4C3D">
        <w:rPr>
          <w:noProof/>
        </w:rPr>
        <w:fldChar w:fldCharType="separate"/>
      </w:r>
      <w:r w:rsidRPr="00EB4C3D">
        <w:rPr>
          <w:noProof/>
        </w:rPr>
        <w:t>404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136</w:t>
      </w:r>
      <w:r>
        <w:rPr>
          <w:noProof/>
        </w:rPr>
        <w:noBreakHyphen/>
        <w:t>40</w:t>
      </w:r>
      <w:r>
        <w:rPr>
          <w:noProof/>
        </w:rPr>
        <w:tab/>
        <w:t>Bad debts written off (creditable acquisitions)</w:t>
      </w:r>
      <w:r w:rsidRPr="00EB4C3D">
        <w:rPr>
          <w:noProof/>
        </w:rPr>
        <w:tab/>
      </w:r>
      <w:r w:rsidRPr="00EB4C3D">
        <w:rPr>
          <w:noProof/>
        </w:rPr>
        <w:fldChar w:fldCharType="begin"/>
      </w:r>
      <w:r w:rsidRPr="00EB4C3D">
        <w:rPr>
          <w:noProof/>
        </w:rPr>
        <w:instrText xml:space="preserve"> PAGEREF _Toc351716499 \h </w:instrText>
      </w:r>
      <w:r w:rsidRPr="00EB4C3D">
        <w:rPr>
          <w:noProof/>
        </w:rPr>
      </w:r>
      <w:r w:rsidRPr="00EB4C3D">
        <w:rPr>
          <w:noProof/>
        </w:rPr>
        <w:fldChar w:fldCharType="separate"/>
      </w:r>
      <w:r w:rsidRPr="00EB4C3D">
        <w:rPr>
          <w:noProof/>
        </w:rPr>
        <w:t>405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136</w:t>
      </w:r>
      <w:r>
        <w:rPr>
          <w:noProof/>
        </w:rPr>
        <w:noBreakHyphen/>
        <w:t>45</w:t>
      </w:r>
      <w:r>
        <w:rPr>
          <w:noProof/>
        </w:rPr>
        <w:tab/>
        <w:t>Recovering amounts previously written off (creditable acquisitions)</w:t>
      </w:r>
      <w:r w:rsidRPr="00EB4C3D">
        <w:rPr>
          <w:noProof/>
        </w:rPr>
        <w:tab/>
      </w:r>
      <w:r w:rsidRPr="00EB4C3D">
        <w:rPr>
          <w:noProof/>
        </w:rPr>
        <w:fldChar w:fldCharType="begin"/>
      </w:r>
      <w:r w:rsidRPr="00EB4C3D">
        <w:rPr>
          <w:noProof/>
        </w:rPr>
        <w:instrText xml:space="preserve"> PAGEREF _Toc351716500 \h </w:instrText>
      </w:r>
      <w:r w:rsidRPr="00EB4C3D">
        <w:rPr>
          <w:noProof/>
        </w:rPr>
      </w:r>
      <w:r w:rsidRPr="00EB4C3D">
        <w:rPr>
          <w:noProof/>
        </w:rPr>
        <w:fldChar w:fldCharType="separate"/>
      </w:r>
      <w:r w:rsidRPr="00EB4C3D">
        <w:rPr>
          <w:noProof/>
        </w:rPr>
        <w:t>407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136</w:t>
      </w:r>
      <w:r>
        <w:rPr>
          <w:noProof/>
        </w:rPr>
        <w:noBreakHyphen/>
        <w:t>50</w:t>
      </w:r>
      <w:r>
        <w:rPr>
          <w:noProof/>
        </w:rPr>
        <w:tab/>
        <w:t xml:space="preserve">Meanings of taxable at less than </w:t>
      </w:r>
      <w:r w:rsidRPr="0011302F">
        <w:rPr>
          <w:noProof/>
          <w:position w:val="6"/>
        </w:rPr>
        <w:t>1</w:t>
      </w:r>
      <w:r>
        <w:rPr>
          <w:noProof/>
        </w:rPr>
        <w:t xml:space="preserve">/11 of the price and creditable at less than </w:t>
      </w:r>
      <w:r w:rsidRPr="0011302F">
        <w:rPr>
          <w:noProof/>
          <w:position w:val="6"/>
        </w:rPr>
        <w:t>1</w:t>
      </w:r>
      <w:r>
        <w:rPr>
          <w:noProof/>
        </w:rPr>
        <w:t>/11 of the consideration</w:t>
      </w:r>
      <w:r w:rsidRPr="00EB4C3D">
        <w:rPr>
          <w:noProof/>
        </w:rPr>
        <w:tab/>
      </w:r>
      <w:r w:rsidRPr="00EB4C3D">
        <w:rPr>
          <w:noProof/>
        </w:rPr>
        <w:fldChar w:fldCharType="begin"/>
      </w:r>
      <w:r w:rsidRPr="00EB4C3D">
        <w:rPr>
          <w:noProof/>
        </w:rPr>
        <w:instrText xml:space="preserve"> PAGEREF _Toc351716501 \h </w:instrText>
      </w:r>
      <w:r w:rsidRPr="00EB4C3D">
        <w:rPr>
          <w:noProof/>
        </w:rPr>
      </w:r>
      <w:r w:rsidRPr="00EB4C3D">
        <w:rPr>
          <w:noProof/>
        </w:rPr>
        <w:fldChar w:fldCharType="separate"/>
      </w:r>
      <w:r w:rsidRPr="00EB4C3D">
        <w:rPr>
          <w:noProof/>
        </w:rPr>
        <w:t>408</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137—Stock on hand on becoming registered etc.</w:t>
      </w:r>
      <w:r w:rsidRPr="00EB4C3D">
        <w:rPr>
          <w:b w:val="0"/>
          <w:noProof/>
          <w:sz w:val="18"/>
        </w:rPr>
        <w:tab/>
      </w:r>
      <w:r w:rsidRPr="00EB4C3D">
        <w:rPr>
          <w:b w:val="0"/>
          <w:noProof/>
          <w:sz w:val="18"/>
        </w:rPr>
        <w:fldChar w:fldCharType="begin"/>
      </w:r>
      <w:r w:rsidRPr="00EB4C3D">
        <w:rPr>
          <w:b w:val="0"/>
          <w:noProof/>
          <w:sz w:val="18"/>
        </w:rPr>
        <w:instrText xml:space="preserve"> PAGEREF _Toc351716502 \h </w:instrText>
      </w:r>
      <w:r w:rsidRPr="00EB4C3D">
        <w:rPr>
          <w:b w:val="0"/>
          <w:noProof/>
          <w:sz w:val="18"/>
        </w:rPr>
      </w:r>
      <w:r w:rsidRPr="00EB4C3D">
        <w:rPr>
          <w:b w:val="0"/>
          <w:noProof/>
          <w:sz w:val="18"/>
        </w:rPr>
        <w:fldChar w:fldCharType="separate"/>
      </w:r>
      <w:r w:rsidRPr="00EB4C3D">
        <w:rPr>
          <w:b w:val="0"/>
          <w:noProof/>
          <w:sz w:val="18"/>
        </w:rPr>
        <w:t>409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137</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_Toc351716503 \h </w:instrText>
      </w:r>
      <w:r w:rsidRPr="00EB4C3D">
        <w:rPr>
          <w:noProof/>
        </w:rPr>
      </w:r>
      <w:r w:rsidRPr="00EB4C3D">
        <w:rPr>
          <w:noProof/>
        </w:rPr>
        <w:fldChar w:fldCharType="separate"/>
      </w:r>
      <w:r w:rsidRPr="00EB4C3D">
        <w:rPr>
          <w:noProof/>
        </w:rPr>
        <w:t>409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137</w:t>
      </w:r>
      <w:r>
        <w:rPr>
          <w:noProof/>
        </w:rPr>
        <w:noBreakHyphen/>
        <w:t>5</w:t>
      </w:r>
      <w:r>
        <w:rPr>
          <w:noProof/>
        </w:rPr>
        <w:tab/>
        <w:t>Adjustments for stock on hand on becoming registered etc.</w:t>
      </w:r>
      <w:r w:rsidRPr="00EB4C3D">
        <w:rPr>
          <w:noProof/>
        </w:rPr>
        <w:tab/>
      </w:r>
      <w:r w:rsidRPr="00EB4C3D">
        <w:rPr>
          <w:noProof/>
        </w:rPr>
        <w:fldChar w:fldCharType="begin"/>
      </w:r>
      <w:r w:rsidRPr="00EB4C3D">
        <w:rPr>
          <w:noProof/>
        </w:rPr>
        <w:instrText xml:space="preserve"> PAGEREF _Toc351716504 \h </w:instrText>
      </w:r>
      <w:r w:rsidRPr="00EB4C3D">
        <w:rPr>
          <w:noProof/>
        </w:rPr>
      </w:r>
      <w:r w:rsidRPr="00EB4C3D">
        <w:rPr>
          <w:noProof/>
        </w:rPr>
        <w:fldChar w:fldCharType="separate"/>
      </w:r>
      <w:r w:rsidRPr="00EB4C3D">
        <w:rPr>
          <w:noProof/>
        </w:rPr>
        <w:t>409</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138—Cessation of registration</w:t>
      </w:r>
      <w:r w:rsidRPr="00EB4C3D">
        <w:rPr>
          <w:b w:val="0"/>
          <w:noProof/>
          <w:sz w:val="18"/>
        </w:rPr>
        <w:tab/>
      </w:r>
      <w:r w:rsidRPr="00EB4C3D">
        <w:rPr>
          <w:b w:val="0"/>
          <w:noProof/>
          <w:sz w:val="18"/>
        </w:rPr>
        <w:fldChar w:fldCharType="begin"/>
      </w:r>
      <w:r w:rsidRPr="00EB4C3D">
        <w:rPr>
          <w:b w:val="0"/>
          <w:noProof/>
          <w:sz w:val="18"/>
        </w:rPr>
        <w:instrText xml:space="preserve"> PAGEREF _Toc351716505 \h </w:instrText>
      </w:r>
      <w:r w:rsidRPr="00EB4C3D">
        <w:rPr>
          <w:b w:val="0"/>
          <w:noProof/>
          <w:sz w:val="18"/>
        </w:rPr>
      </w:r>
      <w:r w:rsidRPr="00EB4C3D">
        <w:rPr>
          <w:b w:val="0"/>
          <w:noProof/>
          <w:sz w:val="18"/>
        </w:rPr>
        <w:fldChar w:fldCharType="separate"/>
      </w:r>
      <w:r w:rsidRPr="00EB4C3D">
        <w:rPr>
          <w:b w:val="0"/>
          <w:noProof/>
          <w:sz w:val="18"/>
        </w:rPr>
        <w:t>410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138</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_Toc351716506 \h </w:instrText>
      </w:r>
      <w:r w:rsidRPr="00EB4C3D">
        <w:rPr>
          <w:noProof/>
        </w:rPr>
      </w:r>
      <w:r w:rsidRPr="00EB4C3D">
        <w:rPr>
          <w:noProof/>
        </w:rPr>
        <w:fldChar w:fldCharType="separate"/>
      </w:r>
      <w:r w:rsidRPr="00EB4C3D">
        <w:rPr>
          <w:noProof/>
        </w:rPr>
        <w:t>410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138</w:t>
      </w:r>
      <w:r>
        <w:rPr>
          <w:noProof/>
        </w:rPr>
        <w:noBreakHyphen/>
        <w:t>5</w:t>
      </w:r>
      <w:r>
        <w:rPr>
          <w:noProof/>
        </w:rPr>
        <w:tab/>
        <w:t>Adjustments for cessation of registration</w:t>
      </w:r>
      <w:r w:rsidRPr="00EB4C3D">
        <w:rPr>
          <w:noProof/>
        </w:rPr>
        <w:tab/>
      </w:r>
      <w:r w:rsidRPr="00EB4C3D">
        <w:rPr>
          <w:noProof/>
        </w:rPr>
        <w:fldChar w:fldCharType="begin"/>
      </w:r>
      <w:r w:rsidRPr="00EB4C3D">
        <w:rPr>
          <w:noProof/>
        </w:rPr>
        <w:instrText xml:space="preserve"> PAGEREF _Toc351716507 \h </w:instrText>
      </w:r>
      <w:r w:rsidRPr="00EB4C3D">
        <w:rPr>
          <w:noProof/>
        </w:rPr>
      </w:r>
      <w:r w:rsidRPr="00EB4C3D">
        <w:rPr>
          <w:noProof/>
        </w:rPr>
        <w:fldChar w:fldCharType="separate"/>
      </w:r>
      <w:r w:rsidRPr="00EB4C3D">
        <w:rPr>
          <w:noProof/>
        </w:rPr>
        <w:t>410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138</w:t>
      </w:r>
      <w:r>
        <w:rPr>
          <w:noProof/>
        </w:rPr>
        <w:noBreakHyphen/>
        <w:t>10</w:t>
      </w:r>
      <w:r>
        <w:rPr>
          <w:noProof/>
        </w:rPr>
        <w:tab/>
        <w:t>Attributing adjustments for cessation of registration</w:t>
      </w:r>
      <w:r w:rsidRPr="00EB4C3D">
        <w:rPr>
          <w:noProof/>
        </w:rPr>
        <w:tab/>
      </w:r>
      <w:r w:rsidRPr="00EB4C3D">
        <w:rPr>
          <w:noProof/>
        </w:rPr>
        <w:fldChar w:fldCharType="begin"/>
      </w:r>
      <w:r w:rsidRPr="00EB4C3D">
        <w:rPr>
          <w:noProof/>
        </w:rPr>
        <w:instrText xml:space="preserve"> PAGEREF _Toc351716508 \h </w:instrText>
      </w:r>
      <w:r w:rsidRPr="00EB4C3D">
        <w:rPr>
          <w:noProof/>
        </w:rPr>
      </w:r>
      <w:r w:rsidRPr="00EB4C3D">
        <w:rPr>
          <w:noProof/>
        </w:rPr>
        <w:fldChar w:fldCharType="separate"/>
      </w:r>
      <w:r w:rsidRPr="00EB4C3D">
        <w:rPr>
          <w:noProof/>
        </w:rPr>
        <w:t>411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138</w:t>
      </w:r>
      <w:r>
        <w:rPr>
          <w:noProof/>
        </w:rPr>
        <w:noBreakHyphen/>
        <w:t>15</w:t>
      </w:r>
      <w:r>
        <w:rPr>
          <w:noProof/>
        </w:rPr>
        <w:tab/>
        <w:t>Ceasing to be registered—amounts not previously attributed</w:t>
      </w:r>
      <w:r w:rsidRPr="00EB4C3D">
        <w:rPr>
          <w:noProof/>
        </w:rPr>
        <w:tab/>
      </w:r>
      <w:r w:rsidRPr="00EB4C3D">
        <w:rPr>
          <w:noProof/>
        </w:rPr>
        <w:fldChar w:fldCharType="begin"/>
      </w:r>
      <w:r w:rsidRPr="00EB4C3D">
        <w:rPr>
          <w:noProof/>
        </w:rPr>
        <w:instrText xml:space="preserve"> PAGEREF _Toc351716509 \h </w:instrText>
      </w:r>
      <w:r w:rsidRPr="00EB4C3D">
        <w:rPr>
          <w:noProof/>
        </w:rPr>
      </w:r>
      <w:r w:rsidRPr="00EB4C3D">
        <w:rPr>
          <w:noProof/>
        </w:rPr>
        <w:fldChar w:fldCharType="separate"/>
      </w:r>
      <w:r w:rsidRPr="00EB4C3D">
        <w:rPr>
          <w:noProof/>
        </w:rPr>
        <w:t>411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138</w:t>
      </w:r>
      <w:r>
        <w:rPr>
          <w:noProof/>
        </w:rPr>
        <w:noBreakHyphen/>
        <w:t>17</w:t>
      </w:r>
      <w:r>
        <w:rPr>
          <w:noProof/>
        </w:rPr>
        <w:tab/>
        <w:t>Situations to which this Division does not apply</w:t>
      </w:r>
      <w:r w:rsidRPr="00EB4C3D">
        <w:rPr>
          <w:noProof/>
        </w:rPr>
        <w:tab/>
      </w:r>
      <w:r w:rsidRPr="00EB4C3D">
        <w:rPr>
          <w:noProof/>
        </w:rPr>
        <w:fldChar w:fldCharType="begin"/>
      </w:r>
      <w:r w:rsidRPr="00EB4C3D">
        <w:rPr>
          <w:noProof/>
        </w:rPr>
        <w:instrText xml:space="preserve"> PAGEREF _Toc351716510 \h </w:instrText>
      </w:r>
      <w:r w:rsidRPr="00EB4C3D">
        <w:rPr>
          <w:noProof/>
        </w:rPr>
      </w:r>
      <w:r w:rsidRPr="00EB4C3D">
        <w:rPr>
          <w:noProof/>
        </w:rPr>
        <w:fldChar w:fldCharType="separate"/>
      </w:r>
      <w:r w:rsidRPr="00EB4C3D">
        <w:rPr>
          <w:noProof/>
        </w:rPr>
        <w:t>412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138</w:t>
      </w:r>
      <w:r>
        <w:rPr>
          <w:noProof/>
        </w:rPr>
        <w:noBreakHyphen/>
        <w:t>20</w:t>
      </w:r>
      <w:r>
        <w:rPr>
          <w:noProof/>
        </w:rPr>
        <w:tab/>
        <w:t>Application of Division 129</w:t>
      </w:r>
      <w:r w:rsidRPr="00EB4C3D">
        <w:rPr>
          <w:noProof/>
        </w:rPr>
        <w:tab/>
      </w:r>
      <w:r w:rsidRPr="00EB4C3D">
        <w:rPr>
          <w:noProof/>
        </w:rPr>
        <w:fldChar w:fldCharType="begin"/>
      </w:r>
      <w:r w:rsidRPr="00EB4C3D">
        <w:rPr>
          <w:noProof/>
        </w:rPr>
        <w:instrText xml:space="preserve"> PAGEREF _Toc351716511 \h </w:instrText>
      </w:r>
      <w:r w:rsidRPr="00EB4C3D">
        <w:rPr>
          <w:noProof/>
        </w:rPr>
      </w:r>
      <w:r w:rsidRPr="00EB4C3D">
        <w:rPr>
          <w:noProof/>
        </w:rPr>
        <w:fldChar w:fldCharType="separate"/>
      </w:r>
      <w:r w:rsidRPr="00EB4C3D">
        <w:rPr>
          <w:noProof/>
        </w:rPr>
        <w:t>413</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139—Distributions from deceased estates</w:t>
      </w:r>
      <w:r w:rsidRPr="00EB4C3D">
        <w:rPr>
          <w:b w:val="0"/>
          <w:noProof/>
          <w:sz w:val="18"/>
        </w:rPr>
        <w:tab/>
      </w:r>
      <w:r w:rsidRPr="00EB4C3D">
        <w:rPr>
          <w:b w:val="0"/>
          <w:noProof/>
          <w:sz w:val="18"/>
        </w:rPr>
        <w:fldChar w:fldCharType="begin"/>
      </w:r>
      <w:r w:rsidRPr="00EB4C3D">
        <w:rPr>
          <w:b w:val="0"/>
          <w:noProof/>
          <w:sz w:val="18"/>
        </w:rPr>
        <w:instrText xml:space="preserve"> PAGEREF _Toc351716512 \h </w:instrText>
      </w:r>
      <w:r w:rsidRPr="00EB4C3D">
        <w:rPr>
          <w:b w:val="0"/>
          <w:noProof/>
          <w:sz w:val="18"/>
        </w:rPr>
      </w:r>
      <w:r w:rsidRPr="00EB4C3D">
        <w:rPr>
          <w:b w:val="0"/>
          <w:noProof/>
          <w:sz w:val="18"/>
        </w:rPr>
        <w:fldChar w:fldCharType="separate"/>
      </w:r>
      <w:r w:rsidRPr="00EB4C3D">
        <w:rPr>
          <w:b w:val="0"/>
          <w:noProof/>
          <w:sz w:val="18"/>
        </w:rPr>
        <w:t>414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139</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_Toc351716513 \h </w:instrText>
      </w:r>
      <w:r w:rsidRPr="00EB4C3D">
        <w:rPr>
          <w:noProof/>
        </w:rPr>
      </w:r>
      <w:r w:rsidRPr="00EB4C3D">
        <w:rPr>
          <w:noProof/>
        </w:rPr>
        <w:fldChar w:fldCharType="separate"/>
      </w:r>
      <w:r w:rsidRPr="00EB4C3D">
        <w:rPr>
          <w:noProof/>
        </w:rPr>
        <w:t>414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139</w:t>
      </w:r>
      <w:r>
        <w:rPr>
          <w:noProof/>
        </w:rPr>
        <w:noBreakHyphen/>
        <w:t>5</w:t>
      </w:r>
      <w:r>
        <w:rPr>
          <w:noProof/>
        </w:rPr>
        <w:tab/>
        <w:t>Adjustments for distributions from deceased estates</w:t>
      </w:r>
      <w:r w:rsidRPr="00EB4C3D">
        <w:rPr>
          <w:noProof/>
        </w:rPr>
        <w:tab/>
      </w:r>
      <w:r w:rsidRPr="00EB4C3D">
        <w:rPr>
          <w:noProof/>
        </w:rPr>
        <w:fldChar w:fldCharType="begin"/>
      </w:r>
      <w:r w:rsidRPr="00EB4C3D">
        <w:rPr>
          <w:noProof/>
        </w:rPr>
        <w:instrText xml:space="preserve"> PAGEREF _Toc351716514 \h </w:instrText>
      </w:r>
      <w:r w:rsidRPr="00EB4C3D">
        <w:rPr>
          <w:noProof/>
        </w:rPr>
      </w:r>
      <w:r w:rsidRPr="00EB4C3D">
        <w:rPr>
          <w:noProof/>
        </w:rPr>
        <w:fldChar w:fldCharType="separate"/>
      </w:r>
      <w:r w:rsidRPr="00EB4C3D">
        <w:rPr>
          <w:noProof/>
        </w:rPr>
        <w:t>414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139</w:t>
      </w:r>
      <w:r>
        <w:rPr>
          <w:noProof/>
        </w:rPr>
        <w:noBreakHyphen/>
        <w:t>10</w:t>
      </w:r>
      <w:r>
        <w:rPr>
          <w:noProof/>
        </w:rPr>
        <w:tab/>
        <w:t>Attributing adjustments for distributions from deceased estates</w:t>
      </w:r>
      <w:r w:rsidRPr="00EB4C3D">
        <w:rPr>
          <w:noProof/>
        </w:rPr>
        <w:tab/>
      </w:r>
      <w:r w:rsidRPr="00EB4C3D">
        <w:rPr>
          <w:noProof/>
        </w:rPr>
        <w:fldChar w:fldCharType="begin"/>
      </w:r>
      <w:r w:rsidRPr="00EB4C3D">
        <w:rPr>
          <w:noProof/>
        </w:rPr>
        <w:instrText xml:space="preserve"> PAGEREF _Toc351716515 \h </w:instrText>
      </w:r>
      <w:r w:rsidRPr="00EB4C3D">
        <w:rPr>
          <w:noProof/>
        </w:rPr>
      </w:r>
      <w:r w:rsidRPr="00EB4C3D">
        <w:rPr>
          <w:noProof/>
        </w:rPr>
        <w:fldChar w:fldCharType="separate"/>
      </w:r>
      <w:r w:rsidRPr="00EB4C3D">
        <w:rPr>
          <w:noProof/>
        </w:rPr>
        <w:t>415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139</w:t>
      </w:r>
      <w:r>
        <w:rPr>
          <w:noProof/>
        </w:rPr>
        <w:noBreakHyphen/>
        <w:t>15</w:t>
      </w:r>
      <w:r>
        <w:rPr>
          <w:noProof/>
        </w:rPr>
        <w:tab/>
        <w:t>Application of Division 129</w:t>
      </w:r>
      <w:r w:rsidRPr="00EB4C3D">
        <w:rPr>
          <w:noProof/>
        </w:rPr>
        <w:tab/>
      </w:r>
      <w:r w:rsidRPr="00EB4C3D">
        <w:rPr>
          <w:noProof/>
        </w:rPr>
        <w:fldChar w:fldCharType="begin"/>
      </w:r>
      <w:r w:rsidRPr="00EB4C3D">
        <w:rPr>
          <w:noProof/>
        </w:rPr>
        <w:instrText xml:space="preserve"> PAGEREF _Toc351716516 \h </w:instrText>
      </w:r>
      <w:r w:rsidRPr="00EB4C3D">
        <w:rPr>
          <w:noProof/>
        </w:rPr>
      </w:r>
      <w:r w:rsidRPr="00EB4C3D">
        <w:rPr>
          <w:noProof/>
        </w:rPr>
        <w:fldChar w:fldCharType="separate"/>
      </w:r>
      <w:r w:rsidRPr="00EB4C3D">
        <w:rPr>
          <w:noProof/>
        </w:rPr>
        <w:t>415</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141—Tradex scheme goods</w:t>
      </w:r>
      <w:r w:rsidRPr="00EB4C3D">
        <w:rPr>
          <w:b w:val="0"/>
          <w:noProof/>
          <w:sz w:val="18"/>
        </w:rPr>
        <w:tab/>
      </w:r>
      <w:r w:rsidRPr="00EB4C3D">
        <w:rPr>
          <w:b w:val="0"/>
          <w:noProof/>
          <w:sz w:val="18"/>
        </w:rPr>
        <w:fldChar w:fldCharType="begin"/>
      </w:r>
      <w:r w:rsidRPr="00EB4C3D">
        <w:rPr>
          <w:b w:val="0"/>
          <w:noProof/>
          <w:sz w:val="18"/>
        </w:rPr>
        <w:instrText xml:space="preserve"> PAGEREF _Toc351716517 \h </w:instrText>
      </w:r>
      <w:r w:rsidRPr="00EB4C3D">
        <w:rPr>
          <w:b w:val="0"/>
          <w:noProof/>
          <w:sz w:val="18"/>
        </w:rPr>
      </w:r>
      <w:r w:rsidRPr="00EB4C3D">
        <w:rPr>
          <w:b w:val="0"/>
          <w:noProof/>
          <w:sz w:val="18"/>
        </w:rPr>
        <w:fldChar w:fldCharType="separate"/>
      </w:r>
      <w:r w:rsidRPr="00EB4C3D">
        <w:rPr>
          <w:b w:val="0"/>
          <w:noProof/>
          <w:sz w:val="18"/>
        </w:rPr>
        <w:t>416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141</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_Toc351716518 \h </w:instrText>
      </w:r>
      <w:r w:rsidRPr="00EB4C3D">
        <w:rPr>
          <w:noProof/>
        </w:rPr>
      </w:r>
      <w:r w:rsidRPr="00EB4C3D">
        <w:rPr>
          <w:noProof/>
        </w:rPr>
        <w:fldChar w:fldCharType="separate"/>
      </w:r>
      <w:r w:rsidRPr="00EB4C3D">
        <w:rPr>
          <w:noProof/>
        </w:rPr>
        <w:t>416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141</w:t>
      </w:r>
      <w:r>
        <w:rPr>
          <w:noProof/>
        </w:rPr>
        <w:noBreakHyphen/>
        <w:t>5</w:t>
      </w:r>
      <w:r>
        <w:rPr>
          <w:noProof/>
        </w:rPr>
        <w:tab/>
        <w:t>Adjustments for applying goods contrary to the Tradex Scheme</w:t>
      </w:r>
      <w:r w:rsidRPr="00EB4C3D">
        <w:rPr>
          <w:noProof/>
        </w:rPr>
        <w:tab/>
      </w:r>
      <w:r w:rsidRPr="00EB4C3D">
        <w:rPr>
          <w:noProof/>
        </w:rPr>
        <w:fldChar w:fldCharType="begin"/>
      </w:r>
      <w:r w:rsidRPr="00EB4C3D">
        <w:rPr>
          <w:noProof/>
        </w:rPr>
        <w:instrText xml:space="preserve"> PAGEREF _Toc351716519 \h </w:instrText>
      </w:r>
      <w:r w:rsidRPr="00EB4C3D">
        <w:rPr>
          <w:noProof/>
        </w:rPr>
      </w:r>
      <w:r w:rsidRPr="00EB4C3D">
        <w:rPr>
          <w:noProof/>
        </w:rPr>
        <w:fldChar w:fldCharType="separate"/>
      </w:r>
      <w:r w:rsidRPr="00EB4C3D">
        <w:rPr>
          <w:noProof/>
        </w:rPr>
        <w:t>416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141</w:t>
      </w:r>
      <w:r>
        <w:rPr>
          <w:noProof/>
        </w:rPr>
        <w:noBreakHyphen/>
        <w:t>10</w:t>
      </w:r>
      <w:r>
        <w:rPr>
          <w:noProof/>
        </w:rPr>
        <w:tab/>
        <w:t xml:space="preserve">Meaning of </w:t>
      </w:r>
      <w:r w:rsidRPr="0011302F">
        <w:rPr>
          <w:i/>
          <w:iCs/>
          <w:noProof/>
        </w:rPr>
        <w:t>tradex scheme goods</w:t>
      </w:r>
      <w:r>
        <w:rPr>
          <w:noProof/>
        </w:rPr>
        <w:t xml:space="preserve"> etc.</w:t>
      </w:r>
      <w:r w:rsidRPr="00EB4C3D">
        <w:rPr>
          <w:noProof/>
        </w:rPr>
        <w:tab/>
      </w:r>
      <w:r w:rsidRPr="00EB4C3D">
        <w:rPr>
          <w:noProof/>
        </w:rPr>
        <w:fldChar w:fldCharType="begin"/>
      </w:r>
      <w:r w:rsidRPr="00EB4C3D">
        <w:rPr>
          <w:noProof/>
        </w:rPr>
        <w:instrText xml:space="preserve"> PAGEREF _Toc351716520 \h </w:instrText>
      </w:r>
      <w:r w:rsidRPr="00EB4C3D">
        <w:rPr>
          <w:noProof/>
        </w:rPr>
      </w:r>
      <w:r w:rsidRPr="00EB4C3D">
        <w:rPr>
          <w:noProof/>
        </w:rPr>
        <w:fldChar w:fldCharType="separate"/>
      </w:r>
      <w:r w:rsidRPr="00EB4C3D">
        <w:rPr>
          <w:noProof/>
        </w:rPr>
        <w:t>417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141</w:t>
      </w:r>
      <w:r>
        <w:rPr>
          <w:noProof/>
        </w:rPr>
        <w:noBreakHyphen/>
        <w:t>15</w:t>
      </w:r>
      <w:r>
        <w:rPr>
          <w:noProof/>
        </w:rPr>
        <w:tab/>
        <w:t>Attribution of adjustments under this Division</w:t>
      </w:r>
      <w:r w:rsidRPr="00EB4C3D">
        <w:rPr>
          <w:noProof/>
        </w:rPr>
        <w:tab/>
      </w:r>
      <w:r w:rsidRPr="00EB4C3D">
        <w:rPr>
          <w:noProof/>
        </w:rPr>
        <w:fldChar w:fldCharType="begin"/>
      </w:r>
      <w:r w:rsidRPr="00EB4C3D">
        <w:rPr>
          <w:noProof/>
        </w:rPr>
        <w:instrText xml:space="preserve"> PAGEREF _Toc351716521 \h </w:instrText>
      </w:r>
      <w:r w:rsidRPr="00EB4C3D">
        <w:rPr>
          <w:noProof/>
        </w:rPr>
      </w:r>
      <w:r w:rsidRPr="00EB4C3D">
        <w:rPr>
          <w:noProof/>
        </w:rPr>
        <w:fldChar w:fldCharType="separate"/>
      </w:r>
      <w:r w:rsidRPr="00EB4C3D">
        <w:rPr>
          <w:noProof/>
        </w:rPr>
        <w:t>417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141</w:t>
      </w:r>
      <w:r>
        <w:rPr>
          <w:noProof/>
        </w:rPr>
        <w:noBreakHyphen/>
        <w:t>20</w:t>
      </w:r>
      <w:r>
        <w:rPr>
          <w:noProof/>
        </w:rPr>
        <w:tab/>
        <w:t>Application of Division 129</w:t>
      </w:r>
      <w:r w:rsidRPr="00EB4C3D">
        <w:rPr>
          <w:noProof/>
        </w:rPr>
        <w:tab/>
      </w:r>
      <w:r w:rsidRPr="00EB4C3D">
        <w:rPr>
          <w:noProof/>
        </w:rPr>
        <w:fldChar w:fldCharType="begin"/>
      </w:r>
      <w:r w:rsidRPr="00EB4C3D">
        <w:rPr>
          <w:noProof/>
        </w:rPr>
        <w:instrText xml:space="preserve"> PAGEREF _Toc351716522 \h </w:instrText>
      </w:r>
      <w:r w:rsidRPr="00EB4C3D">
        <w:rPr>
          <w:noProof/>
        </w:rPr>
      </w:r>
      <w:r w:rsidRPr="00EB4C3D">
        <w:rPr>
          <w:noProof/>
        </w:rPr>
        <w:fldChar w:fldCharType="separate"/>
      </w:r>
      <w:r w:rsidRPr="00EB4C3D">
        <w:rPr>
          <w:noProof/>
        </w:rPr>
        <w:t>417</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4</w:t>
      </w:r>
      <w:r>
        <w:rPr>
          <w:noProof/>
        </w:rPr>
        <w:noBreakHyphen/>
        <w:t>5—Special rules mainly about registration</w:t>
      </w:r>
      <w:r w:rsidRPr="00EB4C3D">
        <w:rPr>
          <w:b w:val="0"/>
          <w:noProof/>
          <w:sz w:val="18"/>
        </w:rPr>
        <w:tab/>
      </w:r>
      <w:r w:rsidRPr="00EB4C3D">
        <w:rPr>
          <w:b w:val="0"/>
          <w:noProof/>
          <w:sz w:val="18"/>
        </w:rPr>
        <w:fldChar w:fldCharType="begin"/>
      </w:r>
      <w:r w:rsidRPr="00EB4C3D">
        <w:rPr>
          <w:b w:val="0"/>
          <w:noProof/>
          <w:sz w:val="18"/>
        </w:rPr>
        <w:instrText xml:space="preserve"> PAGEREF _Toc351716523 \h </w:instrText>
      </w:r>
      <w:r w:rsidRPr="00EB4C3D">
        <w:rPr>
          <w:b w:val="0"/>
          <w:noProof/>
          <w:sz w:val="18"/>
        </w:rPr>
      </w:r>
      <w:r w:rsidRPr="00EB4C3D">
        <w:rPr>
          <w:b w:val="0"/>
          <w:noProof/>
          <w:sz w:val="18"/>
        </w:rPr>
        <w:fldChar w:fldCharType="separate"/>
      </w:r>
      <w:r w:rsidRPr="00EB4C3D">
        <w:rPr>
          <w:b w:val="0"/>
          <w:noProof/>
          <w:sz w:val="18"/>
        </w:rPr>
        <w:t>418</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144—Taxis</w:t>
      </w:r>
      <w:r w:rsidRPr="00EB4C3D">
        <w:rPr>
          <w:b w:val="0"/>
          <w:noProof/>
          <w:sz w:val="18"/>
        </w:rPr>
        <w:tab/>
      </w:r>
      <w:r w:rsidRPr="00EB4C3D">
        <w:rPr>
          <w:b w:val="0"/>
          <w:noProof/>
          <w:sz w:val="18"/>
        </w:rPr>
        <w:fldChar w:fldCharType="begin"/>
      </w:r>
      <w:r w:rsidRPr="00EB4C3D">
        <w:rPr>
          <w:b w:val="0"/>
          <w:noProof/>
          <w:sz w:val="18"/>
        </w:rPr>
        <w:instrText xml:space="preserve"> PAGEREF _Toc351716524 \h </w:instrText>
      </w:r>
      <w:r w:rsidRPr="00EB4C3D">
        <w:rPr>
          <w:b w:val="0"/>
          <w:noProof/>
          <w:sz w:val="18"/>
        </w:rPr>
      </w:r>
      <w:r w:rsidRPr="00EB4C3D">
        <w:rPr>
          <w:b w:val="0"/>
          <w:noProof/>
          <w:sz w:val="18"/>
        </w:rPr>
        <w:fldChar w:fldCharType="separate"/>
      </w:r>
      <w:r w:rsidRPr="00EB4C3D">
        <w:rPr>
          <w:b w:val="0"/>
          <w:noProof/>
          <w:sz w:val="18"/>
        </w:rPr>
        <w:t>418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144</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_Toc351716525 \h </w:instrText>
      </w:r>
      <w:r w:rsidRPr="00EB4C3D">
        <w:rPr>
          <w:noProof/>
        </w:rPr>
      </w:r>
      <w:r w:rsidRPr="00EB4C3D">
        <w:rPr>
          <w:noProof/>
        </w:rPr>
        <w:fldChar w:fldCharType="separate"/>
      </w:r>
      <w:r w:rsidRPr="00EB4C3D">
        <w:rPr>
          <w:noProof/>
        </w:rPr>
        <w:t>418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144</w:t>
      </w:r>
      <w:r>
        <w:rPr>
          <w:noProof/>
        </w:rPr>
        <w:noBreakHyphen/>
        <w:t>5</w:t>
      </w:r>
      <w:r>
        <w:rPr>
          <w:noProof/>
        </w:rPr>
        <w:tab/>
        <w:t>Requirement to register</w:t>
      </w:r>
      <w:r w:rsidRPr="00EB4C3D">
        <w:rPr>
          <w:noProof/>
        </w:rPr>
        <w:tab/>
      </w:r>
      <w:r w:rsidRPr="00EB4C3D">
        <w:rPr>
          <w:noProof/>
        </w:rPr>
        <w:fldChar w:fldCharType="begin"/>
      </w:r>
      <w:r w:rsidRPr="00EB4C3D">
        <w:rPr>
          <w:noProof/>
        </w:rPr>
        <w:instrText xml:space="preserve"> PAGEREF _Toc351716526 \h </w:instrText>
      </w:r>
      <w:r w:rsidRPr="00EB4C3D">
        <w:rPr>
          <w:noProof/>
        </w:rPr>
      </w:r>
      <w:r w:rsidRPr="00EB4C3D">
        <w:rPr>
          <w:noProof/>
        </w:rPr>
        <w:fldChar w:fldCharType="separate"/>
      </w:r>
      <w:r w:rsidRPr="00EB4C3D">
        <w:rPr>
          <w:noProof/>
        </w:rPr>
        <w:t>418</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149—Government entities</w:t>
      </w:r>
      <w:r w:rsidRPr="00EB4C3D">
        <w:rPr>
          <w:b w:val="0"/>
          <w:noProof/>
          <w:sz w:val="18"/>
        </w:rPr>
        <w:tab/>
      </w:r>
      <w:r w:rsidRPr="00EB4C3D">
        <w:rPr>
          <w:b w:val="0"/>
          <w:noProof/>
          <w:sz w:val="18"/>
        </w:rPr>
        <w:fldChar w:fldCharType="begin"/>
      </w:r>
      <w:r w:rsidRPr="00EB4C3D">
        <w:rPr>
          <w:b w:val="0"/>
          <w:noProof/>
          <w:sz w:val="18"/>
        </w:rPr>
        <w:instrText xml:space="preserve"> PAGEREF _Toc351716527 \h </w:instrText>
      </w:r>
      <w:r w:rsidRPr="00EB4C3D">
        <w:rPr>
          <w:b w:val="0"/>
          <w:noProof/>
          <w:sz w:val="18"/>
        </w:rPr>
      </w:r>
      <w:r w:rsidRPr="00EB4C3D">
        <w:rPr>
          <w:b w:val="0"/>
          <w:noProof/>
          <w:sz w:val="18"/>
        </w:rPr>
        <w:fldChar w:fldCharType="separate"/>
      </w:r>
      <w:r w:rsidRPr="00EB4C3D">
        <w:rPr>
          <w:b w:val="0"/>
          <w:noProof/>
          <w:sz w:val="18"/>
        </w:rPr>
        <w:t>419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149</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_Toc351716528 \h </w:instrText>
      </w:r>
      <w:r w:rsidRPr="00EB4C3D">
        <w:rPr>
          <w:noProof/>
        </w:rPr>
      </w:r>
      <w:r w:rsidRPr="00EB4C3D">
        <w:rPr>
          <w:noProof/>
        </w:rPr>
        <w:fldChar w:fldCharType="separate"/>
      </w:r>
      <w:r w:rsidRPr="00EB4C3D">
        <w:rPr>
          <w:noProof/>
        </w:rPr>
        <w:t>419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149</w:t>
      </w:r>
      <w:r>
        <w:rPr>
          <w:noProof/>
        </w:rPr>
        <w:noBreakHyphen/>
        <w:t>5</w:t>
      </w:r>
      <w:r>
        <w:rPr>
          <w:noProof/>
        </w:rPr>
        <w:tab/>
        <w:t>Government entities may register</w:t>
      </w:r>
      <w:r w:rsidRPr="00EB4C3D">
        <w:rPr>
          <w:noProof/>
        </w:rPr>
        <w:tab/>
      </w:r>
      <w:r w:rsidRPr="00EB4C3D">
        <w:rPr>
          <w:noProof/>
        </w:rPr>
        <w:fldChar w:fldCharType="begin"/>
      </w:r>
      <w:r w:rsidRPr="00EB4C3D">
        <w:rPr>
          <w:noProof/>
        </w:rPr>
        <w:instrText xml:space="preserve"> PAGEREF _Toc351716529 \h </w:instrText>
      </w:r>
      <w:r w:rsidRPr="00EB4C3D">
        <w:rPr>
          <w:noProof/>
        </w:rPr>
      </w:r>
      <w:r w:rsidRPr="00EB4C3D">
        <w:rPr>
          <w:noProof/>
        </w:rPr>
        <w:fldChar w:fldCharType="separate"/>
      </w:r>
      <w:r w:rsidRPr="00EB4C3D">
        <w:rPr>
          <w:noProof/>
        </w:rPr>
        <w:t>419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149</w:t>
      </w:r>
      <w:r>
        <w:rPr>
          <w:noProof/>
        </w:rPr>
        <w:noBreakHyphen/>
        <w:t>10</w:t>
      </w:r>
      <w:r>
        <w:rPr>
          <w:noProof/>
        </w:rPr>
        <w:tab/>
        <w:t>Government entities are not required to be registered</w:t>
      </w:r>
      <w:r w:rsidRPr="00EB4C3D">
        <w:rPr>
          <w:noProof/>
        </w:rPr>
        <w:tab/>
      </w:r>
      <w:r w:rsidRPr="00EB4C3D">
        <w:rPr>
          <w:noProof/>
        </w:rPr>
        <w:fldChar w:fldCharType="begin"/>
      </w:r>
      <w:r w:rsidRPr="00EB4C3D">
        <w:rPr>
          <w:noProof/>
        </w:rPr>
        <w:instrText xml:space="preserve"> PAGEREF _Toc351716530 \h </w:instrText>
      </w:r>
      <w:r w:rsidRPr="00EB4C3D">
        <w:rPr>
          <w:noProof/>
        </w:rPr>
      </w:r>
      <w:r w:rsidRPr="00EB4C3D">
        <w:rPr>
          <w:noProof/>
        </w:rPr>
        <w:fldChar w:fldCharType="separate"/>
      </w:r>
      <w:r w:rsidRPr="00EB4C3D">
        <w:rPr>
          <w:noProof/>
        </w:rPr>
        <w:t>419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149</w:t>
      </w:r>
      <w:r>
        <w:rPr>
          <w:noProof/>
        </w:rPr>
        <w:noBreakHyphen/>
        <w:t>15</w:t>
      </w:r>
      <w:r>
        <w:rPr>
          <w:noProof/>
        </w:rPr>
        <w:tab/>
        <w:t>GST law applies to registered government entities</w:t>
      </w:r>
      <w:r w:rsidRPr="00EB4C3D">
        <w:rPr>
          <w:noProof/>
        </w:rPr>
        <w:tab/>
      </w:r>
      <w:r w:rsidRPr="00EB4C3D">
        <w:rPr>
          <w:noProof/>
        </w:rPr>
        <w:fldChar w:fldCharType="begin"/>
      </w:r>
      <w:r w:rsidRPr="00EB4C3D">
        <w:rPr>
          <w:noProof/>
        </w:rPr>
        <w:instrText xml:space="preserve"> PAGEREF _Toc351716531 \h </w:instrText>
      </w:r>
      <w:r w:rsidRPr="00EB4C3D">
        <w:rPr>
          <w:noProof/>
        </w:rPr>
      </w:r>
      <w:r w:rsidRPr="00EB4C3D">
        <w:rPr>
          <w:noProof/>
        </w:rPr>
        <w:fldChar w:fldCharType="separate"/>
      </w:r>
      <w:r w:rsidRPr="00EB4C3D">
        <w:rPr>
          <w:noProof/>
        </w:rPr>
        <w:t>420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149</w:t>
      </w:r>
      <w:r>
        <w:rPr>
          <w:noProof/>
        </w:rPr>
        <w:noBreakHyphen/>
        <w:t>20</w:t>
      </w:r>
      <w:r>
        <w:rPr>
          <w:noProof/>
        </w:rPr>
        <w:tab/>
        <w:t>Government entities not required to cancel their registration</w:t>
      </w:r>
      <w:r w:rsidRPr="00EB4C3D">
        <w:rPr>
          <w:noProof/>
        </w:rPr>
        <w:tab/>
      </w:r>
      <w:r w:rsidRPr="00EB4C3D">
        <w:rPr>
          <w:noProof/>
        </w:rPr>
        <w:fldChar w:fldCharType="begin"/>
      </w:r>
      <w:r w:rsidRPr="00EB4C3D">
        <w:rPr>
          <w:noProof/>
        </w:rPr>
        <w:instrText xml:space="preserve"> PAGEREF _Toc351716532 \h </w:instrText>
      </w:r>
      <w:r w:rsidRPr="00EB4C3D">
        <w:rPr>
          <w:noProof/>
        </w:rPr>
      </w:r>
      <w:r w:rsidRPr="00EB4C3D">
        <w:rPr>
          <w:noProof/>
        </w:rPr>
        <w:fldChar w:fldCharType="separate"/>
      </w:r>
      <w:r w:rsidRPr="00EB4C3D">
        <w:rPr>
          <w:noProof/>
        </w:rPr>
        <w:t>420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149</w:t>
      </w:r>
      <w:r>
        <w:rPr>
          <w:noProof/>
        </w:rPr>
        <w:noBreakHyphen/>
        <w:t>25</w:t>
      </w:r>
      <w:r>
        <w:rPr>
          <w:noProof/>
        </w:rPr>
        <w:tab/>
        <w:t>Membership requirements of a government GST group</w:t>
      </w:r>
      <w:r w:rsidRPr="00EB4C3D">
        <w:rPr>
          <w:noProof/>
        </w:rPr>
        <w:tab/>
      </w:r>
      <w:r w:rsidRPr="00EB4C3D">
        <w:rPr>
          <w:noProof/>
        </w:rPr>
        <w:fldChar w:fldCharType="begin"/>
      </w:r>
      <w:r w:rsidRPr="00EB4C3D">
        <w:rPr>
          <w:noProof/>
        </w:rPr>
        <w:instrText xml:space="preserve"> PAGEREF _Toc351716533 \h </w:instrText>
      </w:r>
      <w:r w:rsidRPr="00EB4C3D">
        <w:rPr>
          <w:noProof/>
        </w:rPr>
      </w:r>
      <w:r w:rsidRPr="00EB4C3D">
        <w:rPr>
          <w:noProof/>
        </w:rPr>
        <w:fldChar w:fldCharType="separate"/>
      </w:r>
      <w:r w:rsidRPr="00EB4C3D">
        <w:rPr>
          <w:noProof/>
        </w:rPr>
        <w:t>420</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4</w:t>
      </w:r>
      <w:r>
        <w:rPr>
          <w:noProof/>
        </w:rPr>
        <w:noBreakHyphen/>
        <w:t>6—Special rules mainly about tax periods</w:t>
      </w:r>
      <w:r w:rsidRPr="00EB4C3D">
        <w:rPr>
          <w:b w:val="0"/>
          <w:noProof/>
          <w:sz w:val="18"/>
        </w:rPr>
        <w:tab/>
      </w:r>
      <w:r w:rsidRPr="00EB4C3D">
        <w:rPr>
          <w:b w:val="0"/>
          <w:noProof/>
          <w:sz w:val="18"/>
        </w:rPr>
        <w:fldChar w:fldCharType="begin"/>
      </w:r>
      <w:r w:rsidRPr="00EB4C3D">
        <w:rPr>
          <w:b w:val="0"/>
          <w:noProof/>
          <w:sz w:val="18"/>
        </w:rPr>
        <w:instrText xml:space="preserve"> PAGEREF _Toc351716534 \h </w:instrText>
      </w:r>
      <w:r w:rsidRPr="00EB4C3D">
        <w:rPr>
          <w:b w:val="0"/>
          <w:noProof/>
          <w:sz w:val="18"/>
        </w:rPr>
      </w:r>
      <w:r w:rsidRPr="00EB4C3D">
        <w:rPr>
          <w:b w:val="0"/>
          <w:noProof/>
          <w:sz w:val="18"/>
        </w:rPr>
        <w:fldChar w:fldCharType="separate"/>
      </w:r>
      <w:r w:rsidRPr="00EB4C3D">
        <w:rPr>
          <w:b w:val="0"/>
          <w:noProof/>
          <w:sz w:val="18"/>
        </w:rPr>
        <w:t>421</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151—Annual tax periods</w:t>
      </w:r>
      <w:r w:rsidRPr="00EB4C3D">
        <w:rPr>
          <w:b w:val="0"/>
          <w:noProof/>
          <w:sz w:val="18"/>
        </w:rPr>
        <w:tab/>
      </w:r>
      <w:r w:rsidRPr="00EB4C3D">
        <w:rPr>
          <w:b w:val="0"/>
          <w:noProof/>
          <w:sz w:val="18"/>
        </w:rPr>
        <w:fldChar w:fldCharType="begin"/>
      </w:r>
      <w:r w:rsidRPr="00EB4C3D">
        <w:rPr>
          <w:b w:val="0"/>
          <w:noProof/>
          <w:sz w:val="18"/>
        </w:rPr>
        <w:instrText xml:space="preserve"> PAGEREF _Toc351716535 \h </w:instrText>
      </w:r>
      <w:r w:rsidRPr="00EB4C3D">
        <w:rPr>
          <w:b w:val="0"/>
          <w:noProof/>
          <w:sz w:val="18"/>
        </w:rPr>
      </w:r>
      <w:r w:rsidRPr="00EB4C3D">
        <w:rPr>
          <w:b w:val="0"/>
          <w:noProof/>
          <w:sz w:val="18"/>
        </w:rPr>
        <w:fldChar w:fldCharType="separate"/>
      </w:r>
      <w:r w:rsidRPr="00EB4C3D">
        <w:rPr>
          <w:b w:val="0"/>
          <w:noProof/>
          <w:sz w:val="18"/>
        </w:rPr>
        <w:t>421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151</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_Toc351716536 \h </w:instrText>
      </w:r>
      <w:r w:rsidRPr="00EB4C3D">
        <w:rPr>
          <w:noProof/>
        </w:rPr>
      </w:r>
      <w:r w:rsidRPr="00EB4C3D">
        <w:rPr>
          <w:noProof/>
        </w:rPr>
        <w:fldChar w:fldCharType="separate"/>
      </w:r>
      <w:r w:rsidRPr="00EB4C3D">
        <w:rPr>
          <w:noProof/>
        </w:rPr>
        <w:t>421</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151</w:t>
      </w:r>
      <w:r>
        <w:rPr>
          <w:noProof/>
        </w:rPr>
        <w:noBreakHyphen/>
        <w:t>A—Electing to have annual tax periods</w:t>
      </w:r>
      <w:r w:rsidRPr="00EB4C3D">
        <w:rPr>
          <w:b w:val="0"/>
          <w:noProof/>
          <w:sz w:val="18"/>
        </w:rPr>
        <w:tab/>
      </w:r>
      <w:r w:rsidRPr="00EB4C3D">
        <w:rPr>
          <w:b w:val="0"/>
          <w:noProof/>
          <w:sz w:val="18"/>
        </w:rPr>
        <w:fldChar w:fldCharType="begin"/>
      </w:r>
      <w:r w:rsidRPr="00EB4C3D">
        <w:rPr>
          <w:b w:val="0"/>
          <w:noProof/>
          <w:sz w:val="18"/>
        </w:rPr>
        <w:instrText xml:space="preserve"> PAGEREF _Toc351716537 \h </w:instrText>
      </w:r>
      <w:r w:rsidRPr="00EB4C3D">
        <w:rPr>
          <w:b w:val="0"/>
          <w:noProof/>
          <w:sz w:val="18"/>
        </w:rPr>
      </w:r>
      <w:r w:rsidRPr="00EB4C3D">
        <w:rPr>
          <w:b w:val="0"/>
          <w:noProof/>
          <w:sz w:val="18"/>
        </w:rPr>
        <w:fldChar w:fldCharType="separate"/>
      </w:r>
      <w:r w:rsidRPr="00EB4C3D">
        <w:rPr>
          <w:b w:val="0"/>
          <w:noProof/>
          <w:sz w:val="18"/>
        </w:rPr>
        <w:t>421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151</w:t>
      </w:r>
      <w:r>
        <w:rPr>
          <w:noProof/>
        </w:rPr>
        <w:noBreakHyphen/>
        <w:t>5</w:t>
      </w:r>
      <w:r>
        <w:rPr>
          <w:noProof/>
        </w:rPr>
        <w:tab/>
        <w:t>Eligibility to make an annual tax period election</w:t>
      </w:r>
      <w:r w:rsidRPr="00EB4C3D">
        <w:rPr>
          <w:noProof/>
        </w:rPr>
        <w:tab/>
      </w:r>
      <w:r w:rsidRPr="00EB4C3D">
        <w:rPr>
          <w:noProof/>
        </w:rPr>
        <w:fldChar w:fldCharType="begin"/>
      </w:r>
      <w:r w:rsidRPr="00EB4C3D">
        <w:rPr>
          <w:noProof/>
        </w:rPr>
        <w:instrText xml:space="preserve"> PAGEREF _Toc351716538 \h </w:instrText>
      </w:r>
      <w:r w:rsidRPr="00EB4C3D">
        <w:rPr>
          <w:noProof/>
        </w:rPr>
      </w:r>
      <w:r w:rsidRPr="00EB4C3D">
        <w:rPr>
          <w:noProof/>
        </w:rPr>
        <w:fldChar w:fldCharType="separate"/>
      </w:r>
      <w:r w:rsidRPr="00EB4C3D">
        <w:rPr>
          <w:noProof/>
        </w:rPr>
        <w:t>421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151</w:t>
      </w:r>
      <w:r>
        <w:rPr>
          <w:noProof/>
        </w:rPr>
        <w:noBreakHyphen/>
        <w:t>10</w:t>
      </w:r>
      <w:r>
        <w:rPr>
          <w:noProof/>
        </w:rPr>
        <w:tab/>
        <w:t>Making an annual tax period election</w:t>
      </w:r>
      <w:r w:rsidRPr="00EB4C3D">
        <w:rPr>
          <w:noProof/>
        </w:rPr>
        <w:tab/>
      </w:r>
      <w:r w:rsidRPr="00EB4C3D">
        <w:rPr>
          <w:noProof/>
        </w:rPr>
        <w:fldChar w:fldCharType="begin"/>
      </w:r>
      <w:r w:rsidRPr="00EB4C3D">
        <w:rPr>
          <w:noProof/>
        </w:rPr>
        <w:instrText xml:space="preserve"> PAGEREF _Toc351716539 \h </w:instrText>
      </w:r>
      <w:r w:rsidRPr="00EB4C3D">
        <w:rPr>
          <w:noProof/>
        </w:rPr>
      </w:r>
      <w:r w:rsidRPr="00EB4C3D">
        <w:rPr>
          <w:noProof/>
        </w:rPr>
        <w:fldChar w:fldCharType="separate"/>
      </w:r>
      <w:r w:rsidRPr="00EB4C3D">
        <w:rPr>
          <w:noProof/>
        </w:rPr>
        <w:t>422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151</w:t>
      </w:r>
      <w:r>
        <w:rPr>
          <w:noProof/>
        </w:rPr>
        <w:noBreakHyphen/>
        <w:t>15</w:t>
      </w:r>
      <w:r>
        <w:rPr>
          <w:noProof/>
        </w:rPr>
        <w:tab/>
        <w:t>Annual tax period elections by representative members of GST groups</w:t>
      </w:r>
      <w:r w:rsidRPr="00EB4C3D">
        <w:rPr>
          <w:noProof/>
        </w:rPr>
        <w:tab/>
      </w:r>
      <w:r w:rsidRPr="00EB4C3D">
        <w:rPr>
          <w:noProof/>
        </w:rPr>
        <w:fldChar w:fldCharType="begin"/>
      </w:r>
      <w:r w:rsidRPr="00EB4C3D">
        <w:rPr>
          <w:noProof/>
        </w:rPr>
        <w:instrText xml:space="preserve"> PAGEREF _Toc351716540 \h </w:instrText>
      </w:r>
      <w:r w:rsidRPr="00EB4C3D">
        <w:rPr>
          <w:noProof/>
        </w:rPr>
      </w:r>
      <w:r w:rsidRPr="00EB4C3D">
        <w:rPr>
          <w:noProof/>
        </w:rPr>
        <w:fldChar w:fldCharType="separate"/>
      </w:r>
      <w:r w:rsidRPr="00EB4C3D">
        <w:rPr>
          <w:noProof/>
        </w:rPr>
        <w:t>422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151</w:t>
      </w:r>
      <w:r>
        <w:rPr>
          <w:noProof/>
        </w:rPr>
        <w:noBreakHyphen/>
        <w:t>20</w:t>
      </w:r>
      <w:r>
        <w:rPr>
          <w:noProof/>
        </w:rPr>
        <w:tab/>
        <w:t>When you must make your annual tax period election</w:t>
      </w:r>
      <w:r w:rsidRPr="00EB4C3D">
        <w:rPr>
          <w:noProof/>
        </w:rPr>
        <w:tab/>
      </w:r>
      <w:r w:rsidRPr="00EB4C3D">
        <w:rPr>
          <w:noProof/>
        </w:rPr>
        <w:fldChar w:fldCharType="begin"/>
      </w:r>
      <w:r w:rsidRPr="00EB4C3D">
        <w:rPr>
          <w:noProof/>
        </w:rPr>
        <w:instrText xml:space="preserve"> PAGEREF _Toc351716541 \h </w:instrText>
      </w:r>
      <w:r w:rsidRPr="00EB4C3D">
        <w:rPr>
          <w:noProof/>
        </w:rPr>
      </w:r>
      <w:r w:rsidRPr="00EB4C3D">
        <w:rPr>
          <w:noProof/>
        </w:rPr>
        <w:fldChar w:fldCharType="separate"/>
      </w:r>
      <w:r w:rsidRPr="00EB4C3D">
        <w:rPr>
          <w:noProof/>
        </w:rPr>
        <w:t>422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151</w:t>
      </w:r>
      <w:r>
        <w:rPr>
          <w:noProof/>
        </w:rPr>
        <w:noBreakHyphen/>
        <w:t>25</w:t>
      </w:r>
      <w:r>
        <w:rPr>
          <w:noProof/>
        </w:rPr>
        <w:tab/>
        <w:t>Duration of an annual tax period election</w:t>
      </w:r>
      <w:r w:rsidRPr="00EB4C3D">
        <w:rPr>
          <w:noProof/>
        </w:rPr>
        <w:tab/>
      </w:r>
      <w:r w:rsidRPr="00EB4C3D">
        <w:rPr>
          <w:noProof/>
        </w:rPr>
        <w:fldChar w:fldCharType="begin"/>
      </w:r>
      <w:r w:rsidRPr="00EB4C3D">
        <w:rPr>
          <w:noProof/>
        </w:rPr>
        <w:instrText xml:space="preserve"> PAGEREF _Toc351716542 \h </w:instrText>
      </w:r>
      <w:r w:rsidRPr="00EB4C3D">
        <w:rPr>
          <w:noProof/>
        </w:rPr>
      </w:r>
      <w:r w:rsidRPr="00EB4C3D">
        <w:rPr>
          <w:noProof/>
        </w:rPr>
        <w:fldChar w:fldCharType="separate"/>
      </w:r>
      <w:r w:rsidRPr="00EB4C3D">
        <w:rPr>
          <w:noProof/>
        </w:rPr>
        <w:t>423</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151</w:t>
      </w:r>
      <w:r>
        <w:rPr>
          <w:noProof/>
        </w:rPr>
        <w:noBreakHyphen/>
        <w:t>B—Consequences of electing to have annual tax periods</w:t>
      </w:r>
      <w:r w:rsidRPr="00EB4C3D">
        <w:rPr>
          <w:b w:val="0"/>
          <w:noProof/>
          <w:sz w:val="18"/>
        </w:rPr>
        <w:tab/>
      </w:r>
      <w:r w:rsidRPr="00EB4C3D">
        <w:rPr>
          <w:b w:val="0"/>
          <w:noProof/>
          <w:sz w:val="18"/>
        </w:rPr>
        <w:fldChar w:fldCharType="begin"/>
      </w:r>
      <w:r w:rsidRPr="00EB4C3D">
        <w:rPr>
          <w:b w:val="0"/>
          <w:noProof/>
          <w:sz w:val="18"/>
        </w:rPr>
        <w:instrText xml:space="preserve"> PAGEREF _Toc351716543 \h </w:instrText>
      </w:r>
      <w:r w:rsidRPr="00EB4C3D">
        <w:rPr>
          <w:b w:val="0"/>
          <w:noProof/>
          <w:sz w:val="18"/>
        </w:rPr>
      </w:r>
      <w:r w:rsidRPr="00EB4C3D">
        <w:rPr>
          <w:b w:val="0"/>
          <w:noProof/>
          <w:sz w:val="18"/>
        </w:rPr>
        <w:fldChar w:fldCharType="separate"/>
      </w:r>
      <w:r w:rsidRPr="00EB4C3D">
        <w:rPr>
          <w:b w:val="0"/>
          <w:noProof/>
          <w:sz w:val="18"/>
        </w:rPr>
        <w:t>424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151</w:t>
      </w:r>
      <w:r>
        <w:rPr>
          <w:noProof/>
        </w:rPr>
        <w:noBreakHyphen/>
        <w:t>40</w:t>
      </w:r>
      <w:r>
        <w:rPr>
          <w:noProof/>
        </w:rPr>
        <w:tab/>
        <w:t>Annual tax periods</w:t>
      </w:r>
      <w:r w:rsidRPr="00EB4C3D">
        <w:rPr>
          <w:noProof/>
        </w:rPr>
        <w:tab/>
      </w:r>
      <w:r w:rsidRPr="00EB4C3D">
        <w:rPr>
          <w:noProof/>
        </w:rPr>
        <w:fldChar w:fldCharType="begin"/>
      </w:r>
      <w:r w:rsidRPr="00EB4C3D">
        <w:rPr>
          <w:noProof/>
        </w:rPr>
        <w:instrText xml:space="preserve"> PAGEREF _Toc351716544 \h </w:instrText>
      </w:r>
      <w:r w:rsidRPr="00EB4C3D">
        <w:rPr>
          <w:noProof/>
        </w:rPr>
      </w:r>
      <w:r w:rsidRPr="00EB4C3D">
        <w:rPr>
          <w:noProof/>
        </w:rPr>
        <w:fldChar w:fldCharType="separate"/>
      </w:r>
      <w:r w:rsidRPr="00EB4C3D">
        <w:rPr>
          <w:noProof/>
        </w:rPr>
        <w:t>424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151</w:t>
      </w:r>
      <w:r>
        <w:rPr>
          <w:noProof/>
        </w:rPr>
        <w:noBreakHyphen/>
        <w:t>45</w:t>
      </w:r>
      <w:r>
        <w:rPr>
          <w:noProof/>
        </w:rPr>
        <w:tab/>
        <w:t>When GST returns for annual tax periods must be given</w:t>
      </w:r>
      <w:r w:rsidRPr="00EB4C3D">
        <w:rPr>
          <w:noProof/>
        </w:rPr>
        <w:tab/>
      </w:r>
      <w:r w:rsidRPr="00EB4C3D">
        <w:rPr>
          <w:noProof/>
        </w:rPr>
        <w:fldChar w:fldCharType="begin"/>
      </w:r>
      <w:r w:rsidRPr="00EB4C3D">
        <w:rPr>
          <w:noProof/>
        </w:rPr>
        <w:instrText xml:space="preserve"> PAGEREF _Toc351716545 \h </w:instrText>
      </w:r>
      <w:r w:rsidRPr="00EB4C3D">
        <w:rPr>
          <w:noProof/>
        </w:rPr>
      </w:r>
      <w:r w:rsidRPr="00EB4C3D">
        <w:rPr>
          <w:noProof/>
        </w:rPr>
        <w:fldChar w:fldCharType="separate"/>
      </w:r>
      <w:r w:rsidRPr="00EB4C3D">
        <w:rPr>
          <w:noProof/>
        </w:rPr>
        <w:t>425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151</w:t>
      </w:r>
      <w:r>
        <w:rPr>
          <w:noProof/>
        </w:rPr>
        <w:noBreakHyphen/>
        <w:t>50</w:t>
      </w:r>
      <w:r>
        <w:rPr>
          <w:noProof/>
        </w:rPr>
        <w:tab/>
        <w:t>When payments of assessed net amounts for annual tax periods must be made</w:t>
      </w:r>
      <w:r w:rsidRPr="00EB4C3D">
        <w:rPr>
          <w:noProof/>
        </w:rPr>
        <w:tab/>
      </w:r>
      <w:r w:rsidRPr="00EB4C3D">
        <w:rPr>
          <w:noProof/>
        </w:rPr>
        <w:fldChar w:fldCharType="begin"/>
      </w:r>
      <w:r w:rsidRPr="00EB4C3D">
        <w:rPr>
          <w:noProof/>
        </w:rPr>
        <w:instrText xml:space="preserve"> PAGEREF _Toc351716546 \h </w:instrText>
      </w:r>
      <w:r w:rsidRPr="00EB4C3D">
        <w:rPr>
          <w:noProof/>
        </w:rPr>
      </w:r>
      <w:r w:rsidRPr="00EB4C3D">
        <w:rPr>
          <w:noProof/>
        </w:rPr>
        <w:fldChar w:fldCharType="separate"/>
      </w:r>
      <w:r w:rsidRPr="00EB4C3D">
        <w:rPr>
          <w:noProof/>
        </w:rPr>
        <w:t>425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151</w:t>
      </w:r>
      <w:r>
        <w:rPr>
          <w:noProof/>
        </w:rPr>
        <w:noBreakHyphen/>
        <w:t>55</w:t>
      </w:r>
      <w:r>
        <w:rPr>
          <w:noProof/>
        </w:rPr>
        <w:tab/>
        <w:t>An entity’s concluding annual tax period</w:t>
      </w:r>
      <w:r w:rsidRPr="00EB4C3D">
        <w:rPr>
          <w:noProof/>
        </w:rPr>
        <w:tab/>
      </w:r>
      <w:r w:rsidRPr="00EB4C3D">
        <w:rPr>
          <w:noProof/>
        </w:rPr>
        <w:fldChar w:fldCharType="begin"/>
      </w:r>
      <w:r w:rsidRPr="00EB4C3D">
        <w:rPr>
          <w:noProof/>
        </w:rPr>
        <w:instrText xml:space="preserve"> PAGEREF _Toc351716547 \h </w:instrText>
      </w:r>
      <w:r w:rsidRPr="00EB4C3D">
        <w:rPr>
          <w:noProof/>
        </w:rPr>
      </w:r>
      <w:r w:rsidRPr="00EB4C3D">
        <w:rPr>
          <w:noProof/>
        </w:rPr>
        <w:fldChar w:fldCharType="separate"/>
      </w:r>
      <w:r w:rsidRPr="00EB4C3D">
        <w:rPr>
          <w:noProof/>
        </w:rPr>
        <w:t>426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151</w:t>
      </w:r>
      <w:r>
        <w:rPr>
          <w:noProof/>
        </w:rPr>
        <w:noBreakHyphen/>
        <w:t>60</w:t>
      </w:r>
      <w:r>
        <w:rPr>
          <w:noProof/>
        </w:rPr>
        <w:tab/>
        <w:t>The effect of incapacitation or cessation</w:t>
      </w:r>
      <w:r w:rsidRPr="00EB4C3D">
        <w:rPr>
          <w:noProof/>
        </w:rPr>
        <w:tab/>
      </w:r>
      <w:r w:rsidRPr="00EB4C3D">
        <w:rPr>
          <w:noProof/>
        </w:rPr>
        <w:fldChar w:fldCharType="begin"/>
      </w:r>
      <w:r w:rsidRPr="00EB4C3D">
        <w:rPr>
          <w:noProof/>
        </w:rPr>
        <w:instrText xml:space="preserve"> PAGEREF _Toc351716548 \h </w:instrText>
      </w:r>
      <w:r w:rsidRPr="00EB4C3D">
        <w:rPr>
          <w:noProof/>
        </w:rPr>
      </w:r>
      <w:r w:rsidRPr="00EB4C3D">
        <w:rPr>
          <w:noProof/>
        </w:rPr>
        <w:fldChar w:fldCharType="separate"/>
      </w:r>
      <w:r w:rsidRPr="00EB4C3D">
        <w:rPr>
          <w:noProof/>
        </w:rPr>
        <w:t>426</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153—Agents etc. and insurance brokers</w:t>
      </w:r>
      <w:r w:rsidRPr="00EB4C3D">
        <w:rPr>
          <w:b w:val="0"/>
          <w:noProof/>
          <w:sz w:val="18"/>
        </w:rPr>
        <w:tab/>
      </w:r>
      <w:r w:rsidRPr="00EB4C3D">
        <w:rPr>
          <w:b w:val="0"/>
          <w:noProof/>
          <w:sz w:val="18"/>
        </w:rPr>
        <w:fldChar w:fldCharType="begin"/>
      </w:r>
      <w:r w:rsidRPr="00EB4C3D">
        <w:rPr>
          <w:b w:val="0"/>
          <w:noProof/>
          <w:sz w:val="18"/>
        </w:rPr>
        <w:instrText xml:space="preserve"> PAGEREF _Toc351716549 \h </w:instrText>
      </w:r>
      <w:r w:rsidRPr="00EB4C3D">
        <w:rPr>
          <w:b w:val="0"/>
          <w:noProof/>
          <w:sz w:val="18"/>
        </w:rPr>
      </w:r>
      <w:r w:rsidRPr="00EB4C3D">
        <w:rPr>
          <w:b w:val="0"/>
          <w:noProof/>
          <w:sz w:val="18"/>
        </w:rPr>
        <w:fldChar w:fldCharType="separate"/>
      </w:r>
      <w:r w:rsidRPr="00EB4C3D">
        <w:rPr>
          <w:b w:val="0"/>
          <w:noProof/>
          <w:sz w:val="18"/>
        </w:rPr>
        <w:t>427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153</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_Toc351716550 \h </w:instrText>
      </w:r>
      <w:r w:rsidRPr="00EB4C3D">
        <w:rPr>
          <w:noProof/>
        </w:rPr>
      </w:r>
      <w:r w:rsidRPr="00EB4C3D">
        <w:rPr>
          <w:noProof/>
        </w:rPr>
        <w:fldChar w:fldCharType="separate"/>
      </w:r>
      <w:r w:rsidRPr="00EB4C3D">
        <w:rPr>
          <w:noProof/>
        </w:rPr>
        <w:t>427</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153</w:t>
      </w:r>
      <w:r>
        <w:rPr>
          <w:noProof/>
        </w:rPr>
        <w:noBreakHyphen/>
        <w:t>A—General</w:t>
      </w:r>
      <w:r w:rsidRPr="00EB4C3D">
        <w:rPr>
          <w:b w:val="0"/>
          <w:noProof/>
          <w:sz w:val="18"/>
        </w:rPr>
        <w:tab/>
      </w:r>
      <w:r w:rsidRPr="00EB4C3D">
        <w:rPr>
          <w:b w:val="0"/>
          <w:noProof/>
          <w:sz w:val="18"/>
        </w:rPr>
        <w:fldChar w:fldCharType="begin"/>
      </w:r>
      <w:r w:rsidRPr="00EB4C3D">
        <w:rPr>
          <w:b w:val="0"/>
          <w:noProof/>
          <w:sz w:val="18"/>
        </w:rPr>
        <w:instrText xml:space="preserve"> PAGEREF _Toc351716551 \h </w:instrText>
      </w:r>
      <w:r w:rsidRPr="00EB4C3D">
        <w:rPr>
          <w:b w:val="0"/>
          <w:noProof/>
          <w:sz w:val="18"/>
        </w:rPr>
      </w:r>
      <w:r w:rsidRPr="00EB4C3D">
        <w:rPr>
          <w:b w:val="0"/>
          <w:noProof/>
          <w:sz w:val="18"/>
        </w:rPr>
        <w:fldChar w:fldCharType="separate"/>
      </w:r>
      <w:r w:rsidRPr="00EB4C3D">
        <w:rPr>
          <w:b w:val="0"/>
          <w:noProof/>
          <w:sz w:val="18"/>
        </w:rPr>
        <w:t>427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153</w:t>
      </w:r>
      <w:r>
        <w:rPr>
          <w:noProof/>
        </w:rPr>
        <w:noBreakHyphen/>
        <w:t>5</w:t>
      </w:r>
      <w:r>
        <w:rPr>
          <w:noProof/>
        </w:rPr>
        <w:tab/>
        <w:t>Attributing the input tax credits for your creditable acquisitions</w:t>
      </w:r>
      <w:r w:rsidRPr="00EB4C3D">
        <w:rPr>
          <w:noProof/>
        </w:rPr>
        <w:tab/>
      </w:r>
      <w:r w:rsidRPr="00EB4C3D">
        <w:rPr>
          <w:noProof/>
        </w:rPr>
        <w:fldChar w:fldCharType="begin"/>
      </w:r>
      <w:r w:rsidRPr="00EB4C3D">
        <w:rPr>
          <w:noProof/>
        </w:rPr>
        <w:instrText xml:space="preserve"> PAGEREF _Toc351716552 \h </w:instrText>
      </w:r>
      <w:r w:rsidRPr="00EB4C3D">
        <w:rPr>
          <w:noProof/>
        </w:rPr>
      </w:r>
      <w:r w:rsidRPr="00EB4C3D">
        <w:rPr>
          <w:noProof/>
        </w:rPr>
        <w:fldChar w:fldCharType="separate"/>
      </w:r>
      <w:r w:rsidRPr="00EB4C3D">
        <w:rPr>
          <w:noProof/>
        </w:rPr>
        <w:t>427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153</w:t>
      </w:r>
      <w:r>
        <w:rPr>
          <w:noProof/>
        </w:rPr>
        <w:noBreakHyphen/>
        <w:t>10</w:t>
      </w:r>
      <w:r>
        <w:rPr>
          <w:noProof/>
        </w:rPr>
        <w:tab/>
        <w:t>Attributing your adjustments</w:t>
      </w:r>
      <w:r w:rsidRPr="00EB4C3D">
        <w:rPr>
          <w:noProof/>
        </w:rPr>
        <w:tab/>
      </w:r>
      <w:r w:rsidRPr="00EB4C3D">
        <w:rPr>
          <w:noProof/>
        </w:rPr>
        <w:fldChar w:fldCharType="begin"/>
      </w:r>
      <w:r w:rsidRPr="00EB4C3D">
        <w:rPr>
          <w:noProof/>
        </w:rPr>
        <w:instrText xml:space="preserve"> PAGEREF _Toc351716553 \h </w:instrText>
      </w:r>
      <w:r w:rsidRPr="00EB4C3D">
        <w:rPr>
          <w:noProof/>
        </w:rPr>
      </w:r>
      <w:r w:rsidRPr="00EB4C3D">
        <w:rPr>
          <w:noProof/>
        </w:rPr>
        <w:fldChar w:fldCharType="separate"/>
      </w:r>
      <w:r w:rsidRPr="00EB4C3D">
        <w:rPr>
          <w:noProof/>
        </w:rPr>
        <w:t>428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153</w:t>
      </w:r>
      <w:r>
        <w:rPr>
          <w:noProof/>
        </w:rPr>
        <w:noBreakHyphen/>
        <w:t>15</w:t>
      </w:r>
      <w:r>
        <w:rPr>
          <w:noProof/>
        </w:rPr>
        <w:tab/>
        <w:t>Tax invoices</w:t>
      </w:r>
      <w:r w:rsidRPr="00EB4C3D">
        <w:rPr>
          <w:noProof/>
        </w:rPr>
        <w:tab/>
      </w:r>
      <w:r w:rsidRPr="00EB4C3D">
        <w:rPr>
          <w:noProof/>
        </w:rPr>
        <w:fldChar w:fldCharType="begin"/>
      </w:r>
      <w:r w:rsidRPr="00EB4C3D">
        <w:rPr>
          <w:noProof/>
        </w:rPr>
        <w:instrText xml:space="preserve"> PAGEREF _Toc351716554 \h </w:instrText>
      </w:r>
      <w:r w:rsidRPr="00EB4C3D">
        <w:rPr>
          <w:noProof/>
        </w:rPr>
      </w:r>
      <w:r w:rsidRPr="00EB4C3D">
        <w:rPr>
          <w:noProof/>
        </w:rPr>
        <w:fldChar w:fldCharType="separate"/>
      </w:r>
      <w:r w:rsidRPr="00EB4C3D">
        <w:rPr>
          <w:noProof/>
        </w:rPr>
        <w:t>428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153</w:t>
      </w:r>
      <w:r>
        <w:rPr>
          <w:noProof/>
        </w:rPr>
        <w:noBreakHyphen/>
        <w:t>20</w:t>
      </w:r>
      <w:r>
        <w:rPr>
          <w:noProof/>
        </w:rPr>
        <w:tab/>
        <w:t>Adjustment notes</w:t>
      </w:r>
      <w:r w:rsidRPr="00EB4C3D">
        <w:rPr>
          <w:noProof/>
        </w:rPr>
        <w:tab/>
      </w:r>
      <w:r w:rsidRPr="00EB4C3D">
        <w:rPr>
          <w:noProof/>
        </w:rPr>
        <w:fldChar w:fldCharType="begin"/>
      </w:r>
      <w:r w:rsidRPr="00EB4C3D">
        <w:rPr>
          <w:noProof/>
        </w:rPr>
        <w:instrText xml:space="preserve"> PAGEREF _Toc351716555 \h </w:instrText>
      </w:r>
      <w:r w:rsidRPr="00EB4C3D">
        <w:rPr>
          <w:noProof/>
        </w:rPr>
      </w:r>
      <w:r w:rsidRPr="00EB4C3D">
        <w:rPr>
          <w:noProof/>
        </w:rPr>
        <w:fldChar w:fldCharType="separate"/>
      </w:r>
      <w:r w:rsidRPr="00EB4C3D">
        <w:rPr>
          <w:noProof/>
        </w:rPr>
        <w:t>429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153</w:t>
      </w:r>
      <w:r>
        <w:rPr>
          <w:noProof/>
        </w:rPr>
        <w:noBreakHyphen/>
        <w:t>25</w:t>
      </w:r>
      <w:r>
        <w:rPr>
          <w:noProof/>
        </w:rPr>
        <w:tab/>
        <w:t>Insurance supplied through insurance brokers</w:t>
      </w:r>
      <w:r w:rsidRPr="00EB4C3D">
        <w:rPr>
          <w:noProof/>
        </w:rPr>
        <w:tab/>
      </w:r>
      <w:r w:rsidRPr="00EB4C3D">
        <w:rPr>
          <w:noProof/>
        </w:rPr>
        <w:fldChar w:fldCharType="begin"/>
      </w:r>
      <w:r w:rsidRPr="00EB4C3D">
        <w:rPr>
          <w:noProof/>
        </w:rPr>
        <w:instrText xml:space="preserve"> PAGEREF _Toc351716556 \h </w:instrText>
      </w:r>
      <w:r w:rsidRPr="00EB4C3D">
        <w:rPr>
          <w:noProof/>
        </w:rPr>
      </w:r>
      <w:r w:rsidRPr="00EB4C3D">
        <w:rPr>
          <w:noProof/>
        </w:rPr>
        <w:fldChar w:fldCharType="separate"/>
      </w:r>
      <w:r w:rsidRPr="00EB4C3D">
        <w:rPr>
          <w:noProof/>
        </w:rPr>
        <w:t>429</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153</w:t>
      </w:r>
      <w:r>
        <w:rPr>
          <w:noProof/>
        </w:rPr>
        <w:noBreakHyphen/>
        <w:t>B—Principals and intermediaries as separate suppliers or acquirers</w:t>
      </w:r>
      <w:r w:rsidRPr="00EB4C3D">
        <w:rPr>
          <w:b w:val="0"/>
          <w:noProof/>
          <w:sz w:val="18"/>
        </w:rPr>
        <w:tab/>
      </w:r>
      <w:r w:rsidRPr="00EB4C3D">
        <w:rPr>
          <w:b w:val="0"/>
          <w:noProof/>
          <w:sz w:val="18"/>
        </w:rPr>
        <w:fldChar w:fldCharType="begin"/>
      </w:r>
      <w:r w:rsidRPr="00EB4C3D">
        <w:rPr>
          <w:b w:val="0"/>
          <w:noProof/>
          <w:sz w:val="18"/>
        </w:rPr>
        <w:instrText xml:space="preserve"> PAGEREF _Toc351716557 \h </w:instrText>
      </w:r>
      <w:r w:rsidRPr="00EB4C3D">
        <w:rPr>
          <w:b w:val="0"/>
          <w:noProof/>
          <w:sz w:val="18"/>
        </w:rPr>
      </w:r>
      <w:r w:rsidRPr="00EB4C3D">
        <w:rPr>
          <w:b w:val="0"/>
          <w:noProof/>
          <w:sz w:val="18"/>
        </w:rPr>
        <w:fldChar w:fldCharType="separate"/>
      </w:r>
      <w:r w:rsidRPr="00EB4C3D">
        <w:rPr>
          <w:b w:val="0"/>
          <w:noProof/>
          <w:sz w:val="18"/>
        </w:rPr>
        <w:t>430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153</w:t>
      </w:r>
      <w:r>
        <w:rPr>
          <w:noProof/>
        </w:rPr>
        <w:noBreakHyphen/>
        <w:t>50</w:t>
      </w:r>
      <w:r>
        <w:rPr>
          <w:noProof/>
        </w:rPr>
        <w:tab/>
        <w:t>Arrangements under which intermediaries are treated as suppliers or acquirers</w:t>
      </w:r>
      <w:r w:rsidRPr="00EB4C3D">
        <w:rPr>
          <w:noProof/>
        </w:rPr>
        <w:tab/>
      </w:r>
      <w:r w:rsidRPr="00EB4C3D">
        <w:rPr>
          <w:noProof/>
        </w:rPr>
        <w:fldChar w:fldCharType="begin"/>
      </w:r>
      <w:r w:rsidRPr="00EB4C3D">
        <w:rPr>
          <w:noProof/>
        </w:rPr>
        <w:instrText xml:space="preserve"> PAGEREF _Toc351716558 \h </w:instrText>
      </w:r>
      <w:r w:rsidRPr="00EB4C3D">
        <w:rPr>
          <w:noProof/>
        </w:rPr>
      </w:r>
      <w:r w:rsidRPr="00EB4C3D">
        <w:rPr>
          <w:noProof/>
        </w:rPr>
        <w:fldChar w:fldCharType="separate"/>
      </w:r>
      <w:r w:rsidRPr="00EB4C3D">
        <w:rPr>
          <w:noProof/>
        </w:rPr>
        <w:t>430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153</w:t>
      </w:r>
      <w:r>
        <w:rPr>
          <w:noProof/>
        </w:rPr>
        <w:noBreakHyphen/>
        <w:t>55</w:t>
      </w:r>
      <w:r>
        <w:rPr>
          <w:noProof/>
        </w:rPr>
        <w:tab/>
        <w:t>The effect of these arrangements on supplies</w:t>
      </w:r>
      <w:r w:rsidRPr="00EB4C3D">
        <w:rPr>
          <w:noProof/>
        </w:rPr>
        <w:tab/>
      </w:r>
      <w:r w:rsidRPr="00EB4C3D">
        <w:rPr>
          <w:noProof/>
        </w:rPr>
        <w:fldChar w:fldCharType="begin"/>
      </w:r>
      <w:r w:rsidRPr="00EB4C3D">
        <w:rPr>
          <w:noProof/>
        </w:rPr>
        <w:instrText xml:space="preserve"> PAGEREF _Toc351716559 \h </w:instrText>
      </w:r>
      <w:r w:rsidRPr="00EB4C3D">
        <w:rPr>
          <w:noProof/>
        </w:rPr>
      </w:r>
      <w:r w:rsidRPr="00EB4C3D">
        <w:rPr>
          <w:noProof/>
        </w:rPr>
        <w:fldChar w:fldCharType="separate"/>
      </w:r>
      <w:r w:rsidRPr="00EB4C3D">
        <w:rPr>
          <w:noProof/>
        </w:rPr>
        <w:t>431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153</w:t>
      </w:r>
      <w:r>
        <w:rPr>
          <w:noProof/>
        </w:rPr>
        <w:noBreakHyphen/>
        <w:t>60</w:t>
      </w:r>
      <w:r>
        <w:rPr>
          <w:noProof/>
        </w:rPr>
        <w:tab/>
        <w:t>The effect of these arrangements on acquisitions</w:t>
      </w:r>
      <w:r w:rsidRPr="00EB4C3D">
        <w:rPr>
          <w:noProof/>
        </w:rPr>
        <w:tab/>
      </w:r>
      <w:r w:rsidRPr="00EB4C3D">
        <w:rPr>
          <w:noProof/>
        </w:rPr>
        <w:fldChar w:fldCharType="begin"/>
      </w:r>
      <w:r w:rsidRPr="00EB4C3D">
        <w:rPr>
          <w:noProof/>
        </w:rPr>
        <w:instrText xml:space="preserve"> PAGEREF _Toc351716560 \h </w:instrText>
      </w:r>
      <w:r w:rsidRPr="00EB4C3D">
        <w:rPr>
          <w:noProof/>
        </w:rPr>
      </w:r>
      <w:r w:rsidRPr="00EB4C3D">
        <w:rPr>
          <w:noProof/>
        </w:rPr>
        <w:fldChar w:fldCharType="separate"/>
      </w:r>
      <w:r w:rsidRPr="00EB4C3D">
        <w:rPr>
          <w:noProof/>
        </w:rPr>
        <w:t>432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153</w:t>
      </w:r>
      <w:r>
        <w:rPr>
          <w:noProof/>
        </w:rPr>
        <w:noBreakHyphen/>
        <w:t>65</w:t>
      </w:r>
      <w:r>
        <w:rPr>
          <w:noProof/>
        </w:rPr>
        <w:tab/>
        <w:t>Determinations that supplies or acquisitions are taken to be under these arrangements</w:t>
      </w:r>
      <w:r w:rsidRPr="00EB4C3D">
        <w:rPr>
          <w:noProof/>
        </w:rPr>
        <w:tab/>
      </w:r>
      <w:r w:rsidRPr="00EB4C3D">
        <w:rPr>
          <w:noProof/>
        </w:rPr>
        <w:fldChar w:fldCharType="begin"/>
      </w:r>
      <w:r w:rsidRPr="00EB4C3D">
        <w:rPr>
          <w:noProof/>
        </w:rPr>
        <w:instrText xml:space="preserve"> PAGEREF _Toc351716561 \h </w:instrText>
      </w:r>
      <w:r w:rsidRPr="00EB4C3D">
        <w:rPr>
          <w:noProof/>
        </w:rPr>
      </w:r>
      <w:r w:rsidRPr="00EB4C3D">
        <w:rPr>
          <w:noProof/>
        </w:rPr>
        <w:fldChar w:fldCharType="separate"/>
      </w:r>
      <w:r w:rsidRPr="00EB4C3D">
        <w:rPr>
          <w:noProof/>
        </w:rPr>
        <w:t>433</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156—Supplies and acquisitions made on a progressive or periodic basis</w:t>
      </w:r>
      <w:r w:rsidRPr="00EB4C3D">
        <w:rPr>
          <w:b w:val="0"/>
          <w:noProof/>
          <w:sz w:val="18"/>
        </w:rPr>
        <w:tab/>
      </w:r>
      <w:r w:rsidRPr="00EB4C3D">
        <w:rPr>
          <w:b w:val="0"/>
          <w:noProof/>
          <w:sz w:val="18"/>
        </w:rPr>
        <w:fldChar w:fldCharType="begin"/>
      </w:r>
      <w:r w:rsidRPr="00EB4C3D">
        <w:rPr>
          <w:b w:val="0"/>
          <w:noProof/>
          <w:sz w:val="18"/>
        </w:rPr>
        <w:instrText xml:space="preserve"> PAGEREF _Toc351716562 \h </w:instrText>
      </w:r>
      <w:r w:rsidRPr="00EB4C3D">
        <w:rPr>
          <w:b w:val="0"/>
          <w:noProof/>
          <w:sz w:val="18"/>
        </w:rPr>
      </w:r>
      <w:r w:rsidRPr="00EB4C3D">
        <w:rPr>
          <w:b w:val="0"/>
          <w:noProof/>
          <w:sz w:val="18"/>
        </w:rPr>
        <w:fldChar w:fldCharType="separate"/>
      </w:r>
      <w:r w:rsidRPr="00EB4C3D">
        <w:rPr>
          <w:b w:val="0"/>
          <w:noProof/>
          <w:sz w:val="18"/>
        </w:rPr>
        <w:t>434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156</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_Toc351716563 \h </w:instrText>
      </w:r>
      <w:r w:rsidRPr="00EB4C3D">
        <w:rPr>
          <w:noProof/>
        </w:rPr>
      </w:r>
      <w:r w:rsidRPr="00EB4C3D">
        <w:rPr>
          <w:noProof/>
        </w:rPr>
        <w:fldChar w:fldCharType="separate"/>
      </w:r>
      <w:r w:rsidRPr="00EB4C3D">
        <w:rPr>
          <w:noProof/>
        </w:rPr>
        <w:t>434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156</w:t>
      </w:r>
      <w:r>
        <w:rPr>
          <w:noProof/>
        </w:rPr>
        <w:noBreakHyphen/>
        <w:t>5</w:t>
      </w:r>
      <w:r>
        <w:rPr>
          <w:noProof/>
        </w:rPr>
        <w:tab/>
        <w:t>Attributing the GST on progressive or periodic supplies</w:t>
      </w:r>
      <w:r w:rsidRPr="00EB4C3D">
        <w:rPr>
          <w:noProof/>
        </w:rPr>
        <w:tab/>
      </w:r>
      <w:r w:rsidRPr="00EB4C3D">
        <w:rPr>
          <w:noProof/>
        </w:rPr>
        <w:fldChar w:fldCharType="begin"/>
      </w:r>
      <w:r w:rsidRPr="00EB4C3D">
        <w:rPr>
          <w:noProof/>
        </w:rPr>
        <w:instrText xml:space="preserve"> PAGEREF _Toc351716564 \h </w:instrText>
      </w:r>
      <w:r w:rsidRPr="00EB4C3D">
        <w:rPr>
          <w:noProof/>
        </w:rPr>
      </w:r>
      <w:r w:rsidRPr="00EB4C3D">
        <w:rPr>
          <w:noProof/>
        </w:rPr>
        <w:fldChar w:fldCharType="separate"/>
      </w:r>
      <w:r w:rsidRPr="00EB4C3D">
        <w:rPr>
          <w:noProof/>
        </w:rPr>
        <w:t>434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156</w:t>
      </w:r>
      <w:r>
        <w:rPr>
          <w:noProof/>
        </w:rPr>
        <w:noBreakHyphen/>
        <w:t>10</w:t>
      </w:r>
      <w:r>
        <w:rPr>
          <w:noProof/>
        </w:rPr>
        <w:tab/>
        <w:t>Attributing the input tax credits on progressive or periodic acquisitions</w:t>
      </w:r>
      <w:r w:rsidRPr="00EB4C3D">
        <w:rPr>
          <w:noProof/>
        </w:rPr>
        <w:tab/>
      </w:r>
      <w:r w:rsidRPr="00EB4C3D">
        <w:rPr>
          <w:noProof/>
        </w:rPr>
        <w:fldChar w:fldCharType="begin"/>
      </w:r>
      <w:r w:rsidRPr="00EB4C3D">
        <w:rPr>
          <w:noProof/>
        </w:rPr>
        <w:instrText xml:space="preserve"> PAGEREF _Toc351716565 \h </w:instrText>
      </w:r>
      <w:r w:rsidRPr="00EB4C3D">
        <w:rPr>
          <w:noProof/>
        </w:rPr>
      </w:r>
      <w:r w:rsidRPr="00EB4C3D">
        <w:rPr>
          <w:noProof/>
        </w:rPr>
        <w:fldChar w:fldCharType="separate"/>
      </w:r>
      <w:r w:rsidRPr="00EB4C3D">
        <w:rPr>
          <w:noProof/>
        </w:rPr>
        <w:t>434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156</w:t>
      </w:r>
      <w:r>
        <w:rPr>
          <w:noProof/>
        </w:rPr>
        <w:noBreakHyphen/>
        <w:t>15</w:t>
      </w:r>
      <w:r>
        <w:rPr>
          <w:noProof/>
        </w:rPr>
        <w:tab/>
        <w:t>Progressive or periodic supplies partly connected with Australia</w:t>
      </w:r>
      <w:r w:rsidRPr="00EB4C3D">
        <w:rPr>
          <w:noProof/>
        </w:rPr>
        <w:tab/>
      </w:r>
      <w:r w:rsidRPr="00EB4C3D">
        <w:rPr>
          <w:noProof/>
        </w:rPr>
        <w:fldChar w:fldCharType="begin"/>
      </w:r>
      <w:r w:rsidRPr="00EB4C3D">
        <w:rPr>
          <w:noProof/>
        </w:rPr>
        <w:instrText xml:space="preserve"> PAGEREF _Toc351716566 \h </w:instrText>
      </w:r>
      <w:r w:rsidRPr="00EB4C3D">
        <w:rPr>
          <w:noProof/>
        </w:rPr>
      </w:r>
      <w:r w:rsidRPr="00EB4C3D">
        <w:rPr>
          <w:noProof/>
        </w:rPr>
        <w:fldChar w:fldCharType="separate"/>
      </w:r>
      <w:r w:rsidRPr="00EB4C3D">
        <w:rPr>
          <w:noProof/>
        </w:rPr>
        <w:t>435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156</w:t>
      </w:r>
      <w:r>
        <w:rPr>
          <w:noProof/>
        </w:rPr>
        <w:noBreakHyphen/>
        <w:t>17</w:t>
      </w:r>
      <w:r>
        <w:rPr>
          <w:noProof/>
        </w:rPr>
        <w:tab/>
        <w:t>Application of Division 58 to progressive or periodic supplies and acquisitions</w:t>
      </w:r>
      <w:r w:rsidRPr="00EB4C3D">
        <w:rPr>
          <w:noProof/>
        </w:rPr>
        <w:tab/>
      </w:r>
      <w:r w:rsidRPr="00EB4C3D">
        <w:rPr>
          <w:noProof/>
        </w:rPr>
        <w:fldChar w:fldCharType="begin"/>
      </w:r>
      <w:r w:rsidRPr="00EB4C3D">
        <w:rPr>
          <w:noProof/>
        </w:rPr>
        <w:instrText xml:space="preserve"> PAGEREF _Toc351716567 \h </w:instrText>
      </w:r>
      <w:r w:rsidRPr="00EB4C3D">
        <w:rPr>
          <w:noProof/>
        </w:rPr>
      </w:r>
      <w:r w:rsidRPr="00EB4C3D">
        <w:rPr>
          <w:noProof/>
        </w:rPr>
        <w:fldChar w:fldCharType="separate"/>
      </w:r>
      <w:r w:rsidRPr="00EB4C3D">
        <w:rPr>
          <w:noProof/>
        </w:rPr>
        <w:t>435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156</w:t>
      </w:r>
      <w:r>
        <w:rPr>
          <w:noProof/>
        </w:rPr>
        <w:noBreakHyphen/>
        <w:t>20</w:t>
      </w:r>
      <w:r>
        <w:rPr>
          <w:noProof/>
        </w:rPr>
        <w:tab/>
        <w:t>Application of Division 129 to progressive or periodic acquisitions</w:t>
      </w:r>
      <w:r w:rsidRPr="00EB4C3D">
        <w:rPr>
          <w:noProof/>
        </w:rPr>
        <w:tab/>
      </w:r>
      <w:r w:rsidRPr="00EB4C3D">
        <w:rPr>
          <w:noProof/>
        </w:rPr>
        <w:fldChar w:fldCharType="begin"/>
      </w:r>
      <w:r w:rsidRPr="00EB4C3D">
        <w:rPr>
          <w:noProof/>
        </w:rPr>
        <w:instrText xml:space="preserve"> PAGEREF _Toc351716568 \h </w:instrText>
      </w:r>
      <w:r w:rsidRPr="00EB4C3D">
        <w:rPr>
          <w:noProof/>
        </w:rPr>
      </w:r>
      <w:r w:rsidRPr="00EB4C3D">
        <w:rPr>
          <w:noProof/>
        </w:rPr>
        <w:fldChar w:fldCharType="separate"/>
      </w:r>
      <w:r w:rsidRPr="00EB4C3D">
        <w:rPr>
          <w:noProof/>
        </w:rPr>
        <w:t>436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156</w:t>
      </w:r>
      <w:r>
        <w:rPr>
          <w:noProof/>
        </w:rPr>
        <w:noBreakHyphen/>
        <w:t>22</w:t>
      </w:r>
      <w:r>
        <w:rPr>
          <w:noProof/>
        </w:rPr>
        <w:tab/>
        <w:t>Leases etc. treated as being on a progressive or periodic basis</w:t>
      </w:r>
      <w:r w:rsidRPr="00EB4C3D">
        <w:rPr>
          <w:noProof/>
        </w:rPr>
        <w:tab/>
      </w:r>
      <w:r w:rsidRPr="00EB4C3D">
        <w:rPr>
          <w:noProof/>
        </w:rPr>
        <w:fldChar w:fldCharType="begin"/>
      </w:r>
      <w:r w:rsidRPr="00EB4C3D">
        <w:rPr>
          <w:noProof/>
        </w:rPr>
        <w:instrText xml:space="preserve"> PAGEREF _Toc351716569 \h </w:instrText>
      </w:r>
      <w:r w:rsidRPr="00EB4C3D">
        <w:rPr>
          <w:noProof/>
        </w:rPr>
      </w:r>
      <w:r w:rsidRPr="00EB4C3D">
        <w:rPr>
          <w:noProof/>
        </w:rPr>
        <w:fldChar w:fldCharType="separate"/>
      </w:r>
      <w:r w:rsidRPr="00EB4C3D">
        <w:rPr>
          <w:noProof/>
        </w:rPr>
        <w:t>436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156</w:t>
      </w:r>
      <w:r>
        <w:rPr>
          <w:noProof/>
        </w:rPr>
        <w:noBreakHyphen/>
        <w:t>23</w:t>
      </w:r>
      <w:r>
        <w:rPr>
          <w:noProof/>
        </w:rPr>
        <w:tab/>
        <w:t>Certain supplies or acquisitions under hire purchase agreements treated as not on progressive or periodic basis</w:t>
      </w:r>
      <w:r w:rsidRPr="00EB4C3D">
        <w:rPr>
          <w:noProof/>
        </w:rPr>
        <w:tab/>
      </w:r>
      <w:r w:rsidRPr="00EB4C3D">
        <w:rPr>
          <w:noProof/>
        </w:rPr>
        <w:fldChar w:fldCharType="begin"/>
      </w:r>
      <w:r w:rsidRPr="00EB4C3D">
        <w:rPr>
          <w:noProof/>
        </w:rPr>
        <w:instrText xml:space="preserve"> PAGEREF _Toc351716570 \h </w:instrText>
      </w:r>
      <w:r w:rsidRPr="00EB4C3D">
        <w:rPr>
          <w:noProof/>
        </w:rPr>
      </w:r>
      <w:r w:rsidRPr="00EB4C3D">
        <w:rPr>
          <w:noProof/>
        </w:rPr>
        <w:fldChar w:fldCharType="separate"/>
      </w:r>
      <w:r w:rsidRPr="00EB4C3D">
        <w:rPr>
          <w:noProof/>
        </w:rPr>
        <w:t>436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156</w:t>
      </w:r>
      <w:r>
        <w:rPr>
          <w:noProof/>
        </w:rPr>
        <w:noBreakHyphen/>
        <w:t>25</w:t>
      </w:r>
      <w:r>
        <w:rPr>
          <w:noProof/>
        </w:rPr>
        <w:tab/>
        <w:t>Accounting on a cash basis</w:t>
      </w:r>
      <w:r w:rsidRPr="00EB4C3D">
        <w:rPr>
          <w:noProof/>
        </w:rPr>
        <w:tab/>
      </w:r>
      <w:r w:rsidRPr="00EB4C3D">
        <w:rPr>
          <w:noProof/>
        </w:rPr>
        <w:fldChar w:fldCharType="begin"/>
      </w:r>
      <w:r w:rsidRPr="00EB4C3D">
        <w:rPr>
          <w:noProof/>
        </w:rPr>
        <w:instrText xml:space="preserve"> PAGEREF _Toc351716571 \h </w:instrText>
      </w:r>
      <w:r w:rsidRPr="00EB4C3D">
        <w:rPr>
          <w:noProof/>
        </w:rPr>
      </w:r>
      <w:r w:rsidRPr="00EB4C3D">
        <w:rPr>
          <w:noProof/>
        </w:rPr>
        <w:fldChar w:fldCharType="separate"/>
      </w:r>
      <w:r w:rsidRPr="00EB4C3D">
        <w:rPr>
          <w:noProof/>
        </w:rPr>
        <w:t>436</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157—Accounting basis of charities etc.</w:t>
      </w:r>
      <w:r w:rsidRPr="00EB4C3D">
        <w:rPr>
          <w:b w:val="0"/>
          <w:noProof/>
          <w:sz w:val="18"/>
        </w:rPr>
        <w:tab/>
      </w:r>
      <w:r w:rsidRPr="00EB4C3D">
        <w:rPr>
          <w:b w:val="0"/>
          <w:noProof/>
          <w:sz w:val="18"/>
        </w:rPr>
        <w:fldChar w:fldCharType="begin"/>
      </w:r>
      <w:r w:rsidRPr="00EB4C3D">
        <w:rPr>
          <w:b w:val="0"/>
          <w:noProof/>
          <w:sz w:val="18"/>
        </w:rPr>
        <w:instrText xml:space="preserve"> PAGEREF _Toc351716572 \h </w:instrText>
      </w:r>
      <w:r w:rsidRPr="00EB4C3D">
        <w:rPr>
          <w:b w:val="0"/>
          <w:noProof/>
          <w:sz w:val="18"/>
        </w:rPr>
      </w:r>
      <w:r w:rsidRPr="00EB4C3D">
        <w:rPr>
          <w:b w:val="0"/>
          <w:noProof/>
          <w:sz w:val="18"/>
        </w:rPr>
        <w:fldChar w:fldCharType="separate"/>
      </w:r>
      <w:r w:rsidRPr="00EB4C3D">
        <w:rPr>
          <w:b w:val="0"/>
          <w:noProof/>
          <w:sz w:val="18"/>
        </w:rPr>
        <w:t>437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157</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_Toc351716573 \h </w:instrText>
      </w:r>
      <w:r w:rsidRPr="00EB4C3D">
        <w:rPr>
          <w:noProof/>
        </w:rPr>
      </w:r>
      <w:r w:rsidRPr="00EB4C3D">
        <w:rPr>
          <w:noProof/>
        </w:rPr>
        <w:fldChar w:fldCharType="separate"/>
      </w:r>
      <w:r w:rsidRPr="00EB4C3D">
        <w:rPr>
          <w:noProof/>
        </w:rPr>
        <w:t>437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157</w:t>
      </w:r>
      <w:r>
        <w:rPr>
          <w:noProof/>
        </w:rPr>
        <w:noBreakHyphen/>
        <w:t>5</w:t>
      </w:r>
      <w:r>
        <w:rPr>
          <w:noProof/>
        </w:rPr>
        <w:tab/>
        <w:t>Charities etc. choosing to account on a cash basis</w:t>
      </w:r>
      <w:r w:rsidRPr="00EB4C3D">
        <w:rPr>
          <w:noProof/>
        </w:rPr>
        <w:tab/>
      </w:r>
      <w:r w:rsidRPr="00EB4C3D">
        <w:rPr>
          <w:noProof/>
        </w:rPr>
        <w:fldChar w:fldCharType="begin"/>
      </w:r>
      <w:r w:rsidRPr="00EB4C3D">
        <w:rPr>
          <w:noProof/>
        </w:rPr>
        <w:instrText xml:space="preserve"> PAGEREF _Toc351716574 \h </w:instrText>
      </w:r>
      <w:r w:rsidRPr="00EB4C3D">
        <w:rPr>
          <w:noProof/>
        </w:rPr>
      </w:r>
      <w:r w:rsidRPr="00EB4C3D">
        <w:rPr>
          <w:noProof/>
        </w:rPr>
        <w:fldChar w:fldCharType="separate"/>
      </w:r>
      <w:r w:rsidRPr="00EB4C3D">
        <w:rPr>
          <w:noProof/>
        </w:rPr>
        <w:t>437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157</w:t>
      </w:r>
      <w:r>
        <w:rPr>
          <w:noProof/>
        </w:rPr>
        <w:noBreakHyphen/>
        <w:t>10</w:t>
      </w:r>
      <w:r>
        <w:rPr>
          <w:noProof/>
        </w:rPr>
        <w:tab/>
        <w:t>Charities etc. ceasing to account on a cash basis</w:t>
      </w:r>
      <w:r w:rsidRPr="00EB4C3D">
        <w:rPr>
          <w:noProof/>
        </w:rPr>
        <w:tab/>
      </w:r>
      <w:r w:rsidRPr="00EB4C3D">
        <w:rPr>
          <w:noProof/>
        </w:rPr>
        <w:fldChar w:fldCharType="begin"/>
      </w:r>
      <w:r w:rsidRPr="00EB4C3D">
        <w:rPr>
          <w:noProof/>
        </w:rPr>
        <w:instrText xml:space="preserve"> PAGEREF _Toc351716575 \h </w:instrText>
      </w:r>
      <w:r w:rsidRPr="00EB4C3D">
        <w:rPr>
          <w:noProof/>
        </w:rPr>
      </w:r>
      <w:r w:rsidRPr="00EB4C3D">
        <w:rPr>
          <w:noProof/>
        </w:rPr>
        <w:fldChar w:fldCharType="separate"/>
      </w:r>
      <w:r w:rsidRPr="00EB4C3D">
        <w:rPr>
          <w:noProof/>
        </w:rPr>
        <w:t>437</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158—Hire purchase agreements</w:t>
      </w:r>
      <w:r w:rsidRPr="00EB4C3D">
        <w:rPr>
          <w:b w:val="0"/>
          <w:noProof/>
          <w:sz w:val="18"/>
        </w:rPr>
        <w:tab/>
      </w:r>
      <w:r w:rsidRPr="00EB4C3D">
        <w:rPr>
          <w:b w:val="0"/>
          <w:noProof/>
          <w:sz w:val="18"/>
        </w:rPr>
        <w:fldChar w:fldCharType="begin"/>
      </w:r>
      <w:r w:rsidRPr="00EB4C3D">
        <w:rPr>
          <w:b w:val="0"/>
          <w:noProof/>
          <w:sz w:val="18"/>
        </w:rPr>
        <w:instrText xml:space="preserve"> PAGEREF _Toc351716576 \h </w:instrText>
      </w:r>
      <w:r w:rsidRPr="00EB4C3D">
        <w:rPr>
          <w:b w:val="0"/>
          <w:noProof/>
          <w:sz w:val="18"/>
        </w:rPr>
      </w:r>
      <w:r w:rsidRPr="00EB4C3D">
        <w:rPr>
          <w:b w:val="0"/>
          <w:noProof/>
          <w:sz w:val="18"/>
        </w:rPr>
        <w:fldChar w:fldCharType="separate"/>
      </w:r>
      <w:r w:rsidRPr="00EB4C3D">
        <w:rPr>
          <w:b w:val="0"/>
          <w:noProof/>
          <w:sz w:val="18"/>
        </w:rPr>
        <w:t>439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158</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_Toc351716577 \h </w:instrText>
      </w:r>
      <w:r w:rsidRPr="00EB4C3D">
        <w:rPr>
          <w:noProof/>
        </w:rPr>
      </w:r>
      <w:r w:rsidRPr="00EB4C3D">
        <w:rPr>
          <w:noProof/>
        </w:rPr>
        <w:fldChar w:fldCharType="separate"/>
      </w:r>
      <w:r w:rsidRPr="00EB4C3D">
        <w:rPr>
          <w:noProof/>
        </w:rPr>
        <w:t>439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158</w:t>
      </w:r>
      <w:r>
        <w:rPr>
          <w:noProof/>
        </w:rPr>
        <w:noBreakHyphen/>
        <w:t>5</w:t>
      </w:r>
      <w:r>
        <w:rPr>
          <w:noProof/>
        </w:rPr>
        <w:tab/>
        <w:t>Treat as not accounting on a cash basis</w:t>
      </w:r>
      <w:r w:rsidRPr="00EB4C3D">
        <w:rPr>
          <w:noProof/>
        </w:rPr>
        <w:tab/>
      </w:r>
      <w:r w:rsidRPr="00EB4C3D">
        <w:rPr>
          <w:noProof/>
        </w:rPr>
        <w:fldChar w:fldCharType="begin"/>
      </w:r>
      <w:r w:rsidRPr="00EB4C3D">
        <w:rPr>
          <w:noProof/>
        </w:rPr>
        <w:instrText xml:space="preserve"> PAGEREF _Toc351716578 \h </w:instrText>
      </w:r>
      <w:r w:rsidRPr="00EB4C3D">
        <w:rPr>
          <w:noProof/>
        </w:rPr>
      </w:r>
      <w:r w:rsidRPr="00EB4C3D">
        <w:rPr>
          <w:noProof/>
        </w:rPr>
        <w:fldChar w:fldCharType="separate"/>
      </w:r>
      <w:r w:rsidRPr="00EB4C3D">
        <w:rPr>
          <w:noProof/>
        </w:rPr>
        <w:t>439</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159—Changing your accounting basis</w:t>
      </w:r>
      <w:r w:rsidRPr="00EB4C3D">
        <w:rPr>
          <w:b w:val="0"/>
          <w:noProof/>
          <w:sz w:val="18"/>
        </w:rPr>
        <w:tab/>
      </w:r>
      <w:r w:rsidRPr="00EB4C3D">
        <w:rPr>
          <w:b w:val="0"/>
          <w:noProof/>
          <w:sz w:val="18"/>
        </w:rPr>
        <w:fldChar w:fldCharType="begin"/>
      </w:r>
      <w:r w:rsidRPr="00EB4C3D">
        <w:rPr>
          <w:b w:val="0"/>
          <w:noProof/>
          <w:sz w:val="18"/>
        </w:rPr>
        <w:instrText xml:space="preserve"> PAGEREF _Toc351716579 \h </w:instrText>
      </w:r>
      <w:r w:rsidRPr="00EB4C3D">
        <w:rPr>
          <w:b w:val="0"/>
          <w:noProof/>
          <w:sz w:val="18"/>
        </w:rPr>
      </w:r>
      <w:r w:rsidRPr="00EB4C3D">
        <w:rPr>
          <w:b w:val="0"/>
          <w:noProof/>
          <w:sz w:val="18"/>
        </w:rPr>
        <w:fldChar w:fldCharType="separate"/>
      </w:r>
      <w:r w:rsidRPr="00EB4C3D">
        <w:rPr>
          <w:b w:val="0"/>
          <w:noProof/>
          <w:sz w:val="18"/>
        </w:rPr>
        <w:t>440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159</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_Toc351716580 \h </w:instrText>
      </w:r>
      <w:r w:rsidRPr="00EB4C3D">
        <w:rPr>
          <w:noProof/>
        </w:rPr>
      </w:r>
      <w:r w:rsidRPr="00EB4C3D">
        <w:rPr>
          <w:noProof/>
        </w:rPr>
        <w:fldChar w:fldCharType="separate"/>
      </w:r>
      <w:r w:rsidRPr="00EB4C3D">
        <w:rPr>
          <w:noProof/>
        </w:rPr>
        <w:t>440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159</w:t>
      </w:r>
      <w:r>
        <w:rPr>
          <w:noProof/>
        </w:rPr>
        <w:noBreakHyphen/>
        <w:t>5</w:t>
      </w:r>
      <w:r>
        <w:rPr>
          <w:noProof/>
        </w:rPr>
        <w:tab/>
        <w:t>Ceasing to account on a cash basis—amounts not previously attributed</w:t>
      </w:r>
      <w:r w:rsidRPr="00EB4C3D">
        <w:rPr>
          <w:noProof/>
        </w:rPr>
        <w:tab/>
      </w:r>
      <w:r w:rsidRPr="00EB4C3D">
        <w:rPr>
          <w:noProof/>
        </w:rPr>
        <w:fldChar w:fldCharType="begin"/>
      </w:r>
      <w:r w:rsidRPr="00EB4C3D">
        <w:rPr>
          <w:noProof/>
        </w:rPr>
        <w:instrText xml:space="preserve"> PAGEREF _Toc351716581 \h </w:instrText>
      </w:r>
      <w:r w:rsidRPr="00EB4C3D">
        <w:rPr>
          <w:noProof/>
        </w:rPr>
      </w:r>
      <w:r w:rsidRPr="00EB4C3D">
        <w:rPr>
          <w:noProof/>
        </w:rPr>
        <w:fldChar w:fldCharType="separate"/>
      </w:r>
      <w:r w:rsidRPr="00EB4C3D">
        <w:rPr>
          <w:noProof/>
        </w:rPr>
        <w:t>440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159</w:t>
      </w:r>
      <w:r>
        <w:rPr>
          <w:noProof/>
        </w:rPr>
        <w:noBreakHyphen/>
        <w:t>10</w:t>
      </w:r>
      <w:r>
        <w:rPr>
          <w:noProof/>
        </w:rPr>
        <w:tab/>
        <w:t>Ceasing to account on a cash basis—amounts partly attributed</w:t>
      </w:r>
      <w:r w:rsidRPr="00EB4C3D">
        <w:rPr>
          <w:noProof/>
        </w:rPr>
        <w:tab/>
      </w:r>
      <w:r w:rsidRPr="00EB4C3D">
        <w:rPr>
          <w:noProof/>
        </w:rPr>
        <w:fldChar w:fldCharType="begin"/>
      </w:r>
      <w:r w:rsidRPr="00EB4C3D">
        <w:rPr>
          <w:noProof/>
        </w:rPr>
        <w:instrText xml:space="preserve"> PAGEREF _Toc351716582 \h </w:instrText>
      </w:r>
      <w:r w:rsidRPr="00EB4C3D">
        <w:rPr>
          <w:noProof/>
        </w:rPr>
      </w:r>
      <w:r w:rsidRPr="00EB4C3D">
        <w:rPr>
          <w:noProof/>
        </w:rPr>
        <w:fldChar w:fldCharType="separate"/>
      </w:r>
      <w:r w:rsidRPr="00EB4C3D">
        <w:rPr>
          <w:noProof/>
        </w:rPr>
        <w:t>441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159</w:t>
      </w:r>
      <w:r>
        <w:rPr>
          <w:noProof/>
        </w:rPr>
        <w:noBreakHyphen/>
        <w:t>15</w:t>
      </w:r>
      <w:r>
        <w:rPr>
          <w:noProof/>
        </w:rPr>
        <w:tab/>
        <w:t>Ceasing to account on a cash basis—bad debts</w:t>
      </w:r>
      <w:r w:rsidRPr="00EB4C3D">
        <w:rPr>
          <w:noProof/>
        </w:rPr>
        <w:tab/>
      </w:r>
      <w:r w:rsidRPr="00EB4C3D">
        <w:rPr>
          <w:noProof/>
        </w:rPr>
        <w:fldChar w:fldCharType="begin"/>
      </w:r>
      <w:r w:rsidRPr="00EB4C3D">
        <w:rPr>
          <w:noProof/>
        </w:rPr>
        <w:instrText xml:space="preserve"> PAGEREF _Toc351716583 \h </w:instrText>
      </w:r>
      <w:r w:rsidRPr="00EB4C3D">
        <w:rPr>
          <w:noProof/>
        </w:rPr>
      </w:r>
      <w:r w:rsidRPr="00EB4C3D">
        <w:rPr>
          <w:noProof/>
        </w:rPr>
        <w:fldChar w:fldCharType="separate"/>
      </w:r>
      <w:r w:rsidRPr="00EB4C3D">
        <w:rPr>
          <w:noProof/>
        </w:rPr>
        <w:t>442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159</w:t>
      </w:r>
      <w:r>
        <w:rPr>
          <w:noProof/>
        </w:rPr>
        <w:noBreakHyphen/>
        <w:t>20</w:t>
      </w:r>
      <w:r>
        <w:rPr>
          <w:noProof/>
        </w:rPr>
        <w:tab/>
        <w:t>Starting to account on a cash basis</w:t>
      </w:r>
      <w:r w:rsidRPr="00EB4C3D">
        <w:rPr>
          <w:noProof/>
        </w:rPr>
        <w:tab/>
      </w:r>
      <w:r w:rsidRPr="00EB4C3D">
        <w:rPr>
          <w:noProof/>
        </w:rPr>
        <w:fldChar w:fldCharType="begin"/>
      </w:r>
      <w:r w:rsidRPr="00EB4C3D">
        <w:rPr>
          <w:noProof/>
        </w:rPr>
        <w:instrText xml:space="preserve"> PAGEREF _Toc351716584 \h </w:instrText>
      </w:r>
      <w:r w:rsidRPr="00EB4C3D">
        <w:rPr>
          <w:noProof/>
        </w:rPr>
      </w:r>
      <w:r w:rsidRPr="00EB4C3D">
        <w:rPr>
          <w:noProof/>
        </w:rPr>
        <w:fldChar w:fldCharType="separate"/>
      </w:r>
      <w:r w:rsidRPr="00EB4C3D">
        <w:rPr>
          <w:noProof/>
        </w:rPr>
        <w:t>443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159</w:t>
      </w:r>
      <w:r>
        <w:rPr>
          <w:noProof/>
        </w:rPr>
        <w:noBreakHyphen/>
        <w:t>25</w:t>
      </w:r>
      <w:r>
        <w:rPr>
          <w:noProof/>
        </w:rPr>
        <w:tab/>
        <w:t>Starting to account on a cash basis—bad debts</w:t>
      </w:r>
      <w:r w:rsidRPr="00EB4C3D">
        <w:rPr>
          <w:noProof/>
        </w:rPr>
        <w:tab/>
      </w:r>
      <w:r w:rsidRPr="00EB4C3D">
        <w:rPr>
          <w:noProof/>
        </w:rPr>
        <w:fldChar w:fldCharType="begin"/>
      </w:r>
      <w:r w:rsidRPr="00EB4C3D">
        <w:rPr>
          <w:noProof/>
        </w:rPr>
        <w:instrText xml:space="preserve"> PAGEREF _Toc351716585 \h </w:instrText>
      </w:r>
      <w:r w:rsidRPr="00EB4C3D">
        <w:rPr>
          <w:noProof/>
        </w:rPr>
      </w:r>
      <w:r w:rsidRPr="00EB4C3D">
        <w:rPr>
          <w:noProof/>
        </w:rPr>
        <w:fldChar w:fldCharType="separate"/>
      </w:r>
      <w:r w:rsidRPr="00EB4C3D">
        <w:rPr>
          <w:noProof/>
        </w:rPr>
        <w:t>443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159</w:t>
      </w:r>
      <w:r>
        <w:rPr>
          <w:noProof/>
        </w:rPr>
        <w:noBreakHyphen/>
        <w:t>30</w:t>
      </w:r>
      <w:r>
        <w:rPr>
          <w:noProof/>
        </w:rPr>
        <w:tab/>
        <w:t>Entities ceasing to exist or coming into existence</w:t>
      </w:r>
      <w:r w:rsidRPr="00EB4C3D">
        <w:rPr>
          <w:noProof/>
        </w:rPr>
        <w:tab/>
      </w:r>
      <w:r w:rsidRPr="00EB4C3D">
        <w:rPr>
          <w:noProof/>
        </w:rPr>
        <w:fldChar w:fldCharType="begin"/>
      </w:r>
      <w:r w:rsidRPr="00EB4C3D">
        <w:rPr>
          <w:noProof/>
        </w:rPr>
        <w:instrText xml:space="preserve"> PAGEREF _Toc351716586 \h </w:instrText>
      </w:r>
      <w:r w:rsidRPr="00EB4C3D">
        <w:rPr>
          <w:noProof/>
        </w:rPr>
      </w:r>
      <w:r w:rsidRPr="00EB4C3D">
        <w:rPr>
          <w:noProof/>
        </w:rPr>
        <w:fldChar w:fldCharType="separate"/>
      </w:r>
      <w:r w:rsidRPr="00EB4C3D">
        <w:rPr>
          <w:noProof/>
        </w:rPr>
        <w:t>443</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4</w:t>
      </w:r>
      <w:r>
        <w:rPr>
          <w:noProof/>
        </w:rPr>
        <w:noBreakHyphen/>
        <w:t>7—Special rules mainly about returns, payments and refunds</w:t>
      </w:r>
      <w:r w:rsidRPr="00EB4C3D">
        <w:rPr>
          <w:b w:val="0"/>
          <w:noProof/>
          <w:sz w:val="18"/>
        </w:rPr>
        <w:tab/>
      </w:r>
      <w:r w:rsidRPr="00EB4C3D">
        <w:rPr>
          <w:b w:val="0"/>
          <w:noProof/>
          <w:sz w:val="18"/>
        </w:rPr>
        <w:fldChar w:fldCharType="begin"/>
      </w:r>
      <w:r w:rsidRPr="00EB4C3D">
        <w:rPr>
          <w:b w:val="0"/>
          <w:noProof/>
          <w:sz w:val="18"/>
        </w:rPr>
        <w:instrText xml:space="preserve"> PAGEREF _Toc351716587 \h </w:instrText>
      </w:r>
      <w:r w:rsidRPr="00EB4C3D">
        <w:rPr>
          <w:b w:val="0"/>
          <w:noProof/>
          <w:sz w:val="18"/>
        </w:rPr>
      </w:r>
      <w:r w:rsidRPr="00EB4C3D">
        <w:rPr>
          <w:b w:val="0"/>
          <w:noProof/>
          <w:sz w:val="18"/>
        </w:rPr>
        <w:fldChar w:fldCharType="separate"/>
      </w:r>
      <w:r w:rsidRPr="00EB4C3D">
        <w:rPr>
          <w:b w:val="0"/>
          <w:noProof/>
          <w:sz w:val="18"/>
        </w:rPr>
        <w:t>444</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162—Payment of GST by instalments</w:t>
      </w:r>
      <w:r w:rsidRPr="00EB4C3D">
        <w:rPr>
          <w:b w:val="0"/>
          <w:noProof/>
          <w:sz w:val="18"/>
        </w:rPr>
        <w:tab/>
      </w:r>
      <w:r w:rsidRPr="00EB4C3D">
        <w:rPr>
          <w:b w:val="0"/>
          <w:noProof/>
          <w:sz w:val="18"/>
        </w:rPr>
        <w:fldChar w:fldCharType="begin"/>
      </w:r>
      <w:r w:rsidRPr="00EB4C3D">
        <w:rPr>
          <w:b w:val="0"/>
          <w:noProof/>
          <w:sz w:val="18"/>
        </w:rPr>
        <w:instrText xml:space="preserve"> PAGEREF _Toc351716588 \h </w:instrText>
      </w:r>
      <w:r w:rsidRPr="00EB4C3D">
        <w:rPr>
          <w:b w:val="0"/>
          <w:noProof/>
          <w:sz w:val="18"/>
        </w:rPr>
      </w:r>
      <w:r w:rsidRPr="00EB4C3D">
        <w:rPr>
          <w:b w:val="0"/>
          <w:noProof/>
          <w:sz w:val="18"/>
        </w:rPr>
        <w:fldChar w:fldCharType="separate"/>
      </w:r>
      <w:r w:rsidRPr="00EB4C3D">
        <w:rPr>
          <w:b w:val="0"/>
          <w:noProof/>
          <w:sz w:val="18"/>
        </w:rPr>
        <w:t>444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_Toc351716589 \h </w:instrText>
      </w:r>
      <w:r w:rsidRPr="00EB4C3D">
        <w:rPr>
          <w:noProof/>
        </w:rPr>
      </w:r>
      <w:r w:rsidRPr="00EB4C3D">
        <w:rPr>
          <w:noProof/>
        </w:rPr>
        <w:fldChar w:fldCharType="separate"/>
      </w:r>
      <w:r w:rsidRPr="00EB4C3D">
        <w:rPr>
          <w:noProof/>
        </w:rPr>
        <w:t>444</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162</w:t>
      </w:r>
      <w:r>
        <w:rPr>
          <w:noProof/>
        </w:rPr>
        <w:noBreakHyphen/>
        <w:t>A—Electing to pay GST by instalments</w:t>
      </w:r>
      <w:r w:rsidRPr="00EB4C3D">
        <w:rPr>
          <w:b w:val="0"/>
          <w:noProof/>
          <w:sz w:val="18"/>
        </w:rPr>
        <w:tab/>
      </w:r>
      <w:r w:rsidRPr="00EB4C3D">
        <w:rPr>
          <w:b w:val="0"/>
          <w:noProof/>
          <w:sz w:val="18"/>
        </w:rPr>
        <w:fldChar w:fldCharType="begin"/>
      </w:r>
      <w:r w:rsidRPr="00EB4C3D">
        <w:rPr>
          <w:b w:val="0"/>
          <w:noProof/>
          <w:sz w:val="18"/>
        </w:rPr>
        <w:instrText xml:space="preserve"> PAGEREF _Toc351716590 \h </w:instrText>
      </w:r>
      <w:r w:rsidRPr="00EB4C3D">
        <w:rPr>
          <w:b w:val="0"/>
          <w:noProof/>
          <w:sz w:val="18"/>
        </w:rPr>
      </w:r>
      <w:r w:rsidRPr="00EB4C3D">
        <w:rPr>
          <w:b w:val="0"/>
          <w:noProof/>
          <w:sz w:val="18"/>
        </w:rPr>
        <w:fldChar w:fldCharType="separate"/>
      </w:r>
      <w:r w:rsidRPr="00EB4C3D">
        <w:rPr>
          <w:b w:val="0"/>
          <w:noProof/>
          <w:sz w:val="18"/>
        </w:rPr>
        <w:t>444</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5</w:t>
      </w:r>
      <w:r>
        <w:rPr>
          <w:noProof/>
        </w:rPr>
        <w:tab/>
        <w:t>Eligibility to elect to pay GST by instalments</w:t>
      </w:r>
      <w:r w:rsidRPr="00EB4C3D">
        <w:rPr>
          <w:noProof/>
        </w:rPr>
        <w:tab/>
      </w:r>
      <w:r w:rsidRPr="00EB4C3D">
        <w:rPr>
          <w:noProof/>
        </w:rPr>
        <w:fldChar w:fldCharType="begin"/>
      </w:r>
      <w:r w:rsidRPr="00EB4C3D">
        <w:rPr>
          <w:noProof/>
        </w:rPr>
        <w:instrText xml:space="preserve"> PAGEREF _Toc351716591 \h </w:instrText>
      </w:r>
      <w:r w:rsidRPr="00EB4C3D">
        <w:rPr>
          <w:noProof/>
        </w:rPr>
      </w:r>
      <w:r w:rsidRPr="00EB4C3D">
        <w:rPr>
          <w:noProof/>
        </w:rPr>
        <w:fldChar w:fldCharType="separate"/>
      </w:r>
      <w:r w:rsidRPr="00EB4C3D">
        <w:rPr>
          <w:noProof/>
        </w:rPr>
        <w:t>444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10</w:t>
      </w:r>
      <w:r>
        <w:rPr>
          <w:noProof/>
        </w:rPr>
        <w:tab/>
        <w:t>Your current GST lodgment record</w:t>
      </w:r>
      <w:r w:rsidRPr="00EB4C3D">
        <w:rPr>
          <w:noProof/>
        </w:rPr>
        <w:tab/>
      </w:r>
      <w:r w:rsidRPr="00EB4C3D">
        <w:rPr>
          <w:noProof/>
        </w:rPr>
        <w:fldChar w:fldCharType="begin"/>
      </w:r>
      <w:r w:rsidRPr="00EB4C3D">
        <w:rPr>
          <w:noProof/>
        </w:rPr>
        <w:instrText xml:space="preserve"> PAGEREF _Toc351716592 \h </w:instrText>
      </w:r>
      <w:r w:rsidRPr="00EB4C3D">
        <w:rPr>
          <w:noProof/>
        </w:rPr>
      </w:r>
      <w:r w:rsidRPr="00EB4C3D">
        <w:rPr>
          <w:noProof/>
        </w:rPr>
        <w:fldChar w:fldCharType="separate"/>
      </w:r>
      <w:r w:rsidRPr="00EB4C3D">
        <w:rPr>
          <w:noProof/>
        </w:rPr>
        <w:t>446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15</w:t>
      </w:r>
      <w:r>
        <w:rPr>
          <w:noProof/>
        </w:rPr>
        <w:tab/>
        <w:t>Electing to pay GST by instalments</w:t>
      </w:r>
      <w:r w:rsidRPr="00EB4C3D">
        <w:rPr>
          <w:noProof/>
        </w:rPr>
        <w:tab/>
      </w:r>
      <w:r w:rsidRPr="00EB4C3D">
        <w:rPr>
          <w:noProof/>
        </w:rPr>
        <w:fldChar w:fldCharType="begin"/>
      </w:r>
      <w:r w:rsidRPr="00EB4C3D">
        <w:rPr>
          <w:noProof/>
        </w:rPr>
        <w:instrText xml:space="preserve"> PAGEREF _Toc351716593 \h </w:instrText>
      </w:r>
      <w:r w:rsidRPr="00EB4C3D">
        <w:rPr>
          <w:noProof/>
        </w:rPr>
      </w:r>
      <w:r w:rsidRPr="00EB4C3D">
        <w:rPr>
          <w:noProof/>
        </w:rPr>
        <w:fldChar w:fldCharType="separate"/>
      </w:r>
      <w:r w:rsidRPr="00EB4C3D">
        <w:rPr>
          <w:noProof/>
        </w:rPr>
        <w:t>446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20</w:t>
      </w:r>
      <w:r>
        <w:rPr>
          <w:noProof/>
        </w:rPr>
        <w:tab/>
        <w:t>Elections by representative members of GST groups</w:t>
      </w:r>
      <w:r w:rsidRPr="00EB4C3D">
        <w:rPr>
          <w:noProof/>
        </w:rPr>
        <w:tab/>
      </w:r>
      <w:r w:rsidRPr="00EB4C3D">
        <w:rPr>
          <w:noProof/>
        </w:rPr>
        <w:fldChar w:fldCharType="begin"/>
      </w:r>
      <w:r w:rsidRPr="00EB4C3D">
        <w:rPr>
          <w:noProof/>
        </w:rPr>
        <w:instrText xml:space="preserve"> PAGEREF _Toc351716594 \h </w:instrText>
      </w:r>
      <w:r w:rsidRPr="00EB4C3D">
        <w:rPr>
          <w:noProof/>
        </w:rPr>
      </w:r>
      <w:r w:rsidRPr="00EB4C3D">
        <w:rPr>
          <w:noProof/>
        </w:rPr>
        <w:fldChar w:fldCharType="separate"/>
      </w:r>
      <w:r w:rsidRPr="00EB4C3D">
        <w:rPr>
          <w:noProof/>
        </w:rPr>
        <w:t>447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25</w:t>
      </w:r>
      <w:r>
        <w:rPr>
          <w:noProof/>
        </w:rPr>
        <w:tab/>
        <w:t>When you must make your election</w:t>
      </w:r>
      <w:r w:rsidRPr="00EB4C3D">
        <w:rPr>
          <w:noProof/>
        </w:rPr>
        <w:tab/>
      </w:r>
      <w:r w:rsidRPr="00EB4C3D">
        <w:rPr>
          <w:noProof/>
        </w:rPr>
        <w:fldChar w:fldCharType="begin"/>
      </w:r>
      <w:r w:rsidRPr="00EB4C3D">
        <w:rPr>
          <w:noProof/>
        </w:rPr>
        <w:instrText xml:space="preserve"> PAGEREF _Toc351716595 \h </w:instrText>
      </w:r>
      <w:r w:rsidRPr="00EB4C3D">
        <w:rPr>
          <w:noProof/>
        </w:rPr>
      </w:r>
      <w:r w:rsidRPr="00EB4C3D">
        <w:rPr>
          <w:noProof/>
        </w:rPr>
        <w:fldChar w:fldCharType="separate"/>
      </w:r>
      <w:r w:rsidRPr="00EB4C3D">
        <w:rPr>
          <w:noProof/>
        </w:rPr>
        <w:t>447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30</w:t>
      </w:r>
      <w:r>
        <w:rPr>
          <w:noProof/>
        </w:rPr>
        <w:tab/>
        <w:t>Duration of your election</w:t>
      </w:r>
      <w:r w:rsidRPr="00EB4C3D">
        <w:rPr>
          <w:noProof/>
        </w:rPr>
        <w:tab/>
      </w:r>
      <w:r w:rsidRPr="00EB4C3D">
        <w:rPr>
          <w:noProof/>
        </w:rPr>
        <w:fldChar w:fldCharType="begin"/>
      </w:r>
      <w:r w:rsidRPr="00EB4C3D">
        <w:rPr>
          <w:noProof/>
        </w:rPr>
        <w:instrText xml:space="preserve"> PAGEREF _Toc351716596 \h </w:instrText>
      </w:r>
      <w:r w:rsidRPr="00EB4C3D">
        <w:rPr>
          <w:noProof/>
        </w:rPr>
      </w:r>
      <w:r w:rsidRPr="00EB4C3D">
        <w:rPr>
          <w:noProof/>
        </w:rPr>
        <w:fldChar w:fldCharType="separate"/>
      </w:r>
      <w:r w:rsidRPr="00EB4C3D">
        <w:rPr>
          <w:noProof/>
        </w:rPr>
        <w:t>448</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162</w:t>
      </w:r>
      <w:r>
        <w:rPr>
          <w:noProof/>
        </w:rPr>
        <w:noBreakHyphen/>
        <w:t>B—Consequences of electing to pay GST by instalments</w:t>
      </w:r>
      <w:r w:rsidRPr="00EB4C3D">
        <w:rPr>
          <w:b w:val="0"/>
          <w:noProof/>
          <w:sz w:val="18"/>
        </w:rPr>
        <w:tab/>
      </w:r>
      <w:r w:rsidRPr="00EB4C3D">
        <w:rPr>
          <w:b w:val="0"/>
          <w:noProof/>
          <w:sz w:val="18"/>
        </w:rPr>
        <w:fldChar w:fldCharType="begin"/>
      </w:r>
      <w:r w:rsidRPr="00EB4C3D">
        <w:rPr>
          <w:b w:val="0"/>
          <w:noProof/>
          <w:sz w:val="18"/>
        </w:rPr>
        <w:instrText xml:space="preserve"> PAGEREF _Toc351716597 \h </w:instrText>
      </w:r>
      <w:r w:rsidRPr="00EB4C3D">
        <w:rPr>
          <w:b w:val="0"/>
          <w:noProof/>
          <w:sz w:val="18"/>
        </w:rPr>
      </w:r>
      <w:r w:rsidRPr="00EB4C3D">
        <w:rPr>
          <w:b w:val="0"/>
          <w:noProof/>
          <w:sz w:val="18"/>
        </w:rPr>
        <w:fldChar w:fldCharType="separate"/>
      </w:r>
      <w:r w:rsidRPr="00EB4C3D">
        <w:rPr>
          <w:b w:val="0"/>
          <w:noProof/>
          <w:sz w:val="18"/>
        </w:rPr>
        <w:t>450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50</w:t>
      </w:r>
      <w:r>
        <w:rPr>
          <w:noProof/>
        </w:rPr>
        <w:tab/>
        <w:t>GST instalment payers</w:t>
      </w:r>
      <w:r w:rsidRPr="00EB4C3D">
        <w:rPr>
          <w:noProof/>
        </w:rPr>
        <w:tab/>
      </w:r>
      <w:r w:rsidRPr="00EB4C3D">
        <w:rPr>
          <w:noProof/>
        </w:rPr>
        <w:fldChar w:fldCharType="begin"/>
      </w:r>
      <w:r w:rsidRPr="00EB4C3D">
        <w:rPr>
          <w:noProof/>
        </w:rPr>
        <w:instrText xml:space="preserve"> PAGEREF _Toc351716598 \h </w:instrText>
      </w:r>
      <w:r w:rsidRPr="00EB4C3D">
        <w:rPr>
          <w:noProof/>
        </w:rPr>
      </w:r>
      <w:r w:rsidRPr="00EB4C3D">
        <w:rPr>
          <w:noProof/>
        </w:rPr>
        <w:fldChar w:fldCharType="separate"/>
      </w:r>
      <w:r w:rsidRPr="00EB4C3D">
        <w:rPr>
          <w:noProof/>
        </w:rPr>
        <w:t>450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55</w:t>
      </w:r>
      <w:r>
        <w:rPr>
          <w:noProof/>
        </w:rPr>
        <w:tab/>
        <w:t>Tax periods for GST instalment payers</w:t>
      </w:r>
      <w:r w:rsidRPr="00EB4C3D">
        <w:rPr>
          <w:noProof/>
        </w:rPr>
        <w:tab/>
      </w:r>
      <w:r w:rsidRPr="00EB4C3D">
        <w:rPr>
          <w:noProof/>
        </w:rPr>
        <w:fldChar w:fldCharType="begin"/>
      </w:r>
      <w:r w:rsidRPr="00EB4C3D">
        <w:rPr>
          <w:noProof/>
        </w:rPr>
        <w:instrText xml:space="preserve"> PAGEREF _Toc351716599 \h </w:instrText>
      </w:r>
      <w:r w:rsidRPr="00EB4C3D">
        <w:rPr>
          <w:noProof/>
        </w:rPr>
      </w:r>
      <w:r w:rsidRPr="00EB4C3D">
        <w:rPr>
          <w:noProof/>
        </w:rPr>
        <w:fldChar w:fldCharType="separate"/>
      </w:r>
      <w:r w:rsidRPr="00EB4C3D">
        <w:rPr>
          <w:noProof/>
        </w:rPr>
        <w:t>450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60</w:t>
      </w:r>
      <w:r>
        <w:rPr>
          <w:noProof/>
        </w:rPr>
        <w:tab/>
        <w:t>When GST returns for GST instalment payers must be given</w:t>
      </w:r>
      <w:r w:rsidRPr="00EB4C3D">
        <w:rPr>
          <w:noProof/>
        </w:rPr>
        <w:tab/>
      </w:r>
      <w:r w:rsidRPr="00EB4C3D">
        <w:rPr>
          <w:noProof/>
        </w:rPr>
        <w:fldChar w:fldCharType="begin"/>
      </w:r>
      <w:r w:rsidRPr="00EB4C3D">
        <w:rPr>
          <w:noProof/>
        </w:rPr>
        <w:instrText xml:space="preserve"> PAGEREF _Toc351716600 \h </w:instrText>
      </w:r>
      <w:r w:rsidRPr="00EB4C3D">
        <w:rPr>
          <w:noProof/>
        </w:rPr>
      </w:r>
      <w:r w:rsidRPr="00EB4C3D">
        <w:rPr>
          <w:noProof/>
        </w:rPr>
        <w:fldChar w:fldCharType="separate"/>
      </w:r>
      <w:r w:rsidRPr="00EB4C3D">
        <w:rPr>
          <w:noProof/>
        </w:rPr>
        <w:t>450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65</w:t>
      </w:r>
      <w:r>
        <w:rPr>
          <w:noProof/>
        </w:rPr>
        <w:tab/>
        <w:t>The form and contents of GST returns for GST instalment payers</w:t>
      </w:r>
      <w:r w:rsidRPr="00EB4C3D">
        <w:rPr>
          <w:noProof/>
        </w:rPr>
        <w:tab/>
      </w:r>
      <w:r w:rsidRPr="00EB4C3D">
        <w:rPr>
          <w:noProof/>
        </w:rPr>
        <w:fldChar w:fldCharType="begin"/>
      </w:r>
      <w:r w:rsidRPr="00EB4C3D">
        <w:rPr>
          <w:noProof/>
        </w:rPr>
        <w:instrText xml:space="preserve"> PAGEREF _Toc351716601 \h </w:instrText>
      </w:r>
      <w:r w:rsidRPr="00EB4C3D">
        <w:rPr>
          <w:noProof/>
        </w:rPr>
      </w:r>
      <w:r w:rsidRPr="00EB4C3D">
        <w:rPr>
          <w:noProof/>
        </w:rPr>
        <w:fldChar w:fldCharType="separate"/>
      </w:r>
      <w:r w:rsidRPr="00EB4C3D">
        <w:rPr>
          <w:noProof/>
        </w:rPr>
        <w:t>451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70</w:t>
      </w:r>
      <w:r>
        <w:rPr>
          <w:noProof/>
        </w:rPr>
        <w:tab/>
        <w:t>Payment of GST instalments</w:t>
      </w:r>
      <w:r w:rsidRPr="00EB4C3D">
        <w:rPr>
          <w:noProof/>
        </w:rPr>
        <w:tab/>
      </w:r>
      <w:r w:rsidRPr="00EB4C3D">
        <w:rPr>
          <w:noProof/>
        </w:rPr>
        <w:fldChar w:fldCharType="begin"/>
      </w:r>
      <w:r w:rsidRPr="00EB4C3D">
        <w:rPr>
          <w:noProof/>
        </w:rPr>
        <w:instrText xml:space="preserve"> PAGEREF _Toc351716602 \h </w:instrText>
      </w:r>
      <w:r w:rsidRPr="00EB4C3D">
        <w:rPr>
          <w:noProof/>
        </w:rPr>
      </w:r>
      <w:r w:rsidRPr="00EB4C3D">
        <w:rPr>
          <w:noProof/>
        </w:rPr>
        <w:fldChar w:fldCharType="separate"/>
      </w:r>
      <w:r w:rsidRPr="00EB4C3D">
        <w:rPr>
          <w:noProof/>
        </w:rPr>
        <w:t>451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75</w:t>
      </w:r>
      <w:r>
        <w:rPr>
          <w:noProof/>
        </w:rPr>
        <w:tab/>
        <w:t>Giving notices relating to GST instalments</w:t>
      </w:r>
      <w:r w:rsidRPr="00EB4C3D">
        <w:rPr>
          <w:noProof/>
        </w:rPr>
        <w:tab/>
      </w:r>
      <w:r w:rsidRPr="00EB4C3D">
        <w:rPr>
          <w:noProof/>
        </w:rPr>
        <w:fldChar w:fldCharType="begin"/>
      </w:r>
      <w:r w:rsidRPr="00EB4C3D">
        <w:rPr>
          <w:noProof/>
        </w:rPr>
        <w:instrText xml:space="preserve"> PAGEREF _Toc351716603 \h </w:instrText>
      </w:r>
      <w:r w:rsidRPr="00EB4C3D">
        <w:rPr>
          <w:noProof/>
        </w:rPr>
      </w:r>
      <w:r w:rsidRPr="00EB4C3D">
        <w:rPr>
          <w:noProof/>
        </w:rPr>
        <w:fldChar w:fldCharType="separate"/>
      </w:r>
      <w:r w:rsidRPr="00EB4C3D">
        <w:rPr>
          <w:noProof/>
        </w:rPr>
        <w:t>453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162</w:t>
      </w:r>
      <w:r>
        <w:rPr>
          <w:noProof/>
        </w:rPr>
        <w:noBreakHyphen/>
        <w:t>80</w:t>
      </w:r>
      <w:r>
        <w:rPr>
          <w:noProof/>
        </w:rPr>
        <w:tab/>
        <w:t>Certain entities pay only 2 GST instalments for each year</w:t>
      </w:r>
      <w:r w:rsidRPr="00EB4C3D">
        <w:rPr>
          <w:noProof/>
        </w:rPr>
        <w:tab/>
      </w:r>
      <w:r w:rsidRPr="00EB4C3D">
        <w:rPr>
          <w:noProof/>
        </w:rPr>
        <w:fldChar w:fldCharType="begin"/>
      </w:r>
      <w:r w:rsidRPr="00EB4C3D">
        <w:rPr>
          <w:noProof/>
        </w:rPr>
        <w:instrText xml:space="preserve"> PAGEREF _Toc351716604 \h </w:instrText>
      </w:r>
      <w:r w:rsidRPr="00EB4C3D">
        <w:rPr>
          <w:noProof/>
        </w:rPr>
      </w:r>
      <w:r w:rsidRPr="00EB4C3D">
        <w:rPr>
          <w:noProof/>
        </w:rPr>
        <w:fldChar w:fldCharType="separate"/>
      </w:r>
      <w:r w:rsidRPr="00EB4C3D">
        <w:rPr>
          <w:noProof/>
        </w:rPr>
        <w:t>453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85</w:t>
      </w:r>
      <w:r>
        <w:rPr>
          <w:noProof/>
        </w:rPr>
        <w:tab/>
        <w:t>A GST instalment payer’s concluding tax period</w:t>
      </w:r>
      <w:r w:rsidRPr="00EB4C3D">
        <w:rPr>
          <w:noProof/>
        </w:rPr>
        <w:tab/>
      </w:r>
      <w:r w:rsidRPr="00EB4C3D">
        <w:rPr>
          <w:noProof/>
        </w:rPr>
        <w:fldChar w:fldCharType="begin"/>
      </w:r>
      <w:r w:rsidRPr="00EB4C3D">
        <w:rPr>
          <w:noProof/>
        </w:rPr>
        <w:instrText xml:space="preserve"> PAGEREF _Toc351716605 \h </w:instrText>
      </w:r>
      <w:r w:rsidRPr="00EB4C3D">
        <w:rPr>
          <w:noProof/>
        </w:rPr>
      </w:r>
      <w:r w:rsidRPr="00EB4C3D">
        <w:rPr>
          <w:noProof/>
        </w:rPr>
        <w:fldChar w:fldCharType="separate"/>
      </w:r>
      <w:r w:rsidRPr="00EB4C3D">
        <w:rPr>
          <w:noProof/>
        </w:rPr>
        <w:t>454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90</w:t>
      </w:r>
      <w:r>
        <w:rPr>
          <w:noProof/>
        </w:rPr>
        <w:tab/>
        <w:t>The effect of incapacitation or cessation</w:t>
      </w:r>
      <w:r w:rsidRPr="00EB4C3D">
        <w:rPr>
          <w:noProof/>
        </w:rPr>
        <w:tab/>
      </w:r>
      <w:r w:rsidRPr="00EB4C3D">
        <w:rPr>
          <w:noProof/>
        </w:rPr>
        <w:fldChar w:fldCharType="begin"/>
      </w:r>
      <w:r w:rsidRPr="00EB4C3D">
        <w:rPr>
          <w:noProof/>
        </w:rPr>
        <w:instrText xml:space="preserve"> PAGEREF _Toc351716606 \h </w:instrText>
      </w:r>
      <w:r w:rsidRPr="00EB4C3D">
        <w:rPr>
          <w:noProof/>
        </w:rPr>
      </w:r>
      <w:r w:rsidRPr="00EB4C3D">
        <w:rPr>
          <w:noProof/>
        </w:rPr>
        <w:fldChar w:fldCharType="separate"/>
      </w:r>
      <w:r w:rsidRPr="00EB4C3D">
        <w:rPr>
          <w:noProof/>
        </w:rPr>
        <w:t>454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95</w:t>
      </w:r>
      <w:r>
        <w:rPr>
          <w:noProof/>
        </w:rPr>
        <w:tab/>
        <w:t>The effect of changing the membership of GST groups</w:t>
      </w:r>
      <w:r w:rsidRPr="00EB4C3D">
        <w:rPr>
          <w:noProof/>
        </w:rPr>
        <w:tab/>
      </w:r>
      <w:r w:rsidRPr="00EB4C3D">
        <w:rPr>
          <w:noProof/>
        </w:rPr>
        <w:fldChar w:fldCharType="begin"/>
      </w:r>
      <w:r w:rsidRPr="00EB4C3D">
        <w:rPr>
          <w:noProof/>
        </w:rPr>
        <w:instrText xml:space="preserve"> PAGEREF _Toc351716607 \h </w:instrText>
      </w:r>
      <w:r w:rsidRPr="00EB4C3D">
        <w:rPr>
          <w:noProof/>
        </w:rPr>
      </w:r>
      <w:r w:rsidRPr="00EB4C3D">
        <w:rPr>
          <w:noProof/>
        </w:rPr>
        <w:fldChar w:fldCharType="separate"/>
      </w:r>
      <w:r w:rsidRPr="00EB4C3D">
        <w:rPr>
          <w:noProof/>
        </w:rPr>
        <w:t>455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100</w:t>
      </w:r>
      <w:r>
        <w:rPr>
          <w:noProof/>
        </w:rPr>
        <w:tab/>
        <w:t>General interest charge on late payment</w:t>
      </w:r>
      <w:r w:rsidRPr="00EB4C3D">
        <w:rPr>
          <w:noProof/>
        </w:rPr>
        <w:tab/>
      </w:r>
      <w:r w:rsidRPr="00EB4C3D">
        <w:rPr>
          <w:noProof/>
        </w:rPr>
        <w:fldChar w:fldCharType="begin"/>
      </w:r>
      <w:r w:rsidRPr="00EB4C3D">
        <w:rPr>
          <w:noProof/>
        </w:rPr>
        <w:instrText xml:space="preserve"> PAGEREF _Toc351716608 \h </w:instrText>
      </w:r>
      <w:r w:rsidRPr="00EB4C3D">
        <w:rPr>
          <w:noProof/>
        </w:rPr>
      </w:r>
      <w:r w:rsidRPr="00EB4C3D">
        <w:rPr>
          <w:noProof/>
        </w:rPr>
        <w:fldChar w:fldCharType="separate"/>
      </w:r>
      <w:r w:rsidRPr="00EB4C3D">
        <w:rPr>
          <w:noProof/>
        </w:rPr>
        <w:t>455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105</w:t>
      </w:r>
      <w:r>
        <w:rPr>
          <w:noProof/>
        </w:rPr>
        <w:tab/>
        <w:t>Net amounts for GST instalment payers</w:t>
      </w:r>
      <w:r w:rsidRPr="00EB4C3D">
        <w:rPr>
          <w:noProof/>
        </w:rPr>
        <w:tab/>
      </w:r>
      <w:r w:rsidRPr="00EB4C3D">
        <w:rPr>
          <w:noProof/>
        </w:rPr>
        <w:fldChar w:fldCharType="begin"/>
      </w:r>
      <w:r w:rsidRPr="00EB4C3D">
        <w:rPr>
          <w:noProof/>
        </w:rPr>
        <w:instrText xml:space="preserve"> PAGEREF _Toc351716609 \h </w:instrText>
      </w:r>
      <w:r w:rsidRPr="00EB4C3D">
        <w:rPr>
          <w:noProof/>
        </w:rPr>
      </w:r>
      <w:r w:rsidRPr="00EB4C3D">
        <w:rPr>
          <w:noProof/>
        </w:rPr>
        <w:fldChar w:fldCharType="separate"/>
      </w:r>
      <w:r w:rsidRPr="00EB4C3D">
        <w:rPr>
          <w:noProof/>
        </w:rPr>
        <w:t>456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110</w:t>
      </w:r>
      <w:r>
        <w:rPr>
          <w:noProof/>
        </w:rPr>
        <w:tab/>
        <w:t>When payments of assessed net amounts must be made—GST instalment payers</w:t>
      </w:r>
      <w:r w:rsidRPr="00EB4C3D">
        <w:rPr>
          <w:noProof/>
        </w:rPr>
        <w:tab/>
      </w:r>
      <w:r w:rsidRPr="00EB4C3D">
        <w:rPr>
          <w:noProof/>
        </w:rPr>
        <w:fldChar w:fldCharType="begin"/>
      </w:r>
      <w:r w:rsidRPr="00EB4C3D">
        <w:rPr>
          <w:noProof/>
        </w:rPr>
        <w:instrText xml:space="preserve"> PAGEREF _Toc351716610 \h </w:instrText>
      </w:r>
      <w:r w:rsidRPr="00EB4C3D">
        <w:rPr>
          <w:noProof/>
        </w:rPr>
      </w:r>
      <w:r w:rsidRPr="00EB4C3D">
        <w:rPr>
          <w:noProof/>
        </w:rPr>
        <w:fldChar w:fldCharType="separate"/>
      </w:r>
      <w:r w:rsidRPr="00EB4C3D">
        <w:rPr>
          <w:noProof/>
        </w:rPr>
        <w:t>456</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162</w:t>
      </w:r>
      <w:r>
        <w:rPr>
          <w:noProof/>
        </w:rPr>
        <w:noBreakHyphen/>
        <w:t>C—GST instalments</w:t>
      </w:r>
      <w:r w:rsidRPr="00EB4C3D">
        <w:rPr>
          <w:b w:val="0"/>
          <w:noProof/>
          <w:sz w:val="18"/>
        </w:rPr>
        <w:tab/>
      </w:r>
      <w:r w:rsidRPr="00EB4C3D">
        <w:rPr>
          <w:b w:val="0"/>
          <w:noProof/>
          <w:sz w:val="18"/>
        </w:rPr>
        <w:fldChar w:fldCharType="begin"/>
      </w:r>
      <w:r w:rsidRPr="00EB4C3D">
        <w:rPr>
          <w:b w:val="0"/>
          <w:noProof/>
          <w:sz w:val="18"/>
        </w:rPr>
        <w:instrText xml:space="preserve"> PAGEREF _Toc351716611 \h </w:instrText>
      </w:r>
      <w:r w:rsidRPr="00EB4C3D">
        <w:rPr>
          <w:b w:val="0"/>
          <w:noProof/>
          <w:sz w:val="18"/>
        </w:rPr>
      </w:r>
      <w:r w:rsidRPr="00EB4C3D">
        <w:rPr>
          <w:b w:val="0"/>
          <w:noProof/>
          <w:sz w:val="18"/>
        </w:rPr>
        <w:fldChar w:fldCharType="separate"/>
      </w:r>
      <w:r w:rsidRPr="00EB4C3D">
        <w:rPr>
          <w:b w:val="0"/>
          <w:noProof/>
          <w:sz w:val="18"/>
        </w:rPr>
        <w:t>456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130</w:t>
      </w:r>
      <w:r>
        <w:rPr>
          <w:noProof/>
        </w:rPr>
        <w:tab/>
        <w:t>What are your GST instalments</w:t>
      </w:r>
      <w:r w:rsidRPr="00EB4C3D">
        <w:rPr>
          <w:noProof/>
        </w:rPr>
        <w:tab/>
      </w:r>
      <w:r w:rsidRPr="00EB4C3D">
        <w:rPr>
          <w:noProof/>
        </w:rPr>
        <w:fldChar w:fldCharType="begin"/>
      </w:r>
      <w:r w:rsidRPr="00EB4C3D">
        <w:rPr>
          <w:noProof/>
        </w:rPr>
        <w:instrText xml:space="preserve"> PAGEREF _Toc351716612 \h </w:instrText>
      </w:r>
      <w:r w:rsidRPr="00EB4C3D">
        <w:rPr>
          <w:noProof/>
        </w:rPr>
      </w:r>
      <w:r w:rsidRPr="00EB4C3D">
        <w:rPr>
          <w:noProof/>
        </w:rPr>
        <w:fldChar w:fldCharType="separate"/>
      </w:r>
      <w:r w:rsidRPr="00EB4C3D">
        <w:rPr>
          <w:noProof/>
        </w:rPr>
        <w:t>456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135</w:t>
      </w:r>
      <w:r>
        <w:rPr>
          <w:noProof/>
        </w:rPr>
        <w:tab/>
        <w:t>Notified instalment amounts</w:t>
      </w:r>
      <w:r w:rsidRPr="00EB4C3D">
        <w:rPr>
          <w:noProof/>
        </w:rPr>
        <w:tab/>
      </w:r>
      <w:r w:rsidRPr="00EB4C3D">
        <w:rPr>
          <w:noProof/>
        </w:rPr>
        <w:fldChar w:fldCharType="begin"/>
      </w:r>
      <w:r w:rsidRPr="00EB4C3D">
        <w:rPr>
          <w:noProof/>
        </w:rPr>
        <w:instrText xml:space="preserve"> PAGEREF _Toc351716613 \h </w:instrText>
      </w:r>
      <w:r w:rsidRPr="00EB4C3D">
        <w:rPr>
          <w:noProof/>
        </w:rPr>
      </w:r>
      <w:r w:rsidRPr="00EB4C3D">
        <w:rPr>
          <w:noProof/>
        </w:rPr>
        <w:fldChar w:fldCharType="separate"/>
      </w:r>
      <w:r w:rsidRPr="00EB4C3D">
        <w:rPr>
          <w:noProof/>
        </w:rPr>
        <w:t>457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140</w:t>
      </w:r>
      <w:r>
        <w:rPr>
          <w:noProof/>
        </w:rPr>
        <w:tab/>
        <w:t>Varied instalment amounts</w:t>
      </w:r>
      <w:r w:rsidRPr="00EB4C3D">
        <w:rPr>
          <w:noProof/>
        </w:rPr>
        <w:tab/>
      </w:r>
      <w:r w:rsidRPr="00EB4C3D">
        <w:rPr>
          <w:noProof/>
        </w:rPr>
        <w:fldChar w:fldCharType="begin"/>
      </w:r>
      <w:r w:rsidRPr="00EB4C3D">
        <w:rPr>
          <w:noProof/>
        </w:rPr>
        <w:instrText xml:space="preserve"> PAGEREF _Toc351716614 \h </w:instrText>
      </w:r>
      <w:r w:rsidRPr="00EB4C3D">
        <w:rPr>
          <w:noProof/>
        </w:rPr>
      </w:r>
      <w:r w:rsidRPr="00EB4C3D">
        <w:rPr>
          <w:noProof/>
        </w:rPr>
        <w:fldChar w:fldCharType="separate"/>
      </w:r>
      <w:r w:rsidRPr="00EB4C3D">
        <w:rPr>
          <w:noProof/>
        </w:rPr>
        <w:t>458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145</w:t>
      </w:r>
      <w:r>
        <w:rPr>
          <w:noProof/>
        </w:rPr>
        <w:tab/>
        <w:t>Your annual GST liability</w:t>
      </w:r>
      <w:r w:rsidRPr="00EB4C3D">
        <w:rPr>
          <w:noProof/>
        </w:rPr>
        <w:tab/>
      </w:r>
      <w:r w:rsidRPr="00EB4C3D">
        <w:rPr>
          <w:noProof/>
        </w:rPr>
        <w:fldChar w:fldCharType="begin"/>
      </w:r>
      <w:r w:rsidRPr="00EB4C3D">
        <w:rPr>
          <w:noProof/>
        </w:rPr>
        <w:instrText xml:space="preserve"> PAGEREF _Toc351716615 \h </w:instrText>
      </w:r>
      <w:r w:rsidRPr="00EB4C3D">
        <w:rPr>
          <w:noProof/>
        </w:rPr>
      </w:r>
      <w:r w:rsidRPr="00EB4C3D">
        <w:rPr>
          <w:noProof/>
        </w:rPr>
        <w:fldChar w:fldCharType="separate"/>
      </w:r>
      <w:r w:rsidRPr="00EB4C3D">
        <w:rPr>
          <w:noProof/>
        </w:rPr>
        <w:t>459</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162</w:t>
      </w:r>
      <w:r>
        <w:rPr>
          <w:noProof/>
        </w:rPr>
        <w:noBreakHyphen/>
        <w:t>D—Penalty payable in certain cases if varied instalment amounts are too low</w:t>
      </w:r>
      <w:r w:rsidRPr="00EB4C3D">
        <w:rPr>
          <w:b w:val="0"/>
          <w:noProof/>
          <w:sz w:val="18"/>
        </w:rPr>
        <w:tab/>
      </w:r>
      <w:r w:rsidRPr="00EB4C3D">
        <w:rPr>
          <w:b w:val="0"/>
          <w:noProof/>
          <w:sz w:val="18"/>
        </w:rPr>
        <w:fldChar w:fldCharType="begin"/>
      </w:r>
      <w:r w:rsidRPr="00EB4C3D">
        <w:rPr>
          <w:b w:val="0"/>
          <w:noProof/>
          <w:sz w:val="18"/>
        </w:rPr>
        <w:instrText xml:space="preserve"> PAGEREF _Toc351716616 \h </w:instrText>
      </w:r>
      <w:r w:rsidRPr="00EB4C3D">
        <w:rPr>
          <w:b w:val="0"/>
          <w:noProof/>
          <w:sz w:val="18"/>
        </w:rPr>
      </w:r>
      <w:r w:rsidRPr="00EB4C3D">
        <w:rPr>
          <w:b w:val="0"/>
          <w:noProof/>
          <w:sz w:val="18"/>
        </w:rPr>
        <w:fldChar w:fldCharType="separate"/>
      </w:r>
      <w:r w:rsidRPr="00EB4C3D">
        <w:rPr>
          <w:b w:val="0"/>
          <w:noProof/>
          <w:sz w:val="18"/>
        </w:rPr>
        <w:t>459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170</w:t>
      </w:r>
      <w:r>
        <w:rPr>
          <w:noProof/>
        </w:rPr>
        <w:tab/>
        <w:t>What this Subdivision is about</w:t>
      </w:r>
      <w:r w:rsidRPr="00EB4C3D">
        <w:rPr>
          <w:noProof/>
        </w:rPr>
        <w:tab/>
      </w:r>
      <w:r w:rsidRPr="00EB4C3D">
        <w:rPr>
          <w:noProof/>
        </w:rPr>
        <w:fldChar w:fldCharType="begin"/>
      </w:r>
      <w:r w:rsidRPr="00EB4C3D">
        <w:rPr>
          <w:noProof/>
        </w:rPr>
        <w:instrText xml:space="preserve"> PAGEREF _Toc351716617 \h </w:instrText>
      </w:r>
      <w:r w:rsidRPr="00EB4C3D">
        <w:rPr>
          <w:noProof/>
        </w:rPr>
      </w:r>
      <w:r w:rsidRPr="00EB4C3D">
        <w:rPr>
          <w:noProof/>
        </w:rPr>
        <w:fldChar w:fldCharType="separate"/>
      </w:r>
      <w:r w:rsidRPr="00EB4C3D">
        <w:rPr>
          <w:noProof/>
        </w:rPr>
        <w:t>459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175</w:t>
      </w:r>
      <w:r>
        <w:rPr>
          <w:noProof/>
        </w:rPr>
        <w:tab/>
        <w:t>GST payments are less than 85% of annual GST liability</w:t>
      </w:r>
      <w:r w:rsidRPr="00EB4C3D">
        <w:rPr>
          <w:noProof/>
        </w:rPr>
        <w:tab/>
      </w:r>
      <w:r w:rsidRPr="00EB4C3D">
        <w:rPr>
          <w:noProof/>
        </w:rPr>
        <w:fldChar w:fldCharType="begin"/>
      </w:r>
      <w:r w:rsidRPr="00EB4C3D">
        <w:rPr>
          <w:noProof/>
        </w:rPr>
        <w:instrText xml:space="preserve"> PAGEREF _Toc351716618 \h </w:instrText>
      </w:r>
      <w:r w:rsidRPr="00EB4C3D">
        <w:rPr>
          <w:noProof/>
        </w:rPr>
      </w:r>
      <w:r w:rsidRPr="00EB4C3D">
        <w:rPr>
          <w:noProof/>
        </w:rPr>
        <w:fldChar w:fldCharType="separate"/>
      </w:r>
      <w:r w:rsidRPr="00EB4C3D">
        <w:rPr>
          <w:noProof/>
        </w:rPr>
        <w:t>460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180</w:t>
      </w:r>
      <w:r>
        <w:rPr>
          <w:noProof/>
        </w:rPr>
        <w:tab/>
        <w:t>Estimated annual GST amount is less than 85% of annual GST liability</w:t>
      </w:r>
      <w:r w:rsidRPr="00EB4C3D">
        <w:rPr>
          <w:noProof/>
        </w:rPr>
        <w:tab/>
      </w:r>
      <w:r w:rsidRPr="00EB4C3D">
        <w:rPr>
          <w:noProof/>
        </w:rPr>
        <w:fldChar w:fldCharType="begin"/>
      </w:r>
      <w:r w:rsidRPr="00EB4C3D">
        <w:rPr>
          <w:noProof/>
        </w:rPr>
        <w:instrText xml:space="preserve"> PAGEREF _Toc351716619 \h </w:instrText>
      </w:r>
      <w:r w:rsidRPr="00EB4C3D">
        <w:rPr>
          <w:noProof/>
        </w:rPr>
      </w:r>
      <w:r w:rsidRPr="00EB4C3D">
        <w:rPr>
          <w:noProof/>
        </w:rPr>
        <w:fldChar w:fldCharType="separate"/>
      </w:r>
      <w:r w:rsidRPr="00EB4C3D">
        <w:rPr>
          <w:noProof/>
        </w:rPr>
        <w:t>462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185</w:t>
      </w:r>
      <w:r>
        <w:rPr>
          <w:noProof/>
        </w:rPr>
        <w:tab/>
        <w:t>Shortfall in GST instalments worked out on the basis of estimated annual GST amount</w:t>
      </w:r>
      <w:r w:rsidRPr="00EB4C3D">
        <w:rPr>
          <w:noProof/>
        </w:rPr>
        <w:tab/>
      </w:r>
      <w:r w:rsidRPr="00EB4C3D">
        <w:rPr>
          <w:noProof/>
        </w:rPr>
        <w:fldChar w:fldCharType="begin"/>
      </w:r>
      <w:r w:rsidRPr="00EB4C3D">
        <w:rPr>
          <w:noProof/>
        </w:rPr>
        <w:instrText xml:space="preserve"> PAGEREF _Toc351716620 \h </w:instrText>
      </w:r>
      <w:r w:rsidRPr="00EB4C3D">
        <w:rPr>
          <w:noProof/>
        </w:rPr>
      </w:r>
      <w:r w:rsidRPr="00EB4C3D">
        <w:rPr>
          <w:noProof/>
        </w:rPr>
        <w:fldChar w:fldCharType="separate"/>
      </w:r>
      <w:r w:rsidRPr="00EB4C3D">
        <w:rPr>
          <w:noProof/>
        </w:rPr>
        <w:t>464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190</w:t>
      </w:r>
      <w:r>
        <w:rPr>
          <w:noProof/>
        </w:rPr>
        <w:tab/>
        <w:t>Periods for which penalty is payable</w:t>
      </w:r>
      <w:r w:rsidRPr="00EB4C3D">
        <w:rPr>
          <w:noProof/>
        </w:rPr>
        <w:tab/>
      </w:r>
      <w:r w:rsidRPr="00EB4C3D">
        <w:rPr>
          <w:noProof/>
        </w:rPr>
        <w:fldChar w:fldCharType="begin"/>
      </w:r>
      <w:r w:rsidRPr="00EB4C3D">
        <w:rPr>
          <w:noProof/>
        </w:rPr>
        <w:instrText xml:space="preserve"> PAGEREF _Toc351716621 \h </w:instrText>
      </w:r>
      <w:r w:rsidRPr="00EB4C3D">
        <w:rPr>
          <w:noProof/>
        </w:rPr>
      </w:r>
      <w:r w:rsidRPr="00EB4C3D">
        <w:rPr>
          <w:noProof/>
        </w:rPr>
        <w:fldChar w:fldCharType="separate"/>
      </w:r>
      <w:r w:rsidRPr="00EB4C3D">
        <w:rPr>
          <w:noProof/>
        </w:rPr>
        <w:t>465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195</w:t>
      </w:r>
      <w:r>
        <w:rPr>
          <w:noProof/>
        </w:rPr>
        <w:tab/>
        <w:t>Reduction in penalties if notified instalment amount is less than 25% of annual GST liability</w:t>
      </w:r>
      <w:r w:rsidRPr="00EB4C3D">
        <w:rPr>
          <w:noProof/>
        </w:rPr>
        <w:tab/>
      </w:r>
      <w:r w:rsidRPr="00EB4C3D">
        <w:rPr>
          <w:noProof/>
        </w:rPr>
        <w:fldChar w:fldCharType="begin"/>
      </w:r>
      <w:r w:rsidRPr="00EB4C3D">
        <w:rPr>
          <w:noProof/>
        </w:rPr>
        <w:instrText xml:space="preserve"> PAGEREF _Toc351716622 \h </w:instrText>
      </w:r>
      <w:r w:rsidRPr="00EB4C3D">
        <w:rPr>
          <w:noProof/>
        </w:rPr>
      </w:r>
      <w:r w:rsidRPr="00EB4C3D">
        <w:rPr>
          <w:noProof/>
        </w:rPr>
        <w:fldChar w:fldCharType="separate"/>
      </w:r>
      <w:r w:rsidRPr="00EB4C3D">
        <w:rPr>
          <w:noProof/>
        </w:rPr>
        <w:t>465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200</w:t>
      </w:r>
      <w:r>
        <w:rPr>
          <w:noProof/>
        </w:rPr>
        <w:tab/>
        <w:t>Reduction in penalties if GST instalment shortfall is made up in a later instalment</w:t>
      </w:r>
      <w:r w:rsidRPr="00EB4C3D">
        <w:rPr>
          <w:noProof/>
        </w:rPr>
        <w:tab/>
      </w:r>
      <w:r w:rsidRPr="00EB4C3D">
        <w:rPr>
          <w:noProof/>
        </w:rPr>
        <w:fldChar w:fldCharType="begin"/>
      </w:r>
      <w:r w:rsidRPr="00EB4C3D">
        <w:rPr>
          <w:noProof/>
        </w:rPr>
        <w:instrText xml:space="preserve"> PAGEREF _Toc351716623 \h </w:instrText>
      </w:r>
      <w:r w:rsidRPr="00EB4C3D">
        <w:rPr>
          <w:noProof/>
        </w:rPr>
      </w:r>
      <w:r w:rsidRPr="00EB4C3D">
        <w:rPr>
          <w:noProof/>
        </w:rPr>
        <w:fldChar w:fldCharType="separate"/>
      </w:r>
      <w:r w:rsidRPr="00EB4C3D">
        <w:rPr>
          <w:noProof/>
        </w:rPr>
        <w:t>466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162</w:t>
      </w:r>
      <w:r>
        <w:rPr>
          <w:noProof/>
        </w:rPr>
        <w:noBreakHyphen/>
        <w:t>205</w:t>
      </w:r>
      <w:r>
        <w:rPr>
          <w:noProof/>
        </w:rPr>
        <w:tab/>
        <w:t>This Subdivision does not create a liability for general interest charge</w:t>
      </w:r>
      <w:r w:rsidRPr="00EB4C3D">
        <w:rPr>
          <w:noProof/>
        </w:rPr>
        <w:tab/>
      </w:r>
      <w:r w:rsidRPr="00EB4C3D">
        <w:rPr>
          <w:noProof/>
        </w:rPr>
        <w:fldChar w:fldCharType="begin"/>
      </w:r>
      <w:r w:rsidRPr="00EB4C3D">
        <w:rPr>
          <w:noProof/>
        </w:rPr>
        <w:instrText xml:space="preserve"> PAGEREF _Toc351716624 \h </w:instrText>
      </w:r>
      <w:r w:rsidRPr="00EB4C3D">
        <w:rPr>
          <w:noProof/>
        </w:rPr>
      </w:r>
      <w:r w:rsidRPr="00EB4C3D">
        <w:rPr>
          <w:noProof/>
        </w:rPr>
        <w:fldChar w:fldCharType="separate"/>
      </w:r>
      <w:r w:rsidRPr="00EB4C3D">
        <w:rPr>
          <w:noProof/>
        </w:rPr>
        <w:t>467</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165—Anti</w:t>
      </w:r>
      <w:r>
        <w:rPr>
          <w:noProof/>
        </w:rPr>
        <w:noBreakHyphen/>
        <w:t>avoidance</w:t>
      </w:r>
      <w:r w:rsidRPr="00EB4C3D">
        <w:rPr>
          <w:b w:val="0"/>
          <w:noProof/>
          <w:sz w:val="18"/>
        </w:rPr>
        <w:tab/>
      </w:r>
      <w:r w:rsidRPr="00EB4C3D">
        <w:rPr>
          <w:b w:val="0"/>
          <w:noProof/>
          <w:sz w:val="18"/>
        </w:rPr>
        <w:fldChar w:fldCharType="begin"/>
      </w:r>
      <w:r w:rsidRPr="00EB4C3D">
        <w:rPr>
          <w:b w:val="0"/>
          <w:noProof/>
          <w:sz w:val="18"/>
        </w:rPr>
        <w:instrText xml:space="preserve"> PAGEREF _Toc351716625 \h </w:instrText>
      </w:r>
      <w:r w:rsidRPr="00EB4C3D">
        <w:rPr>
          <w:b w:val="0"/>
          <w:noProof/>
          <w:sz w:val="18"/>
        </w:rPr>
      </w:r>
      <w:r w:rsidRPr="00EB4C3D">
        <w:rPr>
          <w:b w:val="0"/>
          <w:noProof/>
          <w:sz w:val="18"/>
        </w:rPr>
        <w:fldChar w:fldCharType="separate"/>
      </w:r>
      <w:r w:rsidRPr="00EB4C3D">
        <w:rPr>
          <w:b w:val="0"/>
          <w:noProof/>
          <w:sz w:val="18"/>
        </w:rPr>
        <w:t>468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165</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_Toc351716626 \h </w:instrText>
      </w:r>
      <w:r w:rsidRPr="00EB4C3D">
        <w:rPr>
          <w:noProof/>
        </w:rPr>
      </w:r>
      <w:r w:rsidRPr="00EB4C3D">
        <w:rPr>
          <w:noProof/>
        </w:rPr>
        <w:fldChar w:fldCharType="separate"/>
      </w:r>
      <w:r w:rsidRPr="00EB4C3D">
        <w:rPr>
          <w:noProof/>
        </w:rPr>
        <w:t>468</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165</w:t>
      </w:r>
      <w:r>
        <w:rPr>
          <w:noProof/>
        </w:rPr>
        <w:noBreakHyphen/>
        <w:t>A—Application of this Division</w:t>
      </w:r>
      <w:r w:rsidRPr="00EB4C3D">
        <w:rPr>
          <w:b w:val="0"/>
          <w:noProof/>
          <w:sz w:val="18"/>
        </w:rPr>
        <w:tab/>
      </w:r>
      <w:r w:rsidRPr="00EB4C3D">
        <w:rPr>
          <w:b w:val="0"/>
          <w:noProof/>
          <w:sz w:val="18"/>
        </w:rPr>
        <w:fldChar w:fldCharType="begin"/>
      </w:r>
      <w:r w:rsidRPr="00EB4C3D">
        <w:rPr>
          <w:b w:val="0"/>
          <w:noProof/>
          <w:sz w:val="18"/>
        </w:rPr>
        <w:instrText xml:space="preserve"> PAGEREF _Toc351716627 \h </w:instrText>
      </w:r>
      <w:r w:rsidRPr="00EB4C3D">
        <w:rPr>
          <w:b w:val="0"/>
          <w:noProof/>
          <w:sz w:val="18"/>
        </w:rPr>
      </w:r>
      <w:r w:rsidRPr="00EB4C3D">
        <w:rPr>
          <w:b w:val="0"/>
          <w:noProof/>
          <w:sz w:val="18"/>
        </w:rPr>
        <w:fldChar w:fldCharType="separate"/>
      </w:r>
      <w:r w:rsidRPr="00EB4C3D">
        <w:rPr>
          <w:b w:val="0"/>
          <w:noProof/>
          <w:sz w:val="18"/>
        </w:rPr>
        <w:t>469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165</w:t>
      </w:r>
      <w:r>
        <w:rPr>
          <w:noProof/>
        </w:rPr>
        <w:noBreakHyphen/>
        <w:t>5</w:t>
      </w:r>
      <w:r>
        <w:rPr>
          <w:noProof/>
        </w:rPr>
        <w:tab/>
        <w:t>When does this Division operate?</w:t>
      </w:r>
      <w:r w:rsidRPr="00EB4C3D">
        <w:rPr>
          <w:noProof/>
        </w:rPr>
        <w:tab/>
      </w:r>
      <w:r w:rsidRPr="00EB4C3D">
        <w:rPr>
          <w:noProof/>
        </w:rPr>
        <w:fldChar w:fldCharType="begin"/>
      </w:r>
      <w:r w:rsidRPr="00EB4C3D">
        <w:rPr>
          <w:noProof/>
        </w:rPr>
        <w:instrText xml:space="preserve"> PAGEREF _Toc351716628 \h </w:instrText>
      </w:r>
      <w:r w:rsidRPr="00EB4C3D">
        <w:rPr>
          <w:noProof/>
        </w:rPr>
      </w:r>
      <w:r w:rsidRPr="00EB4C3D">
        <w:rPr>
          <w:noProof/>
        </w:rPr>
        <w:fldChar w:fldCharType="separate"/>
      </w:r>
      <w:r w:rsidRPr="00EB4C3D">
        <w:rPr>
          <w:noProof/>
        </w:rPr>
        <w:t>469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165</w:t>
      </w:r>
      <w:r>
        <w:rPr>
          <w:noProof/>
        </w:rPr>
        <w:noBreakHyphen/>
        <w:t>10</w:t>
      </w:r>
      <w:r>
        <w:rPr>
          <w:noProof/>
        </w:rPr>
        <w:tab/>
        <w:t xml:space="preserve">When does an entity get a </w:t>
      </w:r>
      <w:r w:rsidRPr="0011302F">
        <w:rPr>
          <w:i/>
          <w:iCs/>
          <w:noProof/>
        </w:rPr>
        <w:t>GST benefit</w:t>
      </w:r>
      <w:r>
        <w:rPr>
          <w:noProof/>
        </w:rPr>
        <w:t xml:space="preserve"> from a scheme?</w:t>
      </w:r>
      <w:r w:rsidRPr="00EB4C3D">
        <w:rPr>
          <w:noProof/>
        </w:rPr>
        <w:tab/>
      </w:r>
      <w:r w:rsidRPr="00EB4C3D">
        <w:rPr>
          <w:noProof/>
        </w:rPr>
        <w:fldChar w:fldCharType="begin"/>
      </w:r>
      <w:r w:rsidRPr="00EB4C3D">
        <w:rPr>
          <w:noProof/>
        </w:rPr>
        <w:instrText xml:space="preserve"> PAGEREF _Toc351716629 \h </w:instrText>
      </w:r>
      <w:r w:rsidRPr="00EB4C3D">
        <w:rPr>
          <w:noProof/>
        </w:rPr>
      </w:r>
      <w:r w:rsidRPr="00EB4C3D">
        <w:rPr>
          <w:noProof/>
        </w:rPr>
        <w:fldChar w:fldCharType="separate"/>
      </w:r>
      <w:r w:rsidRPr="00EB4C3D">
        <w:rPr>
          <w:noProof/>
        </w:rPr>
        <w:t>470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165</w:t>
      </w:r>
      <w:r>
        <w:rPr>
          <w:noProof/>
        </w:rPr>
        <w:noBreakHyphen/>
        <w:t>15</w:t>
      </w:r>
      <w:r>
        <w:rPr>
          <w:noProof/>
        </w:rPr>
        <w:tab/>
        <w:t>Matters to be considered in determining purpose or effect</w:t>
      </w:r>
      <w:r w:rsidRPr="00EB4C3D">
        <w:rPr>
          <w:noProof/>
        </w:rPr>
        <w:tab/>
      </w:r>
      <w:r w:rsidRPr="00EB4C3D">
        <w:rPr>
          <w:noProof/>
        </w:rPr>
        <w:fldChar w:fldCharType="begin"/>
      </w:r>
      <w:r w:rsidRPr="00EB4C3D">
        <w:rPr>
          <w:noProof/>
        </w:rPr>
        <w:instrText xml:space="preserve"> PAGEREF _Toc351716630 \h </w:instrText>
      </w:r>
      <w:r w:rsidRPr="00EB4C3D">
        <w:rPr>
          <w:noProof/>
        </w:rPr>
      </w:r>
      <w:r w:rsidRPr="00EB4C3D">
        <w:rPr>
          <w:noProof/>
        </w:rPr>
        <w:fldChar w:fldCharType="separate"/>
      </w:r>
      <w:r w:rsidRPr="00EB4C3D">
        <w:rPr>
          <w:noProof/>
        </w:rPr>
        <w:t>471</w:t>
      </w:r>
      <w:r w:rsidRPr="00EB4C3D">
        <w:rPr>
          <w:noProof/>
        </w:rPr>
        <w:fldChar w:fldCharType="end"/>
      </w:r>
    </w:p>
    <w:p w:rsidR="00EB4C3D" w:rsidRDefault="00EB4C3D">
      <w:pPr>
        <w:pStyle w:val="TOC4"/>
        <w:rPr>
          <w:rFonts w:asciiTheme="minorHAnsi" w:eastAsiaTheme="minorEastAsia" w:hAnsiTheme="minorHAnsi" w:cstheme="minorBidi"/>
          <w:b w:val="0"/>
          <w:noProof/>
          <w:kern w:val="0"/>
          <w:sz w:val="22"/>
          <w:szCs w:val="22"/>
        </w:rPr>
      </w:pPr>
      <w:r>
        <w:rPr>
          <w:noProof/>
        </w:rPr>
        <w:t>Subdivision 165</w:t>
      </w:r>
      <w:r>
        <w:rPr>
          <w:noProof/>
        </w:rPr>
        <w:noBreakHyphen/>
        <w:t>B—Commissioner may negate effects of schemes for GST benefits</w:t>
      </w:r>
      <w:r w:rsidRPr="00EB4C3D">
        <w:rPr>
          <w:b w:val="0"/>
          <w:noProof/>
          <w:sz w:val="18"/>
        </w:rPr>
        <w:tab/>
      </w:r>
      <w:r w:rsidRPr="00EB4C3D">
        <w:rPr>
          <w:b w:val="0"/>
          <w:noProof/>
          <w:sz w:val="18"/>
        </w:rPr>
        <w:fldChar w:fldCharType="begin"/>
      </w:r>
      <w:r w:rsidRPr="00EB4C3D">
        <w:rPr>
          <w:b w:val="0"/>
          <w:noProof/>
          <w:sz w:val="18"/>
        </w:rPr>
        <w:instrText xml:space="preserve"> PAGEREF _Toc351716631 \h </w:instrText>
      </w:r>
      <w:r w:rsidRPr="00EB4C3D">
        <w:rPr>
          <w:b w:val="0"/>
          <w:noProof/>
          <w:sz w:val="18"/>
        </w:rPr>
      </w:r>
      <w:r w:rsidRPr="00EB4C3D">
        <w:rPr>
          <w:b w:val="0"/>
          <w:noProof/>
          <w:sz w:val="18"/>
        </w:rPr>
        <w:fldChar w:fldCharType="separate"/>
      </w:r>
      <w:r w:rsidRPr="00EB4C3D">
        <w:rPr>
          <w:b w:val="0"/>
          <w:noProof/>
          <w:sz w:val="18"/>
        </w:rPr>
        <w:t>472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165</w:t>
      </w:r>
      <w:r>
        <w:rPr>
          <w:noProof/>
        </w:rPr>
        <w:noBreakHyphen/>
        <w:t>40</w:t>
      </w:r>
      <w:r>
        <w:rPr>
          <w:noProof/>
        </w:rPr>
        <w:tab/>
        <w:t>Commissioner may make declaration for purpose of negating avoider’s GST benefits</w:t>
      </w:r>
      <w:r w:rsidRPr="00EB4C3D">
        <w:rPr>
          <w:noProof/>
        </w:rPr>
        <w:tab/>
      </w:r>
      <w:r w:rsidRPr="00EB4C3D">
        <w:rPr>
          <w:noProof/>
        </w:rPr>
        <w:fldChar w:fldCharType="begin"/>
      </w:r>
      <w:r w:rsidRPr="00EB4C3D">
        <w:rPr>
          <w:noProof/>
        </w:rPr>
        <w:instrText xml:space="preserve"> PAGEREF _Toc351716632 \h </w:instrText>
      </w:r>
      <w:r w:rsidRPr="00EB4C3D">
        <w:rPr>
          <w:noProof/>
        </w:rPr>
      </w:r>
      <w:r w:rsidRPr="00EB4C3D">
        <w:rPr>
          <w:noProof/>
        </w:rPr>
        <w:fldChar w:fldCharType="separate"/>
      </w:r>
      <w:r w:rsidRPr="00EB4C3D">
        <w:rPr>
          <w:noProof/>
        </w:rPr>
        <w:t>472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165</w:t>
      </w:r>
      <w:r>
        <w:rPr>
          <w:noProof/>
        </w:rPr>
        <w:noBreakHyphen/>
        <w:t>45</w:t>
      </w:r>
      <w:r>
        <w:rPr>
          <w:noProof/>
        </w:rPr>
        <w:tab/>
        <w:t>Commissioner may reduce an entity’s net amount or GST to compensate</w:t>
      </w:r>
      <w:r w:rsidRPr="00EB4C3D">
        <w:rPr>
          <w:noProof/>
        </w:rPr>
        <w:tab/>
      </w:r>
      <w:r w:rsidRPr="00EB4C3D">
        <w:rPr>
          <w:noProof/>
        </w:rPr>
        <w:fldChar w:fldCharType="begin"/>
      </w:r>
      <w:r w:rsidRPr="00EB4C3D">
        <w:rPr>
          <w:noProof/>
        </w:rPr>
        <w:instrText xml:space="preserve"> PAGEREF _Toc351716633 \h </w:instrText>
      </w:r>
      <w:r w:rsidRPr="00EB4C3D">
        <w:rPr>
          <w:noProof/>
        </w:rPr>
      </w:r>
      <w:r w:rsidRPr="00EB4C3D">
        <w:rPr>
          <w:noProof/>
        </w:rPr>
        <w:fldChar w:fldCharType="separate"/>
      </w:r>
      <w:r w:rsidRPr="00EB4C3D">
        <w:rPr>
          <w:noProof/>
        </w:rPr>
        <w:t>473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165</w:t>
      </w:r>
      <w:r>
        <w:rPr>
          <w:noProof/>
        </w:rPr>
        <w:noBreakHyphen/>
        <w:t>50</w:t>
      </w:r>
      <w:r>
        <w:rPr>
          <w:noProof/>
        </w:rPr>
        <w:tab/>
        <w:t>Declaration has effect according to its terms</w:t>
      </w:r>
      <w:r w:rsidRPr="00EB4C3D">
        <w:rPr>
          <w:noProof/>
        </w:rPr>
        <w:tab/>
      </w:r>
      <w:r w:rsidRPr="00EB4C3D">
        <w:rPr>
          <w:noProof/>
        </w:rPr>
        <w:fldChar w:fldCharType="begin"/>
      </w:r>
      <w:r w:rsidRPr="00EB4C3D">
        <w:rPr>
          <w:noProof/>
        </w:rPr>
        <w:instrText xml:space="preserve"> PAGEREF _Toc351716634 \h </w:instrText>
      </w:r>
      <w:r w:rsidRPr="00EB4C3D">
        <w:rPr>
          <w:noProof/>
        </w:rPr>
      </w:r>
      <w:r w:rsidRPr="00EB4C3D">
        <w:rPr>
          <w:noProof/>
        </w:rPr>
        <w:fldChar w:fldCharType="separate"/>
      </w:r>
      <w:r w:rsidRPr="00EB4C3D">
        <w:rPr>
          <w:noProof/>
        </w:rPr>
        <w:t>474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165</w:t>
      </w:r>
      <w:r>
        <w:rPr>
          <w:noProof/>
        </w:rPr>
        <w:noBreakHyphen/>
        <w:t>55</w:t>
      </w:r>
      <w:r>
        <w:rPr>
          <w:noProof/>
        </w:rPr>
        <w:tab/>
        <w:t>Commissioner may disregard scheme in making declarations</w:t>
      </w:r>
      <w:r w:rsidRPr="00EB4C3D">
        <w:rPr>
          <w:noProof/>
        </w:rPr>
        <w:tab/>
      </w:r>
      <w:r w:rsidRPr="00EB4C3D">
        <w:rPr>
          <w:noProof/>
        </w:rPr>
        <w:fldChar w:fldCharType="begin"/>
      </w:r>
      <w:r w:rsidRPr="00EB4C3D">
        <w:rPr>
          <w:noProof/>
        </w:rPr>
        <w:instrText xml:space="preserve"> PAGEREF _Toc351716635 \h </w:instrText>
      </w:r>
      <w:r w:rsidRPr="00EB4C3D">
        <w:rPr>
          <w:noProof/>
        </w:rPr>
      </w:r>
      <w:r w:rsidRPr="00EB4C3D">
        <w:rPr>
          <w:noProof/>
        </w:rPr>
        <w:fldChar w:fldCharType="separate"/>
      </w:r>
      <w:r w:rsidRPr="00EB4C3D">
        <w:rPr>
          <w:noProof/>
        </w:rPr>
        <w:t>474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165</w:t>
      </w:r>
      <w:r>
        <w:rPr>
          <w:noProof/>
        </w:rPr>
        <w:noBreakHyphen/>
        <w:t>60</w:t>
      </w:r>
      <w:r>
        <w:rPr>
          <w:noProof/>
        </w:rPr>
        <w:tab/>
        <w:t>One declaration may cover several tax periods and importations</w:t>
      </w:r>
      <w:r w:rsidRPr="00EB4C3D">
        <w:rPr>
          <w:noProof/>
        </w:rPr>
        <w:tab/>
      </w:r>
      <w:r w:rsidRPr="00EB4C3D">
        <w:rPr>
          <w:noProof/>
        </w:rPr>
        <w:fldChar w:fldCharType="begin"/>
      </w:r>
      <w:r w:rsidRPr="00EB4C3D">
        <w:rPr>
          <w:noProof/>
        </w:rPr>
        <w:instrText xml:space="preserve"> PAGEREF _Toc351716636 \h </w:instrText>
      </w:r>
      <w:r w:rsidRPr="00EB4C3D">
        <w:rPr>
          <w:noProof/>
        </w:rPr>
      </w:r>
      <w:r w:rsidRPr="00EB4C3D">
        <w:rPr>
          <w:noProof/>
        </w:rPr>
        <w:fldChar w:fldCharType="separate"/>
      </w:r>
      <w:r w:rsidRPr="00EB4C3D">
        <w:rPr>
          <w:noProof/>
        </w:rPr>
        <w:t>475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165</w:t>
      </w:r>
      <w:r>
        <w:rPr>
          <w:noProof/>
        </w:rPr>
        <w:noBreakHyphen/>
        <w:t>65</w:t>
      </w:r>
      <w:r>
        <w:rPr>
          <w:noProof/>
        </w:rPr>
        <w:tab/>
        <w:t>Commissioner must give copy of declaration to entity affected</w:t>
      </w:r>
      <w:r w:rsidRPr="00EB4C3D">
        <w:rPr>
          <w:noProof/>
        </w:rPr>
        <w:tab/>
      </w:r>
      <w:r w:rsidRPr="00EB4C3D">
        <w:rPr>
          <w:noProof/>
        </w:rPr>
        <w:fldChar w:fldCharType="begin"/>
      </w:r>
      <w:r w:rsidRPr="00EB4C3D">
        <w:rPr>
          <w:noProof/>
        </w:rPr>
        <w:instrText xml:space="preserve"> PAGEREF _Toc351716637 \h </w:instrText>
      </w:r>
      <w:r w:rsidRPr="00EB4C3D">
        <w:rPr>
          <w:noProof/>
        </w:rPr>
      </w:r>
      <w:r w:rsidRPr="00EB4C3D">
        <w:rPr>
          <w:noProof/>
        </w:rPr>
        <w:fldChar w:fldCharType="separate"/>
      </w:r>
      <w:r w:rsidRPr="00EB4C3D">
        <w:rPr>
          <w:noProof/>
        </w:rPr>
        <w:t>475</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168—Tourist refund scheme</w:t>
      </w:r>
      <w:r w:rsidRPr="00EB4C3D">
        <w:rPr>
          <w:b w:val="0"/>
          <w:noProof/>
          <w:sz w:val="18"/>
        </w:rPr>
        <w:tab/>
      </w:r>
      <w:r w:rsidRPr="00EB4C3D">
        <w:rPr>
          <w:b w:val="0"/>
          <w:noProof/>
          <w:sz w:val="18"/>
        </w:rPr>
        <w:fldChar w:fldCharType="begin"/>
      </w:r>
      <w:r w:rsidRPr="00EB4C3D">
        <w:rPr>
          <w:b w:val="0"/>
          <w:noProof/>
          <w:sz w:val="18"/>
        </w:rPr>
        <w:instrText xml:space="preserve"> PAGEREF _Toc351716638 \h </w:instrText>
      </w:r>
      <w:r w:rsidRPr="00EB4C3D">
        <w:rPr>
          <w:b w:val="0"/>
          <w:noProof/>
          <w:sz w:val="18"/>
        </w:rPr>
      </w:r>
      <w:r w:rsidRPr="00EB4C3D">
        <w:rPr>
          <w:b w:val="0"/>
          <w:noProof/>
          <w:sz w:val="18"/>
        </w:rPr>
        <w:fldChar w:fldCharType="separate"/>
      </w:r>
      <w:r w:rsidRPr="00EB4C3D">
        <w:rPr>
          <w:b w:val="0"/>
          <w:noProof/>
          <w:sz w:val="18"/>
        </w:rPr>
        <w:t>476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168</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_Toc351716639 \h </w:instrText>
      </w:r>
      <w:r w:rsidRPr="00EB4C3D">
        <w:rPr>
          <w:noProof/>
        </w:rPr>
      </w:r>
      <w:r w:rsidRPr="00EB4C3D">
        <w:rPr>
          <w:noProof/>
        </w:rPr>
        <w:fldChar w:fldCharType="separate"/>
      </w:r>
      <w:r w:rsidRPr="00EB4C3D">
        <w:rPr>
          <w:noProof/>
        </w:rPr>
        <w:t>476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168</w:t>
      </w:r>
      <w:r>
        <w:rPr>
          <w:noProof/>
        </w:rPr>
        <w:noBreakHyphen/>
        <w:t>5</w:t>
      </w:r>
      <w:r>
        <w:rPr>
          <w:noProof/>
        </w:rPr>
        <w:tab/>
        <w:t>Tourist refund scheme</w:t>
      </w:r>
      <w:r w:rsidRPr="00EB4C3D">
        <w:rPr>
          <w:noProof/>
        </w:rPr>
        <w:tab/>
      </w:r>
      <w:r w:rsidRPr="00EB4C3D">
        <w:rPr>
          <w:noProof/>
        </w:rPr>
        <w:fldChar w:fldCharType="begin"/>
      </w:r>
      <w:r w:rsidRPr="00EB4C3D">
        <w:rPr>
          <w:noProof/>
        </w:rPr>
        <w:instrText xml:space="preserve"> PAGEREF _Toc351716640 \h </w:instrText>
      </w:r>
      <w:r w:rsidRPr="00EB4C3D">
        <w:rPr>
          <w:noProof/>
        </w:rPr>
      </w:r>
      <w:r w:rsidRPr="00EB4C3D">
        <w:rPr>
          <w:noProof/>
        </w:rPr>
        <w:fldChar w:fldCharType="separate"/>
      </w:r>
      <w:r w:rsidRPr="00EB4C3D">
        <w:rPr>
          <w:noProof/>
        </w:rPr>
        <w:t>476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168</w:t>
      </w:r>
      <w:r>
        <w:rPr>
          <w:noProof/>
        </w:rPr>
        <w:noBreakHyphen/>
        <w:t>10</w:t>
      </w:r>
      <w:r>
        <w:rPr>
          <w:noProof/>
        </w:rPr>
        <w:tab/>
        <w:t>Supplies later found to be GST</w:t>
      </w:r>
      <w:r>
        <w:rPr>
          <w:noProof/>
        </w:rPr>
        <w:noBreakHyphen/>
        <w:t>free supplies</w:t>
      </w:r>
      <w:r w:rsidRPr="00EB4C3D">
        <w:rPr>
          <w:noProof/>
        </w:rPr>
        <w:tab/>
      </w:r>
      <w:r w:rsidRPr="00EB4C3D">
        <w:rPr>
          <w:noProof/>
        </w:rPr>
        <w:fldChar w:fldCharType="begin"/>
      </w:r>
      <w:r w:rsidRPr="00EB4C3D">
        <w:rPr>
          <w:noProof/>
        </w:rPr>
        <w:instrText xml:space="preserve"> PAGEREF _Toc351716641 \h </w:instrText>
      </w:r>
      <w:r w:rsidRPr="00EB4C3D">
        <w:rPr>
          <w:noProof/>
        </w:rPr>
      </w:r>
      <w:r w:rsidRPr="00EB4C3D">
        <w:rPr>
          <w:noProof/>
        </w:rPr>
        <w:fldChar w:fldCharType="separate"/>
      </w:r>
      <w:r w:rsidRPr="00EB4C3D">
        <w:rPr>
          <w:noProof/>
        </w:rPr>
        <w:t>477</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171—Customs security etc. given on taxable importations</w:t>
      </w:r>
      <w:r w:rsidRPr="00EB4C3D">
        <w:rPr>
          <w:b w:val="0"/>
          <w:noProof/>
          <w:sz w:val="18"/>
        </w:rPr>
        <w:tab/>
      </w:r>
      <w:r w:rsidRPr="00EB4C3D">
        <w:rPr>
          <w:b w:val="0"/>
          <w:noProof/>
          <w:sz w:val="18"/>
        </w:rPr>
        <w:fldChar w:fldCharType="begin"/>
      </w:r>
      <w:r w:rsidRPr="00EB4C3D">
        <w:rPr>
          <w:b w:val="0"/>
          <w:noProof/>
          <w:sz w:val="18"/>
        </w:rPr>
        <w:instrText xml:space="preserve"> PAGEREF _Toc351716642 \h </w:instrText>
      </w:r>
      <w:r w:rsidRPr="00EB4C3D">
        <w:rPr>
          <w:b w:val="0"/>
          <w:noProof/>
          <w:sz w:val="18"/>
        </w:rPr>
      </w:r>
      <w:r w:rsidRPr="00EB4C3D">
        <w:rPr>
          <w:b w:val="0"/>
          <w:noProof/>
          <w:sz w:val="18"/>
        </w:rPr>
        <w:fldChar w:fldCharType="separate"/>
      </w:r>
      <w:r w:rsidRPr="00EB4C3D">
        <w:rPr>
          <w:b w:val="0"/>
          <w:noProof/>
          <w:sz w:val="18"/>
        </w:rPr>
        <w:t>479</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171</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_Toc351716643 \h </w:instrText>
      </w:r>
      <w:r w:rsidRPr="00EB4C3D">
        <w:rPr>
          <w:noProof/>
        </w:rPr>
      </w:r>
      <w:r w:rsidRPr="00EB4C3D">
        <w:rPr>
          <w:noProof/>
        </w:rPr>
        <w:fldChar w:fldCharType="separate"/>
      </w:r>
      <w:r w:rsidRPr="00EB4C3D">
        <w:rPr>
          <w:noProof/>
        </w:rPr>
        <w:t>479</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171</w:t>
      </w:r>
      <w:r>
        <w:rPr>
          <w:noProof/>
        </w:rPr>
        <w:noBreakHyphen/>
        <w:t>5</w:t>
      </w:r>
      <w:r>
        <w:rPr>
          <w:noProof/>
        </w:rPr>
        <w:tab/>
        <w:t>Security or undertaking given under section 162 or 162A of the Customs Act</w:t>
      </w:r>
      <w:r w:rsidRPr="00EB4C3D">
        <w:rPr>
          <w:noProof/>
        </w:rPr>
        <w:tab/>
      </w:r>
      <w:r w:rsidRPr="00EB4C3D">
        <w:rPr>
          <w:noProof/>
        </w:rPr>
        <w:fldChar w:fldCharType="begin"/>
      </w:r>
      <w:r w:rsidRPr="00EB4C3D">
        <w:rPr>
          <w:noProof/>
        </w:rPr>
        <w:instrText xml:space="preserve"> PAGEREF _Toc351716644 \h </w:instrText>
      </w:r>
      <w:r w:rsidRPr="00EB4C3D">
        <w:rPr>
          <w:noProof/>
        </w:rPr>
      </w:r>
      <w:r w:rsidRPr="00EB4C3D">
        <w:rPr>
          <w:noProof/>
        </w:rPr>
        <w:fldChar w:fldCharType="separate"/>
      </w:r>
      <w:r w:rsidRPr="00EB4C3D">
        <w:rPr>
          <w:noProof/>
        </w:rPr>
        <w:t>479</w:t>
      </w:r>
      <w:r w:rsidRPr="00EB4C3D">
        <w:rPr>
          <w:noProof/>
        </w:rPr>
        <w:fldChar w:fldCharType="end"/>
      </w:r>
    </w:p>
    <w:p w:rsidR="00EB4C3D" w:rsidRDefault="00EB4C3D">
      <w:pPr>
        <w:pStyle w:val="TOC1"/>
        <w:rPr>
          <w:rFonts w:asciiTheme="minorHAnsi" w:eastAsiaTheme="minorEastAsia" w:hAnsiTheme="minorHAnsi" w:cstheme="minorBidi"/>
          <w:b w:val="0"/>
          <w:noProof/>
          <w:kern w:val="0"/>
          <w:sz w:val="22"/>
          <w:szCs w:val="22"/>
        </w:rPr>
      </w:pPr>
      <w:r>
        <w:rPr>
          <w:noProof/>
        </w:rPr>
        <w:t>Chapter 5—Miscellaneous</w:t>
      </w:r>
      <w:r w:rsidRPr="00EB4C3D">
        <w:rPr>
          <w:b w:val="0"/>
          <w:noProof/>
          <w:sz w:val="18"/>
        </w:rPr>
        <w:tab/>
      </w:r>
      <w:r w:rsidRPr="00EB4C3D">
        <w:rPr>
          <w:b w:val="0"/>
          <w:noProof/>
          <w:sz w:val="18"/>
        </w:rPr>
        <w:fldChar w:fldCharType="begin"/>
      </w:r>
      <w:r w:rsidRPr="00EB4C3D">
        <w:rPr>
          <w:b w:val="0"/>
          <w:noProof/>
          <w:sz w:val="18"/>
        </w:rPr>
        <w:instrText xml:space="preserve"> PAGEREF _Toc351716645 \h </w:instrText>
      </w:r>
      <w:r w:rsidRPr="00EB4C3D">
        <w:rPr>
          <w:b w:val="0"/>
          <w:noProof/>
          <w:sz w:val="18"/>
        </w:rPr>
      </w:r>
      <w:r w:rsidRPr="00EB4C3D">
        <w:rPr>
          <w:b w:val="0"/>
          <w:noProof/>
          <w:sz w:val="18"/>
        </w:rPr>
        <w:fldChar w:fldCharType="separate"/>
      </w:r>
      <w:r w:rsidRPr="00EB4C3D">
        <w:rPr>
          <w:b w:val="0"/>
          <w:noProof/>
          <w:sz w:val="18"/>
        </w:rPr>
        <w:t>481</w:t>
      </w:r>
      <w:r w:rsidRPr="00EB4C3D">
        <w:rPr>
          <w:b w:val="0"/>
          <w:noProof/>
          <w:sz w:val="18"/>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5</w:t>
      </w:r>
      <w:r>
        <w:rPr>
          <w:noProof/>
        </w:rPr>
        <w:noBreakHyphen/>
        <w:t>1—Miscellaneous</w:t>
      </w:r>
      <w:r w:rsidRPr="00EB4C3D">
        <w:rPr>
          <w:b w:val="0"/>
          <w:noProof/>
          <w:sz w:val="18"/>
        </w:rPr>
        <w:tab/>
      </w:r>
      <w:r w:rsidRPr="00EB4C3D">
        <w:rPr>
          <w:b w:val="0"/>
          <w:noProof/>
          <w:sz w:val="18"/>
        </w:rPr>
        <w:fldChar w:fldCharType="begin"/>
      </w:r>
      <w:r w:rsidRPr="00EB4C3D">
        <w:rPr>
          <w:b w:val="0"/>
          <w:noProof/>
          <w:sz w:val="18"/>
        </w:rPr>
        <w:instrText xml:space="preserve"> PAGEREF _Toc351716646 \h </w:instrText>
      </w:r>
      <w:r w:rsidRPr="00EB4C3D">
        <w:rPr>
          <w:b w:val="0"/>
          <w:noProof/>
          <w:sz w:val="18"/>
        </w:rPr>
      </w:r>
      <w:r w:rsidRPr="00EB4C3D">
        <w:rPr>
          <w:b w:val="0"/>
          <w:noProof/>
          <w:sz w:val="18"/>
        </w:rPr>
        <w:fldChar w:fldCharType="separate"/>
      </w:r>
      <w:r w:rsidRPr="00EB4C3D">
        <w:rPr>
          <w:b w:val="0"/>
          <w:noProof/>
          <w:sz w:val="18"/>
        </w:rPr>
        <w:t>481</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176—Endorsement of charities etc.</w:t>
      </w:r>
      <w:r w:rsidRPr="00EB4C3D">
        <w:rPr>
          <w:b w:val="0"/>
          <w:noProof/>
          <w:sz w:val="18"/>
        </w:rPr>
        <w:tab/>
      </w:r>
      <w:r w:rsidRPr="00EB4C3D">
        <w:rPr>
          <w:b w:val="0"/>
          <w:noProof/>
          <w:sz w:val="18"/>
        </w:rPr>
        <w:fldChar w:fldCharType="begin"/>
      </w:r>
      <w:r w:rsidRPr="00EB4C3D">
        <w:rPr>
          <w:b w:val="0"/>
          <w:noProof/>
          <w:sz w:val="18"/>
        </w:rPr>
        <w:instrText xml:space="preserve"> PAGEREF _Toc351716647 \h </w:instrText>
      </w:r>
      <w:r w:rsidRPr="00EB4C3D">
        <w:rPr>
          <w:b w:val="0"/>
          <w:noProof/>
          <w:sz w:val="18"/>
        </w:rPr>
      </w:r>
      <w:r w:rsidRPr="00EB4C3D">
        <w:rPr>
          <w:b w:val="0"/>
          <w:noProof/>
          <w:sz w:val="18"/>
        </w:rPr>
        <w:fldChar w:fldCharType="separate"/>
      </w:r>
      <w:r w:rsidRPr="00EB4C3D">
        <w:rPr>
          <w:b w:val="0"/>
          <w:noProof/>
          <w:sz w:val="18"/>
        </w:rPr>
        <w:t>481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176</w:t>
      </w:r>
      <w:r>
        <w:rPr>
          <w:noProof/>
        </w:rPr>
        <w:noBreakHyphen/>
        <w:t>1</w:t>
      </w:r>
      <w:r>
        <w:rPr>
          <w:noProof/>
        </w:rPr>
        <w:tab/>
        <w:t>Endorsement by Commissioner as charity</w:t>
      </w:r>
      <w:r w:rsidRPr="00EB4C3D">
        <w:rPr>
          <w:noProof/>
        </w:rPr>
        <w:tab/>
      </w:r>
      <w:r w:rsidRPr="00EB4C3D">
        <w:rPr>
          <w:noProof/>
        </w:rPr>
        <w:fldChar w:fldCharType="begin"/>
      </w:r>
      <w:r w:rsidRPr="00EB4C3D">
        <w:rPr>
          <w:noProof/>
        </w:rPr>
        <w:instrText xml:space="preserve"> PAGEREF _Toc351716648 \h </w:instrText>
      </w:r>
      <w:r w:rsidRPr="00EB4C3D">
        <w:rPr>
          <w:noProof/>
        </w:rPr>
      </w:r>
      <w:r w:rsidRPr="00EB4C3D">
        <w:rPr>
          <w:noProof/>
        </w:rPr>
        <w:fldChar w:fldCharType="separate"/>
      </w:r>
      <w:r w:rsidRPr="00EB4C3D">
        <w:rPr>
          <w:noProof/>
        </w:rPr>
        <w:t>481</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177—Miscellaneous</w:t>
      </w:r>
      <w:r w:rsidRPr="00EB4C3D">
        <w:rPr>
          <w:b w:val="0"/>
          <w:noProof/>
          <w:sz w:val="18"/>
        </w:rPr>
        <w:tab/>
      </w:r>
      <w:r w:rsidRPr="00EB4C3D">
        <w:rPr>
          <w:b w:val="0"/>
          <w:noProof/>
          <w:sz w:val="18"/>
        </w:rPr>
        <w:fldChar w:fldCharType="begin"/>
      </w:r>
      <w:r w:rsidRPr="00EB4C3D">
        <w:rPr>
          <w:b w:val="0"/>
          <w:noProof/>
          <w:sz w:val="18"/>
        </w:rPr>
        <w:instrText xml:space="preserve"> PAGEREF _Toc351716649 \h </w:instrText>
      </w:r>
      <w:r w:rsidRPr="00EB4C3D">
        <w:rPr>
          <w:b w:val="0"/>
          <w:noProof/>
          <w:sz w:val="18"/>
        </w:rPr>
      </w:r>
      <w:r w:rsidRPr="00EB4C3D">
        <w:rPr>
          <w:b w:val="0"/>
          <w:noProof/>
          <w:sz w:val="18"/>
        </w:rPr>
        <w:fldChar w:fldCharType="separate"/>
      </w:r>
      <w:r w:rsidRPr="00EB4C3D">
        <w:rPr>
          <w:b w:val="0"/>
          <w:noProof/>
          <w:sz w:val="18"/>
        </w:rPr>
        <w:t>482</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177</w:t>
      </w:r>
      <w:r>
        <w:rPr>
          <w:noProof/>
        </w:rPr>
        <w:noBreakHyphen/>
        <w:t>1</w:t>
      </w:r>
      <w:r>
        <w:rPr>
          <w:noProof/>
        </w:rPr>
        <w:tab/>
        <w:t>Commonwealth etc. not liable to pay GST</w:t>
      </w:r>
      <w:r w:rsidRPr="00EB4C3D">
        <w:rPr>
          <w:noProof/>
        </w:rPr>
        <w:tab/>
      </w:r>
      <w:r w:rsidRPr="00EB4C3D">
        <w:rPr>
          <w:noProof/>
        </w:rPr>
        <w:fldChar w:fldCharType="begin"/>
      </w:r>
      <w:r w:rsidRPr="00EB4C3D">
        <w:rPr>
          <w:noProof/>
        </w:rPr>
        <w:instrText xml:space="preserve"> PAGEREF _Toc351716650 \h </w:instrText>
      </w:r>
      <w:r w:rsidRPr="00EB4C3D">
        <w:rPr>
          <w:noProof/>
        </w:rPr>
      </w:r>
      <w:r w:rsidRPr="00EB4C3D">
        <w:rPr>
          <w:noProof/>
        </w:rPr>
        <w:fldChar w:fldCharType="separate"/>
      </w:r>
      <w:r w:rsidRPr="00EB4C3D">
        <w:rPr>
          <w:noProof/>
        </w:rPr>
        <w:t>482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177</w:t>
      </w:r>
      <w:r>
        <w:rPr>
          <w:noProof/>
        </w:rPr>
        <w:noBreakHyphen/>
        <w:t>3</w:t>
      </w:r>
      <w:r>
        <w:rPr>
          <w:noProof/>
        </w:rPr>
        <w:tab/>
        <w:t>Acquisitions from State or Territory bodies where GST liability is notional</w:t>
      </w:r>
      <w:r w:rsidRPr="00EB4C3D">
        <w:rPr>
          <w:noProof/>
        </w:rPr>
        <w:tab/>
      </w:r>
      <w:r w:rsidRPr="00EB4C3D">
        <w:rPr>
          <w:noProof/>
        </w:rPr>
        <w:fldChar w:fldCharType="begin"/>
      </w:r>
      <w:r w:rsidRPr="00EB4C3D">
        <w:rPr>
          <w:noProof/>
        </w:rPr>
        <w:instrText xml:space="preserve"> PAGEREF _Toc351716651 \h </w:instrText>
      </w:r>
      <w:r w:rsidRPr="00EB4C3D">
        <w:rPr>
          <w:noProof/>
        </w:rPr>
      </w:r>
      <w:r w:rsidRPr="00EB4C3D">
        <w:rPr>
          <w:noProof/>
        </w:rPr>
        <w:fldChar w:fldCharType="separate"/>
      </w:r>
      <w:r w:rsidRPr="00EB4C3D">
        <w:rPr>
          <w:noProof/>
        </w:rPr>
        <w:t>483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177</w:t>
      </w:r>
      <w:r>
        <w:rPr>
          <w:noProof/>
        </w:rPr>
        <w:noBreakHyphen/>
        <w:t>5</w:t>
      </w:r>
      <w:r>
        <w:rPr>
          <w:noProof/>
        </w:rPr>
        <w:tab/>
        <w:t>Cancellation of exemptions from GST</w:t>
      </w:r>
      <w:r w:rsidRPr="00EB4C3D">
        <w:rPr>
          <w:noProof/>
        </w:rPr>
        <w:tab/>
      </w:r>
      <w:r w:rsidRPr="00EB4C3D">
        <w:rPr>
          <w:noProof/>
        </w:rPr>
        <w:fldChar w:fldCharType="begin"/>
      </w:r>
      <w:r w:rsidRPr="00EB4C3D">
        <w:rPr>
          <w:noProof/>
        </w:rPr>
        <w:instrText xml:space="preserve"> PAGEREF _Toc351716652 \h </w:instrText>
      </w:r>
      <w:r w:rsidRPr="00EB4C3D">
        <w:rPr>
          <w:noProof/>
        </w:rPr>
      </w:r>
      <w:r w:rsidRPr="00EB4C3D">
        <w:rPr>
          <w:noProof/>
        </w:rPr>
        <w:fldChar w:fldCharType="separate"/>
      </w:r>
      <w:r w:rsidRPr="00EB4C3D">
        <w:rPr>
          <w:noProof/>
        </w:rPr>
        <w:t>483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177</w:t>
      </w:r>
      <w:r>
        <w:rPr>
          <w:noProof/>
        </w:rPr>
        <w:noBreakHyphen/>
        <w:t>10</w:t>
      </w:r>
      <w:r>
        <w:rPr>
          <w:noProof/>
        </w:rPr>
        <w:tab/>
        <w:t>Ministerial determinations</w:t>
      </w:r>
      <w:r w:rsidRPr="00EB4C3D">
        <w:rPr>
          <w:noProof/>
        </w:rPr>
        <w:tab/>
      </w:r>
      <w:r w:rsidRPr="00EB4C3D">
        <w:rPr>
          <w:noProof/>
        </w:rPr>
        <w:fldChar w:fldCharType="begin"/>
      </w:r>
      <w:r w:rsidRPr="00EB4C3D">
        <w:rPr>
          <w:noProof/>
        </w:rPr>
        <w:instrText xml:space="preserve"> PAGEREF _Toc351716653 \h </w:instrText>
      </w:r>
      <w:r w:rsidRPr="00EB4C3D">
        <w:rPr>
          <w:noProof/>
        </w:rPr>
      </w:r>
      <w:r w:rsidRPr="00EB4C3D">
        <w:rPr>
          <w:noProof/>
        </w:rPr>
        <w:fldChar w:fldCharType="separate"/>
      </w:r>
      <w:r w:rsidRPr="00EB4C3D">
        <w:rPr>
          <w:noProof/>
        </w:rPr>
        <w:t>483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177</w:t>
      </w:r>
      <w:r>
        <w:rPr>
          <w:noProof/>
        </w:rPr>
        <w:noBreakHyphen/>
        <w:t>11</w:t>
      </w:r>
      <w:r>
        <w:rPr>
          <w:noProof/>
        </w:rPr>
        <w:tab/>
        <w:t>Delegation by Aged Care Secretary</w:t>
      </w:r>
      <w:r w:rsidRPr="00EB4C3D">
        <w:rPr>
          <w:noProof/>
        </w:rPr>
        <w:tab/>
      </w:r>
      <w:r w:rsidRPr="00EB4C3D">
        <w:rPr>
          <w:noProof/>
        </w:rPr>
        <w:fldChar w:fldCharType="begin"/>
      </w:r>
      <w:r w:rsidRPr="00EB4C3D">
        <w:rPr>
          <w:noProof/>
        </w:rPr>
        <w:instrText xml:space="preserve"> PAGEREF _Toc351716654 \h </w:instrText>
      </w:r>
      <w:r w:rsidRPr="00EB4C3D">
        <w:rPr>
          <w:noProof/>
        </w:rPr>
      </w:r>
      <w:r w:rsidRPr="00EB4C3D">
        <w:rPr>
          <w:noProof/>
        </w:rPr>
        <w:fldChar w:fldCharType="separate"/>
      </w:r>
      <w:r w:rsidRPr="00EB4C3D">
        <w:rPr>
          <w:noProof/>
        </w:rPr>
        <w:t>484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177</w:t>
      </w:r>
      <w:r>
        <w:rPr>
          <w:noProof/>
        </w:rPr>
        <w:noBreakHyphen/>
        <w:t>12</w:t>
      </w:r>
      <w:r>
        <w:rPr>
          <w:noProof/>
        </w:rPr>
        <w:tab/>
        <w:t>GST implications of references to price, value etc. in other Acts</w:t>
      </w:r>
      <w:r w:rsidRPr="00EB4C3D">
        <w:rPr>
          <w:noProof/>
        </w:rPr>
        <w:tab/>
      </w:r>
      <w:r w:rsidRPr="00EB4C3D">
        <w:rPr>
          <w:noProof/>
        </w:rPr>
        <w:fldChar w:fldCharType="begin"/>
      </w:r>
      <w:r w:rsidRPr="00EB4C3D">
        <w:rPr>
          <w:noProof/>
        </w:rPr>
        <w:instrText xml:space="preserve"> PAGEREF _Toc351716655 \h </w:instrText>
      </w:r>
      <w:r w:rsidRPr="00EB4C3D">
        <w:rPr>
          <w:noProof/>
        </w:rPr>
      </w:r>
      <w:r w:rsidRPr="00EB4C3D">
        <w:rPr>
          <w:noProof/>
        </w:rPr>
        <w:fldChar w:fldCharType="separate"/>
      </w:r>
      <w:r w:rsidRPr="00EB4C3D">
        <w:rPr>
          <w:noProof/>
        </w:rPr>
        <w:t>485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177</w:t>
      </w:r>
      <w:r>
        <w:rPr>
          <w:noProof/>
        </w:rPr>
        <w:noBreakHyphen/>
        <w:t>15</w:t>
      </w:r>
      <w:r>
        <w:rPr>
          <w:noProof/>
        </w:rPr>
        <w:tab/>
        <w:t>Regulations</w:t>
      </w:r>
      <w:r w:rsidRPr="00EB4C3D">
        <w:rPr>
          <w:noProof/>
        </w:rPr>
        <w:tab/>
      </w:r>
      <w:r w:rsidRPr="00EB4C3D">
        <w:rPr>
          <w:noProof/>
        </w:rPr>
        <w:fldChar w:fldCharType="begin"/>
      </w:r>
      <w:r w:rsidRPr="00EB4C3D">
        <w:rPr>
          <w:noProof/>
        </w:rPr>
        <w:instrText xml:space="preserve"> PAGEREF _Toc351716656 \h </w:instrText>
      </w:r>
      <w:r w:rsidRPr="00EB4C3D">
        <w:rPr>
          <w:noProof/>
        </w:rPr>
      </w:r>
      <w:r w:rsidRPr="00EB4C3D">
        <w:rPr>
          <w:noProof/>
        </w:rPr>
        <w:fldChar w:fldCharType="separate"/>
      </w:r>
      <w:r w:rsidRPr="00EB4C3D">
        <w:rPr>
          <w:noProof/>
        </w:rPr>
        <w:t>485</w:t>
      </w:r>
      <w:r w:rsidRPr="00EB4C3D">
        <w:rPr>
          <w:noProof/>
        </w:rPr>
        <w:fldChar w:fldCharType="end"/>
      </w:r>
    </w:p>
    <w:p w:rsidR="00EB4C3D" w:rsidRDefault="00EB4C3D">
      <w:pPr>
        <w:pStyle w:val="TOC1"/>
        <w:rPr>
          <w:rFonts w:asciiTheme="minorHAnsi" w:eastAsiaTheme="minorEastAsia" w:hAnsiTheme="minorHAnsi" w:cstheme="minorBidi"/>
          <w:b w:val="0"/>
          <w:noProof/>
          <w:kern w:val="0"/>
          <w:sz w:val="22"/>
          <w:szCs w:val="22"/>
        </w:rPr>
      </w:pPr>
      <w:r>
        <w:rPr>
          <w:noProof/>
        </w:rPr>
        <w:t>Chapter 6—Interpreting this Act</w:t>
      </w:r>
      <w:r w:rsidRPr="00EB4C3D">
        <w:rPr>
          <w:b w:val="0"/>
          <w:noProof/>
          <w:sz w:val="18"/>
        </w:rPr>
        <w:tab/>
      </w:r>
      <w:r w:rsidRPr="00EB4C3D">
        <w:rPr>
          <w:b w:val="0"/>
          <w:noProof/>
          <w:sz w:val="18"/>
        </w:rPr>
        <w:fldChar w:fldCharType="begin"/>
      </w:r>
      <w:r w:rsidRPr="00EB4C3D">
        <w:rPr>
          <w:b w:val="0"/>
          <w:noProof/>
          <w:sz w:val="18"/>
        </w:rPr>
        <w:instrText xml:space="preserve"> PAGEREF _Toc351716657 \h </w:instrText>
      </w:r>
      <w:r w:rsidRPr="00EB4C3D">
        <w:rPr>
          <w:b w:val="0"/>
          <w:noProof/>
          <w:sz w:val="18"/>
        </w:rPr>
      </w:r>
      <w:r w:rsidRPr="00EB4C3D">
        <w:rPr>
          <w:b w:val="0"/>
          <w:noProof/>
          <w:sz w:val="18"/>
        </w:rPr>
        <w:fldChar w:fldCharType="separate"/>
      </w:r>
      <w:r w:rsidRPr="00EB4C3D">
        <w:rPr>
          <w:b w:val="0"/>
          <w:noProof/>
          <w:sz w:val="18"/>
        </w:rPr>
        <w:t>486</w:t>
      </w:r>
      <w:r w:rsidRPr="00EB4C3D">
        <w:rPr>
          <w:b w:val="0"/>
          <w:noProof/>
          <w:sz w:val="18"/>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6</w:t>
      </w:r>
      <w:r>
        <w:rPr>
          <w:noProof/>
        </w:rPr>
        <w:noBreakHyphen/>
        <w:t>1—Rules for interpreting this Act</w:t>
      </w:r>
      <w:r w:rsidRPr="00EB4C3D">
        <w:rPr>
          <w:b w:val="0"/>
          <w:noProof/>
          <w:sz w:val="18"/>
        </w:rPr>
        <w:tab/>
      </w:r>
      <w:r w:rsidRPr="00EB4C3D">
        <w:rPr>
          <w:b w:val="0"/>
          <w:noProof/>
          <w:sz w:val="18"/>
        </w:rPr>
        <w:fldChar w:fldCharType="begin"/>
      </w:r>
      <w:r w:rsidRPr="00EB4C3D">
        <w:rPr>
          <w:b w:val="0"/>
          <w:noProof/>
          <w:sz w:val="18"/>
        </w:rPr>
        <w:instrText xml:space="preserve"> PAGEREF _Toc351716658 \h </w:instrText>
      </w:r>
      <w:r w:rsidRPr="00EB4C3D">
        <w:rPr>
          <w:b w:val="0"/>
          <w:noProof/>
          <w:sz w:val="18"/>
        </w:rPr>
      </w:r>
      <w:r w:rsidRPr="00EB4C3D">
        <w:rPr>
          <w:b w:val="0"/>
          <w:noProof/>
          <w:sz w:val="18"/>
        </w:rPr>
        <w:fldChar w:fldCharType="separate"/>
      </w:r>
      <w:r w:rsidRPr="00EB4C3D">
        <w:rPr>
          <w:b w:val="0"/>
          <w:noProof/>
          <w:sz w:val="18"/>
        </w:rPr>
        <w:t>486</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182—Rules for interpreting this Act</w:t>
      </w:r>
      <w:r w:rsidRPr="00EB4C3D">
        <w:rPr>
          <w:b w:val="0"/>
          <w:noProof/>
          <w:sz w:val="18"/>
        </w:rPr>
        <w:tab/>
      </w:r>
      <w:r w:rsidRPr="00EB4C3D">
        <w:rPr>
          <w:b w:val="0"/>
          <w:noProof/>
          <w:sz w:val="18"/>
        </w:rPr>
        <w:fldChar w:fldCharType="begin"/>
      </w:r>
      <w:r w:rsidRPr="00EB4C3D">
        <w:rPr>
          <w:b w:val="0"/>
          <w:noProof/>
          <w:sz w:val="18"/>
        </w:rPr>
        <w:instrText xml:space="preserve"> PAGEREF _Toc351716659 \h </w:instrText>
      </w:r>
      <w:r w:rsidRPr="00EB4C3D">
        <w:rPr>
          <w:b w:val="0"/>
          <w:noProof/>
          <w:sz w:val="18"/>
        </w:rPr>
      </w:r>
      <w:r w:rsidRPr="00EB4C3D">
        <w:rPr>
          <w:b w:val="0"/>
          <w:noProof/>
          <w:sz w:val="18"/>
        </w:rPr>
        <w:fldChar w:fldCharType="separate"/>
      </w:r>
      <w:r w:rsidRPr="00EB4C3D">
        <w:rPr>
          <w:b w:val="0"/>
          <w:noProof/>
          <w:sz w:val="18"/>
        </w:rPr>
        <w:t>486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182</w:t>
      </w:r>
      <w:r>
        <w:rPr>
          <w:noProof/>
        </w:rPr>
        <w:noBreakHyphen/>
        <w:t>1</w:t>
      </w:r>
      <w:r>
        <w:rPr>
          <w:noProof/>
        </w:rPr>
        <w:tab/>
        <w:t>What forms part of this Act</w:t>
      </w:r>
      <w:r w:rsidRPr="00EB4C3D">
        <w:rPr>
          <w:noProof/>
        </w:rPr>
        <w:tab/>
      </w:r>
      <w:r w:rsidRPr="00EB4C3D">
        <w:rPr>
          <w:noProof/>
        </w:rPr>
        <w:fldChar w:fldCharType="begin"/>
      </w:r>
      <w:r w:rsidRPr="00EB4C3D">
        <w:rPr>
          <w:noProof/>
        </w:rPr>
        <w:instrText xml:space="preserve"> PAGEREF _Toc351716660 \h </w:instrText>
      </w:r>
      <w:r w:rsidRPr="00EB4C3D">
        <w:rPr>
          <w:noProof/>
        </w:rPr>
      </w:r>
      <w:r w:rsidRPr="00EB4C3D">
        <w:rPr>
          <w:noProof/>
        </w:rPr>
        <w:fldChar w:fldCharType="separate"/>
      </w:r>
      <w:r w:rsidRPr="00EB4C3D">
        <w:rPr>
          <w:noProof/>
        </w:rPr>
        <w:t>486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182</w:t>
      </w:r>
      <w:r>
        <w:rPr>
          <w:noProof/>
        </w:rPr>
        <w:noBreakHyphen/>
        <w:t>5</w:t>
      </w:r>
      <w:r>
        <w:rPr>
          <w:noProof/>
        </w:rPr>
        <w:tab/>
        <w:t>What does not form part of this Act</w:t>
      </w:r>
      <w:r w:rsidRPr="00EB4C3D">
        <w:rPr>
          <w:noProof/>
        </w:rPr>
        <w:tab/>
      </w:r>
      <w:r w:rsidRPr="00EB4C3D">
        <w:rPr>
          <w:noProof/>
        </w:rPr>
        <w:fldChar w:fldCharType="begin"/>
      </w:r>
      <w:r w:rsidRPr="00EB4C3D">
        <w:rPr>
          <w:noProof/>
        </w:rPr>
        <w:instrText xml:space="preserve"> PAGEREF _Toc351716661 \h </w:instrText>
      </w:r>
      <w:r w:rsidRPr="00EB4C3D">
        <w:rPr>
          <w:noProof/>
        </w:rPr>
      </w:r>
      <w:r w:rsidRPr="00EB4C3D">
        <w:rPr>
          <w:noProof/>
        </w:rPr>
        <w:fldChar w:fldCharType="separate"/>
      </w:r>
      <w:r w:rsidRPr="00EB4C3D">
        <w:rPr>
          <w:noProof/>
        </w:rPr>
        <w:t>486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182</w:t>
      </w:r>
      <w:r>
        <w:rPr>
          <w:noProof/>
        </w:rPr>
        <w:noBreakHyphen/>
        <w:t>10</w:t>
      </w:r>
      <w:r>
        <w:rPr>
          <w:noProof/>
        </w:rPr>
        <w:tab/>
        <w:t>Explanatory sections, and their role in interpreting this Act</w:t>
      </w:r>
      <w:r w:rsidRPr="00EB4C3D">
        <w:rPr>
          <w:noProof/>
        </w:rPr>
        <w:tab/>
      </w:r>
      <w:r w:rsidRPr="00EB4C3D">
        <w:rPr>
          <w:noProof/>
        </w:rPr>
        <w:fldChar w:fldCharType="begin"/>
      </w:r>
      <w:r w:rsidRPr="00EB4C3D">
        <w:rPr>
          <w:noProof/>
        </w:rPr>
        <w:instrText xml:space="preserve"> PAGEREF _Toc351716662 \h </w:instrText>
      </w:r>
      <w:r w:rsidRPr="00EB4C3D">
        <w:rPr>
          <w:noProof/>
        </w:rPr>
      </w:r>
      <w:r w:rsidRPr="00EB4C3D">
        <w:rPr>
          <w:noProof/>
        </w:rPr>
        <w:fldChar w:fldCharType="separate"/>
      </w:r>
      <w:r w:rsidRPr="00EB4C3D">
        <w:rPr>
          <w:noProof/>
        </w:rPr>
        <w:t>486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182</w:t>
      </w:r>
      <w:r>
        <w:rPr>
          <w:noProof/>
        </w:rPr>
        <w:noBreakHyphen/>
        <w:t>15</w:t>
      </w:r>
      <w:r>
        <w:rPr>
          <w:noProof/>
        </w:rPr>
        <w:tab/>
        <w:t>Schedules 1, 2 and 3</w:t>
      </w:r>
      <w:r w:rsidRPr="00EB4C3D">
        <w:rPr>
          <w:noProof/>
        </w:rPr>
        <w:tab/>
      </w:r>
      <w:r w:rsidRPr="00EB4C3D">
        <w:rPr>
          <w:noProof/>
        </w:rPr>
        <w:fldChar w:fldCharType="begin"/>
      </w:r>
      <w:r w:rsidRPr="00EB4C3D">
        <w:rPr>
          <w:noProof/>
        </w:rPr>
        <w:instrText xml:space="preserve"> PAGEREF _Toc351716663 \h </w:instrText>
      </w:r>
      <w:r w:rsidRPr="00EB4C3D">
        <w:rPr>
          <w:noProof/>
        </w:rPr>
      </w:r>
      <w:r w:rsidRPr="00EB4C3D">
        <w:rPr>
          <w:noProof/>
        </w:rPr>
        <w:fldChar w:fldCharType="separate"/>
      </w:r>
      <w:r w:rsidRPr="00EB4C3D">
        <w:rPr>
          <w:noProof/>
        </w:rPr>
        <w:t>487</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lastRenderedPageBreak/>
        <w:t>Part 6</w:t>
      </w:r>
      <w:r>
        <w:rPr>
          <w:noProof/>
        </w:rPr>
        <w:noBreakHyphen/>
        <w:t>2—Meaning of some important concepts</w:t>
      </w:r>
      <w:r w:rsidRPr="00EB4C3D">
        <w:rPr>
          <w:b w:val="0"/>
          <w:noProof/>
          <w:sz w:val="18"/>
        </w:rPr>
        <w:tab/>
      </w:r>
      <w:r w:rsidRPr="00EB4C3D">
        <w:rPr>
          <w:b w:val="0"/>
          <w:noProof/>
          <w:sz w:val="18"/>
        </w:rPr>
        <w:fldChar w:fldCharType="begin"/>
      </w:r>
      <w:r w:rsidRPr="00EB4C3D">
        <w:rPr>
          <w:b w:val="0"/>
          <w:noProof/>
          <w:sz w:val="18"/>
        </w:rPr>
        <w:instrText xml:space="preserve"> PAGEREF _Toc351716664 \h </w:instrText>
      </w:r>
      <w:r w:rsidRPr="00EB4C3D">
        <w:rPr>
          <w:b w:val="0"/>
          <w:noProof/>
          <w:sz w:val="18"/>
        </w:rPr>
      </w:r>
      <w:r w:rsidRPr="00EB4C3D">
        <w:rPr>
          <w:b w:val="0"/>
          <w:noProof/>
          <w:sz w:val="18"/>
        </w:rPr>
        <w:fldChar w:fldCharType="separate"/>
      </w:r>
      <w:r w:rsidRPr="00EB4C3D">
        <w:rPr>
          <w:b w:val="0"/>
          <w:noProof/>
          <w:sz w:val="18"/>
        </w:rPr>
        <w:t>488</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184—Meaning of entity</w:t>
      </w:r>
      <w:r w:rsidRPr="00EB4C3D">
        <w:rPr>
          <w:b w:val="0"/>
          <w:noProof/>
          <w:sz w:val="18"/>
        </w:rPr>
        <w:tab/>
      </w:r>
      <w:r w:rsidRPr="00EB4C3D">
        <w:rPr>
          <w:b w:val="0"/>
          <w:noProof/>
          <w:sz w:val="18"/>
        </w:rPr>
        <w:fldChar w:fldCharType="begin"/>
      </w:r>
      <w:r w:rsidRPr="00EB4C3D">
        <w:rPr>
          <w:b w:val="0"/>
          <w:noProof/>
          <w:sz w:val="18"/>
        </w:rPr>
        <w:instrText xml:space="preserve"> PAGEREF _Toc351716665 \h </w:instrText>
      </w:r>
      <w:r w:rsidRPr="00EB4C3D">
        <w:rPr>
          <w:b w:val="0"/>
          <w:noProof/>
          <w:sz w:val="18"/>
        </w:rPr>
      </w:r>
      <w:r w:rsidRPr="00EB4C3D">
        <w:rPr>
          <w:b w:val="0"/>
          <w:noProof/>
          <w:sz w:val="18"/>
        </w:rPr>
        <w:fldChar w:fldCharType="separate"/>
      </w:r>
      <w:r w:rsidRPr="00EB4C3D">
        <w:rPr>
          <w:b w:val="0"/>
          <w:noProof/>
          <w:sz w:val="18"/>
        </w:rPr>
        <w:t>488</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184</w:t>
      </w:r>
      <w:r>
        <w:rPr>
          <w:noProof/>
        </w:rPr>
        <w:noBreakHyphen/>
        <w:t>1</w:t>
      </w:r>
      <w:r>
        <w:rPr>
          <w:noProof/>
        </w:rPr>
        <w:tab/>
        <w:t>Entities</w:t>
      </w:r>
      <w:r w:rsidRPr="00EB4C3D">
        <w:rPr>
          <w:noProof/>
        </w:rPr>
        <w:tab/>
      </w:r>
      <w:r w:rsidRPr="00EB4C3D">
        <w:rPr>
          <w:noProof/>
        </w:rPr>
        <w:fldChar w:fldCharType="begin"/>
      </w:r>
      <w:r w:rsidRPr="00EB4C3D">
        <w:rPr>
          <w:noProof/>
        </w:rPr>
        <w:instrText xml:space="preserve"> PAGEREF _Toc351716666 \h </w:instrText>
      </w:r>
      <w:r w:rsidRPr="00EB4C3D">
        <w:rPr>
          <w:noProof/>
        </w:rPr>
      </w:r>
      <w:r w:rsidRPr="00EB4C3D">
        <w:rPr>
          <w:noProof/>
        </w:rPr>
        <w:fldChar w:fldCharType="separate"/>
      </w:r>
      <w:r w:rsidRPr="00EB4C3D">
        <w:rPr>
          <w:noProof/>
        </w:rPr>
        <w:t>488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184</w:t>
      </w:r>
      <w:r>
        <w:rPr>
          <w:noProof/>
        </w:rPr>
        <w:noBreakHyphen/>
        <w:t>5</w:t>
      </w:r>
      <w:r>
        <w:rPr>
          <w:noProof/>
        </w:rPr>
        <w:tab/>
        <w:t>Supplies etc. by partnerships and other unincorporated bodies</w:t>
      </w:r>
      <w:r w:rsidRPr="00EB4C3D">
        <w:rPr>
          <w:noProof/>
        </w:rPr>
        <w:tab/>
      </w:r>
      <w:r w:rsidRPr="00EB4C3D">
        <w:rPr>
          <w:noProof/>
        </w:rPr>
        <w:fldChar w:fldCharType="begin"/>
      </w:r>
      <w:r w:rsidRPr="00EB4C3D">
        <w:rPr>
          <w:noProof/>
        </w:rPr>
        <w:instrText xml:space="preserve"> PAGEREF _Toc351716667 \h </w:instrText>
      </w:r>
      <w:r w:rsidRPr="00EB4C3D">
        <w:rPr>
          <w:noProof/>
        </w:rPr>
      </w:r>
      <w:r w:rsidRPr="00EB4C3D">
        <w:rPr>
          <w:noProof/>
        </w:rPr>
        <w:fldChar w:fldCharType="separate"/>
      </w:r>
      <w:r w:rsidRPr="00EB4C3D">
        <w:rPr>
          <w:noProof/>
        </w:rPr>
        <w:t>489</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188—Meaning of GST turnover</w:t>
      </w:r>
      <w:r w:rsidRPr="00EB4C3D">
        <w:rPr>
          <w:b w:val="0"/>
          <w:noProof/>
          <w:sz w:val="18"/>
        </w:rPr>
        <w:tab/>
      </w:r>
      <w:r w:rsidRPr="00EB4C3D">
        <w:rPr>
          <w:b w:val="0"/>
          <w:noProof/>
          <w:sz w:val="18"/>
        </w:rPr>
        <w:fldChar w:fldCharType="begin"/>
      </w:r>
      <w:r w:rsidRPr="00EB4C3D">
        <w:rPr>
          <w:b w:val="0"/>
          <w:noProof/>
          <w:sz w:val="18"/>
        </w:rPr>
        <w:instrText xml:space="preserve"> PAGEREF _Toc351716668 \h </w:instrText>
      </w:r>
      <w:r w:rsidRPr="00EB4C3D">
        <w:rPr>
          <w:b w:val="0"/>
          <w:noProof/>
          <w:sz w:val="18"/>
        </w:rPr>
      </w:r>
      <w:r w:rsidRPr="00EB4C3D">
        <w:rPr>
          <w:b w:val="0"/>
          <w:noProof/>
          <w:sz w:val="18"/>
        </w:rPr>
        <w:fldChar w:fldCharType="separate"/>
      </w:r>
      <w:r w:rsidRPr="00EB4C3D">
        <w:rPr>
          <w:b w:val="0"/>
          <w:noProof/>
          <w:sz w:val="18"/>
        </w:rPr>
        <w:t>490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188</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_Toc351716669 \h </w:instrText>
      </w:r>
      <w:r w:rsidRPr="00EB4C3D">
        <w:rPr>
          <w:noProof/>
        </w:rPr>
      </w:r>
      <w:r w:rsidRPr="00EB4C3D">
        <w:rPr>
          <w:noProof/>
        </w:rPr>
        <w:fldChar w:fldCharType="separate"/>
      </w:r>
      <w:r w:rsidRPr="00EB4C3D">
        <w:rPr>
          <w:noProof/>
        </w:rPr>
        <w:t>490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188</w:t>
      </w:r>
      <w:r>
        <w:rPr>
          <w:noProof/>
        </w:rPr>
        <w:noBreakHyphen/>
        <w:t>5</w:t>
      </w:r>
      <w:r>
        <w:rPr>
          <w:noProof/>
        </w:rPr>
        <w:tab/>
        <w:t>Explanation of the turnover thresholds</w:t>
      </w:r>
      <w:r w:rsidRPr="00EB4C3D">
        <w:rPr>
          <w:noProof/>
        </w:rPr>
        <w:tab/>
      </w:r>
      <w:r w:rsidRPr="00EB4C3D">
        <w:rPr>
          <w:noProof/>
        </w:rPr>
        <w:fldChar w:fldCharType="begin"/>
      </w:r>
      <w:r w:rsidRPr="00EB4C3D">
        <w:rPr>
          <w:noProof/>
        </w:rPr>
        <w:instrText xml:space="preserve"> PAGEREF _Toc351716670 \h </w:instrText>
      </w:r>
      <w:r w:rsidRPr="00EB4C3D">
        <w:rPr>
          <w:noProof/>
        </w:rPr>
      </w:r>
      <w:r w:rsidRPr="00EB4C3D">
        <w:rPr>
          <w:noProof/>
        </w:rPr>
        <w:fldChar w:fldCharType="separate"/>
      </w:r>
      <w:r w:rsidRPr="00EB4C3D">
        <w:rPr>
          <w:noProof/>
        </w:rPr>
        <w:t>490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188</w:t>
      </w:r>
      <w:r>
        <w:rPr>
          <w:noProof/>
        </w:rPr>
        <w:noBreakHyphen/>
        <w:t>10</w:t>
      </w:r>
      <w:r>
        <w:rPr>
          <w:noProof/>
        </w:rPr>
        <w:tab/>
        <w:t>Whether your GST turnover meets, or does not exceed, a turnover threshold</w:t>
      </w:r>
      <w:r w:rsidRPr="00EB4C3D">
        <w:rPr>
          <w:noProof/>
        </w:rPr>
        <w:tab/>
      </w:r>
      <w:r w:rsidRPr="00EB4C3D">
        <w:rPr>
          <w:noProof/>
        </w:rPr>
        <w:fldChar w:fldCharType="begin"/>
      </w:r>
      <w:r w:rsidRPr="00EB4C3D">
        <w:rPr>
          <w:noProof/>
        </w:rPr>
        <w:instrText xml:space="preserve"> PAGEREF _Toc351716671 \h </w:instrText>
      </w:r>
      <w:r w:rsidRPr="00EB4C3D">
        <w:rPr>
          <w:noProof/>
        </w:rPr>
      </w:r>
      <w:r w:rsidRPr="00EB4C3D">
        <w:rPr>
          <w:noProof/>
        </w:rPr>
        <w:fldChar w:fldCharType="separate"/>
      </w:r>
      <w:r w:rsidRPr="00EB4C3D">
        <w:rPr>
          <w:noProof/>
        </w:rPr>
        <w:t>491</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188</w:t>
      </w:r>
      <w:r>
        <w:rPr>
          <w:noProof/>
        </w:rPr>
        <w:noBreakHyphen/>
        <w:t>15</w:t>
      </w:r>
      <w:r>
        <w:rPr>
          <w:noProof/>
        </w:rPr>
        <w:tab/>
        <w:t>Current GST turnover</w:t>
      </w:r>
      <w:r w:rsidRPr="00EB4C3D">
        <w:rPr>
          <w:noProof/>
        </w:rPr>
        <w:tab/>
      </w:r>
      <w:r w:rsidRPr="00EB4C3D">
        <w:rPr>
          <w:noProof/>
        </w:rPr>
        <w:fldChar w:fldCharType="begin"/>
      </w:r>
      <w:r w:rsidRPr="00EB4C3D">
        <w:rPr>
          <w:noProof/>
        </w:rPr>
        <w:instrText xml:space="preserve"> PAGEREF _Toc351716672 \h </w:instrText>
      </w:r>
      <w:r w:rsidRPr="00EB4C3D">
        <w:rPr>
          <w:noProof/>
        </w:rPr>
      </w:r>
      <w:r w:rsidRPr="00EB4C3D">
        <w:rPr>
          <w:noProof/>
        </w:rPr>
        <w:fldChar w:fldCharType="separate"/>
      </w:r>
      <w:r w:rsidRPr="00EB4C3D">
        <w:rPr>
          <w:noProof/>
        </w:rPr>
        <w:t>492</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188</w:t>
      </w:r>
      <w:r>
        <w:rPr>
          <w:noProof/>
        </w:rPr>
        <w:noBreakHyphen/>
        <w:t>20</w:t>
      </w:r>
      <w:r>
        <w:rPr>
          <w:noProof/>
        </w:rPr>
        <w:tab/>
        <w:t>Projected GST turnover</w:t>
      </w:r>
      <w:r w:rsidRPr="00EB4C3D">
        <w:rPr>
          <w:noProof/>
        </w:rPr>
        <w:tab/>
      </w:r>
      <w:r w:rsidRPr="00EB4C3D">
        <w:rPr>
          <w:noProof/>
        </w:rPr>
        <w:fldChar w:fldCharType="begin"/>
      </w:r>
      <w:r w:rsidRPr="00EB4C3D">
        <w:rPr>
          <w:noProof/>
        </w:rPr>
        <w:instrText xml:space="preserve"> PAGEREF _Toc351716673 \h </w:instrText>
      </w:r>
      <w:r w:rsidRPr="00EB4C3D">
        <w:rPr>
          <w:noProof/>
        </w:rPr>
      </w:r>
      <w:r w:rsidRPr="00EB4C3D">
        <w:rPr>
          <w:noProof/>
        </w:rPr>
        <w:fldChar w:fldCharType="separate"/>
      </w:r>
      <w:r w:rsidRPr="00EB4C3D">
        <w:rPr>
          <w:noProof/>
        </w:rPr>
        <w:t>493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188</w:t>
      </w:r>
      <w:r>
        <w:rPr>
          <w:noProof/>
        </w:rPr>
        <w:noBreakHyphen/>
        <w:t>22</w:t>
      </w:r>
      <w:r>
        <w:rPr>
          <w:noProof/>
        </w:rPr>
        <w:tab/>
        <w:t>Settlements of insurance claims to be disregarded</w:t>
      </w:r>
      <w:r w:rsidRPr="00EB4C3D">
        <w:rPr>
          <w:noProof/>
        </w:rPr>
        <w:tab/>
      </w:r>
      <w:r w:rsidRPr="00EB4C3D">
        <w:rPr>
          <w:noProof/>
        </w:rPr>
        <w:fldChar w:fldCharType="begin"/>
      </w:r>
      <w:r w:rsidRPr="00EB4C3D">
        <w:rPr>
          <w:noProof/>
        </w:rPr>
        <w:instrText xml:space="preserve"> PAGEREF _Toc351716674 \h </w:instrText>
      </w:r>
      <w:r w:rsidRPr="00EB4C3D">
        <w:rPr>
          <w:noProof/>
        </w:rPr>
      </w:r>
      <w:r w:rsidRPr="00EB4C3D">
        <w:rPr>
          <w:noProof/>
        </w:rPr>
        <w:fldChar w:fldCharType="separate"/>
      </w:r>
      <w:r w:rsidRPr="00EB4C3D">
        <w:rPr>
          <w:noProof/>
        </w:rPr>
        <w:t>494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188</w:t>
      </w:r>
      <w:r>
        <w:rPr>
          <w:noProof/>
        </w:rPr>
        <w:noBreakHyphen/>
        <w:t>23</w:t>
      </w:r>
      <w:r>
        <w:rPr>
          <w:noProof/>
        </w:rPr>
        <w:tab/>
        <w:t>Supplies “reverse charged” under Division 83 not to be included in a recipient’s GST turnover</w:t>
      </w:r>
      <w:r w:rsidRPr="00EB4C3D">
        <w:rPr>
          <w:noProof/>
        </w:rPr>
        <w:tab/>
      </w:r>
      <w:r w:rsidRPr="00EB4C3D">
        <w:rPr>
          <w:noProof/>
        </w:rPr>
        <w:fldChar w:fldCharType="begin"/>
      </w:r>
      <w:r w:rsidRPr="00EB4C3D">
        <w:rPr>
          <w:noProof/>
        </w:rPr>
        <w:instrText xml:space="preserve"> PAGEREF _Toc351716675 \h </w:instrText>
      </w:r>
      <w:r w:rsidRPr="00EB4C3D">
        <w:rPr>
          <w:noProof/>
        </w:rPr>
      </w:r>
      <w:r w:rsidRPr="00EB4C3D">
        <w:rPr>
          <w:noProof/>
        </w:rPr>
        <w:fldChar w:fldCharType="separate"/>
      </w:r>
      <w:r w:rsidRPr="00EB4C3D">
        <w:rPr>
          <w:noProof/>
        </w:rPr>
        <w:t>494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188</w:t>
      </w:r>
      <w:r>
        <w:rPr>
          <w:noProof/>
        </w:rPr>
        <w:noBreakHyphen/>
        <w:t>24</w:t>
      </w:r>
      <w:r>
        <w:rPr>
          <w:noProof/>
        </w:rPr>
        <w:tab/>
        <w:t>Supplies to which Subdivision 153</w:t>
      </w:r>
      <w:r>
        <w:rPr>
          <w:noProof/>
        </w:rPr>
        <w:noBreakHyphen/>
        <w:t>B applies</w:t>
      </w:r>
      <w:r w:rsidRPr="00EB4C3D">
        <w:rPr>
          <w:noProof/>
        </w:rPr>
        <w:tab/>
      </w:r>
      <w:r w:rsidRPr="00EB4C3D">
        <w:rPr>
          <w:noProof/>
        </w:rPr>
        <w:fldChar w:fldCharType="begin"/>
      </w:r>
      <w:r w:rsidRPr="00EB4C3D">
        <w:rPr>
          <w:noProof/>
        </w:rPr>
        <w:instrText xml:space="preserve"> PAGEREF _Toc351716676 \h </w:instrText>
      </w:r>
      <w:r w:rsidRPr="00EB4C3D">
        <w:rPr>
          <w:noProof/>
        </w:rPr>
      </w:r>
      <w:r w:rsidRPr="00EB4C3D">
        <w:rPr>
          <w:noProof/>
        </w:rPr>
        <w:fldChar w:fldCharType="separate"/>
      </w:r>
      <w:r w:rsidRPr="00EB4C3D">
        <w:rPr>
          <w:noProof/>
        </w:rPr>
        <w:t>494</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188</w:t>
      </w:r>
      <w:r>
        <w:rPr>
          <w:noProof/>
        </w:rPr>
        <w:noBreakHyphen/>
        <w:t>25</w:t>
      </w:r>
      <w:r>
        <w:rPr>
          <w:noProof/>
        </w:rPr>
        <w:tab/>
        <w:t>Transfer of capital assets, and termination etc. of enterprise, to be disregarded</w:t>
      </w:r>
      <w:r w:rsidRPr="00EB4C3D">
        <w:rPr>
          <w:noProof/>
        </w:rPr>
        <w:tab/>
      </w:r>
      <w:r w:rsidRPr="00EB4C3D">
        <w:rPr>
          <w:noProof/>
        </w:rPr>
        <w:fldChar w:fldCharType="begin"/>
      </w:r>
      <w:r w:rsidRPr="00EB4C3D">
        <w:rPr>
          <w:noProof/>
        </w:rPr>
        <w:instrText xml:space="preserve"> PAGEREF _Toc351716677 \h </w:instrText>
      </w:r>
      <w:r w:rsidRPr="00EB4C3D">
        <w:rPr>
          <w:noProof/>
        </w:rPr>
      </w:r>
      <w:r w:rsidRPr="00EB4C3D">
        <w:rPr>
          <w:noProof/>
        </w:rPr>
        <w:fldChar w:fldCharType="separate"/>
      </w:r>
      <w:r w:rsidRPr="00EB4C3D">
        <w:rPr>
          <w:noProof/>
        </w:rPr>
        <w:t>495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188</w:t>
      </w:r>
      <w:r>
        <w:rPr>
          <w:noProof/>
        </w:rPr>
        <w:noBreakHyphen/>
        <w:t>30</w:t>
      </w:r>
      <w:r>
        <w:rPr>
          <w:noProof/>
        </w:rPr>
        <w:tab/>
        <w:t>The value of non</w:t>
      </w:r>
      <w:r>
        <w:rPr>
          <w:noProof/>
        </w:rPr>
        <w:noBreakHyphen/>
        <w:t>taxable supplies</w:t>
      </w:r>
      <w:r w:rsidRPr="00EB4C3D">
        <w:rPr>
          <w:noProof/>
        </w:rPr>
        <w:tab/>
      </w:r>
      <w:r w:rsidRPr="00EB4C3D">
        <w:rPr>
          <w:noProof/>
        </w:rPr>
        <w:fldChar w:fldCharType="begin"/>
      </w:r>
      <w:r w:rsidRPr="00EB4C3D">
        <w:rPr>
          <w:noProof/>
        </w:rPr>
        <w:instrText xml:space="preserve"> PAGEREF _Toc351716678 \h </w:instrText>
      </w:r>
      <w:r w:rsidRPr="00EB4C3D">
        <w:rPr>
          <w:noProof/>
        </w:rPr>
      </w:r>
      <w:r w:rsidRPr="00EB4C3D">
        <w:rPr>
          <w:noProof/>
        </w:rPr>
        <w:fldChar w:fldCharType="separate"/>
      </w:r>
      <w:r w:rsidRPr="00EB4C3D">
        <w:rPr>
          <w:noProof/>
        </w:rPr>
        <w:t>495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188</w:t>
      </w:r>
      <w:r>
        <w:rPr>
          <w:noProof/>
        </w:rPr>
        <w:noBreakHyphen/>
        <w:t>32</w:t>
      </w:r>
      <w:r>
        <w:rPr>
          <w:noProof/>
        </w:rPr>
        <w:tab/>
        <w:t>The value of gambling supplies</w:t>
      </w:r>
      <w:r w:rsidRPr="00EB4C3D">
        <w:rPr>
          <w:noProof/>
        </w:rPr>
        <w:tab/>
      </w:r>
      <w:r w:rsidRPr="00EB4C3D">
        <w:rPr>
          <w:noProof/>
        </w:rPr>
        <w:fldChar w:fldCharType="begin"/>
      </w:r>
      <w:r w:rsidRPr="00EB4C3D">
        <w:rPr>
          <w:noProof/>
        </w:rPr>
        <w:instrText xml:space="preserve"> PAGEREF _Toc351716679 \h </w:instrText>
      </w:r>
      <w:r w:rsidRPr="00EB4C3D">
        <w:rPr>
          <w:noProof/>
        </w:rPr>
      </w:r>
      <w:r w:rsidRPr="00EB4C3D">
        <w:rPr>
          <w:noProof/>
        </w:rPr>
        <w:fldChar w:fldCharType="separate"/>
      </w:r>
      <w:r w:rsidRPr="00EB4C3D">
        <w:rPr>
          <w:noProof/>
        </w:rPr>
        <w:t>495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188</w:t>
      </w:r>
      <w:r>
        <w:rPr>
          <w:noProof/>
        </w:rPr>
        <w:noBreakHyphen/>
        <w:t>35</w:t>
      </w:r>
      <w:r>
        <w:rPr>
          <w:noProof/>
        </w:rPr>
        <w:tab/>
        <w:t>The value of loans</w:t>
      </w:r>
      <w:r w:rsidRPr="00EB4C3D">
        <w:rPr>
          <w:noProof/>
        </w:rPr>
        <w:tab/>
      </w:r>
      <w:r w:rsidRPr="00EB4C3D">
        <w:rPr>
          <w:noProof/>
        </w:rPr>
        <w:fldChar w:fldCharType="begin"/>
      </w:r>
      <w:r w:rsidRPr="00EB4C3D">
        <w:rPr>
          <w:noProof/>
        </w:rPr>
        <w:instrText xml:space="preserve"> PAGEREF _Toc351716680 \h </w:instrText>
      </w:r>
      <w:r w:rsidRPr="00EB4C3D">
        <w:rPr>
          <w:noProof/>
        </w:rPr>
      </w:r>
      <w:r w:rsidRPr="00EB4C3D">
        <w:rPr>
          <w:noProof/>
        </w:rPr>
        <w:fldChar w:fldCharType="separate"/>
      </w:r>
      <w:r w:rsidRPr="00EB4C3D">
        <w:rPr>
          <w:noProof/>
        </w:rPr>
        <w:t>496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188</w:t>
      </w:r>
      <w:r>
        <w:rPr>
          <w:noProof/>
        </w:rPr>
        <w:noBreakHyphen/>
        <w:t>40</w:t>
      </w:r>
      <w:r>
        <w:rPr>
          <w:noProof/>
        </w:rPr>
        <w:tab/>
        <w:t>Supplies of employee services by overseas entities to be disregarded for the registration turnover threshold</w:t>
      </w:r>
      <w:r w:rsidRPr="00EB4C3D">
        <w:rPr>
          <w:noProof/>
        </w:rPr>
        <w:tab/>
      </w:r>
      <w:r w:rsidRPr="00EB4C3D">
        <w:rPr>
          <w:noProof/>
        </w:rPr>
        <w:fldChar w:fldCharType="begin"/>
      </w:r>
      <w:r w:rsidRPr="00EB4C3D">
        <w:rPr>
          <w:noProof/>
        </w:rPr>
        <w:instrText xml:space="preserve"> PAGEREF _Toc351716681 \h </w:instrText>
      </w:r>
      <w:r w:rsidRPr="00EB4C3D">
        <w:rPr>
          <w:noProof/>
        </w:rPr>
      </w:r>
      <w:r w:rsidRPr="00EB4C3D">
        <w:rPr>
          <w:noProof/>
        </w:rPr>
        <w:fldChar w:fldCharType="separate"/>
      </w:r>
      <w:r w:rsidRPr="00EB4C3D">
        <w:rPr>
          <w:noProof/>
        </w:rPr>
        <w:t>496</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189—Exceeding the financial acquisitions threshold</w:t>
      </w:r>
      <w:r w:rsidRPr="00EB4C3D">
        <w:rPr>
          <w:b w:val="0"/>
          <w:noProof/>
          <w:sz w:val="18"/>
        </w:rPr>
        <w:tab/>
      </w:r>
      <w:r w:rsidRPr="00EB4C3D">
        <w:rPr>
          <w:b w:val="0"/>
          <w:noProof/>
          <w:sz w:val="18"/>
        </w:rPr>
        <w:fldChar w:fldCharType="begin"/>
      </w:r>
      <w:r w:rsidRPr="00EB4C3D">
        <w:rPr>
          <w:b w:val="0"/>
          <w:noProof/>
          <w:sz w:val="18"/>
        </w:rPr>
        <w:instrText xml:space="preserve"> PAGEREF _Toc351716682 \h </w:instrText>
      </w:r>
      <w:r w:rsidRPr="00EB4C3D">
        <w:rPr>
          <w:b w:val="0"/>
          <w:noProof/>
          <w:sz w:val="18"/>
        </w:rPr>
      </w:r>
      <w:r w:rsidRPr="00EB4C3D">
        <w:rPr>
          <w:b w:val="0"/>
          <w:noProof/>
          <w:sz w:val="18"/>
        </w:rPr>
        <w:fldChar w:fldCharType="separate"/>
      </w:r>
      <w:r w:rsidRPr="00EB4C3D">
        <w:rPr>
          <w:b w:val="0"/>
          <w:noProof/>
          <w:sz w:val="18"/>
        </w:rPr>
        <w:t>497</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189</w:t>
      </w:r>
      <w:r>
        <w:rPr>
          <w:noProof/>
        </w:rPr>
        <w:noBreakHyphen/>
        <w:t>1</w:t>
      </w:r>
      <w:r>
        <w:rPr>
          <w:noProof/>
        </w:rPr>
        <w:tab/>
        <w:t>What this Division is about</w:t>
      </w:r>
      <w:r w:rsidRPr="00EB4C3D">
        <w:rPr>
          <w:noProof/>
        </w:rPr>
        <w:tab/>
      </w:r>
      <w:r w:rsidRPr="00EB4C3D">
        <w:rPr>
          <w:noProof/>
        </w:rPr>
        <w:fldChar w:fldCharType="begin"/>
      </w:r>
      <w:r w:rsidRPr="00EB4C3D">
        <w:rPr>
          <w:noProof/>
        </w:rPr>
        <w:instrText xml:space="preserve"> PAGEREF _Toc351716683 \h </w:instrText>
      </w:r>
      <w:r w:rsidRPr="00EB4C3D">
        <w:rPr>
          <w:noProof/>
        </w:rPr>
      </w:r>
      <w:r w:rsidRPr="00EB4C3D">
        <w:rPr>
          <w:noProof/>
        </w:rPr>
        <w:fldChar w:fldCharType="separate"/>
      </w:r>
      <w:r w:rsidRPr="00EB4C3D">
        <w:rPr>
          <w:noProof/>
        </w:rPr>
        <w:t>497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189</w:t>
      </w:r>
      <w:r>
        <w:rPr>
          <w:noProof/>
        </w:rPr>
        <w:noBreakHyphen/>
        <w:t>5</w:t>
      </w:r>
      <w:r>
        <w:rPr>
          <w:noProof/>
        </w:rPr>
        <w:tab/>
        <w:t>Exceeding the financial acquisitions threshold—current acquisitions</w:t>
      </w:r>
      <w:r w:rsidRPr="00EB4C3D">
        <w:rPr>
          <w:noProof/>
        </w:rPr>
        <w:tab/>
      </w:r>
      <w:r w:rsidRPr="00EB4C3D">
        <w:rPr>
          <w:noProof/>
        </w:rPr>
        <w:fldChar w:fldCharType="begin"/>
      </w:r>
      <w:r w:rsidRPr="00EB4C3D">
        <w:rPr>
          <w:noProof/>
        </w:rPr>
        <w:instrText xml:space="preserve"> PAGEREF _Toc351716684 \h </w:instrText>
      </w:r>
      <w:r w:rsidRPr="00EB4C3D">
        <w:rPr>
          <w:noProof/>
        </w:rPr>
      </w:r>
      <w:r w:rsidRPr="00EB4C3D">
        <w:rPr>
          <w:noProof/>
        </w:rPr>
        <w:fldChar w:fldCharType="separate"/>
      </w:r>
      <w:r w:rsidRPr="00EB4C3D">
        <w:rPr>
          <w:noProof/>
        </w:rPr>
        <w:t>497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189</w:t>
      </w:r>
      <w:r>
        <w:rPr>
          <w:noProof/>
        </w:rPr>
        <w:noBreakHyphen/>
        <w:t>10</w:t>
      </w:r>
      <w:r>
        <w:rPr>
          <w:noProof/>
        </w:rPr>
        <w:tab/>
        <w:t>Exceeding the financial acquisitions threshold—future acquisitions</w:t>
      </w:r>
      <w:r w:rsidRPr="00EB4C3D">
        <w:rPr>
          <w:noProof/>
        </w:rPr>
        <w:tab/>
      </w:r>
      <w:r w:rsidRPr="00EB4C3D">
        <w:rPr>
          <w:noProof/>
        </w:rPr>
        <w:fldChar w:fldCharType="begin"/>
      </w:r>
      <w:r w:rsidRPr="00EB4C3D">
        <w:rPr>
          <w:noProof/>
        </w:rPr>
        <w:instrText xml:space="preserve"> PAGEREF _Toc351716685 \h </w:instrText>
      </w:r>
      <w:r w:rsidRPr="00EB4C3D">
        <w:rPr>
          <w:noProof/>
        </w:rPr>
      </w:r>
      <w:r w:rsidRPr="00EB4C3D">
        <w:rPr>
          <w:noProof/>
        </w:rPr>
        <w:fldChar w:fldCharType="separate"/>
      </w:r>
      <w:r w:rsidRPr="00EB4C3D">
        <w:rPr>
          <w:noProof/>
        </w:rPr>
        <w:t>498</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189</w:t>
      </w:r>
      <w:r>
        <w:rPr>
          <w:noProof/>
        </w:rPr>
        <w:noBreakHyphen/>
        <w:t>15</w:t>
      </w:r>
      <w:r>
        <w:rPr>
          <w:noProof/>
        </w:rPr>
        <w:tab/>
        <w:t xml:space="preserve">Meaning of </w:t>
      </w:r>
      <w:r w:rsidRPr="0011302F">
        <w:rPr>
          <w:i/>
          <w:iCs/>
          <w:noProof/>
        </w:rPr>
        <w:t>financial acquisition</w:t>
      </w:r>
      <w:r w:rsidRPr="00EB4C3D">
        <w:rPr>
          <w:noProof/>
        </w:rPr>
        <w:tab/>
      </w:r>
      <w:r w:rsidRPr="00EB4C3D">
        <w:rPr>
          <w:noProof/>
        </w:rPr>
        <w:fldChar w:fldCharType="begin"/>
      </w:r>
      <w:r w:rsidRPr="00EB4C3D">
        <w:rPr>
          <w:noProof/>
        </w:rPr>
        <w:instrText xml:space="preserve"> PAGEREF _Toc351716686 \h </w:instrText>
      </w:r>
      <w:r w:rsidRPr="00EB4C3D">
        <w:rPr>
          <w:noProof/>
        </w:rPr>
      </w:r>
      <w:r w:rsidRPr="00EB4C3D">
        <w:rPr>
          <w:noProof/>
        </w:rPr>
        <w:fldChar w:fldCharType="separate"/>
      </w:r>
      <w:r w:rsidRPr="00EB4C3D">
        <w:rPr>
          <w:noProof/>
        </w:rPr>
        <w:t>499</w:t>
      </w:r>
      <w:r w:rsidRPr="00EB4C3D">
        <w:rPr>
          <w:noProof/>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190—90% owned groups of companies</w:t>
      </w:r>
      <w:r w:rsidRPr="00EB4C3D">
        <w:rPr>
          <w:b w:val="0"/>
          <w:noProof/>
          <w:sz w:val="18"/>
        </w:rPr>
        <w:tab/>
      </w:r>
      <w:r w:rsidRPr="00EB4C3D">
        <w:rPr>
          <w:b w:val="0"/>
          <w:noProof/>
          <w:sz w:val="18"/>
        </w:rPr>
        <w:fldChar w:fldCharType="begin"/>
      </w:r>
      <w:r w:rsidRPr="00EB4C3D">
        <w:rPr>
          <w:b w:val="0"/>
          <w:noProof/>
          <w:sz w:val="18"/>
        </w:rPr>
        <w:instrText xml:space="preserve"> PAGEREF _Toc351716687 \h </w:instrText>
      </w:r>
      <w:r w:rsidRPr="00EB4C3D">
        <w:rPr>
          <w:b w:val="0"/>
          <w:noProof/>
          <w:sz w:val="18"/>
        </w:rPr>
      </w:r>
      <w:r w:rsidRPr="00EB4C3D">
        <w:rPr>
          <w:b w:val="0"/>
          <w:noProof/>
          <w:sz w:val="18"/>
        </w:rPr>
        <w:fldChar w:fldCharType="separate"/>
      </w:r>
      <w:r w:rsidRPr="00EB4C3D">
        <w:rPr>
          <w:b w:val="0"/>
          <w:noProof/>
          <w:sz w:val="18"/>
        </w:rPr>
        <w:t>500</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190</w:t>
      </w:r>
      <w:r>
        <w:rPr>
          <w:noProof/>
        </w:rPr>
        <w:noBreakHyphen/>
        <w:t>1</w:t>
      </w:r>
      <w:r>
        <w:rPr>
          <w:noProof/>
        </w:rPr>
        <w:tab/>
        <w:t>90% owned groups</w:t>
      </w:r>
      <w:r w:rsidRPr="00EB4C3D">
        <w:rPr>
          <w:noProof/>
        </w:rPr>
        <w:tab/>
      </w:r>
      <w:r w:rsidRPr="00EB4C3D">
        <w:rPr>
          <w:noProof/>
        </w:rPr>
        <w:fldChar w:fldCharType="begin"/>
      </w:r>
      <w:r w:rsidRPr="00EB4C3D">
        <w:rPr>
          <w:noProof/>
        </w:rPr>
        <w:instrText xml:space="preserve"> PAGEREF _Toc351716688 \h </w:instrText>
      </w:r>
      <w:r w:rsidRPr="00EB4C3D">
        <w:rPr>
          <w:noProof/>
        </w:rPr>
      </w:r>
      <w:r w:rsidRPr="00EB4C3D">
        <w:rPr>
          <w:noProof/>
        </w:rPr>
        <w:fldChar w:fldCharType="separate"/>
      </w:r>
      <w:r w:rsidRPr="00EB4C3D">
        <w:rPr>
          <w:noProof/>
        </w:rPr>
        <w:t>500</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190</w:t>
      </w:r>
      <w:r>
        <w:rPr>
          <w:noProof/>
        </w:rPr>
        <w:noBreakHyphen/>
        <w:t>5</w:t>
      </w:r>
      <w:r>
        <w:rPr>
          <w:noProof/>
        </w:rPr>
        <w:tab/>
        <w:t>When a company has at least a 90% stake in another company</w:t>
      </w:r>
      <w:r w:rsidRPr="00EB4C3D">
        <w:rPr>
          <w:noProof/>
        </w:rPr>
        <w:tab/>
      </w:r>
      <w:r w:rsidRPr="00EB4C3D">
        <w:rPr>
          <w:noProof/>
        </w:rPr>
        <w:fldChar w:fldCharType="begin"/>
      </w:r>
      <w:r w:rsidRPr="00EB4C3D">
        <w:rPr>
          <w:noProof/>
        </w:rPr>
        <w:instrText xml:space="preserve"> PAGEREF _Toc351716689 \h </w:instrText>
      </w:r>
      <w:r w:rsidRPr="00EB4C3D">
        <w:rPr>
          <w:noProof/>
        </w:rPr>
      </w:r>
      <w:r w:rsidRPr="00EB4C3D">
        <w:rPr>
          <w:noProof/>
        </w:rPr>
        <w:fldChar w:fldCharType="separate"/>
      </w:r>
      <w:r w:rsidRPr="00EB4C3D">
        <w:rPr>
          <w:noProof/>
        </w:rPr>
        <w:t>500</w:t>
      </w:r>
      <w:r w:rsidRPr="00EB4C3D">
        <w:rPr>
          <w:noProof/>
        </w:rPr>
        <w:fldChar w:fldCharType="end"/>
      </w:r>
    </w:p>
    <w:p w:rsidR="00EB4C3D" w:rsidRDefault="00EB4C3D">
      <w:pPr>
        <w:pStyle w:val="TOC2"/>
        <w:rPr>
          <w:rFonts w:asciiTheme="minorHAnsi" w:eastAsiaTheme="minorEastAsia" w:hAnsiTheme="minorHAnsi" w:cstheme="minorBidi"/>
          <w:b w:val="0"/>
          <w:noProof/>
          <w:kern w:val="0"/>
          <w:sz w:val="22"/>
          <w:szCs w:val="22"/>
        </w:rPr>
      </w:pPr>
      <w:r>
        <w:rPr>
          <w:noProof/>
        </w:rPr>
        <w:t>Part 6</w:t>
      </w:r>
      <w:r>
        <w:rPr>
          <w:noProof/>
        </w:rPr>
        <w:noBreakHyphen/>
        <w:t>3—Dictionary</w:t>
      </w:r>
      <w:r w:rsidRPr="00EB4C3D">
        <w:rPr>
          <w:b w:val="0"/>
          <w:noProof/>
          <w:sz w:val="18"/>
        </w:rPr>
        <w:tab/>
      </w:r>
      <w:r w:rsidRPr="00EB4C3D">
        <w:rPr>
          <w:b w:val="0"/>
          <w:noProof/>
          <w:sz w:val="18"/>
        </w:rPr>
        <w:fldChar w:fldCharType="begin"/>
      </w:r>
      <w:r w:rsidRPr="00EB4C3D">
        <w:rPr>
          <w:b w:val="0"/>
          <w:noProof/>
          <w:sz w:val="18"/>
        </w:rPr>
        <w:instrText xml:space="preserve"> PAGEREF _Toc351716690 \h </w:instrText>
      </w:r>
      <w:r w:rsidRPr="00EB4C3D">
        <w:rPr>
          <w:b w:val="0"/>
          <w:noProof/>
          <w:sz w:val="18"/>
        </w:rPr>
      </w:r>
      <w:r w:rsidRPr="00EB4C3D">
        <w:rPr>
          <w:b w:val="0"/>
          <w:noProof/>
          <w:sz w:val="18"/>
        </w:rPr>
        <w:fldChar w:fldCharType="separate"/>
      </w:r>
      <w:r w:rsidRPr="00EB4C3D">
        <w:rPr>
          <w:b w:val="0"/>
          <w:noProof/>
          <w:sz w:val="18"/>
        </w:rPr>
        <w:t>501</w:t>
      </w:r>
      <w:r w:rsidRPr="00EB4C3D">
        <w:rPr>
          <w:b w:val="0"/>
          <w:noProof/>
          <w:sz w:val="18"/>
        </w:rPr>
        <w:fldChar w:fldCharType="end"/>
      </w:r>
    </w:p>
    <w:p w:rsidR="00EB4C3D" w:rsidRDefault="00EB4C3D">
      <w:pPr>
        <w:pStyle w:val="TOC3"/>
        <w:rPr>
          <w:rFonts w:asciiTheme="minorHAnsi" w:eastAsiaTheme="minorEastAsia" w:hAnsiTheme="minorHAnsi" w:cstheme="minorBidi"/>
          <w:b w:val="0"/>
          <w:noProof/>
          <w:kern w:val="0"/>
          <w:szCs w:val="22"/>
        </w:rPr>
      </w:pPr>
      <w:r>
        <w:rPr>
          <w:noProof/>
        </w:rPr>
        <w:t>Division 195—Dictionary</w:t>
      </w:r>
      <w:r w:rsidRPr="00EB4C3D">
        <w:rPr>
          <w:b w:val="0"/>
          <w:noProof/>
          <w:sz w:val="18"/>
        </w:rPr>
        <w:tab/>
      </w:r>
      <w:r w:rsidRPr="00EB4C3D">
        <w:rPr>
          <w:b w:val="0"/>
          <w:noProof/>
          <w:sz w:val="18"/>
        </w:rPr>
        <w:fldChar w:fldCharType="begin"/>
      </w:r>
      <w:r w:rsidRPr="00EB4C3D">
        <w:rPr>
          <w:b w:val="0"/>
          <w:noProof/>
          <w:sz w:val="18"/>
        </w:rPr>
        <w:instrText xml:space="preserve"> PAGEREF _Toc351716691 \h </w:instrText>
      </w:r>
      <w:r w:rsidRPr="00EB4C3D">
        <w:rPr>
          <w:b w:val="0"/>
          <w:noProof/>
          <w:sz w:val="18"/>
        </w:rPr>
      </w:r>
      <w:r w:rsidRPr="00EB4C3D">
        <w:rPr>
          <w:b w:val="0"/>
          <w:noProof/>
          <w:sz w:val="18"/>
        </w:rPr>
        <w:fldChar w:fldCharType="separate"/>
      </w:r>
      <w:r w:rsidRPr="00EB4C3D">
        <w:rPr>
          <w:b w:val="0"/>
          <w:noProof/>
          <w:sz w:val="18"/>
        </w:rPr>
        <w:t>501</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195</w:t>
      </w:r>
      <w:r>
        <w:rPr>
          <w:noProof/>
        </w:rPr>
        <w:noBreakHyphen/>
        <w:t>1</w:t>
      </w:r>
      <w:r>
        <w:rPr>
          <w:noProof/>
        </w:rPr>
        <w:tab/>
        <w:t>Dictionary</w:t>
      </w:r>
      <w:r w:rsidRPr="00EB4C3D">
        <w:rPr>
          <w:noProof/>
        </w:rPr>
        <w:tab/>
      </w:r>
      <w:r w:rsidRPr="00EB4C3D">
        <w:rPr>
          <w:noProof/>
        </w:rPr>
        <w:fldChar w:fldCharType="begin"/>
      </w:r>
      <w:r w:rsidRPr="00EB4C3D">
        <w:rPr>
          <w:noProof/>
        </w:rPr>
        <w:instrText xml:space="preserve"> PAGEREF _Toc351716692 \h </w:instrText>
      </w:r>
      <w:r w:rsidRPr="00EB4C3D">
        <w:rPr>
          <w:noProof/>
        </w:rPr>
      </w:r>
      <w:r w:rsidRPr="00EB4C3D">
        <w:rPr>
          <w:noProof/>
        </w:rPr>
        <w:fldChar w:fldCharType="separate"/>
      </w:r>
      <w:r w:rsidRPr="00EB4C3D">
        <w:rPr>
          <w:noProof/>
        </w:rPr>
        <w:t>501</w:t>
      </w:r>
      <w:r w:rsidRPr="00EB4C3D">
        <w:rPr>
          <w:noProof/>
        </w:rPr>
        <w:fldChar w:fldCharType="end"/>
      </w:r>
    </w:p>
    <w:p w:rsidR="00EB4C3D" w:rsidRDefault="00EB4C3D">
      <w:pPr>
        <w:pStyle w:val="TOC1"/>
        <w:rPr>
          <w:rFonts w:asciiTheme="minorHAnsi" w:eastAsiaTheme="minorEastAsia" w:hAnsiTheme="minorHAnsi" w:cstheme="minorBidi"/>
          <w:b w:val="0"/>
          <w:noProof/>
          <w:kern w:val="0"/>
          <w:sz w:val="22"/>
          <w:szCs w:val="22"/>
        </w:rPr>
      </w:pPr>
      <w:r>
        <w:rPr>
          <w:noProof/>
        </w:rPr>
        <w:t>Schedule 1—Food that is not GST</w:t>
      </w:r>
      <w:r>
        <w:rPr>
          <w:noProof/>
        </w:rPr>
        <w:noBreakHyphen/>
        <w:t>free</w:t>
      </w:r>
      <w:r w:rsidRPr="00EB4C3D">
        <w:rPr>
          <w:b w:val="0"/>
          <w:noProof/>
          <w:sz w:val="18"/>
        </w:rPr>
        <w:tab/>
      </w:r>
      <w:r w:rsidRPr="00EB4C3D">
        <w:rPr>
          <w:b w:val="0"/>
          <w:noProof/>
          <w:sz w:val="18"/>
        </w:rPr>
        <w:fldChar w:fldCharType="begin"/>
      </w:r>
      <w:r w:rsidRPr="00EB4C3D">
        <w:rPr>
          <w:b w:val="0"/>
          <w:noProof/>
          <w:sz w:val="18"/>
        </w:rPr>
        <w:instrText xml:space="preserve"> PAGEREF _Toc351716693 \h </w:instrText>
      </w:r>
      <w:r w:rsidRPr="00EB4C3D">
        <w:rPr>
          <w:b w:val="0"/>
          <w:noProof/>
          <w:sz w:val="18"/>
        </w:rPr>
      </w:r>
      <w:r w:rsidRPr="00EB4C3D">
        <w:rPr>
          <w:b w:val="0"/>
          <w:noProof/>
          <w:sz w:val="18"/>
        </w:rPr>
        <w:fldChar w:fldCharType="separate"/>
      </w:r>
      <w:r w:rsidRPr="00EB4C3D">
        <w:rPr>
          <w:b w:val="0"/>
          <w:noProof/>
          <w:sz w:val="18"/>
        </w:rPr>
        <w:t>543</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w:t>
      </w:r>
      <w:r>
        <w:rPr>
          <w:noProof/>
        </w:rPr>
        <w:tab/>
        <w:t>Food that is not GST</w:t>
      </w:r>
      <w:r>
        <w:rPr>
          <w:noProof/>
        </w:rPr>
        <w:noBreakHyphen/>
        <w:t>free</w:t>
      </w:r>
      <w:r w:rsidRPr="00EB4C3D">
        <w:rPr>
          <w:noProof/>
        </w:rPr>
        <w:tab/>
      </w:r>
      <w:r w:rsidRPr="00EB4C3D">
        <w:rPr>
          <w:noProof/>
        </w:rPr>
        <w:fldChar w:fldCharType="begin"/>
      </w:r>
      <w:r w:rsidRPr="00EB4C3D">
        <w:rPr>
          <w:noProof/>
        </w:rPr>
        <w:instrText xml:space="preserve"> PAGEREF _Toc351716694 \h </w:instrText>
      </w:r>
      <w:r w:rsidRPr="00EB4C3D">
        <w:rPr>
          <w:noProof/>
        </w:rPr>
      </w:r>
      <w:r w:rsidRPr="00EB4C3D">
        <w:rPr>
          <w:noProof/>
        </w:rPr>
        <w:fldChar w:fldCharType="separate"/>
      </w:r>
      <w:r w:rsidRPr="00EB4C3D">
        <w:rPr>
          <w:noProof/>
        </w:rPr>
        <w:t>543</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w:t>
      </w:r>
      <w:r>
        <w:rPr>
          <w:noProof/>
        </w:rPr>
        <w:tab/>
        <w:t>Prepared food, bakery products and biscuit goods</w:t>
      </w:r>
      <w:r w:rsidRPr="00EB4C3D">
        <w:rPr>
          <w:noProof/>
        </w:rPr>
        <w:tab/>
      </w:r>
      <w:r w:rsidRPr="00EB4C3D">
        <w:rPr>
          <w:noProof/>
        </w:rPr>
        <w:fldChar w:fldCharType="begin"/>
      </w:r>
      <w:r w:rsidRPr="00EB4C3D">
        <w:rPr>
          <w:noProof/>
        </w:rPr>
        <w:instrText xml:space="preserve"> PAGEREF _Toc351716695 \h </w:instrText>
      </w:r>
      <w:r w:rsidRPr="00EB4C3D">
        <w:rPr>
          <w:noProof/>
        </w:rPr>
      </w:r>
      <w:r w:rsidRPr="00EB4C3D">
        <w:rPr>
          <w:noProof/>
        </w:rPr>
        <w:fldChar w:fldCharType="separate"/>
      </w:r>
      <w:r w:rsidRPr="00EB4C3D">
        <w:rPr>
          <w:noProof/>
        </w:rPr>
        <w:t>545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w:t>
      </w:r>
      <w:r>
        <w:rPr>
          <w:noProof/>
        </w:rPr>
        <w:tab/>
        <w:t>Prepared meals</w:t>
      </w:r>
      <w:r w:rsidRPr="00EB4C3D">
        <w:rPr>
          <w:noProof/>
        </w:rPr>
        <w:tab/>
      </w:r>
      <w:r w:rsidRPr="00EB4C3D">
        <w:rPr>
          <w:noProof/>
        </w:rPr>
        <w:fldChar w:fldCharType="begin"/>
      </w:r>
      <w:r w:rsidRPr="00EB4C3D">
        <w:rPr>
          <w:noProof/>
        </w:rPr>
        <w:instrText xml:space="preserve"> PAGEREF _Toc351716696 \h </w:instrText>
      </w:r>
      <w:r w:rsidRPr="00EB4C3D">
        <w:rPr>
          <w:noProof/>
        </w:rPr>
      </w:r>
      <w:r w:rsidRPr="00EB4C3D">
        <w:rPr>
          <w:noProof/>
        </w:rPr>
        <w:fldChar w:fldCharType="separate"/>
      </w:r>
      <w:r w:rsidRPr="00EB4C3D">
        <w:rPr>
          <w:noProof/>
        </w:rPr>
        <w:t>545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lastRenderedPageBreak/>
        <w:t>4</w:t>
      </w:r>
      <w:r>
        <w:rPr>
          <w:noProof/>
        </w:rPr>
        <w:tab/>
        <w:t>Candied peel</w:t>
      </w:r>
      <w:r w:rsidRPr="00EB4C3D">
        <w:rPr>
          <w:noProof/>
        </w:rPr>
        <w:tab/>
      </w:r>
      <w:r w:rsidRPr="00EB4C3D">
        <w:rPr>
          <w:noProof/>
        </w:rPr>
        <w:fldChar w:fldCharType="begin"/>
      </w:r>
      <w:r w:rsidRPr="00EB4C3D">
        <w:rPr>
          <w:noProof/>
        </w:rPr>
        <w:instrText xml:space="preserve"> PAGEREF _Toc351716697 \h </w:instrText>
      </w:r>
      <w:r w:rsidRPr="00EB4C3D">
        <w:rPr>
          <w:noProof/>
        </w:rPr>
      </w:r>
      <w:r w:rsidRPr="00EB4C3D">
        <w:rPr>
          <w:noProof/>
        </w:rPr>
        <w:fldChar w:fldCharType="separate"/>
      </w:r>
      <w:r w:rsidRPr="00EB4C3D">
        <w:rPr>
          <w:noProof/>
        </w:rPr>
        <w:t>545</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5</w:t>
      </w:r>
      <w:r>
        <w:rPr>
          <w:noProof/>
        </w:rPr>
        <w:tab/>
        <w:t>Goods that are not biscuit goods</w:t>
      </w:r>
      <w:r w:rsidRPr="00EB4C3D">
        <w:rPr>
          <w:noProof/>
        </w:rPr>
        <w:tab/>
      </w:r>
      <w:r w:rsidRPr="00EB4C3D">
        <w:rPr>
          <w:noProof/>
        </w:rPr>
        <w:fldChar w:fldCharType="begin"/>
      </w:r>
      <w:r w:rsidRPr="00EB4C3D">
        <w:rPr>
          <w:noProof/>
        </w:rPr>
        <w:instrText xml:space="preserve"> PAGEREF _Toc351716698 \h </w:instrText>
      </w:r>
      <w:r w:rsidRPr="00EB4C3D">
        <w:rPr>
          <w:noProof/>
        </w:rPr>
      </w:r>
      <w:r w:rsidRPr="00EB4C3D">
        <w:rPr>
          <w:noProof/>
        </w:rPr>
        <w:fldChar w:fldCharType="separate"/>
      </w:r>
      <w:r w:rsidRPr="00EB4C3D">
        <w:rPr>
          <w:noProof/>
        </w:rPr>
        <w:t>545</w:t>
      </w:r>
      <w:r w:rsidRPr="00EB4C3D">
        <w:rPr>
          <w:noProof/>
        </w:rPr>
        <w:fldChar w:fldCharType="end"/>
      </w:r>
    </w:p>
    <w:p w:rsidR="00EB4C3D" w:rsidRDefault="00EB4C3D">
      <w:pPr>
        <w:pStyle w:val="TOC1"/>
        <w:rPr>
          <w:rFonts w:asciiTheme="minorHAnsi" w:eastAsiaTheme="minorEastAsia" w:hAnsiTheme="minorHAnsi" w:cstheme="minorBidi"/>
          <w:b w:val="0"/>
          <w:noProof/>
          <w:kern w:val="0"/>
          <w:sz w:val="22"/>
          <w:szCs w:val="22"/>
        </w:rPr>
      </w:pPr>
      <w:r>
        <w:rPr>
          <w:noProof/>
        </w:rPr>
        <w:t>Schedule 2—Beverages that are GST</w:t>
      </w:r>
      <w:r>
        <w:rPr>
          <w:noProof/>
        </w:rPr>
        <w:noBreakHyphen/>
        <w:t>free</w:t>
      </w:r>
      <w:r w:rsidRPr="00EB4C3D">
        <w:rPr>
          <w:b w:val="0"/>
          <w:noProof/>
          <w:sz w:val="18"/>
        </w:rPr>
        <w:tab/>
      </w:r>
      <w:r w:rsidRPr="00EB4C3D">
        <w:rPr>
          <w:b w:val="0"/>
          <w:noProof/>
          <w:sz w:val="18"/>
        </w:rPr>
        <w:fldChar w:fldCharType="begin"/>
      </w:r>
      <w:r w:rsidRPr="00EB4C3D">
        <w:rPr>
          <w:b w:val="0"/>
          <w:noProof/>
          <w:sz w:val="18"/>
        </w:rPr>
        <w:instrText xml:space="preserve"> PAGEREF _Toc351716699 \h </w:instrText>
      </w:r>
      <w:r w:rsidRPr="00EB4C3D">
        <w:rPr>
          <w:b w:val="0"/>
          <w:noProof/>
          <w:sz w:val="18"/>
        </w:rPr>
      </w:r>
      <w:r w:rsidRPr="00EB4C3D">
        <w:rPr>
          <w:b w:val="0"/>
          <w:noProof/>
          <w:sz w:val="18"/>
        </w:rPr>
        <w:fldChar w:fldCharType="separate"/>
      </w:r>
      <w:r w:rsidRPr="00EB4C3D">
        <w:rPr>
          <w:b w:val="0"/>
          <w:noProof/>
          <w:sz w:val="18"/>
        </w:rPr>
        <w:t>546</w:t>
      </w:r>
      <w:r w:rsidRPr="00EB4C3D">
        <w:rPr>
          <w:b w:val="0"/>
          <w:noProof/>
          <w:sz w:val="18"/>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1</w:t>
      </w:r>
      <w:r>
        <w:rPr>
          <w:noProof/>
        </w:rPr>
        <w:tab/>
        <w:t>Beverages that are GST</w:t>
      </w:r>
      <w:r>
        <w:rPr>
          <w:noProof/>
        </w:rPr>
        <w:noBreakHyphen/>
        <w:t>free</w:t>
      </w:r>
      <w:r w:rsidRPr="00EB4C3D">
        <w:rPr>
          <w:noProof/>
        </w:rPr>
        <w:tab/>
      </w:r>
      <w:r w:rsidRPr="00EB4C3D">
        <w:rPr>
          <w:noProof/>
        </w:rPr>
        <w:fldChar w:fldCharType="begin"/>
      </w:r>
      <w:r w:rsidRPr="00EB4C3D">
        <w:rPr>
          <w:noProof/>
        </w:rPr>
        <w:instrText xml:space="preserve"> PAGEREF _Toc351716700 \h </w:instrText>
      </w:r>
      <w:r w:rsidRPr="00EB4C3D">
        <w:rPr>
          <w:noProof/>
        </w:rPr>
      </w:r>
      <w:r w:rsidRPr="00EB4C3D">
        <w:rPr>
          <w:noProof/>
        </w:rPr>
        <w:fldChar w:fldCharType="separate"/>
      </w:r>
      <w:r w:rsidRPr="00EB4C3D">
        <w:rPr>
          <w:noProof/>
        </w:rPr>
        <w:t>546</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2</w:t>
      </w:r>
      <w:r>
        <w:rPr>
          <w:noProof/>
        </w:rPr>
        <w:tab/>
        <w:t>Tea, coffee etc.</w:t>
      </w:r>
      <w:r w:rsidRPr="00EB4C3D">
        <w:rPr>
          <w:noProof/>
        </w:rPr>
        <w:tab/>
      </w:r>
      <w:r w:rsidRPr="00EB4C3D">
        <w:rPr>
          <w:noProof/>
        </w:rPr>
        <w:fldChar w:fldCharType="begin"/>
      </w:r>
      <w:r w:rsidRPr="00EB4C3D">
        <w:rPr>
          <w:noProof/>
        </w:rPr>
        <w:instrText xml:space="preserve"> PAGEREF _Toc351716701 \h </w:instrText>
      </w:r>
      <w:r w:rsidRPr="00EB4C3D">
        <w:rPr>
          <w:noProof/>
        </w:rPr>
      </w:r>
      <w:r w:rsidRPr="00EB4C3D">
        <w:rPr>
          <w:noProof/>
        </w:rPr>
        <w:fldChar w:fldCharType="separate"/>
      </w:r>
      <w:r w:rsidRPr="00EB4C3D">
        <w:rPr>
          <w:noProof/>
        </w:rPr>
        <w:t>547</w:t>
      </w:r>
      <w:r w:rsidRPr="00EB4C3D">
        <w:rPr>
          <w:noProof/>
        </w:rPr>
        <w:fldChar w:fldCharType="end"/>
      </w:r>
    </w:p>
    <w:p w:rsidR="00EB4C3D" w:rsidRDefault="00EB4C3D">
      <w:pPr>
        <w:pStyle w:val="TOC5"/>
        <w:rPr>
          <w:rFonts w:asciiTheme="minorHAnsi" w:eastAsiaTheme="minorEastAsia" w:hAnsiTheme="minorHAnsi" w:cstheme="minorBidi"/>
          <w:noProof/>
          <w:kern w:val="0"/>
          <w:sz w:val="22"/>
          <w:szCs w:val="22"/>
        </w:rPr>
      </w:pPr>
      <w:r>
        <w:rPr>
          <w:noProof/>
        </w:rPr>
        <w:t>3</w:t>
      </w:r>
      <w:r>
        <w:rPr>
          <w:noProof/>
        </w:rPr>
        <w:tab/>
        <w:t>Fruit and vegetable juices</w:t>
      </w:r>
      <w:r w:rsidRPr="00EB4C3D">
        <w:rPr>
          <w:noProof/>
        </w:rPr>
        <w:tab/>
      </w:r>
      <w:r w:rsidRPr="00EB4C3D">
        <w:rPr>
          <w:noProof/>
        </w:rPr>
        <w:fldChar w:fldCharType="begin"/>
      </w:r>
      <w:r w:rsidRPr="00EB4C3D">
        <w:rPr>
          <w:noProof/>
        </w:rPr>
        <w:instrText xml:space="preserve"> PAGEREF _Toc351716702 \h </w:instrText>
      </w:r>
      <w:r w:rsidRPr="00EB4C3D">
        <w:rPr>
          <w:noProof/>
        </w:rPr>
      </w:r>
      <w:r w:rsidRPr="00EB4C3D">
        <w:rPr>
          <w:noProof/>
        </w:rPr>
        <w:fldChar w:fldCharType="separate"/>
      </w:r>
      <w:r w:rsidRPr="00EB4C3D">
        <w:rPr>
          <w:noProof/>
        </w:rPr>
        <w:t>547</w:t>
      </w:r>
      <w:r w:rsidRPr="00EB4C3D">
        <w:rPr>
          <w:noProof/>
        </w:rPr>
        <w:fldChar w:fldCharType="end"/>
      </w:r>
    </w:p>
    <w:p w:rsidR="00EB4C3D" w:rsidRDefault="00EB4C3D">
      <w:pPr>
        <w:pStyle w:val="TOC1"/>
        <w:rPr>
          <w:rFonts w:asciiTheme="minorHAnsi" w:eastAsiaTheme="minorEastAsia" w:hAnsiTheme="minorHAnsi" w:cstheme="minorBidi"/>
          <w:b w:val="0"/>
          <w:noProof/>
          <w:kern w:val="0"/>
          <w:sz w:val="22"/>
          <w:szCs w:val="22"/>
        </w:rPr>
      </w:pPr>
      <w:r>
        <w:rPr>
          <w:noProof/>
        </w:rPr>
        <w:t>Schedule 3—Medical aids and appliances</w:t>
      </w:r>
      <w:r w:rsidRPr="00EB4C3D">
        <w:rPr>
          <w:b w:val="0"/>
          <w:noProof/>
          <w:sz w:val="18"/>
        </w:rPr>
        <w:tab/>
      </w:r>
      <w:r w:rsidRPr="00EB4C3D">
        <w:rPr>
          <w:b w:val="0"/>
          <w:noProof/>
          <w:sz w:val="18"/>
        </w:rPr>
        <w:fldChar w:fldCharType="begin"/>
      </w:r>
      <w:r w:rsidRPr="00EB4C3D">
        <w:rPr>
          <w:b w:val="0"/>
          <w:noProof/>
          <w:sz w:val="18"/>
        </w:rPr>
        <w:instrText xml:space="preserve"> PAGEREF _Toc351716703 \h </w:instrText>
      </w:r>
      <w:r w:rsidRPr="00EB4C3D">
        <w:rPr>
          <w:b w:val="0"/>
          <w:noProof/>
          <w:sz w:val="18"/>
        </w:rPr>
      </w:r>
      <w:r w:rsidRPr="00EB4C3D">
        <w:rPr>
          <w:b w:val="0"/>
          <w:noProof/>
          <w:sz w:val="18"/>
        </w:rPr>
        <w:fldChar w:fldCharType="separate"/>
      </w:r>
      <w:r w:rsidRPr="00EB4C3D">
        <w:rPr>
          <w:b w:val="0"/>
          <w:noProof/>
          <w:sz w:val="18"/>
        </w:rPr>
        <w:t>548</w:t>
      </w:r>
      <w:r w:rsidRPr="00EB4C3D">
        <w:rPr>
          <w:b w:val="0"/>
          <w:noProof/>
          <w:sz w:val="18"/>
        </w:rPr>
        <w:fldChar w:fldCharType="end"/>
      </w:r>
    </w:p>
    <w:p w:rsidR="00EB4C3D" w:rsidRDefault="00EB4C3D">
      <w:pPr>
        <w:pStyle w:val="TOC1"/>
        <w:rPr>
          <w:rFonts w:asciiTheme="minorHAnsi" w:eastAsiaTheme="minorEastAsia" w:hAnsiTheme="minorHAnsi" w:cstheme="minorBidi"/>
          <w:b w:val="0"/>
          <w:noProof/>
          <w:kern w:val="0"/>
          <w:sz w:val="22"/>
          <w:szCs w:val="22"/>
        </w:rPr>
      </w:pPr>
      <w:r>
        <w:rPr>
          <w:noProof/>
        </w:rPr>
        <w:t>Endnotes</w:t>
      </w:r>
      <w:r>
        <w:rPr>
          <w:noProof/>
        </w:rPr>
        <w:tab/>
      </w:r>
      <w:r w:rsidRPr="00EB4C3D">
        <w:rPr>
          <w:b w:val="0"/>
          <w:noProof/>
          <w:sz w:val="18"/>
        </w:rPr>
        <w:tab/>
      </w:r>
      <w:r w:rsidRPr="00EB4C3D">
        <w:rPr>
          <w:b w:val="0"/>
          <w:noProof/>
          <w:sz w:val="18"/>
        </w:rPr>
        <w:fldChar w:fldCharType="begin"/>
      </w:r>
      <w:r w:rsidRPr="00EB4C3D">
        <w:rPr>
          <w:b w:val="0"/>
          <w:noProof/>
          <w:sz w:val="18"/>
        </w:rPr>
        <w:instrText xml:space="preserve"> PAGEREF _Toc351716704 \h </w:instrText>
      </w:r>
      <w:r w:rsidRPr="00EB4C3D">
        <w:rPr>
          <w:b w:val="0"/>
          <w:noProof/>
          <w:sz w:val="18"/>
        </w:rPr>
      </w:r>
      <w:r w:rsidRPr="00EB4C3D">
        <w:rPr>
          <w:b w:val="0"/>
          <w:noProof/>
          <w:sz w:val="18"/>
        </w:rPr>
        <w:fldChar w:fldCharType="separate"/>
      </w:r>
      <w:r w:rsidRPr="00EB4C3D">
        <w:rPr>
          <w:b w:val="0"/>
          <w:noProof/>
          <w:sz w:val="18"/>
        </w:rPr>
        <w:t>555</w:t>
      </w:r>
      <w:r w:rsidRPr="00EB4C3D">
        <w:rPr>
          <w:b w:val="0"/>
          <w:noProof/>
          <w:sz w:val="18"/>
        </w:rPr>
        <w:fldChar w:fldCharType="end"/>
      </w:r>
    </w:p>
    <w:p w:rsidR="00EB4C3D" w:rsidRDefault="00EB4C3D">
      <w:pPr>
        <w:pStyle w:val="TOC7"/>
        <w:rPr>
          <w:rFonts w:asciiTheme="minorHAnsi" w:eastAsiaTheme="minorEastAsia" w:hAnsiTheme="minorHAnsi" w:cstheme="minorBidi"/>
          <w:noProof/>
          <w:kern w:val="0"/>
          <w:sz w:val="22"/>
          <w:szCs w:val="22"/>
        </w:rPr>
      </w:pPr>
      <w:r>
        <w:rPr>
          <w:noProof/>
        </w:rPr>
        <w:t>Endnote 1—Legislation history</w:t>
      </w:r>
      <w:r w:rsidRPr="00EB4C3D">
        <w:rPr>
          <w:noProof/>
          <w:sz w:val="18"/>
        </w:rPr>
        <w:tab/>
      </w:r>
      <w:r w:rsidRPr="00EB4C3D">
        <w:rPr>
          <w:noProof/>
          <w:sz w:val="18"/>
        </w:rPr>
        <w:fldChar w:fldCharType="begin"/>
      </w:r>
      <w:r w:rsidRPr="00EB4C3D">
        <w:rPr>
          <w:noProof/>
          <w:sz w:val="18"/>
        </w:rPr>
        <w:instrText xml:space="preserve"> PAGEREF _Toc351716705 \h </w:instrText>
      </w:r>
      <w:r w:rsidRPr="00EB4C3D">
        <w:rPr>
          <w:noProof/>
          <w:sz w:val="18"/>
        </w:rPr>
      </w:r>
      <w:r w:rsidRPr="00EB4C3D">
        <w:rPr>
          <w:noProof/>
          <w:sz w:val="18"/>
        </w:rPr>
        <w:fldChar w:fldCharType="separate"/>
      </w:r>
      <w:r w:rsidRPr="00EB4C3D">
        <w:rPr>
          <w:noProof/>
          <w:sz w:val="18"/>
        </w:rPr>
        <w:t>555</w:t>
      </w:r>
      <w:r w:rsidRPr="00EB4C3D">
        <w:rPr>
          <w:noProof/>
          <w:sz w:val="18"/>
        </w:rPr>
        <w:fldChar w:fldCharType="end"/>
      </w:r>
    </w:p>
    <w:p w:rsidR="00EB4C3D" w:rsidRDefault="00EB4C3D">
      <w:pPr>
        <w:pStyle w:val="TOC7"/>
        <w:rPr>
          <w:rFonts w:asciiTheme="minorHAnsi" w:eastAsiaTheme="minorEastAsia" w:hAnsiTheme="minorHAnsi" w:cstheme="minorBidi"/>
          <w:noProof/>
          <w:kern w:val="0"/>
          <w:sz w:val="22"/>
          <w:szCs w:val="22"/>
        </w:rPr>
      </w:pPr>
      <w:r>
        <w:rPr>
          <w:noProof/>
        </w:rPr>
        <w:t>Endnote 2—Amendment history</w:t>
      </w:r>
      <w:r w:rsidRPr="00EB4C3D">
        <w:rPr>
          <w:noProof/>
          <w:sz w:val="18"/>
        </w:rPr>
        <w:tab/>
      </w:r>
      <w:r w:rsidRPr="00EB4C3D">
        <w:rPr>
          <w:noProof/>
          <w:sz w:val="18"/>
        </w:rPr>
        <w:fldChar w:fldCharType="begin"/>
      </w:r>
      <w:r w:rsidRPr="00EB4C3D">
        <w:rPr>
          <w:noProof/>
          <w:sz w:val="18"/>
        </w:rPr>
        <w:instrText xml:space="preserve"> PAGEREF _Toc351716706 \h </w:instrText>
      </w:r>
      <w:r w:rsidRPr="00EB4C3D">
        <w:rPr>
          <w:noProof/>
          <w:sz w:val="18"/>
        </w:rPr>
      </w:r>
      <w:r w:rsidRPr="00EB4C3D">
        <w:rPr>
          <w:noProof/>
          <w:sz w:val="18"/>
        </w:rPr>
        <w:fldChar w:fldCharType="separate"/>
      </w:r>
      <w:r w:rsidRPr="00EB4C3D">
        <w:rPr>
          <w:noProof/>
          <w:sz w:val="18"/>
        </w:rPr>
        <w:t>570</w:t>
      </w:r>
      <w:r w:rsidRPr="00EB4C3D">
        <w:rPr>
          <w:noProof/>
          <w:sz w:val="18"/>
        </w:rPr>
        <w:fldChar w:fldCharType="end"/>
      </w:r>
    </w:p>
    <w:p w:rsidR="00EB4C3D" w:rsidRDefault="00EB4C3D">
      <w:pPr>
        <w:pStyle w:val="TOC7"/>
        <w:rPr>
          <w:rFonts w:asciiTheme="minorHAnsi" w:eastAsiaTheme="minorEastAsia" w:hAnsiTheme="minorHAnsi" w:cstheme="minorBidi"/>
          <w:noProof/>
          <w:kern w:val="0"/>
          <w:sz w:val="22"/>
          <w:szCs w:val="22"/>
        </w:rPr>
      </w:pPr>
      <w:r>
        <w:rPr>
          <w:noProof/>
        </w:rPr>
        <w:t>Endnote 3—Application, saving and transitional provisions</w:t>
      </w:r>
      <w:r w:rsidRPr="00EB4C3D">
        <w:rPr>
          <w:noProof/>
          <w:sz w:val="18"/>
        </w:rPr>
        <w:tab/>
      </w:r>
      <w:r w:rsidRPr="00EB4C3D">
        <w:rPr>
          <w:noProof/>
          <w:sz w:val="18"/>
        </w:rPr>
        <w:fldChar w:fldCharType="begin"/>
      </w:r>
      <w:r w:rsidRPr="00EB4C3D">
        <w:rPr>
          <w:noProof/>
          <w:sz w:val="18"/>
        </w:rPr>
        <w:instrText xml:space="preserve"> PAGEREF _Toc351716707 \h </w:instrText>
      </w:r>
      <w:r w:rsidRPr="00EB4C3D">
        <w:rPr>
          <w:noProof/>
          <w:sz w:val="18"/>
        </w:rPr>
      </w:r>
      <w:r w:rsidRPr="00EB4C3D">
        <w:rPr>
          <w:noProof/>
          <w:sz w:val="18"/>
        </w:rPr>
        <w:fldChar w:fldCharType="separate"/>
      </w:r>
      <w:r w:rsidRPr="00EB4C3D">
        <w:rPr>
          <w:noProof/>
          <w:sz w:val="18"/>
        </w:rPr>
        <w:t>613</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 xml:space="preserve">Taxation Laws Amendment Act (No. 8) 2000 </w:t>
      </w:r>
      <w:r w:rsidRPr="0011302F">
        <w:rPr>
          <w:iCs/>
          <w:noProof/>
        </w:rPr>
        <w:t>(No. 156, 2000)</w:t>
      </w:r>
      <w:r w:rsidRPr="00EB4C3D">
        <w:rPr>
          <w:noProof/>
          <w:sz w:val="18"/>
        </w:rPr>
        <w:tab/>
      </w:r>
      <w:r w:rsidRPr="00EB4C3D">
        <w:rPr>
          <w:noProof/>
          <w:sz w:val="18"/>
        </w:rPr>
        <w:fldChar w:fldCharType="begin"/>
      </w:r>
      <w:r w:rsidRPr="00EB4C3D">
        <w:rPr>
          <w:noProof/>
          <w:sz w:val="18"/>
        </w:rPr>
        <w:instrText xml:space="preserve"> PAGEREF _Toc351716708 \h </w:instrText>
      </w:r>
      <w:r w:rsidRPr="00EB4C3D">
        <w:rPr>
          <w:noProof/>
          <w:sz w:val="18"/>
        </w:rPr>
      </w:r>
      <w:r w:rsidRPr="00EB4C3D">
        <w:rPr>
          <w:noProof/>
          <w:sz w:val="18"/>
        </w:rPr>
        <w:fldChar w:fldCharType="separate"/>
      </w:r>
      <w:r w:rsidRPr="00EB4C3D">
        <w:rPr>
          <w:noProof/>
          <w:sz w:val="18"/>
        </w:rPr>
        <w:t>613</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 xml:space="preserve">Taxation Laws Amendment Act (No. 3) 2001 </w:t>
      </w:r>
      <w:r w:rsidRPr="0011302F">
        <w:rPr>
          <w:iCs/>
          <w:noProof/>
        </w:rPr>
        <w:t>(No. 73, 2001)</w:t>
      </w:r>
      <w:r w:rsidRPr="00EB4C3D">
        <w:rPr>
          <w:noProof/>
          <w:sz w:val="18"/>
        </w:rPr>
        <w:tab/>
      </w:r>
      <w:r w:rsidRPr="00EB4C3D">
        <w:rPr>
          <w:noProof/>
          <w:sz w:val="18"/>
        </w:rPr>
        <w:fldChar w:fldCharType="begin"/>
      </w:r>
      <w:r w:rsidRPr="00EB4C3D">
        <w:rPr>
          <w:noProof/>
          <w:sz w:val="18"/>
        </w:rPr>
        <w:instrText xml:space="preserve"> PAGEREF _Toc351716709 \h </w:instrText>
      </w:r>
      <w:r w:rsidRPr="00EB4C3D">
        <w:rPr>
          <w:noProof/>
          <w:sz w:val="18"/>
        </w:rPr>
      </w:r>
      <w:r w:rsidRPr="00EB4C3D">
        <w:rPr>
          <w:noProof/>
          <w:sz w:val="18"/>
        </w:rPr>
        <w:fldChar w:fldCharType="separate"/>
      </w:r>
      <w:r w:rsidRPr="00EB4C3D">
        <w:rPr>
          <w:noProof/>
          <w:sz w:val="18"/>
        </w:rPr>
        <w:t>615</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 xml:space="preserve">New Business Tax System (Capital Allowances—Transitional and Consequential) Act 2001 </w:t>
      </w:r>
      <w:r w:rsidRPr="0011302F">
        <w:rPr>
          <w:iCs/>
          <w:noProof/>
        </w:rPr>
        <w:t>(No. 77, 2001)</w:t>
      </w:r>
      <w:r w:rsidRPr="00EB4C3D">
        <w:rPr>
          <w:noProof/>
          <w:sz w:val="18"/>
        </w:rPr>
        <w:tab/>
      </w:r>
      <w:r w:rsidRPr="00EB4C3D">
        <w:rPr>
          <w:noProof/>
          <w:sz w:val="18"/>
        </w:rPr>
        <w:fldChar w:fldCharType="begin"/>
      </w:r>
      <w:r w:rsidRPr="00EB4C3D">
        <w:rPr>
          <w:noProof/>
          <w:sz w:val="18"/>
        </w:rPr>
        <w:instrText xml:space="preserve"> PAGEREF _Toc351716710 \h </w:instrText>
      </w:r>
      <w:r w:rsidRPr="00EB4C3D">
        <w:rPr>
          <w:noProof/>
          <w:sz w:val="18"/>
        </w:rPr>
      </w:r>
      <w:r w:rsidRPr="00EB4C3D">
        <w:rPr>
          <w:noProof/>
          <w:sz w:val="18"/>
        </w:rPr>
        <w:fldChar w:fldCharType="separate"/>
      </w:r>
      <w:r w:rsidRPr="00EB4C3D">
        <w:rPr>
          <w:noProof/>
          <w:sz w:val="18"/>
        </w:rPr>
        <w:t>615</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 xml:space="preserve">Taxation Laws Amendment Act (No. 5) 2001 </w:t>
      </w:r>
      <w:r w:rsidRPr="0011302F">
        <w:rPr>
          <w:iCs/>
          <w:noProof/>
        </w:rPr>
        <w:t>(No. 168, 2001)</w:t>
      </w:r>
      <w:r w:rsidRPr="00EB4C3D">
        <w:rPr>
          <w:noProof/>
          <w:sz w:val="18"/>
        </w:rPr>
        <w:tab/>
      </w:r>
      <w:r w:rsidRPr="00EB4C3D">
        <w:rPr>
          <w:noProof/>
          <w:sz w:val="18"/>
        </w:rPr>
        <w:fldChar w:fldCharType="begin"/>
      </w:r>
      <w:r w:rsidRPr="00EB4C3D">
        <w:rPr>
          <w:noProof/>
          <w:sz w:val="18"/>
        </w:rPr>
        <w:instrText xml:space="preserve"> PAGEREF _Toc351716711 \h </w:instrText>
      </w:r>
      <w:r w:rsidRPr="00EB4C3D">
        <w:rPr>
          <w:noProof/>
          <w:sz w:val="18"/>
        </w:rPr>
      </w:r>
      <w:r w:rsidRPr="00EB4C3D">
        <w:rPr>
          <w:noProof/>
          <w:sz w:val="18"/>
        </w:rPr>
        <w:fldChar w:fldCharType="separate"/>
      </w:r>
      <w:r w:rsidRPr="00EB4C3D">
        <w:rPr>
          <w:noProof/>
          <w:sz w:val="18"/>
        </w:rPr>
        <w:t>616</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 xml:space="preserve">Taxation Laws Amendment Act (No. 6) 2001 </w:t>
      </w:r>
      <w:r w:rsidRPr="0011302F">
        <w:rPr>
          <w:iCs/>
          <w:noProof/>
        </w:rPr>
        <w:t>(No. 169, 2001)</w:t>
      </w:r>
      <w:r w:rsidRPr="00EB4C3D">
        <w:rPr>
          <w:noProof/>
          <w:sz w:val="18"/>
        </w:rPr>
        <w:tab/>
      </w:r>
      <w:r w:rsidRPr="00EB4C3D">
        <w:rPr>
          <w:noProof/>
          <w:sz w:val="18"/>
        </w:rPr>
        <w:fldChar w:fldCharType="begin"/>
      </w:r>
      <w:r w:rsidRPr="00EB4C3D">
        <w:rPr>
          <w:noProof/>
          <w:sz w:val="18"/>
        </w:rPr>
        <w:instrText xml:space="preserve"> PAGEREF _Toc351716712 \h </w:instrText>
      </w:r>
      <w:r w:rsidRPr="00EB4C3D">
        <w:rPr>
          <w:noProof/>
          <w:sz w:val="18"/>
        </w:rPr>
      </w:r>
      <w:r w:rsidRPr="00EB4C3D">
        <w:rPr>
          <w:noProof/>
          <w:sz w:val="18"/>
        </w:rPr>
        <w:fldChar w:fldCharType="separate"/>
      </w:r>
      <w:r w:rsidRPr="00EB4C3D">
        <w:rPr>
          <w:noProof/>
          <w:sz w:val="18"/>
        </w:rPr>
        <w:t>616</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 xml:space="preserve">Taxation Laws Amendment Act (No. 3) 2002 </w:t>
      </w:r>
      <w:r w:rsidRPr="0011302F">
        <w:rPr>
          <w:iCs/>
          <w:noProof/>
        </w:rPr>
        <w:t>(No. 97, 2002)</w:t>
      </w:r>
      <w:r w:rsidRPr="00EB4C3D">
        <w:rPr>
          <w:noProof/>
          <w:sz w:val="18"/>
        </w:rPr>
        <w:tab/>
      </w:r>
      <w:r w:rsidRPr="00EB4C3D">
        <w:rPr>
          <w:noProof/>
          <w:sz w:val="18"/>
        </w:rPr>
        <w:fldChar w:fldCharType="begin"/>
      </w:r>
      <w:r w:rsidRPr="00EB4C3D">
        <w:rPr>
          <w:noProof/>
          <w:sz w:val="18"/>
        </w:rPr>
        <w:instrText xml:space="preserve"> PAGEREF _Toc351716714 \h </w:instrText>
      </w:r>
      <w:r w:rsidRPr="00EB4C3D">
        <w:rPr>
          <w:noProof/>
          <w:sz w:val="18"/>
        </w:rPr>
      </w:r>
      <w:r w:rsidRPr="00EB4C3D">
        <w:rPr>
          <w:noProof/>
          <w:sz w:val="18"/>
        </w:rPr>
        <w:fldChar w:fldCharType="separate"/>
      </w:r>
      <w:r w:rsidRPr="00EB4C3D">
        <w:rPr>
          <w:noProof/>
          <w:sz w:val="18"/>
        </w:rPr>
        <w:t>617</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 xml:space="preserve">Taxation Laws Amendment Act (No. 6) 2003 </w:t>
      </w:r>
      <w:r w:rsidRPr="0011302F">
        <w:rPr>
          <w:iCs/>
          <w:noProof/>
        </w:rPr>
        <w:t>(No. 67, 2003)</w:t>
      </w:r>
      <w:r w:rsidRPr="00EB4C3D">
        <w:rPr>
          <w:noProof/>
          <w:sz w:val="18"/>
        </w:rPr>
        <w:tab/>
      </w:r>
      <w:r w:rsidRPr="00EB4C3D">
        <w:rPr>
          <w:noProof/>
          <w:sz w:val="18"/>
        </w:rPr>
        <w:fldChar w:fldCharType="begin"/>
      </w:r>
      <w:r w:rsidRPr="00EB4C3D">
        <w:rPr>
          <w:noProof/>
          <w:sz w:val="18"/>
        </w:rPr>
        <w:instrText xml:space="preserve"> PAGEREF _Toc351716715 \h </w:instrText>
      </w:r>
      <w:r w:rsidRPr="00EB4C3D">
        <w:rPr>
          <w:noProof/>
          <w:sz w:val="18"/>
        </w:rPr>
      </w:r>
      <w:r w:rsidRPr="00EB4C3D">
        <w:rPr>
          <w:noProof/>
          <w:sz w:val="18"/>
        </w:rPr>
        <w:fldChar w:fldCharType="separate"/>
      </w:r>
      <w:r w:rsidRPr="00EB4C3D">
        <w:rPr>
          <w:noProof/>
          <w:sz w:val="18"/>
        </w:rPr>
        <w:t>617</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Taxation Laws Amendment Act (No. 2) 2004 (No. 20, 2004)</w:t>
      </w:r>
      <w:r w:rsidRPr="00EB4C3D">
        <w:rPr>
          <w:noProof/>
          <w:sz w:val="18"/>
        </w:rPr>
        <w:tab/>
      </w:r>
      <w:r w:rsidRPr="00EB4C3D">
        <w:rPr>
          <w:noProof/>
          <w:sz w:val="18"/>
        </w:rPr>
        <w:fldChar w:fldCharType="begin"/>
      </w:r>
      <w:r w:rsidRPr="00EB4C3D">
        <w:rPr>
          <w:noProof/>
          <w:sz w:val="18"/>
        </w:rPr>
        <w:instrText xml:space="preserve"> PAGEREF _Toc351716716 \h </w:instrText>
      </w:r>
      <w:r w:rsidRPr="00EB4C3D">
        <w:rPr>
          <w:noProof/>
          <w:sz w:val="18"/>
        </w:rPr>
      </w:r>
      <w:r w:rsidRPr="00EB4C3D">
        <w:rPr>
          <w:noProof/>
          <w:sz w:val="18"/>
        </w:rPr>
        <w:fldChar w:fldCharType="separate"/>
      </w:r>
      <w:r w:rsidRPr="00EB4C3D">
        <w:rPr>
          <w:noProof/>
          <w:sz w:val="18"/>
        </w:rPr>
        <w:t>617</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(2004 Measures No. 2) Act 2004 (No. 83, 2004)</w:t>
      </w:r>
      <w:r w:rsidRPr="00EB4C3D">
        <w:rPr>
          <w:noProof/>
          <w:sz w:val="18"/>
        </w:rPr>
        <w:tab/>
      </w:r>
      <w:r w:rsidRPr="00EB4C3D">
        <w:rPr>
          <w:noProof/>
          <w:sz w:val="18"/>
        </w:rPr>
        <w:fldChar w:fldCharType="begin"/>
      </w:r>
      <w:r w:rsidRPr="00EB4C3D">
        <w:rPr>
          <w:noProof/>
          <w:sz w:val="18"/>
        </w:rPr>
        <w:instrText xml:space="preserve"> PAGEREF _Toc351716717 \h </w:instrText>
      </w:r>
      <w:r w:rsidRPr="00EB4C3D">
        <w:rPr>
          <w:noProof/>
          <w:sz w:val="18"/>
        </w:rPr>
      </w:r>
      <w:r w:rsidRPr="00EB4C3D">
        <w:rPr>
          <w:noProof/>
          <w:sz w:val="18"/>
        </w:rPr>
        <w:fldChar w:fldCharType="separate"/>
      </w:r>
      <w:r w:rsidRPr="00EB4C3D">
        <w:rPr>
          <w:noProof/>
          <w:sz w:val="18"/>
        </w:rPr>
        <w:t>618</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(2004 Measures No. 1) Act 2004 (No. 95, 2004)</w:t>
      </w:r>
      <w:r w:rsidRPr="00EB4C3D">
        <w:rPr>
          <w:noProof/>
          <w:sz w:val="18"/>
        </w:rPr>
        <w:tab/>
      </w:r>
      <w:r w:rsidRPr="00EB4C3D">
        <w:rPr>
          <w:noProof/>
          <w:sz w:val="18"/>
        </w:rPr>
        <w:fldChar w:fldCharType="begin"/>
      </w:r>
      <w:r w:rsidRPr="00EB4C3D">
        <w:rPr>
          <w:noProof/>
          <w:sz w:val="18"/>
        </w:rPr>
        <w:instrText xml:space="preserve"> PAGEREF _Toc351716718 \h </w:instrText>
      </w:r>
      <w:r w:rsidRPr="00EB4C3D">
        <w:rPr>
          <w:noProof/>
          <w:sz w:val="18"/>
        </w:rPr>
      </w:r>
      <w:r w:rsidRPr="00EB4C3D">
        <w:rPr>
          <w:noProof/>
          <w:sz w:val="18"/>
        </w:rPr>
        <w:fldChar w:fldCharType="separate"/>
      </w:r>
      <w:r w:rsidRPr="00EB4C3D">
        <w:rPr>
          <w:noProof/>
          <w:sz w:val="18"/>
        </w:rPr>
        <w:t>618</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Taxation Laws Amendment Act (No. 1) 2004 (No. 101, 2004)</w:t>
      </w:r>
      <w:r w:rsidRPr="00EB4C3D">
        <w:rPr>
          <w:noProof/>
          <w:sz w:val="18"/>
        </w:rPr>
        <w:tab/>
      </w:r>
      <w:r w:rsidRPr="00EB4C3D">
        <w:rPr>
          <w:noProof/>
          <w:sz w:val="18"/>
        </w:rPr>
        <w:fldChar w:fldCharType="begin"/>
      </w:r>
      <w:r w:rsidRPr="00EB4C3D">
        <w:rPr>
          <w:noProof/>
          <w:sz w:val="18"/>
        </w:rPr>
        <w:instrText xml:space="preserve"> PAGEREF _Toc351716719 \h </w:instrText>
      </w:r>
      <w:r w:rsidRPr="00EB4C3D">
        <w:rPr>
          <w:noProof/>
          <w:sz w:val="18"/>
        </w:rPr>
      </w:r>
      <w:r w:rsidRPr="00EB4C3D">
        <w:rPr>
          <w:noProof/>
          <w:sz w:val="18"/>
        </w:rPr>
        <w:fldChar w:fldCharType="separate"/>
      </w:r>
      <w:r w:rsidRPr="00EB4C3D">
        <w:rPr>
          <w:noProof/>
          <w:sz w:val="18"/>
        </w:rPr>
        <w:t>619</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(Small Business Measures) Act 2004 (No. 134, 2004)</w:t>
      </w:r>
      <w:r w:rsidRPr="00EB4C3D">
        <w:rPr>
          <w:noProof/>
          <w:sz w:val="18"/>
        </w:rPr>
        <w:tab/>
      </w:r>
      <w:r w:rsidRPr="00EB4C3D">
        <w:rPr>
          <w:noProof/>
          <w:sz w:val="18"/>
        </w:rPr>
        <w:fldChar w:fldCharType="begin"/>
      </w:r>
      <w:r w:rsidRPr="00EB4C3D">
        <w:rPr>
          <w:noProof/>
          <w:sz w:val="18"/>
        </w:rPr>
        <w:instrText xml:space="preserve"> PAGEREF _Toc351716720 \h </w:instrText>
      </w:r>
      <w:r w:rsidRPr="00EB4C3D">
        <w:rPr>
          <w:noProof/>
          <w:sz w:val="18"/>
        </w:rPr>
      </w:r>
      <w:r w:rsidRPr="00EB4C3D">
        <w:rPr>
          <w:noProof/>
          <w:sz w:val="18"/>
        </w:rPr>
        <w:fldChar w:fldCharType="separate"/>
      </w:r>
      <w:r w:rsidRPr="00EB4C3D">
        <w:rPr>
          <w:noProof/>
          <w:sz w:val="18"/>
        </w:rPr>
        <w:t>619</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(Retirement Villages) Act 2004 (No. 143, 2004)</w:t>
      </w:r>
      <w:r w:rsidRPr="00EB4C3D">
        <w:rPr>
          <w:noProof/>
          <w:sz w:val="18"/>
        </w:rPr>
        <w:tab/>
      </w:r>
      <w:r w:rsidRPr="00EB4C3D">
        <w:rPr>
          <w:noProof/>
          <w:sz w:val="18"/>
        </w:rPr>
        <w:fldChar w:fldCharType="begin"/>
      </w:r>
      <w:r w:rsidRPr="00EB4C3D">
        <w:rPr>
          <w:noProof/>
          <w:sz w:val="18"/>
        </w:rPr>
        <w:instrText xml:space="preserve"> PAGEREF _Toc351716721 \h </w:instrText>
      </w:r>
      <w:r w:rsidRPr="00EB4C3D">
        <w:rPr>
          <w:noProof/>
          <w:sz w:val="18"/>
        </w:rPr>
      </w:r>
      <w:r w:rsidRPr="00EB4C3D">
        <w:rPr>
          <w:noProof/>
          <w:sz w:val="18"/>
        </w:rPr>
        <w:fldChar w:fldCharType="separate"/>
      </w:r>
      <w:r w:rsidRPr="00EB4C3D">
        <w:rPr>
          <w:noProof/>
          <w:sz w:val="18"/>
        </w:rPr>
        <w:t>620</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(2004 Measures No. 6) Act 2005 (No. 23, 2005)</w:t>
      </w:r>
      <w:r w:rsidRPr="00EB4C3D">
        <w:rPr>
          <w:noProof/>
          <w:sz w:val="18"/>
        </w:rPr>
        <w:tab/>
      </w:r>
      <w:r w:rsidRPr="00EB4C3D">
        <w:rPr>
          <w:noProof/>
          <w:sz w:val="18"/>
        </w:rPr>
        <w:fldChar w:fldCharType="begin"/>
      </w:r>
      <w:r w:rsidRPr="00EB4C3D">
        <w:rPr>
          <w:noProof/>
          <w:sz w:val="18"/>
        </w:rPr>
        <w:instrText xml:space="preserve"> PAGEREF _Toc351716722 \h </w:instrText>
      </w:r>
      <w:r w:rsidRPr="00EB4C3D">
        <w:rPr>
          <w:noProof/>
          <w:sz w:val="18"/>
        </w:rPr>
      </w:r>
      <w:r w:rsidRPr="00EB4C3D">
        <w:rPr>
          <w:noProof/>
          <w:sz w:val="18"/>
        </w:rPr>
        <w:fldChar w:fldCharType="separate"/>
      </w:r>
      <w:r w:rsidRPr="00EB4C3D">
        <w:rPr>
          <w:noProof/>
          <w:sz w:val="18"/>
        </w:rPr>
        <w:t>622</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lastRenderedPageBreak/>
        <w:t>Tax Laws Amendment (2004 Measures No. 7) Act 2005 (No. 41, 2005)</w:t>
      </w:r>
      <w:r w:rsidRPr="00EB4C3D">
        <w:rPr>
          <w:noProof/>
          <w:sz w:val="18"/>
        </w:rPr>
        <w:tab/>
      </w:r>
      <w:r w:rsidRPr="00EB4C3D">
        <w:rPr>
          <w:noProof/>
          <w:sz w:val="18"/>
        </w:rPr>
        <w:fldChar w:fldCharType="begin"/>
      </w:r>
      <w:r w:rsidRPr="00EB4C3D">
        <w:rPr>
          <w:noProof/>
          <w:sz w:val="18"/>
        </w:rPr>
        <w:instrText xml:space="preserve"> PAGEREF _Toc351716723 \h </w:instrText>
      </w:r>
      <w:r w:rsidRPr="00EB4C3D">
        <w:rPr>
          <w:noProof/>
          <w:sz w:val="18"/>
        </w:rPr>
      </w:r>
      <w:r w:rsidRPr="00EB4C3D">
        <w:rPr>
          <w:noProof/>
          <w:sz w:val="18"/>
        </w:rPr>
        <w:fldChar w:fldCharType="separate"/>
      </w:r>
      <w:r w:rsidRPr="00EB4C3D">
        <w:rPr>
          <w:noProof/>
          <w:sz w:val="18"/>
        </w:rPr>
        <w:t>622</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(2005 Measures No. 1) Act 2005 (No. 77, 2005)</w:t>
      </w:r>
      <w:r w:rsidRPr="00EB4C3D">
        <w:rPr>
          <w:noProof/>
          <w:sz w:val="18"/>
        </w:rPr>
        <w:tab/>
      </w:r>
      <w:r w:rsidRPr="00EB4C3D">
        <w:rPr>
          <w:noProof/>
          <w:sz w:val="18"/>
        </w:rPr>
        <w:fldChar w:fldCharType="begin"/>
      </w:r>
      <w:r w:rsidRPr="00EB4C3D">
        <w:rPr>
          <w:noProof/>
          <w:sz w:val="18"/>
        </w:rPr>
        <w:instrText xml:space="preserve"> PAGEREF _Toc351716724 \h </w:instrText>
      </w:r>
      <w:r w:rsidRPr="00EB4C3D">
        <w:rPr>
          <w:noProof/>
          <w:sz w:val="18"/>
        </w:rPr>
      </w:r>
      <w:r w:rsidRPr="00EB4C3D">
        <w:rPr>
          <w:noProof/>
          <w:sz w:val="18"/>
        </w:rPr>
        <w:fldChar w:fldCharType="separate"/>
      </w:r>
      <w:r w:rsidRPr="00EB4C3D">
        <w:rPr>
          <w:noProof/>
          <w:sz w:val="18"/>
        </w:rPr>
        <w:t>623</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(2005 Measures No. 2) Act 2005 (No. 78, 2005)</w:t>
      </w:r>
      <w:r w:rsidRPr="00EB4C3D">
        <w:rPr>
          <w:noProof/>
          <w:sz w:val="18"/>
        </w:rPr>
        <w:tab/>
      </w:r>
      <w:r w:rsidRPr="00EB4C3D">
        <w:rPr>
          <w:noProof/>
          <w:sz w:val="18"/>
        </w:rPr>
        <w:fldChar w:fldCharType="begin"/>
      </w:r>
      <w:r w:rsidRPr="00EB4C3D">
        <w:rPr>
          <w:noProof/>
          <w:sz w:val="18"/>
        </w:rPr>
        <w:instrText xml:space="preserve"> PAGEREF _Toc351716725 \h </w:instrText>
      </w:r>
      <w:r w:rsidRPr="00EB4C3D">
        <w:rPr>
          <w:noProof/>
          <w:sz w:val="18"/>
        </w:rPr>
      </w:r>
      <w:r w:rsidRPr="00EB4C3D">
        <w:rPr>
          <w:noProof/>
          <w:sz w:val="18"/>
        </w:rPr>
        <w:fldChar w:fldCharType="separate"/>
      </w:r>
      <w:r w:rsidRPr="00EB4C3D">
        <w:rPr>
          <w:noProof/>
          <w:sz w:val="18"/>
        </w:rPr>
        <w:t>623</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(2006 Measures No. 1) Act 2006 (No. 32, 2006)</w:t>
      </w:r>
      <w:r w:rsidRPr="00EB4C3D">
        <w:rPr>
          <w:noProof/>
          <w:sz w:val="18"/>
        </w:rPr>
        <w:tab/>
      </w:r>
      <w:r w:rsidRPr="00EB4C3D">
        <w:rPr>
          <w:noProof/>
          <w:sz w:val="18"/>
        </w:rPr>
        <w:fldChar w:fldCharType="begin"/>
      </w:r>
      <w:r w:rsidRPr="00EB4C3D">
        <w:rPr>
          <w:noProof/>
          <w:sz w:val="18"/>
        </w:rPr>
        <w:instrText xml:space="preserve"> PAGEREF _Toc351716726 \h </w:instrText>
      </w:r>
      <w:r w:rsidRPr="00EB4C3D">
        <w:rPr>
          <w:noProof/>
          <w:sz w:val="18"/>
        </w:rPr>
      </w:r>
      <w:r w:rsidRPr="00EB4C3D">
        <w:rPr>
          <w:noProof/>
          <w:sz w:val="18"/>
        </w:rPr>
        <w:fldChar w:fldCharType="separate"/>
      </w:r>
      <w:r w:rsidRPr="00EB4C3D">
        <w:rPr>
          <w:noProof/>
          <w:sz w:val="18"/>
        </w:rPr>
        <w:t>624</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(2006 Measures No. 2) Act 2006 (No. 58, 2006)</w:t>
      </w:r>
      <w:r w:rsidRPr="00EB4C3D">
        <w:rPr>
          <w:noProof/>
          <w:sz w:val="18"/>
        </w:rPr>
        <w:tab/>
      </w:r>
      <w:r w:rsidRPr="00EB4C3D">
        <w:rPr>
          <w:noProof/>
          <w:sz w:val="18"/>
        </w:rPr>
        <w:fldChar w:fldCharType="begin"/>
      </w:r>
      <w:r w:rsidRPr="00EB4C3D">
        <w:rPr>
          <w:noProof/>
          <w:sz w:val="18"/>
        </w:rPr>
        <w:instrText xml:space="preserve"> PAGEREF _Toc351716727 \h </w:instrText>
      </w:r>
      <w:r w:rsidRPr="00EB4C3D">
        <w:rPr>
          <w:noProof/>
          <w:sz w:val="18"/>
        </w:rPr>
      </w:r>
      <w:r w:rsidRPr="00EB4C3D">
        <w:rPr>
          <w:noProof/>
          <w:sz w:val="18"/>
        </w:rPr>
        <w:fldChar w:fldCharType="separate"/>
      </w:r>
      <w:r w:rsidRPr="00EB4C3D">
        <w:rPr>
          <w:noProof/>
          <w:sz w:val="18"/>
        </w:rPr>
        <w:t>625</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(2006 Measures No. 3) Act 2006 (No. 80, 2006)</w:t>
      </w:r>
      <w:r w:rsidRPr="00EB4C3D">
        <w:rPr>
          <w:noProof/>
          <w:sz w:val="18"/>
        </w:rPr>
        <w:tab/>
      </w:r>
      <w:r w:rsidRPr="00EB4C3D">
        <w:rPr>
          <w:noProof/>
          <w:sz w:val="18"/>
        </w:rPr>
        <w:fldChar w:fldCharType="begin"/>
      </w:r>
      <w:r w:rsidRPr="00EB4C3D">
        <w:rPr>
          <w:noProof/>
          <w:sz w:val="18"/>
        </w:rPr>
        <w:instrText xml:space="preserve"> PAGEREF _Toc351716728 \h </w:instrText>
      </w:r>
      <w:r w:rsidRPr="00EB4C3D">
        <w:rPr>
          <w:noProof/>
          <w:sz w:val="18"/>
        </w:rPr>
      </w:r>
      <w:r w:rsidRPr="00EB4C3D">
        <w:rPr>
          <w:noProof/>
          <w:sz w:val="18"/>
        </w:rPr>
        <w:fldChar w:fldCharType="separate"/>
      </w:r>
      <w:r w:rsidRPr="00EB4C3D">
        <w:rPr>
          <w:noProof/>
          <w:sz w:val="18"/>
        </w:rPr>
        <w:t>626</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(Repeal of Inoperative Provisions) Act 2006 (No. 101, 2006)</w:t>
      </w:r>
      <w:r w:rsidRPr="00EB4C3D">
        <w:rPr>
          <w:noProof/>
          <w:sz w:val="18"/>
        </w:rPr>
        <w:tab/>
      </w:r>
      <w:r w:rsidRPr="00EB4C3D">
        <w:rPr>
          <w:noProof/>
          <w:sz w:val="18"/>
        </w:rPr>
        <w:fldChar w:fldCharType="begin"/>
      </w:r>
      <w:r w:rsidRPr="00EB4C3D">
        <w:rPr>
          <w:noProof/>
          <w:sz w:val="18"/>
        </w:rPr>
        <w:instrText xml:space="preserve"> PAGEREF _Toc351716729 \h </w:instrText>
      </w:r>
      <w:r w:rsidRPr="00EB4C3D">
        <w:rPr>
          <w:noProof/>
          <w:sz w:val="18"/>
        </w:rPr>
      </w:r>
      <w:r w:rsidRPr="00EB4C3D">
        <w:rPr>
          <w:noProof/>
          <w:sz w:val="18"/>
        </w:rPr>
        <w:fldChar w:fldCharType="separate"/>
      </w:r>
      <w:r w:rsidRPr="00EB4C3D">
        <w:rPr>
          <w:noProof/>
          <w:sz w:val="18"/>
        </w:rPr>
        <w:t>627</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(2006 Measures No. 5) Act 2006 (No. 110, 2006)</w:t>
      </w:r>
      <w:r w:rsidRPr="00EB4C3D">
        <w:rPr>
          <w:noProof/>
          <w:sz w:val="18"/>
        </w:rPr>
        <w:tab/>
      </w:r>
      <w:r w:rsidRPr="00EB4C3D">
        <w:rPr>
          <w:noProof/>
          <w:sz w:val="18"/>
        </w:rPr>
        <w:fldChar w:fldCharType="begin"/>
      </w:r>
      <w:r w:rsidRPr="00EB4C3D">
        <w:rPr>
          <w:noProof/>
          <w:sz w:val="18"/>
        </w:rPr>
        <w:instrText xml:space="preserve"> PAGEREF _Toc351716730 \h </w:instrText>
      </w:r>
      <w:r w:rsidRPr="00EB4C3D">
        <w:rPr>
          <w:noProof/>
          <w:sz w:val="18"/>
        </w:rPr>
      </w:r>
      <w:r w:rsidRPr="00EB4C3D">
        <w:rPr>
          <w:noProof/>
          <w:sz w:val="18"/>
        </w:rPr>
        <w:fldChar w:fldCharType="separate"/>
      </w:r>
      <w:r w:rsidRPr="00EB4C3D">
        <w:rPr>
          <w:noProof/>
          <w:sz w:val="18"/>
        </w:rPr>
        <w:t>630</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(2007 Measures No. 1) Act 2007 (No. 56, 2007)</w:t>
      </w:r>
      <w:r w:rsidRPr="00EB4C3D">
        <w:rPr>
          <w:noProof/>
          <w:sz w:val="18"/>
        </w:rPr>
        <w:tab/>
      </w:r>
      <w:r w:rsidRPr="00EB4C3D">
        <w:rPr>
          <w:noProof/>
          <w:sz w:val="18"/>
        </w:rPr>
        <w:fldChar w:fldCharType="begin"/>
      </w:r>
      <w:r w:rsidRPr="00EB4C3D">
        <w:rPr>
          <w:noProof/>
          <w:sz w:val="18"/>
        </w:rPr>
        <w:instrText xml:space="preserve"> PAGEREF _Toc351716731 \h </w:instrText>
      </w:r>
      <w:r w:rsidRPr="00EB4C3D">
        <w:rPr>
          <w:noProof/>
          <w:sz w:val="18"/>
        </w:rPr>
      </w:r>
      <w:r w:rsidRPr="00EB4C3D">
        <w:rPr>
          <w:noProof/>
          <w:sz w:val="18"/>
        </w:rPr>
        <w:fldChar w:fldCharType="separate"/>
      </w:r>
      <w:r w:rsidRPr="00EB4C3D">
        <w:rPr>
          <w:noProof/>
          <w:sz w:val="18"/>
        </w:rPr>
        <w:t>630</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(2007 Measures No. 2) Act 2007 (No. 78, 2007)</w:t>
      </w:r>
      <w:r w:rsidRPr="00EB4C3D">
        <w:rPr>
          <w:noProof/>
          <w:sz w:val="18"/>
        </w:rPr>
        <w:tab/>
      </w:r>
      <w:r w:rsidRPr="00EB4C3D">
        <w:rPr>
          <w:noProof/>
          <w:sz w:val="18"/>
        </w:rPr>
        <w:fldChar w:fldCharType="begin"/>
      </w:r>
      <w:r w:rsidRPr="00EB4C3D">
        <w:rPr>
          <w:noProof/>
          <w:sz w:val="18"/>
        </w:rPr>
        <w:instrText xml:space="preserve"> PAGEREF _Toc351716732 \h </w:instrText>
      </w:r>
      <w:r w:rsidRPr="00EB4C3D">
        <w:rPr>
          <w:noProof/>
          <w:sz w:val="18"/>
        </w:rPr>
      </w:r>
      <w:r w:rsidRPr="00EB4C3D">
        <w:rPr>
          <w:noProof/>
          <w:sz w:val="18"/>
        </w:rPr>
        <w:fldChar w:fldCharType="separate"/>
      </w:r>
      <w:r w:rsidRPr="00EB4C3D">
        <w:rPr>
          <w:noProof/>
          <w:sz w:val="18"/>
        </w:rPr>
        <w:t>630</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(Small Business) Act 2007 (No. 80, 2007)</w:t>
      </w:r>
      <w:r w:rsidRPr="00EB4C3D">
        <w:rPr>
          <w:noProof/>
          <w:sz w:val="18"/>
        </w:rPr>
        <w:tab/>
      </w:r>
      <w:r w:rsidRPr="00EB4C3D">
        <w:rPr>
          <w:noProof/>
          <w:sz w:val="18"/>
        </w:rPr>
        <w:fldChar w:fldCharType="begin"/>
      </w:r>
      <w:r w:rsidRPr="00EB4C3D">
        <w:rPr>
          <w:noProof/>
          <w:sz w:val="18"/>
        </w:rPr>
        <w:instrText xml:space="preserve"> PAGEREF _Toc351716733 \h </w:instrText>
      </w:r>
      <w:r w:rsidRPr="00EB4C3D">
        <w:rPr>
          <w:noProof/>
          <w:sz w:val="18"/>
        </w:rPr>
      </w:r>
      <w:r w:rsidRPr="00EB4C3D">
        <w:rPr>
          <w:noProof/>
          <w:sz w:val="18"/>
        </w:rPr>
        <w:fldChar w:fldCharType="separate"/>
      </w:r>
      <w:r w:rsidRPr="00EB4C3D">
        <w:rPr>
          <w:noProof/>
          <w:sz w:val="18"/>
        </w:rPr>
        <w:t>631</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(Simplified GST Accounting) Act 2007 (No. 112, 2007)</w:t>
      </w:r>
      <w:r w:rsidRPr="00EB4C3D">
        <w:rPr>
          <w:noProof/>
          <w:sz w:val="18"/>
        </w:rPr>
        <w:tab/>
      </w:r>
      <w:r w:rsidRPr="00EB4C3D">
        <w:rPr>
          <w:noProof/>
          <w:sz w:val="18"/>
        </w:rPr>
        <w:fldChar w:fldCharType="begin"/>
      </w:r>
      <w:r w:rsidRPr="00EB4C3D">
        <w:rPr>
          <w:noProof/>
          <w:sz w:val="18"/>
        </w:rPr>
        <w:instrText xml:space="preserve"> PAGEREF _Toc351716734 \h </w:instrText>
      </w:r>
      <w:r w:rsidRPr="00EB4C3D">
        <w:rPr>
          <w:noProof/>
          <w:sz w:val="18"/>
        </w:rPr>
      </w:r>
      <w:r w:rsidRPr="00EB4C3D">
        <w:rPr>
          <w:noProof/>
          <w:sz w:val="18"/>
        </w:rPr>
        <w:fldChar w:fldCharType="separate"/>
      </w:r>
      <w:r w:rsidRPr="00EB4C3D">
        <w:rPr>
          <w:noProof/>
          <w:sz w:val="18"/>
        </w:rPr>
        <w:t>632</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(2007 Measures No. 4) Act 2007 (No. 143, 2007)</w:t>
      </w:r>
      <w:r w:rsidRPr="00EB4C3D">
        <w:rPr>
          <w:noProof/>
          <w:sz w:val="18"/>
        </w:rPr>
        <w:tab/>
      </w:r>
      <w:r w:rsidRPr="00EB4C3D">
        <w:rPr>
          <w:noProof/>
          <w:sz w:val="18"/>
        </w:rPr>
        <w:fldChar w:fldCharType="begin"/>
      </w:r>
      <w:r w:rsidRPr="00EB4C3D">
        <w:rPr>
          <w:noProof/>
          <w:sz w:val="18"/>
        </w:rPr>
        <w:instrText xml:space="preserve"> PAGEREF _Toc351716735 \h </w:instrText>
      </w:r>
      <w:r w:rsidRPr="00EB4C3D">
        <w:rPr>
          <w:noProof/>
          <w:sz w:val="18"/>
        </w:rPr>
      </w:r>
      <w:r w:rsidRPr="00EB4C3D">
        <w:rPr>
          <w:noProof/>
          <w:sz w:val="18"/>
        </w:rPr>
        <w:fldChar w:fldCharType="separate"/>
      </w:r>
      <w:r w:rsidRPr="00EB4C3D">
        <w:rPr>
          <w:noProof/>
          <w:sz w:val="18"/>
        </w:rPr>
        <w:t>632</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(2008 Measures No. 5) Act 2008 (No. 145, 2008)</w:t>
      </w:r>
      <w:r w:rsidRPr="00EB4C3D">
        <w:rPr>
          <w:noProof/>
          <w:sz w:val="18"/>
        </w:rPr>
        <w:tab/>
      </w:r>
      <w:r w:rsidRPr="00EB4C3D">
        <w:rPr>
          <w:noProof/>
          <w:sz w:val="18"/>
        </w:rPr>
        <w:fldChar w:fldCharType="begin"/>
      </w:r>
      <w:r w:rsidRPr="00EB4C3D">
        <w:rPr>
          <w:noProof/>
          <w:sz w:val="18"/>
        </w:rPr>
        <w:instrText xml:space="preserve"> PAGEREF _Toc351716736 \h </w:instrText>
      </w:r>
      <w:r w:rsidRPr="00EB4C3D">
        <w:rPr>
          <w:noProof/>
          <w:sz w:val="18"/>
        </w:rPr>
      </w:r>
      <w:r w:rsidRPr="00EB4C3D">
        <w:rPr>
          <w:noProof/>
          <w:sz w:val="18"/>
        </w:rPr>
        <w:fldChar w:fldCharType="separate"/>
      </w:r>
      <w:r w:rsidRPr="00EB4C3D">
        <w:rPr>
          <w:noProof/>
          <w:sz w:val="18"/>
        </w:rPr>
        <w:t>634</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(2009 Measures No. 5) Act 2009 (No. 118, 2009)</w:t>
      </w:r>
      <w:r w:rsidRPr="00EB4C3D">
        <w:rPr>
          <w:noProof/>
          <w:sz w:val="18"/>
        </w:rPr>
        <w:tab/>
      </w:r>
      <w:r w:rsidRPr="00EB4C3D">
        <w:rPr>
          <w:noProof/>
          <w:sz w:val="18"/>
        </w:rPr>
        <w:fldChar w:fldCharType="begin"/>
      </w:r>
      <w:r w:rsidRPr="00EB4C3D">
        <w:rPr>
          <w:noProof/>
          <w:sz w:val="18"/>
        </w:rPr>
        <w:instrText xml:space="preserve"> PAGEREF _Toc351716737 \h </w:instrText>
      </w:r>
      <w:r w:rsidRPr="00EB4C3D">
        <w:rPr>
          <w:noProof/>
          <w:sz w:val="18"/>
        </w:rPr>
      </w:r>
      <w:r w:rsidRPr="00EB4C3D">
        <w:rPr>
          <w:noProof/>
          <w:sz w:val="18"/>
        </w:rPr>
        <w:fldChar w:fldCharType="separate"/>
      </w:r>
      <w:r w:rsidRPr="00EB4C3D">
        <w:rPr>
          <w:noProof/>
          <w:sz w:val="18"/>
        </w:rPr>
        <w:t>635</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(2009 Budget Measures No. 2) Act 2009 (No. 133, 2009)</w:t>
      </w:r>
      <w:r w:rsidRPr="00EB4C3D">
        <w:rPr>
          <w:noProof/>
          <w:sz w:val="18"/>
        </w:rPr>
        <w:tab/>
      </w:r>
      <w:r w:rsidRPr="00EB4C3D">
        <w:rPr>
          <w:noProof/>
          <w:sz w:val="18"/>
        </w:rPr>
        <w:fldChar w:fldCharType="begin"/>
      </w:r>
      <w:r w:rsidRPr="00EB4C3D">
        <w:rPr>
          <w:noProof/>
          <w:sz w:val="18"/>
        </w:rPr>
        <w:instrText xml:space="preserve"> PAGEREF _Toc351716738 \h </w:instrText>
      </w:r>
      <w:r w:rsidRPr="00EB4C3D">
        <w:rPr>
          <w:noProof/>
          <w:sz w:val="18"/>
        </w:rPr>
      </w:r>
      <w:r w:rsidRPr="00EB4C3D">
        <w:rPr>
          <w:noProof/>
          <w:sz w:val="18"/>
        </w:rPr>
        <w:fldChar w:fldCharType="separate"/>
      </w:r>
      <w:r w:rsidRPr="00EB4C3D">
        <w:rPr>
          <w:noProof/>
          <w:sz w:val="18"/>
        </w:rPr>
        <w:t>637</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(2009 GST Administration Measures) Act 2010 (No. 20, 2010)</w:t>
      </w:r>
      <w:r w:rsidRPr="00EB4C3D">
        <w:rPr>
          <w:noProof/>
          <w:sz w:val="18"/>
        </w:rPr>
        <w:tab/>
      </w:r>
      <w:r w:rsidRPr="00EB4C3D">
        <w:rPr>
          <w:noProof/>
          <w:sz w:val="18"/>
        </w:rPr>
        <w:fldChar w:fldCharType="begin"/>
      </w:r>
      <w:r w:rsidRPr="00EB4C3D">
        <w:rPr>
          <w:noProof/>
          <w:sz w:val="18"/>
        </w:rPr>
        <w:instrText xml:space="preserve"> PAGEREF _Toc351716739 \h </w:instrText>
      </w:r>
      <w:r w:rsidRPr="00EB4C3D">
        <w:rPr>
          <w:noProof/>
          <w:sz w:val="18"/>
        </w:rPr>
      </w:r>
      <w:r w:rsidRPr="00EB4C3D">
        <w:rPr>
          <w:noProof/>
          <w:sz w:val="18"/>
        </w:rPr>
        <w:fldChar w:fldCharType="separate"/>
      </w:r>
      <w:r w:rsidRPr="00EB4C3D">
        <w:rPr>
          <w:noProof/>
          <w:sz w:val="18"/>
        </w:rPr>
        <w:t>638</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(2010 GST Administration Measures No. 1) Act 2010 (No. 21, 2010)</w:t>
      </w:r>
      <w:r w:rsidRPr="00EB4C3D">
        <w:rPr>
          <w:noProof/>
          <w:sz w:val="18"/>
        </w:rPr>
        <w:tab/>
      </w:r>
      <w:r w:rsidRPr="00EB4C3D">
        <w:rPr>
          <w:noProof/>
          <w:sz w:val="18"/>
        </w:rPr>
        <w:fldChar w:fldCharType="begin"/>
      </w:r>
      <w:r w:rsidRPr="00EB4C3D">
        <w:rPr>
          <w:noProof/>
          <w:sz w:val="18"/>
        </w:rPr>
        <w:instrText xml:space="preserve"> PAGEREF _Toc351716740 \h </w:instrText>
      </w:r>
      <w:r w:rsidRPr="00EB4C3D">
        <w:rPr>
          <w:noProof/>
          <w:sz w:val="18"/>
        </w:rPr>
      </w:r>
      <w:r w:rsidRPr="00EB4C3D">
        <w:rPr>
          <w:noProof/>
          <w:sz w:val="18"/>
        </w:rPr>
        <w:fldChar w:fldCharType="separate"/>
      </w:r>
      <w:r w:rsidRPr="00EB4C3D">
        <w:rPr>
          <w:noProof/>
          <w:sz w:val="18"/>
        </w:rPr>
        <w:t>639</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(2010 GST Administration Measures No. 2) Act 2010 (No. 74, 2010)</w:t>
      </w:r>
      <w:r w:rsidRPr="00EB4C3D">
        <w:rPr>
          <w:noProof/>
          <w:sz w:val="18"/>
        </w:rPr>
        <w:tab/>
      </w:r>
      <w:r w:rsidRPr="00EB4C3D">
        <w:rPr>
          <w:noProof/>
          <w:sz w:val="18"/>
        </w:rPr>
        <w:fldChar w:fldCharType="begin"/>
      </w:r>
      <w:r w:rsidRPr="00EB4C3D">
        <w:rPr>
          <w:noProof/>
          <w:sz w:val="18"/>
        </w:rPr>
        <w:instrText xml:space="preserve"> PAGEREF _Toc351716741 \h </w:instrText>
      </w:r>
      <w:r w:rsidRPr="00EB4C3D">
        <w:rPr>
          <w:noProof/>
          <w:sz w:val="18"/>
        </w:rPr>
      </w:r>
      <w:r w:rsidRPr="00EB4C3D">
        <w:rPr>
          <w:noProof/>
          <w:sz w:val="18"/>
        </w:rPr>
        <w:fldChar w:fldCharType="separate"/>
      </w:r>
      <w:r w:rsidRPr="00EB4C3D">
        <w:rPr>
          <w:noProof/>
          <w:sz w:val="18"/>
        </w:rPr>
        <w:t>640</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lastRenderedPageBreak/>
        <w:t>Tax Laws Amendment (2010 GST Administration Measures No. 3) Act 2010 (No. 91, 2010)</w:t>
      </w:r>
      <w:r w:rsidRPr="00EB4C3D">
        <w:rPr>
          <w:noProof/>
          <w:sz w:val="18"/>
        </w:rPr>
        <w:tab/>
      </w:r>
      <w:r w:rsidRPr="00EB4C3D">
        <w:rPr>
          <w:noProof/>
          <w:sz w:val="18"/>
        </w:rPr>
        <w:fldChar w:fldCharType="begin"/>
      </w:r>
      <w:r w:rsidRPr="00EB4C3D">
        <w:rPr>
          <w:noProof/>
          <w:sz w:val="18"/>
        </w:rPr>
        <w:instrText xml:space="preserve"> PAGEREF _Toc351716742 \h </w:instrText>
      </w:r>
      <w:r w:rsidRPr="00EB4C3D">
        <w:rPr>
          <w:noProof/>
          <w:sz w:val="18"/>
        </w:rPr>
      </w:r>
      <w:r w:rsidRPr="00EB4C3D">
        <w:rPr>
          <w:noProof/>
          <w:sz w:val="18"/>
        </w:rPr>
        <w:fldChar w:fldCharType="separate"/>
      </w:r>
      <w:r w:rsidRPr="00EB4C3D">
        <w:rPr>
          <w:noProof/>
          <w:sz w:val="18"/>
        </w:rPr>
        <w:t>652</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(2010 Measures No. 4) Act 2010 (No. 136, 2010)</w:t>
      </w:r>
      <w:r w:rsidRPr="00EB4C3D">
        <w:rPr>
          <w:noProof/>
          <w:sz w:val="18"/>
        </w:rPr>
        <w:tab/>
      </w:r>
      <w:r w:rsidRPr="00EB4C3D">
        <w:rPr>
          <w:noProof/>
          <w:sz w:val="18"/>
        </w:rPr>
        <w:fldChar w:fldCharType="begin"/>
      </w:r>
      <w:r w:rsidRPr="00EB4C3D">
        <w:rPr>
          <w:noProof/>
          <w:sz w:val="18"/>
        </w:rPr>
        <w:instrText xml:space="preserve"> PAGEREF _Toc351716743 \h </w:instrText>
      </w:r>
      <w:r w:rsidRPr="00EB4C3D">
        <w:rPr>
          <w:noProof/>
          <w:sz w:val="18"/>
        </w:rPr>
      </w:r>
      <w:r w:rsidRPr="00EB4C3D">
        <w:rPr>
          <w:noProof/>
          <w:sz w:val="18"/>
        </w:rPr>
        <w:fldChar w:fldCharType="separate"/>
      </w:r>
      <w:r w:rsidRPr="00EB4C3D">
        <w:rPr>
          <w:noProof/>
          <w:sz w:val="18"/>
        </w:rPr>
        <w:t>653</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(2011 Measures No. 2) Act 2011 (No. 41, 2011)</w:t>
      </w:r>
      <w:r w:rsidRPr="00EB4C3D">
        <w:rPr>
          <w:noProof/>
          <w:sz w:val="18"/>
        </w:rPr>
        <w:tab/>
      </w:r>
      <w:r w:rsidRPr="00EB4C3D">
        <w:rPr>
          <w:noProof/>
          <w:sz w:val="18"/>
        </w:rPr>
        <w:fldChar w:fldCharType="begin"/>
      </w:r>
      <w:r w:rsidRPr="00EB4C3D">
        <w:rPr>
          <w:noProof/>
          <w:sz w:val="18"/>
        </w:rPr>
        <w:instrText xml:space="preserve"> PAGEREF _Toc351716744 \h </w:instrText>
      </w:r>
      <w:r w:rsidRPr="00EB4C3D">
        <w:rPr>
          <w:noProof/>
          <w:sz w:val="18"/>
        </w:rPr>
      </w:r>
      <w:r w:rsidRPr="00EB4C3D">
        <w:rPr>
          <w:noProof/>
          <w:sz w:val="18"/>
        </w:rPr>
        <w:fldChar w:fldCharType="separate"/>
      </w:r>
      <w:r w:rsidRPr="00EB4C3D">
        <w:rPr>
          <w:noProof/>
          <w:sz w:val="18"/>
        </w:rPr>
        <w:t>653</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(2011 Measures No. 3) Act 2011 (No. 51, 2011)</w:t>
      </w:r>
      <w:r w:rsidRPr="00EB4C3D">
        <w:rPr>
          <w:noProof/>
          <w:sz w:val="18"/>
        </w:rPr>
        <w:tab/>
      </w:r>
      <w:r w:rsidRPr="00EB4C3D">
        <w:rPr>
          <w:noProof/>
          <w:sz w:val="18"/>
        </w:rPr>
        <w:fldChar w:fldCharType="begin"/>
      </w:r>
      <w:r w:rsidRPr="00EB4C3D">
        <w:rPr>
          <w:noProof/>
          <w:sz w:val="18"/>
        </w:rPr>
        <w:instrText xml:space="preserve"> PAGEREF _Toc351716745 \h </w:instrText>
      </w:r>
      <w:r w:rsidRPr="00EB4C3D">
        <w:rPr>
          <w:noProof/>
          <w:sz w:val="18"/>
        </w:rPr>
      </w:r>
      <w:r w:rsidRPr="00EB4C3D">
        <w:rPr>
          <w:noProof/>
          <w:sz w:val="18"/>
        </w:rPr>
        <w:fldChar w:fldCharType="separate"/>
      </w:r>
      <w:r w:rsidRPr="00EB4C3D">
        <w:rPr>
          <w:noProof/>
          <w:sz w:val="18"/>
        </w:rPr>
        <w:t>653</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(2010 Measures No. 5) Act 2011 (No. 61, 2011)</w:t>
      </w:r>
      <w:r w:rsidRPr="00EB4C3D">
        <w:rPr>
          <w:noProof/>
          <w:sz w:val="18"/>
        </w:rPr>
        <w:tab/>
      </w:r>
      <w:r w:rsidRPr="00EB4C3D">
        <w:rPr>
          <w:noProof/>
          <w:sz w:val="18"/>
        </w:rPr>
        <w:fldChar w:fldCharType="begin"/>
      </w:r>
      <w:r w:rsidRPr="00EB4C3D">
        <w:rPr>
          <w:noProof/>
          <w:sz w:val="18"/>
        </w:rPr>
        <w:instrText xml:space="preserve"> PAGEREF _Toc351716746 \h </w:instrText>
      </w:r>
      <w:r w:rsidRPr="00EB4C3D">
        <w:rPr>
          <w:noProof/>
          <w:sz w:val="18"/>
        </w:rPr>
      </w:r>
      <w:r w:rsidRPr="00EB4C3D">
        <w:rPr>
          <w:noProof/>
          <w:sz w:val="18"/>
        </w:rPr>
        <w:fldChar w:fldCharType="separate"/>
      </w:r>
      <w:r w:rsidRPr="00EB4C3D">
        <w:rPr>
          <w:noProof/>
          <w:sz w:val="18"/>
        </w:rPr>
        <w:t>654</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(2011 Measures No. 9) Act 2012 (No. 12, 2012)</w:t>
      </w:r>
      <w:r w:rsidRPr="00EB4C3D">
        <w:rPr>
          <w:noProof/>
          <w:sz w:val="18"/>
        </w:rPr>
        <w:tab/>
      </w:r>
      <w:r w:rsidRPr="00EB4C3D">
        <w:rPr>
          <w:noProof/>
          <w:sz w:val="18"/>
        </w:rPr>
        <w:fldChar w:fldCharType="begin"/>
      </w:r>
      <w:r w:rsidRPr="00EB4C3D">
        <w:rPr>
          <w:noProof/>
          <w:sz w:val="18"/>
        </w:rPr>
        <w:instrText xml:space="preserve"> PAGEREF _Toc351716747 \h </w:instrText>
      </w:r>
      <w:r w:rsidRPr="00EB4C3D">
        <w:rPr>
          <w:noProof/>
          <w:sz w:val="18"/>
        </w:rPr>
      </w:r>
      <w:r w:rsidRPr="00EB4C3D">
        <w:rPr>
          <w:noProof/>
          <w:sz w:val="18"/>
        </w:rPr>
        <w:fldChar w:fldCharType="separate"/>
      </w:r>
      <w:r w:rsidRPr="00EB4C3D">
        <w:rPr>
          <w:noProof/>
          <w:sz w:val="18"/>
        </w:rPr>
        <w:t>654</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Indirect Tax Laws Amendment (Assessment) Act 2012 (No. 39, 2012)</w:t>
      </w:r>
      <w:r w:rsidRPr="00EB4C3D">
        <w:rPr>
          <w:noProof/>
          <w:sz w:val="18"/>
        </w:rPr>
        <w:tab/>
      </w:r>
      <w:r w:rsidRPr="00EB4C3D">
        <w:rPr>
          <w:noProof/>
          <w:sz w:val="18"/>
        </w:rPr>
        <w:fldChar w:fldCharType="begin"/>
      </w:r>
      <w:r w:rsidRPr="00EB4C3D">
        <w:rPr>
          <w:noProof/>
          <w:sz w:val="18"/>
        </w:rPr>
        <w:instrText xml:space="preserve"> PAGEREF _Toc351716748 \h </w:instrText>
      </w:r>
      <w:r w:rsidRPr="00EB4C3D">
        <w:rPr>
          <w:noProof/>
          <w:sz w:val="18"/>
        </w:rPr>
      </w:r>
      <w:r w:rsidRPr="00EB4C3D">
        <w:rPr>
          <w:noProof/>
          <w:sz w:val="18"/>
        </w:rPr>
        <w:fldChar w:fldCharType="separate"/>
      </w:r>
      <w:r w:rsidRPr="00EB4C3D">
        <w:rPr>
          <w:noProof/>
          <w:sz w:val="18"/>
        </w:rPr>
        <w:t>656</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and Superannuation Laws Amendment (2012 Measures No. 1) Act 2012 (No. 75, 2012)</w:t>
      </w:r>
      <w:r w:rsidRPr="00EB4C3D">
        <w:rPr>
          <w:noProof/>
          <w:sz w:val="18"/>
        </w:rPr>
        <w:tab/>
      </w:r>
      <w:r w:rsidRPr="00EB4C3D">
        <w:rPr>
          <w:noProof/>
          <w:sz w:val="18"/>
        </w:rPr>
        <w:fldChar w:fldCharType="begin"/>
      </w:r>
      <w:r w:rsidRPr="00EB4C3D">
        <w:rPr>
          <w:noProof/>
          <w:sz w:val="18"/>
        </w:rPr>
        <w:instrText xml:space="preserve"> PAGEREF _Toc351716749 \h </w:instrText>
      </w:r>
      <w:r w:rsidRPr="00EB4C3D">
        <w:rPr>
          <w:noProof/>
          <w:sz w:val="18"/>
        </w:rPr>
      </w:r>
      <w:r w:rsidRPr="00EB4C3D">
        <w:rPr>
          <w:noProof/>
          <w:sz w:val="18"/>
        </w:rPr>
        <w:fldChar w:fldCharType="separate"/>
      </w:r>
      <w:r w:rsidRPr="00EB4C3D">
        <w:rPr>
          <w:noProof/>
          <w:sz w:val="18"/>
        </w:rPr>
        <w:t>658</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Customs Tariff Amendment (Schedule 4) Act 2012 (No. 138, 2012)</w:t>
      </w:r>
      <w:r w:rsidRPr="00EB4C3D">
        <w:rPr>
          <w:noProof/>
          <w:sz w:val="18"/>
        </w:rPr>
        <w:tab/>
      </w:r>
      <w:r w:rsidRPr="00EB4C3D">
        <w:rPr>
          <w:noProof/>
          <w:sz w:val="18"/>
        </w:rPr>
        <w:fldChar w:fldCharType="begin"/>
      </w:r>
      <w:r w:rsidRPr="00EB4C3D">
        <w:rPr>
          <w:noProof/>
          <w:sz w:val="18"/>
        </w:rPr>
        <w:instrText xml:space="preserve"> PAGEREF _Toc351716750 \h </w:instrText>
      </w:r>
      <w:r w:rsidRPr="00EB4C3D">
        <w:rPr>
          <w:noProof/>
          <w:sz w:val="18"/>
        </w:rPr>
      </w:r>
      <w:r w:rsidRPr="00EB4C3D">
        <w:rPr>
          <w:noProof/>
          <w:sz w:val="18"/>
        </w:rPr>
        <w:fldChar w:fldCharType="separate"/>
      </w:r>
      <w:r w:rsidRPr="00EB4C3D">
        <w:rPr>
          <w:noProof/>
          <w:sz w:val="18"/>
        </w:rPr>
        <w:t>658</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Tax Laws Amendment (2012 Measures No. 4) Act 2012 (No. 142, 2012)</w:t>
      </w:r>
      <w:r w:rsidRPr="00EB4C3D">
        <w:rPr>
          <w:noProof/>
          <w:sz w:val="18"/>
        </w:rPr>
        <w:tab/>
      </w:r>
      <w:r w:rsidRPr="00EB4C3D">
        <w:rPr>
          <w:noProof/>
          <w:sz w:val="18"/>
        </w:rPr>
        <w:fldChar w:fldCharType="begin"/>
      </w:r>
      <w:r w:rsidRPr="00EB4C3D">
        <w:rPr>
          <w:noProof/>
          <w:sz w:val="18"/>
        </w:rPr>
        <w:instrText xml:space="preserve"> PAGEREF _Toc351716751 \h </w:instrText>
      </w:r>
      <w:r w:rsidRPr="00EB4C3D">
        <w:rPr>
          <w:noProof/>
          <w:sz w:val="18"/>
        </w:rPr>
      </w:r>
      <w:r w:rsidRPr="00EB4C3D">
        <w:rPr>
          <w:noProof/>
          <w:sz w:val="18"/>
        </w:rPr>
        <w:fldChar w:fldCharType="separate"/>
      </w:r>
      <w:r w:rsidRPr="00EB4C3D">
        <w:rPr>
          <w:noProof/>
          <w:sz w:val="18"/>
        </w:rPr>
        <w:t>659</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Australian Charities and Not</w:t>
      </w:r>
      <w:r>
        <w:rPr>
          <w:noProof/>
        </w:rPr>
        <w:noBreakHyphen/>
        <w:t>for</w:t>
      </w:r>
      <w:r>
        <w:rPr>
          <w:noProof/>
        </w:rPr>
        <w:noBreakHyphen/>
        <w:t>profits Commission (Consequential and Transitional) Act 2012 (No. 169, 2012)</w:t>
      </w:r>
      <w:r w:rsidRPr="00EB4C3D">
        <w:rPr>
          <w:noProof/>
          <w:sz w:val="18"/>
        </w:rPr>
        <w:tab/>
      </w:r>
      <w:r w:rsidRPr="00EB4C3D">
        <w:rPr>
          <w:noProof/>
          <w:sz w:val="18"/>
        </w:rPr>
        <w:fldChar w:fldCharType="begin"/>
      </w:r>
      <w:r w:rsidRPr="00EB4C3D">
        <w:rPr>
          <w:noProof/>
          <w:sz w:val="18"/>
        </w:rPr>
        <w:instrText xml:space="preserve"> PAGEREF _Toc351716752 \h </w:instrText>
      </w:r>
      <w:r w:rsidRPr="00EB4C3D">
        <w:rPr>
          <w:noProof/>
          <w:sz w:val="18"/>
        </w:rPr>
      </w:r>
      <w:r w:rsidRPr="00EB4C3D">
        <w:rPr>
          <w:noProof/>
          <w:sz w:val="18"/>
        </w:rPr>
        <w:fldChar w:fldCharType="separate"/>
      </w:r>
      <w:r w:rsidRPr="00EB4C3D">
        <w:rPr>
          <w:noProof/>
          <w:sz w:val="18"/>
        </w:rPr>
        <w:t>659</w:t>
      </w:r>
      <w:r w:rsidRPr="00EB4C3D">
        <w:rPr>
          <w:noProof/>
          <w:sz w:val="18"/>
        </w:rPr>
        <w:fldChar w:fldCharType="end"/>
      </w:r>
    </w:p>
    <w:p w:rsidR="00EB4C3D" w:rsidRDefault="00EB4C3D">
      <w:pPr>
        <w:pStyle w:val="TOC7"/>
        <w:rPr>
          <w:rFonts w:asciiTheme="minorHAnsi" w:eastAsiaTheme="minorEastAsia" w:hAnsiTheme="minorHAnsi" w:cstheme="minorBidi"/>
          <w:noProof/>
          <w:kern w:val="0"/>
          <w:sz w:val="22"/>
          <w:szCs w:val="22"/>
        </w:rPr>
      </w:pPr>
      <w:r>
        <w:rPr>
          <w:noProof/>
        </w:rPr>
        <w:t>Endnote 4—Uncommenced amendments</w:t>
      </w:r>
      <w:r w:rsidRPr="00EB4C3D">
        <w:rPr>
          <w:noProof/>
          <w:sz w:val="18"/>
        </w:rPr>
        <w:tab/>
      </w:r>
      <w:r w:rsidRPr="00EB4C3D">
        <w:rPr>
          <w:noProof/>
          <w:sz w:val="18"/>
        </w:rPr>
        <w:fldChar w:fldCharType="begin"/>
      </w:r>
      <w:r w:rsidRPr="00EB4C3D">
        <w:rPr>
          <w:noProof/>
          <w:sz w:val="18"/>
        </w:rPr>
        <w:instrText xml:space="preserve"> PAGEREF _Toc351716753 \h </w:instrText>
      </w:r>
      <w:r w:rsidRPr="00EB4C3D">
        <w:rPr>
          <w:noProof/>
          <w:sz w:val="18"/>
        </w:rPr>
      </w:r>
      <w:r w:rsidRPr="00EB4C3D">
        <w:rPr>
          <w:noProof/>
          <w:sz w:val="18"/>
        </w:rPr>
        <w:fldChar w:fldCharType="separate"/>
      </w:r>
      <w:r w:rsidRPr="00EB4C3D">
        <w:rPr>
          <w:noProof/>
          <w:sz w:val="18"/>
        </w:rPr>
        <w:t>660</w:t>
      </w:r>
      <w:r w:rsidRPr="00EB4C3D">
        <w:rPr>
          <w:noProof/>
          <w:sz w:val="18"/>
        </w:rPr>
        <w:fldChar w:fldCharType="end"/>
      </w:r>
    </w:p>
    <w:p w:rsidR="00EB4C3D" w:rsidRDefault="00EB4C3D">
      <w:pPr>
        <w:pStyle w:val="TOC8"/>
        <w:rPr>
          <w:rFonts w:asciiTheme="minorHAnsi" w:eastAsiaTheme="minorEastAsia" w:hAnsiTheme="minorHAnsi" w:cstheme="minorBidi"/>
          <w:noProof/>
          <w:kern w:val="0"/>
          <w:sz w:val="22"/>
          <w:szCs w:val="22"/>
        </w:rPr>
      </w:pPr>
      <w:r>
        <w:rPr>
          <w:noProof/>
        </w:rPr>
        <w:t>Indirect Tax Laws Amendment (Assessment) Act 2012 (No. 39, 2012)</w:t>
      </w:r>
      <w:r w:rsidRPr="00EB4C3D">
        <w:rPr>
          <w:noProof/>
          <w:sz w:val="18"/>
        </w:rPr>
        <w:tab/>
      </w:r>
      <w:r w:rsidRPr="00EB4C3D">
        <w:rPr>
          <w:noProof/>
          <w:sz w:val="18"/>
        </w:rPr>
        <w:fldChar w:fldCharType="begin"/>
      </w:r>
      <w:r w:rsidRPr="00EB4C3D">
        <w:rPr>
          <w:noProof/>
          <w:sz w:val="18"/>
        </w:rPr>
        <w:instrText xml:space="preserve"> PAGEREF _Toc351716754 \h </w:instrText>
      </w:r>
      <w:r w:rsidRPr="00EB4C3D">
        <w:rPr>
          <w:noProof/>
          <w:sz w:val="18"/>
        </w:rPr>
      </w:r>
      <w:r w:rsidRPr="00EB4C3D">
        <w:rPr>
          <w:noProof/>
          <w:sz w:val="18"/>
        </w:rPr>
        <w:fldChar w:fldCharType="separate"/>
      </w:r>
      <w:r w:rsidRPr="00EB4C3D">
        <w:rPr>
          <w:noProof/>
          <w:sz w:val="18"/>
        </w:rPr>
        <w:t>660</w:t>
      </w:r>
      <w:r w:rsidRPr="00EB4C3D">
        <w:rPr>
          <w:noProof/>
          <w:sz w:val="18"/>
        </w:rPr>
        <w:fldChar w:fldCharType="end"/>
      </w:r>
    </w:p>
    <w:p w:rsidR="00EB4C3D" w:rsidRDefault="00EB4C3D">
      <w:pPr>
        <w:pStyle w:val="TOC7"/>
        <w:rPr>
          <w:rFonts w:asciiTheme="minorHAnsi" w:eastAsiaTheme="minorEastAsia" w:hAnsiTheme="minorHAnsi" w:cstheme="minorBidi"/>
          <w:noProof/>
          <w:kern w:val="0"/>
          <w:sz w:val="22"/>
          <w:szCs w:val="22"/>
        </w:rPr>
      </w:pPr>
      <w:r>
        <w:rPr>
          <w:noProof/>
        </w:rPr>
        <w:t>Endnote 5—Misdescribed amendments</w:t>
      </w:r>
      <w:r w:rsidRPr="00EB4C3D">
        <w:rPr>
          <w:noProof/>
          <w:sz w:val="18"/>
        </w:rPr>
        <w:tab/>
      </w:r>
      <w:r w:rsidRPr="00EB4C3D">
        <w:rPr>
          <w:noProof/>
          <w:sz w:val="18"/>
        </w:rPr>
        <w:fldChar w:fldCharType="begin"/>
      </w:r>
      <w:r w:rsidRPr="00EB4C3D">
        <w:rPr>
          <w:noProof/>
          <w:sz w:val="18"/>
        </w:rPr>
        <w:instrText xml:space="preserve"> PAGEREF _Toc351716755 \h </w:instrText>
      </w:r>
      <w:r w:rsidRPr="00EB4C3D">
        <w:rPr>
          <w:noProof/>
          <w:sz w:val="18"/>
        </w:rPr>
      </w:r>
      <w:r w:rsidRPr="00EB4C3D">
        <w:rPr>
          <w:noProof/>
          <w:sz w:val="18"/>
        </w:rPr>
        <w:fldChar w:fldCharType="separate"/>
      </w:r>
      <w:r w:rsidRPr="00EB4C3D">
        <w:rPr>
          <w:noProof/>
          <w:sz w:val="18"/>
        </w:rPr>
        <w:t>661</w:t>
      </w:r>
      <w:r w:rsidRPr="00EB4C3D">
        <w:rPr>
          <w:noProof/>
          <w:sz w:val="18"/>
        </w:rPr>
        <w:fldChar w:fldCharType="end"/>
      </w:r>
    </w:p>
    <w:p w:rsidR="00A53099" w:rsidRPr="00EF3F7B" w:rsidRDefault="00EB4C3D" w:rsidP="00A53099">
      <w:r>
        <w:fldChar w:fldCharType="end"/>
      </w:r>
    </w:p>
    <w:p w:rsidR="00FD3A56" w:rsidRPr="00EF3F7B" w:rsidRDefault="00FD3A56" w:rsidP="00FD3A56">
      <w:pPr>
        <w:sectPr w:rsidR="00FD3A56" w:rsidRPr="00EF3F7B" w:rsidSect="00B0463F">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p>
    <w:p w:rsidR="00300522" w:rsidRPr="00EF3F7B" w:rsidRDefault="00300522" w:rsidP="00300522">
      <w:pPr>
        <w:pStyle w:val="LongT"/>
      </w:pPr>
      <w:r w:rsidRPr="00EF3F7B">
        <w:lastRenderedPageBreak/>
        <w:t>An Act about a goods and services tax to implement A New Tax System, and for related purposes</w:t>
      </w:r>
    </w:p>
    <w:p w:rsidR="00300522" w:rsidRPr="00EF3F7B" w:rsidRDefault="00300522" w:rsidP="00D900F9">
      <w:pPr>
        <w:pStyle w:val="ActHead1"/>
        <w:spacing w:before="360"/>
      </w:pPr>
      <w:bookmarkStart w:id="1" w:name="_Toc351715698"/>
      <w:r w:rsidRPr="00EF3F7B">
        <w:rPr>
          <w:rStyle w:val="CharChapNo"/>
        </w:rPr>
        <w:t>Chapter</w:t>
      </w:r>
      <w:r w:rsidR="00EF3F7B" w:rsidRPr="00EF3F7B">
        <w:rPr>
          <w:rStyle w:val="CharChapNo"/>
        </w:rPr>
        <w:t> </w:t>
      </w:r>
      <w:r w:rsidRPr="00EF3F7B">
        <w:rPr>
          <w:rStyle w:val="CharChapNo"/>
        </w:rPr>
        <w:t>1</w:t>
      </w:r>
      <w:r w:rsidRPr="00EF3F7B">
        <w:t>—</w:t>
      </w:r>
      <w:r w:rsidRPr="00EF3F7B">
        <w:rPr>
          <w:rStyle w:val="CharChapText"/>
        </w:rPr>
        <w:t>Introduction</w:t>
      </w:r>
      <w:bookmarkEnd w:id="1"/>
    </w:p>
    <w:p w:rsidR="00300522" w:rsidRPr="00EF3F7B" w:rsidRDefault="00300522" w:rsidP="00300522">
      <w:pPr>
        <w:pStyle w:val="ActHead2"/>
      </w:pPr>
      <w:bookmarkStart w:id="2" w:name="_Toc351715699"/>
      <w:r w:rsidRPr="00EF3F7B">
        <w:rPr>
          <w:rStyle w:val="CharPartNo"/>
        </w:rPr>
        <w:t>Part</w:t>
      </w:r>
      <w:r w:rsidR="00EF3F7B" w:rsidRPr="00EF3F7B">
        <w:rPr>
          <w:rStyle w:val="CharPartNo"/>
        </w:rPr>
        <w:t> </w:t>
      </w:r>
      <w:r w:rsidRPr="00EF3F7B">
        <w:rPr>
          <w:rStyle w:val="CharPartNo"/>
        </w:rPr>
        <w:t>1</w:t>
      </w:r>
      <w:r w:rsidR="00EF3F7B" w:rsidRPr="00EF3F7B">
        <w:rPr>
          <w:rStyle w:val="CharPartNo"/>
        </w:rPr>
        <w:noBreakHyphen/>
      </w:r>
      <w:r w:rsidRPr="00EF3F7B">
        <w:rPr>
          <w:rStyle w:val="CharPartNo"/>
        </w:rPr>
        <w:t>1</w:t>
      </w:r>
      <w:r w:rsidRPr="00EF3F7B">
        <w:t>—</w:t>
      </w:r>
      <w:r w:rsidRPr="00EF3F7B">
        <w:rPr>
          <w:rStyle w:val="CharPartText"/>
        </w:rPr>
        <w:t>Preliminary</w:t>
      </w:r>
      <w:bookmarkEnd w:id="2"/>
    </w:p>
    <w:p w:rsidR="00300522" w:rsidRPr="00EF3F7B" w:rsidRDefault="00300522" w:rsidP="00300522">
      <w:pPr>
        <w:pStyle w:val="ActHead3"/>
      </w:pPr>
      <w:bookmarkStart w:id="3" w:name="_Toc351715700"/>
      <w:r w:rsidRPr="00EF3F7B">
        <w:rPr>
          <w:rStyle w:val="CharDivNo"/>
        </w:rPr>
        <w:t>Division</w:t>
      </w:r>
      <w:r w:rsidR="00EF3F7B" w:rsidRPr="00EF3F7B">
        <w:rPr>
          <w:rStyle w:val="CharDivNo"/>
        </w:rPr>
        <w:t> </w:t>
      </w:r>
      <w:r w:rsidRPr="00EF3F7B">
        <w:rPr>
          <w:rStyle w:val="CharDivNo"/>
        </w:rPr>
        <w:t>1</w:t>
      </w:r>
      <w:r w:rsidRPr="00EF3F7B">
        <w:t>—</w:t>
      </w:r>
      <w:r w:rsidRPr="00EF3F7B">
        <w:rPr>
          <w:rStyle w:val="CharDivText"/>
        </w:rPr>
        <w:t>Preliminary</w:t>
      </w:r>
      <w:bookmarkEnd w:id="3"/>
    </w:p>
    <w:p w:rsidR="00300522" w:rsidRPr="00EF3F7B" w:rsidRDefault="00300522" w:rsidP="00300522">
      <w:pPr>
        <w:pStyle w:val="ActHead5"/>
      </w:pPr>
      <w:bookmarkStart w:id="4" w:name="_Toc351715701"/>
      <w:r w:rsidRPr="00EF3F7B">
        <w:rPr>
          <w:rStyle w:val="CharSectno"/>
        </w:rPr>
        <w:t>1</w:t>
      </w:r>
      <w:r w:rsidR="00EF3F7B" w:rsidRPr="00EF3F7B">
        <w:rPr>
          <w:rStyle w:val="CharSectno"/>
        </w:rPr>
        <w:noBreakHyphen/>
      </w:r>
      <w:r w:rsidRPr="00EF3F7B">
        <w:rPr>
          <w:rStyle w:val="CharSectno"/>
        </w:rPr>
        <w:t>1</w:t>
      </w:r>
      <w:r w:rsidRPr="00EF3F7B">
        <w:t xml:space="preserve">  Short title</w:t>
      </w:r>
      <w:bookmarkEnd w:id="4"/>
    </w:p>
    <w:p w:rsidR="00300522" w:rsidRPr="00EF3F7B" w:rsidRDefault="00300522" w:rsidP="00300522">
      <w:pPr>
        <w:pStyle w:val="subsection"/>
      </w:pPr>
      <w:r w:rsidRPr="00EF3F7B">
        <w:tab/>
      </w:r>
      <w:r w:rsidRPr="00EF3F7B">
        <w:tab/>
        <w:t xml:space="preserve">This Act may be cited as the </w:t>
      </w:r>
      <w:r w:rsidRPr="00EF3F7B">
        <w:rPr>
          <w:i/>
        </w:rPr>
        <w:t>A New Tax System (Goods and Services Tax) Act 1999</w:t>
      </w:r>
      <w:r w:rsidRPr="00EF3F7B">
        <w:t>.</w:t>
      </w:r>
    </w:p>
    <w:p w:rsidR="00300522" w:rsidRPr="00EF3F7B" w:rsidRDefault="00300522" w:rsidP="00300522">
      <w:pPr>
        <w:pStyle w:val="ActHead5"/>
      </w:pPr>
      <w:bookmarkStart w:id="5" w:name="_Toc351715702"/>
      <w:r w:rsidRPr="00EF3F7B">
        <w:rPr>
          <w:rStyle w:val="CharSectno"/>
        </w:rPr>
        <w:t>1</w:t>
      </w:r>
      <w:r w:rsidR="00EF3F7B" w:rsidRPr="00EF3F7B">
        <w:rPr>
          <w:rStyle w:val="CharSectno"/>
        </w:rPr>
        <w:noBreakHyphen/>
      </w:r>
      <w:r w:rsidRPr="00EF3F7B">
        <w:rPr>
          <w:rStyle w:val="CharSectno"/>
        </w:rPr>
        <w:t>2</w:t>
      </w:r>
      <w:r w:rsidRPr="00EF3F7B">
        <w:t xml:space="preserve">  Commencement</w:t>
      </w:r>
      <w:bookmarkEnd w:id="5"/>
    </w:p>
    <w:p w:rsidR="00300522" w:rsidRPr="00EF3F7B" w:rsidRDefault="00300522" w:rsidP="00300522">
      <w:pPr>
        <w:pStyle w:val="subsection"/>
      </w:pPr>
      <w:r w:rsidRPr="00EF3F7B">
        <w:tab/>
        <w:t>(1)</w:t>
      </w:r>
      <w:r w:rsidRPr="00EF3F7B">
        <w:tab/>
        <w:t>This Act commences on 1</w:t>
      </w:r>
      <w:r w:rsidR="00EF3F7B" w:rsidRPr="00EF3F7B">
        <w:t> </w:t>
      </w:r>
      <w:r w:rsidRPr="00EF3F7B">
        <w:t>July 2000.</w:t>
      </w:r>
    </w:p>
    <w:p w:rsidR="00300522" w:rsidRPr="00EF3F7B" w:rsidRDefault="00300522" w:rsidP="00300522">
      <w:pPr>
        <w:pStyle w:val="ActHead5"/>
      </w:pPr>
      <w:bookmarkStart w:id="6" w:name="_Toc351715703"/>
      <w:r w:rsidRPr="00EF3F7B">
        <w:rPr>
          <w:rStyle w:val="CharSectno"/>
        </w:rPr>
        <w:t>1</w:t>
      </w:r>
      <w:r w:rsidR="00EF3F7B" w:rsidRPr="00EF3F7B">
        <w:rPr>
          <w:rStyle w:val="CharSectno"/>
        </w:rPr>
        <w:noBreakHyphen/>
      </w:r>
      <w:r w:rsidRPr="00EF3F7B">
        <w:rPr>
          <w:rStyle w:val="CharSectno"/>
        </w:rPr>
        <w:t>3</w:t>
      </w:r>
      <w:r w:rsidRPr="00EF3F7B">
        <w:t xml:space="preserve">  Commonwealth</w:t>
      </w:r>
      <w:r w:rsidR="00EF3F7B" w:rsidRPr="00EF3F7B">
        <w:noBreakHyphen/>
      </w:r>
      <w:r w:rsidRPr="00EF3F7B">
        <w:t>State financial relations</w:t>
      </w:r>
      <w:bookmarkEnd w:id="6"/>
    </w:p>
    <w:p w:rsidR="00300522" w:rsidRPr="00EF3F7B" w:rsidRDefault="00300522" w:rsidP="00300522">
      <w:pPr>
        <w:pStyle w:val="subsection"/>
      </w:pPr>
      <w:r w:rsidRPr="00EF3F7B">
        <w:tab/>
      </w:r>
      <w:r w:rsidRPr="00EF3F7B">
        <w:tab/>
        <w:t>The Parliament acknowledges that the Commonwealth:</w:t>
      </w:r>
    </w:p>
    <w:p w:rsidR="00300522" w:rsidRPr="00EF3F7B" w:rsidRDefault="00300522" w:rsidP="00300522">
      <w:pPr>
        <w:pStyle w:val="paragraph"/>
      </w:pPr>
      <w:r w:rsidRPr="00EF3F7B">
        <w:tab/>
        <w:t>(a)</w:t>
      </w:r>
      <w:r w:rsidRPr="00EF3F7B">
        <w:tab/>
        <w:t xml:space="preserve">will introduce legislation to provide that the revenue from the GST will be granted to the States, the </w:t>
      </w:r>
      <w:smartTag w:uri="urn:schemas-microsoft-com:office:smarttags" w:element="State">
        <w:smartTag w:uri="urn:schemas-microsoft-com:office:smarttags" w:element="place">
          <w:r w:rsidRPr="00EF3F7B">
            <w:t>Australian Capital Territory</w:t>
          </w:r>
        </w:smartTag>
      </w:smartTag>
      <w:r w:rsidRPr="00EF3F7B">
        <w:t xml:space="preserve"> and the </w:t>
      </w:r>
      <w:smartTag w:uri="urn:schemas-microsoft-com:office:smarttags" w:element="State">
        <w:smartTag w:uri="urn:schemas-microsoft-com:office:smarttags" w:element="place">
          <w:r w:rsidRPr="00EF3F7B">
            <w:t>Northern Territory</w:t>
          </w:r>
        </w:smartTag>
      </w:smartTag>
      <w:r w:rsidRPr="00EF3F7B">
        <w:t>; and</w:t>
      </w:r>
    </w:p>
    <w:p w:rsidR="00300522" w:rsidRPr="00EF3F7B" w:rsidRDefault="00300522" w:rsidP="00300522">
      <w:pPr>
        <w:pStyle w:val="paragraph"/>
      </w:pPr>
      <w:r w:rsidRPr="00EF3F7B">
        <w:tab/>
        <w:t>(b)</w:t>
      </w:r>
      <w:r w:rsidRPr="00EF3F7B">
        <w:tab/>
        <w:t>will maintain the rate and base of the GST in accordance with the Agreement on Principles for the Reform of Commonwealth</w:t>
      </w:r>
      <w:r w:rsidR="00EF3F7B" w:rsidRPr="00EF3F7B">
        <w:noBreakHyphen/>
      </w:r>
      <w:r w:rsidRPr="00EF3F7B">
        <w:t xml:space="preserve">State Financial Relations endorsed at the Special Premiers’ Conference in </w:t>
      </w:r>
      <w:smartTag w:uri="urn:schemas-microsoft-com:office:smarttags" w:element="City">
        <w:smartTag w:uri="urn:schemas-microsoft-com:office:smarttags" w:element="place">
          <w:r w:rsidRPr="00EF3F7B">
            <w:t>Canberra</w:t>
          </w:r>
        </w:smartTag>
      </w:smartTag>
      <w:r w:rsidRPr="00EF3F7B">
        <w:t xml:space="preserve"> on 13</w:t>
      </w:r>
      <w:r w:rsidR="00EF3F7B" w:rsidRPr="00EF3F7B">
        <w:t> </w:t>
      </w:r>
      <w:r w:rsidRPr="00EF3F7B">
        <w:t>November 1998.</w:t>
      </w:r>
    </w:p>
    <w:p w:rsidR="00300522" w:rsidRPr="00EF3F7B" w:rsidRDefault="00300522" w:rsidP="00300522">
      <w:pPr>
        <w:pStyle w:val="ActHead5"/>
      </w:pPr>
      <w:bookmarkStart w:id="7" w:name="_Toc351715704"/>
      <w:r w:rsidRPr="00EF3F7B">
        <w:rPr>
          <w:rStyle w:val="CharSectno"/>
        </w:rPr>
        <w:t>1</w:t>
      </w:r>
      <w:r w:rsidR="00EF3F7B" w:rsidRPr="00EF3F7B">
        <w:rPr>
          <w:rStyle w:val="CharSectno"/>
        </w:rPr>
        <w:noBreakHyphen/>
      </w:r>
      <w:r w:rsidRPr="00EF3F7B">
        <w:rPr>
          <w:rStyle w:val="CharSectno"/>
        </w:rPr>
        <w:t>4</w:t>
      </w:r>
      <w:r w:rsidRPr="00EF3F7B">
        <w:t xml:space="preserve">  </w:t>
      </w:r>
      <w:smartTag w:uri="urn:schemas-microsoft-com:office:smarttags" w:element="PlaceType">
        <w:r w:rsidRPr="00EF3F7B">
          <w:t>States</w:t>
        </w:r>
      </w:smartTag>
      <w:r w:rsidRPr="00EF3F7B">
        <w:t xml:space="preserve"> and Territories are bound by the GST law</w:t>
      </w:r>
      <w:bookmarkEnd w:id="7"/>
    </w:p>
    <w:p w:rsidR="00300522" w:rsidRPr="00EF3F7B" w:rsidRDefault="00300522" w:rsidP="00300522">
      <w:pPr>
        <w:pStyle w:val="subsection"/>
      </w:pPr>
      <w:r w:rsidRPr="00EF3F7B">
        <w:tab/>
      </w:r>
      <w:r w:rsidRPr="00EF3F7B">
        <w:tab/>
        <w:t xml:space="preserve">The </w:t>
      </w:r>
      <w:r w:rsidR="00EF3F7B" w:rsidRPr="00EF3F7B">
        <w:rPr>
          <w:position w:val="6"/>
          <w:sz w:val="16"/>
          <w:szCs w:val="16"/>
        </w:rPr>
        <w:t>*</w:t>
      </w:r>
      <w:r w:rsidRPr="00EF3F7B">
        <w:t xml:space="preserve">GST law binds the Crown in right of each of the States, of the </w:t>
      </w:r>
      <w:smartTag w:uri="urn:schemas-microsoft-com:office:smarttags" w:element="State">
        <w:smartTag w:uri="urn:schemas-microsoft-com:office:smarttags" w:element="place">
          <w:r w:rsidRPr="00EF3F7B">
            <w:t>Australian Capital Territory</w:t>
          </w:r>
        </w:smartTag>
      </w:smartTag>
      <w:r w:rsidRPr="00EF3F7B">
        <w:t xml:space="preserve"> and of the </w:t>
      </w:r>
      <w:smartTag w:uri="urn:schemas-microsoft-com:office:smarttags" w:element="State">
        <w:smartTag w:uri="urn:schemas-microsoft-com:office:smarttags" w:element="place">
          <w:r w:rsidRPr="00EF3F7B">
            <w:t>Northern Territory</w:t>
          </w:r>
        </w:smartTag>
      </w:smartTag>
      <w:r w:rsidRPr="00EF3F7B">
        <w:t>. However, it does not make the Crown liable to be prosecuted for an offence.</w:t>
      </w:r>
    </w:p>
    <w:p w:rsidR="00300522" w:rsidRPr="00EF3F7B" w:rsidRDefault="00300522" w:rsidP="00A36DB5">
      <w:pPr>
        <w:pStyle w:val="ActHead2"/>
        <w:pageBreakBefore/>
      </w:pPr>
      <w:bookmarkStart w:id="8" w:name="_Toc351715705"/>
      <w:r w:rsidRPr="00EF3F7B">
        <w:rPr>
          <w:rStyle w:val="CharPartNo"/>
        </w:rPr>
        <w:lastRenderedPageBreak/>
        <w:t>Part</w:t>
      </w:r>
      <w:r w:rsidR="00EF3F7B" w:rsidRPr="00EF3F7B">
        <w:rPr>
          <w:rStyle w:val="CharPartNo"/>
        </w:rPr>
        <w:t> </w:t>
      </w:r>
      <w:r w:rsidRPr="00EF3F7B">
        <w:rPr>
          <w:rStyle w:val="CharPartNo"/>
        </w:rPr>
        <w:t>1</w:t>
      </w:r>
      <w:r w:rsidR="00EF3F7B" w:rsidRPr="00EF3F7B">
        <w:rPr>
          <w:rStyle w:val="CharPartNo"/>
        </w:rPr>
        <w:noBreakHyphen/>
      </w:r>
      <w:r w:rsidRPr="00EF3F7B">
        <w:rPr>
          <w:rStyle w:val="CharPartNo"/>
        </w:rPr>
        <w:t>2</w:t>
      </w:r>
      <w:r w:rsidRPr="00EF3F7B">
        <w:t>—</w:t>
      </w:r>
      <w:r w:rsidRPr="00EF3F7B">
        <w:rPr>
          <w:rStyle w:val="CharPartText"/>
        </w:rPr>
        <w:t>Using this Act</w:t>
      </w:r>
      <w:bookmarkEnd w:id="8"/>
    </w:p>
    <w:p w:rsidR="00300522" w:rsidRPr="00EF3F7B" w:rsidRDefault="00300522" w:rsidP="00300522">
      <w:pPr>
        <w:pStyle w:val="ActHead3"/>
      </w:pPr>
      <w:bookmarkStart w:id="9" w:name="_Toc351715706"/>
      <w:r w:rsidRPr="00EF3F7B">
        <w:rPr>
          <w:rStyle w:val="CharDivNo"/>
        </w:rPr>
        <w:t>Division</w:t>
      </w:r>
      <w:r w:rsidR="00EF3F7B" w:rsidRPr="00EF3F7B">
        <w:rPr>
          <w:rStyle w:val="CharDivNo"/>
        </w:rPr>
        <w:t> </w:t>
      </w:r>
      <w:r w:rsidRPr="00EF3F7B">
        <w:rPr>
          <w:rStyle w:val="CharDivNo"/>
        </w:rPr>
        <w:t>2</w:t>
      </w:r>
      <w:r w:rsidRPr="00EF3F7B">
        <w:t>—</w:t>
      </w:r>
      <w:r w:rsidRPr="00EF3F7B">
        <w:rPr>
          <w:rStyle w:val="CharDivText"/>
        </w:rPr>
        <w:t>Overview of the GST legislation</w:t>
      </w:r>
      <w:bookmarkEnd w:id="9"/>
    </w:p>
    <w:p w:rsidR="00300522" w:rsidRPr="00EF3F7B" w:rsidRDefault="00300522" w:rsidP="00300522">
      <w:pPr>
        <w:pStyle w:val="ActHead5"/>
      </w:pPr>
      <w:bookmarkStart w:id="10" w:name="_Toc351715707"/>
      <w:r w:rsidRPr="00EF3F7B">
        <w:rPr>
          <w:rStyle w:val="CharSectno"/>
        </w:rPr>
        <w:t>2</w:t>
      </w:r>
      <w:r w:rsidR="00EF3F7B" w:rsidRPr="00EF3F7B">
        <w:rPr>
          <w:rStyle w:val="CharSectno"/>
        </w:rPr>
        <w:noBreakHyphen/>
      </w:r>
      <w:r w:rsidRPr="00EF3F7B">
        <w:rPr>
          <w:rStyle w:val="CharSectno"/>
        </w:rPr>
        <w:t>1</w:t>
      </w:r>
      <w:r w:rsidRPr="00EF3F7B">
        <w:t xml:space="preserve">  What this Act is about</w:t>
      </w:r>
      <w:bookmarkEnd w:id="10"/>
    </w:p>
    <w:p w:rsidR="00300522" w:rsidRPr="00EF3F7B" w:rsidRDefault="00300522" w:rsidP="00300522">
      <w:pPr>
        <w:pStyle w:val="subsection"/>
      </w:pPr>
      <w:r w:rsidRPr="00EF3F7B">
        <w:tab/>
      </w:r>
      <w:r w:rsidRPr="00EF3F7B">
        <w:tab/>
        <w:t>This Act is about the GST.</w:t>
      </w:r>
    </w:p>
    <w:p w:rsidR="00300522" w:rsidRPr="00EF3F7B" w:rsidRDefault="00300522" w:rsidP="00300522">
      <w:pPr>
        <w:pStyle w:val="subsection"/>
      </w:pPr>
      <w:r w:rsidRPr="00EF3F7B">
        <w:tab/>
      </w:r>
      <w:r w:rsidRPr="00EF3F7B">
        <w:tab/>
        <w:t>It begins (in Chapter</w:t>
      </w:r>
      <w:r w:rsidR="00EF3F7B" w:rsidRPr="00EF3F7B">
        <w:t> </w:t>
      </w:r>
      <w:r w:rsidRPr="00EF3F7B">
        <w:t>2) with the basic rules about the GST, and then sets out in Chapter</w:t>
      </w:r>
      <w:r w:rsidR="00EF3F7B" w:rsidRPr="00EF3F7B">
        <w:t> </w:t>
      </w:r>
      <w:r w:rsidRPr="00EF3F7B">
        <w:t>3 the exemptions from the GST and in Chapter</w:t>
      </w:r>
      <w:r w:rsidR="00EF3F7B" w:rsidRPr="00EF3F7B">
        <w:t> </w:t>
      </w:r>
      <w:r w:rsidRPr="00EF3F7B">
        <w:t>4 the special rules that can apply in particular cases.</w:t>
      </w:r>
    </w:p>
    <w:p w:rsidR="00300522" w:rsidRPr="00EF3F7B" w:rsidRDefault="00300522" w:rsidP="00300522">
      <w:pPr>
        <w:pStyle w:val="subsection"/>
      </w:pPr>
      <w:r w:rsidRPr="00EF3F7B">
        <w:tab/>
      </w:r>
      <w:r w:rsidRPr="00EF3F7B">
        <w:tab/>
        <w:t>It concludes with definitions and other interpretative material.</w:t>
      </w:r>
    </w:p>
    <w:p w:rsidR="00300522" w:rsidRPr="00EF3F7B" w:rsidRDefault="00300522" w:rsidP="00300522">
      <w:pPr>
        <w:pStyle w:val="notetext"/>
      </w:pPr>
      <w:r w:rsidRPr="00EF3F7B">
        <w:t>Note:</w:t>
      </w:r>
      <w:r w:rsidRPr="00EF3F7B">
        <w:tab/>
        <w:t>The GST is imposed by 6 Acts, the most important of which are:</w:t>
      </w:r>
    </w:p>
    <w:p w:rsidR="00300522" w:rsidRPr="00EF3F7B" w:rsidRDefault="00300522" w:rsidP="00EE5347">
      <w:pPr>
        <w:pStyle w:val="notepara"/>
      </w:pPr>
      <w:r w:rsidRPr="00EF3F7B">
        <w:t>(a)</w:t>
      </w:r>
      <w:r w:rsidRPr="00EF3F7B">
        <w:tab/>
        <w:t xml:space="preserve">the </w:t>
      </w:r>
      <w:r w:rsidRPr="00EF3F7B">
        <w:rPr>
          <w:i/>
        </w:rPr>
        <w:t>A New Tax System (Goods and Services Tax Imposition—General) Act 1999</w:t>
      </w:r>
      <w:r w:rsidRPr="00EF3F7B">
        <w:t>; and</w:t>
      </w:r>
    </w:p>
    <w:p w:rsidR="00300522" w:rsidRPr="00EF3F7B" w:rsidRDefault="00300522" w:rsidP="00EE5347">
      <w:pPr>
        <w:pStyle w:val="notepara"/>
      </w:pPr>
      <w:r w:rsidRPr="00EF3F7B">
        <w:t>(b)</w:t>
      </w:r>
      <w:r w:rsidRPr="00EF3F7B">
        <w:tab/>
        <w:t xml:space="preserve">the </w:t>
      </w:r>
      <w:r w:rsidRPr="00EF3F7B">
        <w:rPr>
          <w:i/>
        </w:rPr>
        <w:t>A New Tax System (Goods and Services Tax Imposition—Customs) Act 1999</w:t>
      </w:r>
      <w:r w:rsidRPr="00EF3F7B">
        <w:t>; and</w:t>
      </w:r>
    </w:p>
    <w:p w:rsidR="00300522" w:rsidRPr="00EF3F7B" w:rsidRDefault="00300522" w:rsidP="00EE5347">
      <w:pPr>
        <w:pStyle w:val="notepara"/>
      </w:pPr>
      <w:r w:rsidRPr="00EF3F7B">
        <w:t>(c)</w:t>
      </w:r>
      <w:r w:rsidRPr="00EF3F7B">
        <w:tab/>
        <w:t xml:space="preserve">the </w:t>
      </w:r>
      <w:r w:rsidRPr="00EF3F7B">
        <w:rPr>
          <w:i/>
        </w:rPr>
        <w:t>A New Tax System (Goods and Services Tax Imposition—Excise) Act 1999</w:t>
      </w:r>
      <w:r w:rsidRPr="00EF3F7B">
        <w:t>.</w:t>
      </w:r>
    </w:p>
    <w:p w:rsidR="00300522" w:rsidRPr="00EF3F7B" w:rsidRDefault="00300522" w:rsidP="00300522">
      <w:pPr>
        <w:pStyle w:val="ActHead5"/>
      </w:pPr>
      <w:bookmarkStart w:id="11" w:name="_Toc351715708"/>
      <w:r w:rsidRPr="00EF3F7B">
        <w:rPr>
          <w:rStyle w:val="CharSectno"/>
        </w:rPr>
        <w:t>2</w:t>
      </w:r>
      <w:r w:rsidR="00EF3F7B" w:rsidRPr="00EF3F7B">
        <w:rPr>
          <w:rStyle w:val="CharSectno"/>
        </w:rPr>
        <w:noBreakHyphen/>
      </w:r>
      <w:r w:rsidRPr="00EF3F7B">
        <w:rPr>
          <w:rStyle w:val="CharSectno"/>
        </w:rPr>
        <w:t>5</w:t>
      </w:r>
      <w:r w:rsidRPr="00EF3F7B">
        <w:t xml:space="preserve">  The basic rules (Chapter</w:t>
      </w:r>
      <w:r w:rsidR="00EF3F7B" w:rsidRPr="00EF3F7B">
        <w:t> </w:t>
      </w:r>
      <w:r w:rsidRPr="00EF3F7B">
        <w:t>2)</w:t>
      </w:r>
      <w:bookmarkEnd w:id="11"/>
    </w:p>
    <w:p w:rsidR="00300522" w:rsidRPr="00EF3F7B" w:rsidRDefault="00300522" w:rsidP="00300522">
      <w:pPr>
        <w:pStyle w:val="subsection"/>
      </w:pPr>
      <w:r w:rsidRPr="00EF3F7B">
        <w:tab/>
      </w:r>
      <w:r w:rsidRPr="00EF3F7B">
        <w:tab/>
        <w:t>Chapter</w:t>
      </w:r>
      <w:r w:rsidR="00EF3F7B" w:rsidRPr="00EF3F7B">
        <w:t> </w:t>
      </w:r>
      <w:r w:rsidRPr="00EF3F7B">
        <w:t>2 has the basic rules for the GST, including:</w:t>
      </w:r>
    </w:p>
    <w:p w:rsidR="00300522" w:rsidRPr="00EF3F7B" w:rsidRDefault="009E3083" w:rsidP="009E3083">
      <w:pPr>
        <w:pStyle w:val="paragraph"/>
      </w:pPr>
      <w:r w:rsidRPr="00EF3F7B">
        <w:tab/>
      </w:r>
      <w:r w:rsidR="00300522" w:rsidRPr="00EF3F7B">
        <w:fldChar w:fldCharType="begin"/>
      </w:r>
      <w:r w:rsidR="00300522" w:rsidRPr="00EF3F7B">
        <w:instrText>SYMBOL 183 \f "Symbol" \s 10 \h</w:instrText>
      </w:r>
      <w:r w:rsidR="00300522" w:rsidRPr="00EF3F7B">
        <w:fldChar w:fldCharType="end"/>
      </w:r>
      <w:r w:rsidR="00300522" w:rsidRPr="00EF3F7B">
        <w:tab/>
        <w:t>when and how the GST arises, and who is liable to pay it;</w:t>
      </w:r>
    </w:p>
    <w:p w:rsidR="00300522" w:rsidRPr="00EF3F7B" w:rsidRDefault="009E3083" w:rsidP="009E3083">
      <w:pPr>
        <w:pStyle w:val="paragraph"/>
      </w:pPr>
      <w:r w:rsidRPr="00EF3F7B">
        <w:tab/>
      </w:r>
      <w:r w:rsidR="00300522" w:rsidRPr="00EF3F7B">
        <w:fldChar w:fldCharType="begin"/>
      </w:r>
      <w:r w:rsidR="00300522" w:rsidRPr="00EF3F7B">
        <w:instrText>SYMBOL 183 \f "Symbol" \s 10 \h</w:instrText>
      </w:r>
      <w:r w:rsidR="00300522" w:rsidRPr="00EF3F7B">
        <w:fldChar w:fldCharType="end"/>
      </w:r>
      <w:r w:rsidR="00300522" w:rsidRPr="00EF3F7B">
        <w:tab/>
        <w:t>when and how input tax credits arise, and who is entitled to them;</w:t>
      </w:r>
    </w:p>
    <w:p w:rsidR="00300522" w:rsidRPr="00EF3F7B" w:rsidRDefault="009E3083" w:rsidP="009E3083">
      <w:pPr>
        <w:pStyle w:val="paragraph"/>
      </w:pPr>
      <w:r w:rsidRPr="00EF3F7B">
        <w:tab/>
      </w:r>
      <w:r w:rsidR="00300522" w:rsidRPr="00EF3F7B">
        <w:fldChar w:fldCharType="begin"/>
      </w:r>
      <w:r w:rsidR="00300522" w:rsidRPr="00EF3F7B">
        <w:instrText>SYMBOL 183 \f "Symbol" \s 10 \h</w:instrText>
      </w:r>
      <w:r w:rsidR="00300522" w:rsidRPr="00EF3F7B">
        <w:fldChar w:fldCharType="end"/>
      </w:r>
      <w:r w:rsidR="00300522" w:rsidRPr="00EF3F7B">
        <w:tab/>
        <w:t>how to work out payments and refunds of GST;</w:t>
      </w:r>
    </w:p>
    <w:p w:rsidR="00300522" w:rsidRPr="00EF3F7B" w:rsidRDefault="009E3083" w:rsidP="009E3083">
      <w:pPr>
        <w:pStyle w:val="paragraph"/>
      </w:pPr>
      <w:r w:rsidRPr="00EF3F7B">
        <w:tab/>
      </w:r>
      <w:r w:rsidR="00300522" w:rsidRPr="00EF3F7B">
        <w:fldChar w:fldCharType="begin"/>
      </w:r>
      <w:r w:rsidR="00300522" w:rsidRPr="00EF3F7B">
        <w:instrText>SYMBOL 183 \f "Symbol" \s 10 \h</w:instrText>
      </w:r>
      <w:r w:rsidR="00300522" w:rsidRPr="00EF3F7B">
        <w:fldChar w:fldCharType="end"/>
      </w:r>
      <w:r w:rsidR="00300522" w:rsidRPr="00EF3F7B">
        <w:tab/>
        <w:t>when and how the payments and refunds are to be made.</w:t>
      </w:r>
    </w:p>
    <w:p w:rsidR="00300522" w:rsidRPr="00EF3F7B" w:rsidRDefault="00300522" w:rsidP="00300522">
      <w:pPr>
        <w:pStyle w:val="ActHead5"/>
      </w:pPr>
      <w:bookmarkStart w:id="12" w:name="_Toc351715709"/>
      <w:r w:rsidRPr="00EF3F7B">
        <w:rPr>
          <w:rStyle w:val="CharSectno"/>
        </w:rPr>
        <w:t>2</w:t>
      </w:r>
      <w:r w:rsidR="00EF3F7B" w:rsidRPr="00EF3F7B">
        <w:rPr>
          <w:rStyle w:val="CharSectno"/>
        </w:rPr>
        <w:noBreakHyphen/>
      </w:r>
      <w:r w:rsidRPr="00EF3F7B">
        <w:rPr>
          <w:rStyle w:val="CharSectno"/>
        </w:rPr>
        <w:t>10</w:t>
      </w:r>
      <w:r w:rsidRPr="00EF3F7B">
        <w:t xml:space="preserve">  The exemptions (Chapter</w:t>
      </w:r>
      <w:r w:rsidR="00EF3F7B" w:rsidRPr="00EF3F7B">
        <w:t> </w:t>
      </w:r>
      <w:r w:rsidRPr="00EF3F7B">
        <w:t>3)</w:t>
      </w:r>
      <w:bookmarkEnd w:id="12"/>
    </w:p>
    <w:p w:rsidR="00300522" w:rsidRPr="00EF3F7B" w:rsidRDefault="00300522" w:rsidP="00300522">
      <w:pPr>
        <w:pStyle w:val="subsection"/>
      </w:pPr>
      <w:r w:rsidRPr="00EF3F7B">
        <w:tab/>
      </w:r>
      <w:r w:rsidRPr="00EF3F7B">
        <w:tab/>
        <w:t>Chapter</w:t>
      </w:r>
      <w:r w:rsidR="00EF3F7B" w:rsidRPr="00EF3F7B">
        <w:t> </w:t>
      </w:r>
      <w:r w:rsidRPr="00EF3F7B">
        <w:t>3 sets out the supplies and importations that are GST</w:t>
      </w:r>
      <w:r w:rsidR="00EF3F7B" w:rsidRPr="00EF3F7B">
        <w:noBreakHyphen/>
      </w:r>
      <w:r w:rsidRPr="00EF3F7B">
        <w:t>free or input taxed.</w:t>
      </w:r>
    </w:p>
    <w:p w:rsidR="00300522" w:rsidRPr="00EF3F7B" w:rsidRDefault="00300522" w:rsidP="00300522">
      <w:pPr>
        <w:pStyle w:val="ActHead5"/>
      </w:pPr>
      <w:bookmarkStart w:id="13" w:name="_Toc351715710"/>
      <w:r w:rsidRPr="00EF3F7B">
        <w:rPr>
          <w:rStyle w:val="CharSectno"/>
        </w:rPr>
        <w:lastRenderedPageBreak/>
        <w:t>2</w:t>
      </w:r>
      <w:r w:rsidR="00EF3F7B" w:rsidRPr="00EF3F7B">
        <w:rPr>
          <w:rStyle w:val="CharSectno"/>
        </w:rPr>
        <w:noBreakHyphen/>
      </w:r>
      <w:r w:rsidRPr="00EF3F7B">
        <w:rPr>
          <w:rStyle w:val="CharSectno"/>
        </w:rPr>
        <w:t>15</w:t>
      </w:r>
      <w:r w:rsidRPr="00EF3F7B">
        <w:t xml:space="preserve">  The special rules (Chapter</w:t>
      </w:r>
      <w:r w:rsidR="00EF3F7B" w:rsidRPr="00EF3F7B">
        <w:t> </w:t>
      </w:r>
      <w:r w:rsidRPr="00EF3F7B">
        <w:t>4)</w:t>
      </w:r>
      <w:bookmarkEnd w:id="13"/>
    </w:p>
    <w:p w:rsidR="00300522" w:rsidRPr="00EF3F7B" w:rsidRDefault="00300522" w:rsidP="00300522">
      <w:pPr>
        <w:pStyle w:val="subsection"/>
      </w:pPr>
      <w:r w:rsidRPr="00EF3F7B">
        <w:tab/>
      </w:r>
      <w:r w:rsidRPr="00EF3F7B">
        <w:tab/>
        <w:t>Chapter</w:t>
      </w:r>
      <w:r w:rsidR="00EF3F7B" w:rsidRPr="00EF3F7B">
        <w:t> </w:t>
      </w:r>
      <w:r w:rsidRPr="00EF3F7B">
        <w:t>4 has special rules which, in particular cases, have the effect of modifying the basic rules in Chapter</w:t>
      </w:r>
      <w:r w:rsidR="00EF3F7B" w:rsidRPr="00EF3F7B">
        <w:t> </w:t>
      </w:r>
      <w:r w:rsidRPr="00EF3F7B">
        <w:t>2.</w:t>
      </w:r>
    </w:p>
    <w:p w:rsidR="00300522" w:rsidRPr="00EF3F7B" w:rsidRDefault="00300522" w:rsidP="00300522">
      <w:pPr>
        <w:pStyle w:val="notetext"/>
      </w:pPr>
      <w:r w:rsidRPr="00EF3F7B">
        <w:t>Note:</w:t>
      </w:r>
      <w:r w:rsidRPr="00EF3F7B">
        <w:tab/>
        <w:t>There is a checklist of special rules at the end of Chapter</w:t>
      </w:r>
      <w:r w:rsidR="00EF3F7B" w:rsidRPr="00EF3F7B">
        <w:t> </w:t>
      </w:r>
      <w:r w:rsidRPr="00EF3F7B">
        <w:t>2 (in Part</w:t>
      </w:r>
      <w:r w:rsidR="00EF3F7B" w:rsidRPr="00EF3F7B">
        <w:t> </w:t>
      </w:r>
      <w:r w:rsidRPr="00EF3F7B">
        <w:t>2</w:t>
      </w:r>
      <w:r w:rsidR="00EF3F7B" w:rsidRPr="00EF3F7B">
        <w:noBreakHyphen/>
      </w:r>
      <w:r w:rsidRPr="00EF3F7B">
        <w:t>8).</w:t>
      </w:r>
    </w:p>
    <w:p w:rsidR="00300522" w:rsidRPr="00EF3F7B" w:rsidRDefault="00300522" w:rsidP="00300522">
      <w:pPr>
        <w:pStyle w:val="ActHead5"/>
      </w:pPr>
      <w:bookmarkStart w:id="14" w:name="_Toc351715711"/>
      <w:r w:rsidRPr="00EF3F7B">
        <w:rPr>
          <w:rStyle w:val="CharSectno"/>
        </w:rPr>
        <w:t>2</w:t>
      </w:r>
      <w:r w:rsidR="00EF3F7B" w:rsidRPr="00EF3F7B">
        <w:rPr>
          <w:rStyle w:val="CharSectno"/>
        </w:rPr>
        <w:noBreakHyphen/>
      </w:r>
      <w:r w:rsidRPr="00EF3F7B">
        <w:rPr>
          <w:rStyle w:val="CharSectno"/>
        </w:rPr>
        <w:t>20</w:t>
      </w:r>
      <w:r w:rsidRPr="00EF3F7B">
        <w:t xml:space="preserve">  Miscellaneous (Chapter</w:t>
      </w:r>
      <w:r w:rsidR="00EF3F7B" w:rsidRPr="00EF3F7B">
        <w:t> </w:t>
      </w:r>
      <w:r w:rsidRPr="00EF3F7B">
        <w:t>5)</w:t>
      </w:r>
      <w:bookmarkEnd w:id="14"/>
    </w:p>
    <w:p w:rsidR="00300522" w:rsidRPr="00EF3F7B" w:rsidRDefault="00300522" w:rsidP="00300522">
      <w:pPr>
        <w:pStyle w:val="subsection"/>
      </w:pPr>
      <w:r w:rsidRPr="00EF3F7B">
        <w:tab/>
      </w:r>
      <w:r w:rsidRPr="00EF3F7B">
        <w:tab/>
        <w:t>Chapter</w:t>
      </w:r>
      <w:r w:rsidR="00EF3F7B" w:rsidRPr="00EF3F7B">
        <w:t> </w:t>
      </w:r>
      <w:r w:rsidRPr="00EF3F7B">
        <w:t>5 deals with miscellaneous matters.</w:t>
      </w:r>
    </w:p>
    <w:p w:rsidR="00300522" w:rsidRPr="00EF3F7B" w:rsidRDefault="00300522" w:rsidP="00300522">
      <w:pPr>
        <w:pStyle w:val="ActHead5"/>
      </w:pPr>
      <w:bookmarkStart w:id="15" w:name="_Toc351715712"/>
      <w:r w:rsidRPr="00EF3F7B">
        <w:rPr>
          <w:rStyle w:val="CharSectno"/>
        </w:rPr>
        <w:t>2</w:t>
      </w:r>
      <w:r w:rsidR="00EF3F7B" w:rsidRPr="00EF3F7B">
        <w:rPr>
          <w:rStyle w:val="CharSectno"/>
        </w:rPr>
        <w:noBreakHyphen/>
      </w:r>
      <w:r w:rsidRPr="00EF3F7B">
        <w:rPr>
          <w:rStyle w:val="CharSectno"/>
        </w:rPr>
        <w:t>25</w:t>
      </w:r>
      <w:r w:rsidRPr="00EF3F7B">
        <w:rPr>
          <w:i/>
          <w:iCs/>
        </w:rPr>
        <w:t xml:space="preserve">  </w:t>
      </w:r>
      <w:r w:rsidRPr="00EF3F7B">
        <w:t>Interpretative provisions (Chapter</w:t>
      </w:r>
      <w:r w:rsidR="00EF3F7B" w:rsidRPr="00EF3F7B">
        <w:t> </w:t>
      </w:r>
      <w:r w:rsidRPr="00EF3F7B">
        <w:t>6)</w:t>
      </w:r>
      <w:bookmarkEnd w:id="15"/>
    </w:p>
    <w:p w:rsidR="00300522" w:rsidRPr="00EF3F7B" w:rsidRDefault="00300522" w:rsidP="00300522">
      <w:pPr>
        <w:pStyle w:val="subsection"/>
      </w:pPr>
      <w:r w:rsidRPr="00EF3F7B">
        <w:tab/>
      </w:r>
      <w:r w:rsidRPr="00EF3F7B">
        <w:tab/>
        <w:t>Chapter</w:t>
      </w:r>
      <w:r w:rsidR="00EF3F7B" w:rsidRPr="00EF3F7B">
        <w:t> </w:t>
      </w:r>
      <w:r w:rsidRPr="00EF3F7B">
        <w:t>6 contains the Dictionary, which sets out a list of all the terms that are defined in this Act. It also sets out the meanings of some important concepts and rules on how to interpret this Act.</w:t>
      </w:r>
    </w:p>
    <w:p w:rsidR="00300522" w:rsidRPr="00EF3F7B" w:rsidRDefault="00300522" w:rsidP="00300522">
      <w:pPr>
        <w:pStyle w:val="ActHead5"/>
      </w:pPr>
      <w:bookmarkStart w:id="16" w:name="_Toc351715713"/>
      <w:r w:rsidRPr="00EF3F7B">
        <w:rPr>
          <w:rStyle w:val="CharSectno"/>
        </w:rPr>
        <w:t>2</w:t>
      </w:r>
      <w:r w:rsidR="00EF3F7B" w:rsidRPr="00EF3F7B">
        <w:rPr>
          <w:rStyle w:val="CharSectno"/>
        </w:rPr>
        <w:noBreakHyphen/>
      </w:r>
      <w:r w:rsidRPr="00EF3F7B">
        <w:rPr>
          <w:rStyle w:val="CharSectno"/>
        </w:rPr>
        <w:t>30</w:t>
      </w:r>
      <w:r w:rsidRPr="00EF3F7B">
        <w:t xml:space="preserve">  Administration, collection and recovery provisions in the </w:t>
      </w:r>
      <w:r w:rsidRPr="00EF3F7B">
        <w:rPr>
          <w:i/>
        </w:rPr>
        <w:t>Taxation Administration Act 1953</w:t>
      </w:r>
      <w:bookmarkEnd w:id="16"/>
    </w:p>
    <w:p w:rsidR="00300522" w:rsidRPr="00EF3F7B" w:rsidRDefault="00300522" w:rsidP="00300522">
      <w:pPr>
        <w:pStyle w:val="subsection"/>
      </w:pPr>
      <w:r w:rsidRPr="00EF3F7B">
        <w:tab/>
      </w:r>
      <w:r w:rsidRPr="00EF3F7B">
        <w:tab/>
      </w:r>
      <w:r w:rsidR="00E905D8" w:rsidRPr="00EF3F7B">
        <w:t>Schedule</w:t>
      </w:r>
      <w:r w:rsidR="00EF3F7B" w:rsidRPr="00EF3F7B">
        <w:t> </w:t>
      </w:r>
      <w:r w:rsidR="00E905D8" w:rsidRPr="00EF3F7B">
        <w:t xml:space="preserve">1 to the </w:t>
      </w:r>
      <w:r w:rsidR="00E905D8" w:rsidRPr="00EF3F7B">
        <w:rPr>
          <w:i/>
        </w:rPr>
        <w:t>Taxation Administration Act 1953</w:t>
      </w:r>
      <w:r w:rsidR="00E905D8" w:rsidRPr="00EF3F7B">
        <w:t xml:space="preserve"> contains</w:t>
      </w:r>
      <w:r w:rsidRPr="00EF3F7B">
        <w:t xml:space="preserve"> provisions relating to the administration of the GST, and to collection and recovery of amounts of GST.</w:t>
      </w:r>
    </w:p>
    <w:p w:rsidR="00300522" w:rsidRPr="00EF3F7B" w:rsidRDefault="00300522" w:rsidP="00A36DB5">
      <w:pPr>
        <w:pStyle w:val="ActHead3"/>
        <w:pageBreakBefore/>
      </w:pPr>
      <w:bookmarkStart w:id="17" w:name="_Toc351715714"/>
      <w:r w:rsidRPr="00EF3F7B">
        <w:rPr>
          <w:rStyle w:val="CharDivNo"/>
        </w:rPr>
        <w:lastRenderedPageBreak/>
        <w:t>Division</w:t>
      </w:r>
      <w:r w:rsidR="00EF3F7B" w:rsidRPr="00EF3F7B">
        <w:rPr>
          <w:rStyle w:val="CharDivNo"/>
        </w:rPr>
        <w:t> </w:t>
      </w:r>
      <w:r w:rsidRPr="00EF3F7B">
        <w:rPr>
          <w:rStyle w:val="CharDivNo"/>
        </w:rPr>
        <w:t>3</w:t>
      </w:r>
      <w:r w:rsidRPr="00EF3F7B">
        <w:t>—</w:t>
      </w:r>
      <w:r w:rsidRPr="00EF3F7B">
        <w:rPr>
          <w:rStyle w:val="CharDivText"/>
        </w:rPr>
        <w:t>Defined terms</w:t>
      </w:r>
      <w:bookmarkEnd w:id="17"/>
    </w:p>
    <w:p w:rsidR="00300522" w:rsidRPr="00EF3F7B" w:rsidRDefault="00A53099" w:rsidP="00300522">
      <w:pPr>
        <w:pStyle w:val="Header"/>
      </w:pPr>
      <w:r w:rsidRPr="00EF3F7B">
        <w:rPr>
          <w:rStyle w:val="CharSubdNo"/>
        </w:rPr>
        <w:t xml:space="preserve"> </w:t>
      </w:r>
      <w:r w:rsidRPr="00EF3F7B">
        <w:rPr>
          <w:rStyle w:val="CharSubdText"/>
        </w:rPr>
        <w:t xml:space="preserve"> </w:t>
      </w:r>
    </w:p>
    <w:p w:rsidR="00300522" w:rsidRPr="00EF3F7B" w:rsidRDefault="00300522" w:rsidP="00300522">
      <w:pPr>
        <w:pStyle w:val="ActHead5"/>
      </w:pPr>
      <w:bookmarkStart w:id="18" w:name="_Toc351715715"/>
      <w:r w:rsidRPr="00EF3F7B">
        <w:rPr>
          <w:rStyle w:val="CharSectno"/>
        </w:rPr>
        <w:t>3</w:t>
      </w:r>
      <w:r w:rsidR="00EF3F7B" w:rsidRPr="00EF3F7B">
        <w:rPr>
          <w:rStyle w:val="CharSectno"/>
        </w:rPr>
        <w:noBreakHyphen/>
      </w:r>
      <w:r w:rsidRPr="00EF3F7B">
        <w:rPr>
          <w:rStyle w:val="CharSectno"/>
        </w:rPr>
        <w:t>1</w:t>
      </w:r>
      <w:r w:rsidRPr="00EF3F7B">
        <w:t xml:space="preserve">  When defined terms are identified</w:t>
      </w:r>
      <w:bookmarkEnd w:id="18"/>
    </w:p>
    <w:p w:rsidR="00300522" w:rsidRPr="00EF3F7B" w:rsidRDefault="00300522" w:rsidP="00300522">
      <w:pPr>
        <w:pStyle w:val="subsection"/>
      </w:pPr>
      <w:r w:rsidRPr="00EF3F7B">
        <w:tab/>
        <w:t>(1)</w:t>
      </w:r>
      <w:r w:rsidRPr="00EF3F7B">
        <w:tab/>
        <w:t>Many of the terms used in the law relating to the GST are defined.</w:t>
      </w:r>
    </w:p>
    <w:p w:rsidR="00300522" w:rsidRPr="00EF3F7B" w:rsidRDefault="00300522" w:rsidP="00300522">
      <w:pPr>
        <w:pStyle w:val="subsection"/>
      </w:pPr>
      <w:r w:rsidRPr="00EF3F7B">
        <w:tab/>
        <w:t>(2)</w:t>
      </w:r>
      <w:r w:rsidRPr="00EF3F7B">
        <w:tab/>
        <w:t>Most defined terms in this Act are identified by an asterisk appearing at the start of the term: as in “</w:t>
      </w:r>
      <w:r w:rsidR="00EF3F7B" w:rsidRPr="00EF3F7B">
        <w:rPr>
          <w:position w:val="6"/>
          <w:sz w:val="16"/>
          <w:szCs w:val="16"/>
        </w:rPr>
        <w:t>*</w:t>
      </w:r>
      <w:r w:rsidRPr="00EF3F7B">
        <w:t>enterprise”. The footnote that goes with the asterisk contains a signpost to the Dictionary definitions starting at section</w:t>
      </w:r>
      <w:r w:rsidR="00EF3F7B" w:rsidRPr="00EF3F7B">
        <w:t> </w:t>
      </w:r>
      <w:r w:rsidRPr="00EF3F7B">
        <w:t>195</w:t>
      </w:r>
      <w:r w:rsidR="00EF3F7B" w:rsidRPr="00EF3F7B">
        <w:noBreakHyphen/>
      </w:r>
      <w:r w:rsidRPr="00EF3F7B">
        <w:t>1.</w:t>
      </w:r>
    </w:p>
    <w:p w:rsidR="00300522" w:rsidRPr="00EF3F7B" w:rsidRDefault="00300522" w:rsidP="00300522">
      <w:pPr>
        <w:pStyle w:val="ActHead5"/>
      </w:pPr>
      <w:bookmarkStart w:id="19" w:name="_Toc351715716"/>
      <w:r w:rsidRPr="00EF3F7B">
        <w:rPr>
          <w:rStyle w:val="CharSectno"/>
        </w:rPr>
        <w:t>3</w:t>
      </w:r>
      <w:r w:rsidR="00EF3F7B" w:rsidRPr="00EF3F7B">
        <w:rPr>
          <w:rStyle w:val="CharSectno"/>
        </w:rPr>
        <w:noBreakHyphen/>
      </w:r>
      <w:r w:rsidRPr="00EF3F7B">
        <w:rPr>
          <w:rStyle w:val="CharSectno"/>
        </w:rPr>
        <w:t>5</w:t>
      </w:r>
      <w:r w:rsidRPr="00EF3F7B">
        <w:t xml:space="preserve">  When terms are </w:t>
      </w:r>
      <w:r w:rsidRPr="00EF3F7B">
        <w:rPr>
          <w:i/>
          <w:iCs/>
        </w:rPr>
        <w:t>not</w:t>
      </w:r>
      <w:r w:rsidRPr="00EF3F7B">
        <w:t xml:space="preserve"> identified</w:t>
      </w:r>
      <w:bookmarkEnd w:id="19"/>
    </w:p>
    <w:p w:rsidR="00300522" w:rsidRPr="00EF3F7B" w:rsidRDefault="00300522" w:rsidP="00300522">
      <w:pPr>
        <w:pStyle w:val="subsection"/>
      </w:pPr>
      <w:r w:rsidRPr="00EF3F7B">
        <w:tab/>
        <w:t>(1)</w:t>
      </w:r>
      <w:r w:rsidRPr="00EF3F7B">
        <w:tab/>
        <w:t xml:space="preserve">Once a defined term has been identified by an asterisk, later occurrences of the term in the same subsection are </w:t>
      </w:r>
      <w:r w:rsidRPr="00EF3F7B">
        <w:rPr>
          <w:i/>
          <w:iCs/>
        </w:rPr>
        <w:t>not</w:t>
      </w:r>
      <w:r w:rsidRPr="00EF3F7B">
        <w:t xml:space="preserve"> usually asterisked.</w:t>
      </w:r>
    </w:p>
    <w:p w:rsidR="00300522" w:rsidRPr="00EF3F7B" w:rsidRDefault="00300522" w:rsidP="00300522">
      <w:pPr>
        <w:pStyle w:val="subsection"/>
      </w:pPr>
      <w:r w:rsidRPr="00EF3F7B">
        <w:tab/>
        <w:t>(2)</w:t>
      </w:r>
      <w:r w:rsidRPr="00EF3F7B">
        <w:tab/>
        <w:t xml:space="preserve">Terms are </w:t>
      </w:r>
      <w:r w:rsidRPr="00EF3F7B">
        <w:rPr>
          <w:i/>
          <w:iCs/>
        </w:rPr>
        <w:t>not</w:t>
      </w:r>
      <w:r w:rsidRPr="00EF3F7B">
        <w:t xml:space="preserve"> asterisked in the non</w:t>
      </w:r>
      <w:r w:rsidR="00EF3F7B" w:rsidRPr="00EF3F7B">
        <w:noBreakHyphen/>
      </w:r>
      <w:r w:rsidRPr="00EF3F7B">
        <w:t>operative material contained in this Act.</w:t>
      </w:r>
    </w:p>
    <w:p w:rsidR="00300522" w:rsidRPr="00EF3F7B" w:rsidRDefault="00300522" w:rsidP="00300522">
      <w:pPr>
        <w:pStyle w:val="notetext"/>
      </w:pPr>
      <w:r w:rsidRPr="00EF3F7B">
        <w:t>Note:</w:t>
      </w:r>
      <w:r w:rsidRPr="00EF3F7B">
        <w:tab/>
        <w:t>The non</w:t>
      </w:r>
      <w:r w:rsidR="00EF3F7B" w:rsidRPr="00EF3F7B">
        <w:noBreakHyphen/>
      </w:r>
      <w:r w:rsidRPr="00EF3F7B">
        <w:t>operative material is described in Division</w:t>
      </w:r>
      <w:r w:rsidR="00EF3F7B" w:rsidRPr="00EF3F7B">
        <w:t> </w:t>
      </w:r>
      <w:r w:rsidRPr="00EF3F7B">
        <w:t>4.</w:t>
      </w:r>
    </w:p>
    <w:p w:rsidR="00300522" w:rsidRPr="00EF3F7B" w:rsidRDefault="00300522" w:rsidP="00300522">
      <w:pPr>
        <w:pStyle w:val="subsection"/>
      </w:pPr>
      <w:r w:rsidRPr="00EF3F7B">
        <w:tab/>
        <w:t>(3)</w:t>
      </w:r>
      <w:r w:rsidRPr="00EF3F7B">
        <w:tab/>
        <w:t xml:space="preserve">The following basic terms used throughout the Act are </w:t>
      </w:r>
      <w:r w:rsidRPr="00EF3F7B">
        <w:rPr>
          <w:i/>
          <w:iCs/>
        </w:rPr>
        <w:t>not</w:t>
      </w:r>
      <w:r w:rsidRPr="00EF3F7B">
        <w:t xml:space="preserve"> identified with an asterisk.</w:t>
      </w:r>
    </w:p>
    <w:p w:rsidR="00A53099" w:rsidRPr="00EF3F7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300522" w:rsidRPr="00EF3F7B" w:rsidTr="00A53099">
        <w:trPr>
          <w:tblHeader/>
        </w:trPr>
        <w:tc>
          <w:tcPr>
            <w:tcW w:w="4111" w:type="dxa"/>
            <w:gridSpan w:val="2"/>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Common definitions that are not asterisked</w:t>
            </w:r>
          </w:p>
        </w:tc>
      </w:tr>
      <w:tr w:rsidR="00300522" w:rsidRPr="00EF3F7B" w:rsidTr="00A53099">
        <w:trPr>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3402"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This term:</w:t>
            </w:r>
          </w:p>
        </w:tc>
      </w:tr>
      <w:tr w:rsidR="00300522" w:rsidRPr="00EF3F7B" w:rsidTr="00A53099">
        <w:tc>
          <w:tcPr>
            <w:tcW w:w="709" w:type="dxa"/>
            <w:tcBorders>
              <w:top w:val="single" w:sz="12" w:space="0" w:color="auto"/>
            </w:tcBorders>
            <w:shd w:val="clear" w:color="auto" w:fill="auto"/>
          </w:tcPr>
          <w:p w:rsidR="00300522" w:rsidRPr="00EF3F7B" w:rsidRDefault="00300522" w:rsidP="00300522">
            <w:pPr>
              <w:pStyle w:val="Tabletext"/>
            </w:pPr>
            <w:r w:rsidRPr="00EF3F7B">
              <w:t>1</w:t>
            </w:r>
          </w:p>
        </w:tc>
        <w:tc>
          <w:tcPr>
            <w:tcW w:w="3402" w:type="dxa"/>
            <w:tcBorders>
              <w:top w:val="single" w:sz="12" w:space="0" w:color="auto"/>
            </w:tcBorders>
            <w:shd w:val="clear" w:color="auto" w:fill="auto"/>
          </w:tcPr>
          <w:p w:rsidR="00300522" w:rsidRPr="00EF3F7B" w:rsidRDefault="00300522" w:rsidP="00300522">
            <w:pPr>
              <w:pStyle w:val="Tabletext"/>
            </w:pPr>
            <w:r w:rsidRPr="00EF3F7B">
              <w:t>acquisition</w:t>
            </w:r>
          </w:p>
        </w:tc>
      </w:tr>
      <w:tr w:rsidR="00300522" w:rsidRPr="00EF3F7B" w:rsidTr="00A53099">
        <w:tc>
          <w:tcPr>
            <w:tcW w:w="709" w:type="dxa"/>
            <w:shd w:val="clear" w:color="auto" w:fill="auto"/>
          </w:tcPr>
          <w:p w:rsidR="00300522" w:rsidRPr="00EF3F7B" w:rsidRDefault="00300522" w:rsidP="00300522">
            <w:pPr>
              <w:pStyle w:val="Tabletext"/>
            </w:pPr>
            <w:r w:rsidRPr="00EF3F7B">
              <w:t>2</w:t>
            </w:r>
          </w:p>
        </w:tc>
        <w:tc>
          <w:tcPr>
            <w:tcW w:w="3402" w:type="dxa"/>
            <w:shd w:val="clear" w:color="auto" w:fill="auto"/>
          </w:tcPr>
          <w:p w:rsidR="00300522" w:rsidRPr="00EF3F7B" w:rsidRDefault="00300522" w:rsidP="00300522">
            <w:pPr>
              <w:pStyle w:val="Tabletext"/>
            </w:pPr>
            <w:r w:rsidRPr="00EF3F7B">
              <w:t>amount</w:t>
            </w:r>
          </w:p>
        </w:tc>
      </w:tr>
      <w:tr w:rsidR="00300522" w:rsidRPr="00EF3F7B" w:rsidTr="00A53099">
        <w:tc>
          <w:tcPr>
            <w:tcW w:w="709" w:type="dxa"/>
            <w:shd w:val="clear" w:color="auto" w:fill="auto"/>
          </w:tcPr>
          <w:p w:rsidR="00300522" w:rsidRPr="00EF3F7B" w:rsidRDefault="00300522" w:rsidP="00300522">
            <w:pPr>
              <w:pStyle w:val="Tabletext"/>
            </w:pPr>
            <w:r w:rsidRPr="00EF3F7B">
              <w:t>3</w:t>
            </w:r>
          </w:p>
        </w:tc>
        <w:tc>
          <w:tcPr>
            <w:tcW w:w="3402" w:type="dxa"/>
            <w:shd w:val="clear" w:color="auto" w:fill="auto"/>
          </w:tcPr>
          <w:p w:rsidR="00300522" w:rsidRPr="00EF3F7B" w:rsidRDefault="00300522" w:rsidP="00300522">
            <w:pPr>
              <w:pStyle w:val="Tabletext"/>
            </w:pPr>
            <w:smartTag w:uri="urn:schemas-microsoft-com:office:smarttags" w:element="country-region">
              <w:smartTag w:uri="urn:schemas-microsoft-com:office:smarttags" w:element="place">
                <w:r w:rsidRPr="00EF3F7B">
                  <w:t>Australia</w:t>
                </w:r>
              </w:smartTag>
            </w:smartTag>
          </w:p>
        </w:tc>
      </w:tr>
      <w:tr w:rsidR="00300522" w:rsidRPr="00EF3F7B" w:rsidTr="00A53099">
        <w:tc>
          <w:tcPr>
            <w:tcW w:w="709" w:type="dxa"/>
            <w:shd w:val="clear" w:color="auto" w:fill="auto"/>
          </w:tcPr>
          <w:p w:rsidR="00300522" w:rsidRPr="00EF3F7B" w:rsidRDefault="00300522" w:rsidP="00300522">
            <w:pPr>
              <w:pStyle w:val="Tabletext"/>
            </w:pPr>
            <w:r w:rsidRPr="00EF3F7B">
              <w:t>4</w:t>
            </w:r>
          </w:p>
        </w:tc>
        <w:tc>
          <w:tcPr>
            <w:tcW w:w="3402" w:type="dxa"/>
            <w:shd w:val="clear" w:color="auto" w:fill="auto"/>
          </w:tcPr>
          <w:p w:rsidR="00300522" w:rsidRPr="00EF3F7B" w:rsidRDefault="00300522" w:rsidP="00300522">
            <w:pPr>
              <w:pStyle w:val="Tabletext"/>
            </w:pPr>
            <w:r w:rsidRPr="00EF3F7B">
              <w:t>Commissioner</w:t>
            </w:r>
          </w:p>
        </w:tc>
      </w:tr>
      <w:tr w:rsidR="00300522" w:rsidRPr="00EF3F7B" w:rsidTr="00A53099">
        <w:tc>
          <w:tcPr>
            <w:tcW w:w="709" w:type="dxa"/>
            <w:shd w:val="clear" w:color="auto" w:fill="auto"/>
          </w:tcPr>
          <w:p w:rsidR="00300522" w:rsidRPr="00EF3F7B" w:rsidRDefault="00300522" w:rsidP="00300522">
            <w:pPr>
              <w:pStyle w:val="Tabletext"/>
            </w:pPr>
            <w:r w:rsidRPr="00EF3F7B">
              <w:t>5</w:t>
            </w:r>
          </w:p>
        </w:tc>
        <w:tc>
          <w:tcPr>
            <w:tcW w:w="3402" w:type="dxa"/>
            <w:shd w:val="clear" w:color="auto" w:fill="auto"/>
          </w:tcPr>
          <w:p w:rsidR="00300522" w:rsidRPr="00EF3F7B" w:rsidRDefault="00300522" w:rsidP="00300522">
            <w:pPr>
              <w:pStyle w:val="Tabletext"/>
            </w:pPr>
            <w:r w:rsidRPr="00EF3F7B">
              <w:t>entity</w:t>
            </w:r>
          </w:p>
        </w:tc>
      </w:tr>
      <w:tr w:rsidR="00300522" w:rsidRPr="00EF3F7B" w:rsidTr="00A53099">
        <w:tc>
          <w:tcPr>
            <w:tcW w:w="709" w:type="dxa"/>
            <w:shd w:val="clear" w:color="auto" w:fill="auto"/>
          </w:tcPr>
          <w:p w:rsidR="00300522" w:rsidRPr="00EF3F7B" w:rsidRDefault="00300522" w:rsidP="00300522">
            <w:pPr>
              <w:pStyle w:val="Tabletext"/>
            </w:pPr>
            <w:r w:rsidRPr="00EF3F7B">
              <w:t>6</w:t>
            </w:r>
          </w:p>
        </w:tc>
        <w:tc>
          <w:tcPr>
            <w:tcW w:w="3402" w:type="dxa"/>
            <w:shd w:val="clear" w:color="auto" w:fill="auto"/>
          </w:tcPr>
          <w:p w:rsidR="00300522" w:rsidRPr="00EF3F7B" w:rsidRDefault="00300522" w:rsidP="00300522">
            <w:pPr>
              <w:pStyle w:val="Tabletext"/>
            </w:pPr>
            <w:r w:rsidRPr="00EF3F7B">
              <w:t>goods</w:t>
            </w:r>
          </w:p>
        </w:tc>
      </w:tr>
      <w:tr w:rsidR="00300522" w:rsidRPr="00EF3F7B" w:rsidTr="00A53099">
        <w:tc>
          <w:tcPr>
            <w:tcW w:w="709" w:type="dxa"/>
            <w:shd w:val="clear" w:color="auto" w:fill="auto"/>
          </w:tcPr>
          <w:p w:rsidR="00300522" w:rsidRPr="00EF3F7B" w:rsidRDefault="00300522" w:rsidP="00300522">
            <w:pPr>
              <w:pStyle w:val="Tabletext"/>
            </w:pPr>
            <w:r w:rsidRPr="00EF3F7B">
              <w:t>7</w:t>
            </w:r>
          </w:p>
        </w:tc>
        <w:tc>
          <w:tcPr>
            <w:tcW w:w="3402" w:type="dxa"/>
            <w:shd w:val="clear" w:color="auto" w:fill="auto"/>
          </w:tcPr>
          <w:p w:rsidR="00300522" w:rsidRPr="00EF3F7B" w:rsidRDefault="00300522" w:rsidP="00300522">
            <w:pPr>
              <w:pStyle w:val="Tabletext"/>
            </w:pPr>
            <w:r w:rsidRPr="00EF3F7B">
              <w:t>GST</w:t>
            </w:r>
          </w:p>
        </w:tc>
      </w:tr>
      <w:tr w:rsidR="00300522" w:rsidRPr="00EF3F7B" w:rsidTr="00A53099">
        <w:tc>
          <w:tcPr>
            <w:tcW w:w="709" w:type="dxa"/>
            <w:shd w:val="clear" w:color="auto" w:fill="auto"/>
          </w:tcPr>
          <w:p w:rsidR="00300522" w:rsidRPr="00EF3F7B" w:rsidRDefault="00300522" w:rsidP="00300522">
            <w:pPr>
              <w:pStyle w:val="Tabletext"/>
            </w:pPr>
            <w:r w:rsidRPr="00EF3F7B">
              <w:t>8</w:t>
            </w:r>
          </w:p>
        </w:tc>
        <w:tc>
          <w:tcPr>
            <w:tcW w:w="3402" w:type="dxa"/>
            <w:shd w:val="clear" w:color="auto" w:fill="auto"/>
          </w:tcPr>
          <w:p w:rsidR="00300522" w:rsidRPr="00EF3F7B" w:rsidRDefault="00300522" w:rsidP="00300522">
            <w:pPr>
              <w:pStyle w:val="Tabletext"/>
            </w:pPr>
            <w:r w:rsidRPr="00EF3F7B">
              <w:t>import</w:t>
            </w:r>
          </w:p>
        </w:tc>
      </w:tr>
      <w:tr w:rsidR="00300522" w:rsidRPr="00EF3F7B" w:rsidTr="00A53099">
        <w:tc>
          <w:tcPr>
            <w:tcW w:w="709" w:type="dxa"/>
            <w:shd w:val="clear" w:color="auto" w:fill="auto"/>
          </w:tcPr>
          <w:p w:rsidR="00300522" w:rsidRPr="00EF3F7B" w:rsidRDefault="00300522" w:rsidP="00300522">
            <w:pPr>
              <w:pStyle w:val="Tabletext"/>
            </w:pPr>
            <w:r w:rsidRPr="00EF3F7B">
              <w:t>8A</w:t>
            </w:r>
          </w:p>
        </w:tc>
        <w:tc>
          <w:tcPr>
            <w:tcW w:w="3402" w:type="dxa"/>
            <w:shd w:val="clear" w:color="auto" w:fill="auto"/>
          </w:tcPr>
          <w:p w:rsidR="00300522" w:rsidRPr="00EF3F7B" w:rsidRDefault="00300522" w:rsidP="00300522">
            <w:pPr>
              <w:pStyle w:val="Tabletext"/>
            </w:pPr>
            <w:r w:rsidRPr="00EF3F7B">
              <w:t>individual</w:t>
            </w:r>
          </w:p>
        </w:tc>
      </w:tr>
      <w:tr w:rsidR="00300522" w:rsidRPr="00EF3F7B" w:rsidTr="00A53099">
        <w:tc>
          <w:tcPr>
            <w:tcW w:w="709" w:type="dxa"/>
            <w:shd w:val="clear" w:color="auto" w:fill="auto"/>
          </w:tcPr>
          <w:p w:rsidR="00300522" w:rsidRPr="00EF3F7B" w:rsidRDefault="00300522" w:rsidP="00300522">
            <w:pPr>
              <w:pStyle w:val="Tabletext"/>
            </w:pPr>
            <w:r w:rsidRPr="00EF3F7B">
              <w:lastRenderedPageBreak/>
              <w:t>9</w:t>
            </w:r>
          </w:p>
        </w:tc>
        <w:tc>
          <w:tcPr>
            <w:tcW w:w="3402" w:type="dxa"/>
            <w:shd w:val="clear" w:color="auto" w:fill="auto"/>
          </w:tcPr>
          <w:p w:rsidR="00300522" w:rsidRPr="00EF3F7B" w:rsidRDefault="00300522" w:rsidP="00300522">
            <w:pPr>
              <w:pStyle w:val="Tabletext"/>
            </w:pPr>
            <w:r w:rsidRPr="00EF3F7B">
              <w:t>input tax credit</w:t>
            </w:r>
          </w:p>
        </w:tc>
      </w:tr>
      <w:tr w:rsidR="00300522" w:rsidRPr="00EF3F7B" w:rsidTr="00A53099">
        <w:tc>
          <w:tcPr>
            <w:tcW w:w="709" w:type="dxa"/>
            <w:shd w:val="clear" w:color="auto" w:fill="auto"/>
          </w:tcPr>
          <w:p w:rsidR="00300522" w:rsidRPr="00EF3F7B" w:rsidRDefault="00300522" w:rsidP="00300522">
            <w:pPr>
              <w:pStyle w:val="Tabletext"/>
            </w:pPr>
            <w:r w:rsidRPr="00EF3F7B">
              <w:t>10</w:t>
            </w:r>
          </w:p>
        </w:tc>
        <w:tc>
          <w:tcPr>
            <w:tcW w:w="3402" w:type="dxa"/>
            <w:shd w:val="clear" w:color="auto" w:fill="auto"/>
          </w:tcPr>
          <w:p w:rsidR="00300522" w:rsidRPr="00EF3F7B" w:rsidRDefault="00300522" w:rsidP="00300522">
            <w:pPr>
              <w:pStyle w:val="Tabletext"/>
            </w:pPr>
            <w:r w:rsidRPr="00EF3F7B">
              <w:t>tax period</w:t>
            </w:r>
          </w:p>
        </w:tc>
      </w:tr>
      <w:tr w:rsidR="00300522" w:rsidRPr="00EF3F7B" w:rsidTr="00A53099">
        <w:tc>
          <w:tcPr>
            <w:tcW w:w="709" w:type="dxa"/>
            <w:shd w:val="clear" w:color="auto" w:fill="auto"/>
          </w:tcPr>
          <w:p w:rsidR="00300522" w:rsidRPr="00EF3F7B" w:rsidRDefault="00300522" w:rsidP="00300522">
            <w:pPr>
              <w:pStyle w:val="Tabletext"/>
            </w:pPr>
            <w:r w:rsidRPr="00EF3F7B">
              <w:t>11</w:t>
            </w:r>
          </w:p>
        </w:tc>
        <w:tc>
          <w:tcPr>
            <w:tcW w:w="3402" w:type="dxa"/>
            <w:shd w:val="clear" w:color="auto" w:fill="auto"/>
          </w:tcPr>
          <w:p w:rsidR="00300522" w:rsidRPr="00EF3F7B" w:rsidRDefault="00300522" w:rsidP="00300522">
            <w:pPr>
              <w:pStyle w:val="Tabletext"/>
            </w:pPr>
            <w:r w:rsidRPr="00EF3F7B">
              <w:t>thing</w:t>
            </w:r>
          </w:p>
        </w:tc>
      </w:tr>
      <w:tr w:rsidR="00300522" w:rsidRPr="00EF3F7B" w:rsidTr="00A53099">
        <w:tc>
          <w:tcPr>
            <w:tcW w:w="709" w:type="dxa"/>
            <w:tcBorders>
              <w:bottom w:val="single" w:sz="4" w:space="0" w:color="auto"/>
            </w:tcBorders>
            <w:shd w:val="clear" w:color="auto" w:fill="auto"/>
          </w:tcPr>
          <w:p w:rsidR="00300522" w:rsidRPr="00EF3F7B" w:rsidRDefault="00300522" w:rsidP="00300522">
            <w:pPr>
              <w:pStyle w:val="Tabletext"/>
            </w:pPr>
            <w:r w:rsidRPr="00EF3F7B">
              <w:t>12</w:t>
            </w:r>
          </w:p>
        </w:tc>
        <w:tc>
          <w:tcPr>
            <w:tcW w:w="3402" w:type="dxa"/>
            <w:tcBorders>
              <w:bottom w:val="single" w:sz="4" w:space="0" w:color="auto"/>
            </w:tcBorders>
            <w:shd w:val="clear" w:color="auto" w:fill="auto"/>
          </w:tcPr>
          <w:p w:rsidR="00300522" w:rsidRPr="00EF3F7B" w:rsidRDefault="00300522" w:rsidP="00300522">
            <w:pPr>
              <w:pStyle w:val="Tabletext"/>
            </w:pPr>
            <w:r w:rsidRPr="00EF3F7B">
              <w:t>supply</w:t>
            </w:r>
          </w:p>
        </w:tc>
      </w:tr>
      <w:tr w:rsidR="00300522" w:rsidRPr="00EF3F7B" w:rsidTr="00A53099">
        <w:tc>
          <w:tcPr>
            <w:tcW w:w="709" w:type="dxa"/>
            <w:tcBorders>
              <w:bottom w:val="single" w:sz="12" w:space="0" w:color="auto"/>
            </w:tcBorders>
            <w:shd w:val="clear" w:color="auto" w:fill="auto"/>
          </w:tcPr>
          <w:p w:rsidR="00300522" w:rsidRPr="00EF3F7B" w:rsidRDefault="00300522" w:rsidP="00300522">
            <w:pPr>
              <w:pStyle w:val="Tabletext"/>
            </w:pPr>
            <w:r w:rsidRPr="00EF3F7B">
              <w:t>13</w:t>
            </w:r>
          </w:p>
        </w:tc>
        <w:tc>
          <w:tcPr>
            <w:tcW w:w="3402" w:type="dxa"/>
            <w:tcBorders>
              <w:bottom w:val="single" w:sz="12" w:space="0" w:color="auto"/>
            </w:tcBorders>
            <w:shd w:val="clear" w:color="auto" w:fill="auto"/>
          </w:tcPr>
          <w:p w:rsidR="00300522" w:rsidRPr="00EF3F7B" w:rsidRDefault="00300522" w:rsidP="00300522">
            <w:pPr>
              <w:pStyle w:val="Tabletext"/>
            </w:pPr>
            <w:r w:rsidRPr="00EF3F7B">
              <w:t>you</w:t>
            </w:r>
          </w:p>
        </w:tc>
      </w:tr>
    </w:tbl>
    <w:p w:rsidR="00300522" w:rsidRPr="00EF3F7B" w:rsidRDefault="00300522" w:rsidP="00300522">
      <w:pPr>
        <w:pStyle w:val="ActHead5"/>
      </w:pPr>
      <w:bookmarkStart w:id="20" w:name="_Toc351715717"/>
      <w:r w:rsidRPr="00EF3F7B">
        <w:rPr>
          <w:rStyle w:val="CharSectno"/>
        </w:rPr>
        <w:t>3</w:t>
      </w:r>
      <w:r w:rsidR="00EF3F7B" w:rsidRPr="00EF3F7B">
        <w:rPr>
          <w:rStyle w:val="CharSectno"/>
        </w:rPr>
        <w:noBreakHyphen/>
      </w:r>
      <w:r w:rsidRPr="00EF3F7B">
        <w:rPr>
          <w:rStyle w:val="CharSectno"/>
        </w:rPr>
        <w:t>10</w:t>
      </w:r>
      <w:r w:rsidRPr="00EF3F7B">
        <w:t xml:space="preserve">  Identifying the defined term in a definition</w:t>
      </w:r>
      <w:bookmarkEnd w:id="20"/>
    </w:p>
    <w:p w:rsidR="00300522" w:rsidRPr="00EF3F7B" w:rsidRDefault="00300522" w:rsidP="00300522">
      <w:pPr>
        <w:pStyle w:val="subsection"/>
      </w:pPr>
      <w:r w:rsidRPr="00EF3F7B">
        <w:tab/>
      </w:r>
      <w:r w:rsidRPr="00EF3F7B">
        <w:tab/>
        <w:t xml:space="preserve">Within a definition, the defined term is identified by </w:t>
      </w:r>
      <w:r w:rsidRPr="00EF3F7B">
        <w:rPr>
          <w:b/>
          <w:bCs/>
          <w:i/>
          <w:iCs/>
        </w:rPr>
        <w:t>bold italics</w:t>
      </w:r>
      <w:r w:rsidRPr="00EF3F7B">
        <w:t>.</w:t>
      </w:r>
    </w:p>
    <w:p w:rsidR="00300522" w:rsidRPr="00EF3F7B" w:rsidRDefault="00300522" w:rsidP="00A36DB5">
      <w:pPr>
        <w:pStyle w:val="ActHead3"/>
        <w:pageBreakBefore/>
      </w:pPr>
      <w:bookmarkStart w:id="21" w:name="_Toc351715718"/>
      <w:r w:rsidRPr="00EF3F7B">
        <w:rPr>
          <w:rStyle w:val="CharDivNo"/>
        </w:rPr>
        <w:lastRenderedPageBreak/>
        <w:t>Division</w:t>
      </w:r>
      <w:r w:rsidR="00EF3F7B" w:rsidRPr="00EF3F7B">
        <w:rPr>
          <w:rStyle w:val="CharDivNo"/>
        </w:rPr>
        <w:t> </w:t>
      </w:r>
      <w:r w:rsidRPr="00EF3F7B">
        <w:rPr>
          <w:rStyle w:val="CharDivNo"/>
        </w:rPr>
        <w:t>4</w:t>
      </w:r>
      <w:r w:rsidRPr="00EF3F7B">
        <w:t>—</w:t>
      </w:r>
      <w:r w:rsidRPr="00EF3F7B">
        <w:rPr>
          <w:rStyle w:val="CharDivText"/>
        </w:rPr>
        <w:t>Status of Guides and other non</w:t>
      </w:r>
      <w:r w:rsidR="00EF3F7B" w:rsidRPr="00EF3F7B">
        <w:rPr>
          <w:rStyle w:val="CharDivText"/>
        </w:rPr>
        <w:noBreakHyphen/>
      </w:r>
      <w:r w:rsidRPr="00EF3F7B">
        <w:rPr>
          <w:rStyle w:val="CharDivText"/>
        </w:rPr>
        <w:t>operative material</w:t>
      </w:r>
      <w:bookmarkEnd w:id="21"/>
    </w:p>
    <w:p w:rsidR="00300522" w:rsidRPr="00EF3F7B" w:rsidRDefault="00A53099" w:rsidP="00300522">
      <w:pPr>
        <w:pStyle w:val="Header"/>
      </w:pPr>
      <w:r w:rsidRPr="00EF3F7B">
        <w:rPr>
          <w:rStyle w:val="CharSubdNo"/>
        </w:rPr>
        <w:t xml:space="preserve"> </w:t>
      </w:r>
      <w:r w:rsidRPr="00EF3F7B">
        <w:rPr>
          <w:rStyle w:val="CharSubdText"/>
        </w:rPr>
        <w:t xml:space="preserve"> </w:t>
      </w:r>
    </w:p>
    <w:p w:rsidR="00300522" w:rsidRPr="00EF3F7B" w:rsidRDefault="00300522" w:rsidP="00300522">
      <w:pPr>
        <w:pStyle w:val="ActHead5"/>
      </w:pPr>
      <w:bookmarkStart w:id="22" w:name="_Toc351715719"/>
      <w:r w:rsidRPr="00EF3F7B">
        <w:rPr>
          <w:rStyle w:val="CharSectno"/>
        </w:rPr>
        <w:t>4</w:t>
      </w:r>
      <w:r w:rsidR="00EF3F7B" w:rsidRPr="00EF3F7B">
        <w:rPr>
          <w:rStyle w:val="CharSectno"/>
        </w:rPr>
        <w:noBreakHyphen/>
      </w:r>
      <w:r w:rsidRPr="00EF3F7B">
        <w:rPr>
          <w:rStyle w:val="CharSectno"/>
        </w:rPr>
        <w:t>1</w:t>
      </w:r>
      <w:r w:rsidRPr="00EF3F7B">
        <w:t xml:space="preserve">  Non</w:t>
      </w:r>
      <w:r w:rsidR="00EF3F7B" w:rsidRPr="00EF3F7B">
        <w:noBreakHyphen/>
      </w:r>
      <w:r w:rsidRPr="00EF3F7B">
        <w:t>operative material</w:t>
      </w:r>
      <w:bookmarkEnd w:id="22"/>
    </w:p>
    <w:p w:rsidR="00300522" w:rsidRPr="00EF3F7B" w:rsidRDefault="00300522" w:rsidP="00300522">
      <w:pPr>
        <w:pStyle w:val="subsection"/>
      </w:pPr>
      <w:r w:rsidRPr="00EF3F7B">
        <w:tab/>
      </w:r>
      <w:r w:rsidRPr="00EF3F7B">
        <w:tab/>
        <w:t>In addition to the operative provisions themselves, this Act contains other material to help you identify accurately and quickly the provisions that are relevant to you and to help you understand them.</w:t>
      </w:r>
    </w:p>
    <w:p w:rsidR="00300522" w:rsidRPr="00EF3F7B" w:rsidRDefault="00300522" w:rsidP="00300522">
      <w:pPr>
        <w:pStyle w:val="subsection"/>
      </w:pPr>
      <w:r w:rsidRPr="00EF3F7B">
        <w:tab/>
      </w:r>
      <w:r w:rsidRPr="00EF3F7B">
        <w:tab/>
        <w:t>This other material falls into 2 main categories.</w:t>
      </w:r>
    </w:p>
    <w:p w:rsidR="00300522" w:rsidRPr="00EF3F7B" w:rsidRDefault="00300522" w:rsidP="00300522">
      <w:pPr>
        <w:pStyle w:val="ActHead5"/>
      </w:pPr>
      <w:bookmarkStart w:id="23" w:name="_Toc351715720"/>
      <w:r w:rsidRPr="00EF3F7B">
        <w:rPr>
          <w:rStyle w:val="CharSectno"/>
        </w:rPr>
        <w:t>4</w:t>
      </w:r>
      <w:r w:rsidR="00EF3F7B" w:rsidRPr="00EF3F7B">
        <w:rPr>
          <w:rStyle w:val="CharSectno"/>
        </w:rPr>
        <w:noBreakHyphen/>
      </w:r>
      <w:r w:rsidRPr="00EF3F7B">
        <w:rPr>
          <w:rStyle w:val="CharSectno"/>
        </w:rPr>
        <w:t>5</w:t>
      </w:r>
      <w:r w:rsidRPr="00EF3F7B">
        <w:t xml:space="preserve">  Explanatory sections</w:t>
      </w:r>
      <w:bookmarkEnd w:id="23"/>
    </w:p>
    <w:p w:rsidR="00300522" w:rsidRPr="00EF3F7B" w:rsidRDefault="00300522" w:rsidP="00300522">
      <w:pPr>
        <w:pStyle w:val="subsection"/>
      </w:pPr>
      <w:r w:rsidRPr="00EF3F7B">
        <w:tab/>
      </w:r>
      <w:r w:rsidRPr="00EF3F7B">
        <w:tab/>
        <w:t xml:space="preserve">One category is the explanatory section in many Divisions. Under the section heading “What this </w:t>
      </w:r>
      <w:r w:rsidR="00A53099" w:rsidRPr="00EF3F7B">
        <w:t>Division</w:t>
      </w:r>
      <w:r w:rsidR="00A36DB5" w:rsidRPr="00EF3F7B">
        <w:t xml:space="preserve"> </w:t>
      </w:r>
      <w:r w:rsidRPr="00EF3F7B">
        <w:t xml:space="preserve">is about”, a short explanation of the </w:t>
      </w:r>
      <w:r w:rsidR="00A53099" w:rsidRPr="00EF3F7B">
        <w:t>Division</w:t>
      </w:r>
      <w:r w:rsidR="00A36DB5" w:rsidRPr="00EF3F7B">
        <w:t xml:space="preserve"> </w:t>
      </w:r>
      <w:r w:rsidRPr="00EF3F7B">
        <w:t>appears in boxed text.</w:t>
      </w:r>
    </w:p>
    <w:p w:rsidR="00300522" w:rsidRPr="00EF3F7B" w:rsidRDefault="00300522" w:rsidP="00300522">
      <w:pPr>
        <w:pStyle w:val="subsection"/>
      </w:pPr>
      <w:r w:rsidRPr="00EF3F7B">
        <w:tab/>
      </w:r>
      <w:r w:rsidRPr="00EF3F7B">
        <w:tab/>
        <w:t>Explanatory sections form part of this Act but are not operative provisions. In interpreting an operative provision, explanatory sections may only be considered for limited purposes. They are set out in section</w:t>
      </w:r>
      <w:r w:rsidR="00EF3F7B" w:rsidRPr="00EF3F7B">
        <w:t> </w:t>
      </w:r>
      <w:r w:rsidRPr="00EF3F7B">
        <w:t>182</w:t>
      </w:r>
      <w:r w:rsidR="00EF3F7B" w:rsidRPr="00EF3F7B">
        <w:noBreakHyphen/>
      </w:r>
      <w:r w:rsidRPr="00EF3F7B">
        <w:t>10.</w:t>
      </w:r>
    </w:p>
    <w:p w:rsidR="00300522" w:rsidRPr="00EF3F7B" w:rsidRDefault="00300522" w:rsidP="00300522">
      <w:pPr>
        <w:pStyle w:val="ActHead5"/>
      </w:pPr>
      <w:bookmarkStart w:id="24" w:name="_Toc351715721"/>
      <w:r w:rsidRPr="00EF3F7B">
        <w:rPr>
          <w:rStyle w:val="CharSectno"/>
        </w:rPr>
        <w:t>4</w:t>
      </w:r>
      <w:r w:rsidR="00EF3F7B" w:rsidRPr="00EF3F7B">
        <w:rPr>
          <w:rStyle w:val="CharSectno"/>
        </w:rPr>
        <w:noBreakHyphen/>
      </w:r>
      <w:r w:rsidRPr="00EF3F7B">
        <w:rPr>
          <w:rStyle w:val="CharSectno"/>
        </w:rPr>
        <w:t>10</w:t>
      </w:r>
      <w:r w:rsidRPr="00EF3F7B">
        <w:t xml:space="preserve">  Other material</w:t>
      </w:r>
      <w:bookmarkEnd w:id="24"/>
    </w:p>
    <w:p w:rsidR="00300522" w:rsidRPr="00EF3F7B" w:rsidRDefault="00300522" w:rsidP="00300522">
      <w:pPr>
        <w:pStyle w:val="subsection"/>
      </w:pPr>
      <w:r w:rsidRPr="00EF3F7B">
        <w:tab/>
      </w:r>
      <w:r w:rsidRPr="00EF3F7B">
        <w:tab/>
        <w:t>The other category consists of material such as notes and examples. These also form part of the Act. They are distinguished by type size from the operative provisions (except for formulas), but are not kept separate from them.</w:t>
      </w:r>
    </w:p>
    <w:p w:rsidR="00300522" w:rsidRPr="00EF3F7B" w:rsidRDefault="00300522" w:rsidP="00A36DB5">
      <w:pPr>
        <w:pStyle w:val="ActHead1"/>
        <w:pageBreakBefore/>
      </w:pPr>
      <w:bookmarkStart w:id="25" w:name="_Toc351715722"/>
      <w:r w:rsidRPr="00EF3F7B">
        <w:rPr>
          <w:rStyle w:val="CharChapNo"/>
        </w:rPr>
        <w:lastRenderedPageBreak/>
        <w:t>Chapter</w:t>
      </w:r>
      <w:r w:rsidR="00EF3F7B" w:rsidRPr="00EF3F7B">
        <w:rPr>
          <w:rStyle w:val="CharChapNo"/>
        </w:rPr>
        <w:t> </w:t>
      </w:r>
      <w:r w:rsidRPr="00EF3F7B">
        <w:rPr>
          <w:rStyle w:val="CharChapNo"/>
        </w:rPr>
        <w:t>2</w:t>
      </w:r>
      <w:r w:rsidRPr="00EF3F7B">
        <w:t>—</w:t>
      </w:r>
      <w:r w:rsidRPr="00EF3F7B">
        <w:rPr>
          <w:rStyle w:val="CharChapText"/>
        </w:rPr>
        <w:t>The basic rules</w:t>
      </w:r>
      <w:bookmarkEnd w:id="25"/>
    </w:p>
    <w:p w:rsidR="00300522" w:rsidRPr="00EF3F7B" w:rsidRDefault="00A53099" w:rsidP="00300522">
      <w:pPr>
        <w:pStyle w:val="Header"/>
      </w:pPr>
      <w:r w:rsidRPr="00EF3F7B">
        <w:rPr>
          <w:rStyle w:val="CharPartNo"/>
        </w:rPr>
        <w:t xml:space="preserve"> </w:t>
      </w:r>
      <w:r w:rsidRPr="00EF3F7B">
        <w:rPr>
          <w:rStyle w:val="CharPartText"/>
        </w:rPr>
        <w:t xml:space="preserve"> </w:t>
      </w:r>
    </w:p>
    <w:p w:rsidR="00300522" w:rsidRPr="00EF3F7B" w:rsidRDefault="00300522" w:rsidP="00300522">
      <w:pPr>
        <w:pStyle w:val="ActHead3"/>
      </w:pPr>
      <w:bookmarkStart w:id="26" w:name="_Toc351715723"/>
      <w:r w:rsidRPr="00EF3F7B">
        <w:rPr>
          <w:rStyle w:val="CharDivNo"/>
        </w:rPr>
        <w:t>Division</w:t>
      </w:r>
      <w:r w:rsidR="00EF3F7B" w:rsidRPr="00EF3F7B">
        <w:rPr>
          <w:rStyle w:val="CharDivNo"/>
        </w:rPr>
        <w:t> </w:t>
      </w:r>
      <w:r w:rsidRPr="00EF3F7B">
        <w:rPr>
          <w:rStyle w:val="CharDivNo"/>
        </w:rPr>
        <w:t>5</w:t>
      </w:r>
      <w:r w:rsidRPr="00EF3F7B">
        <w:t>—</w:t>
      </w:r>
      <w:r w:rsidRPr="00EF3F7B">
        <w:rPr>
          <w:rStyle w:val="CharDivText"/>
        </w:rPr>
        <w:t>Introduction</w:t>
      </w:r>
      <w:bookmarkEnd w:id="26"/>
    </w:p>
    <w:p w:rsidR="00300522" w:rsidRPr="00EF3F7B" w:rsidRDefault="00300522" w:rsidP="00300522">
      <w:pPr>
        <w:pStyle w:val="ActHead5"/>
      </w:pPr>
      <w:bookmarkStart w:id="27" w:name="_Toc351715724"/>
      <w:r w:rsidRPr="00EF3F7B">
        <w:rPr>
          <w:rStyle w:val="CharSectno"/>
        </w:rPr>
        <w:t>5</w:t>
      </w:r>
      <w:r w:rsidR="00EF3F7B" w:rsidRPr="00EF3F7B">
        <w:rPr>
          <w:rStyle w:val="CharSectno"/>
        </w:rPr>
        <w:noBreakHyphen/>
      </w:r>
      <w:r w:rsidRPr="00EF3F7B">
        <w:rPr>
          <w:rStyle w:val="CharSectno"/>
        </w:rPr>
        <w:t>1</w:t>
      </w:r>
      <w:r w:rsidRPr="00EF3F7B">
        <w:t xml:space="preserve">  What this </w:t>
      </w:r>
      <w:r w:rsidR="00A53099" w:rsidRPr="00EF3F7B">
        <w:t>Chapter</w:t>
      </w:r>
      <w:r w:rsidR="00A36DB5" w:rsidRPr="00EF3F7B">
        <w:t xml:space="preserve"> </w:t>
      </w:r>
      <w:r w:rsidRPr="00EF3F7B">
        <w:t>is about</w:t>
      </w:r>
      <w:bookmarkEnd w:id="27"/>
    </w:p>
    <w:p w:rsidR="00300522" w:rsidRPr="00EF3F7B" w:rsidRDefault="00300522" w:rsidP="00300522">
      <w:pPr>
        <w:pStyle w:val="BoxText"/>
      </w:pPr>
      <w:r w:rsidRPr="00EF3F7B">
        <w:t xml:space="preserve">This </w:t>
      </w:r>
      <w:r w:rsidR="00A53099" w:rsidRPr="00EF3F7B">
        <w:t>Chapter</w:t>
      </w:r>
      <w:r w:rsidR="00A36DB5" w:rsidRPr="00EF3F7B">
        <w:t xml:space="preserve"> </w:t>
      </w:r>
      <w:r w:rsidRPr="00EF3F7B">
        <w:t>sets out the basic rules for the GST. In particular, these rules will tell you:</w:t>
      </w:r>
    </w:p>
    <w:p w:rsidR="00300522" w:rsidRPr="00EF3F7B" w:rsidRDefault="00300522" w:rsidP="00300522">
      <w:pPr>
        <w:pStyle w:val="BoxList"/>
      </w:pPr>
      <w:r w:rsidRPr="00EF3F7B">
        <w:t>•</w:t>
      </w:r>
      <w:r w:rsidRPr="00EF3F7B">
        <w:tab/>
        <w:t>where liability for GST arises;</w:t>
      </w:r>
    </w:p>
    <w:p w:rsidR="00300522" w:rsidRPr="00EF3F7B" w:rsidRDefault="00300522" w:rsidP="00300522">
      <w:pPr>
        <w:pStyle w:val="BoxList"/>
      </w:pPr>
      <w:r w:rsidRPr="00EF3F7B">
        <w:t>•</w:t>
      </w:r>
      <w:r w:rsidRPr="00EF3F7B">
        <w:tab/>
        <w:t>where entitlements to input tax credits arise;</w:t>
      </w:r>
    </w:p>
    <w:p w:rsidR="00300522" w:rsidRPr="00EF3F7B" w:rsidRDefault="00300522" w:rsidP="00300522">
      <w:pPr>
        <w:pStyle w:val="BoxList"/>
      </w:pPr>
      <w:r w:rsidRPr="00EF3F7B">
        <w:t>•</w:t>
      </w:r>
      <w:r w:rsidRPr="00EF3F7B">
        <w:tab/>
        <w:t>how the amounts of GST and input tax credits are combined to work out the amount payable by you or to you;</w:t>
      </w:r>
    </w:p>
    <w:p w:rsidR="00300522" w:rsidRPr="00EF3F7B" w:rsidRDefault="00300522" w:rsidP="00300522">
      <w:pPr>
        <w:pStyle w:val="BoxList"/>
      </w:pPr>
      <w:r w:rsidRPr="00EF3F7B">
        <w:t>•</w:t>
      </w:r>
      <w:r w:rsidRPr="00EF3F7B">
        <w:tab/>
        <w:t>when and how that amount is to be paid.</w:t>
      </w:r>
    </w:p>
    <w:p w:rsidR="00300522" w:rsidRPr="00EF3F7B" w:rsidRDefault="00300522" w:rsidP="00300522">
      <w:pPr>
        <w:pStyle w:val="ActHead5"/>
      </w:pPr>
      <w:bookmarkStart w:id="28" w:name="_Toc351715725"/>
      <w:r w:rsidRPr="00EF3F7B">
        <w:rPr>
          <w:rStyle w:val="CharSectno"/>
        </w:rPr>
        <w:t>5</w:t>
      </w:r>
      <w:r w:rsidR="00EF3F7B" w:rsidRPr="00EF3F7B">
        <w:rPr>
          <w:rStyle w:val="CharSectno"/>
        </w:rPr>
        <w:noBreakHyphen/>
      </w:r>
      <w:r w:rsidRPr="00EF3F7B">
        <w:rPr>
          <w:rStyle w:val="CharSectno"/>
        </w:rPr>
        <w:t>5</w:t>
      </w:r>
      <w:r w:rsidRPr="00EF3F7B">
        <w:t xml:space="preserve">  The structure of this Chapter</w:t>
      </w:r>
      <w:bookmarkEnd w:id="28"/>
    </w:p>
    <w:p w:rsidR="00300522" w:rsidRPr="00EF3F7B" w:rsidRDefault="00300522" w:rsidP="00300522">
      <w:pPr>
        <w:pStyle w:val="subsection"/>
      </w:pPr>
      <w:r w:rsidRPr="00EF3F7B">
        <w:tab/>
      </w:r>
      <w:r w:rsidRPr="00EF3F7B">
        <w:tab/>
        <w:t xml:space="preserve">The diagram on the next page shows how the basic rules in this </w:t>
      </w:r>
      <w:r w:rsidR="00A53099" w:rsidRPr="00EF3F7B">
        <w:t>Chapter</w:t>
      </w:r>
      <w:r w:rsidR="00A36DB5" w:rsidRPr="00EF3F7B">
        <w:t xml:space="preserve"> </w:t>
      </w:r>
      <w:r w:rsidRPr="00EF3F7B">
        <w:t>relate to each other. It also shows their relationship with:</w:t>
      </w:r>
    </w:p>
    <w:p w:rsidR="00300522" w:rsidRPr="00EF3F7B" w:rsidRDefault="008D7D67" w:rsidP="008D7D67">
      <w:pPr>
        <w:pStyle w:val="paragraph"/>
      </w:pPr>
      <w:r w:rsidRPr="00EF3F7B">
        <w:tab/>
      </w:r>
      <w:r w:rsidR="00300522" w:rsidRPr="00EF3F7B">
        <w:t>•</w:t>
      </w:r>
      <w:r w:rsidR="00300522" w:rsidRPr="00EF3F7B">
        <w:tab/>
        <w:t>the exemptions (Chapter</w:t>
      </w:r>
      <w:r w:rsidR="00EF3F7B" w:rsidRPr="00EF3F7B">
        <w:t> </w:t>
      </w:r>
      <w:r w:rsidR="00300522" w:rsidRPr="00EF3F7B">
        <w:t>3)—these provisions exempt from the GST what would otherwise be taxable; and</w:t>
      </w:r>
    </w:p>
    <w:p w:rsidR="00300522" w:rsidRPr="00EF3F7B" w:rsidRDefault="008D7D67" w:rsidP="008D7D67">
      <w:pPr>
        <w:pStyle w:val="paragraph"/>
      </w:pPr>
      <w:r w:rsidRPr="00EF3F7B">
        <w:tab/>
      </w:r>
      <w:r w:rsidR="00300522" w:rsidRPr="00EF3F7B">
        <w:t>•</w:t>
      </w:r>
      <w:r w:rsidR="00300522" w:rsidRPr="00EF3F7B">
        <w:tab/>
        <w:t>the special rules (Chapter</w:t>
      </w:r>
      <w:r w:rsidR="00EF3F7B" w:rsidRPr="00EF3F7B">
        <w:t> </w:t>
      </w:r>
      <w:r w:rsidR="00300522" w:rsidRPr="00EF3F7B">
        <w:t>4)—these provisions modify the basic rules in particular situations, often in quite limited ways.</w:t>
      </w:r>
    </w:p>
    <w:p w:rsidR="00300522" w:rsidRPr="00EF3F7B" w:rsidRDefault="00143843" w:rsidP="00300522">
      <w:r w:rsidRPr="00EF3F7B">
        <w:rPr>
          <w:noProof/>
          <w:sz w:val="20"/>
          <w:lang w:eastAsia="en-AU"/>
        </w:rPr>
        <w:lastRenderedPageBreak/>
        <w:drawing>
          <wp:inline distT="0" distB="0" distL="0" distR="0" wp14:anchorId="74BC46C4" wp14:editId="75F3C54F">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EF3F7B" w:rsidRDefault="00300522" w:rsidP="00A36DB5">
      <w:pPr>
        <w:pStyle w:val="ActHead2"/>
        <w:pageBreakBefore/>
      </w:pPr>
      <w:bookmarkStart w:id="29" w:name="_Toc351715726"/>
      <w:r w:rsidRPr="00EF3F7B">
        <w:rPr>
          <w:rStyle w:val="CharPartNo"/>
        </w:rPr>
        <w:lastRenderedPageBreak/>
        <w:t>Part</w:t>
      </w:r>
      <w:r w:rsidR="00EF3F7B" w:rsidRPr="00EF3F7B">
        <w:rPr>
          <w:rStyle w:val="CharPartNo"/>
        </w:rPr>
        <w:t> </w:t>
      </w:r>
      <w:r w:rsidRPr="00EF3F7B">
        <w:rPr>
          <w:rStyle w:val="CharPartNo"/>
        </w:rPr>
        <w:t>2</w:t>
      </w:r>
      <w:r w:rsidR="00EF3F7B" w:rsidRPr="00EF3F7B">
        <w:rPr>
          <w:rStyle w:val="CharPartNo"/>
        </w:rPr>
        <w:noBreakHyphen/>
      </w:r>
      <w:r w:rsidRPr="00EF3F7B">
        <w:rPr>
          <w:rStyle w:val="CharPartNo"/>
        </w:rPr>
        <w:t>1</w:t>
      </w:r>
      <w:r w:rsidRPr="00EF3F7B">
        <w:t>—</w:t>
      </w:r>
      <w:r w:rsidRPr="00EF3F7B">
        <w:rPr>
          <w:rStyle w:val="CharPartText"/>
        </w:rPr>
        <w:t>The central provisions</w:t>
      </w:r>
      <w:bookmarkEnd w:id="29"/>
    </w:p>
    <w:p w:rsidR="00300522" w:rsidRPr="00EF3F7B" w:rsidRDefault="00300522" w:rsidP="00300522">
      <w:pPr>
        <w:pStyle w:val="ActHead3"/>
      </w:pPr>
      <w:bookmarkStart w:id="30" w:name="_Toc351715727"/>
      <w:r w:rsidRPr="00EF3F7B">
        <w:rPr>
          <w:rStyle w:val="CharDivNo"/>
        </w:rPr>
        <w:t>Division</w:t>
      </w:r>
      <w:r w:rsidR="00EF3F7B" w:rsidRPr="00EF3F7B">
        <w:rPr>
          <w:rStyle w:val="CharDivNo"/>
        </w:rPr>
        <w:t> </w:t>
      </w:r>
      <w:r w:rsidRPr="00EF3F7B">
        <w:rPr>
          <w:rStyle w:val="CharDivNo"/>
        </w:rPr>
        <w:t>7</w:t>
      </w:r>
      <w:r w:rsidRPr="00EF3F7B">
        <w:t>—</w:t>
      </w:r>
      <w:r w:rsidRPr="00EF3F7B">
        <w:rPr>
          <w:rStyle w:val="CharDivText"/>
        </w:rPr>
        <w:t>The central provisions</w:t>
      </w:r>
      <w:bookmarkEnd w:id="30"/>
    </w:p>
    <w:p w:rsidR="00300522" w:rsidRPr="00EF3F7B" w:rsidRDefault="00300522" w:rsidP="00300522">
      <w:pPr>
        <w:pStyle w:val="ActHead5"/>
      </w:pPr>
      <w:bookmarkStart w:id="31" w:name="_Toc351715728"/>
      <w:r w:rsidRPr="00EF3F7B">
        <w:rPr>
          <w:rStyle w:val="CharSectno"/>
        </w:rPr>
        <w:t>7</w:t>
      </w:r>
      <w:r w:rsidR="00EF3F7B" w:rsidRPr="00EF3F7B">
        <w:rPr>
          <w:rStyle w:val="CharSectno"/>
        </w:rPr>
        <w:noBreakHyphen/>
      </w:r>
      <w:r w:rsidRPr="00EF3F7B">
        <w:rPr>
          <w:rStyle w:val="CharSectno"/>
        </w:rPr>
        <w:t>1</w:t>
      </w:r>
      <w:r w:rsidRPr="00EF3F7B">
        <w:t xml:space="preserve">  GST and input tax credits</w:t>
      </w:r>
      <w:bookmarkEnd w:id="31"/>
    </w:p>
    <w:p w:rsidR="00300522" w:rsidRPr="00EF3F7B" w:rsidRDefault="00300522" w:rsidP="00300522">
      <w:pPr>
        <w:pStyle w:val="subsection"/>
      </w:pPr>
      <w:r w:rsidRPr="00EF3F7B">
        <w:tab/>
        <w:t>(1)</w:t>
      </w:r>
      <w:r w:rsidRPr="00EF3F7B">
        <w:tab/>
        <w:t xml:space="preserve">GST is payable on </w:t>
      </w:r>
      <w:r w:rsidR="00EF3F7B" w:rsidRPr="00EF3F7B">
        <w:rPr>
          <w:position w:val="6"/>
          <w:sz w:val="16"/>
          <w:szCs w:val="16"/>
        </w:rPr>
        <w:t>*</w:t>
      </w:r>
      <w:r w:rsidRPr="00EF3F7B">
        <w:t xml:space="preserve">taxable supplies and </w:t>
      </w:r>
      <w:r w:rsidR="00EF3F7B" w:rsidRPr="00EF3F7B">
        <w:rPr>
          <w:position w:val="6"/>
          <w:sz w:val="16"/>
          <w:szCs w:val="16"/>
        </w:rPr>
        <w:t>*</w:t>
      </w:r>
      <w:r w:rsidRPr="00EF3F7B">
        <w:t>taxable importations.</w:t>
      </w:r>
    </w:p>
    <w:p w:rsidR="00300522" w:rsidRPr="00EF3F7B" w:rsidRDefault="00300522" w:rsidP="00300522">
      <w:pPr>
        <w:pStyle w:val="subsection"/>
      </w:pPr>
      <w:r w:rsidRPr="00EF3F7B">
        <w:tab/>
        <w:t>(2)</w:t>
      </w:r>
      <w:r w:rsidRPr="00EF3F7B">
        <w:tab/>
        <w:t xml:space="preserve">Entitlements to input tax credits arise on </w:t>
      </w:r>
      <w:r w:rsidR="00EF3F7B" w:rsidRPr="00EF3F7B">
        <w:rPr>
          <w:position w:val="6"/>
          <w:sz w:val="16"/>
          <w:szCs w:val="16"/>
        </w:rPr>
        <w:t>*</w:t>
      </w:r>
      <w:r w:rsidRPr="00EF3F7B">
        <w:t xml:space="preserve">creditable acquisitions and </w:t>
      </w:r>
      <w:r w:rsidR="00EF3F7B" w:rsidRPr="00EF3F7B">
        <w:rPr>
          <w:position w:val="6"/>
          <w:sz w:val="16"/>
          <w:szCs w:val="16"/>
        </w:rPr>
        <w:t>*</w:t>
      </w:r>
      <w:r w:rsidRPr="00EF3F7B">
        <w:t>creditable importations.</w:t>
      </w:r>
    </w:p>
    <w:p w:rsidR="00300522" w:rsidRPr="00EF3F7B" w:rsidRDefault="00300522" w:rsidP="00300522">
      <w:pPr>
        <w:pStyle w:val="TLPnoteright"/>
      </w:pPr>
      <w:r w:rsidRPr="00EF3F7B">
        <w:t>For taxable supplies and creditable acquisitions, see Part</w:t>
      </w:r>
      <w:r w:rsidR="00EF3F7B" w:rsidRPr="00EF3F7B">
        <w:t> </w:t>
      </w:r>
      <w:r w:rsidRPr="00EF3F7B">
        <w:t>2</w:t>
      </w:r>
      <w:r w:rsidR="00EF3F7B" w:rsidRPr="00EF3F7B">
        <w:noBreakHyphen/>
      </w:r>
      <w:r w:rsidRPr="00EF3F7B">
        <w:t>2.</w:t>
      </w:r>
    </w:p>
    <w:p w:rsidR="00300522" w:rsidRPr="00EF3F7B" w:rsidRDefault="00300522" w:rsidP="00300522">
      <w:pPr>
        <w:pStyle w:val="TLPnoteright"/>
      </w:pPr>
      <w:r w:rsidRPr="00EF3F7B">
        <w:t>For taxable importations and creditable importations, see Part</w:t>
      </w:r>
      <w:r w:rsidR="00EF3F7B" w:rsidRPr="00EF3F7B">
        <w:t> </w:t>
      </w:r>
      <w:r w:rsidRPr="00EF3F7B">
        <w:t>2</w:t>
      </w:r>
      <w:r w:rsidR="00EF3F7B" w:rsidRPr="00EF3F7B">
        <w:noBreakHyphen/>
      </w:r>
      <w:r w:rsidRPr="00EF3F7B">
        <w:t>3.</w:t>
      </w:r>
    </w:p>
    <w:p w:rsidR="00300522" w:rsidRPr="00EF3F7B" w:rsidRDefault="00300522" w:rsidP="00300522">
      <w:pPr>
        <w:pStyle w:val="ActHead5"/>
      </w:pPr>
      <w:bookmarkStart w:id="32" w:name="_Toc351715729"/>
      <w:r w:rsidRPr="00EF3F7B">
        <w:rPr>
          <w:rStyle w:val="CharSectno"/>
        </w:rPr>
        <w:t>7</w:t>
      </w:r>
      <w:r w:rsidR="00EF3F7B" w:rsidRPr="00EF3F7B">
        <w:rPr>
          <w:rStyle w:val="CharSectno"/>
        </w:rPr>
        <w:noBreakHyphen/>
      </w:r>
      <w:r w:rsidRPr="00EF3F7B">
        <w:rPr>
          <w:rStyle w:val="CharSectno"/>
        </w:rPr>
        <w:t>5</w:t>
      </w:r>
      <w:r w:rsidRPr="00EF3F7B">
        <w:t xml:space="preserve">  Net amounts</w:t>
      </w:r>
      <w:bookmarkEnd w:id="32"/>
    </w:p>
    <w:p w:rsidR="00300522" w:rsidRPr="00EF3F7B" w:rsidRDefault="00300522" w:rsidP="00300522">
      <w:pPr>
        <w:pStyle w:val="subsection"/>
      </w:pPr>
      <w:r w:rsidRPr="00EF3F7B">
        <w:tab/>
      </w:r>
      <w:r w:rsidRPr="00EF3F7B">
        <w:tab/>
        <w:t xml:space="preserve">Amounts of GST and amounts of input tax credits are set off against each other to produce a </w:t>
      </w:r>
      <w:r w:rsidR="00EF3F7B" w:rsidRPr="00EF3F7B">
        <w:rPr>
          <w:position w:val="6"/>
          <w:sz w:val="16"/>
          <w:szCs w:val="16"/>
        </w:rPr>
        <w:t>*</w:t>
      </w:r>
      <w:r w:rsidRPr="00EF3F7B">
        <w:t xml:space="preserve">net amount for a tax period (which may be altered to take account of </w:t>
      </w:r>
      <w:r w:rsidR="00EF3F7B" w:rsidRPr="00EF3F7B">
        <w:rPr>
          <w:position w:val="6"/>
          <w:sz w:val="16"/>
          <w:szCs w:val="16"/>
        </w:rPr>
        <w:t>*</w:t>
      </w:r>
      <w:r w:rsidRPr="00EF3F7B">
        <w:t>adjustments).</w:t>
      </w:r>
    </w:p>
    <w:p w:rsidR="00300522" w:rsidRPr="00EF3F7B" w:rsidRDefault="00300522" w:rsidP="00300522">
      <w:pPr>
        <w:pStyle w:val="TLPnoteright"/>
      </w:pPr>
      <w:r w:rsidRPr="00EF3F7B">
        <w:t>For net amounts (including adjustments to net amounts), see Part</w:t>
      </w:r>
      <w:r w:rsidR="00EF3F7B" w:rsidRPr="00EF3F7B">
        <w:t> </w:t>
      </w:r>
      <w:r w:rsidRPr="00EF3F7B">
        <w:t>2</w:t>
      </w:r>
      <w:r w:rsidR="00EF3F7B" w:rsidRPr="00EF3F7B">
        <w:noBreakHyphen/>
      </w:r>
      <w:r w:rsidRPr="00EF3F7B">
        <w:t>4.</w:t>
      </w:r>
    </w:p>
    <w:p w:rsidR="00300522" w:rsidRPr="00EF3F7B" w:rsidRDefault="00300522" w:rsidP="00300522">
      <w:pPr>
        <w:pStyle w:val="ActHead5"/>
      </w:pPr>
      <w:bookmarkStart w:id="33" w:name="_Toc351715730"/>
      <w:r w:rsidRPr="00EF3F7B">
        <w:rPr>
          <w:rStyle w:val="CharSectno"/>
        </w:rPr>
        <w:t>7</w:t>
      </w:r>
      <w:r w:rsidR="00EF3F7B" w:rsidRPr="00EF3F7B">
        <w:rPr>
          <w:rStyle w:val="CharSectno"/>
        </w:rPr>
        <w:noBreakHyphen/>
      </w:r>
      <w:r w:rsidRPr="00EF3F7B">
        <w:rPr>
          <w:rStyle w:val="CharSectno"/>
        </w:rPr>
        <w:t>10</w:t>
      </w:r>
      <w:r w:rsidRPr="00EF3F7B">
        <w:t xml:space="preserve">  Tax periods</w:t>
      </w:r>
      <w:bookmarkEnd w:id="33"/>
    </w:p>
    <w:p w:rsidR="00300522" w:rsidRPr="00EF3F7B" w:rsidRDefault="00300522" w:rsidP="00300522">
      <w:pPr>
        <w:pStyle w:val="subsection"/>
      </w:pPr>
      <w:r w:rsidRPr="00EF3F7B">
        <w:tab/>
      </w:r>
      <w:r w:rsidRPr="00EF3F7B">
        <w:tab/>
        <w:t xml:space="preserve">Every entity that is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 has tax periods applying to it.</w:t>
      </w:r>
    </w:p>
    <w:p w:rsidR="00300522" w:rsidRPr="00EF3F7B" w:rsidRDefault="00300522" w:rsidP="00300522">
      <w:pPr>
        <w:pStyle w:val="TLPnoteright"/>
      </w:pPr>
      <w:r w:rsidRPr="00EF3F7B">
        <w:t>For registration, see Part</w:t>
      </w:r>
      <w:r w:rsidR="00EF3F7B" w:rsidRPr="00EF3F7B">
        <w:t> </w:t>
      </w:r>
      <w:r w:rsidRPr="00EF3F7B">
        <w:t>2</w:t>
      </w:r>
      <w:r w:rsidR="00EF3F7B" w:rsidRPr="00EF3F7B">
        <w:noBreakHyphen/>
      </w:r>
      <w:r w:rsidRPr="00EF3F7B">
        <w:t>5.</w:t>
      </w:r>
    </w:p>
    <w:p w:rsidR="00300522" w:rsidRPr="00EF3F7B" w:rsidRDefault="00300522" w:rsidP="00300522">
      <w:pPr>
        <w:pStyle w:val="TLPnoteright"/>
      </w:pPr>
      <w:r w:rsidRPr="00EF3F7B">
        <w:t>For tax periods, see Part</w:t>
      </w:r>
      <w:r w:rsidR="00EF3F7B" w:rsidRPr="00EF3F7B">
        <w:t> </w:t>
      </w:r>
      <w:r w:rsidRPr="00EF3F7B">
        <w:t>2</w:t>
      </w:r>
      <w:r w:rsidR="00EF3F7B" w:rsidRPr="00EF3F7B">
        <w:noBreakHyphen/>
      </w:r>
      <w:r w:rsidRPr="00EF3F7B">
        <w:t>6.</w:t>
      </w:r>
    </w:p>
    <w:p w:rsidR="00300522" w:rsidRPr="00EF3F7B" w:rsidRDefault="00300522" w:rsidP="00300522">
      <w:pPr>
        <w:pStyle w:val="ActHead5"/>
      </w:pPr>
      <w:bookmarkStart w:id="34" w:name="_Toc351715731"/>
      <w:r w:rsidRPr="00EF3F7B">
        <w:rPr>
          <w:rStyle w:val="CharSectno"/>
        </w:rPr>
        <w:t>7</w:t>
      </w:r>
      <w:r w:rsidR="00EF3F7B" w:rsidRPr="00EF3F7B">
        <w:rPr>
          <w:rStyle w:val="CharSectno"/>
        </w:rPr>
        <w:noBreakHyphen/>
      </w:r>
      <w:r w:rsidRPr="00EF3F7B">
        <w:rPr>
          <w:rStyle w:val="CharSectno"/>
        </w:rPr>
        <w:t>15</w:t>
      </w:r>
      <w:r w:rsidRPr="00EF3F7B">
        <w:t xml:space="preserve">  Payments and refunds</w:t>
      </w:r>
      <w:bookmarkEnd w:id="34"/>
    </w:p>
    <w:p w:rsidR="00300522" w:rsidRPr="00EF3F7B" w:rsidRDefault="00300522" w:rsidP="00300522">
      <w:pPr>
        <w:pStyle w:val="subsection"/>
      </w:pPr>
      <w:r w:rsidRPr="00EF3F7B">
        <w:tab/>
      </w:r>
      <w:r w:rsidRPr="00EF3F7B">
        <w:tab/>
        <w:t xml:space="preserve">The </w:t>
      </w:r>
      <w:r w:rsidR="00337264" w:rsidRPr="00EF3F7B">
        <w:t xml:space="preserve">amount </w:t>
      </w:r>
      <w:r w:rsidR="00EF3F7B" w:rsidRPr="00EF3F7B">
        <w:rPr>
          <w:position w:val="6"/>
          <w:sz w:val="16"/>
        </w:rPr>
        <w:t>*</w:t>
      </w:r>
      <w:r w:rsidR="00337264" w:rsidRPr="00EF3F7B">
        <w:t xml:space="preserve">assessed as being the </w:t>
      </w:r>
      <w:r w:rsidR="00EF3F7B" w:rsidRPr="00EF3F7B">
        <w:rPr>
          <w:position w:val="6"/>
          <w:sz w:val="16"/>
        </w:rPr>
        <w:t>*</w:t>
      </w:r>
      <w:r w:rsidR="00337264" w:rsidRPr="00EF3F7B">
        <w:t>net amount</w:t>
      </w:r>
      <w:r w:rsidRPr="00EF3F7B">
        <w:t xml:space="preserve"> for a tax period is the amount that the entity must pay to the Commonwealth, or the Commonwealth must refund to the entity, in respect of the period.</w:t>
      </w:r>
    </w:p>
    <w:p w:rsidR="00300522" w:rsidRPr="00EF3F7B" w:rsidRDefault="00300522" w:rsidP="00300522">
      <w:pPr>
        <w:pStyle w:val="TLPnoteright"/>
      </w:pPr>
      <w:r w:rsidRPr="00EF3F7B">
        <w:t>For payments and refunds (and GST returns), see Part</w:t>
      </w:r>
      <w:r w:rsidR="00EF3F7B" w:rsidRPr="00EF3F7B">
        <w:t> </w:t>
      </w:r>
      <w:r w:rsidRPr="00EF3F7B">
        <w:t>2</w:t>
      </w:r>
      <w:r w:rsidR="00EF3F7B" w:rsidRPr="00EF3F7B">
        <w:noBreakHyphen/>
      </w:r>
      <w:r w:rsidRPr="00EF3F7B">
        <w:t>7.</w:t>
      </w:r>
    </w:p>
    <w:p w:rsidR="007830EE" w:rsidRPr="00EF3F7B" w:rsidRDefault="007830EE" w:rsidP="007830EE">
      <w:pPr>
        <w:pStyle w:val="notetext"/>
      </w:pPr>
      <w:r w:rsidRPr="00EF3F7B">
        <w:t>Note 1:</w:t>
      </w:r>
      <w:r w:rsidRPr="00EF3F7B">
        <w:tab/>
        <w:t>For assessment of net amounts, see Division</w:t>
      </w:r>
      <w:r w:rsidR="00EF3F7B" w:rsidRPr="00EF3F7B">
        <w:t> </w:t>
      </w:r>
      <w:r w:rsidRPr="00EF3F7B">
        <w:t>155 in Schedule</w:t>
      </w:r>
      <w:r w:rsidR="00EF3F7B" w:rsidRPr="00EF3F7B">
        <w:t> </w:t>
      </w:r>
      <w:r w:rsidRPr="00EF3F7B">
        <w:t xml:space="preserve">1 to the </w:t>
      </w:r>
      <w:r w:rsidRPr="00EF3F7B">
        <w:rPr>
          <w:i/>
        </w:rPr>
        <w:t>Taxation Administration Act 1953</w:t>
      </w:r>
      <w:r w:rsidRPr="00EF3F7B">
        <w:t>.</w:t>
      </w:r>
    </w:p>
    <w:p w:rsidR="00300522" w:rsidRPr="00EF3F7B" w:rsidRDefault="003514AB" w:rsidP="00300522">
      <w:pPr>
        <w:pStyle w:val="notetext"/>
      </w:pPr>
      <w:r w:rsidRPr="00EF3F7B">
        <w:lastRenderedPageBreak/>
        <w:t>Note 2</w:t>
      </w:r>
      <w:r w:rsidR="00300522" w:rsidRPr="00EF3F7B">
        <w:t>:</w:t>
      </w:r>
      <w:r w:rsidR="00300522" w:rsidRPr="00EF3F7B">
        <w:tab/>
        <w:t>Refunds may be set off against your other liabilities (if any) under laws administered by the Commissioner.</w:t>
      </w:r>
    </w:p>
    <w:p w:rsidR="00300522" w:rsidRPr="00EF3F7B" w:rsidRDefault="00300522" w:rsidP="00A36DB5">
      <w:pPr>
        <w:pStyle w:val="ActHead2"/>
        <w:pageBreakBefore/>
      </w:pPr>
      <w:bookmarkStart w:id="35" w:name="_Toc351715732"/>
      <w:r w:rsidRPr="00EF3F7B">
        <w:rPr>
          <w:rStyle w:val="CharPartNo"/>
        </w:rPr>
        <w:lastRenderedPageBreak/>
        <w:t>Part</w:t>
      </w:r>
      <w:r w:rsidR="00EF3F7B" w:rsidRPr="00EF3F7B">
        <w:rPr>
          <w:rStyle w:val="CharPartNo"/>
        </w:rPr>
        <w:t> </w:t>
      </w:r>
      <w:r w:rsidRPr="00EF3F7B">
        <w:rPr>
          <w:rStyle w:val="CharPartNo"/>
        </w:rPr>
        <w:t>2</w:t>
      </w:r>
      <w:r w:rsidR="00EF3F7B" w:rsidRPr="00EF3F7B">
        <w:rPr>
          <w:rStyle w:val="CharPartNo"/>
        </w:rPr>
        <w:noBreakHyphen/>
      </w:r>
      <w:r w:rsidRPr="00EF3F7B">
        <w:rPr>
          <w:rStyle w:val="CharPartNo"/>
        </w:rPr>
        <w:t>2</w:t>
      </w:r>
      <w:r w:rsidRPr="00EF3F7B">
        <w:t>—</w:t>
      </w:r>
      <w:r w:rsidRPr="00EF3F7B">
        <w:rPr>
          <w:rStyle w:val="CharPartText"/>
        </w:rPr>
        <w:t>Supplies and acquisitions</w:t>
      </w:r>
      <w:bookmarkEnd w:id="35"/>
    </w:p>
    <w:p w:rsidR="00300522" w:rsidRPr="00EF3F7B" w:rsidRDefault="00300522" w:rsidP="00300522">
      <w:pPr>
        <w:pStyle w:val="ActHead3"/>
      </w:pPr>
      <w:bookmarkStart w:id="36" w:name="_Toc351715733"/>
      <w:r w:rsidRPr="00EF3F7B">
        <w:rPr>
          <w:rStyle w:val="CharDivNo"/>
        </w:rPr>
        <w:t>Division</w:t>
      </w:r>
      <w:r w:rsidR="00EF3F7B" w:rsidRPr="00EF3F7B">
        <w:rPr>
          <w:rStyle w:val="CharDivNo"/>
        </w:rPr>
        <w:t> </w:t>
      </w:r>
      <w:r w:rsidRPr="00EF3F7B">
        <w:rPr>
          <w:rStyle w:val="CharDivNo"/>
        </w:rPr>
        <w:t>9</w:t>
      </w:r>
      <w:r w:rsidRPr="00EF3F7B">
        <w:t>—</w:t>
      </w:r>
      <w:r w:rsidRPr="00EF3F7B">
        <w:rPr>
          <w:rStyle w:val="CharDivText"/>
        </w:rPr>
        <w:t>Taxable supplies</w:t>
      </w:r>
      <w:bookmarkEnd w:id="36"/>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9</w:t>
      </w:r>
      <w:r w:rsidR="00EF3F7B" w:rsidRPr="00EF3F7B">
        <w:noBreakHyphen/>
      </w:r>
      <w:r w:rsidRPr="00EF3F7B">
        <w:t>A</w:t>
      </w:r>
      <w:r w:rsidRPr="00EF3F7B">
        <w:tab/>
        <w:t>What are taxable supplies?</w:t>
      </w:r>
    </w:p>
    <w:p w:rsidR="00300522" w:rsidRPr="00EF3F7B" w:rsidRDefault="00300522" w:rsidP="00300522">
      <w:pPr>
        <w:pStyle w:val="TofSectsSubdiv"/>
      </w:pPr>
      <w:r w:rsidRPr="00EF3F7B">
        <w:t>9</w:t>
      </w:r>
      <w:r w:rsidR="00EF3F7B" w:rsidRPr="00EF3F7B">
        <w:noBreakHyphen/>
      </w:r>
      <w:r w:rsidRPr="00EF3F7B">
        <w:t>B</w:t>
      </w:r>
      <w:r w:rsidRPr="00EF3F7B">
        <w:tab/>
        <w:t>Who is liable for GST on taxable supplies?</w:t>
      </w:r>
    </w:p>
    <w:p w:rsidR="00300522" w:rsidRPr="00EF3F7B" w:rsidRDefault="00300522" w:rsidP="00300522">
      <w:pPr>
        <w:pStyle w:val="TofSectsSubdiv"/>
      </w:pPr>
      <w:r w:rsidRPr="00EF3F7B">
        <w:t>9</w:t>
      </w:r>
      <w:r w:rsidR="00EF3F7B" w:rsidRPr="00EF3F7B">
        <w:noBreakHyphen/>
      </w:r>
      <w:r w:rsidRPr="00EF3F7B">
        <w:t>C</w:t>
      </w:r>
      <w:r w:rsidRPr="00EF3F7B">
        <w:tab/>
        <w:t>How much GST is payable on taxable supplies?</w:t>
      </w:r>
    </w:p>
    <w:p w:rsidR="00300522" w:rsidRPr="00EF3F7B" w:rsidRDefault="00300522" w:rsidP="00300522">
      <w:pPr>
        <w:pStyle w:val="ActHead5"/>
      </w:pPr>
      <w:bookmarkStart w:id="37" w:name="_Toc351715734"/>
      <w:r w:rsidRPr="00EF3F7B">
        <w:rPr>
          <w:rStyle w:val="CharSectno"/>
        </w:rPr>
        <w:t>9</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37"/>
    </w:p>
    <w:p w:rsidR="00300522" w:rsidRPr="00EF3F7B" w:rsidRDefault="00300522" w:rsidP="00300522">
      <w:pPr>
        <w:pStyle w:val="BoxText"/>
        <w:pBdr>
          <w:left w:val="single" w:sz="6" w:space="10" w:color="auto"/>
        </w:pBdr>
      </w:pPr>
      <w:r w:rsidRPr="00EF3F7B">
        <w:t xml:space="preserve">GST is payable on taxable supplies. This </w:t>
      </w:r>
      <w:r w:rsidR="00A53099" w:rsidRPr="00EF3F7B">
        <w:t>Division</w:t>
      </w:r>
      <w:r w:rsidR="00A36DB5" w:rsidRPr="00EF3F7B">
        <w:t xml:space="preserve"> </w:t>
      </w:r>
      <w:r w:rsidRPr="00EF3F7B">
        <w:t>defines taxable supplies, states who is liable for the GST, and describes how to work out the GST on supplies.</w:t>
      </w:r>
    </w:p>
    <w:p w:rsidR="00300522" w:rsidRPr="00EF3F7B" w:rsidRDefault="00300522" w:rsidP="00300522">
      <w:pPr>
        <w:pStyle w:val="ActHead4"/>
      </w:pPr>
      <w:bookmarkStart w:id="38" w:name="_Toc351715735"/>
      <w:r w:rsidRPr="00EF3F7B">
        <w:rPr>
          <w:rStyle w:val="CharSubdNo"/>
        </w:rPr>
        <w:t>Subdivision</w:t>
      </w:r>
      <w:r w:rsidR="00EF3F7B" w:rsidRPr="00EF3F7B">
        <w:rPr>
          <w:rStyle w:val="CharSubdNo"/>
        </w:rPr>
        <w:t> </w:t>
      </w:r>
      <w:r w:rsidRPr="00EF3F7B">
        <w:rPr>
          <w:rStyle w:val="CharSubdNo"/>
        </w:rPr>
        <w:t>9</w:t>
      </w:r>
      <w:r w:rsidR="00EF3F7B" w:rsidRPr="00EF3F7B">
        <w:rPr>
          <w:rStyle w:val="CharSubdNo"/>
        </w:rPr>
        <w:noBreakHyphen/>
      </w:r>
      <w:r w:rsidRPr="00EF3F7B">
        <w:rPr>
          <w:rStyle w:val="CharSubdNo"/>
        </w:rPr>
        <w:t>A</w:t>
      </w:r>
      <w:r w:rsidRPr="00EF3F7B">
        <w:t>—</w:t>
      </w:r>
      <w:r w:rsidRPr="00EF3F7B">
        <w:rPr>
          <w:rStyle w:val="CharSubdText"/>
        </w:rPr>
        <w:t>What are taxable supplies?</w:t>
      </w:r>
      <w:bookmarkEnd w:id="38"/>
    </w:p>
    <w:p w:rsidR="00300522" w:rsidRPr="00EF3F7B" w:rsidRDefault="00300522" w:rsidP="00300522">
      <w:pPr>
        <w:pStyle w:val="ActHead5"/>
      </w:pPr>
      <w:bookmarkStart w:id="39" w:name="_Toc351715736"/>
      <w:r w:rsidRPr="00EF3F7B">
        <w:rPr>
          <w:rStyle w:val="CharSectno"/>
        </w:rPr>
        <w:t>9</w:t>
      </w:r>
      <w:r w:rsidR="00EF3F7B" w:rsidRPr="00EF3F7B">
        <w:rPr>
          <w:rStyle w:val="CharSectno"/>
        </w:rPr>
        <w:noBreakHyphen/>
      </w:r>
      <w:r w:rsidRPr="00EF3F7B">
        <w:rPr>
          <w:rStyle w:val="CharSectno"/>
        </w:rPr>
        <w:t>5</w:t>
      </w:r>
      <w:r w:rsidRPr="00EF3F7B">
        <w:t xml:space="preserve">  Taxable supplies</w:t>
      </w:r>
      <w:bookmarkEnd w:id="39"/>
    </w:p>
    <w:p w:rsidR="00300522" w:rsidRPr="00EF3F7B" w:rsidRDefault="00300522" w:rsidP="00300522">
      <w:pPr>
        <w:pStyle w:val="subsection"/>
      </w:pPr>
      <w:r w:rsidRPr="00EF3F7B">
        <w:tab/>
      </w:r>
      <w:r w:rsidRPr="00EF3F7B">
        <w:tab/>
        <w:t xml:space="preserve">You make a </w:t>
      </w:r>
      <w:r w:rsidRPr="00EF3F7B">
        <w:rPr>
          <w:b/>
          <w:bCs/>
          <w:i/>
          <w:iCs/>
        </w:rPr>
        <w:t>taxable supply</w:t>
      </w:r>
      <w:r w:rsidRPr="00EF3F7B">
        <w:t xml:space="preserve"> if:</w:t>
      </w:r>
    </w:p>
    <w:p w:rsidR="00300522" w:rsidRPr="00EF3F7B" w:rsidRDefault="00300522" w:rsidP="00300522">
      <w:pPr>
        <w:pStyle w:val="paragraph"/>
      </w:pPr>
      <w:r w:rsidRPr="00EF3F7B">
        <w:tab/>
        <w:t>(a)</w:t>
      </w:r>
      <w:r w:rsidRPr="00EF3F7B">
        <w:tab/>
        <w:t xml:space="preserve">you make the supply for </w:t>
      </w:r>
      <w:r w:rsidR="00EF3F7B" w:rsidRPr="00EF3F7B">
        <w:rPr>
          <w:position w:val="6"/>
          <w:sz w:val="16"/>
          <w:szCs w:val="16"/>
        </w:rPr>
        <w:t>*</w:t>
      </w:r>
      <w:r w:rsidRPr="00EF3F7B">
        <w:t>consideration; and</w:t>
      </w:r>
    </w:p>
    <w:p w:rsidR="00300522" w:rsidRPr="00EF3F7B" w:rsidRDefault="00300522" w:rsidP="00300522">
      <w:pPr>
        <w:pStyle w:val="paragraph"/>
      </w:pPr>
      <w:r w:rsidRPr="00EF3F7B">
        <w:tab/>
        <w:t>(b)</w:t>
      </w:r>
      <w:r w:rsidRPr="00EF3F7B">
        <w:tab/>
        <w:t xml:space="preserve">the supply is made in the course or furtherance of an </w:t>
      </w:r>
      <w:r w:rsidR="00EF3F7B" w:rsidRPr="00EF3F7B">
        <w:rPr>
          <w:position w:val="6"/>
          <w:sz w:val="16"/>
          <w:szCs w:val="16"/>
        </w:rPr>
        <w:t>*</w:t>
      </w:r>
      <w:r w:rsidRPr="00EF3F7B">
        <w:t xml:space="preserve">enterprise that you </w:t>
      </w:r>
      <w:r w:rsidR="00EF3F7B" w:rsidRPr="00EF3F7B">
        <w:rPr>
          <w:position w:val="6"/>
          <w:sz w:val="16"/>
          <w:szCs w:val="16"/>
        </w:rPr>
        <w:t>*</w:t>
      </w:r>
      <w:r w:rsidRPr="00EF3F7B">
        <w:t>carry on; and</w:t>
      </w:r>
    </w:p>
    <w:p w:rsidR="00300522" w:rsidRPr="00EF3F7B" w:rsidRDefault="00300522" w:rsidP="00300522">
      <w:pPr>
        <w:pStyle w:val="paragraph"/>
      </w:pPr>
      <w:r w:rsidRPr="00EF3F7B">
        <w:tab/>
        <w:t>(c)</w:t>
      </w:r>
      <w:r w:rsidRPr="00EF3F7B">
        <w:tab/>
        <w:t xml:space="preserve">the supply is </w:t>
      </w:r>
      <w:r w:rsidR="00EF3F7B" w:rsidRPr="00EF3F7B">
        <w:rPr>
          <w:position w:val="6"/>
          <w:sz w:val="16"/>
          <w:szCs w:val="16"/>
        </w:rPr>
        <w:t>*</w:t>
      </w:r>
      <w:r w:rsidRPr="00EF3F7B">
        <w:t xml:space="preserve">connected with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
      </w:pPr>
      <w:r w:rsidRPr="00EF3F7B">
        <w:tab/>
        <w:t>(d)</w:t>
      </w:r>
      <w:r w:rsidRPr="00EF3F7B">
        <w:tab/>
        <w:t xml:space="preserve">you are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w:t>
      </w:r>
    </w:p>
    <w:p w:rsidR="00300522" w:rsidRPr="00EF3F7B" w:rsidRDefault="00300522" w:rsidP="00300522">
      <w:pPr>
        <w:pStyle w:val="subsection2"/>
      </w:pPr>
      <w:r w:rsidRPr="00EF3F7B">
        <w:t xml:space="preserve">However, the supply is not a </w:t>
      </w:r>
      <w:r w:rsidR="00EF3F7B" w:rsidRPr="00EF3F7B">
        <w:rPr>
          <w:position w:val="6"/>
          <w:sz w:val="16"/>
          <w:szCs w:val="16"/>
        </w:rPr>
        <w:t>*</w:t>
      </w:r>
      <w:r w:rsidRPr="00EF3F7B">
        <w:t xml:space="preserve">taxable supply to the extent that it is </w:t>
      </w:r>
      <w:r w:rsidR="00EF3F7B" w:rsidRPr="00EF3F7B">
        <w:rPr>
          <w:position w:val="6"/>
          <w:sz w:val="16"/>
          <w:szCs w:val="16"/>
        </w:rPr>
        <w:t>*</w:t>
      </w:r>
      <w:r w:rsidRPr="00EF3F7B">
        <w:t>GST</w:t>
      </w:r>
      <w:r w:rsidR="00EF3F7B" w:rsidRPr="00EF3F7B">
        <w:noBreakHyphen/>
      </w:r>
      <w:r w:rsidRPr="00EF3F7B">
        <w:t xml:space="preserve">free or </w:t>
      </w:r>
      <w:r w:rsidR="00EF3F7B" w:rsidRPr="00EF3F7B">
        <w:rPr>
          <w:position w:val="6"/>
          <w:sz w:val="16"/>
          <w:szCs w:val="16"/>
        </w:rPr>
        <w:t>*</w:t>
      </w:r>
      <w:r w:rsidRPr="00EF3F7B">
        <w:t>input taxed.</w:t>
      </w:r>
    </w:p>
    <w:p w:rsidR="00300522" w:rsidRPr="00EF3F7B" w:rsidRDefault="00300522" w:rsidP="00300522">
      <w:pPr>
        <w:pStyle w:val="ActHead5"/>
      </w:pPr>
      <w:bookmarkStart w:id="40" w:name="_Toc351715737"/>
      <w:r w:rsidRPr="00EF3F7B">
        <w:rPr>
          <w:rStyle w:val="CharSectno"/>
        </w:rPr>
        <w:t>9</w:t>
      </w:r>
      <w:r w:rsidR="00EF3F7B" w:rsidRPr="00EF3F7B">
        <w:rPr>
          <w:rStyle w:val="CharSectno"/>
        </w:rPr>
        <w:noBreakHyphen/>
      </w:r>
      <w:r w:rsidRPr="00EF3F7B">
        <w:rPr>
          <w:rStyle w:val="CharSectno"/>
        </w:rPr>
        <w:t>10</w:t>
      </w:r>
      <w:r w:rsidRPr="00EF3F7B">
        <w:t xml:space="preserve">  Meaning of </w:t>
      </w:r>
      <w:r w:rsidRPr="00EF3F7B">
        <w:rPr>
          <w:i/>
          <w:iCs/>
        </w:rPr>
        <w:t>supply</w:t>
      </w:r>
      <w:bookmarkEnd w:id="40"/>
    </w:p>
    <w:p w:rsidR="00300522" w:rsidRPr="00EF3F7B" w:rsidRDefault="00300522" w:rsidP="00300522">
      <w:pPr>
        <w:pStyle w:val="subsection"/>
      </w:pPr>
      <w:r w:rsidRPr="00EF3F7B">
        <w:tab/>
        <w:t>(1)</w:t>
      </w:r>
      <w:r w:rsidRPr="00EF3F7B">
        <w:tab/>
        <w:t xml:space="preserve">A </w:t>
      </w:r>
      <w:r w:rsidRPr="00EF3F7B">
        <w:rPr>
          <w:b/>
          <w:bCs/>
          <w:i/>
          <w:iCs/>
        </w:rPr>
        <w:t>supply</w:t>
      </w:r>
      <w:r w:rsidRPr="00EF3F7B">
        <w:t xml:space="preserve"> is any form of supply whatsoever.</w:t>
      </w:r>
    </w:p>
    <w:p w:rsidR="00300522" w:rsidRPr="00EF3F7B" w:rsidRDefault="00300522" w:rsidP="00300522">
      <w:pPr>
        <w:pStyle w:val="subsection"/>
      </w:pPr>
      <w:r w:rsidRPr="00EF3F7B">
        <w:tab/>
        <w:t>(2)</w:t>
      </w:r>
      <w:r w:rsidRPr="00EF3F7B">
        <w:tab/>
        <w:t xml:space="preserve">Without limiting </w:t>
      </w:r>
      <w:r w:rsidR="00EF3F7B" w:rsidRPr="00EF3F7B">
        <w:t>subsection (</w:t>
      </w:r>
      <w:r w:rsidRPr="00EF3F7B">
        <w:t xml:space="preserve">1), </w:t>
      </w:r>
      <w:r w:rsidRPr="00EF3F7B">
        <w:rPr>
          <w:b/>
          <w:bCs/>
          <w:i/>
          <w:iCs/>
        </w:rPr>
        <w:t>supply</w:t>
      </w:r>
      <w:r w:rsidRPr="00EF3F7B">
        <w:t xml:space="preserve"> includes any of these:</w:t>
      </w:r>
    </w:p>
    <w:p w:rsidR="00300522" w:rsidRPr="00EF3F7B" w:rsidRDefault="00300522" w:rsidP="00300522">
      <w:pPr>
        <w:pStyle w:val="paragraph"/>
      </w:pPr>
      <w:r w:rsidRPr="00EF3F7B">
        <w:tab/>
        <w:t>(a)</w:t>
      </w:r>
      <w:r w:rsidRPr="00EF3F7B">
        <w:tab/>
        <w:t>a supply of goods;</w:t>
      </w:r>
    </w:p>
    <w:p w:rsidR="00300522" w:rsidRPr="00EF3F7B" w:rsidRDefault="00300522" w:rsidP="00300522">
      <w:pPr>
        <w:pStyle w:val="paragraph"/>
      </w:pPr>
      <w:r w:rsidRPr="00EF3F7B">
        <w:lastRenderedPageBreak/>
        <w:tab/>
        <w:t>(b)</w:t>
      </w:r>
      <w:r w:rsidRPr="00EF3F7B">
        <w:tab/>
        <w:t>a supply of services;</w:t>
      </w:r>
    </w:p>
    <w:p w:rsidR="00300522" w:rsidRPr="00EF3F7B" w:rsidRDefault="00300522" w:rsidP="00300522">
      <w:pPr>
        <w:pStyle w:val="paragraph"/>
      </w:pPr>
      <w:r w:rsidRPr="00EF3F7B">
        <w:tab/>
        <w:t>(c)</w:t>
      </w:r>
      <w:r w:rsidRPr="00EF3F7B">
        <w:tab/>
        <w:t>a provision of advice or information;</w:t>
      </w:r>
    </w:p>
    <w:p w:rsidR="00300522" w:rsidRPr="00EF3F7B" w:rsidRDefault="00300522" w:rsidP="00300522">
      <w:pPr>
        <w:pStyle w:val="paragraph"/>
      </w:pPr>
      <w:r w:rsidRPr="00EF3F7B">
        <w:tab/>
        <w:t>(d)</w:t>
      </w:r>
      <w:r w:rsidRPr="00EF3F7B">
        <w:tab/>
        <w:t xml:space="preserve">a grant, assignment or surrender of </w:t>
      </w:r>
      <w:r w:rsidR="00EF3F7B" w:rsidRPr="00EF3F7B">
        <w:rPr>
          <w:position w:val="6"/>
          <w:sz w:val="16"/>
          <w:szCs w:val="16"/>
        </w:rPr>
        <w:t>*</w:t>
      </w:r>
      <w:r w:rsidRPr="00EF3F7B">
        <w:t>real property;</w:t>
      </w:r>
    </w:p>
    <w:p w:rsidR="00300522" w:rsidRPr="00EF3F7B" w:rsidRDefault="00300522" w:rsidP="00300522">
      <w:pPr>
        <w:pStyle w:val="paragraph"/>
      </w:pPr>
      <w:r w:rsidRPr="00EF3F7B">
        <w:tab/>
        <w:t>(e)</w:t>
      </w:r>
      <w:r w:rsidRPr="00EF3F7B">
        <w:tab/>
        <w:t>a creation, grant, transfer, assignment or surrender of any right;</w:t>
      </w:r>
    </w:p>
    <w:p w:rsidR="00300522" w:rsidRPr="00EF3F7B" w:rsidRDefault="00300522" w:rsidP="00300522">
      <w:pPr>
        <w:pStyle w:val="paragraph"/>
      </w:pPr>
      <w:r w:rsidRPr="00EF3F7B">
        <w:tab/>
        <w:t>(f)</w:t>
      </w:r>
      <w:r w:rsidRPr="00EF3F7B">
        <w:tab/>
        <w:t xml:space="preserve">a </w:t>
      </w:r>
      <w:r w:rsidR="00EF3F7B" w:rsidRPr="00EF3F7B">
        <w:rPr>
          <w:position w:val="6"/>
          <w:sz w:val="16"/>
          <w:szCs w:val="16"/>
        </w:rPr>
        <w:t>*</w:t>
      </w:r>
      <w:r w:rsidRPr="00EF3F7B">
        <w:t>financial supply;</w:t>
      </w:r>
    </w:p>
    <w:p w:rsidR="00300522" w:rsidRPr="00EF3F7B" w:rsidRDefault="00300522" w:rsidP="00300522">
      <w:pPr>
        <w:pStyle w:val="paragraph"/>
      </w:pPr>
      <w:r w:rsidRPr="00EF3F7B">
        <w:tab/>
        <w:t>(g)</w:t>
      </w:r>
      <w:r w:rsidRPr="00EF3F7B">
        <w:tab/>
        <w:t>an entry into, or release from, an obligation:</w:t>
      </w:r>
    </w:p>
    <w:p w:rsidR="00300522" w:rsidRPr="00EF3F7B" w:rsidRDefault="00300522" w:rsidP="00300522">
      <w:pPr>
        <w:pStyle w:val="paragraphsub"/>
      </w:pPr>
      <w:r w:rsidRPr="00EF3F7B">
        <w:tab/>
        <w:t>(i)</w:t>
      </w:r>
      <w:r w:rsidRPr="00EF3F7B">
        <w:tab/>
        <w:t>to do anything; or</w:t>
      </w:r>
    </w:p>
    <w:p w:rsidR="00300522" w:rsidRPr="00EF3F7B" w:rsidRDefault="00300522" w:rsidP="00300522">
      <w:pPr>
        <w:pStyle w:val="paragraphsub"/>
      </w:pPr>
      <w:r w:rsidRPr="00EF3F7B">
        <w:tab/>
        <w:t>(ii)</w:t>
      </w:r>
      <w:r w:rsidRPr="00EF3F7B">
        <w:tab/>
        <w:t>to refrain from an act; or</w:t>
      </w:r>
    </w:p>
    <w:p w:rsidR="00300522" w:rsidRPr="00EF3F7B" w:rsidRDefault="00300522" w:rsidP="00300522">
      <w:pPr>
        <w:pStyle w:val="paragraphsub"/>
      </w:pPr>
      <w:r w:rsidRPr="00EF3F7B">
        <w:tab/>
        <w:t>(iii)</w:t>
      </w:r>
      <w:r w:rsidRPr="00EF3F7B">
        <w:tab/>
        <w:t>to tolerate an act or situation;</w:t>
      </w:r>
    </w:p>
    <w:p w:rsidR="00300522" w:rsidRPr="00EF3F7B" w:rsidRDefault="00300522" w:rsidP="00300522">
      <w:pPr>
        <w:pStyle w:val="paragraph"/>
      </w:pPr>
      <w:r w:rsidRPr="00EF3F7B">
        <w:tab/>
        <w:t>(h)</w:t>
      </w:r>
      <w:r w:rsidRPr="00EF3F7B">
        <w:tab/>
        <w:t xml:space="preserve">any combination of any 2 or more of the matters referred to in </w:t>
      </w:r>
      <w:r w:rsidR="00EF3F7B" w:rsidRPr="00EF3F7B">
        <w:t>paragraphs (</w:t>
      </w:r>
      <w:r w:rsidRPr="00EF3F7B">
        <w:t>a) to (g).</w:t>
      </w:r>
    </w:p>
    <w:p w:rsidR="00300522" w:rsidRPr="00EF3F7B" w:rsidRDefault="00300522" w:rsidP="00300522">
      <w:pPr>
        <w:pStyle w:val="subsection"/>
      </w:pPr>
      <w:r w:rsidRPr="00EF3F7B">
        <w:tab/>
        <w:t>(3)</w:t>
      </w:r>
      <w:r w:rsidRPr="00EF3F7B">
        <w:tab/>
        <w:t>It does not matter whether it is lawful to do, to refrain from doing or to tolerate the act or situation constituting the supply.</w:t>
      </w:r>
    </w:p>
    <w:p w:rsidR="00300522" w:rsidRPr="00EF3F7B" w:rsidRDefault="00300522" w:rsidP="00300522">
      <w:pPr>
        <w:pStyle w:val="subsection"/>
      </w:pPr>
      <w:r w:rsidRPr="00EF3F7B">
        <w:tab/>
        <w:t>(3A)</w:t>
      </w:r>
      <w:r w:rsidRPr="00EF3F7B">
        <w:tab/>
        <w:t xml:space="preserve">For the avoidance of doubt, the delivery of: </w:t>
      </w:r>
    </w:p>
    <w:p w:rsidR="00300522" w:rsidRPr="00EF3F7B" w:rsidRDefault="00300522" w:rsidP="00300522">
      <w:pPr>
        <w:pStyle w:val="paragraph"/>
      </w:pPr>
      <w:r w:rsidRPr="00EF3F7B">
        <w:tab/>
        <w:t>(a)</w:t>
      </w:r>
      <w:r w:rsidRPr="00EF3F7B">
        <w:tab/>
        <w:t xml:space="preserve">livestock for slaughtering or processing into </w:t>
      </w:r>
      <w:r w:rsidR="00EF3F7B" w:rsidRPr="00EF3F7B">
        <w:rPr>
          <w:position w:val="6"/>
          <w:sz w:val="16"/>
          <w:szCs w:val="16"/>
        </w:rPr>
        <w:t>*</w:t>
      </w:r>
      <w:r w:rsidRPr="00EF3F7B">
        <w:t xml:space="preserve">food; or </w:t>
      </w:r>
    </w:p>
    <w:p w:rsidR="00300522" w:rsidRPr="00EF3F7B" w:rsidRDefault="00300522" w:rsidP="00300522">
      <w:pPr>
        <w:pStyle w:val="paragraph"/>
      </w:pPr>
      <w:r w:rsidRPr="00EF3F7B">
        <w:tab/>
        <w:t>(b)</w:t>
      </w:r>
      <w:r w:rsidRPr="00EF3F7B">
        <w:tab/>
        <w:t xml:space="preserve">game for processing into </w:t>
      </w:r>
      <w:r w:rsidR="00EF3F7B" w:rsidRPr="00EF3F7B">
        <w:rPr>
          <w:position w:val="6"/>
          <w:sz w:val="16"/>
          <w:szCs w:val="16"/>
        </w:rPr>
        <w:t>*</w:t>
      </w:r>
      <w:r w:rsidRPr="00EF3F7B">
        <w:t xml:space="preserve">food; </w:t>
      </w:r>
    </w:p>
    <w:p w:rsidR="00300522" w:rsidRPr="00EF3F7B" w:rsidRDefault="00300522" w:rsidP="00300522">
      <w:pPr>
        <w:pStyle w:val="subsection2"/>
      </w:pPr>
      <w:r w:rsidRPr="00EF3F7B">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EF3F7B" w:rsidRDefault="00300522" w:rsidP="00300522">
      <w:pPr>
        <w:pStyle w:val="subsection"/>
      </w:pPr>
      <w:r w:rsidRPr="00EF3F7B">
        <w:tab/>
        <w:t>(4)</w:t>
      </w:r>
      <w:r w:rsidRPr="00EF3F7B">
        <w:tab/>
        <w:t xml:space="preserve">However, a supply does not include a supply of </w:t>
      </w:r>
      <w:r w:rsidR="00EF3F7B" w:rsidRPr="00EF3F7B">
        <w:rPr>
          <w:position w:val="6"/>
          <w:sz w:val="16"/>
          <w:szCs w:val="16"/>
        </w:rPr>
        <w:t>*</w:t>
      </w:r>
      <w:r w:rsidRPr="00EF3F7B">
        <w:t xml:space="preserve">money unless the money is provided as </w:t>
      </w:r>
      <w:r w:rsidR="00EF3F7B" w:rsidRPr="00EF3F7B">
        <w:rPr>
          <w:position w:val="6"/>
          <w:sz w:val="16"/>
          <w:szCs w:val="16"/>
        </w:rPr>
        <w:t>*</w:t>
      </w:r>
      <w:r w:rsidRPr="00EF3F7B">
        <w:t>consideration for a supply that is a supply of money.</w:t>
      </w:r>
    </w:p>
    <w:p w:rsidR="00300522" w:rsidRPr="00EF3F7B" w:rsidRDefault="00300522" w:rsidP="00300522">
      <w:pPr>
        <w:pStyle w:val="ActHead5"/>
      </w:pPr>
      <w:bookmarkStart w:id="41" w:name="_Toc351715738"/>
      <w:r w:rsidRPr="00EF3F7B">
        <w:rPr>
          <w:rStyle w:val="CharSectno"/>
        </w:rPr>
        <w:t>9</w:t>
      </w:r>
      <w:r w:rsidR="00EF3F7B" w:rsidRPr="00EF3F7B">
        <w:rPr>
          <w:rStyle w:val="CharSectno"/>
        </w:rPr>
        <w:noBreakHyphen/>
      </w:r>
      <w:r w:rsidRPr="00EF3F7B">
        <w:rPr>
          <w:rStyle w:val="CharSectno"/>
        </w:rPr>
        <w:t>15</w:t>
      </w:r>
      <w:r w:rsidRPr="00EF3F7B">
        <w:t xml:space="preserve">  Consideration</w:t>
      </w:r>
      <w:bookmarkEnd w:id="41"/>
    </w:p>
    <w:p w:rsidR="00300522" w:rsidRPr="00EF3F7B" w:rsidRDefault="00300522" w:rsidP="00300522">
      <w:pPr>
        <w:pStyle w:val="subsection"/>
      </w:pPr>
      <w:r w:rsidRPr="00EF3F7B">
        <w:tab/>
        <w:t>(1)</w:t>
      </w:r>
      <w:r w:rsidRPr="00EF3F7B">
        <w:tab/>
      </w:r>
      <w:r w:rsidRPr="00EF3F7B">
        <w:rPr>
          <w:b/>
          <w:bCs/>
          <w:i/>
          <w:iCs/>
        </w:rPr>
        <w:t>Consideration</w:t>
      </w:r>
      <w:r w:rsidRPr="00EF3F7B">
        <w:t xml:space="preserve"> includes:</w:t>
      </w:r>
    </w:p>
    <w:p w:rsidR="00300522" w:rsidRPr="00EF3F7B" w:rsidRDefault="00300522" w:rsidP="00300522">
      <w:pPr>
        <w:pStyle w:val="paragraph"/>
      </w:pPr>
      <w:r w:rsidRPr="00EF3F7B">
        <w:tab/>
        <w:t>(a)</w:t>
      </w:r>
      <w:r w:rsidRPr="00EF3F7B">
        <w:tab/>
        <w:t>any payment, or any act or forbearance, in connection with a supply of anything; and</w:t>
      </w:r>
    </w:p>
    <w:p w:rsidR="00300522" w:rsidRPr="00EF3F7B" w:rsidRDefault="00300522" w:rsidP="00300522">
      <w:pPr>
        <w:pStyle w:val="paragraph"/>
      </w:pPr>
      <w:r w:rsidRPr="00EF3F7B">
        <w:tab/>
        <w:t>(b)</w:t>
      </w:r>
      <w:r w:rsidRPr="00EF3F7B">
        <w:tab/>
        <w:t>any payment, or any act or forbearance, in response to or for the inducement of a supply of anything.</w:t>
      </w:r>
    </w:p>
    <w:p w:rsidR="00300522" w:rsidRPr="00EF3F7B" w:rsidRDefault="00300522" w:rsidP="00300522">
      <w:pPr>
        <w:pStyle w:val="subsection"/>
      </w:pPr>
      <w:r w:rsidRPr="00EF3F7B">
        <w:lastRenderedPageBreak/>
        <w:tab/>
        <w:t>(2)</w:t>
      </w:r>
      <w:r w:rsidRPr="00EF3F7B">
        <w:tab/>
        <w:t xml:space="preserve">It does not matter whether the payment, act or forbearance was voluntary, or whether it was by the </w:t>
      </w:r>
      <w:r w:rsidR="00EF3F7B" w:rsidRPr="00EF3F7B">
        <w:rPr>
          <w:position w:val="6"/>
          <w:sz w:val="16"/>
          <w:szCs w:val="16"/>
        </w:rPr>
        <w:t>*</w:t>
      </w:r>
      <w:r w:rsidRPr="00EF3F7B">
        <w:t>recipient of the supply.</w:t>
      </w:r>
    </w:p>
    <w:p w:rsidR="00300522" w:rsidRPr="00EF3F7B" w:rsidRDefault="00300522" w:rsidP="00300522">
      <w:pPr>
        <w:pStyle w:val="subsection"/>
      </w:pPr>
      <w:r w:rsidRPr="00EF3F7B">
        <w:tab/>
        <w:t>(2A)</w:t>
      </w:r>
      <w:r w:rsidRPr="00EF3F7B">
        <w:tab/>
        <w:t>It does not matter:</w:t>
      </w:r>
    </w:p>
    <w:p w:rsidR="00300522" w:rsidRPr="00EF3F7B" w:rsidRDefault="00300522" w:rsidP="00300522">
      <w:pPr>
        <w:pStyle w:val="paragraph"/>
      </w:pPr>
      <w:r w:rsidRPr="00EF3F7B">
        <w:tab/>
        <w:t>(a)</w:t>
      </w:r>
      <w:r w:rsidRPr="00EF3F7B">
        <w:tab/>
        <w:t>whether the payment, act or forbearance was in compliance with an order of a court, or of a tribunal or other body that has the power to make orders; or</w:t>
      </w:r>
    </w:p>
    <w:p w:rsidR="00300522" w:rsidRPr="00EF3F7B" w:rsidRDefault="00300522" w:rsidP="00300522">
      <w:pPr>
        <w:pStyle w:val="paragraph"/>
      </w:pPr>
      <w:r w:rsidRPr="00EF3F7B">
        <w:tab/>
        <w:t>(b)</w:t>
      </w:r>
      <w:r w:rsidRPr="00EF3F7B">
        <w:tab/>
        <w:t>whether the payment, act or forbearance was in compliance with a settlement relating to proceedings before a court, or before a tribunal or other body that has the power to make orders.</w:t>
      </w:r>
    </w:p>
    <w:p w:rsidR="00300522" w:rsidRPr="00EF3F7B" w:rsidRDefault="00300522" w:rsidP="00300522">
      <w:pPr>
        <w:pStyle w:val="subsection"/>
      </w:pPr>
      <w:r w:rsidRPr="00EF3F7B">
        <w:tab/>
        <w:t>(2B)</w:t>
      </w:r>
      <w:r w:rsidRPr="00EF3F7B">
        <w:tab/>
        <w:t xml:space="preserve">For the avoidance of doubt, the fact that the supplier is an entity of which the </w:t>
      </w:r>
      <w:r w:rsidR="00EF3F7B" w:rsidRPr="00EF3F7B">
        <w:rPr>
          <w:position w:val="6"/>
          <w:sz w:val="16"/>
          <w:szCs w:val="16"/>
        </w:rPr>
        <w:t>*</w:t>
      </w:r>
      <w:r w:rsidRPr="00EF3F7B">
        <w:t>recipient of the supply is a member, or that the supplier is an entity that only makes supplies to its members, does not prevent the payment, act or forbearance from being consideration.</w:t>
      </w:r>
    </w:p>
    <w:p w:rsidR="009F41C9" w:rsidRPr="00EF3F7B" w:rsidRDefault="009F41C9" w:rsidP="009F41C9">
      <w:pPr>
        <w:pStyle w:val="ActHead5"/>
      </w:pPr>
      <w:bookmarkStart w:id="42" w:name="_Toc351715739"/>
      <w:r w:rsidRPr="00EF3F7B">
        <w:rPr>
          <w:rStyle w:val="CharSectno"/>
        </w:rPr>
        <w:t>9</w:t>
      </w:r>
      <w:r w:rsidR="00EF3F7B" w:rsidRPr="00EF3F7B">
        <w:rPr>
          <w:rStyle w:val="CharSectno"/>
        </w:rPr>
        <w:noBreakHyphen/>
      </w:r>
      <w:r w:rsidRPr="00EF3F7B">
        <w:rPr>
          <w:rStyle w:val="CharSectno"/>
        </w:rPr>
        <w:t>17</w:t>
      </w:r>
      <w:r w:rsidRPr="00EF3F7B">
        <w:t xml:space="preserve">  Certain payments and other things not consideration</w:t>
      </w:r>
      <w:bookmarkEnd w:id="42"/>
    </w:p>
    <w:p w:rsidR="009F41C9" w:rsidRPr="00EF3F7B" w:rsidRDefault="009F41C9" w:rsidP="009F41C9">
      <w:pPr>
        <w:pStyle w:val="subsection"/>
      </w:pPr>
      <w:r w:rsidRPr="00EF3F7B">
        <w:tab/>
        <w:t>(1)</w:t>
      </w:r>
      <w:r w:rsidRPr="00EF3F7B">
        <w:tab/>
        <w:t>If a right or option to acquire a thing is granted, then:</w:t>
      </w:r>
    </w:p>
    <w:p w:rsidR="009F41C9" w:rsidRPr="00EF3F7B" w:rsidRDefault="009F41C9" w:rsidP="009F41C9">
      <w:pPr>
        <w:pStyle w:val="paragraph"/>
      </w:pPr>
      <w:r w:rsidRPr="00EF3F7B">
        <w:tab/>
        <w:t>(a)</w:t>
      </w:r>
      <w:r w:rsidRPr="00EF3F7B">
        <w:tab/>
        <w:t xml:space="preserve">the </w:t>
      </w:r>
      <w:r w:rsidRPr="00EF3F7B">
        <w:rPr>
          <w:b/>
          <w:i/>
        </w:rPr>
        <w:t>consideration</w:t>
      </w:r>
      <w:r w:rsidRPr="00EF3F7B">
        <w:t xml:space="preserve"> for the supply of the thing on the exercise of the right or option is limited to any additional consideration provided either for the supply or in connection with the exercise of the right or option; or</w:t>
      </w:r>
    </w:p>
    <w:p w:rsidR="009F41C9" w:rsidRPr="00EF3F7B" w:rsidRDefault="009F41C9" w:rsidP="009F41C9">
      <w:pPr>
        <w:pStyle w:val="paragraph"/>
      </w:pPr>
      <w:r w:rsidRPr="00EF3F7B">
        <w:tab/>
        <w:t>(b)</w:t>
      </w:r>
      <w:r w:rsidRPr="00EF3F7B">
        <w:tab/>
        <w:t>if there is no such additional consideration—there is no consideration for the supply.</w:t>
      </w:r>
    </w:p>
    <w:p w:rsidR="009F41C9" w:rsidRPr="00EF3F7B" w:rsidRDefault="009F41C9" w:rsidP="009F41C9">
      <w:pPr>
        <w:pStyle w:val="subsection"/>
      </w:pPr>
      <w:r w:rsidRPr="00EF3F7B">
        <w:tab/>
        <w:t>(2)</w:t>
      </w:r>
      <w:r w:rsidRPr="00EF3F7B">
        <w:tab/>
        <w:t>Making a gift to a non</w:t>
      </w:r>
      <w:r w:rsidR="00EF3F7B" w:rsidRPr="00EF3F7B">
        <w:noBreakHyphen/>
      </w:r>
      <w:r w:rsidRPr="00EF3F7B">
        <w:t xml:space="preserve">profit body is not the provision of </w:t>
      </w:r>
      <w:r w:rsidRPr="00EF3F7B">
        <w:rPr>
          <w:b/>
          <w:i/>
        </w:rPr>
        <w:t>consideration</w:t>
      </w:r>
      <w:r w:rsidRPr="00EF3F7B">
        <w:t>.</w:t>
      </w:r>
    </w:p>
    <w:p w:rsidR="009F41C9" w:rsidRPr="00EF3F7B" w:rsidRDefault="009F41C9" w:rsidP="009F41C9">
      <w:pPr>
        <w:pStyle w:val="subsection"/>
      </w:pPr>
      <w:r w:rsidRPr="00EF3F7B">
        <w:tab/>
        <w:t>(3)</w:t>
      </w:r>
      <w:r w:rsidRPr="00EF3F7B">
        <w:tab/>
        <w:t xml:space="preserve">A payment is not the provision of </w:t>
      </w:r>
      <w:r w:rsidRPr="00EF3F7B">
        <w:rPr>
          <w:b/>
          <w:i/>
        </w:rPr>
        <w:t>consideration</w:t>
      </w:r>
      <w:r w:rsidRPr="00EF3F7B">
        <w:t xml:space="preserve"> if:</w:t>
      </w:r>
    </w:p>
    <w:p w:rsidR="009F41C9" w:rsidRPr="00EF3F7B" w:rsidRDefault="009F41C9" w:rsidP="009F41C9">
      <w:pPr>
        <w:pStyle w:val="paragraph"/>
      </w:pPr>
      <w:r w:rsidRPr="00EF3F7B">
        <w:tab/>
        <w:t>(a)</w:t>
      </w:r>
      <w:r w:rsidRPr="00EF3F7B">
        <w:tab/>
        <w:t xml:space="preserve">the payment is made by a </w:t>
      </w:r>
      <w:r w:rsidR="00EF3F7B" w:rsidRPr="00EF3F7B">
        <w:rPr>
          <w:position w:val="6"/>
          <w:sz w:val="16"/>
        </w:rPr>
        <w:t>*</w:t>
      </w:r>
      <w:r w:rsidRPr="00EF3F7B">
        <w:t>government related entity to another government related entity for making a supply; and</w:t>
      </w:r>
    </w:p>
    <w:p w:rsidR="009F41C9" w:rsidRPr="00EF3F7B" w:rsidRDefault="009F41C9" w:rsidP="009F41C9">
      <w:pPr>
        <w:pStyle w:val="paragraph"/>
      </w:pPr>
      <w:r w:rsidRPr="00EF3F7B">
        <w:tab/>
        <w:t>(b)</w:t>
      </w:r>
      <w:r w:rsidRPr="00EF3F7B">
        <w:tab/>
        <w:t>the payment is:</w:t>
      </w:r>
    </w:p>
    <w:p w:rsidR="009F41C9" w:rsidRPr="00EF3F7B" w:rsidRDefault="009F41C9" w:rsidP="009F41C9">
      <w:pPr>
        <w:pStyle w:val="paragraphsub"/>
      </w:pPr>
      <w:r w:rsidRPr="00EF3F7B">
        <w:tab/>
        <w:t>(i)</w:t>
      </w:r>
      <w:r w:rsidRPr="00EF3F7B">
        <w:tab/>
        <w:t xml:space="preserve">covered by an appropriation under an </w:t>
      </w:r>
      <w:r w:rsidR="00EF3F7B" w:rsidRPr="00EF3F7B">
        <w:rPr>
          <w:position w:val="6"/>
          <w:sz w:val="16"/>
        </w:rPr>
        <w:t>*</w:t>
      </w:r>
      <w:r w:rsidRPr="00EF3F7B">
        <w:t>Australian law; or</w:t>
      </w:r>
    </w:p>
    <w:p w:rsidR="009F41C9" w:rsidRPr="00EF3F7B" w:rsidRDefault="009F41C9" w:rsidP="009F41C9">
      <w:pPr>
        <w:pStyle w:val="paragraphsub"/>
      </w:pPr>
      <w:r w:rsidRPr="00EF3F7B">
        <w:lastRenderedPageBreak/>
        <w:tab/>
        <w:t>(ii)</w:t>
      </w:r>
      <w:r w:rsidRPr="00EF3F7B">
        <w:tab/>
        <w:t>made under the National Health Reform Agreement agreed to by the Council of Australian Governments on 2</w:t>
      </w:r>
      <w:r w:rsidR="00EF3F7B" w:rsidRPr="00EF3F7B">
        <w:t> </w:t>
      </w:r>
      <w:r w:rsidRPr="00EF3F7B">
        <w:t>August 2011, as amended from time to time; or</w:t>
      </w:r>
    </w:p>
    <w:p w:rsidR="009F41C9" w:rsidRPr="00EF3F7B" w:rsidRDefault="009F41C9" w:rsidP="009F41C9">
      <w:pPr>
        <w:pStyle w:val="paragraphsub"/>
      </w:pPr>
      <w:r w:rsidRPr="00EF3F7B">
        <w:tab/>
        <w:t>(iii)</w:t>
      </w:r>
      <w:r w:rsidRPr="00EF3F7B">
        <w:tab/>
        <w:t>made under another agreement entered into to implement the National Health Reform Agreement; and</w:t>
      </w:r>
    </w:p>
    <w:p w:rsidR="009F41C9" w:rsidRPr="00EF3F7B" w:rsidRDefault="009F41C9" w:rsidP="009F41C9">
      <w:pPr>
        <w:pStyle w:val="paragraph"/>
      </w:pPr>
      <w:r w:rsidRPr="00EF3F7B">
        <w:tab/>
        <w:t>(c)</w:t>
      </w:r>
      <w:r w:rsidRPr="00EF3F7B">
        <w:tab/>
        <w:t>the payment is calculated on the basis that the sum of:</w:t>
      </w:r>
    </w:p>
    <w:p w:rsidR="009F41C9" w:rsidRPr="00EF3F7B" w:rsidRDefault="009F41C9" w:rsidP="009F41C9">
      <w:pPr>
        <w:pStyle w:val="paragraphsub"/>
      </w:pPr>
      <w:r w:rsidRPr="00EF3F7B">
        <w:tab/>
        <w:t>(i)</w:t>
      </w:r>
      <w:r w:rsidRPr="00EF3F7B">
        <w:tab/>
        <w:t>the payment (including the amounts of any other such payments) relating to the supply; and</w:t>
      </w:r>
    </w:p>
    <w:p w:rsidR="009F41C9" w:rsidRPr="00EF3F7B" w:rsidRDefault="009F41C9" w:rsidP="009F41C9">
      <w:pPr>
        <w:pStyle w:val="paragraphsub"/>
      </w:pPr>
      <w:r w:rsidRPr="00EF3F7B">
        <w:tab/>
        <w:t>(ii)</w:t>
      </w:r>
      <w:r w:rsidRPr="00EF3F7B">
        <w:tab/>
        <w:t>anything (including any payment for any act or forbearance) that the other government related entity receives from another entity in connection with, or in response to, or for the inducement of, the supply, or for any other related supply;</w:t>
      </w:r>
    </w:p>
    <w:p w:rsidR="009F41C9" w:rsidRPr="00EF3F7B" w:rsidRDefault="009F41C9" w:rsidP="009F41C9">
      <w:pPr>
        <w:pStyle w:val="paragraph"/>
      </w:pPr>
      <w:r w:rsidRPr="00EF3F7B">
        <w:tab/>
      </w:r>
      <w:r w:rsidRPr="00EF3F7B">
        <w:tab/>
        <w:t>does not exceed the supplier’s anticipated or actual costs of making those supplies.</w:t>
      </w:r>
    </w:p>
    <w:p w:rsidR="009F41C9" w:rsidRPr="00EF3F7B" w:rsidRDefault="009F41C9" w:rsidP="009F41C9">
      <w:pPr>
        <w:pStyle w:val="subsection"/>
      </w:pPr>
      <w:r w:rsidRPr="00EF3F7B">
        <w:tab/>
        <w:t>(4)</w:t>
      </w:r>
      <w:r w:rsidRPr="00EF3F7B">
        <w:tab/>
        <w:t xml:space="preserve">A payment is not the provision of </w:t>
      </w:r>
      <w:r w:rsidRPr="00EF3F7B">
        <w:rPr>
          <w:b/>
          <w:i/>
        </w:rPr>
        <w:t>consideration</w:t>
      </w:r>
      <w:r w:rsidRPr="00EF3F7B">
        <w:t xml:space="preserve"> if the payment is made by a </w:t>
      </w:r>
      <w:r w:rsidR="00EF3F7B" w:rsidRPr="00EF3F7B">
        <w:rPr>
          <w:position w:val="6"/>
          <w:sz w:val="16"/>
        </w:rPr>
        <w:t>*</w:t>
      </w:r>
      <w:r w:rsidRPr="00EF3F7B">
        <w:t>government related entity to another government related entity and the payment is of a kind specified in regulations made for the purposes of this subsection.</w:t>
      </w:r>
    </w:p>
    <w:p w:rsidR="009F41C9" w:rsidRPr="00EF3F7B" w:rsidRDefault="009F41C9" w:rsidP="009F41C9">
      <w:pPr>
        <w:pStyle w:val="subsection"/>
      </w:pPr>
      <w:r w:rsidRPr="00EF3F7B">
        <w:tab/>
        <w:t>(5)</w:t>
      </w:r>
      <w:r w:rsidRPr="00EF3F7B">
        <w:tab/>
        <w:t>This section applies despite section</w:t>
      </w:r>
      <w:r w:rsidR="00EF3F7B" w:rsidRPr="00EF3F7B">
        <w:t> </w:t>
      </w:r>
      <w:r w:rsidRPr="00EF3F7B">
        <w:t>9</w:t>
      </w:r>
      <w:r w:rsidR="00EF3F7B" w:rsidRPr="00EF3F7B">
        <w:noBreakHyphen/>
      </w:r>
      <w:r w:rsidRPr="00EF3F7B">
        <w:t>15.</w:t>
      </w:r>
    </w:p>
    <w:p w:rsidR="00300522" w:rsidRPr="00EF3F7B" w:rsidRDefault="00300522" w:rsidP="00300522">
      <w:pPr>
        <w:pStyle w:val="ActHead5"/>
      </w:pPr>
      <w:bookmarkStart w:id="43" w:name="_Toc351715740"/>
      <w:r w:rsidRPr="00EF3F7B">
        <w:rPr>
          <w:rStyle w:val="CharSectno"/>
        </w:rPr>
        <w:t>9</w:t>
      </w:r>
      <w:r w:rsidR="00EF3F7B" w:rsidRPr="00EF3F7B">
        <w:rPr>
          <w:rStyle w:val="CharSectno"/>
        </w:rPr>
        <w:noBreakHyphen/>
      </w:r>
      <w:r w:rsidRPr="00EF3F7B">
        <w:rPr>
          <w:rStyle w:val="CharSectno"/>
        </w:rPr>
        <w:t>20</w:t>
      </w:r>
      <w:r w:rsidRPr="00EF3F7B">
        <w:t xml:space="preserve">  Enterprises</w:t>
      </w:r>
      <w:bookmarkEnd w:id="43"/>
    </w:p>
    <w:p w:rsidR="00300522" w:rsidRPr="00EF3F7B" w:rsidRDefault="00300522" w:rsidP="00300522">
      <w:pPr>
        <w:pStyle w:val="subsection"/>
      </w:pPr>
      <w:r w:rsidRPr="00EF3F7B">
        <w:tab/>
        <w:t>(1)</w:t>
      </w:r>
      <w:r w:rsidRPr="00EF3F7B">
        <w:tab/>
        <w:t xml:space="preserve">An </w:t>
      </w:r>
      <w:r w:rsidRPr="00EF3F7B">
        <w:rPr>
          <w:b/>
          <w:bCs/>
          <w:i/>
          <w:iCs/>
        </w:rPr>
        <w:t>enterprise</w:t>
      </w:r>
      <w:r w:rsidRPr="00EF3F7B">
        <w:t xml:space="preserve"> is an activity, or series of activities, done:</w:t>
      </w:r>
    </w:p>
    <w:p w:rsidR="00300522" w:rsidRPr="00EF3F7B" w:rsidRDefault="00300522" w:rsidP="00300522">
      <w:pPr>
        <w:pStyle w:val="paragraph"/>
      </w:pPr>
      <w:r w:rsidRPr="00EF3F7B">
        <w:tab/>
        <w:t>(a)</w:t>
      </w:r>
      <w:r w:rsidRPr="00EF3F7B">
        <w:tab/>
        <w:t xml:space="preserve">in the form of a </w:t>
      </w:r>
      <w:r w:rsidR="00EF3F7B" w:rsidRPr="00EF3F7B">
        <w:rPr>
          <w:position w:val="6"/>
          <w:sz w:val="16"/>
          <w:szCs w:val="16"/>
        </w:rPr>
        <w:t>*</w:t>
      </w:r>
      <w:r w:rsidRPr="00EF3F7B">
        <w:t>business; or</w:t>
      </w:r>
    </w:p>
    <w:p w:rsidR="00300522" w:rsidRPr="00EF3F7B" w:rsidRDefault="00300522" w:rsidP="00300522">
      <w:pPr>
        <w:pStyle w:val="paragraph"/>
      </w:pPr>
      <w:r w:rsidRPr="00EF3F7B">
        <w:tab/>
        <w:t>(b)</w:t>
      </w:r>
      <w:r w:rsidRPr="00EF3F7B">
        <w:tab/>
        <w:t>in the form of an adventure or concern in the nature of trade; or</w:t>
      </w:r>
    </w:p>
    <w:p w:rsidR="00300522" w:rsidRPr="00EF3F7B" w:rsidRDefault="00300522" w:rsidP="00300522">
      <w:pPr>
        <w:pStyle w:val="paragraph"/>
      </w:pPr>
      <w:r w:rsidRPr="00EF3F7B">
        <w:tab/>
        <w:t>(c)</w:t>
      </w:r>
      <w:r w:rsidRPr="00EF3F7B">
        <w:tab/>
        <w:t>on a regular or continuous basis, in the form of a lease, licence or other grant of an interest in property; or</w:t>
      </w:r>
    </w:p>
    <w:p w:rsidR="00300522" w:rsidRPr="00EF3F7B" w:rsidRDefault="00300522" w:rsidP="00300522">
      <w:pPr>
        <w:pStyle w:val="paragraph"/>
      </w:pPr>
      <w:r w:rsidRPr="00EF3F7B">
        <w:tab/>
        <w:t>(d)</w:t>
      </w:r>
      <w:r w:rsidRPr="00EF3F7B">
        <w:tab/>
        <w:t>by the trustee of a fund that is covered by, or by an authority or institution that is covered by, Subdivision</w:t>
      </w:r>
      <w:r w:rsidR="00EF3F7B" w:rsidRPr="00EF3F7B">
        <w:t> </w:t>
      </w:r>
      <w:r w:rsidRPr="00EF3F7B">
        <w:t>30</w:t>
      </w:r>
      <w:r w:rsidR="00EF3F7B" w:rsidRPr="00EF3F7B">
        <w:noBreakHyphen/>
      </w:r>
      <w:r w:rsidRPr="00EF3F7B">
        <w:t xml:space="preserve">B of the </w:t>
      </w:r>
      <w:r w:rsidR="00EF3F7B" w:rsidRPr="00EF3F7B">
        <w:rPr>
          <w:position w:val="6"/>
          <w:sz w:val="16"/>
        </w:rPr>
        <w:t>*</w:t>
      </w:r>
      <w:r w:rsidR="0045758A" w:rsidRPr="00EF3F7B">
        <w:t>ITAA 1997</w:t>
      </w:r>
      <w:r w:rsidRPr="00EF3F7B">
        <w:t xml:space="preserve"> and to which deductible gifts can be made; or</w:t>
      </w:r>
    </w:p>
    <w:p w:rsidR="00300522" w:rsidRPr="00EF3F7B" w:rsidRDefault="00300522" w:rsidP="00300522">
      <w:pPr>
        <w:pStyle w:val="paragraph"/>
      </w:pPr>
      <w:r w:rsidRPr="00EF3F7B">
        <w:tab/>
        <w:t>(da)</w:t>
      </w:r>
      <w:r w:rsidRPr="00EF3F7B">
        <w:tab/>
        <w:t xml:space="preserve">by a trustee of a </w:t>
      </w:r>
      <w:r w:rsidR="00EF3F7B" w:rsidRPr="00EF3F7B">
        <w:rPr>
          <w:position w:val="6"/>
          <w:sz w:val="16"/>
          <w:szCs w:val="16"/>
        </w:rPr>
        <w:t>*</w:t>
      </w:r>
      <w:r w:rsidRPr="00EF3F7B">
        <w:t>complying superannuation fund or, if there is no trustee of the fund, by a person who manages the fund; or</w:t>
      </w:r>
    </w:p>
    <w:p w:rsidR="00852AEE" w:rsidRPr="00EF3F7B" w:rsidRDefault="00852AEE" w:rsidP="00852AEE">
      <w:pPr>
        <w:pStyle w:val="paragraph"/>
      </w:pPr>
      <w:r w:rsidRPr="00EF3F7B">
        <w:lastRenderedPageBreak/>
        <w:tab/>
        <w:t>(e)</w:t>
      </w:r>
      <w:r w:rsidRPr="00EF3F7B">
        <w:tab/>
        <w:t>by a charity; or</w:t>
      </w:r>
    </w:p>
    <w:p w:rsidR="00300522" w:rsidRPr="00EF3F7B" w:rsidRDefault="00300522" w:rsidP="00300522">
      <w:pPr>
        <w:pStyle w:val="paragraph"/>
      </w:pPr>
      <w:r w:rsidRPr="00EF3F7B">
        <w:tab/>
        <w:t>(g)</w:t>
      </w:r>
      <w:r w:rsidRPr="00EF3F7B">
        <w:tab/>
        <w:t>by the Commonwealth, a State or a Territory, or by a body corporate, or corporation sole, established for a public purpose by or under a law of the Commonwealth, a State or a Territory; or</w:t>
      </w:r>
    </w:p>
    <w:p w:rsidR="00300522" w:rsidRPr="00EF3F7B" w:rsidRDefault="00300522" w:rsidP="00300522">
      <w:pPr>
        <w:pStyle w:val="paragraph"/>
      </w:pPr>
      <w:r w:rsidRPr="00EF3F7B">
        <w:tab/>
        <w:t>(h)</w:t>
      </w:r>
      <w:r w:rsidRPr="00EF3F7B">
        <w:tab/>
        <w:t>by a trustee of a fund covered by item</w:t>
      </w:r>
      <w:r w:rsidR="00EF3F7B" w:rsidRPr="00EF3F7B">
        <w:t> </w:t>
      </w:r>
      <w:r w:rsidRPr="00EF3F7B">
        <w:t>2 of the table in section</w:t>
      </w:r>
      <w:r w:rsidR="00EF3F7B" w:rsidRPr="00EF3F7B">
        <w:t> </w:t>
      </w:r>
      <w:r w:rsidRPr="00EF3F7B">
        <w:t>30</w:t>
      </w:r>
      <w:r w:rsidR="00EF3F7B" w:rsidRPr="00EF3F7B">
        <w:noBreakHyphen/>
      </w:r>
      <w:r w:rsidRPr="00EF3F7B">
        <w:t>15 of the ITAA 1997 or of a fund that would be covered by that item if it had an ABN.</w:t>
      </w:r>
    </w:p>
    <w:p w:rsidR="00300522" w:rsidRPr="00EF3F7B" w:rsidRDefault="00300522" w:rsidP="00300522">
      <w:pPr>
        <w:pStyle w:val="subsection"/>
      </w:pPr>
      <w:r w:rsidRPr="00EF3F7B">
        <w:tab/>
        <w:t>(2)</w:t>
      </w:r>
      <w:r w:rsidRPr="00EF3F7B">
        <w:tab/>
        <w:t xml:space="preserve">However, </w:t>
      </w:r>
      <w:r w:rsidRPr="00EF3F7B">
        <w:rPr>
          <w:b/>
          <w:bCs/>
          <w:i/>
          <w:iCs/>
        </w:rPr>
        <w:t>enterprise</w:t>
      </w:r>
      <w:r w:rsidRPr="00EF3F7B">
        <w:t xml:space="preserve"> does not include an activity, or series of activities, done:</w:t>
      </w:r>
    </w:p>
    <w:p w:rsidR="00300522" w:rsidRPr="00EF3F7B" w:rsidRDefault="00300522" w:rsidP="00300522">
      <w:pPr>
        <w:pStyle w:val="paragraph"/>
      </w:pPr>
      <w:r w:rsidRPr="00EF3F7B">
        <w:tab/>
        <w:t>(a)</w:t>
      </w:r>
      <w:r w:rsidRPr="00EF3F7B">
        <w:tab/>
        <w:t xml:space="preserve">by a person as an employee or in connection with earning </w:t>
      </w:r>
      <w:r w:rsidR="00EF3F7B" w:rsidRPr="00EF3F7B">
        <w:rPr>
          <w:position w:val="6"/>
          <w:sz w:val="16"/>
          <w:szCs w:val="16"/>
        </w:rPr>
        <w:t>*</w:t>
      </w:r>
      <w:r w:rsidRPr="00EF3F7B">
        <w:t xml:space="preserve">withholding payments covered by </w:t>
      </w:r>
      <w:r w:rsidR="00EF3F7B" w:rsidRPr="00EF3F7B">
        <w:t>subsection (</w:t>
      </w:r>
      <w:r w:rsidRPr="00EF3F7B">
        <w:t>4</w:t>
      </w:r>
      <w:r w:rsidR="00A53099" w:rsidRPr="00EF3F7B">
        <w:t>) (u</w:t>
      </w:r>
      <w:r w:rsidRPr="00EF3F7B">
        <w:t xml:space="preserve">nless the activity or series is done in supplying services as the holder of an office that the person has accepted in the course of or in connection with an activity or series of activities of a kind mentioned in </w:t>
      </w:r>
      <w:r w:rsidR="00EF3F7B" w:rsidRPr="00EF3F7B">
        <w:t>subsection (</w:t>
      </w:r>
      <w:r w:rsidRPr="00EF3F7B">
        <w:t>1)); or</w:t>
      </w:r>
    </w:p>
    <w:p w:rsidR="00300522" w:rsidRPr="00EF3F7B" w:rsidRDefault="00300522" w:rsidP="00367157">
      <w:pPr>
        <w:pStyle w:val="notepara"/>
      </w:pPr>
      <w:r w:rsidRPr="00EF3F7B">
        <w:t>Note:</w:t>
      </w:r>
      <w:r w:rsidRPr="00EF3F7B">
        <w:tab/>
        <w:t xml:space="preserve">Acts done as mentioned in </w:t>
      </w:r>
      <w:r w:rsidR="00EF3F7B" w:rsidRPr="00EF3F7B">
        <w:t>paragraph (</w:t>
      </w:r>
      <w:r w:rsidRPr="00EF3F7B">
        <w:t>a) will still form part of the activities of the enterprise to which the person provides work or services.</w:t>
      </w:r>
    </w:p>
    <w:p w:rsidR="00300522" w:rsidRPr="00EF3F7B" w:rsidRDefault="00300522" w:rsidP="00300522">
      <w:pPr>
        <w:pStyle w:val="paragraph"/>
      </w:pPr>
      <w:r w:rsidRPr="00EF3F7B">
        <w:tab/>
        <w:t>(b)</w:t>
      </w:r>
      <w:r w:rsidRPr="00EF3F7B">
        <w:tab/>
        <w:t>as a private recreational pursuit or hobby; or</w:t>
      </w:r>
    </w:p>
    <w:p w:rsidR="00300522" w:rsidRPr="00EF3F7B" w:rsidRDefault="00300522" w:rsidP="00300522">
      <w:pPr>
        <w:pStyle w:val="paragraph"/>
      </w:pPr>
      <w:r w:rsidRPr="00EF3F7B">
        <w:tab/>
        <w:t>(c)</w:t>
      </w:r>
      <w:r w:rsidRPr="00EF3F7B">
        <w:tab/>
        <w:t>by an individual (other than a trustee of a charitable fund, or of a fund covered by item</w:t>
      </w:r>
      <w:r w:rsidR="00EF3F7B" w:rsidRPr="00EF3F7B">
        <w:t> </w:t>
      </w:r>
      <w:r w:rsidRPr="00EF3F7B">
        <w:t>2 of the table in section</w:t>
      </w:r>
      <w:r w:rsidR="00EF3F7B" w:rsidRPr="00EF3F7B">
        <w:t> </w:t>
      </w:r>
      <w:r w:rsidRPr="00EF3F7B">
        <w:t>30</w:t>
      </w:r>
      <w:r w:rsidR="00EF3F7B" w:rsidRPr="00EF3F7B">
        <w:noBreakHyphen/>
      </w:r>
      <w:r w:rsidRPr="00EF3F7B">
        <w:t xml:space="preserve">15 of the ITAA 1997 or of a fund that would be covered by that item if it had an ABN), or a </w:t>
      </w:r>
      <w:r w:rsidR="00EF3F7B" w:rsidRPr="00EF3F7B">
        <w:rPr>
          <w:position w:val="6"/>
          <w:sz w:val="16"/>
          <w:szCs w:val="16"/>
        </w:rPr>
        <w:t>*</w:t>
      </w:r>
      <w:r w:rsidRPr="00EF3F7B">
        <w:t>partnership (all or most of the members of which are individuals), without a reasonable expectation of profit or gain; or</w:t>
      </w:r>
    </w:p>
    <w:p w:rsidR="00300522" w:rsidRPr="00EF3F7B" w:rsidRDefault="00300522" w:rsidP="00300522">
      <w:pPr>
        <w:pStyle w:val="paragraph"/>
      </w:pPr>
      <w:r w:rsidRPr="00EF3F7B">
        <w:tab/>
        <w:t>(d)</w:t>
      </w:r>
      <w:r w:rsidRPr="00EF3F7B">
        <w:tab/>
        <w:t xml:space="preserve">as a member of a local governing body established by or under a </w:t>
      </w:r>
      <w:r w:rsidR="00EF3F7B" w:rsidRPr="00EF3F7B">
        <w:rPr>
          <w:position w:val="6"/>
          <w:sz w:val="16"/>
          <w:szCs w:val="16"/>
        </w:rPr>
        <w:t>*</w:t>
      </w:r>
      <w:r w:rsidRPr="00EF3F7B">
        <w:t xml:space="preserve">State law or </w:t>
      </w:r>
      <w:r w:rsidR="00EF3F7B" w:rsidRPr="00EF3F7B">
        <w:rPr>
          <w:position w:val="6"/>
          <w:sz w:val="16"/>
          <w:szCs w:val="16"/>
        </w:rPr>
        <w:t>*</w:t>
      </w:r>
      <w:r w:rsidRPr="00EF3F7B">
        <w:t xml:space="preserve">Territory law (except a local governing body to which </w:t>
      </w:r>
      <w:r w:rsidR="00E173DF" w:rsidRPr="00EF3F7B">
        <w:t>paragraph</w:t>
      </w:r>
      <w:r w:rsidR="00EF3F7B" w:rsidRPr="00EF3F7B">
        <w:t> </w:t>
      </w:r>
      <w:r w:rsidR="00E173DF" w:rsidRPr="00EF3F7B">
        <w:t>12</w:t>
      </w:r>
      <w:r w:rsidR="00EF3F7B" w:rsidRPr="00EF3F7B">
        <w:noBreakHyphen/>
      </w:r>
      <w:r w:rsidR="00E173DF" w:rsidRPr="00EF3F7B">
        <w:t>45(1)(e)</w:t>
      </w:r>
      <w:r w:rsidRPr="00EF3F7B">
        <w:t xml:space="preserve"> in Schedule</w:t>
      </w:r>
      <w:r w:rsidR="00EF3F7B" w:rsidRPr="00EF3F7B">
        <w:t> </w:t>
      </w:r>
      <w:r w:rsidRPr="00EF3F7B">
        <w:t xml:space="preserve">1 to the </w:t>
      </w:r>
      <w:r w:rsidRPr="00EF3F7B">
        <w:rPr>
          <w:i/>
          <w:iCs/>
        </w:rPr>
        <w:t>Taxation Administration Act 1953</w:t>
      </w:r>
      <w:r w:rsidRPr="00EF3F7B">
        <w:t xml:space="preserve"> applies).</w:t>
      </w:r>
    </w:p>
    <w:p w:rsidR="00300522" w:rsidRPr="00EF3F7B" w:rsidRDefault="00300522" w:rsidP="00300522">
      <w:pPr>
        <w:pStyle w:val="subsection"/>
      </w:pPr>
      <w:r w:rsidRPr="00EF3F7B">
        <w:tab/>
        <w:t>(3)</w:t>
      </w:r>
      <w:r w:rsidRPr="00EF3F7B">
        <w:tab/>
        <w:t>For the avoidance of doubt, the fact that activities of an entity are limited to making supplies to members of the entity does not prevent those activities:</w:t>
      </w:r>
    </w:p>
    <w:p w:rsidR="00300522" w:rsidRPr="00EF3F7B" w:rsidRDefault="00300522" w:rsidP="00300522">
      <w:pPr>
        <w:pStyle w:val="paragraph"/>
        <w:keepNext/>
      </w:pPr>
      <w:r w:rsidRPr="00EF3F7B">
        <w:lastRenderedPageBreak/>
        <w:tab/>
        <w:t>(a)</w:t>
      </w:r>
      <w:r w:rsidRPr="00EF3F7B">
        <w:tab/>
        <w:t xml:space="preserve">being in the form of a </w:t>
      </w:r>
      <w:r w:rsidR="00EF3F7B" w:rsidRPr="00EF3F7B">
        <w:rPr>
          <w:position w:val="6"/>
          <w:sz w:val="16"/>
          <w:szCs w:val="16"/>
        </w:rPr>
        <w:t>*</w:t>
      </w:r>
      <w:r w:rsidRPr="00EF3F7B">
        <w:t xml:space="preserve">business within the meaning of </w:t>
      </w:r>
      <w:r w:rsidR="00EF3F7B" w:rsidRPr="00EF3F7B">
        <w:t>paragraph (</w:t>
      </w:r>
      <w:r w:rsidRPr="00EF3F7B">
        <w:t>1)(a); or</w:t>
      </w:r>
    </w:p>
    <w:p w:rsidR="00300522" w:rsidRPr="00EF3F7B" w:rsidRDefault="00300522" w:rsidP="00300522">
      <w:pPr>
        <w:pStyle w:val="paragraph"/>
        <w:keepNext/>
      </w:pPr>
      <w:r w:rsidRPr="00EF3F7B">
        <w:tab/>
        <w:t>(b)</w:t>
      </w:r>
      <w:r w:rsidRPr="00EF3F7B">
        <w:tab/>
        <w:t xml:space="preserve">being in the form of an adventure or concern in the nature of trade within the meaning of </w:t>
      </w:r>
      <w:r w:rsidR="00EF3F7B" w:rsidRPr="00EF3F7B">
        <w:t>paragraph (</w:t>
      </w:r>
      <w:r w:rsidRPr="00EF3F7B">
        <w:t>1)(b).</w:t>
      </w:r>
    </w:p>
    <w:p w:rsidR="00300522" w:rsidRPr="00EF3F7B" w:rsidRDefault="00300522" w:rsidP="00300522">
      <w:pPr>
        <w:pStyle w:val="subsection"/>
      </w:pPr>
      <w:r w:rsidRPr="00EF3F7B">
        <w:tab/>
        <w:t>(4)</w:t>
      </w:r>
      <w:r w:rsidRPr="00EF3F7B">
        <w:tab/>
        <w:t xml:space="preserve">This subsection covers a </w:t>
      </w:r>
      <w:r w:rsidR="00EF3F7B" w:rsidRPr="00EF3F7B">
        <w:rPr>
          <w:position w:val="6"/>
          <w:sz w:val="16"/>
          <w:szCs w:val="16"/>
        </w:rPr>
        <w:t>*</w:t>
      </w:r>
      <w:r w:rsidRPr="00EF3F7B">
        <w:t>withholding payment covered by any of the provisions in Schedule</w:t>
      </w:r>
      <w:r w:rsidR="00EF3F7B" w:rsidRPr="00EF3F7B">
        <w:t> </w:t>
      </w:r>
      <w:r w:rsidRPr="00EF3F7B">
        <w:t xml:space="preserve">1 to the </w:t>
      </w:r>
      <w:r w:rsidRPr="00EF3F7B">
        <w:rPr>
          <w:i/>
          <w:iCs/>
        </w:rPr>
        <w:t>Taxation Administration Act 1953</w:t>
      </w:r>
      <w:r w:rsidRPr="00EF3F7B">
        <w:t xml:space="preserve"> listed in the table. </w:t>
      </w:r>
    </w:p>
    <w:p w:rsidR="00A53099" w:rsidRPr="00EF3F7B"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EF3F7B" w:rsidTr="00A53099">
        <w:trPr>
          <w:tblHeader/>
        </w:trPr>
        <w:tc>
          <w:tcPr>
            <w:tcW w:w="7110" w:type="dxa"/>
            <w:gridSpan w:val="3"/>
            <w:tcBorders>
              <w:top w:val="single" w:sz="12" w:space="0" w:color="auto"/>
              <w:bottom w:val="single" w:sz="6" w:space="0" w:color="auto"/>
            </w:tcBorders>
            <w:shd w:val="clear" w:color="auto" w:fill="auto"/>
          </w:tcPr>
          <w:p w:rsidR="00300522" w:rsidRPr="00EF3F7B" w:rsidRDefault="00300522" w:rsidP="00677DF0">
            <w:pPr>
              <w:pStyle w:val="Tabletext"/>
              <w:keepNext/>
              <w:keepLines/>
              <w:rPr>
                <w:b/>
              </w:rPr>
            </w:pPr>
            <w:r w:rsidRPr="00EF3F7B">
              <w:rPr>
                <w:b/>
                <w:bCs/>
              </w:rPr>
              <w:t>Withholding payments covered</w:t>
            </w:r>
          </w:p>
        </w:tc>
      </w:tr>
      <w:tr w:rsidR="00300522" w:rsidRPr="00EF3F7B" w:rsidTr="00A53099">
        <w:trPr>
          <w:tblHeader/>
        </w:trPr>
        <w:tc>
          <w:tcPr>
            <w:tcW w:w="708"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1843"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Provision</w:t>
            </w:r>
          </w:p>
        </w:tc>
        <w:tc>
          <w:tcPr>
            <w:tcW w:w="455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Subject matter</w:t>
            </w:r>
          </w:p>
        </w:tc>
      </w:tr>
      <w:tr w:rsidR="00300522" w:rsidRPr="00EF3F7B" w:rsidTr="00A53099">
        <w:tc>
          <w:tcPr>
            <w:tcW w:w="708" w:type="dxa"/>
            <w:tcBorders>
              <w:top w:val="single" w:sz="12" w:space="0" w:color="auto"/>
            </w:tcBorders>
            <w:shd w:val="clear" w:color="auto" w:fill="auto"/>
          </w:tcPr>
          <w:p w:rsidR="00300522" w:rsidRPr="00EF3F7B" w:rsidRDefault="00300522" w:rsidP="00300522">
            <w:pPr>
              <w:pStyle w:val="Tabletext"/>
            </w:pPr>
            <w:r w:rsidRPr="00EF3F7B">
              <w:t>1</w:t>
            </w:r>
          </w:p>
        </w:tc>
        <w:tc>
          <w:tcPr>
            <w:tcW w:w="1843" w:type="dxa"/>
            <w:tcBorders>
              <w:top w:val="single" w:sz="12" w:space="0" w:color="auto"/>
            </w:tcBorders>
            <w:shd w:val="clear" w:color="auto" w:fill="auto"/>
          </w:tcPr>
          <w:p w:rsidR="00300522" w:rsidRPr="00EF3F7B" w:rsidRDefault="00300522" w:rsidP="00300522">
            <w:pPr>
              <w:pStyle w:val="Tabletext"/>
            </w:pPr>
            <w:r w:rsidRPr="00EF3F7B">
              <w:t>Section</w:t>
            </w:r>
            <w:r w:rsidR="00EF3F7B" w:rsidRPr="00EF3F7B">
              <w:t> </w:t>
            </w:r>
            <w:r w:rsidRPr="00EF3F7B">
              <w:t>12</w:t>
            </w:r>
            <w:r w:rsidR="00EF3F7B" w:rsidRPr="00EF3F7B">
              <w:noBreakHyphen/>
            </w:r>
            <w:r w:rsidRPr="00EF3F7B">
              <w:t>35</w:t>
            </w:r>
          </w:p>
        </w:tc>
        <w:tc>
          <w:tcPr>
            <w:tcW w:w="4559" w:type="dxa"/>
            <w:tcBorders>
              <w:top w:val="single" w:sz="12" w:space="0" w:color="auto"/>
            </w:tcBorders>
            <w:shd w:val="clear" w:color="auto" w:fill="auto"/>
          </w:tcPr>
          <w:p w:rsidR="00300522" w:rsidRPr="00EF3F7B" w:rsidRDefault="00300522" w:rsidP="00300522">
            <w:pPr>
              <w:pStyle w:val="Tabletext"/>
            </w:pPr>
            <w:r w:rsidRPr="00EF3F7B">
              <w:t>Payment to employee</w:t>
            </w:r>
          </w:p>
        </w:tc>
      </w:tr>
      <w:tr w:rsidR="00300522" w:rsidRPr="00EF3F7B" w:rsidTr="00A53099">
        <w:tc>
          <w:tcPr>
            <w:tcW w:w="708" w:type="dxa"/>
            <w:shd w:val="clear" w:color="auto" w:fill="auto"/>
          </w:tcPr>
          <w:p w:rsidR="00300522" w:rsidRPr="00EF3F7B" w:rsidRDefault="00300522" w:rsidP="00300522">
            <w:pPr>
              <w:pStyle w:val="Tabletext"/>
            </w:pPr>
            <w:r w:rsidRPr="00EF3F7B">
              <w:t>2</w:t>
            </w:r>
          </w:p>
        </w:tc>
        <w:tc>
          <w:tcPr>
            <w:tcW w:w="1843" w:type="dxa"/>
            <w:shd w:val="clear" w:color="auto" w:fill="auto"/>
          </w:tcPr>
          <w:p w:rsidR="00300522" w:rsidRPr="00EF3F7B" w:rsidRDefault="00300522" w:rsidP="00300522">
            <w:pPr>
              <w:pStyle w:val="Tabletext"/>
            </w:pPr>
            <w:r w:rsidRPr="00EF3F7B">
              <w:t>Section</w:t>
            </w:r>
            <w:r w:rsidR="00EF3F7B" w:rsidRPr="00EF3F7B">
              <w:t> </w:t>
            </w:r>
            <w:r w:rsidRPr="00EF3F7B">
              <w:t>12</w:t>
            </w:r>
            <w:r w:rsidR="00EF3F7B" w:rsidRPr="00EF3F7B">
              <w:noBreakHyphen/>
            </w:r>
            <w:r w:rsidRPr="00EF3F7B">
              <w:t>40</w:t>
            </w:r>
          </w:p>
        </w:tc>
        <w:tc>
          <w:tcPr>
            <w:tcW w:w="4559" w:type="dxa"/>
            <w:shd w:val="clear" w:color="auto" w:fill="auto"/>
          </w:tcPr>
          <w:p w:rsidR="00300522" w:rsidRPr="00EF3F7B" w:rsidRDefault="00300522" w:rsidP="00300522">
            <w:pPr>
              <w:pStyle w:val="Tabletext"/>
            </w:pPr>
            <w:r w:rsidRPr="00EF3F7B">
              <w:t>Payment to company director</w:t>
            </w:r>
          </w:p>
        </w:tc>
      </w:tr>
      <w:tr w:rsidR="00300522" w:rsidRPr="00EF3F7B" w:rsidTr="00A53099">
        <w:tc>
          <w:tcPr>
            <w:tcW w:w="708" w:type="dxa"/>
            <w:tcBorders>
              <w:bottom w:val="single" w:sz="4" w:space="0" w:color="auto"/>
            </w:tcBorders>
            <w:shd w:val="clear" w:color="auto" w:fill="auto"/>
          </w:tcPr>
          <w:p w:rsidR="00300522" w:rsidRPr="00EF3F7B" w:rsidRDefault="00300522" w:rsidP="00300522">
            <w:pPr>
              <w:pStyle w:val="Tabletext"/>
            </w:pPr>
            <w:r w:rsidRPr="00EF3F7B">
              <w:t>3</w:t>
            </w:r>
          </w:p>
        </w:tc>
        <w:tc>
          <w:tcPr>
            <w:tcW w:w="1843" w:type="dxa"/>
            <w:tcBorders>
              <w:bottom w:val="single" w:sz="4" w:space="0" w:color="auto"/>
            </w:tcBorders>
            <w:shd w:val="clear" w:color="auto" w:fill="auto"/>
          </w:tcPr>
          <w:p w:rsidR="00300522" w:rsidRPr="00EF3F7B" w:rsidRDefault="00300522" w:rsidP="00300522">
            <w:pPr>
              <w:pStyle w:val="Tabletext"/>
            </w:pPr>
            <w:r w:rsidRPr="00EF3F7B">
              <w:t>Section</w:t>
            </w:r>
            <w:r w:rsidR="00EF3F7B" w:rsidRPr="00EF3F7B">
              <w:t> </w:t>
            </w:r>
            <w:r w:rsidRPr="00EF3F7B">
              <w:t>12</w:t>
            </w:r>
            <w:r w:rsidR="00EF3F7B" w:rsidRPr="00EF3F7B">
              <w:noBreakHyphen/>
            </w:r>
            <w:r w:rsidRPr="00EF3F7B">
              <w:t>45</w:t>
            </w:r>
          </w:p>
        </w:tc>
        <w:tc>
          <w:tcPr>
            <w:tcW w:w="4559" w:type="dxa"/>
            <w:tcBorders>
              <w:bottom w:val="single" w:sz="4" w:space="0" w:color="auto"/>
            </w:tcBorders>
            <w:shd w:val="clear" w:color="auto" w:fill="auto"/>
          </w:tcPr>
          <w:p w:rsidR="00300522" w:rsidRPr="00EF3F7B" w:rsidRDefault="00300522" w:rsidP="00300522">
            <w:pPr>
              <w:pStyle w:val="Tabletext"/>
            </w:pPr>
            <w:r w:rsidRPr="00EF3F7B">
              <w:t>Payment to office holder</w:t>
            </w:r>
          </w:p>
        </w:tc>
      </w:tr>
      <w:tr w:rsidR="00300522" w:rsidRPr="00EF3F7B" w:rsidTr="00A53099">
        <w:tc>
          <w:tcPr>
            <w:tcW w:w="708" w:type="dxa"/>
            <w:tcBorders>
              <w:bottom w:val="single" w:sz="12" w:space="0" w:color="auto"/>
            </w:tcBorders>
            <w:shd w:val="clear" w:color="auto" w:fill="auto"/>
          </w:tcPr>
          <w:p w:rsidR="00300522" w:rsidRPr="00EF3F7B" w:rsidRDefault="00300522" w:rsidP="00300522">
            <w:pPr>
              <w:pStyle w:val="Tabletext"/>
            </w:pPr>
            <w:r w:rsidRPr="00EF3F7B">
              <w:t>4</w:t>
            </w:r>
          </w:p>
        </w:tc>
        <w:tc>
          <w:tcPr>
            <w:tcW w:w="1843" w:type="dxa"/>
            <w:tcBorders>
              <w:bottom w:val="single" w:sz="12" w:space="0" w:color="auto"/>
            </w:tcBorders>
            <w:shd w:val="clear" w:color="auto" w:fill="auto"/>
          </w:tcPr>
          <w:p w:rsidR="00300522" w:rsidRPr="00EF3F7B" w:rsidRDefault="00300522" w:rsidP="00300522">
            <w:pPr>
              <w:pStyle w:val="Tabletext"/>
            </w:pPr>
            <w:r w:rsidRPr="00EF3F7B">
              <w:t>Section</w:t>
            </w:r>
            <w:r w:rsidR="00EF3F7B" w:rsidRPr="00EF3F7B">
              <w:t> </w:t>
            </w:r>
            <w:r w:rsidRPr="00EF3F7B">
              <w:rPr>
                <w:noProof/>
              </w:rPr>
              <w:t>12</w:t>
            </w:r>
            <w:r w:rsidR="00EF3F7B" w:rsidRPr="00EF3F7B">
              <w:rPr>
                <w:noProof/>
              </w:rPr>
              <w:noBreakHyphen/>
            </w:r>
            <w:r w:rsidRPr="00EF3F7B">
              <w:rPr>
                <w:noProof/>
              </w:rPr>
              <w:t>60</w:t>
            </w:r>
          </w:p>
        </w:tc>
        <w:tc>
          <w:tcPr>
            <w:tcW w:w="4559" w:type="dxa"/>
            <w:tcBorders>
              <w:bottom w:val="single" w:sz="12" w:space="0" w:color="auto"/>
            </w:tcBorders>
            <w:shd w:val="clear" w:color="auto" w:fill="auto"/>
          </w:tcPr>
          <w:p w:rsidR="00300522" w:rsidRPr="00EF3F7B" w:rsidRDefault="00300522" w:rsidP="00300522">
            <w:pPr>
              <w:pStyle w:val="Tabletext"/>
            </w:pPr>
            <w:r w:rsidRPr="00EF3F7B">
              <w:rPr>
                <w:noProof/>
              </w:rPr>
              <w:t>Payment under labour hire arrangement, or specified by regulations</w:t>
            </w:r>
          </w:p>
        </w:tc>
      </w:tr>
    </w:tbl>
    <w:p w:rsidR="00300522" w:rsidRPr="00EF3F7B" w:rsidRDefault="00300522" w:rsidP="00300522">
      <w:pPr>
        <w:pStyle w:val="ActHead5"/>
      </w:pPr>
      <w:bookmarkStart w:id="44" w:name="_Toc351715741"/>
      <w:r w:rsidRPr="00EF3F7B">
        <w:rPr>
          <w:rStyle w:val="CharSectno"/>
        </w:rPr>
        <w:t>9</w:t>
      </w:r>
      <w:r w:rsidR="00EF3F7B" w:rsidRPr="00EF3F7B">
        <w:rPr>
          <w:rStyle w:val="CharSectno"/>
        </w:rPr>
        <w:noBreakHyphen/>
      </w:r>
      <w:r w:rsidRPr="00EF3F7B">
        <w:rPr>
          <w:rStyle w:val="CharSectno"/>
        </w:rPr>
        <w:t>25</w:t>
      </w:r>
      <w:r w:rsidRPr="00EF3F7B">
        <w:t xml:space="preserve">  Supplies connected with </w:t>
      </w:r>
      <w:smartTag w:uri="urn:schemas-microsoft-com:office:smarttags" w:element="country-region">
        <w:smartTag w:uri="urn:schemas-microsoft-com:office:smarttags" w:element="place">
          <w:r w:rsidRPr="00EF3F7B">
            <w:t>Australia</w:t>
          </w:r>
        </w:smartTag>
      </w:smartTag>
      <w:bookmarkEnd w:id="44"/>
    </w:p>
    <w:p w:rsidR="00300522" w:rsidRPr="00EF3F7B" w:rsidRDefault="00300522" w:rsidP="00300522">
      <w:pPr>
        <w:pStyle w:val="SubsectionHead"/>
      </w:pPr>
      <w:r w:rsidRPr="00EF3F7B">
        <w:t xml:space="preserve">Supplies of goods wholly within </w:t>
      </w:r>
      <w:smartTag w:uri="urn:schemas-microsoft-com:office:smarttags" w:element="country-region">
        <w:smartTag w:uri="urn:schemas-microsoft-com:office:smarttags" w:element="place">
          <w:r w:rsidRPr="00EF3F7B">
            <w:t>Australia</w:t>
          </w:r>
        </w:smartTag>
      </w:smartTag>
    </w:p>
    <w:p w:rsidR="00300522" w:rsidRPr="00EF3F7B" w:rsidRDefault="00300522" w:rsidP="00300522">
      <w:pPr>
        <w:pStyle w:val="subsection"/>
      </w:pPr>
      <w:r w:rsidRPr="00EF3F7B">
        <w:tab/>
        <w:t>(1)</w:t>
      </w:r>
      <w:r w:rsidRPr="00EF3F7B">
        <w:tab/>
        <w:t xml:space="preserve">A supply of goods is </w:t>
      </w:r>
      <w:r w:rsidRPr="00EF3F7B">
        <w:rPr>
          <w:b/>
          <w:bCs/>
          <w:i/>
          <w:iCs/>
        </w:rPr>
        <w:t xml:space="preserve">connected with </w:t>
      </w:r>
      <w:smartTag w:uri="urn:schemas-microsoft-com:office:smarttags" w:element="country-region">
        <w:smartTag w:uri="urn:schemas-microsoft-com:office:smarttags" w:element="place">
          <w:r w:rsidRPr="00EF3F7B">
            <w:rPr>
              <w:b/>
              <w:bCs/>
              <w:i/>
              <w:iCs/>
            </w:rPr>
            <w:t>Australia</w:t>
          </w:r>
        </w:smartTag>
      </w:smartTag>
      <w:r w:rsidRPr="00EF3F7B">
        <w:t xml:space="preserve"> if the goods are delivered, or made available, in </w:t>
      </w:r>
      <w:smartTag w:uri="urn:schemas-microsoft-com:office:smarttags" w:element="country-region">
        <w:smartTag w:uri="urn:schemas-microsoft-com:office:smarttags" w:element="place">
          <w:r w:rsidRPr="00EF3F7B">
            <w:t>Australia</w:t>
          </w:r>
        </w:smartTag>
      </w:smartTag>
      <w:r w:rsidRPr="00EF3F7B">
        <w:t xml:space="preserve"> to the </w:t>
      </w:r>
      <w:r w:rsidR="00EF3F7B" w:rsidRPr="00EF3F7B">
        <w:rPr>
          <w:position w:val="6"/>
          <w:sz w:val="16"/>
          <w:szCs w:val="16"/>
        </w:rPr>
        <w:t>*</w:t>
      </w:r>
      <w:r w:rsidRPr="00EF3F7B">
        <w:t>recipient of the supply.</w:t>
      </w:r>
    </w:p>
    <w:p w:rsidR="00300522" w:rsidRPr="00EF3F7B" w:rsidRDefault="00300522" w:rsidP="00300522">
      <w:pPr>
        <w:pStyle w:val="SubsectionHead"/>
      </w:pPr>
      <w:r w:rsidRPr="00EF3F7B">
        <w:t xml:space="preserve">Supplies of goods from </w:t>
      </w:r>
      <w:smartTag w:uri="urn:schemas-microsoft-com:office:smarttags" w:element="country-region">
        <w:smartTag w:uri="urn:schemas-microsoft-com:office:smarttags" w:element="place">
          <w:r w:rsidRPr="00EF3F7B">
            <w:t>Australia</w:t>
          </w:r>
        </w:smartTag>
      </w:smartTag>
    </w:p>
    <w:p w:rsidR="00300522" w:rsidRPr="00EF3F7B" w:rsidRDefault="00300522" w:rsidP="00300522">
      <w:pPr>
        <w:pStyle w:val="subsection"/>
      </w:pPr>
      <w:r w:rsidRPr="00EF3F7B">
        <w:tab/>
        <w:t>(2)</w:t>
      </w:r>
      <w:r w:rsidRPr="00EF3F7B">
        <w:tab/>
        <w:t xml:space="preserve">A supply of goods that involves the goods being removed from </w:t>
      </w:r>
      <w:smartTag w:uri="urn:schemas-microsoft-com:office:smarttags" w:element="country-region">
        <w:smartTag w:uri="urn:schemas-microsoft-com:office:smarttags" w:element="place">
          <w:r w:rsidRPr="00EF3F7B">
            <w:t>Australia</w:t>
          </w:r>
        </w:smartTag>
      </w:smartTag>
      <w:r w:rsidRPr="00EF3F7B">
        <w:t xml:space="preserve"> is </w:t>
      </w:r>
      <w:r w:rsidRPr="00EF3F7B">
        <w:rPr>
          <w:b/>
          <w:bCs/>
          <w:i/>
          <w:iCs/>
        </w:rPr>
        <w:t xml:space="preserve">connected with </w:t>
      </w:r>
      <w:smartTag w:uri="urn:schemas-microsoft-com:office:smarttags" w:element="country-region">
        <w:smartTag w:uri="urn:schemas-microsoft-com:office:smarttags" w:element="place">
          <w:r w:rsidRPr="00EF3F7B">
            <w:rPr>
              <w:b/>
              <w:bCs/>
              <w:i/>
              <w:iCs/>
            </w:rPr>
            <w:t>Australia</w:t>
          </w:r>
        </w:smartTag>
      </w:smartTag>
      <w:r w:rsidRPr="00EF3F7B">
        <w:t>.</w:t>
      </w:r>
    </w:p>
    <w:p w:rsidR="00300522" w:rsidRPr="00EF3F7B" w:rsidRDefault="00300522" w:rsidP="00300522">
      <w:pPr>
        <w:pStyle w:val="SubsectionHead"/>
      </w:pPr>
      <w:r w:rsidRPr="00EF3F7B">
        <w:t xml:space="preserve">Supplies of goods to </w:t>
      </w:r>
      <w:smartTag w:uri="urn:schemas-microsoft-com:office:smarttags" w:element="country-region">
        <w:smartTag w:uri="urn:schemas-microsoft-com:office:smarttags" w:element="place">
          <w:r w:rsidRPr="00EF3F7B">
            <w:t>Australia</w:t>
          </w:r>
        </w:smartTag>
      </w:smartTag>
    </w:p>
    <w:p w:rsidR="00300522" w:rsidRPr="00EF3F7B" w:rsidRDefault="00300522" w:rsidP="00300522">
      <w:pPr>
        <w:pStyle w:val="subsection"/>
      </w:pPr>
      <w:r w:rsidRPr="00EF3F7B">
        <w:tab/>
        <w:t>(3)</w:t>
      </w:r>
      <w:r w:rsidRPr="00EF3F7B">
        <w:tab/>
        <w:t xml:space="preserve">A supply of goods that involves the goods being brought to </w:t>
      </w:r>
      <w:smartTag w:uri="urn:schemas-microsoft-com:office:smarttags" w:element="country-region">
        <w:smartTag w:uri="urn:schemas-microsoft-com:office:smarttags" w:element="place">
          <w:r w:rsidRPr="00EF3F7B">
            <w:t>Australia</w:t>
          </w:r>
        </w:smartTag>
      </w:smartTag>
      <w:r w:rsidRPr="00EF3F7B">
        <w:t xml:space="preserve"> is </w:t>
      </w:r>
      <w:r w:rsidRPr="00EF3F7B">
        <w:rPr>
          <w:b/>
          <w:bCs/>
          <w:i/>
          <w:iCs/>
        </w:rPr>
        <w:t xml:space="preserve">connected with </w:t>
      </w:r>
      <w:smartTag w:uri="urn:schemas-microsoft-com:office:smarttags" w:element="country-region">
        <w:smartTag w:uri="urn:schemas-microsoft-com:office:smarttags" w:element="place">
          <w:r w:rsidRPr="00EF3F7B">
            <w:rPr>
              <w:b/>
              <w:bCs/>
              <w:i/>
              <w:iCs/>
            </w:rPr>
            <w:t>Australia</w:t>
          </w:r>
        </w:smartTag>
      </w:smartTag>
      <w:r w:rsidRPr="00EF3F7B">
        <w:t xml:space="preserve"> if the supplier either:</w:t>
      </w:r>
    </w:p>
    <w:p w:rsidR="00300522" w:rsidRPr="00EF3F7B" w:rsidRDefault="00300522" w:rsidP="00300522">
      <w:pPr>
        <w:pStyle w:val="paragraph"/>
        <w:keepNext/>
      </w:pPr>
      <w:r w:rsidRPr="00EF3F7B">
        <w:tab/>
        <w:t>(a)</w:t>
      </w:r>
      <w:r w:rsidRPr="00EF3F7B">
        <w:tab/>
        <w:t xml:space="preserve">imports the goods into </w:t>
      </w:r>
      <w:smartTag w:uri="urn:schemas-microsoft-com:office:smarttags" w:element="country-region">
        <w:smartTag w:uri="urn:schemas-microsoft-com:office:smarttags" w:element="place">
          <w:r w:rsidRPr="00EF3F7B">
            <w:t>Australia</w:t>
          </w:r>
        </w:smartTag>
      </w:smartTag>
      <w:r w:rsidRPr="00EF3F7B">
        <w:t>; or</w:t>
      </w:r>
    </w:p>
    <w:p w:rsidR="00300522" w:rsidRPr="00EF3F7B" w:rsidRDefault="00300522" w:rsidP="00300522">
      <w:pPr>
        <w:pStyle w:val="paragraph"/>
      </w:pPr>
      <w:r w:rsidRPr="00EF3F7B">
        <w:tab/>
        <w:t>(b)</w:t>
      </w:r>
      <w:r w:rsidRPr="00EF3F7B">
        <w:tab/>
        <w:t xml:space="preserve">installs or assembles the goods in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Head"/>
      </w:pPr>
      <w:r w:rsidRPr="00EF3F7B">
        <w:lastRenderedPageBreak/>
        <w:t>Supplies of real property</w:t>
      </w:r>
    </w:p>
    <w:p w:rsidR="00300522" w:rsidRPr="00EF3F7B" w:rsidRDefault="00300522" w:rsidP="00300522">
      <w:pPr>
        <w:pStyle w:val="subsection"/>
      </w:pPr>
      <w:r w:rsidRPr="00EF3F7B">
        <w:tab/>
        <w:t>(4)</w:t>
      </w:r>
      <w:r w:rsidRPr="00EF3F7B">
        <w:tab/>
        <w:t xml:space="preserve">A supply of </w:t>
      </w:r>
      <w:r w:rsidR="00EF3F7B" w:rsidRPr="00EF3F7B">
        <w:rPr>
          <w:position w:val="6"/>
          <w:sz w:val="16"/>
          <w:szCs w:val="16"/>
        </w:rPr>
        <w:t>*</w:t>
      </w:r>
      <w:r w:rsidRPr="00EF3F7B">
        <w:t xml:space="preserve">real property is </w:t>
      </w:r>
      <w:r w:rsidRPr="00EF3F7B">
        <w:rPr>
          <w:b/>
          <w:bCs/>
          <w:i/>
          <w:iCs/>
        </w:rPr>
        <w:t xml:space="preserve">connected with </w:t>
      </w:r>
      <w:smartTag w:uri="urn:schemas-microsoft-com:office:smarttags" w:element="country-region">
        <w:smartTag w:uri="urn:schemas-microsoft-com:office:smarttags" w:element="place">
          <w:r w:rsidRPr="00EF3F7B">
            <w:rPr>
              <w:b/>
              <w:bCs/>
              <w:i/>
              <w:iCs/>
            </w:rPr>
            <w:t>Australia</w:t>
          </w:r>
        </w:smartTag>
      </w:smartTag>
      <w:r w:rsidRPr="00EF3F7B">
        <w:t xml:space="preserve"> if the real property, or the land to which the real property relates, is in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Head"/>
      </w:pPr>
      <w:r w:rsidRPr="00EF3F7B">
        <w:t>Supplies of anything else</w:t>
      </w:r>
    </w:p>
    <w:p w:rsidR="00300522" w:rsidRPr="00EF3F7B" w:rsidRDefault="00300522" w:rsidP="00300522">
      <w:pPr>
        <w:pStyle w:val="subsection"/>
      </w:pPr>
      <w:r w:rsidRPr="00EF3F7B">
        <w:tab/>
        <w:t>(5)</w:t>
      </w:r>
      <w:r w:rsidRPr="00EF3F7B">
        <w:tab/>
        <w:t xml:space="preserve">A supply of anything other than goods or </w:t>
      </w:r>
      <w:r w:rsidR="00EF3F7B" w:rsidRPr="00EF3F7B">
        <w:rPr>
          <w:position w:val="6"/>
          <w:sz w:val="16"/>
          <w:szCs w:val="16"/>
        </w:rPr>
        <w:t>*</w:t>
      </w:r>
      <w:r w:rsidRPr="00EF3F7B">
        <w:t xml:space="preserve">real property is </w:t>
      </w:r>
      <w:r w:rsidRPr="00EF3F7B">
        <w:rPr>
          <w:b/>
          <w:bCs/>
          <w:i/>
          <w:iCs/>
        </w:rPr>
        <w:t xml:space="preserve">connected with </w:t>
      </w:r>
      <w:smartTag w:uri="urn:schemas-microsoft-com:office:smarttags" w:element="country-region">
        <w:smartTag w:uri="urn:schemas-microsoft-com:office:smarttags" w:element="place">
          <w:r w:rsidRPr="00EF3F7B">
            <w:rPr>
              <w:b/>
              <w:bCs/>
              <w:i/>
              <w:iCs/>
            </w:rPr>
            <w:t>Australia</w:t>
          </w:r>
        </w:smartTag>
      </w:smartTag>
      <w:r w:rsidRPr="00EF3F7B">
        <w:t xml:space="preserve"> if:</w:t>
      </w:r>
    </w:p>
    <w:p w:rsidR="00300522" w:rsidRPr="00EF3F7B" w:rsidRDefault="00300522" w:rsidP="00300522">
      <w:pPr>
        <w:pStyle w:val="paragraph"/>
      </w:pPr>
      <w:r w:rsidRPr="00EF3F7B">
        <w:tab/>
        <w:t>(a)</w:t>
      </w:r>
      <w:r w:rsidRPr="00EF3F7B">
        <w:tab/>
        <w:t xml:space="preserve">the thing is done in </w:t>
      </w:r>
      <w:smartTag w:uri="urn:schemas-microsoft-com:office:smarttags" w:element="country-region">
        <w:smartTag w:uri="urn:schemas-microsoft-com:office:smarttags" w:element="place">
          <w:r w:rsidRPr="00EF3F7B">
            <w:t>Australia</w:t>
          </w:r>
        </w:smartTag>
      </w:smartTag>
      <w:r w:rsidRPr="00EF3F7B">
        <w:t>; or</w:t>
      </w:r>
    </w:p>
    <w:p w:rsidR="00300522" w:rsidRPr="00EF3F7B" w:rsidRDefault="00300522" w:rsidP="00300522">
      <w:pPr>
        <w:pStyle w:val="paragraph"/>
      </w:pPr>
      <w:r w:rsidRPr="00EF3F7B">
        <w:tab/>
        <w:t>(b)</w:t>
      </w:r>
      <w:r w:rsidRPr="00EF3F7B">
        <w:tab/>
        <w:t xml:space="preserve">the supplier makes the supply through an </w:t>
      </w:r>
      <w:r w:rsidR="00EF3F7B" w:rsidRPr="00EF3F7B">
        <w:rPr>
          <w:position w:val="6"/>
          <w:sz w:val="16"/>
          <w:szCs w:val="16"/>
        </w:rPr>
        <w:t>*</w:t>
      </w:r>
      <w:r w:rsidRPr="00EF3F7B">
        <w:t xml:space="preserve">enterprise that the supplier </w:t>
      </w:r>
      <w:r w:rsidR="00EF3F7B" w:rsidRPr="00EF3F7B">
        <w:rPr>
          <w:position w:val="6"/>
          <w:sz w:val="16"/>
          <w:szCs w:val="16"/>
        </w:rPr>
        <w:t>*</w:t>
      </w:r>
      <w:r w:rsidRPr="00EF3F7B">
        <w:t xml:space="preserve">carries on in </w:t>
      </w:r>
      <w:smartTag w:uri="urn:schemas-microsoft-com:office:smarttags" w:element="country-region">
        <w:smartTag w:uri="urn:schemas-microsoft-com:office:smarttags" w:element="place">
          <w:r w:rsidRPr="00EF3F7B">
            <w:t>Australia</w:t>
          </w:r>
        </w:smartTag>
      </w:smartTag>
      <w:r w:rsidRPr="00EF3F7B">
        <w:t>; or</w:t>
      </w:r>
    </w:p>
    <w:p w:rsidR="00300522" w:rsidRPr="00EF3F7B" w:rsidRDefault="00300522" w:rsidP="00300522">
      <w:pPr>
        <w:pStyle w:val="paragraph"/>
      </w:pPr>
      <w:r w:rsidRPr="00EF3F7B">
        <w:tab/>
        <w:t>(c)</w:t>
      </w:r>
      <w:r w:rsidRPr="00EF3F7B">
        <w:tab/>
        <w:t>all of the following apply:</w:t>
      </w:r>
    </w:p>
    <w:p w:rsidR="00300522" w:rsidRPr="00EF3F7B" w:rsidRDefault="00300522" w:rsidP="00300522">
      <w:pPr>
        <w:pStyle w:val="paragraphsub"/>
      </w:pPr>
      <w:r w:rsidRPr="00EF3F7B">
        <w:tab/>
        <w:t>(i)</w:t>
      </w:r>
      <w:r w:rsidRPr="00EF3F7B">
        <w:tab/>
        <w:t xml:space="preserve">neither </w:t>
      </w:r>
      <w:r w:rsidR="00EF3F7B" w:rsidRPr="00EF3F7B">
        <w:t>paragraph (</w:t>
      </w:r>
      <w:r w:rsidRPr="00EF3F7B">
        <w:t>a) nor (b) applies in respect of the thing;</w:t>
      </w:r>
    </w:p>
    <w:p w:rsidR="00300522" w:rsidRPr="00EF3F7B" w:rsidRDefault="00300522" w:rsidP="00300522">
      <w:pPr>
        <w:pStyle w:val="paragraphsub"/>
      </w:pPr>
      <w:r w:rsidRPr="00EF3F7B">
        <w:tab/>
        <w:t>(ii)</w:t>
      </w:r>
      <w:r w:rsidRPr="00EF3F7B">
        <w:tab/>
        <w:t>the thing is a right or option to acquire another thing;</w:t>
      </w:r>
    </w:p>
    <w:p w:rsidR="00300522" w:rsidRPr="00EF3F7B" w:rsidRDefault="00300522" w:rsidP="00300522">
      <w:pPr>
        <w:pStyle w:val="paragraphsub"/>
      </w:pPr>
      <w:r w:rsidRPr="00EF3F7B">
        <w:tab/>
        <w:t>(iii)</w:t>
      </w:r>
      <w:r w:rsidRPr="00EF3F7B">
        <w:tab/>
        <w:t xml:space="preserve">the supply of the other thing would be connected with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notetext"/>
      </w:pPr>
      <w:r w:rsidRPr="00EF3F7B">
        <w:t>Example:</w:t>
      </w:r>
      <w:r w:rsidRPr="00EF3F7B">
        <w:tab/>
        <w:t xml:space="preserve">A holiday package for </w:t>
      </w:r>
      <w:smartTag w:uri="urn:schemas-microsoft-com:office:smarttags" w:element="country-region">
        <w:smartTag w:uri="urn:schemas-microsoft-com:office:smarttags" w:element="place">
          <w:r w:rsidRPr="00EF3F7B">
            <w:t>Australia</w:t>
          </w:r>
        </w:smartTag>
      </w:smartTag>
      <w:r w:rsidRPr="00EF3F7B">
        <w:t xml:space="preserve"> that is supplied overseas might be connected with </w:t>
      </w:r>
      <w:smartTag w:uri="urn:schemas-microsoft-com:office:smarttags" w:element="country-region">
        <w:smartTag w:uri="urn:schemas-microsoft-com:office:smarttags" w:element="place">
          <w:r w:rsidRPr="00EF3F7B">
            <w:t>Australia</w:t>
          </w:r>
        </w:smartTag>
      </w:smartTag>
      <w:r w:rsidRPr="00EF3F7B">
        <w:t xml:space="preserve"> under </w:t>
      </w:r>
      <w:r w:rsidR="00EF3F7B" w:rsidRPr="00EF3F7B">
        <w:t>paragraph (</w:t>
      </w:r>
      <w:r w:rsidRPr="00EF3F7B">
        <w:t>5)(c).</w:t>
      </w:r>
    </w:p>
    <w:p w:rsidR="00300522" w:rsidRPr="00EF3F7B" w:rsidRDefault="00300522" w:rsidP="00300522">
      <w:pPr>
        <w:pStyle w:val="SubsectionHead"/>
      </w:pPr>
      <w:r w:rsidRPr="00EF3F7B">
        <w:t xml:space="preserve">When enterprises are carried on in </w:t>
      </w:r>
      <w:smartTag w:uri="urn:schemas-microsoft-com:office:smarttags" w:element="country-region">
        <w:smartTag w:uri="urn:schemas-microsoft-com:office:smarttags" w:element="place">
          <w:r w:rsidRPr="00EF3F7B">
            <w:t>Australia</w:t>
          </w:r>
        </w:smartTag>
      </w:smartTag>
    </w:p>
    <w:p w:rsidR="00300522" w:rsidRPr="00EF3F7B" w:rsidRDefault="00300522" w:rsidP="00300522">
      <w:pPr>
        <w:pStyle w:val="subsection"/>
      </w:pPr>
      <w:r w:rsidRPr="00EF3F7B">
        <w:tab/>
        <w:t>(6)</w:t>
      </w:r>
      <w:r w:rsidRPr="00EF3F7B">
        <w:tab/>
        <w:t xml:space="preserve">An </w:t>
      </w:r>
      <w:r w:rsidR="00EF3F7B" w:rsidRPr="00EF3F7B">
        <w:rPr>
          <w:position w:val="6"/>
          <w:sz w:val="16"/>
          <w:szCs w:val="16"/>
        </w:rPr>
        <w:t>*</w:t>
      </w:r>
      <w:r w:rsidRPr="00EF3F7B">
        <w:t xml:space="preserve">enterprise is </w:t>
      </w:r>
      <w:r w:rsidRPr="00EF3F7B">
        <w:rPr>
          <w:b/>
          <w:bCs/>
          <w:i/>
          <w:iCs/>
        </w:rPr>
        <w:t xml:space="preserve">carried on in </w:t>
      </w:r>
      <w:smartTag w:uri="urn:schemas-microsoft-com:office:smarttags" w:element="country-region">
        <w:smartTag w:uri="urn:schemas-microsoft-com:office:smarttags" w:element="place">
          <w:r w:rsidRPr="00EF3F7B">
            <w:rPr>
              <w:b/>
              <w:bCs/>
              <w:i/>
              <w:iCs/>
            </w:rPr>
            <w:t>Australia</w:t>
          </w:r>
        </w:smartTag>
      </w:smartTag>
      <w:r w:rsidRPr="00EF3F7B">
        <w:t xml:space="preserve"> if the enterprise is carried on through:</w:t>
      </w:r>
    </w:p>
    <w:p w:rsidR="00300522" w:rsidRPr="00EF3F7B" w:rsidRDefault="00300522" w:rsidP="00300522">
      <w:pPr>
        <w:pStyle w:val="paragraph"/>
      </w:pPr>
      <w:r w:rsidRPr="00EF3F7B">
        <w:tab/>
        <w:t>(a)</w:t>
      </w:r>
      <w:r w:rsidRPr="00EF3F7B">
        <w:tab/>
        <w:t>a permanent establishment (as defined in subsection</w:t>
      </w:r>
      <w:r w:rsidR="00EF3F7B" w:rsidRPr="00EF3F7B">
        <w:t> </w:t>
      </w:r>
      <w:r w:rsidRPr="00EF3F7B">
        <w:t xml:space="preserve">6(1) of the </w:t>
      </w:r>
      <w:r w:rsidRPr="00EF3F7B">
        <w:rPr>
          <w:i/>
          <w:iCs/>
        </w:rPr>
        <w:t>Income Tax Assessment Act 1936</w:t>
      </w:r>
      <w:r w:rsidRPr="00EF3F7B">
        <w:t>); or</w:t>
      </w:r>
    </w:p>
    <w:p w:rsidR="00300522" w:rsidRPr="00EF3F7B" w:rsidRDefault="00300522" w:rsidP="00300522">
      <w:pPr>
        <w:pStyle w:val="paragraph"/>
      </w:pPr>
      <w:r w:rsidRPr="00EF3F7B">
        <w:tab/>
        <w:t>(b)</w:t>
      </w:r>
      <w:r w:rsidRPr="00EF3F7B">
        <w:tab/>
        <w:t xml:space="preserve">a place that would be such a permanent establishment if </w:t>
      </w:r>
      <w:r w:rsidR="00EF3F7B" w:rsidRPr="00EF3F7B">
        <w:t>paragraph (</w:t>
      </w:r>
      <w:r w:rsidRPr="00EF3F7B">
        <w:t>e), (f) or (g) of that definition did not apply.</w:t>
      </w:r>
    </w:p>
    <w:p w:rsidR="00300522" w:rsidRPr="00EF3F7B" w:rsidRDefault="00300522" w:rsidP="00300522">
      <w:pPr>
        <w:pStyle w:val="ActHead5"/>
      </w:pPr>
      <w:bookmarkStart w:id="45" w:name="_Toc351715742"/>
      <w:r w:rsidRPr="00EF3F7B">
        <w:rPr>
          <w:rStyle w:val="CharSectno"/>
        </w:rPr>
        <w:t>9</w:t>
      </w:r>
      <w:r w:rsidR="00EF3F7B" w:rsidRPr="00EF3F7B">
        <w:rPr>
          <w:rStyle w:val="CharSectno"/>
        </w:rPr>
        <w:noBreakHyphen/>
      </w:r>
      <w:r w:rsidRPr="00EF3F7B">
        <w:rPr>
          <w:rStyle w:val="CharSectno"/>
        </w:rPr>
        <w:t>30</w:t>
      </w:r>
      <w:r w:rsidRPr="00EF3F7B">
        <w:t xml:space="preserve">  Supplies that are GST</w:t>
      </w:r>
      <w:r w:rsidR="00EF3F7B" w:rsidRPr="00EF3F7B">
        <w:noBreakHyphen/>
      </w:r>
      <w:r w:rsidRPr="00EF3F7B">
        <w:t>free or input taxed</w:t>
      </w:r>
      <w:bookmarkEnd w:id="45"/>
    </w:p>
    <w:p w:rsidR="00300522" w:rsidRPr="00EF3F7B" w:rsidRDefault="00300522" w:rsidP="00300522">
      <w:pPr>
        <w:pStyle w:val="SubsectionHead"/>
      </w:pPr>
      <w:r w:rsidRPr="00EF3F7B">
        <w:t>GST</w:t>
      </w:r>
      <w:r w:rsidR="00EF3F7B" w:rsidRPr="00EF3F7B">
        <w:noBreakHyphen/>
      </w:r>
      <w:r w:rsidRPr="00EF3F7B">
        <w:t>free</w:t>
      </w:r>
    </w:p>
    <w:p w:rsidR="00300522" w:rsidRPr="00EF3F7B" w:rsidRDefault="00300522" w:rsidP="00300522">
      <w:pPr>
        <w:pStyle w:val="subsection"/>
      </w:pPr>
      <w:r w:rsidRPr="00EF3F7B">
        <w:tab/>
        <w:t>(1)</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it is GST</w:t>
      </w:r>
      <w:r w:rsidR="00EF3F7B" w:rsidRPr="00EF3F7B">
        <w:noBreakHyphen/>
      </w:r>
      <w:r w:rsidRPr="00EF3F7B">
        <w:t>free under Division</w:t>
      </w:r>
      <w:r w:rsidR="00EF3F7B" w:rsidRPr="00EF3F7B">
        <w:t> </w:t>
      </w:r>
      <w:r w:rsidRPr="00EF3F7B">
        <w:t>38 or under a provision of another Act; or</w:t>
      </w:r>
    </w:p>
    <w:p w:rsidR="00300522" w:rsidRPr="00EF3F7B" w:rsidRDefault="00300522" w:rsidP="00300522">
      <w:pPr>
        <w:pStyle w:val="paragraph"/>
      </w:pPr>
      <w:r w:rsidRPr="00EF3F7B">
        <w:lastRenderedPageBreak/>
        <w:tab/>
        <w:t>(b)</w:t>
      </w:r>
      <w:r w:rsidRPr="00EF3F7B">
        <w:tab/>
        <w:t>it is a supply of a right to receive a supply that would be GST</w:t>
      </w:r>
      <w:r w:rsidR="00EF3F7B" w:rsidRPr="00EF3F7B">
        <w:noBreakHyphen/>
      </w:r>
      <w:r w:rsidRPr="00EF3F7B">
        <w:t xml:space="preserve">free under </w:t>
      </w:r>
      <w:r w:rsidR="00EF3F7B" w:rsidRPr="00EF3F7B">
        <w:t>paragraph (</w:t>
      </w:r>
      <w:r w:rsidRPr="00EF3F7B">
        <w:t>a).</w:t>
      </w:r>
    </w:p>
    <w:p w:rsidR="00300522" w:rsidRPr="00EF3F7B" w:rsidRDefault="00300522" w:rsidP="00300522">
      <w:pPr>
        <w:pStyle w:val="SubsectionHead"/>
      </w:pPr>
      <w:r w:rsidRPr="00EF3F7B">
        <w:t>Input taxed</w:t>
      </w:r>
    </w:p>
    <w:p w:rsidR="00300522" w:rsidRPr="00EF3F7B" w:rsidRDefault="00300522" w:rsidP="00300522">
      <w:pPr>
        <w:pStyle w:val="subsection"/>
      </w:pPr>
      <w:r w:rsidRPr="00EF3F7B">
        <w:tab/>
        <w:t>(2)</w:t>
      </w:r>
      <w:r w:rsidRPr="00EF3F7B">
        <w:tab/>
        <w:t xml:space="preserve">A supply is </w:t>
      </w:r>
      <w:r w:rsidRPr="00EF3F7B">
        <w:rPr>
          <w:b/>
          <w:bCs/>
          <w:i/>
          <w:iCs/>
        </w:rPr>
        <w:t>input taxed</w:t>
      </w:r>
      <w:r w:rsidRPr="00EF3F7B">
        <w:t xml:space="preserve"> if:</w:t>
      </w:r>
    </w:p>
    <w:p w:rsidR="00300522" w:rsidRPr="00EF3F7B" w:rsidRDefault="00300522" w:rsidP="00300522">
      <w:pPr>
        <w:pStyle w:val="paragraph"/>
      </w:pPr>
      <w:r w:rsidRPr="00EF3F7B">
        <w:tab/>
        <w:t>(a)</w:t>
      </w:r>
      <w:r w:rsidRPr="00EF3F7B">
        <w:tab/>
        <w:t>it is input taxed under Division</w:t>
      </w:r>
      <w:r w:rsidR="00EF3F7B" w:rsidRPr="00EF3F7B">
        <w:t> </w:t>
      </w:r>
      <w:r w:rsidRPr="00EF3F7B">
        <w:t>40 or under a provision of another Act; or</w:t>
      </w:r>
    </w:p>
    <w:p w:rsidR="00300522" w:rsidRPr="00EF3F7B" w:rsidRDefault="00300522" w:rsidP="00300522">
      <w:pPr>
        <w:pStyle w:val="paragraph"/>
      </w:pPr>
      <w:r w:rsidRPr="00EF3F7B">
        <w:tab/>
        <w:t>(b)</w:t>
      </w:r>
      <w:r w:rsidRPr="00EF3F7B">
        <w:tab/>
        <w:t xml:space="preserve">it is a supply of a right to receive a supply that would be input taxed under </w:t>
      </w:r>
      <w:r w:rsidR="00EF3F7B" w:rsidRPr="00EF3F7B">
        <w:t>paragraph (</w:t>
      </w:r>
      <w:r w:rsidRPr="00EF3F7B">
        <w:t>a).</w:t>
      </w:r>
    </w:p>
    <w:p w:rsidR="00300522" w:rsidRPr="00EF3F7B" w:rsidRDefault="00300522" w:rsidP="00300522">
      <w:pPr>
        <w:pStyle w:val="notetext"/>
      </w:pPr>
      <w:r w:rsidRPr="00EF3F7B">
        <w:t>Note:</w:t>
      </w:r>
      <w:r w:rsidRPr="00EF3F7B">
        <w:tab/>
        <w:t>If a supply is input taxed, there is no entitlement to an input tax credit for the things that are acquired or imported to make the supply (see sections</w:t>
      </w:r>
      <w:r w:rsidR="00EF3F7B" w:rsidRPr="00EF3F7B">
        <w:t> </w:t>
      </w:r>
      <w:r w:rsidRPr="00EF3F7B">
        <w:t>11</w:t>
      </w:r>
      <w:r w:rsidR="00EF3F7B" w:rsidRPr="00EF3F7B">
        <w:noBreakHyphen/>
      </w:r>
      <w:r w:rsidRPr="00EF3F7B">
        <w:t>15 and 15</w:t>
      </w:r>
      <w:r w:rsidR="00EF3F7B" w:rsidRPr="00EF3F7B">
        <w:noBreakHyphen/>
      </w:r>
      <w:r w:rsidRPr="00EF3F7B">
        <w:t>10).</w:t>
      </w:r>
    </w:p>
    <w:p w:rsidR="00300522" w:rsidRPr="00EF3F7B" w:rsidRDefault="00300522" w:rsidP="00300522">
      <w:pPr>
        <w:pStyle w:val="SubsectionHead"/>
        <w:tabs>
          <w:tab w:val="left" w:pos="1701"/>
        </w:tabs>
      </w:pPr>
      <w:r w:rsidRPr="00EF3F7B">
        <w:t>Supplies that would be both GST</w:t>
      </w:r>
      <w:r w:rsidR="00EF3F7B" w:rsidRPr="00EF3F7B">
        <w:noBreakHyphen/>
      </w:r>
      <w:r w:rsidRPr="00EF3F7B">
        <w:t xml:space="preserve">free and input taxed </w:t>
      </w:r>
    </w:p>
    <w:p w:rsidR="00300522" w:rsidRPr="00EF3F7B" w:rsidRDefault="00300522" w:rsidP="00300522">
      <w:pPr>
        <w:pStyle w:val="subsection"/>
      </w:pPr>
      <w:r w:rsidRPr="00EF3F7B">
        <w:tab/>
        <w:t>(3)</w:t>
      </w:r>
      <w:r w:rsidRPr="00EF3F7B">
        <w:tab/>
        <w:t xml:space="preserve">To the extent that a supply would, apart from this subsection, be both </w:t>
      </w:r>
      <w:r w:rsidR="00EF3F7B" w:rsidRPr="00EF3F7B">
        <w:rPr>
          <w:position w:val="6"/>
          <w:sz w:val="16"/>
          <w:szCs w:val="16"/>
        </w:rPr>
        <w:t>*</w:t>
      </w:r>
      <w:r w:rsidRPr="00EF3F7B">
        <w:t>GST</w:t>
      </w:r>
      <w:r w:rsidR="00EF3F7B" w:rsidRPr="00EF3F7B">
        <w:noBreakHyphen/>
      </w:r>
      <w:r w:rsidRPr="00EF3F7B">
        <w:t xml:space="preserve">free and </w:t>
      </w:r>
      <w:r w:rsidR="00EF3F7B" w:rsidRPr="00EF3F7B">
        <w:rPr>
          <w:position w:val="6"/>
          <w:sz w:val="16"/>
          <w:szCs w:val="16"/>
        </w:rPr>
        <w:t>*</w:t>
      </w:r>
      <w:r w:rsidRPr="00EF3F7B">
        <w:t xml:space="preserve">input taxed: </w:t>
      </w:r>
    </w:p>
    <w:p w:rsidR="00300522" w:rsidRPr="00EF3F7B" w:rsidRDefault="00300522" w:rsidP="00300522">
      <w:pPr>
        <w:pStyle w:val="paragraph"/>
      </w:pPr>
      <w:r w:rsidRPr="00EF3F7B">
        <w:tab/>
        <w:t>(a)</w:t>
      </w:r>
      <w:r w:rsidRPr="00EF3F7B">
        <w:tab/>
        <w:t>the supply is GST</w:t>
      </w:r>
      <w:r w:rsidR="00EF3F7B" w:rsidRPr="00EF3F7B">
        <w:noBreakHyphen/>
      </w:r>
      <w:r w:rsidRPr="00EF3F7B">
        <w:t xml:space="preserve">free and not input taxed, unless the provision under which it is input taxed requires the supplier to have chosen for its supplies of that kind to be input taxed; or </w:t>
      </w:r>
    </w:p>
    <w:p w:rsidR="00300522" w:rsidRPr="00EF3F7B" w:rsidRDefault="00300522" w:rsidP="00300522">
      <w:pPr>
        <w:pStyle w:val="paragraph"/>
      </w:pPr>
      <w:r w:rsidRPr="00EF3F7B">
        <w:tab/>
        <w:t>(b)</w:t>
      </w:r>
      <w:r w:rsidRPr="00EF3F7B">
        <w:tab/>
        <w:t>the supply is input taxed and not GST</w:t>
      </w:r>
      <w:r w:rsidR="00EF3F7B" w:rsidRPr="00EF3F7B">
        <w:noBreakHyphen/>
      </w:r>
      <w:r w:rsidRPr="00EF3F7B">
        <w:t xml:space="preserve">free, if that provision requires the supplier to have so chosen. </w:t>
      </w:r>
    </w:p>
    <w:p w:rsidR="00300522" w:rsidRPr="00EF3F7B" w:rsidRDefault="00300522" w:rsidP="00300522">
      <w:pPr>
        <w:pStyle w:val="notetext"/>
      </w:pPr>
      <w:r w:rsidRPr="00EF3F7B">
        <w:t>Note:</w:t>
      </w:r>
      <w:r w:rsidRPr="00EF3F7B">
        <w:tab/>
        <w:t>Subdivisions</w:t>
      </w:r>
      <w:r w:rsidR="00EF3F7B" w:rsidRPr="00EF3F7B">
        <w:t> </w:t>
      </w:r>
      <w:r w:rsidRPr="00EF3F7B">
        <w:t>40</w:t>
      </w:r>
      <w:r w:rsidR="00EF3F7B" w:rsidRPr="00EF3F7B">
        <w:noBreakHyphen/>
      </w:r>
      <w:r w:rsidRPr="00EF3F7B">
        <w:t>E (School tuckshops and canteens) and 40</w:t>
      </w:r>
      <w:r w:rsidR="00EF3F7B" w:rsidRPr="00EF3F7B">
        <w:noBreakHyphen/>
      </w:r>
      <w:r w:rsidRPr="00EF3F7B">
        <w:t>F (Fund</w:t>
      </w:r>
      <w:r w:rsidR="00EF3F7B" w:rsidRPr="00EF3F7B">
        <w:noBreakHyphen/>
      </w:r>
      <w:r w:rsidRPr="00EF3F7B">
        <w:t xml:space="preserve">raising events conducted by </w:t>
      </w:r>
      <w:r w:rsidR="00860B86" w:rsidRPr="00EF3F7B">
        <w:t>charities</w:t>
      </w:r>
      <w:r w:rsidRPr="00EF3F7B">
        <w:t xml:space="preserve"> etc.) require such a choice.) </w:t>
      </w:r>
    </w:p>
    <w:p w:rsidR="00300522" w:rsidRPr="00EF3F7B" w:rsidRDefault="00300522" w:rsidP="00300522">
      <w:pPr>
        <w:pStyle w:val="SubsectionHead"/>
      </w:pPr>
      <w:r w:rsidRPr="00EF3F7B">
        <w:t>Supply of things used solely in connection with making supplies that are input taxed but not financial supplies</w:t>
      </w:r>
    </w:p>
    <w:p w:rsidR="00300522" w:rsidRPr="00EF3F7B" w:rsidRDefault="00300522" w:rsidP="00300522">
      <w:pPr>
        <w:pStyle w:val="subsection"/>
      </w:pPr>
      <w:r w:rsidRPr="00EF3F7B">
        <w:tab/>
        <w:t>(4)</w:t>
      </w:r>
      <w:r w:rsidRPr="00EF3F7B">
        <w:tab/>
        <w:t xml:space="preserve">A supply is taken to be a supply that is </w:t>
      </w:r>
      <w:r w:rsidR="00EF3F7B" w:rsidRPr="00EF3F7B">
        <w:rPr>
          <w:position w:val="6"/>
          <w:sz w:val="16"/>
          <w:szCs w:val="16"/>
        </w:rPr>
        <w:t>*</w:t>
      </w:r>
      <w:r w:rsidRPr="00EF3F7B">
        <w:t xml:space="preserve">input taxed if it is a supply of anything (other than </w:t>
      </w:r>
      <w:r w:rsidR="00EF3F7B" w:rsidRPr="00EF3F7B">
        <w:rPr>
          <w:position w:val="6"/>
          <w:sz w:val="16"/>
          <w:szCs w:val="16"/>
        </w:rPr>
        <w:t>*</w:t>
      </w:r>
      <w:r w:rsidRPr="00EF3F7B">
        <w:t xml:space="preserve">new residential premises) that you have used </w:t>
      </w:r>
      <w:r w:rsidRPr="00EF3F7B">
        <w:rPr>
          <w:i/>
          <w:iCs/>
        </w:rPr>
        <w:t>solely</w:t>
      </w:r>
      <w:r w:rsidRPr="00EF3F7B">
        <w:t xml:space="preserve"> in connection with your supplies that are input taxed but are not </w:t>
      </w:r>
      <w:r w:rsidR="00EF3F7B" w:rsidRPr="00EF3F7B">
        <w:rPr>
          <w:position w:val="6"/>
          <w:sz w:val="16"/>
          <w:szCs w:val="16"/>
        </w:rPr>
        <w:t>*</w:t>
      </w:r>
      <w:r w:rsidRPr="00EF3F7B">
        <w:t>financial supplies.</w:t>
      </w:r>
    </w:p>
    <w:p w:rsidR="00300522" w:rsidRPr="00EF3F7B" w:rsidRDefault="00300522" w:rsidP="00300522">
      <w:pPr>
        <w:pStyle w:val="ActHead5"/>
      </w:pPr>
      <w:bookmarkStart w:id="46" w:name="_Toc351715743"/>
      <w:r w:rsidRPr="00EF3F7B">
        <w:rPr>
          <w:rStyle w:val="CharSectno"/>
        </w:rPr>
        <w:lastRenderedPageBreak/>
        <w:t>9</w:t>
      </w:r>
      <w:r w:rsidR="00EF3F7B" w:rsidRPr="00EF3F7B">
        <w:rPr>
          <w:rStyle w:val="CharSectno"/>
        </w:rPr>
        <w:noBreakHyphen/>
      </w:r>
      <w:r w:rsidRPr="00EF3F7B">
        <w:rPr>
          <w:rStyle w:val="CharSectno"/>
        </w:rPr>
        <w:t>39</w:t>
      </w:r>
      <w:r w:rsidRPr="00EF3F7B">
        <w:t xml:space="preserve">  Special rules relating to taxable supplies</w:t>
      </w:r>
      <w:bookmarkEnd w:id="46"/>
    </w:p>
    <w:p w:rsidR="00300522" w:rsidRPr="00EF3F7B" w:rsidRDefault="00300522" w:rsidP="00300522">
      <w:pPr>
        <w:pStyle w:val="subsection"/>
      </w:pPr>
      <w:r w:rsidRPr="00EF3F7B">
        <w:tab/>
      </w:r>
      <w:r w:rsidRPr="00EF3F7B">
        <w:tab/>
        <w:t>Chapter</w:t>
      </w:r>
      <w:r w:rsidR="00EF3F7B" w:rsidRPr="00EF3F7B">
        <w:t> </w:t>
      </w:r>
      <w:r w:rsidRPr="00EF3F7B">
        <w:t>4 contains special rules relating to taxable supplies, as follows:</w:t>
      </w:r>
    </w:p>
    <w:p w:rsidR="00A53099" w:rsidRPr="00EF3F7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EF3F7B" w:rsidTr="00A53099">
        <w:trPr>
          <w:tblHeader/>
        </w:trPr>
        <w:tc>
          <w:tcPr>
            <w:tcW w:w="5921" w:type="dxa"/>
            <w:gridSpan w:val="3"/>
            <w:tcBorders>
              <w:top w:val="single" w:sz="12" w:space="0" w:color="auto"/>
              <w:bottom w:val="single" w:sz="6" w:space="0" w:color="auto"/>
            </w:tcBorders>
            <w:shd w:val="clear" w:color="auto" w:fill="auto"/>
          </w:tcPr>
          <w:p w:rsidR="00300522" w:rsidRPr="00EF3F7B" w:rsidRDefault="00300522" w:rsidP="00300522">
            <w:pPr>
              <w:pStyle w:val="Tabletext"/>
              <w:keepNext/>
              <w:keepLines/>
              <w:rPr>
                <w:b/>
              </w:rPr>
            </w:pPr>
            <w:r w:rsidRPr="00EF3F7B">
              <w:rPr>
                <w:b/>
                <w:bCs/>
              </w:rPr>
              <w:t>Checklist of special rules</w:t>
            </w:r>
          </w:p>
        </w:tc>
      </w:tr>
      <w:tr w:rsidR="00300522" w:rsidRPr="00EF3F7B" w:rsidTr="00A53099">
        <w:trPr>
          <w:tblHeader/>
        </w:trPr>
        <w:tc>
          <w:tcPr>
            <w:tcW w:w="676" w:type="dxa"/>
            <w:tcBorders>
              <w:top w:val="single" w:sz="6" w:space="0" w:color="auto"/>
              <w:bottom w:val="single" w:sz="12" w:space="0" w:color="auto"/>
            </w:tcBorders>
            <w:shd w:val="clear" w:color="auto" w:fill="auto"/>
          </w:tcPr>
          <w:p w:rsidR="00300522" w:rsidRPr="00EF3F7B" w:rsidRDefault="00300522" w:rsidP="00300522">
            <w:pPr>
              <w:pStyle w:val="Tabletext"/>
              <w:keepNext/>
              <w:keepLines/>
              <w:rPr>
                <w:b/>
              </w:rPr>
            </w:pPr>
            <w:r w:rsidRPr="00EF3F7B">
              <w:rPr>
                <w:b/>
                <w:bCs/>
              </w:rPr>
              <w:t>Item</w:t>
            </w:r>
          </w:p>
        </w:tc>
        <w:tc>
          <w:tcPr>
            <w:tcW w:w="3544" w:type="dxa"/>
            <w:tcBorders>
              <w:top w:val="single" w:sz="6" w:space="0" w:color="auto"/>
              <w:bottom w:val="single" w:sz="12" w:space="0" w:color="auto"/>
            </w:tcBorders>
            <w:shd w:val="clear" w:color="auto" w:fill="auto"/>
          </w:tcPr>
          <w:p w:rsidR="00300522" w:rsidRPr="00EF3F7B" w:rsidRDefault="00300522" w:rsidP="00300522">
            <w:pPr>
              <w:pStyle w:val="Tabletext"/>
              <w:keepNext/>
              <w:keepLines/>
              <w:rPr>
                <w:b/>
              </w:rPr>
            </w:pPr>
            <w:r w:rsidRPr="00EF3F7B">
              <w:rPr>
                <w:b/>
                <w:bCs/>
              </w:rPr>
              <w:t>For this case ...</w:t>
            </w:r>
          </w:p>
        </w:tc>
        <w:tc>
          <w:tcPr>
            <w:tcW w:w="1701" w:type="dxa"/>
            <w:tcBorders>
              <w:top w:val="single" w:sz="6" w:space="0" w:color="auto"/>
              <w:bottom w:val="single" w:sz="12" w:space="0" w:color="auto"/>
            </w:tcBorders>
            <w:shd w:val="clear" w:color="auto" w:fill="auto"/>
          </w:tcPr>
          <w:p w:rsidR="00300522" w:rsidRPr="00EF3F7B" w:rsidRDefault="00300522" w:rsidP="00300522">
            <w:pPr>
              <w:pStyle w:val="Tabletext"/>
              <w:keepNext/>
              <w:keepLines/>
              <w:rPr>
                <w:b/>
              </w:rPr>
            </w:pPr>
            <w:r w:rsidRPr="00EF3F7B">
              <w:rPr>
                <w:b/>
                <w:bCs/>
              </w:rPr>
              <w:t>See:</w:t>
            </w:r>
          </w:p>
        </w:tc>
      </w:tr>
      <w:tr w:rsidR="00300522" w:rsidRPr="00EF3F7B" w:rsidTr="00A53099">
        <w:tc>
          <w:tcPr>
            <w:tcW w:w="676" w:type="dxa"/>
            <w:tcBorders>
              <w:top w:val="single" w:sz="12" w:space="0" w:color="auto"/>
            </w:tcBorders>
            <w:shd w:val="clear" w:color="auto" w:fill="auto"/>
          </w:tcPr>
          <w:p w:rsidR="00300522" w:rsidRPr="00EF3F7B" w:rsidRDefault="00300522" w:rsidP="00300522">
            <w:pPr>
              <w:pStyle w:val="Tabletext"/>
            </w:pPr>
            <w:r w:rsidRPr="00EF3F7B">
              <w:t>1A</w:t>
            </w:r>
          </w:p>
        </w:tc>
        <w:tc>
          <w:tcPr>
            <w:tcW w:w="3544" w:type="dxa"/>
            <w:tcBorders>
              <w:top w:val="single" w:sz="12" w:space="0" w:color="auto"/>
            </w:tcBorders>
            <w:shd w:val="clear" w:color="auto" w:fill="auto"/>
          </w:tcPr>
          <w:p w:rsidR="00300522" w:rsidRPr="00EF3F7B" w:rsidRDefault="00300522" w:rsidP="00300522">
            <w:pPr>
              <w:pStyle w:val="Tabletext"/>
            </w:pPr>
            <w:r w:rsidRPr="00EF3F7B">
              <w:t xml:space="preserve">Agents and insurance brokers </w:t>
            </w:r>
          </w:p>
        </w:tc>
        <w:tc>
          <w:tcPr>
            <w:tcW w:w="1701" w:type="dxa"/>
            <w:tcBorders>
              <w:top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 xml:space="preserve">153 </w:t>
            </w:r>
          </w:p>
        </w:tc>
      </w:tr>
      <w:tr w:rsidR="00300522" w:rsidRPr="00EF3F7B" w:rsidTr="00A53099">
        <w:tc>
          <w:tcPr>
            <w:tcW w:w="676" w:type="dxa"/>
            <w:shd w:val="clear" w:color="auto" w:fill="auto"/>
          </w:tcPr>
          <w:p w:rsidR="00300522" w:rsidRPr="00EF3F7B" w:rsidRDefault="00300522" w:rsidP="00300522">
            <w:pPr>
              <w:pStyle w:val="Tabletext"/>
            </w:pPr>
            <w:r w:rsidRPr="00EF3F7B">
              <w:t>1</w:t>
            </w:r>
          </w:p>
        </w:tc>
        <w:tc>
          <w:tcPr>
            <w:tcW w:w="3544" w:type="dxa"/>
            <w:shd w:val="clear" w:color="auto" w:fill="auto"/>
          </w:tcPr>
          <w:p w:rsidR="00300522" w:rsidRPr="00EF3F7B" w:rsidRDefault="00300522" w:rsidP="00300522">
            <w:pPr>
              <w:pStyle w:val="Tabletext"/>
            </w:pPr>
            <w:r w:rsidRPr="00EF3F7B">
              <w:t>Associates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72</w:t>
            </w:r>
          </w:p>
        </w:tc>
      </w:tr>
      <w:tr w:rsidR="00300522" w:rsidRPr="00EF3F7B" w:rsidTr="00A53099">
        <w:tc>
          <w:tcPr>
            <w:tcW w:w="676" w:type="dxa"/>
            <w:shd w:val="clear" w:color="auto" w:fill="auto"/>
          </w:tcPr>
          <w:p w:rsidR="00300522" w:rsidRPr="00EF3F7B" w:rsidRDefault="00300522" w:rsidP="00300522">
            <w:pPr>
              <w:pStyle w:val="Tabletext"/>
            </w:pPr>
            <w:r w:rsidRPr="00EF3F7B">
              <w:t>2</w:t>
            </w:r>
          </w:p>
        </w:tc>
        <w:tc>
          <w:tcPr>
            <w:tcW w:w="3544" w:type="dxa"/>
            <w:shd w:val="clear" w:color="auto" w:fill="auto"/>
          </w:tcPr>
          <w:p w:rsidR="00300522" w:rsidRPr="00EF3F7B" w:rsidRDefault="00300522" w:rsidP="00300522">
            <w:pPr>
              <w:pStyle w:val="Tabletext"/>
            </w:pPr>
            <w:r w:rsidRPr="00EF3F7B">
              <w:t>Cancelled lay</w:t>
            </w:r>
            <w:r w:rsidR="00EF3F7B" w:rsidRPr="00EF3F7B">
              <w:noBreakHyphen/>
            </w:r>
            <w:r w:rsidRPr="00EF3F7B">
              <w:t>by sales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102</w:t>
            </w:r>
          </w:p>
        </w:tc>
      </w:tr>
      <w:tr w:rsidR="00300522" w:rsidRPr="00EF3F7B" w:rsidTr="00A53099">
        <w:tc>
          <w:tcPr>
            <w:tcW w:w="676" w:type="dxa"/>
            <w:shd w:val="clear" w:color="auto" w:fill="auto"/>
          </w:tcPr>
          <w:p w:rsidR="00300522" w:rsidRPr="00EF3F7B" w:rsidRDefault="00300522" w:rsidP="00300522">
            <w:pPr>
              <w:pStyle w:val="Tabletext"/>
            </w:pPr>
            <w:r w:rsidRPr="00EF3F7B">
              <w:t>3</w:t>
            </w:r>
          </w:p>
        </w:tc>
        <w:tc>
          <w:tcPr>
            <w:tcW w:w="3544" w:type="dxa"/>
            <w:shd w:val="clear" w:color="auto" w:fill="auto"/>
          </w:tcPr>
          <w:p w:rsidR="00300522" w:rsidRPr="00EF3F7B" w:rsidRDefault="00300522" w:rsidP="00300522">
            <w:pPr>
              <w:pStyle w:val="Tabletext"/>
            </w:pPr>
            <w:r w:rsidRPr="00EF3F7B">
              <w:t>Company amalgamations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90</w:t>
            </w:r>
          </w:p>
        </w:tc>
      </w:tr>
      <w:tr w:rsidR="00300522" w:rsidRPr="00EF3F7B" w:rsidTr="00A53099">
        <w:tc>
          <w:tcPr>
            <w:tcW w:w="676" w:type="dxa"/>
            <w:shd w:val="clear" w:color="auto" w:fill="auto"/>
          </w:tcPr>
          <w:p w:rsidR="00300522" w:rsidRPr="00EF3F7B" w:rsidRDefault="00300522" w:rsidP="00300522">
            <w:pPr>
              <w:pStyle w:val="Tabletext"/>
            </w:pPr>
            <w:r w:rsidRPr="00EF3F7B">
              <w:t>3A</w:t>
            </w:r>
          </w:p>
        </w:tc>
        <w:tc>
          <w:tcPr>
            <w:tcW w:w="3544" w:type="dxa"/>
            <w:shd w:val="clear" w:color="auto" w:fill="auto"/>
          </w:tcPr>
          <w:p w:rsidR="00300522" w:rsidRPr="00EF3F7B" w:rsidRDefault="00300522" w:rsidP="00300522">
            <w:pPr>
              <w:pStyle w:val="Tabletext"/>
            </w:pPr>
            <w:r w:rsidRPr="00EF3F7B">
              <w:t>Compulsory third party schemes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79</w:t>
            </w:r>
          </w:p>
        </w:tc>
      </w:tr>
      <w:tr w:rsidR="00300522" w:rsidRPr="00EF3F7B" w:rsidTr="00A53099">
        <w:tc>
          <w:tcPr>
            <w:tcW w:w="676" w:type="dxa"/>
            <w:shd w:val="clear" w:color="auto" w:fill="auto"/>
          </w:tcPr>
          <w:p w:rsidR="00300522" w:rsidRPr="00EF3F7B" w:rsidRDefault="00300522" w:rsidP="00300522">
            <w:pPr>
              <w:pStyle w:val="Tabletext"/>
            </w:pPr>
            <w:r w:rsidRPr="00EF3F7B">
              <w:t>4</w:t>
            </w:r>
          </w:p>
        </w:tc>
        <w:tc>
          <w:tcPr>
            <w:tcW w:w="3544" w:type="dxa"/>
            <w:shd w:val="clear" w:color="auto" w:fill="auto"/>
          </w:tcPr>
          <w:p w:rsidR="00300522" w:rsidRPr="00EF3F7B" w:rsidRDefault="00300522" w:rsidP="00300522">
            <w:pPr>
              <w:pStyle w:val="Tabletext"/>
            </w:pPr>
            <w:r w:rsidRPr="00EF3F7B">
              <w:t>Deposits as security</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99</w:t>
            </w:r>
          </w:p>
        </w:tc>
      </w:tr>
      <w:tr w:rsidR="00300522" w:rsidRPr="00EF3F7B" w:rsidTr="00A53099">
        <w:tc>
          <w:tcPr>
            <w:tcW w:w="676" w:type="dxa"/>
            <w:shd w:val="clear" w:color="auto" w:fill="auto"/>
          </w:tcPr>
          <w:p w:rsidR="00300522" w:rsidRPr="00EF3F7B" w:rsidRDefault="00300522" w:rsidP="00300522">
            <w:pPr>
              <w:pStyle w:val="Tabletext"/>
            </w:pPr>
            <w:r w:rsidRPr="00EF3F7B">
              <w:t>5</w:t>
            </w:r>
          </w:p>
        </w:tc>
        <w:tc>
          <w:tcPr>
            <w:tcW w:w="3544" w:type="dxa"/>
            <w:shd w:val="clear" w:color="auto" w:fill="auto"/>
          </w:tcPr>
          <w:p w:rsidR="00300522" w:rsidRPr="00EF3F7B" w:rsidRDefault="00300522" w:rsidP="00300522">
            <w:pPr>
              <w:pStyle w:val="Tabletext"/>
            </w:pPr>
            <w:r w:rsidRPr="00EF3F7B">
              <w:t>Gambling</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126</w:t>
            </w:r>
          </w:p>
        </w:tc>
      </w:tr>
      <w:tr w:rsidR="00300522" w:rsidRPr="00EF3F7B" w:rsidTr="00A53099">
        <w:tc>
          <w:tcPr>
            <w:tcW w:w="676" w:type="dxa"/>
            <w:shd w:val="clear" w:color="auto" w:fill="auto"/>
          </w:tcPr>
          <w:p w:rsidR="00300522" w:rsidRPr="00EF3F7B" w:rsidRDefault="00300522" w:rsidP="00300522">
            <w:pPr>
              <w:pStyle w:val="Tabletext"/>
            </w:pPr>
            <w:r w:rsidRPr="00EF3F7B">
              <w:t>5A</w:t>
            </w:r>
          </w:p>
        </w:tc>
        <w:tc>
          <w:tcPr>
            <w:tcW w:w="3544" w:type="dxa"/>
            <w:shd w:val="clear" w:color="auto" w:fill="auto"/>
          </w:tcPr>
          <w:p w:rsidR="00300522" w:rsidRPr="00EF3F7B" w:rsidRDefault="00300522" w:rsidP="00300522">
            <w:pPr>
              <w:pStyle w:val="Tabletext"/>
            </w:pPr>
            <w:r w:rsidRPr="00EF3F7B">
              <w:t>GST religious groups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49</w:t>
            </w:r>
          </w:p>
        </w:tc>
      </w:tr>
      <w:tr w:rsidR="00300522" w:rsidRPr="00EF3F7B" w:rsidTr="00A53099">
        <w:tc>
          <w:tcPr>
            <w:tcW w:w="676" w:type="dxa"/>
            <w:shd w:val="clear" w:color="auto" w:fill="auto"/>
          </w:tcPr>
          <w:p w:rsidR="00300522" w:rsidRPr="00EF3F7B" w:rsidRDefault="00300522" w:rsidP="00300522">
            <w:pPr>
              <w:pStyle w:val="Tabletext"/>
            </w:pPr>
            <w:r w:rsidRPr="00EF3F7B">
              <w:t>6</w:t>
            </w:r>
          </w:p>
        </w:tc>
        <w:tc>
          <w:tcPr>
            <w:tcW w:w="3544" w:type="dxa"/>
            <w:shd w:val="clear" w:color="auto" w:fill="auto"/>
          </w:tcPr>
          <w:p w:rsidR="00300522" w:rsidRPr="00EF3F7B" w:rsidRDefault="00300522" w:rsidP="00300522">
            <w:pPr>
              <w:pStyle w:val="Tabletext"/>
            </w:pPr>
            <w:r w:rsidRPr="00EF3F7B">
              <w:t>Insurance</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78</w:t>
            </w:r>
          </w:p>
        </w:tc>
      </w:tr>
      <w:tr w:rsidR="00300522" w:rsidRPr="00EF3F7B" w:rsidTr="00A53099">
        <w:tc>
          <w:tcPr>
            <w:tcW w:w="676" w:type="dxa"/>
            <w:shd w:val="clear" w:color="auto" w:fill="auto"/>
          </w:tcPr>
          <w:p w:rsidR="00300522" w:rsidRPr="00EF3F7B" w:rsidRDefault="00300522" w:rsidP="00300522">
            <w:pPr>
              <w:pStyle w:val="Tabletext"/>
            </w:pPr>
            <w:r w:rsidRPr="00EF3F7B">
              <w:t>7</w:t>
            </w:r>
          </w:p>
        </w:tc>
        <w:tc>
          <w:tcPr>
            <w:tcW w:w="3544" w:type="dxa"/>
            <w:shd w:val="clear" w:color="auto" w:fill="auto"/>
          </w:tcPr>
          <w:p w:rsidR="00300522" w:rsidRPr="00EF3F7B" w:rsidRDefault="00300522" w:rsidP="00300522">
            <w:pPr>
              <w:pStyle w:val="Tabletext"/>
            </w:pPr>
            <w:r w:rsidRPr="00EF3F7B">
              <w:t>Offshore supplies other than goods or real property</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84</w:t>
            </w:r>
          </w:p>
        </w:tc>
      </w:tr>
      <w:tr w:rsidR="00300522" w:rsidRPr="00EF3F7B" w:rsidTr="00A53099">
        <w:tc>
          <w:tcPr>
            <w:tcW w:w="676" w:type="dxa"/>
            <w:shd w:val="clear" w:color="auto" w:fill="auto"/>
          </w:tcPr>
          <w:p w:rsidR="00300522" w:rsidRPr="00EF3F7B" w:rsidRDefault="00300522" w:rsidP="00300522">
            <w:pPr>
              <w:pStyle w:val="Tabletext"/>
            </w:pPr>
            <w:r w:rsidRPr="00EF3F7B">
              <w:t>8</w:t>
            </w:r>
          </w:p>
        </w:tc>
        <w:tc>
          <w:tcPr>
            <w:tcW w:w="3544" w:type="dxa"/>
            <w:shd w:val="clear" w:color="auto" w:fill="auto"/>
          </w:tcPr>
          <w:p w:rsidR="00300522" w:rsidRPr="00EF3F7B" w:rsidRDefault="00300522" w:rsidP="00300522">
            <w:pPr>
              <w:pStyle w:val="Tabletext"/>
            </w:pPr>
            <w:r w:rsidRPr="00EF3F7B">
              <w:t>Payments of taxes, fees and charges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81</w:t>
            </w:r>
          </w:p>
        </w:tc>
      </w:tr>
      <w:tr w:rsidR="00300522" w:rsidRPr="00EF3F7B" w:rsidTr="00A53099">
        <w:tc>
          <w:tcPr>
            <w:tcW w:w="676" w:type="dxa"/>
            <w:shd w:val="clear" w:color="auto" w:fill="auto"/>
          </w:tcPr>
          <w:p w:rsidR="00300522" w:rsidRPr="00EF3F7B" w:rsidRDefault="00300522" w:rsidP="00300522">
            <w:pPr>
              <w:pStyle w:val="Tabletext"/>
            </w:pPr>
            <w:r w:rsidRPr="00EF3F7B">
              <w:t>8A</w:t>
            </w:r>
          </w:p>
        </w:tc>
        <w:tc>
          <w:tcPr>
            <w:tcW w:w="3544" w:type="dxa"/>
            <w:shd w:val="clear" w:color="auto" w:fill="auto"/>
          </w:tcPr>
          <w:p w:rsidR="00300522" w:rsidRPr="00EF3F7B" w:rsidRDefault="00300522" w:rsidP="00300522">
            <w:pPr>
              <w:pStyle w:val="Tabletext"/>
            </w:pPr>
            <w:r w:rsidRPr="00EF3F7B">
              <w:t>Second</w:t>
            </w:r>
            <w:r w:rsidR="00EF3F7B" w:rsidRPr="00EF3F7B">
              <w:noBreakHyphen/>
            </w:r>
            <w:r w:rsidRPr="00EF3F7B">
              <w:t>hand goods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66</w:t>
            </w:r>
          </w:p>
        </w:tc>
      </w:tr>
      <w:tr w:rsidR="00300522" w:rsidRPr="00EF3F7B" w:rsidTr="00A53099">
        <w:tc>
          <w:tcPr>
            <w:tcW w:w="676" w:type="dxa"/>
            <w:shd w:val="clear" w:color="auto" w:fill="auto"/>
          </w:tcPr>
          <w:p w:rsidR="00300522" w:rsidRPr="00EF3F7B" w:rsidRDefault="00300522" w:rsidP="00300522">
            <w:pPr>
              <w:pStyle w:val="Tabletext"/>
            </w:pPr>
            <w:r w:rsidRPr="00EF3F7B">
              <w:t>8B</w:t>
            </w:r>
          </w:p>
        </w:tc>
        <w:tc>
          <w:tcPr>
            <w:tcW w:w="3544" w:type="dxa"/>
            <w:shd w:val="clear" w:color="auto" w:fill="auto"/>
          </w:tcPr>
          <w:p w:rsidR="00300522" w:rsidRPr="00EF3F7B" w:rsidRDefault="00300522" w:rsidP="00300522">
            <w:pPr>
              <w:pStyle w:val="Tabletext"/>
            </w:pPr>
            <w:r w:rsidRPr="00EF3F7B">
              <w:t>Settlement sharing arrangements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80</w:t>
            </w:r>
          </w:p>
        </w:tc>
      </w:tr>
      <w:tr w:rsidR="00300522" w:rsidRPr="00EF3F7B" w:rsidTr="00A53099">
        <w:tc>
          <w:tcPr>
            <w:tcW w:w="676" w:type="dxa"/>
            <w:shd w:val="clear" w:color="auto" w:fill="auto"/>
          </w:tcPr>
          <w:p w:rsidR="00300522" w:rsidRPr="00EF3F7B" w:rsidRDefault="00300522" w:rsidP="00300522">
            <w:pPr>
              <w:pStyle w:val="Tabletext"/>
            </w:pPr>
            <w:r w:rsidRPr="00EF3F7B">
              <w:t>9</w:t>
            </w:r>
          </w:p>
        </w:tc>
        <w:tc>
          <w:tcPr>
            <w:tcW w:w="3544" w:type="dxa"/>
            <w:shd w:val="clear" w:color="auto" w:fill="auto"/>
          </w:tcPr>
          <w:p w:rsidR="00300522" w:rsidRPr="00EF3F7B" w:rsidRDefault="00300522" w:rsidP="00300522">
            <w:pPr>
              <w:pStyle w:val="Tabletext"/>
            </w:pPr>
            <w:r w:rsidRPr="00EF3F7B">
              <w:t>Supplies and acquisitions made on a progressive or periodic basis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156</w:t>
            </w:r>
          </w:p>
        </w:tc>
      </w:tr>
      <w:tr w:rsidR="00300522" w:rsidRPr="00EF3F7B" w:rsidTr="00A53099">
        <w:tc>
          <w:tcPr>
            <w:tcW w:w="676" w:type="dxa"/>
            <w:shd w:val="clear" w:color="auto" w:fill="auto"/>
          </w:tcPr>
          <w:p w:rsidR="00300522" w:rsidRPr="00EF3F7B" w:rsidRDefault="00300522" w:rsidP="00300522">
            <w:pPr>
              <w:pStyle w:val="Tabletext"/>
            </w:pPr>
            <w:r w:rsidRPr="00EF3F7B">
              <w:t>9A</w:t>
            </w:r>
          </w:p>
        </w:tc>
        <w:tc>
          <w:tcPr>
            <w:tcW w:w="3544" w:type="dxa"/>
            <w:shd w:val="clear" w:color="auto" w:fill="auto"/>
          </w:tcPr>
          <w:p w:rsidR="00300522" w:rsidRPr="00EF3F7B" w:rsidRDefault="00300522" w:rsidP="00300522">
            <w:pPr>
              <w:pStyle w:val="Tabletext"/>
            </w:pPr>
            <w:r w:rsidRPr="00EF3F7B">
              <w:t>Supplies in return for rights to develop land</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82</w:t>
            </w:r>
          </w:p>
        </w:tc>
      </w:tr>
      <w:tr w:rsidR="00300522" w:rsidRPr="00EF3F7B" w:rsidTr="00A53099">
        <w:tc>
          <w:tcPr>
            <w:tcW w:w="676" w:type="dxa"/>
            <w:shd w:val="clear" w:color="auto" w:fill="auto"/>
          </w:tcPr>
          <w:p w:rsidR="00300522" w:rsidRPr="00EF3F7B" w:rsidRDefault="00300522" w:rsidP="00300522">
            <w:pPr>
              <w:pStyle w:val="Tabletext"/>
            </w:pPr>
            <w:r w:rsidRPr="00EF3F7B">
              <w:t>10</w:t>
            </w:r>
          </w:p>
        </w:tc>
        <w:tc>
          <w:tcPr>
            <w:tcW w:w="3544" w:type="dxa"/>
            <w:shd w:val="clear" w:color="auto" w:fill="auto"/>
          </w:tcPr>
          <w:p w:rsidR="00300522" w:rsidRPr="00EF3F7B" w:rsidRDefault="00300522" w:rsidP="00300522">
            <w:pPr>
              <w:pStyle w:val="Tabletext"/>
            </w:pPr>
            <w:r w:rsidRPr="00EF3F7B">
              <w:t>Supplies in satisfaction of debts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105</w:t>
            </w:r>
          </w:p>
        </w:tc>
      </w:tr>
      <w:tr w:rsidR="00300522" w:rsidRPr="00EF3F7B" w:rsidTr="00A53099">
        <w:tc>
          <w:tcPr>
            <w:tcW w:w="676" w:type="dxa"/>
            <w:shd w:val="clear" w:color="auto" w:fill="auto"/>
          </w:tcPr>
          <w:p w:rsidR="00300522" w:rsidRPr="00EF3F7B" w:rsidRDefault="00300522" w:rsidP="00300522">
            <w:pPr>
              <w:pStyle w:val="Tabletext"/>
            </w:pPr>
            <w:r w:rsidRPr="00EF3F7B">
              <w:t>11</w:t>
            </w:r>
          </w:p>
        </w:tc>
        <w:tc>
          <w:tcPr>
            <w:tcW w:w="3544" w:type="dxa"/>
            <w:shd w:val="clear" w:color="auto" w:fill="auto"/>
          </w:tcPr>
          <w:p w:rsidR="00300522" w:rsidRPr="00EF3F7B" w:rsidRDefault="00300522" w:rsidP="00300522">
            <w:pPr>
              <w:pStyle w:val="Tabletext"/>
            </w:pPr>
            <w:r w:rsidRPr="00EF3F7B">
              <w:t xml:space="preserve">Supplies partly connected with </w:t>
            </w:r>
            <w:smartTag w:uri="urn:schemas-microsoft-com:office:smarttags" w:element="country-region">
              <w:smartTag w:uri="urn:schemas-microsoft-com:office:smarttags" w:element="place">
                <w:r w:rsidRPr="00EF3F7B">
                  <w:t>Australia</w:t>
                </w:r>
              </w:smartTag>
            </w:smartTag>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96</w:t>
            </w:r>
          </w:p>
        </w:tc>
      </w:tr>
      <w:tr w:rsidR="00300522" w:rsidRPr="00EF3F7B" w:rsidTr="00A53099">
        <w:tc>
          <w:tcPr>
            <w:tcW w:w="676" w:type="dxa"/>
            <w:shd w:val="clear" w:color="auto" w:fill="auto"/>
          </w:tcPr>
          <w:p w:rsidR="00300522" w:rsidRPr="00EF3F7B" w:rsidRDefault="00300522" w:rsidP="00300522">
            <w:pPr>
              <w:pStyle w:val="Tabletext"/>
            </w:pPr>
            <w:r w:rsidRPr="00EF3F7B">
              <w:t>12</w:t>
            </w:r>
          </w:p>
        </w:tc>
        <w:tc>
          <w:tcPr>
            <w:tcW w:w="3544" w:type="dxa"/>
            <w:shd w:val="clear" w:color="auto" w:fill="auto"/>
          </w:tcPr>
          <w:p w:rsidR="00300522" w:rsidRPr="00EF3F7B" w:rsidRDefault="00300522" w:rsidP="00300522">
            <w:pPr>
              <w:pStyle w:val="Tabletext"/>
            </w:pPr>
            <w:r w:rsidRPr="00EF3F7B">
              <w:t>Supply under arrangement covered by PAYG voluntary agreement</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113</w:t>
            </w:r>
          </w:p>
        </w:tc>
      </w:tr>
      <w:tr w:rsidR="002D65B8" w:rsidRPr="00EF3F7B" w:rsidTr="00A53099">
        <w:tc>
          <w:tcPr>
            <w:tcW w:w="676" w:type="dxa"/>
            <w:shd w:val="clear" w:color="auto" w:fill="auto"/>
          </w:tcPr>
          <w:p w:rsidR="002D65B8" w:rsidRPr="00EF3F7B" w:rsidRDefault="002D65B8" w:rsidP="00300522">
            <w:pPr>
              <w:pStyle w:val="Tabletext"/>
            </w:pPr>
            <w:r w:rsidRPr="00EF3F7B">
              <w:t>12A</w:t>
            </w:r>
          </w:p>
        </w:tc>
        <w:tc>
          <w:tcPr>
            <w:tcW w:w="3544" w:type="dxa"/>
            <w:shd w:val="clear" w:color="auto" w:fill="auto"/>
          </w:tcPr>
          <w:p w:rsidR="002D65B8" w:rsidRPr="00EF3F7B" w:rsidRDefault="002D65B8" w:rsidP="00300522">
            <w:pPr>
              <w:pStyle w:val="Tabletext"/>
            </w:pPr>
            <w:r w:rsidRPr="00EF3F7B">
              <w:t>Tax</w:t>
            </w:r>
            <w:r w:rsidR="00EF3F7B" w:rsidRPr="00EF3F7B">
              <w:noBreakHyphen/>
            </w:r>
            <w:r w:rsidRPr="00EF3F7B">
              <w:t>related transactions</w:t>
            </w:r>
          </w:p>
        </w:tc>
        <w:tc>
          <w:tcPr>
            <w:tcW w:w="1701" w:type="dxa"/>
            <w:shd w:val="clear" w:color="auto" w:fill="auto"/>
          </w:tcPr>
          <w:p w:rsidR="002D65B8" w:rsidRPr="00EF3F7B" w:rsidRDefault="002D65B8" w:rsidP="00300522">
            <w:pPr>
              <w:pStyle w:val="Tabletext"/>
            </w:pPr>
            <w:r w:rsidRPr="00EF3F7B">
              <w:t>Division</w:t>
            </w:r>
            <w:r w:rsidR="00EF3F7B" w:rsidRPr="00EF3F7B">
              <w:t> </w:t>
            </w:r>
            <w:r w:rsidRPr="00EF3F7B">
              <w:t>110</w:t>
            </w:r>
          </w:p>
        </w:tc>
      </w:tr>
      <w:tr w:rsidR="00300522" w:rsidRPr="00EF3F7B" w:rsidTr="00A53099">
        <w:tc>
          <w:tcPr>
            <w:tcW w:w="676" w:type="dxa"/>
            <w:tcBorders>
              <w:bottom w:val="single" w:sz="4" w:space="0" w:color="auto"/>
            </w:tcBorders>
            <w:shd w:val="clear" w:color="auto" w:fill="auto"/>
          </w:tcPr>
          <w:p w:rsidR="00300522" w:rsidRPr="00EF3F7B" w:rsidRDefault="00300522" w:rsidP="00300522">
            <w:pPr>
              <w:pStyle w:val="Tabletext"/>
            </w:pPr>
            <w:r w:rsidRPr="00EF3F7B">
              <w:t>13</w:t>
            </w:r>
          </w:p>
        </w:tc>
        <w:tc>
          <w:tcPr>
            <w:tcW w:w="3544" w:type="dxa"/>
            <w:tcBorders>
              <w:bottom w:val="single" w:sz="4" w:space="0" w:color="auto"/>
            </w:tcBorders>
            <w:shd w:val="clear" w:color="auto" w:fill="auto"/>
          </w:tcPr>
          <w:p w:rsidR="00300522" w:rsidRPr="00EF3F7B" w:rsidRDefault="00300522" w:rsidP="00300522">
            <w:pPr>
              <w:pStyle w:val="Tabletext"/>
            </w:pPr>
            <w:r w:rsidRPr="00EF3F7B">
              <w:t>Telecommunication supplies</w:t>
            </w:r>
          </w:p>
        </w:tc>
        <w:tc>
          <w:tcPr>
            <w:tcW w:w="1701" w:type="dxa"/>
            <w:tcBorders>
              <w:bottom w:val="single" w:sz="4" w:space="0" w:color="auto"/>
            </w:tcBorders>
            <w:shd w:val="clear" w:color="auto" w:fill="auto"/>
          </w:tcPr>
          <w:p w:rsidR="00300522" w:rsidRPr="00EF3F7B" w:rsidRDefault="00300522" w:rsidP="00300522">
            <w:pPr>
              <w:pStyle w:val="Tabletext"/>
            </w:pPr>
            <w:r w:rsidRPr="00EF3F7B">
              <w:t>Division</w:t>
            </w:r>
            <w:r w:rsidR="00EF3F7B" w:rsidRPr="00EF3F7B">
              <w:t> </w:t>
            </w:r>
            <w:r w:rsidRPr="00EF3F7B">
              <w:t>85</w:t>
            </w:r>
          </w:p>
        </w:tc>
      </w:tr>
      <w:tr w:rsidR="00300522" w:rsidRPr="00EF3F7B" w:rsidTr="00A53099">
        <w:tc>
          <w:tcPr>
            <w:tcW w:w="676" w:type="dxa"/>
            <w:tcBorders>
              <w:bottom w:val="single" w:sz="12" w:space="0" w:color="auto"/>
            </w:tcBorders>
            <w:shd w:val="clear" w:color="auto" w:fill="auto"/>
          </w:tcPr>
          <w:p w:rsidR="00300522" w:rsidRPr="00EF3F7B" w:rsidRDefault="00300522" w:rsidP="00300522">
            <w:pPr>
              <w:pStyle w:val="Tabletext"/>
            </w:pPr>
            <w:r w:rsidRPr="00EF3F7B">
              <w:t>14</w:t>
            </w:r>
          </w:p>
        </w:tc>
        <w:tc>
          <w:tcPr>
            <w:tcW w:w="3544" w:type="dxa"/>
            <w:tcBorders>
              <w:bottom w:val="single" w:sz="12" w:space="0" w:color="auto"/>
            </w:tcBorders>
            <w:shd w:val="clear" w:color="auto" w:fill="auto"/>
          </w:tcPr>
          <w:p w:rsidR="00300522" w:rsidRPr="00EF3F7B" w:rsidRDefault="00300522" w:rsidP="00300522">
            <w:pPr>
              <w:pStyle w:val="Tabletext"/>
            </w:pPr>
            <w:r w:rsidRPr="00EF3F7B">
              <w:t>Vouchers</w:t>
            </w:r>
          </w:p>
        </w:tc>
        <w:tc>
          <w:tcPr>
            <w:tcW w:w="1701" w:type="dxa"/>
            <w:tcBorders>
              <w:bottom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100</w:t>
            </w:r>
          </w:p>
        </w:tc>
      </w:tr>
    </w:tbl>
    <w:p w:rsidR="00300522" w:rsidRPr="00EF3F7B" w:rsidRDefault="00300522" w:rsidP="00300522">
      <w:pPr>
        <w:pStyle w:val="ActHead4"/>
      </w:pPr>
      <w:bookmarkStart w:id="47" w:name="_Toc351715744"/>
      <w:r w:rsidRPr="00EF3F7B">
        <w:rPr>
          <w:rStyle w:val="CharSubdNo"/>
        </w:rPr>
        <w:lastRenderedPageBreak/>
        <w:t>Subdivision</w:t>
      </w:r>
      <w:r w:rsidR="00EF3F7B" w:rsidRPr="00EF3F7B">
        <w:rPr>
          <w:rStyle w:val="CharSubdNo"/>
        </w:rPr>
        <w:t> </w:t>
      </w:r>
      <w:r w:rsidRPr="00EF3F7B">
        <w:rPr>
          <w:rStyle w:val="CharSubdNo"/>
        </w:rPr>
        <w:t>9</w:t>
      </w:r>
      <w:r w:rsidR="00EF3F7B" w:rsidRPr="00EF3F7B">
        <w:rPr>
          <w:rStyle w:val="CharSubdNo"/>
        </w:rPr>
        <w:noBreakHyphen/>
      </w:r>
      <w:r w:rsidRPr="00EF3F7B">
        <w:rPr>
          <w:rStyle w:val="CharSubdNo"/>
        </w:rPr>
        <w:t>B</w:t>
      </w:r>
      <w:r w:rsidRPr="00EF3F7B">
        <w:t>—</w:t>
      </w:r>
      <w:r w:rsidRPr="00EF3F7B">
        <w:rPr>
          <w:rStyle w:val="CharSubdText"/>
        </w:rPr>
        <w:t>Who is liable for GST on taxable supplies?</w:t>
      </w:r>
      <w:bookmarkEnd w:id="47"/>
    </w:p>
    <w:p w:rsidR="00300522" w:rsidRPr="00EF3F7B" w:rsidRDefault="00300522" w:rsidP="00300522">
      <w:pPr>
        <w:pStyle w:val="ActHead5"/>
      </w:pPr>
      <w:bookmarkStart w:id="48" w:name="_Toc351715745"/>
      <w:r w:rsidRPr="00EF3F7B">
        <w:rPr>
          <w:rStyle w:val="CharSectno"/>
        </w:rPr>
        <w:t>9</w:t>
      </w:r>
      <w:r w:rsidR="00EF3F7B" w:rsidRPr="00EF3F7B">
        <w:rPr>
          <w:rStyle w:val="CharSectno"/>
        </w:rPr>
        <w:noBreakHyphen/>
      </w:r>
      <w:r w:rsidRPr="00EF3F7B">
        <w:rPr>
          <w:rStyle w:val="CharSectno"/>
        </w:rPr>
        <w:t>40</w:t>
      </w:r>
      <w:r w:rsidRPr="00EF3F7B">
        <w:t xml:space="preserve">  Liability for GST on taxable supplies</w:t>
      </w:r>
      <w:bookmarkEnd w:id="48"/>
    </w:p>
    <w:p w:rsidR="00300522" w:rsidRPr="00EF3F7B" w:rsidRDefault="00300522" w:rsidP="00300522">
      <w:pPr>
        <w:pStyle w:val="subsection"/>
      </w:pPr>
      <w:r w:rsidRPr="00EF3F7B">
        <w:tab/>
      </w:r>
      <w:r w:rsidRPr="00EF3F7B">
        <w:tab/>
        <w:t xml:space="preserve">You must pay the GST payable on any </w:t>
      </w:r>
      <w:r w:rsidR="00EF3F7B" w:rsidRPr="00EF3F7B">
        <w:rPr>
          <w:position w:val="6"/>
          <w:sz w:val="16"/>
          <w:szCs w:val="16"/>
        </w:rPr>
        <w:t>*</w:t>
      </w:r>
      <w:r w:rsidRPr="00EF3F7B">
        <w:t>taxable supply that you make.</w:t>
      </w:r>
    </w:p>
    <w:p w:rsidR="00300522" w:rsidRPr="00EF3F7B" w:rsidRDefault="00300522" w:rsidP="00300522">
      <w:pPr>
        <w:pStyle w:val="ActHead5"/>
      </w:pPr>
      <w:bookmarkStart w:id="49" w:name="_Toc351715746"/>
      <w:r w:rsidRPr="00EF3F7B">
        <w:rPr>
          <w:rStyle w:val="CharSectno"/>
        </w:rPr>
        <w:t>9</w:t>
      </w:r>
      <w:r w:rsidR="00EF3F7B" w:rsidRPr="00EF3F7B">
        <w:rPr>
          <w:rStyle w:val="CharSectno"/>
        </w:rPr>
        <w:noBreakHyphen/>
      </w:r>
      <w:r w:rsidRPr="00EF3F7B">
        <w:rPr>
          <w:rStyle w:val="CharSectno"/>
        </w:rPr>
        <w:t>69</w:t>
      </w:r>
      <w:r w:rsidRPr="00EF3F7B">
        <w:t xml:space="preserve">  Special rules relating to liability for GST on taxable supplies</w:t>
      </w:r>
      <w:bookmarkEnd w:id="49"/>
    </w:p>
    <w:p w:rsidR="00300522" w:rsidRPr="00EF3F7B" w:rsidRDefault="00300522" w:rsidP="00300522">
      <w:pPr>
        <w:pStyle w:val="subsection"/>
      </w:pPr>
      <w:r w:rsidRPr="00EF3F7B">
        <w:tab/>
      </w:r>
      <w:r w:rsidRPr="00EF3F7B">
        <w:tab/>
        <w:t>Chapter</w:t>
      </w:r>
      <w:r w:rsidR="00EF3F7B" w:rsidRPr="00EF3F7B">
        <w:t> </w:t>
      </w:r>
      <w:r w:rsidRPr="00EF3F7B">
        <w:t>4 contains special rules relating to liability for GST on taxable supplies, as follows:</w:t>
      </w:r>
    </w:p>
    <w:p w:rsidR="00A53099" w:rsidRPr="00EF3F7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EF3F7B" w:rsidTr="00A53099">
        <w:trPr>
          <w:tblHeader/>
        </w:trPr>
        <w:tc>
          <w:tcPr>
            <w:tcW w:w="4244" w:type="dxa"/>
            <w:gridSpan w:val="2"/>
            <w:tcBorders>
              <w:top w:val="single" w:sz="12" w:space="0" w:color="auto"/>
              <w:bottom w:val="single" w:sz="6" w:space="0" w:color="auto"/>
            </w:tcBorders>
            <w:shd w:val="clear" w:color="auto" w:fill="auto"/>
          </w:tcPr>
          <w:p w:rsidR="00300522" w:rsidRPr="00EF3F7B" w:rsidRDefault="00300522" w:rsidP="00677DF0">
            <w:pPr>
              <w:pStyle w:val="Tabletext"/>
              <w:keepNext/>
              <w:keepLines/>
              <w:rPr>
                <w:b/>
              </w:rPr>
            </w:pPr>
            <w:r w:rsidRPr="00EF3F7B">
              <w:rPr>
                <w:b/>
                <w:bCs/>
              </w:rPr>
              <w:t>Checklist of special rules</w:t>
            </w:r>
          </w:p>
        </w:tc>
        <w:tc>
          <w:tcPr>
            <w:tcW w:w="1710" w:type="dxa"/>
            <w:tcBorders>
              <w:top w:val="single" w:sz="12" w:space="0" w:color="auto"/>
              <w:bottom w:val="single" w:sz="6" w:space="0" w:color="auto"/>
            </w:tcBorders>
            <w:shd w:val="clear" w:color="auto" w:fill="auto"/>
          </w:tcPr>
          <w:p w:rsidR="00300522" w:rsidRPr="00EF3F7B" w:rsidRDefault="00300522" w:rsidP="00677DF0">
            <w:pPr>
              <w:pStyle w:val="Tabletext"/>
              <w:keepNext/>
              <w:keepLines/>
              <w:rPr>
                <w:b/>
              </w:rPr>
            </w:pPr>
          </w:p>
        </w:tc>
      </w:tr>
      <w:tr w:rsidR="00300522" w:rsidRPr="00EF3F7B" w:rsidTr="00A53099">
        <w:trPr>
          <w:tblHeader/>
        </w:trPr>
        <w:tc>
          <w:tcPr>
            <w:tcW w:w="680" w:type="dxa"/>
            <w:tcBorders>
              <w:top w:val="single" w:sz="6" w:space="0" w:color="auto"/>
              <w:bottom w:val="single" w:sz="12" w:space="0" w:color="auto"/>
            </w:tcBorders>
            <w:shd w:val="clear" w:color="auto" w:fill="auto"/>
          </w:tcPr>
          <w:p w:rsidR="00300522" w:rsidRPr="00EF3F7B" w:rsidRDefault="00300522" w:rsidP="00677DF0">
            <w:pPr>
              <w:pStyle w:val="Tabletext"/>
              <w:keepNext/>
              <w:keepLines/>
              <w:rPr>
                <w:b/>
              </w:rPr>
            </w:pPr>
            <w:r w:rsidRPr="00EF3F7B">
              <w:rPr>
                <w:b/>
                <w:bCs/>
              </w:rPr>
              <w:t>Item</w:t>
            </w:r>
          </w:p>
        </w:tc>
        <w:tc>
          <w:tcPr>
            <w:tcW w:w="3564" w:type="dxa"/>
            <w:tcBorders>
              <w:top w:val="single" w:sz="6" w:space="0" w:color="auto"/>
              <w:bottom w:val="single" w:sz="12" w:space="0" w:color="auto"/>
            </w:tcBorders>
            <w:shd w:val="clear" w:color="auto" w:fill="auto"/>
          </w:tcPr>
          <w:p w:rsidR="00300522" w:rsidRPr="00EF3F7B" w:rsidRDefault="00300522" w:rsidP="00677DF0">
            <w:pPr>
              <w:pStyle w:val="Tabletext"/>
              <w:keepNext/>
              <w:keepLines/>
              <w:rPr>
                <w:b/>
              </w:rPr>
            </w:pPr>
            <w:r w:rsidRPr="00EF3F7B">
              <w:rPr>
                <w:b/>
                <w:bCs/>
              </w:rPr>
              <w:t>For this case ...</w:t>
            </w:r>
          </w:p>
        </w:tc>
        <w:tc>
          <w:tcPr>
            <w:tcW w:w="1710" w:type="dxa"/>
            <w:tcBorders>
              <w:top w:val="single" w:sz="6" w:space="0" w:color="auto"/>
              <w:bottom w:val="single" w:sz="12" w:space="0" w:color="auto"/>
            </w:tcBorders>
            <w:shd w:val="clear" w:color="auto" w:fill="auto"/>
          </w:tcPr>
          <w:p w:rsidR="00300522" w:rsidRPr="00EF3F7B" w:rsidRDefault="00300522" w:rsidP="00677DF0">
            <w:pPr>
              <w:pStyle w:val="Tabletext"/>
              <w:keepNext/>
              <w:keepLines/>
              <w:rPr>
                <w:b/>
              </w:rPr>
            </w:pPr>
            <w:r w:rsidRPr="00EF3F7B">
              <w:rPr>
                <w:b/>
                <w:bCs/>
              </w:rPr>
              <w:t>See:</w:t>
            </w:r>
          </w:p>
        </w:tc>
      </w:tr>
      <w:tr w:rsidR="00300522" w:rsidRPr="00EF3F7B" w:rsidTr="00A53099">
        <w:tc>
          <w:tcPr>
            <w:tcW w:w="680" w:type="dxa"/>
            <w:tcBorders>
              <w:top w:val="single" w:sz="12" w:space="0" w:color="auto"/>
            </w:tcBorders>
            <w:shd w:val="clear" w:color="auto" w:fill="auto"/>
          </w:tcPr>
          <w:p w:rsidR="00300522" w:rsidRPr="00EF3F7B" w:rsidRDefault="00300522" w:rsidP="00300522">
            <w:pPr>
              <w:pStyle w:val="Tabletext"/>
            </w:pPr>
            <w:r w:rsidRPr="00EF3F7B">
              <w:t>1</w:t>
            </w:r>
          </w:p>
        </w:tc>
        <w:tc>
          <w:tcPr>
            <w:tcW w:w="3564" w:type="dxa"/>
            <w:tcBorders>
              <w:top w:val="single" w:sz="12" w:space="0" w:color="auto"/>
            </w:tcBorders>
            <w:shd w:val="clear" w:color="auto" w:fill="auto"/>
          </w:tcPr>
          <w:p w:rsidR="00300522" w:rsidRPr="00EF3F7B" w:rsidRDefault="00300522" w:rsidP="00300522">
            <w:pPr>
              <w:pStyle w:val="Tabletext"/>
            </w:pPr>
            <w:r w:rsidRPr="00EF3F7B">
              <w:t>Company amalgamations</w:t>
            </w:r>
          </w:p>
        </w:tc>
        <w:tc>
          <w:tcPr>
            <w:tcW w:w="1710" w:type="dxa"/>
            <w:tcBorders>
              <w:top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90</w:t>
            </w:r>
          </w:p>
        </w:tc>
      </w:tr>
      <w:tr w:rsidR="00300522" w:rsidRPr="00EF3F7B" w:rsidTr="00A53099">
        <w:tc>
          <w:tcPr>
            <w:tcW w:w="680" w:type="dxa"/>
            <w:shd w:val="clear" w:color="auto" w:fill="auto"/>
          </w:tcPr>
          <w:p w:rsidR="00300522" w:rsidRPr="00EF3F7B" w:rsidRDefault="00300522" w:rsidP="00300522">
            <w:pPr>
              <w:pStyle w:val="Tabletext"/>
            </w:pPr>
            <w:r w:rsidRPr="00EF3F7B">
              <w:t>2</w:t>
            </w:r>
          </w:p>
        </w:tc>
        <w:tc>
          <w:tcPr>
            <w:tcW w:w="3564" w:type="dxa"/>
            <w:shd w:val="clear" w:color="auto" w:fill="auto"/>
          </w:tcPr>
          <w:p w:rsidR="00300522" w:rsidRPr="00EF3F7B" w:rsidRDefault="00300522" w:rsidP="00300522">
            <w:pPr>
              <w:pStyle w:val="Tabletext"/>
            </w:pPr>
            <w:r w:rsidRPr="00EF3F7B">
              <w:t>GST groups</w:t>
            </w:r>
          </w:p>
        </w:tc>
        <w:tc>
          <w:tcPr>
            <w:tcW w:w="1710" w:type="dxa"/>
            <w:shd w:val="clear" w:color="auto" w:fill="auto"/>
          </w:tcPr>
          <w:p w:rsidR="00300522" w:rsidRPr="00EF3F7B" w:rsidRDefault="00300522" w:rsidP="00300522">
            <w:pPr>
              <w:pStyle w:val="Tabletext"/>
            </w:pPr>
            <w:r w:rsidRPr="00EF3F7B">
              <w:t>Division</w:t>
            </w:r>
            <w:r w:rsidR="00EF3F7B" w:rsidRPr="00EF3F7B">
              <w:t> </w:t>
            </w:r>
            <w:r w:rsidRPr="00EF3F7B">
              <w:t>48</w:t>
            </w:r>
          </w:p>
        </w:tc>
      </w:tr>
      <w:tr w:rsidR="00300522" w:rsidRPr="00EF3F7B" w:rsidTr="00A53099">
        <w:tc>
          <w:tcPr>
            <w:tcW w:w="680" w:type="dxa"/>
            <w:shd w:val="clear" w:color="auto" w:fill="auto"/>
          </w:tcPr>
          <w:p w:rsidR="00300522" w:rsidRPr="00EF3F7B" w:rsidRDefault="00300522" w:rsidP="00300522">
            <w:pPr>
              <w:pStyle w:val="Tabletext"/>
            </w:pPr>
            <w:r w:rsidRPr="00EF3F7B">
              <w:t>3</w:t>
            </w:r>
          </w:p>
        </w:tc>
        <w:tc>
          <w:tcPr>
            <w:tcW w:w="3564" w:type="dxa"/>
            <w:shd w:val="clear" w:color="auto" w:fill="auto"/>
          </w:tcPr>
          <w:p w:rsidR="00300522" w:rsidRPr="00EF3F7B" w:rsidRDefault="00300522" w:rsidP="00300522">
            <w:pPr>
              <w:pStyle w:val="Tabletext"/>
            </w:pPr>
            <w:r w:rsidRPr="00EF3F7B">
              <w:t>GST joint ventures</w:t>
            </w:r>
          </w:p>
        </w:tc>
        <w:tc>
          <w:tcPr>
            <w:tcW w:w="1710" w:type="dxa"/>
            <w:shd w:val="clear" w:color="auto" w:fill="auto"/>
          </w:tcPr>
          <w:p w:rsidR="00300522" w:rsidRPr="00EF3F7B" w:rsidRDefault="00300522" w:rsidP="00300522">
            <w:pPr>
              <w:pStyle w:val="Tabletext"/>
            </w:pPr>
            <w:r w:rsidRPr="00EF3F7B">
              <w:t>Division</w:t>
            </w:r>
            <w:r w:rsidR="00EF3F7B" w:rsidRPr="00EF3F7B">
              <w:t> </w:t>
            </w:r>
            <w:r w:rsidRPr="00EF3F7B">
              <w:t>51</w:t>
            </w:r>
          </w:p>
        </w:tc>
      </w:tr>
      <w:tr w:rsidR="00300522" w:rsidRPr="00EF3F7B" w:rsidTr="00A53099">
        <w:tc>
          <w:tcPr>
            <w:tcW w:w="680" w:type="dxa"/>
            <w:shd w:val="clear" w:color="auto" w:fill="auto"/>
          </w:tcPr>
          <w:p w:rsidR="00300522" w:rsidRPr="00EF3F7B" w:rsidRDefault="00300522" w:rsidP="00300522">
            <w:pPr>
              <w:pStyle w:val="Tabletext"/>
            </w:pPr>
            <w:r w:rsidRPr="00EF3F7B">
              <w:t>4</w:t>
            </w:r>
          </w:p>
        </w:tc>
        <w:tc>
          <w:tcPr>
            <w:tcW w:w="3564" w:type="dxa"/>
            <w:shd w:val="clear" w:color="auto" w:fill="auto"/>
          </w:tcPr>
          <w:p w:rsidR="00300522" w:rsidRPr="00EF3F7B" w:rsidRDefault="00300522" w:rsidP="00300522">
            <w:pPr>
              <w:pStyle w:val="Tabletext"/>
            </w:pPr>
            <w:r w:rsidRPr="00EF3F7B">
              <w:t>Offshore supplies other than goods or real property</w:t>
            </w:r>
          </w:p>
        </w:tc>
        <w:tc>
          <w:tcPr>
            <w:tcW w:w="1710" w:type="dxa"/>
            <w:shd w:val="clear" w:color="auto" w:fill="auto"/>
          </w:tcPr>
          <w:p w:rsidR="00300522" w:rsidRPr="00EF3F7B" w:rsidRDefault="00300522" w:rsidP="00300522">
            <w:pPr>
              <w:pStyle w:val="Tabletext"/>
            </w:pPr>
            <w:r w:rsidRPr="00EF3F7B">
              <w:t>Division</w:t>
            </w:r>
            <w:r w:rsidR="00EF3F7B" w:rsidRPr="00EF3F7B">
              <w:t> </w:t>
            </w:r>
            <w:r w:rsidRPr="00EF3F7B">
              <w:t>84</w:t>
            </w:r>
          </w:p>
        </w:tc>
      </w:tr>
      <w:tr w:rsidR="00300522" w:rsidRPr="00EF3F7B" w:rsidTr="00A53099">
        <w:tc>
          <w:tcPr>
            <w:tcW w:w="680" w:type="dxa"/>
            <w:shd w:val="clear" w:color="auto" w:fill="auto"/>
          </w:tcPr>
          <w:p w:rsidR="00300522" w:rsidRPr="00EF3F7B" w:rsidRDefault="00300522" w:rsidP="00300522">
            <w:pPr>
              <w:pStyle w:val="Tabletext"/>
            </w:pPr>
            <w:r w:rsidRPr="00EF3F7B">
              <w:t>4A</w:t>
            </w:r>
          </w:p>
        </w:tc>
        <w:tc>
          <w:tcPr>
            <w:tcW w:w="3564" w:type="dxa"/>
            <w:shd w:val="clear" w:color="auto" w:fill="auto"/>
          </w:tcPr>
          <w:p w:rsidR="00300522" w:rsidRPr="00EF3F7B" w:rsidRDefault="00300522" w:rsidP="00300522">
            <w:pPr>
              <w:pStyle w:val="Tabletext"/>
            </w:pPr>
            <w:r w:rsidRPr="00EF3F7B">
              <w:t>Non</w:t>
            </w:r>
            <w:r w:rsidR="00EF3F7B" w:rsidRPr="00EF3F7B">
              <w:noBreakHyphen/>
            </w:r>
            <w:r w:rsidRPr="00EF3F7B">
              <w:t xml:space="preserve">residents making supplies connected with </w:t>
            </w:r>
            <w:smartTag w:uri="urn:schemas-microsoft-com:office:smarttags" w:element="country-region">
              <w:smartTag w:uri="urn:schemas-microsoft-com:office:smarttags" w:element="place">
                <w:r w:rsidRPr="00EF3F7B">
                  <w:t>Australia</w:t>
                </w:r>
              </w:smartTag>
            </w:smartTag>
          </w:p>
        </w:tc>
        <w:tc>
          <w:tcPr>
            <w:tcW w:w="1710" w:type="dxa"/>
            <w:shd w:val="clear" w:color="auto" w:fill="auto"/>
          </w:tcPr>
          <w:p w:rsidR="00300522" w:rsidRPr="00EF3F7B" w:rsidRDefault="00300522" w:rsidP="00300522">
            <w:pPr>
              <w:pStyle w:val="Tabletext"/>
            </w:pPr>
            <w:r w:rsidRPr="00EF3F7B">
              <w:t>Division</w:t>
            </w:r>
            <w:r w:rsidR="00EF3F7B" w:rsidRPr="00EF3F7B">
              <w:t> </w:t>
            </w:r>
            <w:r w:rsidRPr="00EF3F7B">
              <w:t>83</w:t>
            </w:r>
          </w:p>
        </w:tc>
      </w:tr>
      <w:tr w:rsidR="00A32F78" w:rsidRPr="00EF3F7B" w:rsidTr="00A53099">
        <w:tc>
          <w:tcPr>
            <w:tcW w:w="680" w:type="dxa"/>
            <w:tcBorders>
              <w:bottom w:val="single" w:sz="4" w:space="0" w:color="auto"/>
            </w:tcBorders>
            <w:shd w:val="clear" w:color="auto" w:fill="auto"/>
          </w:tcPr>
          <w:p w:rsidR="00A32F78" w:rsidRPr="00EF3F7B" w:rsidRDefault="00A32F78" w:rsidP="00300522">
            <w:pPr>
              <w:pStyle w:val="Tabletext"/>
            </w:pPr>
            <w:r w:rsidRPr="00EF3F7B">
              <w:t>4B</w:t>
            </w:r>
          </w:p>
        </w:tc>
        <w:tc>
          <w:tcPr>
            <w:tcW w:w="3564" w:type="dxa"/>
            <w:tcBorders>
              <w:bottom w:val="single" w:sz="4" w:space="0" w:color="auto"/>
            </w:tcBorders>
            <w:shd w:val="clear" w:color="auto" w:fill="auto"/>
          </w:tcPr>
          <w:p w:rsidR="00A32F78" w:rsidRPr="00EF3F7B" w:rsidRDefault="00A32F78" w:rsidP="00300522">
            <w:pPr>
              <w:pStyle w:val="Tabletext"/>
            </w:pPr>
            <w:r w:rsidRPr="00EF3F7B">
              <w:t>Representatives of incapacitated entities</w:t>
            </w:r>
          </w:p>
        </w:tc>
        <w:tc>
          <w:tcPr>
            <w:tcW w:w="1710" w:type="dxa"/>
            <w:tcBorders>
              <w:bottom w:val="single" w:sz="4" w:space="0" w:color="auto"/>
            </w:tcBorders>
            <w:shd w:val="clear" w:color="auto" w:fill="auto"/>
          </w:tcPr>
          <w:p w:rsidR="00A32F78" w:rsidRPr="00EF3F7B" w:rsidRDefault="00A32F78" w:rsidP="00300522">
            <w:pPr>
              <w:pStyle w:val="Tabletext"/>
            </w:pPr>
            <w:r w:rsidRPr="00EF3F7B">
              <w:t>Division</w:t>
            </w:r>
            <w:r w:rsidR="00EF3F7B" w:rsidRPr="00EF3F7B">
              <w:t> </w:t>
            </w:r>
            <w:r w:rsidRPr="00EF3F7B">
              <w:t>58</w:t>
            </w:r>
          </w:p>
        </w:tc>
      </w:tr>
      <w:tr w:rsidR="00A32F78" w:rsidRPr="00EF3F7B" w:rsidTr="00A53099">
        <w:tc>
          <w:tcPr>
            <w:tcW w:w="680" w:type="dxa"/>
            <w:tcBorders>
              <w:bottom w:val="single" w:sz="12" w:space="0" w:color="auto"/>
            </w:tcBorders>
            <w:shd w:val="clear" w:color="auto" w:fill="auto"/>
          </w:tcPr>
          <w:p w:rsidR="00A32F78" w:rsidRPr="00EF3F7B" w:rsidRDefault="00A32F78" w:rsidP="00300522">
            <w:pPr>
              <w:pStyle w:val="Tabletext"/>
            </w:pPr>
            <w:r w:rsidRPr="00EF3F7B">
              <w:t>5</w:t>
            </w:r>
          </w:p>
        </w:tc>
        <w:tc>
          <w:tcPr>
            <w:tcW w:w="3564" w:type="dxa"/>
            <w:tcBorders>
              <w:bottom w:val="single" w:sz="12" w:space="0" w:color="auto"/>
            </w:tcBorders>
            <w:shd w:val="clear" w:color="auto" w:fill="auto"/>
          </w:tcPr>
          <w:p w:rsidR="00A32F78" w:rsidRPr="00EF3F7B" w:rsidRDefault="00A32F78" w:rsidP="00300522">
            <w:pPr>
              <w:pStyle w:val="Tabletext"/>
            </w:pPr>
            <w:r w:rsidRPr="00EF3F7B">
              <w:t>Resident agents acting for non</w:t>
            </w:r>
            <w:r w:rsidR="00EF3F7B" w:rsidRPr="00EF3F7B">
              <w:noBreakHyphen/>
            </w:r>
            <w:r w:rsidRPr="00EF3F7B">
              <w:t>residents</w:t>
            </w:r>
          </w:p>
        </w:tc>
        <w:tc>
          <w:tcPr>
            <w:tcW w:w="1710" w:type="dxa"/>
            <w:tcBorders>
              <w:bottom w:val="single" w:sz="12" w:space="0" w:color="auto"/>
            </w:tcBorders>
            <w:shd w:val="clear" w:color="auto" w:fill="auto"/>
          </w:tcPr>
          <w:p w:rsidR="00A32F78" w:rsidRPr="00EF3F7B" w:rsidRDefault="00A32F78" w:rsidP="00300522">
            <w:pPr>
              <w:pStyle w:val="Tabletext"/>
            </w:pPr>
            <w:r w:rsidRPr="00EF3F7B">
              <w:t>Division</w:t>
            </w:r>
            <w:r w:rsidR="00EF3F7B" w:rsidRPr="00EF3F7B">
              <w:t> </w:t>
            </w:r>
            <w:r w:rsidRPr="00EF3F7B">
              <w:t>57</w:t>
            </w:r>
          </w:p>
        </w:tc>
      </w:tr>
    </w:tbl>
    <w:p w:rsidR="00300522" w:rsidRPr="00EF3F7B" w:rsidRDefault="00300522" w:rsidP="00300522">
      <w:pPr>
        <w:pStyle w:val="ActHead4"/>
      </w:pPr>
      <w:bookmarkStart w:id="50" w:name="_Toc351715747"/>
      <w:r w:rsidRPr="00EF3F7B">
        <w:rPr>
          <w:rStyle w:val="CharSubdNo"/>
        </w:rPr>
        <w:t>Subdivision</w:t>
      </w:r>
      <w:r w:rsidR="00EF3F7B" w:rsidRPr="00EF3F7B">
        <w:rPr>
          <w:rStyle w:val="CharSubdNo"/>
        </w:rPr>
        <w:t> </w:t>
      </w:r>
      <w:r w:rsidRPr="00EF3F7B">
        <w:rPr>
          <w:rStyle w:val="CharSubdNo"/>
        </w:rPr>
        <w:t>9</w:t>
      </w:r>
      <w:r w:rsidR="00EF3F7B" w:rsidRPr="00EF3F7B">
        <w:rPr>
          <w:rStyle w:val="CharSubdNo"/>
        </w:rPr>
        <w:noBreakHyphen/>
      </w:r>
      <w:r w:rsidRPr="00EF3F7B">
        <w:rPr>
          <w:rStyle w:val="CharSubdNo"/>
        </w:rPr>
        <w:t>C</w:t>
      </w:r>
      <w:r w:rsidRPr="00EF3F7B">
        <w:t>—</w:t>
      </w:r>
      <w:r w:rsidRPr="00EF3F7B">
        <w:rPr>
          <w:rStyle w:val="CharSubdText"/>
        </w:rPr>
        <w:t>How much GST is payable on taxable supplies?</w:t>
      </w:r>
      <w:bookmarkEnd w:id="50"/>
    </w:p>
    <w:p w:rsidR="00300522" w:rsidRPr="00EF3F7B" w:rsidRDefault="00300522" w:rsidP="00300522">
      <w:pPr>
        <w:pStyle w:val="ActHead5"/>
      </w:pPr>
      <w:bookmarkStart w:id="51" w:name="_Toc351715748"/>
      <w:r w:rsidRPr="00EF3F7B">
        <w:rPr>
          <w:rStyle w:val="CharSectno"/>
        </w:rPr>
        <w:t>9</w:t>
      </w:r>
      <w:r w:rsidR="00EF3F7B" w:rsidRPr="00EF3F7B">
        <w:rPr>
          <w:rStyle w:val="CharSectno"/>
        </w:rPr>
        <w:noBreakHyphen/>
      </w:r>
      <w:r w:rsidRPr="00EF3F7B">
        <w:rPr>
          <w:rStyle w:val="CharSectno"/>
        </w:rPr>
        <w:t>70</w:t>
      </w:r>
      <w:r w:rsidRPr="00EF3F7B">
        <w:t xml:space="preserve">  The amount of GST on taxable supplies</w:t>
      </w:r>
      <w:bookmarkEnd w:id="51"/>
    </w:p>
    <w:p w:rsidR="00300522" w:rsidRPr="00EF3F7B" w:rsidRDefault="00300522" w:rsidP="00300522">
      <w:pPr>
        <w:pStyle w:val="subsection"/>
      </w:pPr>
      <w:r w:rsidRPr="00EF3F7B">
        <w:tab/>
      </w:r>
      <w:r w:rsidRPr="00EF3F7B">
        <w:tab/>
        <w:t xml:space="preserve">The amount of GST on a </w:t>
      </w:r>
      <w:r w:rsidR="00EF3F7B" w:rsidRPr="00EF3F7B">
        <w:rPr>
          <w:position w:val="6"/>
          <w:sz w:val="16"/>
          <w:szCs w:val="16"/>
        </w:rPr>
        <w:t>*</w:t>
      </w:r>
      <w:r w:rsidRPr="00EF3F7B">
        <w:t>taxable supply i</w:t>
      </w:r>
      <w:smartTag w:uri="urn:schemas-microsoft-com:office:smarttags" w:element="PersonName">
        <w:r w:rsidRPr="00EF3F7B">
          <w:t>s 1</w:t>
        </w:r>
      </w:smartTag>
      <w:r w:rsidRPr="00EF3F7B">
        <w:t xml:space="preserve">0% of the </w:t>
      </w:r>
      <w:r w:rsidR="00EF3F7B" w:rsidRPr="00EF3F7B">
        <w:rPr>
          <w:position w:val="6"/>
          <w:sz w:val="16"/>
          <w:szCs w:val="16"/>
        </w:rPr>
        <w:t>*</w:t>
      </w:r>
      <w:r w:rsidRPr="00EF3F7B">
        <w:t>value of the taxable supply.</w:t>
      </w:r>
    </w:p>
    <w:p w:rsidR="00300522" w:rsidRPr="00EF3F7B" w:rsidRDefault="00300522" w:rsidP="00300522">
      <w:pPr>
        <w:pStyle w:val="ActHead5"/>
      </w:pPr>
      <w:bookmarkStart w:id="52" w:name="_Toc351715749"/>
      <w:r w:rsidRPr="00EF3F7B">
        <w:rPr>
          <w:rStyle w:val="CharSectno"/>
        </w:rPr>
        <w:t>9</w:t>
      </w:r>
      <w:r w:rsidR="00EF3F7B" w:rsidRPr="00EF3F7B">
        <w:rPr>
          <w:rStyle w:val="CharSectno"/>
        </w:rPr>
        <w:noBreakHyphen/>
      </w:r>
      <w:r w:rsidRPr="00EF3F7B">
        <w:rPr>
          <w:rStyle w:val="CharSectno"/>
        </w:rPr>
        <w:t>75</w:t>
      </w:r>
      <w:r w:rsidRPr="00EF3F7B">
        <w:t xml:space="preserve">  The value of taxable supplies</w:t>
      </w:r>
      <w:bookmarkEnd w:id="52"/>
    </w:p>
    <w:p w:rsidR="00300522" w:rsidRPr="00EF3F7B" w:rsidRDefault="00300522" w:rsidP="00300522">
      <w:pPr>
        <w:pStyle w:val="subsection"/>
      </w:pPr>
      <w:r w:rsidRPr="00EF3F7B">
        <w:tab/>
        <w:t>(1)</w:t>
      </w:r>
      <w:r w:rsidRPr="00EF3F7B">
        <w:tab/>
        <w:t xml:space="preserve">The </w:t>
      </w:r>
      <w:r w:rsidRPr="00EF3F7B">
        <w:rPr>
          <w:b/>
          <w:bCs/>
          <w:i/>
          <w:iCs/>
        </w:rPr>
        <w:t xml:space="preserve">value </w:t>
      </w:r>
      <w:r w:rsidRPr="00EF3F7B">
        <w:t xml:space="preserve">of a </w:t>
      </w:r>
      <w:r w:rsidR="00EF3F7B" w:rsidRPr="00EF3F7B">
        <w:rPr>
          <w:position w:val="6"/>
          <w:sz w:val="16"/>
          <w:szCs w:val="16"/>
        </w:rPr>
        <w:t>*</w:t>
      </w:r>
      <w:r w:rsidRPr="00EF3F7B">
        <w:t>taxable supply is as follows:</w:t>
      </w:r>
    </w:p>
    <w:p w:rsidR="00300522" w:rsidRPr="00EF3F7B" w:rsidRDefault="00143843" w:rsidP="00A53099">
      <w:pPr>
        <w:pStyle w:val="Formula"/>
        <w:spacing w:before="120" w:after="120"/>
      </w:pPr>
      <w:r w:rsidRPr="00EF3F7B">
        <w:rPr>
          <w:noProof/>
        </w:rPr>
        <w:lastRenderedPageBreak/>
        <w:drawing>
          <wp:inline distT="0" distB="0" distL="0" distR="0" wp14:anchorId="23E56E7F" wp14:editId="33CCCF49">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price</w:t>
      </w:r>
      <w:r w:rsidRPr="00EF3F7B">
        <w:t xml:space="preserve"> is the sum of:</w:t>
      </w:r>
    </w:p>
    <w:p w:rsidR="00300522" w:rsidRPr="00EF3F7B" w:rsidRDefault="00300522" w:rsidP="00300522">
      <w:pPr>
        <w:pStyle w:val="paragraph"/>
        <w:keepLines/>
      </w:pPr>
      <w:r w:rsidRPr="00EF3F7B">
        <w:tab/>
        <w:t>(a)</w:t>
      </w:r>
      <w:r w:rsidRPr="00EF3F7B">
        <w:tab/>
        <w:t xml:space="preserve">so far as the </w:t>
      </w:r>
      <w:r w:rsidR="00EF3F7B" w:rsidRPr="00EF3F7B">
        <w:rPr>
          <w:position w:val="6"/>
          <w:sz w:val="16"/>
          <w:szCs w:val="16"/>
        </w:rPr>
        <w:t>*</w:t>
      </w:r>
      <w:r w:rsidRPr="00EF3F7B">
        <w:t xml:space="preserve">consideration for the supply is consideration expressed as an amount of </w:t>
      </w:r>
      <w:r w:rsidR="00EF3F7B" w:rsidRPr="00EF3F7B">
        <w:rPr>
          <w:position w:val="6"/>
          <w:sz w:val="16"/>
          <w:szCs w:val="16"/>
        </w:rPr>
        <w:t>*</w:t>
      </w:r>
      <w:r w:rsidRPr="00EF3F7B">
        <w:t>money—the amount (without any discount for the amount of GST (if any) payable on the supply); and</w:t>
      </w:r>
    </w:p>
    <w:p w:rsidR="00300522" w:rsidRPr="00EF3F7B" w:rsidRDefault="00300522" w:rsidP="00300522">
      <w:pPr>
        <w:pStyle w:val="paragraph"/>
      </w:pPr>
      <w:r w:rsidRPr="00EF3F7B">
        <w:tab/>
        <w:t>(b)</w:t>
      </w:r>
      <w:r w:rsidRPr="00EF3F7B">
        <w:tab/>
        <w:t xml:space="preserve">so far as the consideration is not consideration expressed as an amount of money—the </w:t>
      </w:r>
      <w:r w:rsidR="00EF3F7B" w:rsidRPr="00EF3F7B">
        <w:rPr>
          <w:position w:val="6"/>
          <w:sz w:val="16"/>
          <w:szCs w:val="16"/>
        </w:rPr>
        <w:t>*</w:t>
      </w:r>
      <w:r w:rsidRPr="00EF3F7B">
        <w:t>GST inclusive market value of that consideration.</w:t>
      </w:r>
    </w:p>
    <w:p w:rsidR="00300522" w:rsidRPr="00EF3F7B" w:rsidRDefault="00300522" w:rsidP="00300522">
      <w:pPr>
        <w:pStyle w:val="notetext"/>
        <w:keepNext/>
      </w:pPr>
      <w:r w:rsidRPr="00EF3F7B">
        <w:t>Example:</w:t>
      </w:r>
      <w:r w:rsidRPr="00EF3F7B">
        <w:tab/>
        <w:t>You make a taxable supply by selling a car for $22,000 in the course of carrying on an enterprise.</w:t>
      </w:r>
    </w:p>
    <w:p w:rsidR="00300522" w:rsidRPr="00EF3F7B" w:rsidRDefault="00300522" w:rsidP="00300522">
      <w:pPr>
        <w:pStyle w:val="notetext"/>
      </w:pPr>
      <w:r w:rsidRPr="00EF3F7B">
        <w:tab/>
        <w:t>The value of the supply is:</w:t>
      </w:r>
    </w:p>
    <w:p w:rsidR="004C6B7F" w:rsidRPr="00EF3F7B" w:rsidRDefault="004C6B7F" w:rsidP="00A53099">
      <w:pPr>
        <w:pStyle w:val="Formula"/>
        <w:spacing w:before="120" w:after="120"/>
        <w:ind w:left="1985" w:hanging="851"/>
      </w:pPr>
      <w:r w:rsidRPr="00EF3F7B">
        <w:tab/>
      </w:r>
      <w:r w:rsidR="00143843" w:rsidRPr="00EF3F7B">
        <w:rPr>
          <w:noProof/>
        </w:rPr>
        <w:drawing>
          <wp:inline distT="0" distB="0" distL="0" distR="0" wp14:anchorId="5338F27E" wp14:editId="4ABBB6D8">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EF3F7B" w:rsidRDefault="00300522" w:rsidP="00300522">
      <w:pPr>
        <w:pStyle w:val="notetext"/>
      </w:pPr>
      <w:r w:rsidRPr="00EF3F7B">
        <w:tab/>
        <w:t>The GST on the supply is therefore $2,000 (i.e. 10% of $20,000).</w:t>
      </w:r>
    </w:p>
    <w:p w:rsidR="00300522" w:rsidRPr="00EF3F7B" w:rsidRDefault="00300522" w:rsidP="00300522">
      <w:pPr>
        <w:pStyle w:val="subsection"/>
      </w:pPr>
      <w:r w:rsidRPr="00EF3F7B">
        <w:tab/>
        <w:t>(2)</w:t>
      </w:r>
      <w:r w:rsidRPr="00EF3F7B">
        <w:tab/>
        <w:t xml:space="preserve">However, if the taxable supply is of a </w:t>
      </w:r>
      <w:r w:rsidR="00EF3F7B" w:rsidRPr="00EF3F7B">
        <w:rPr>
          <w:position w:val="6"/>
          <w:sz w:val="16"/>
          <w:szCs w:val="16"/>
        </w:rPr>
        <w:t>*</w:t>
      </w:r>
      <w:r w:rsidRPr="00EF3F7B">
        <w:t xml:space="preserve">luxury car, the </w:t>
      </w:r>
      <w:r w:rsidRPr="00EF3F7B">
        <w:rPr>
          <w:b/>
          <w:bCs/>
          <w:i/>
          <w:iCs/>
        </w:rPr>
        <w:t>value</w:t>
      </w:r>
      <w:r w:rsidRPr="00EF3F7B">
        <w:t xml:space="preserve"> of the taxable supply is as follows:</w:t>
      </w:r>
    </w:p>
    <w:p w:rsidR="00300522" w:rsidRPr="00EF3F7B" w:rsidRDefault="00143843" w:rsidP="00A53099">
      <w:pPr>
        <w:pStyle w:val="Formula"/>
        <w:spacing w:before="120" w:after="120"/>
      </w:pPr>
      <w:r w:rsidRPr="00EF3F7B">
        <w:rPr>
          <w:noProof/>
        </w:rPr>
        <w:drawing>
          <wp:inline distT="0" distB="0" distL="0" distR="0" wp14:anchorId="1E626BF7" wp14:editId="40D4A0FF">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rPr>
        <w:t>luxury car tax value</w:t>
      </w:r>
      <w:r w:rsidRPr="00EF3F7B">
        <w:t xml:space="preserve"> has the meaning given by section</w:t>
      </w:r>
      <w:r w:rsidR="00EF3F7B" w:rsidRPr="00EF3F7B">
        <w:t> </w:t>
      </w:r>
      <w:r w:rsidRPr="00EF3F7B">
        <w:t>5</w:t>
      </w:r>
      <w:r w:rsidR="00EF3F7B" w:rsidRPr="00EF3F7B">
        <w:noBreakHyphen/>
      </w:r>
      <w:r w:rsidRPr="00EF3F7B">
        <w:t xml:space="preserve">20 of the </w:t>
      </w:r>
      <w:r w:rsidRPr="00EF3F7B">
        <w:rPr>
          <w:i/>
        </w:rPr>
        <w:t>A New Tax System (Luxury Car Tax) Act 1999</w:t>
      </w:r>
      <w:r w:rsidRPr="00EF3F7B">
        <w:t>.</w:t>
      </w:r>
    </w:p>
    <w:p w:rsidR="00300522" w:rsidRPr="00EF3F7B" w:rsidRDefault="00300522" w:rsidP="00300522">
      <w:pPr>
        <w:pStyle w:val="subsection"/>
      </w:pPr>
      <w:r w:rsidRPr="00EF3F7B">
        <w:tab/>
        <w:t>(3)</w:t>
      </w:r>
      <w:r w:rsidRPr="00EF3F7B">
        <w:tab/>
        <w:t xml:space="preserve">In working out under </w:t>
      </w:r>
      <w:r w:rsidR="00EF3F7B" w:rsidRPr="00EF3F7B">
        <w:t>subsection (</w:t>
      </w:r>
      <w:r w:rsidRPr="00EF3F7B">
        <w:t xml:space="preserve">1) the value of a </w:t>
      </w:r>
      <w:r w:rsidR="00EF3F7B" w:rsidRPr="00EF3F7B">
        <w:rPr>
          <w:position w:val="6"/>
          <w:sz w:val="16"/>
          <w:szCs w:val="16"/>
        </w:rPr>
        <w:t>*</w:t>
      </w:r>
      <w:r w:rsidRPr="00EF3F7B">
        <w:t xml:space="preserve">taxable supply made in a </w:t>
      </w:r>
      <w:r w:rsidR="00EF3F7B" w:rsidRPr="00EF3F7B">
        <w:rPr>
          <w:position w:val="6"/>
          <w:sz w:val="16"/>
          <w:szCs w:val="16"/>
        </w:rPr>
        <w:t>*</w:t>
      </w:r>
      <w:r w:rsidRPr="00EF3F7B">
        <w:t xml:space="preserve">tax period, being a supply that is a </w:t>
      </w:r>
      <w:r w:rsidR="00EF3F7B" w:rsidRPr="00EF3F7B">
        <w:rPr>
          <w:position w:val="6"/>
          <w:sz w:val="16"/>
          <w:szCs w:val="16"/>
        </w:rPr>
        <w:t>*</w:t>
      </w:r>
      <w:r w:rsidRPr="00EF3F7B">
        <w:t>fringe benefit, the price is taken to be the sum of:</w:t>
      </w:r>
    </w:p>
    <w:p w:rsidR="00300522" w:rsidRPr="00EF3F7B" w:rsidRDefault="00300522" w:rsidP="00300522">
      <w:pPr>
        <w:pStyle w:val="paragraph"/>
      </w:pPr>
      <w:r w:rsidRPr="00EF3F7B">
        <w:tab/>
        <w:t>(a)</w:t>
      </w:r>
      <w:r w:rsidRPr="00EF3F7B">
        <w:tab/>
        <w:t xml:space="preserve">to the extent that, apart from this subsection, </w:t>
      </w:r>
      <w:r w:rsidR="00367157" w:rsidRPr="00EF3F7B">
        <w:t>paragrap</w:t>
      </w:r>
      <w:r w:rsidR="00A53099" w:rsidRPr="00EF3F7B">
        <w:t>h(</w:t>
      </w:r>
      <w:r w:rsidRPr="00EF3F7B">
        <w:t xml:space="preserve">a) of the definition of </w:t>
      </w:r>
      <w:r w:rsidRPr="00EF3F7B">
        <w:rPr>
          <w:b/>
          <w:bCs/>
          <w:i/>
          <w:iCs/>
        </w:rPr>
        <w:t>price</w:t>
      </w:r>
      <w:r w:rsidRPr="00EF3F7B">
        <w:t xml:space="preserve"> in </w:t>
      </w:r>
      <w:r w:rsidR="00EF3F7B" w:rsidRPr="00EF3F7B">
        <w:t>subsection (</w:t>
      </w:r>
      <w:r w:rsidRPr="00EF3F7B">
        <w:t>1) would be applicable:</w:t>
      </w:r>
    </w:p>
    <w:p w:rsidR="00300522" w:rsidRPr="00EF3F7B" w:rsidRDefault="00300522" w:rsidP="00300522">
      <w:pPr>
        <w:pStyle w:val="paragraphsub"/>
      </w:pPr>
      <w:r w:rsidRPr="00EF3F7B">
        <w:lastRenderedPageBreak/>
        <w:tab/>
        <w:t>(i)</w:t>
      </w:r>
      <w:r w:rsidRPr="00EF3F7B">
        <w:tab/>
        <w:t xml:space="preserve">if the fringe benefit is a car fringe benefit—so much of the amount that would be worked out under that paragraph as represented the </w:t>
      </w:r>
      <w:r w:rsidR="00EF3F7B" w:rsidRPr="00EF3F7B">
        <w:rPr>
          <w:position w:val="6"/>
          <w:sz w:val="16"/>
          <w:szCs w:val="16"/>
        </w:rPr>
        <w:t>*</w:t>
      </w:r>
      <w:r w:rsidRPr="00EF3F7B">
        <w:t>recipient’s payment made in that period; or</w:t>
      </w:r>
    </w:p>
    <w:p w:rsidR="00300522" w:rsidRPr="00EF3F7B" w:rsidRDefault="00300522" w:rsidP="00300522">
      <w:pPr>
        <w:pStyle w:val="paragraphsub"/>
      </w:pPr>
      <w:r w:rsidRPr="00EF3F7B">
        <w:tab/>
        <w:t>(ii)</w:t>
      </w:r>
      <w:r w:rsidRPr="00EF3F7B">
        <w:tab/>
        <w:t xml:space="preserve">if the fringe benefit is a benefit other than a car fringe benefit—so much of the amount that would be worked out under that paragraph as represented the </w:t>
      </w:r>
      <w:r w:rsidR="00EF3F7B" w:rsidRPr="00EF3F7B">
        <w:rPr>
          <w:position w:val="6"/>
          <w:sz w:val="16"/>
          <w:szCs w:val="16"/>
        </w:rPr>
        <w:t>*</w:t>
      </w:r>
      <w:r w:rsidRPr="00EF3F7B">
        <w:t>recipients contribution made in that period; and</w:t>
      </w:r>
    </w:p>
    <w:p w:rsidR="00300522" w:rsidRPr="00EF3F7B" w:rsidRDefault="00300522" w:rsidP="00300522">
      <w:pPr>
        <w:pStyle w:val="paragraph"/>
      </w:pPr>
      <w:r w:rsidRPr="00EF3F7B">
        <w:tab/>
        <w:t>(b)</w:t>
      </w:r>
      <w:r w:rsidRPr="00EF3F7B">
        <w:tab/>
        <w:t xml:space="preserve">to the extent that, apart from this subsection, </w:t>
      </w:r>
      <w:r w:rsidR="00367157" w:rsidRPr="00EF3F7B">
        <w:t>paragrap</w:t>
      </w:r>
      <w:r w:rsidR="00A53099" w:rsidRPr="00EF3F7B">
        <w:t>h(</w:t>
      </w:r>
      <w:r w:rsidRPr="00EF3F7B">
        <w:t xml:space="preserve">b) of the definition of </w:t>
      </w:r>
      <w:r w:rsidRPr="00EF3F7B">
        <w:rPr>
          <w:b/>
          <w:bCs/>
          <w:i/>
          <w:iCs/>
        </w:rPr>
        <w:t>price</w:t>
      </w:r>
      <w:r w:rsidRPr="00EF3F7B">
        <w:t xml:space="preserve"> in </w:t>
      </w:r>
      <w:r w:rsidR="00EF3F7B" w:rsidRPr="00EF3F7B">
        <w:t>subsection (</w:t>
      </w:r>
      <w:r w:rsidRPr="00EF3F7B">
        <w:t>1) would be applicable:</w:t>
      </w:r>
    </w:p>
    <w:p w:rsidR="00300522" w:rsidRPr="00EF3F7B" w:rsidRDefault="00300522" w:rsidP="00300522">
      <w:pPr>
        <w:pStyle w:val="paragraphsub"/>
      </w:pPr>
      <w:r w:rsidRPr="00EF3F7B">
        <w:tab/>
        <w:t>(i)</w:t>
      </w:r>
      <w:r w:rsidRPr="00EF3F7B">
        <w:tab/>
        <w:t>if the fringe benefit is a car fringe benefit—so much of the amount that would be worked out under that paragraph as represented the recipient’s payment made in that period; or</w:t>
      </w:r>
    </w:p>
    <w:p w:rsidR="00300522" w:rsidRPr="00EF3F7B" w:rsidRDefault="00300522" w:rsidP="00677DF0">
      <w:pPr>
        <w:pStyle w:val="paragraphsub"/>
        <w:keepNext/>
        <w:keepLines/>
      </w:pPr>
      <w:r w:rsidRPr="00EF3F7B">
        <w:tab/>
        <w:t>(ii)</w:t>
      </w:r>
      <w:r w:rsidRPr="00EF3F7B">
        <w:tab/>
        <w:t>if the fringe benefit is a benefit other than a car fringe benefit—so much of the amount that would be worked out under that paragraph as represented the recipients contribution made in that period.</w:t>
      </w:r>
    </w:p>
    <w:p w:rsidR="00300522" w:rsidRPr="00EF3F7B" w:rsidRDefault="00300522" w:rsidP="00300522">
      <w:pPr>
        <w:pStyle w:val="ActHead5"/>
      </w:pPr>
      <w:bookmarkStart w:id="53" w:name="_Toc351715750"/>
      <w:r w:rsidRPr="00EF3F7B">
        <w:rPr>
          <w:rStyle w:val="CharSectno"/>
        </w:rPr>
        <w:t>9</w:t>
      </w:r>
      <w:r w:rsidR="00EF3F7B" w:rsidRPr="00EF3F7B">
        <w:rPr>
          <w:rStyle w:val="CharSectno"/>
        </w:rPr>
        <w:noBreakHyphen/>
      </w:r>
      <w:r w:rsidRPr="00EF3F7B">
        <w:rPr>
          <w:rStyle w:val="CharSectno"/>
        </w:rPr>
        <w:t>80</w:t>
      </w:r>
      <w:r w:rsidRPr="00EF3F7B">
        <w:t xml:space="preserve">  The value of taxable supplies that are partly GST</w:t>
      </w:r>
      <w:r w:rsidR="00EF3F7B" w:rsidRPr="00EF3F7B">
        <w:noBreakHyphen/>
      </w:r>
      <w:r w:rsidRPr="00EF3F7B">
        <w:t>free or input taxed</w:t>
      </w:r>
      <w:bookmarkEnd w:id="53"/>
    </w:p>
    <w:p w:rsidR="00300522" w:rsidRPr="00EF3F7B" w:rsidRDefault="00300522" w:rsidP="00300522">
      <w:pPr>
        <w:pStyle w:val="subsection"/>
      </w:pPr>
      <w:r w:rsidRPr="00EF3F7B">
        <w:tab/>
        <w:t>(1)</w:t>
      </w:r>
      <w:r w:rsidRPr="00EF3F7B">
        <w:tab/>
        <w:t xml:space="preserve">If a supply (the </w:t>
      </w:r>
      <w:r w:rsidRPr="00EF3F7B">
        <w:rPr>
          <w:b/>
          <w:bCs/>
          <w:i/>
          <w:iCs/>
        </w:rPr>
        <w:t>actual supply</w:t>
      </w:r>
      <w:r w:rsidRPr="00EF3F7B">
        <w:t>) is:</w:t>
      </w:r>
    </w:p>
    <w:p w:rsidR="00300522" w:rsidRPr="00EF3F7B" w:rsidRDefault="00300522" w:rsidP="00300522">
      <w:pPr>
        <w:pStyle w:val="paragraph"/>
      </w:pPr>
      <w:r w:rsidRPr="00EF3F7B">
        <w:tab/>
        <w:t>(a)</w:t>
      </w:r>
      <w:r w:rsidRPr="00EF3F7B">
        <w:tab/>
        <w:t xml:space="preserve">partly a </w:t>
      </w:r>
      <w:r w:rsidR="00EF3F7B" w:rsidRPr="00EF3F7B">
        <w:rPr>
          <w:position w:val="6"/>
          <w:sz w:val="16"/>
          <w:szCs w:val="16"/>
        </w:rPr>
        <w:t>*</w:t>
      </w:r>
      <w:r w:rsidRPr="00EF3F7B">
        <w:t>taxable supply; and</w:t>
      </w:r>
    </w:p>
    <w:p w:rsidR="00300522" w:rsidRPr="00EF3F7B" w:rsidRDefault="00300522" w:rsidP="00300522">
      <w:pPr>
        <w:pStyle w:val="paragraph"/>
      </w:pPr>
      <w:r w:rsidRPr="00EF3F7B">
        <w:tab/>
        <w:t>(b)</w:t>
      </w:r>
      <w:r w:rsidRPr="00EF3F7B">
        <w:tab/>
        <w:t xml:space="preserve">partly a supply that is </w:t>
      </w:r>
      <w:r w:rsidR="00EF3F7B" w:rsidRPr="00EF3F7B">
        <w:rPr>
          <w:position w:val="6"/>
          <w:sz w:val="16"/>
          <w:szCs w:val="16"/>
        </w:rPr>
        <w:t>*</w:t>
      </w:r>
      <w:r w:rsidRPr="00EF3F7B">
        <w:t>GST</w:t>
      </w:r>
      <w:r w:rsidR="00EF3F7B" w:rsidRPr="00EF3F7B">
        <w:noBreakHyphen/>
      </w:r>
      <w:r w:rsidRPr="00EF3F7B">
        <w:t xml:space="preserve">free or </w:t>
      </w:r>
      <w:r w:rsidR="00EF3F7B" w:rsidRPr="00EF3F7B">
        <w:rPr>
          <w:position w:val="6"/>
          <w:sz w:val="16"/>
          <w:szCs w:val="16"/>
        </w:rPr>
        <w:t>*</w:t>
      </w:r>
      <w:r w:rsidRPr="00EF3F7B">
        <w:t>input taxed;</w:t>
      </w:r>
    </w:p>
    <w:p w:rsidR="00300522" w:rsidRPr="00EF3F7B" w:rsidRDefault="00300522" w:rsidP="00300522">
      <w:pPr>
        <w:pStyle w:val="subsection2"/>
      </w:pPr>
      <w:r w:rsidRPr="00EF3F7B">
        <w:t xml:space="preserve">the </w:t>
      </w:r>
      <w:r w:rsidRPr="00EF3F7B">
        <w:rPr>
          <w:b/>
          <w:bCs/>
          <w:i/>
          <w:iCs/>
        </w:rPr>
        <w:t>value</w:t>
      </w:r>
      <w:r w:rsidRPr="00EF3F7B">
        <w:t xml:space="preserve"> of the part of the actual supply that is a taxable supply is the proportion of the value of the actual supply that the taxable supply represents.</w:t>
      </w:r>
    </w:p>
    <w:p w:rsidR="00300522" w:rsidRPr="00EF3F7B" w:rsidRDefault="00300522" w:rsidP="00300522">
      <w:pPr>
        <w:pStyle w:val="subsection"/>
      </w:pPr>
      <w:r w:rsidRPr="00EF3F7B">
        <w:tab/>
        <w:t>(2)</w:t>
      </w:r>
      <w:r w:rsidRPr="00EF3F7B">
        <w:tab/>
        <w:t xml:space="preserve">The value of the actual supply, for the purposes of </w:t>
      </w:r>
      <w:r w:rsidR="00EF3F7B" w:rsidRPr="00EF3F7B">
        <w:t>subsection (</w:t>
      </w:r>
      <w:r w:rsidRPr="00EF3F7B">
        <w:t>1), is as follows:</w:t>
      </w:r>
    </w:p>
    <w:p w:rsidR="00300522" w:rsidRPr="00EF3F7B" w:rsidRDefault="00143843" w:rsidP="00A53099">
      <w:pPr>
        <w:pStyle w:val="Formula"/>
        <w:spacing w:before="120" w:after="120"/>
      </w:pPr>
      <w:r w:rsidRPr="00EF3F7B">
        <w:rPr>
          <w:noProof/>
        </w:rPr>
        <w:drawing>
          <wp:inline distT="0" distB="0" distL="0" distR="0" wp14:anchorId="38312E4E" wp14:editId="51CA2DBE">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lastRenderedPageBreak/>
        <w:t>taxable proportion</w:t>
      </w:r>
      <w:r w:rsidRPr="00EF3F7B">
        <w:t xml:space="preserve"> is the proportion of the value of the actual supply that represents the value of the </w:t>
      </w:r>
      <w:r w:rsidR="00EF3F7B" w:rsidRPr="00EF3F7B">
        <w:rPr>
          <w:position w:val="6"/>
          <w:sz w:val="16"/>
          <w:szCs w:val="16"/>
        </w:rPr>
        <w:t>*</w:t>
      </w:r>
      <w:r w:rsidRPr="00EF3F7B">
        <w:t>taxable supply (expressed as a number between 0 and 1).</w:t>
      </w:r>
    </w:p>
    <w:p w:rsidR="00300522" w:rsidRPr="00EF3F7B" w:rsidRDefault="00300522" w:rsidP="00300522">
      <w:pPr>
        <w:pStyle w:val="ActHead5"/>
      </w:pPr>
      <w:bookmarkStart w:id="54" w:name="_Toc351715751"/>
      <w:r w:rsidRPr="00EF3F7B">
        <w:rPr>
          <w:rStyle w:val="CharSectno"/>
        </w:rPr>
        <w:t>9</w:t>
      </w:r>
      <w:r w:rsidR="00EF3F7B" w:rsidRPr="00EF3F7B">
        <w:rPr>
          <w:rStyle w:val="CharSectno"/>
        </w:rPr>
        <w:noBreakHyphen/>
      </w:r>
      <w:r w:rsidRPr="00EF3F7B">
        <w:rPr>
          <w:rStyle w:val="CharSectno"/>
        </w:rPr>
        <w:t>85</w:t>
      </w:r>
      <w:r w:rsidRPr="00EF3F7B">
        <w:t xml:space="preserve">  Value of taxable supplies to be expressed in Australian currency</w:t>
      </w:r>
      <w:bookmarkEnd w:id="54"/>
    </w:p>
    <w:p w:rsidR="00300522" w:rsidRPr="00EF3F7B" w:rsidRDefault="00300522" w:rsidP="00300522">
      <w:pPr>
        <w:pStyle w:val="subsection"/>
      </w:pPr>
      <w:r w:rsidRPr="00EF3F7B">
        <w:tab/>
        <w:t>(1)</w:t>
      </w:r>
      <w:r w:rsidRPr="00EF3F7B">
        <w:tab/>
        <w:t xml:space="preserve">For the purposes of this Act, the </w:t>
      </w:r>
      <w:r w:rsidR="00EF3F7B" w:rsidRPr="00EF3F7B">
        <w:rPr>
          <w:position w:val="6"/>
          <w:sz w:val="16"/>
          <w:szCs w:val="16"/>
        </w:rPr>
        <w:t>*</w:t>
      </w:r>
      <w:r w:rsidRPr="00EF3F7B">
        <w:t xml:space="preserve">value of a </w:t>
      </w:r>
      <w:r w:rsidR="00EF3F7B" w:rsidRPr="00EF3F7B">
        <w:rPr>
          <w:position w:val="6"/>
          <w:sz w:val="16"/>
          <w:szCs w:val="16"/>
        </w:rPr>
        <w:t>*</w:t>
      </w:r>
      <w:r w:rsidRPr="00EF3F7B">
        <w:t>taxable supply is to be expressed in Australian currency.</w:t>
      </w:r>
    </w:p>
    <w:p w:rsidR="00300522" w:rsidRPr="00EF3F7B" w:rsidRDefault="00300522" w:rsidP="00300522">
      <w:pPr>
        <w:pStyle w:val="subsection"/>
      </w:pPr>
      <w:r w:rsidRPr="00EF3F7B">
        <w:tab/>
        <w:t>(2)</w:t>
      </w:r>
      <w:r w:rsidRPr="00EF3F7B">
        <w:tab/>
        <w:t xml:space="preserve">In working out the </w:t>
      </w:r>
      <w:r w:rsidR="00EF3F7B" w:rsidRPr="00EF3F7B">
        <w:rPr>
          <w:position w:val="6"/>
          <w:sz w:val="16"/>
          <w:szCs w:val="16"/>
        </w:rPr>
        <w:t>*</w:t>
      </w:r>
      <w:r w:rsidRPr="00EF3F7B">
        <w:t xml:space="preserve">value of a </w:t>
      </w:r>
      <w:r w:rsidR="00EF3F7B" w:rsidRPr="00EF3F7B">
        <w:rPr>
          <w:position w:val="6"/>
          <w:sz w:val="16"/>
          <w:szCs w:val="16"/>
        </w:rPr>
        <w:t>*</w:t>
      </w:r>
      <w:r w:rsidRPr="00EF3F7B">
        <w:t xml:space="preserve">taxable supply, any amount of the </w:t>
      </w:r>
      <w:r w:rsidR="00EF3F7B" w:rsidRPr="00EF3F7B">
        <w:rPr>
          <w:position w:val="6"/>
          <w:sz w:val="16"/>
          <w:szCs w:val="16"/>
        </w:rPr>
        <w:t>*</w:t>
      </w:r>
      <w:r w:rsidRPr="00EF3F7B">
        <w:t>consideration for the supply that is expressed in a currency other than Australian currency is to be treated as if it were an amount of Australian currency worked out in the manner determined by the Commissioner.</w:t>
      </w:r>
    </w:p>
    <w:p w:rsidR="00300522" w:rsidRPr="00EF3F7B" w:rsidRDefault="00300522" w:rsidP="00300522">
      <w:pPr>
        <w:pStyle w:val="ActHead5"/>
      </w:pPr>
      <w:bookmarkStart w:id="55" w:name="_Toc351715752"/>
      <w:r w:rsidRPr="00EF3F7B">
        <w:rPr>
          <w:rStyle w:val="CharSectno"/>
        </w:rPr>
        <w:t>9</w:t>
      </w:r>
      <w:r w:rsidR="00EF3F7B" w:rsidRPr="00EF3F7B">
        <w:rPr>
          <w:rStyle w:val="CharSectno"/>
        </w:rPr>
        <w:noBreakHyphen/>
      </w:r>
      <w:r w:rsidRPr="00EF3F7B">
        <w:rPr>
          <w:rStyle w:val="CharSectno"/>
        </w:rPr>
        <w:t>90</w:t>
      </w:r>
      <w:r w:rsidRPr="00EF3F7B">
        <w:t xml:space="preserve">  Rounding of amounts of GST</w:t>
      </w:r>
      <w:bookmarkEnd w:id="55"/>
      <w:r w:rsidRPr="00EF3F7B">
        <w:t xml:space="preserve"> </w:t>
      </w:r>
    </w:p>
    <w:p w:rsidR="00300522" w:rsidRPr="00EF3F7B" w:rsidRDefault="00300522" w:rsidP="00300522">
      <w:pPr>
        <w:pStyle w:val="SubsectionHead"/>
      </w:pPr>
      <w:r w:rsidRPr="00EF3F7B">
        <w:t xml:space="preserve">One taxable supply recorded on an invoice </w:t>
      </w:r>
    </w:p>
    <w:p w:rsidR="00300522" w:rsidRPr="00EF3F7B" w:rsidRDefault="00300522" w:rsidP="00300522">
      <w:pPr>
        <w:pStyle w:val="subsection"/>
      </w:pPr>
      <w:r w:rsidRPr="00EF3F7B">
        <w:tab/>
        <w:t>(1)</w:t>
      </w:r>
      <w:r w:rsidRPr="00EF3F7B">
        <w:tab/>
        <w:t xml:space="preserve">If the amount of GST on a </w:t>
      </w:r>
      <w:r w:rsidR="00EF3F7B" w:rsidRPr="00EF3F7B">
        <w:rPr>
          <w:position w:val="6"/>
          <w:sz w:val="16"/>
          <w:szCs w:val="16"/>
        </w:rPr>
        <w:t>*</w:t>
      </w:r>
      <w:r w:rsidRPr="00EF3F7B">
        <w:t xml:space="preserve">taxable supply that is the only taxable supply recorded on a particular </w:t>
      </w:r>
      <w:r w:rsidR="00EF3F7B" w:rsidRPr="00EF3F7B">
        <w:rPr>
          <w:position w:val="6"/>
          <w:sz w:val="16"/>
          <w:szCs w:val="16"/>
        </w:rPr>
        <w:t>*</w:t>
      </w:r>
      <w:r w:rsidRPr="00EF3F7B">
        <w:t xml:space="preserve">invoice would, apart from this section, be an amount that includes a fraction of a cent, the amount of GST is rounded to the nearest cent (rounding 0.5 cents upwards). </w:t>
      </w:r>
    </w:p>
    <w:p w:rsidR="00300522" w:rsidRPr="00EF3F7B" w:rsidRDefault="00300522" w:rsidP="00300522">
      <w:pPr>
        <w:pStyle w:val="SubsectionHead"/>
      </w:pPr>
      <w:r w:rsidRPr="00EF3F7B">
        <w:t xml:space="preserve">Several taxable supplies recorded on an invoice </w:t>
      </w:r>
    </w:p>
    <w:p w:rsidR="00300522" w:rsidRPr="00EF3F7B" w:rsidRDefault="00300522" w:rsidP="00300522">
      <w:pPr>
        <w:pStyle w:val="subsection"/>
      </w:pPr>
      <w:r w:rsidRPr="00EF3F7B">
        <w:tab/>
        <w:t>(2)</w:t>
      </w:r>
      <w:r w:rsidRPr="00EF3F7B">
        <w:tab/>
        <w:t xml:space="preserve">If 2 or more </w:t>
      </w:r>
      <w:r w:rsidR="00EF3F7B" w:rsidRPr="00EF3F7B">
        <w:rPr>
          <w:position w:val="6"/>
          <w:sz w:val="16"/>
          <w:szCs w:val="16"/>
        </w:rPr>
        <w:t>*</w:t>
      </w:r>
      <w:r w:rsidRPr="00EF3F7B">
        <w:t xml:space="preserve">taxable supplies are recorded on the same </w:t>
      </w:r>
      <w:r w:rsidR="00EF3F7B" w:rsidRPr="00EF3F7B">
        <w:rPr>
          <w:position w:val="6"/>
          <w:sz w:val="16"/>
          <w:szCs w:val="16"/>
        </w:rPr>
        <w:t>*</w:t>
      </w:r>
      <w:r w:rsidRPr="00EF3F7B">
        <w:t xml:space="preserve">invoice, the total amount of GST on the supplies is: </w:t>
      </w:r>
    </w:p>
    <w:p w:rsidR="00300522" w:rsidRPr="00EF3F7B" w:rsidRDefault="00300522" w:rsidP="00300522">
      <w:pPr>
        <w:pStyle w:val="paragraph"/>
      </w:pPr>
      <w:r w:rsidRPr="00EF3F7B">
        <w:tab/>
        <w:t>(a)</w:t>
      </w:r>
      <w:r w:rsidRPr="00EF3F7B">
        <w:tab/>
        <w:t xml:space="preserve">what would be the amount of GST if it were worked out by: </w:t>
      </w:r>
    </w:p>
    <w:p w:rsidR="00300522" w:rsidRPr="00EF3F7B" w:rsidRDefault="00300522" w:rsidP="00300522">
      <w:pPr>
        <w:pStyle w:val="paragraphsub"/>
      </w:pPr>
      <w:r w:rsidRPr="00EF3F7B">
        <w:tab/>
        <w:t>(i)</w:t>
      </w:r>
      <w:r w:rsidRPr="00EF3F7B">
        <w:tab/>
        <w:t xml:space="preserve">working out the GST on each of the supplies (without rounding the amounts to the nearest cent); and </w:t>
      </w:r>
    </w:p>
    <w:p w:rsidR="00300522" w:rsidRPr="00EF3F7B" w:rsidRDefault="00300522" w:rsidP="00300522">
      <w:pPr>
        <w:pStyle w:val="paragraphsub"/>
      </w:pPr>
      <w:r w:rsidRPr="00EF3F7B">
        <w:tab/>
        <w:t>(ii)</w:t>
      </w:r>
      <w:r w:rsidRPr="00EF3F7B">
        <w:tab/>
        <w:t xml:space="preserve">adding the amounts together and, if the total is an amount that includes a fraction of a cent, rounding it to the nearest cent (rounding 0.5 cents upwards); or </w:t>
      </w:r>
    </w:p>
    <w:p w:rsidR="00300522" w:rsidRPr="00EF3F7B" w:rsidRDefault="00300522" w:rsidP="00300522">
      <w:pPr>
        <w:pStyle w:val="paragraph"/>
      </w:pPr>
      <w:r w:rsidRPr="00EF3F7B">
        <w:tab/>
        <w:t>(b)</w:t>
      </w:r>
      <w:r w:rsidRPr="00EF3F7B">
        <w:tab/>
        <w:t xml:space="preserve">the amount worked out using the following method statement: </w:t>
      </w:r>
    </w:p>
    <w:p w:rsidR="00300522" w:rsidRPr="00EF3F7B" w:rsidRDefault="00300522" w:rsidP="00300522">
      <w:pPr>
        <w:pStyle w:val="BoxText"/>
        <w:rPr>
          <w:i/>
          <w:iCs/>
        </w:rPr>
      </w:pPr>
      <w:r w:rsidRPr="00EF3F7B">
        <w:rPr>
          <w:i/>
          <w:iCs/>
        </w:rPr>
        <w:lastRenderedPageBreak/>
        <w:t xml:space="preserve">Method statement </w:t>
      </w:r>
    </w:p>
    <w:p w:rsidR="00300522" w:rsidRPr="00EF3F7B" w:rsidRDefault="00300522" w:rsidP="00300522">
      <w:pPr>
        <w:pStyle w:val="BoxText"/>
        <w:ind w:left="1985" w:hanging="851"/>
      </w:pPr>
      <w:r w:rsidRPr="00EF3F7B">
        <w:rPr>
          <w:iCs/>
        </w:rPr>
        <w:t>Step 1</w:t>
      </w:r>
      <w:r w:rsidRPr="00EF3F7B">
        <w:t>.</w:t>
      </w:r>
      <w:r w:rsidRPr="00EF3F7B">
        <w:tab/>
        <w:t xml:space="preserve">Work out, for each </w:t>
      </w:r>
      <w:r w:rsidR="00EF3F7B" w:rsidRPr="00EF3F7B">
        <w:rPr>
          <w:position w:val="6"/>
          <w:sz w:val="16"/>
          <w:szCs w:val="16"/>
        </w:rPr>
        <w:t>*</w:t>
      </w:r>
      <w:r w:rsidRPr="00EF3F7B">
        <w:t xml:space="preserve">taxable supply, what would, apart from this section, be the amount of GST on the supply. </w:t>
      </w:r>
    </w:p>
    <w:p w:rsidR="00300522" w:rsidRPr="00EF3F7B" w:rsidRDefault="00300522" w:rsidP="00300522">
      <w:pPr>
        <w:pStyle w:val="BoxText"/>
        <w:ind w:left="1985" w:hanging="851"/>
      </w:pPr>
      <w:r w:rsidRPr="00EF3F7B">
        <w:rPr>
          <w:iCs/>
        </w:rPr>
        <w:t>Step 2</w:t>
      </w:r>
      <w:r w:rsidRPr="00EF3F7B">
        <w:t>.</w:t>
      </w:r>
      <w:r w:rsidRPr="00EF3F7B">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EF3F7B"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EF3F7B">
        <w:tab/>
        <w:t>Note:</w:t>
      </w:r>
      <w:r w:rsidRPr="00EF3F7B">
        <w:tab/>
      </w:r>
      <w:r w:rsidR="00EF3F7B" w:rsidRPr="00EF3F7B">
        <w:t>Subsection (</w:t>
      </w:r>
      <w:r w:rsidRPr="00EF3F7B">
        <w:t>4) gives further details of this rounding.</w:t>
      </w:r>
    </w:p>
    <w:p w:rsidR="00300522" w:rsidRPr="00EF3F7B" w:rsidRDefault="00300522" w:rsidP="00300522">
      <w:pPr>
        <w:pStyle w:val="BoxText"/>
        <w:ind w:left="1985" w:hanging="851"/>
      </w:pPr>
      <w:r w:rsidRPr="00EF3F7B">
        <w:rPr>
          <w:iCs/>
        </w:rPr>
        <w:t>Step 3</w:t>
      </w:r>
      <w:r w:rsidRPr="00EF3F7B">
        <w:t>.</w:t>
      </w:r>
      <w:r w:rsidRPr="00EF3F7B">
        <w:tab/>
        <w:t xml:space="preserve">Work out the sum of the amounts worked out under step 1 and (if applicable) step 2 for each supply. </w:t>
      </w:r>
    </w:p>
    <w:p w:rsidR="00300522" w:rsidRPr="00EF3F7B" w:rsidRDefault="00300522" w:rsidP="00677DF0">
      <w:pPr>
        <w:pStyle w:val="BoxText"/>
        <w:keepNext/>
        <w:ind w:left="1985" w:hanging="851"/>
      </w:pPr>
      <w:r w:rsidRPr="00EF3F7B">
        <w:rPr>
          <w:iCs/>
        </w:rPr>
        <w:t>Step 4</w:t>
      </w:r>
      <w:r w:rsidRPr="00EF3F7B">
        <w:t>.</w:t>
      </w:r>
      <w:r w:rsidRPr="00EF3F7B">
        <w:tab/>
        <w:t xml:space="preserve">If the sum under step 3 includes a fraction of a cent, round the sum to the nearest cent (rounding 0.5 cents upwards). </w:t>
      </w:r>
    </w:p>
    <w:p w:rsidR="00300522" w:rsidRPr="00EF3F7B" w:rsidRDefault="00300522" w:rsidP="00677DF0">
      <w:pPr>
        <w:pStyle w:val="subsection"/>
        <w:keepNext/>
      </w:pPr>
      <w:r w:rsidRPr="00EF3F7B">
        <w:tab/>
        <w:t>(3)</w:t>
      </w:r>
      <w:r w:rsidRPr="00EF3F7B">
        <w:tab/>
        <w:t xml:space="preserve">Whether to use </w:t>
      </w:r>
      <w:r w:rsidR="00EF3F7B" w:rsidRPr="00EF3F7B">
        <w:t>paragraph (</w:t>
      </w:r>
      <w:r w:rsidRPr="00EF3F7B">
        <w:t xml:space="preserve">2)(a) or </w:t>
      </w:r>
      <w:r w:rsidR="00EF3F7B" w:rsidRPr="00EF3F7B">
        <w:t>paragraph (</w:t>
      </w:r>
      <w:r w:rsidRPr="00EF3F7B">
        <w:t xml:space="preserve">2)(b) to work out the total amount of GST on the supplies is a matter of choice for: </w:t>
      </w:r>
    </w:p>
    <w:p w:rsidR="00300522" w:rsidRPr="00EF3F7B" w:rsidRDefault="00300522" w:rsidP="00677DF0">
      <w:pPr>
        <w:pStyle w:val="paragraph"/>
        <w:keepNext/>
      </w:pPr>
      <w:r w:rsidRPr="00EF3F7B">
        <w:tab/>
        <w:t>(a)</w:t>
      </w:r>
      <w:r w:rsidRPr="00EF3F7B">
        <w:tab/>
        <w:t xml:space="preserve">the supplier if the amount is being worked out to ascertain the supplier’s liability for GST; or </w:t>
      </w:r>
    </w:p>
    <w:p w:rsidR="00300522" w:rsidRPr="00EF3F7B" w:rsidRDefault="00300522" w:rsidP="00677DF0">
      <w:pPr>
        <w:pStyle w:val="paragraph"/>
        <w:keepNext/>
      </w:pPr>
      <w:r w:rsidRPr="00EF3F7B">
        <w:tab/>
        <w:t>(b)</w:t>
      </w:r>
      <w:r w:rsidRPr="00EF3F7B">
        <w:tab/>
        <w:t xml:space="preserve">the </w:t>
      </w:r>
      <w:r w:rsidR="00EF3F7B" w:rsidRPr="00EF3F7B">
        <w:rPr>
          <w:position w:val="6"/>
          <w:sz w:val="16"/>
          <w:szCs w:val="16"/>
        </w:rPr>
        <w:t>*</w:t>
      </w:r>
      <w:r w:rsidRPr="00EF3F7B">
        <w:t xml:space="preserve">recipient of the supplies if the amount is being worked out to ascertain the recipient’s entitlement to input tax credits. </w:t>
      </w:r>
    </w:p>
    <w:p w:rsidR="00300522" w:rsidRPr="00EF3F7B" w:rsidRDefault="00300522" w:rsidP="00300522">
      <w:pPr>
        <w:pStyle w:val="subsection"/>
      </w:pPr>
      <w:r w:rsidRPr="00EF3F7B">
        <w:tab/>
        <w:t>(4)</w:t>
      </w:r>
      <w:r w:rsidRPr="00EF3F7B">
        <w:tab/>
        <w:t xml:space="preserve">In applying step 2 of the method statement in </w:t>
      </w:r>
      <w:r w:rsidR="00EF3F7B" w:rsidRPr="00EF3F7B">
        <w:t>subsection (</w:t>
      </w:r>
      <w:r w:rsidRPr="00EF3F7B">
        <w:t xml:space="preserve">2), if: </w:t>
      </w:r>
    </w:p>
    <w:p w:rsidR="00300522" w:rsidRPr="00EF3F7B" w:rsidRDefault="00300522" w:rsidP="00300522">
      <w:pPr>
        <w:pStyle w:val="paragraph"/>
      </w:pPr>
      <w:r w:rsidRPr="00EF3F7B">
        <w:tab/>
        <w:t>(a)</w:t>
      </w:r>
      <w:r w:rsidRPr="00EF3F7B">
        <w:tab/>
        <w:t xml:space="preserve">the number of decimal places in the amount for the supply exceeds by one decimal place the number of decimal places allowed by the accounting system used to work out the amount; and </w:t>
      </w:r>
    </w:p>
    <w:p w:rsidR="00300522" w:rsidRPr="00EF3F7B" w:rsidRDefault="00300522" w:rsidP="00300522">
      <w:pPr>
        <w:pStyle w:val="paragraph"/>
      </w:pPr>
      <w:r w:rsidRPr="00EF3F7B">
        <w:tab/>
        <w:t>(b)</w:t>
      </w:r>
      <w:r w:rsidRPr="00EF3F7B">
        <w:tab/>
        <w:t xml:space="preserve">the last digit of the amount (before rounding) is 5; </w:t>
      </w:r>
    </w:p>
    <w:p w:rsidR="00300522" w:rsidRPr="00EF3F7B" w:rsidRDefault="00300522" w:rsidP="00300522">
      <w:pPr>
        <w:pStyle w:val="subsection2"/>
      </w:pPr>
      <w:r w:rsidRPr="00EF3F7B">
        <w:t xml:space="preserve">the amount is rounded upwards to that number of decimal places. </w:t>
      </w:r>
    </w:p>
    <w:p w:rsidR="00300522" w:rsidRPr="00EF3F7B" w:rsidRDefault="00300522" w:rsidP="00300522">
      <w:pPr>
        <w:pStyle w:val="SubsectionHead"/>
      </w:pPr>
      <w:r w:rsidRPr="00EF3F7B">
        <w:lastRenderedPageBreak/>
        <w:t xml:space="preserve">Taxable supplies divided into items </w:t>
      </w:r>
    </w:p>
    <w:p w:rsidR="00300522" w:rsidRPr="00EF3F7B" w:rsidRDefault="00300522" w:rsidP="00300522">
      <w:pPr>
        <w:pStyle w:val="subsection"/>
      </w:pPr>
      <w:r w:rsidRPr="00EF3F7B">
        <w:tab/>
        <w:t>(5)</w:t>
      </w:r>
      <w:r w:rsidRPr="00EF3F7B">
        <w:tab/>
        <w:t xml:space="preserve">If one or more </w:t>
      </w:r>
      <w:r w:rsidR="00EF3F7B" w:rsidRPr="00EF3F7B">
        <w:rPr>
          <w:position w:val="6"/>
          <w:sz w:val="16"/>
          <w:szCs w:val="16"/>
        </w:rPr>
        <w:t>*</w:t>
      </w:r>
      <w:r w:rsidRPr="00EF3F7B">
        <w:t xml:space="preserve">taxable supplies recorded on the same </w:t>
      </w:r>
      <w:r w:rsidR="00EF3F7B" w:rsidRPr="00EF3F7B">
        <w:rPr>
          <w:position w:val="6"/>
          <w:sz w:val="16"/>
          <w:szCs w:val="16"/>
        </w:rPr>
        <w:t>*</w:t>
      </w:r>
      <w:r w:rsidRPr="00EF3F7B">
        <w:t xml:space="preserve">invoice are divided into 2 or more items: </w:t>
      </w:r>
    </w:p>
    <w:p w:rsidR="00300522" w:rsidRPr="00EF3F7B" w:rsidRDefault="00300522" w:rsidP="00300522">
      <w:pPr>
        <w:pStyle w:val="paragraph"/>
      </w:pPr>
      <w:r w:rsidRPr="00EF3F7B">
        <w:tab/>
        <w:t>(a)</w:t>
      </w:r>
      <w:r w:rsidRPr="00EF3F7B">
        <w:tab/>
      </w:r>
      <w:r w:rsidR="00EF3F7B" w:rsidRPr="00EF3F7B">
        <w:t>subsection (</w:t>
      </w:r>
      <w:r w:rsidRPr="00EF3F7B">
        <w:t xml:space="preserve">1) does not apply; and </w:t>
      </w:r>
    </w:p>
    <w:p w:rsidR="00300522" w:rsidRPr="00EF3F7B" w:rsidRDefault="00300522" w:rsidP="00300522">
      <w:pPr>
        <w:pStyle w:val="paragraph"/>
      </w:pPr>
      <w:r w:rsidRPr="00EF3F7B">
        <w:tab/>
        <w:t>(b)</w:t>
      </w:r>
      <w:r w:rsidRPr="00EF3F7B">
        <w:tab/>
      </w:r>
      <w:r w:rsidR="00EF3F7B" w:rsidRPr="00EF3F7B">
        <w:t>subsection (</w:t>
      </w:r>
      <w:r w:rsidRPr="00EF3F7B">
        <w:t xml:space="preserve">2) applies as if each such item represented a separate taxable supply. </w:t>
      </w:r>
    </w:p>
    <w:p w:rsidR="00300522" w:rsidRPr="00EF3F7B" w:rsidRDefault="00300522" w:rsidP="00300522">
      <w:pPr>
        <w:pStyle w:val="SubsectionHead"/>
      </w:pPr>
      <w:r w:rsidRPr="00EF3F7B">
        <w:t xml:space="preserve">Taxable supplies recorded on documents other than invoices </w:t>
      </w:r>
    </w:p>
    <w:p w:rsidR="00300522" w:rsidRPr="00EF3F7B" w:rsidRDefault="00300522" w:rsidP="00300522">
      <w:pPr>
        <w:pStyle w:val="subsection"/>
      </w:pPr>
      <w:r w:rsidRPr="00EF3F7B">
        <w:tab/>
        <w:t>(6)</w:t>
      </w:r>
      <w:r w:rsidRPr="00EF3F7B">
        <w:tab/>
        <w:t xml:space="preserve">If one or more </w:t>
      </w:r>
      <w:r w:rsidR="00EF3F7B" w:rsidRPr="00EF3F7B">
        <w:rPr>
          <w:position w:val="6"/>
          <w:sz w:val="16"/>
          <w:szCs w:val="16"/>
        </w:rPr>
        <w:t>*</w:t>
      </w:r>
      <w:r w:rsidRPr="00EF3F7B">
        <w:t xml:space="preserve">taxable supplies, none of which are recorded on an </w:t>
      </w:r>
      <w:r w:rsidR="00EF3F7B" w:rsidRPr="00EF3F7B">
        <w:rPr>
          <w:position w:val="6"/>
          <w:sz w:val="16"/>
          <w:szCs w:val="16"/>
        </w:rPr>
        <w:t>*</w:t>
      </w:r>
      <w:r w:rsidRPr="00EF3F7B">
        <w:t xml:space="preserve">invoice, are recorded on a document that is not an invoice, this section applies as if the document were an invoice. </w:t>
      </w:r>
    </w:p>
    <w:p w:rsidR="00300522" w:rsidRPr="00EF3F7B" w:rsidRDefault="00300522" w:rsidP="00677DF0">
      <w:pPr>
        <w:pStyle w:val="ActHead5"/>
      </w:pPr>
      <w:bookmarkStart w:id="56" w:name="_Toc351715753"/>
      <w:r w:rsidRPr="00EF3F7B">
        <w:rPr>
          <w:rStyle w:val="CharSectno"/>
        </w:rPr>
        <w:t>9</w:t>
      </w:r>
      <w:r w:rsidR="00EF3F7B" w:rsidRPr="00EF3F7B">
        <w:rPr>
          <w:rStyle w:val="CharSectno"/>
        </w:rPr>
        <w:noBreakHyphen/>
      </w:r>
      <w:r w:rsidRPr="00EF3F7B">
        <w:rPr>
          <w:rStyle w:val="CharSectno"/>
        </w:rPr>
        <w:t>99</w:t>
      </w:r>
      <w:r w:rsidRPr="00EF3F7B">
        <w:t xml:space="preserve">  Special rules relating to the amount of GST on taxable supplies</w:t>
      </w:r>
      <w:bookmarkEnd w:id="56"/>
    </w:p>
    <w:p w:rsidR="00300522" w:rsidRPr="00EF3F7B" w:rsidRDefault="00300522" w:rsidP="00677DF0">
      <w:pPr>
        <w:pStyle w:val="subsection"/>
        <w:keepNext/>
        <w:keepLines/>
      </w:pPr>
      <w:r w:rsidRPr="00EF3F7B">
        <w:tab/>
      </w:r>
      <w:r w:rsidRPr="00EF3F7B">
        <w:tab/>
        <w:t>Chapter</w:t>
      </w:r>
      <w:r w:rsidR="00EF3F7B" w:rsidRPr="00EF3F7B">
        <w:t> </w:t>
      </w:r>
      <w:r w:rsidRPr="00EF3F7B">
        <w:t>4 contains special rules relating to the amount of GST on taxable supplies, as follows:</w:t>
      </w:r>
    </w:p>
    <w:p w:rsidR="00A53099" w:rsidRPr="00EF3F7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EF3F7B" w:rsidTr="00A53099">
        <w:trPr>
          <w:tblHeader/>
        </w:trPr>
        <w:tc>
          <w:tcPr>
            <w:tcW w:w="5921" w:type="dxa"/>
            <w:gridSpan w:val="3"/>
            <w:tcBorders>
              <w:top w:val="single" w:sz="12" w:space="0" w:color="auto"/>
              <w:bottom w:val="single" w:sz="6" w:space="0" w:color="auto"/>
            </w:tcBorders>
            <w:shd w:val="clear" w:color="auto" w:fill="auto"/>
          </w:tcPr>
          <w:p w:rsidR="00300522" w:rsidRPr="00EF3F7B" w:rsidRDefault="00300522" w:rsidP="00677DF0">
            <w:pPr>
              <w:pStyle w:val="Tabletext"/>
              <w:keepNext/>
              <w:keepLines/>
              <w:rPr>
                <w:b/>
              </w:rPr>
            </w:pPr>
            <w:r w:rsidRPr="00EF3F7B">
              <w:rPr>
                <w:b/>
                <w:bCs/>
              </w:rPr>
              <w:t>Checklist of special rules</w:t>
            </w:r>
          </w:p>
        </w:tc>
      </w:tr>
      <w:tr w:rsidR="00300522" w:rsidRPr="00EF3F7B" w:rsidTr="00A53099">
        <w:trPr>
          <w:tblHeader/>
        </w:trPr>
        <w:tc>
          <w:tcPr>
            <w:tcW w:w="676" w:type="dxa"/>
            <w:tcBorders>
              <w:top w:val="single" w:sz="6" w:space="0" w:color="auto"/>
              <w:bottom w:val="single" w:sz="12" w:space="0" w:color="auto"/>
            </w:tcBorders>
            <w:shd w:val="clear" w:color="auto" w:fill="auto"/>
          </w:tcPr>
          <w:p w:rsidR="00300522" w:rsidRPr="00EF3F7B" w:rsidRDefault="00300522" w:rsidP="00677DF0">
            <w:pPr>
              <w:pStyle w:val="Tabletext"/>
              <w:keepNext/>
              <w:keepLines/>
              <w:rPr>
                <w:b/>
              </w:rPr>
            </w:pPr>
            <w:r w:rsidRPr="00EF3F7B">
              <w:rPr>
                <w:b/>
                <w:bCs/>
              </w:rPr>
              <w:t>Item</w:t>
            </w:r>
          </w:p>
        </w:tc>
        <w:tc>
          <w:tcPr>
            <w:tcW w:w="3544" w:type="dxa"/>
            <w:tcBorders>
              <w:top w:val="single" w:sz="6" w:space="0" w:color="auto"/>
              <w:bottom w:val="single" w:sz="12" w:space="0" w:color="auto"/>
            </w:tcBorders>
            <w:shd w:val="clear" w:color="auto" w:fill="auto"/>
          </w:tcPr>
          <w:p w:rsidR="00300522" w:rsidRPr="00EF3F7B" w:rsidRDefault="00300522" w:rsidP="00677DF0">
            <w:pPr>
              <w:pStyle w:val="Tabletext"/>
              <w:keepNext/>
              <w:keepLines/>
              <w:rPr>
                <w:b/>
              </w:rPr>
            </w:pPr>
            <w:r w:rsidRPr="00EF3F7B">
              <w:rPr>
                <w:b/>
                <w:bCs/>
              </w:rPr>
              <w:t>For this case ...</w:t>
            </w:r>
          </w:p>
        </w:tc>
        <w:tc>
          <w:tcPr>
            <w:tcW w:w="1701" w:type="dxa"/>
            <w:tcBorders>
              <w:top w:val="single" w:sz="6" w:space="0" w:color="auto"/>
              <w:bottom w:val="single" w:sz="12" w:space="0" w:color="auto"/>
            </w:tcBorders>
            <w:shd w:val="clear" w:color="auto" w:fill="auto"/>
          </w:tcPr>
          <w:p w:rsidR="00300522" w:rsidRPr="00EF3F7B" w:rsidRDefault="00300522" w:rsidP="00677DF0">
            <w:pPr>
              <w:pStyle w:val="Tabletext"/>
              <w:keepNext/>
              <w:keepLines/>
              <w:rPr>
                <w:b/>
              </w:rPr>
            </w:pPr>
            <w:r w:rsidRPr="00EF3F7B">
              <w:rPr>
                <w:b/>
                <w:bCs/>
              </w:rPr>
              <w:t>See:</w:t>
            </w:r>
          </w:p>
        </w:tc>
      </w:tr>
      <w:tr w:rsidR="00300522" w:rsidRPr="00EF3F7B" w:rsidTr="00A53099">
        <w:tc>
          <w:tcPr>
            <w:tcW w:w="676" w:type="dxa"/>
            <w:tcBorders>
              <w:top w:val="single" w:sz="12" w:space="0" w:color="auto"/>
            </w:tcBorders>
            <w:shd w:val="clear" w:color="auto" w:fill="auto"/>
          </w:tcPr>
          <w:p w:rsidR="00300522" w:rsidRPr="00EF3F7B" w:rsidRDefault="00300522" w:rsidP="00677DF0">
            <w:pPr>
              <w:pStyle w:val="Tabletext"/>
              <w:keepNext/>
              <w:keepLines/>
            </w:pPr>
            <w:r w:rsidRPr="00EF3F7B">
              <w:t>1A</w:t>
            </w:r>
          </w:p>
        </w:tc>
        <w:tc>
          <w:tcPr>
            <w:tcW w:w="3544" w:type="dxa"/>
            <w:tcBorders>
              <w:top w:val="single" w:sz="12" w:space="0" w:color="auto"/>
            </w:tcBorders>
            <w:shd w:val="clear" w:color="auto" w:fill="auto"/>
          </w:tcPr>
          <w:p w:rsidR="00300522" w:rsidRPr="00EF3F7B" w:rsidRDefault="00300522" w:rsidP="00677DF0">
            <w:pPr>
              <w:pStyle w:val="Tabletext"/>
              <w:keepNext/>
              <w:keepLines/>
            </w:pPr>
            <w:r w:rsidRPr="00EF3F7B">
              <w:t xml:space="preserve">Agents and insurance brokers </w:t>
            </w:r>
          </w:p>
        </w:tc>
        <w:tc>
          <w:tcPr>
            <w:tcW w:w="1701" w:type="dxa"/>
            <w:tcBorders>
              <w:top w:val="single" w:sz="12" w:space="0" w:color="auto"/>
            </w:tcBorders>
            <w:shd w:val="clear" w:color="auto" w:fill="auto"/>
          </w:tcPr>
          <w:p w:rsidR="00300522" w:rsidRPr="00EF3F7B" w:rsidRDefault="00300522" w:rsidP="00677DF0">
            <w:pPr>
              <w:pStyle w:val="Tabletext"/>
              <w:keepNext/>
              <w:keepLines/>
            </w:pPr>
            <w:r w:rsidRPr="00EF3F7B">
              <w:t>Division</w:t>
            </w:r>
            <w:r w:rsidR="00EF3F7B" w:rsidRPr="00EF3F7B">
              <w:t> </w:t>
            </w:r>
            <w:r w:rsidRPr="00EF3F7B">
              <w:t xml:space="preserve">153 </w:t>
            </w:r>
          </w:p>
        </w:tc>
      </w:tr>
      <w:tr w:rsidR="00300522" w:rsidRPr="00EF3F7B" w:rsidTr="00A53099">
        <w:tc>
          <w:tcPr>
            <w:tcW w:w="676" w:type="dxa"/>
            <w:shd w:val="clear" w:color="auto" w:fill="auto"/>
          </w:tcPr>
          <w:p w:rsidR="00300522" w:rsidRPr="00EF3F7B" w:rsidRDefault="00300522" w:rsidP="00677DF0">
            <w:pPr>
              <w:pStyle w:val="Tabletext"/>
              <w:keepNext/>
              <w:keepLines/>
            </w:pPr>
            <w:r w:rsidRPr="00EF3F7B">
              <w:t>1</w:t>
            </w:r>
          </w:p>
        </w:tc>
        <w:tc>
          <w:tcPr>
            <w:tcW w:w="3544" w:type="dxa"/>
            <w:shd w:val="clear" w:color="auto" w:fill="auto"/>
          </w:tcPr>
          <w:p w:rsidR="00300522" w:rsidRPr="00EF3F7B" w:rsidRDefault="00300522" w:rsidP="00677DF0">
            <w:pPr>
              <w:pStyle w:val="Tabletext"/>
              <w:keepNext/>
              <w:keepLines/>
            </w:pPr>
            <w:r w:rsidRPr="00EF3F7B">
              <w:t>Associates</w:t>
            </w:r>
          </w:p>
        </w:tc>
        <w:tc>
          <w:tcPr>
            <w:tcW w:w="1701" w:type="dxa"/>
            <w:shd w:val="clear" w:color="auto" w:fill="auto"/>
          </w:tcPr>
          <w:p w:rsidR="00300522" w:rsidRPr="00EF3F7B" w:rsidRDefault="00300522" w:rsidP="00677DF0">
            <w:pPr>
              <w:pStyle w:val="Tabletext"/>
              <w:keepNext/>
              <w:keepLines/>
            </w:pPr>
            <w:r w:rsidRPr="00EF3F7B">
              <w:t>Division</w:t>
            </w:r>
            <w:r w:rsidR="00EF3F7B" w:rsidRPr="00EF3F7B">
              <w:t> </w:t>
            </w:r>
            <w:r w:rsidRPr="00EF3F7B">
              <w:t>72</w:t>
            </w:r>
          </w:p>
        </w:tc>
      </w:tr>
      <w:tr w:rsidR="00300522" w:rsidRPr="00EF3F7B" w:rsidTr="00A53099">
        <w:tc>
          <w:tcPr>
            <w:tcW w:w="676" w:type="dxa"/>
            <w:shd w:val="clear" w:color="auto" w:fill="auto"/>
          </w:tcPr>
          <w:p w:rsidR="00300522" w:rsidRPr="00EF3F7B" w:rsidRDefault="00300522" w:rsidP="00300522">
            <w:pPr>
              <w:pStyle w:val="Tabletext"/>
            </w:pPr>
            <w:r w:rsidRPr="00EF3F7B">
              <w:t>2</w:t>
            </w:r>
          </w:p>
        </w:tc>
        <w:tc>
          <w:tcPr>
            <w:tcW w:w="3544" w:type="dxa"/>
            <w:shd w:val="clear" w:color="auto" w:fill="auto"/>
          </w:tcPr>
          <w:p w:rsidR="00300522" w:rsidRPr="00EF3F7B" w:rsidRDefault="00300522" w:rsidP="00300522">
            <w:pPr>
              <w:pStyle w:val="Tabletext"/>
            </w:pPr>
            <w:r w:rsidRPr="00EF3F7B">
              <w:t>Company amalgamations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90</w:t>
            </w:r>
          </w:p>
        </w:tc>
      </w:tr>
      <w:tr w:rsidR="00300522" w:rsidRPr="00EF3F7B" w:rsidTr="00A53099">
        <w:tc>
          <w:tcPr>
            <w:tcW w:w="676" w:type="dxa"/>
            <w:shd w:val="clear" w:color="auto" w:fill="auto"/>
          </w:tcPr>
          <w:p w:rsidR="00300522" w:rsidRPr="00EF3F7B" w:rsidRDefault="00300522" w:rsidP="00300522">
            <w:pPr>
              <w:pStyle w:val="Tabletext"/>
            </w:pPr>
            <w:r w:rsidRPr="00EF3F7B">
              <w:t>2A</w:t>
            </w:r>
          </w:p>
        </w:tc>
        <w:tc>
          <w:tcPr>
            <w:tcW w:w="3544" w:type="dxa"/>
            <w:shd w:val="clear" w:color="auto" w:fill="auto"/>
          </w:tcPr>
          <w:p w:rsidR="00300522" w:rsidRPr="00EF3F7B" w:rsidRDefault="00300522" w:rsidP="00300522">
            <w:pPr>
              <w:pStyle w:val="Tabletext"/>
            </w:pPr>
            <w:r w:rsidRPr="00EF3F7B">
              <w:t>Compulsory third party schemes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79</w:t>
            </w:r>
          </w:p>
        </w:tc>
      </w:tr>
      <w:tr w:rsidR="00300522" w:rsidRPr="00EF3F7B" w:rsidTr="00A53099">
        <w:tc>
          <w:tcPr>
            <w:tcW w:w="676" w:type="dxa"/>
            <w:shd w:val="clear" w:color="auto" w:fill="auto"/>
          </w:tcPr>
          <w:p w:rsidR="00300522" w:rsidRPr="00EF3F7B" w:rsidRDefault="00300522" w:rsidP="00300522">
            <w:pPr>
              <w:pStyle w:val="Tabletext"/>
            </w:pPr>
            <w:r w:rsidRPr="00EF3F7B">
              <w:t>3</w:t>
            </w:r>
          </w:p>
        </w:tc>
        <w:tc>
          <w:tcPr>
            <w:tcW w:w="3544" w:type="dxa"/>
            <w:shd w:val="clear" w:color="auto" w:fill="auto"/>
          </w:tcPr>
          <w:p w:rsidR="00300522" w:rsidRPr="00EF3F7B" w:rsidRDefault="00300522" w:rsidP="00300522">
            <w:pPr>
              <w:pStyle w:val="Tabletext"/>
            </w:pPr>
            <w:r w:rsidRPr="00EF3F7B">
              <w:t>Gambling</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126</w:t>
            </w:r>
          </w:p>
        </w:tc>
      </w:tr>
      <w:tr w:rsidR="00300522" w:rsidRPr="00EF3F7B" w:rsidTr="00A53099">
        <w:tc>
          <w:tcPr>
            <w:tcW w:w="676" w:type="dxa"/>
            <w:shd w:val="clear" w:color="auto" w:fill="auto"/>
          </w:tcPr>
          <w:p w:rsidR="00300522" w:rsidRPr="00EF3F7B" w:rsidRDefault="00300522" w:rsidP="00300522">
            <w:pPr>
              <w:pStyle w:val="Tabletext"/>
            </w:pPr>
            <w:r w:rsidRPr="00EF3F7B">
              <w:t>4</w:t>
            </w:r>
          </w:p>
        </w:tc>
        <w:tc>
          <w:tcPr>
            <w:tcW w:w="3544" w:type="dxa"/>
            <w:shd w:val="clear" w:color="auto" w:fill="auto"/>
          </w:tcPr>
          <w:p w:rsidR="00300522" w:rsidRPr="00EF3F7B" w:rsidRDefault="00300522" w:rsidP="00300522">
            <w:pPr>
              <w:pStyle w:val="Tabletext"/>
            </w:pPr>
            <w:r w:rsidRPr="00EF3F7B">
              <w:t>Long</w:t>
            </w:r>
            <w:r w:rsidR="00EF3F7B" w:rsidRPr="00EF3F7B">
              <w:noBreakHyphen/>
            </w:r>
            <w:r w:rsidRPr="00EF3F7B">
              <w:t>term accommodation in commercial residential premises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87</w:t>
            </w:r>
          </w:p>
        </w:tc>
      </w:tr>
      <w:tr w:rsidR="00300522" w:rsidRPr="00EF3F7B" w:rsidTr="00A53099">
        <w:tc>
          <w:tcPr>
            <w:tcW w:w="676" w:type="dxa"/>
            <w:shd w:val="clear" w:color="auto" w:fill="auto"/>
          </w:tcPr>
          <w:p w:rsidR="00300522" w:rsidRPr="00EF3F7B" w:rsidRDefault="00300522" w:rsidP="00300522">
            <w:pPr>
              <w:pStyle w:val="Tabletext"/>
            </w:pPr>
            <w:r w:rsidRPr="00EF3F7B">
              <w:t>4AA</w:t>
            </w:r>
          </w:p>
        </w:tc>
        <w:tc>
          <w:tcPr>
            <w:tcW w:w="3544" w:type="dxa"/>
            <w:shd w:val="clear" w:color="auto" w:fill="auto"/>
          </w:tcPr>
          <w:p w:rsidR="00300522" w:rsidRPr="00EF3F7B" w:rsidRDefault="00300522" w:rsidP="00300522">
            <w:pPr>
              <w:pStyle w:val="Tabletext"/>
            </w:pPr>
            <w:r w:rsidRPr="00EF3F7B">
              <w:t>Non</w:t>
            </w:r>
            <w:r w:rsidR="00EF3F7B" w:rsidRPr="00EF3F7B">
              <w:noBreakHyphen/>
            </w:r>
            <w:r w:rsidRPr="00EF3F7B">
              <w:t xml:space="preserve">residents making supplies connected with </w:t>
            </w:r>
            <w:smartTag w:uri="urn:schemas-microsoft-com:office:smarttags" w:element="country-region">
              <w:smartTag w:uri="urn:schemas-microsoft-com:office:smarttags" w:element="place">
                <w:r w:rsidRPr="00EF3F7B">
                  <w:t>Australia</w:t>
                </w:r>
              </w:smartTag>
            </w:smartTag>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83</w:t>
            </w:r>
          </w:p>
        </w:tc>
      </w:tr>
      <w:tr w:rsidR="00300522" w:rsidRPr="00EF3F7B" w:rsidTr="00A53099">
        <w:tc>
          <w:tcPr>
            <w:tcW w:w="676" w:type="dxa"/>
            <w:shd w:val="clear" w:color="auto" w:fill="auto"/>
          </w:tcPr>
          <w:p w:rsidR="00300522" w:rsidRPr="00EF3F7B" w:rsidRDefault="00300522" w:rsidP="00300522">
            <w:pPr>
              <w:pStyle w:val="Tabletext"/>
            </w:pPr>
            <w:r w:rsidRPr="00EF3F7B">
              <w:t>4A</w:t>
            </w:r>
          </w:p>
        </w:tc>
        <w:tc>
          <w:tcPr>
            <w:tcW w:w="3544" w:type="dxa"/>
            <w:shd w:val="clear" w:color="auto" w:fill="auto"/>
          </w:tcPr>
          <w:p w:rsidR="00300522" w:rsidRPr="00EF3F7B" w:rsidRDefault="00300522" w:rsidP="00300522">
            <w:pPr>
              <w:pStyle w:val="Tabletext"/>
            </w:pPr>
            <w:r w:rsidRPr="00EF3F7B">
              <w:t>Offshore supplies other than goods or real property</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84</w:t>
            </w:r>
          </w:p>
        </w:tc>
      </w:tr>
      <w:tr w:rsidR="00300522" w:rsidRPr="00EF3F7B" w:rsidTr="00A53099">
        <w:tc>
          <w:tcPr>
            <w:tcW w:w="676" w:type="dxa"/>
            <w:shd w:val="clear" w:color="auto" w:fill="auto"/>
          </w:tcPr>
          <w:p w:rsidR="00300522" w:rsidRPr="00EF3F7B" w:rsidRDefault="00300522" w:rsidP="00300522">
            <w:pPr>
              <w:pStyle w:val="Tabletext"/>
            </w:pPr>
            <w:r w:rsidRPr="00EF3F7B">
              <w:t>5</w:t>
            </w:r>
          </w:p>
        </w:tc>
        <w:tc>
          <w:tcPr>
            <w:tcW w:w="3544" w:type="dxa"/>
            <w:shd w:val="clear" w:color="auto" w:fill="auto"/>
          </w:tcPr>
          <w:p w:rsidR="00300522" w:rsidRPr="00EF3F7B" w:rsidRDefault="00300522" w:rsidP="00300522">
            <w:pPr>
              <w:pStyle w:val="Tabletext"/>
            </w:pPr>
            <w:smartTag w:uri="urn:schemas-microsoft-com:office:smarttags" w:element="City">
              <w:smartTag w:uri="urn:schemas-microsoft-com:office:smarttags" w:element="place">
                <w:r w:rsidRPr="00EF3F7B">
                  <w:t>Sale</w:t>
                </w:r>
              </w:smartTag>
            </w:smartTag>
            <w:r w:rsidRPr="00EF3F7B">
              <w:t xml:space="preserve"> of freehold interests etc.</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75</w:t>
            </w:r>
          </w:p>
        </w:tc>
      </w:tr>
      <w:tr w:rsidR="00300522" w:rsidRPr="00EF3F7B" w:rsidTr="00A53099">
        <w:tc>
          <w:tcPr>
            <w:tcW w:w="676" w:type="dxa"/>
            <w:shd w:val="clear" w:color="auto" w:fill="auto"/>
          </w:tcPr>
          <w:p w:rsidR="00300522" w:rsidRPr="00EF3F7B" w:rsidRDefault="00300522" w:rsidP="00300522">
            <w:pPr>
              <w:pStyle w:val="Tabletext"/>
            </w:pPr>
            <w:r w:rsidRPr="00EF3F7B">
              <w:t>7</w:t>
            </w:r>
          </w:p>
        </w:tc>
        <w:tc>
          <w:tcPr>
            <w:tcW w:w="3544" w:type="dxa"/>
            <w:shd w:val="clear" w:color="auto" w:fill="auto"/>
          </w:tcPr>
          <w:p w:rsidR="00300522" w:rsidRPr="00EF3F7B" w:rsidRDefault="00300522" w:rsidP="00300522">
            <w:pPr>
              <w:pStyle w:val="Tabletext"/>
            </w:pPr>
            <w:r w:rsidRPr="00EF3F7B">
              <w:t xml:space="preserve">Supplies partly connected with </w:t>
            </w:r>
            <w:smartTag w:uri="urn:schemas-microsoft-com:office:smarttags" w:element="country-region">
              <w:smartTag w:uri="urn:schemas-microsoft-com:office:smarttags" w:element="place">
                <w:r w:rsidRPr="00EF3F7B">
                  <w:t>Australia</w:t>
                </w:r>
              </w:smartTag>
            </w:smartTag>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96</w:t>
            </w:r>
          </w:p>
        </w:tc>
      </w:tr>
      <w:tr w:rsidR="00300522" w:rsidRPr="00EF3F7B" w:rsidTr="00A53099">
        <w:tc>
          <w:tcPr>
            <w:tcW w:w="676" w:type="dxa"/>
            <w:tcBorders>
              <w:bottom w:val="single" w:sz="4" w:space="0" w:color="auto"/>
            </w:tcBorders>
            <w:shd w:val="clear" w:color="auto" w:fill="auto"/>
          </w:tcPr>
          <w:p w:rsidR="00300522" w:rsidRPr="00EF3F7B" w:rsidRDefault="00300522" w:rsidP="00300522">
            <w:pPr>
              <w:pStyle w:val="Tabletext"/>
            </w:pPr>
            <w:r w:rsidRPr="00EF3F7B">
              <w:t>8</w:t>
            </w:r>
          </w:p>
        </w:tc>
        <w:tc>
          <w:tcPr>
            <w:tcW w:w="3544" w:type="dxa"/>
            <w:tcBorders>
              <w:bottom w:val="single" w:sz="4" w:space="0" w:color="auto"/>
            </w:tcBorders>
            <w:shd w:val="clear" w:color="auto" w:fill="auto"/>
          </w:tcPr>
          <w:p w:rsidR="00300522" w:rsidRPr="00EF3F7B" w:rsidRDefault="00300522" w:rsidP="00300522">
            <w:pPr>
              <w:pStyle w:val="Tabletext"/>
            </w:pPr>
            <w:r w:rsidRPr="00EF3F7B">
              <w:t>Transactions relating to insurance policies</w:t>
            </w:r>
          </w:p>
        </w:tc>
        <w:tc>
          <w:tcPr>
            <w:tcW w:w="1701" w:type="dxa"/>
            <w:tcBorders>
              <w:bottom w:val="single" w:sz="4" w:space="0" w:color="auto"/>
            </w:tcBorders>
            <w:shd w:val="clear" w:color="auto" w:fill="auto"/>
          </w:tcPr>
          <w:p w:rsidR="00300522" w:rsidRPr="00EF3F7B" w:rsidRDefault="00300522" w:rsidP="00300522">
            <w:pPr>
              <w:pStyle w:val="Tabletext"/>
            </w:pPr>
            <w:r w:rsidRPr="00EF3F7B">
              <w:t>Division</w:t>
            </w:r>
            <w:r w:rsidR="00EF3F7B" w:rsidRPr="00EF3F7B">
              <w:t> </w:t>
            </w:r>
            <w:r w:rsidRPr="00EF3F7B">
              <w:t>78</w:t>
            </w:r>
          </w:p>
        </w:tc>
      </w:tr>
      <w:tr w:rsidR="00300522" w:rsidRPr="00EF3F7B" w:rsidTr="00A53099">
        <w:tc>
          <w:tcPr>
            <w:tcW w:w="676" w:type="dxa"/>
            <w:tcBorders>
              <w:bottom w:val="single" w:sz="12" w:space="0" w:color="auto"/>
            </w:tcBorders>
            <w:shd w:val="clear" w:color="auto" w:fill="auto"/>
          </w:tcPr>
          <w:p w:rsidR="00300522" w:rsidRPr="00EF3F7B" w:rsidRDefault="00300522" w:rsidP="00300522">
            <w:pPr>
              <w:pStyle w:val="Tabletext"/>
            </w:pPr>
            <w:r w:rsidRPr="00EF3F7B">
              <w:lastRenderedPageBreak/>
              <w:t>9</w:t>
            </w:r>
          </w:p>
        </w:tc>
        <w:tc>
          <w:tcPr>
            <w:tcW w:w="3544" w:type="dxa"/>
            <w:tcBorders>
              <w:bottom w:val="single" w:sz="12" w:space="0" w:color="auto"/>
            </w:tcBorders>
            <w:shd w:val="clear" w:color="auto" w:fill="auto"/>
          </w:tcPr>
          <w:p w:rsidR="00300522" w:rsidRPr="00EF3F7B" w:rsidRDefault="00300522" w:rsidP="00300522">
            <w:pPr>
              <w:pStyle w:val="Tabletext"/>
            </w:pPr>
            <w:r w:rsidRPr="00EF3F7B">
              <w:t>Valuation of taxable supplies of goods in bond</w:t>
            </w:r>
          </w:p>
        </w:tc>
        <w:tc>
          <w:tcPr>
            <w:tcW w:w="1701" w:type="dxa"/>
            <w:tcBorders>
              <w:bottom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108</w:t>
            </w:r>
          </w:p>
        </w:tc>
      </w:tr>
    </w:tbl>
    <w:p w:rsidR="001F557D" w:rsidRPr="00EF3F7B" w:rsidRDefault="001F557D" w:rsidP="001F557D">
      <w:pPr>
        <w:pStyle w:val="notetext"/>
      </w:pPr>
      <w:r w:rsidRPr="00EF3F7B">
        <w:t>Note:</w:t>
      </w:r>
      <w:r w:rsidRPr="00EF3F7B">
        <w:tab/>
        <w:t>There are other laws that may affect the amount of GST on taxable supplies. For example, see subsection</w:t>
      </w:r>
      <w:r w:rsidR="00EF3F7B" w:rsidRPr="00EF3F7B">
        <w:t> </w:t>
      </w:r>
      <w:r w:rsidRPr="00EF3F7B">
        <w:t>357</w:t>
      </w:r>
      <w:r w:rsidR="00EF3F7B" w:rsidRPr="00EF3F7B">
        <w:noBreakHyphen/>
      </w:r>
      <w:r w:rsidRPr="00EF3F7B">
        <w:t>60(3) in Schedule</w:t>
      </w:r>
      <w:r w:rsidR="00EF3F7B" w:rsidRPr="00EF3F7B">
        <w:t> </w:t>
      </w:r>
      <w:r w:rsidRPr="00EF3F7B">
        <w:t xml:space="preserve">1 to the </w:t>
      </w:r>
      <w:r w:rsidRPr="00EF3F7B">
        <w:rPr>
          <w:i/>
        </w:rPr>
        <w:t>Taxation Administration Act 1953</w:t>
      </w:r>
      <w:r w:rsidRPr="00EF3F7B">
        <w:t xml:space="preserve"> (about the effect of rulings made under Part</w:t>
      </w:r>
      <w:r w:rsidR="00EF3F7B" w:rsidRPr="00EF3F7B">
        <w:t> </w:t>
      </w:r>
      <w:r w:rsidRPr="00EF3F7B">
        <w:t>5</w:t>
      </w:r>
      <w:r w:rsidR="00EF3F7B" w:rsidRPr="00EF3F7B">
        <w:noBreakHyphen/>
      </w:r>
      <w:r w:rsidRPr="00EF3F7B">
        <w:t>5 in that Schedule).</w:t>
      </w:r>
    </w:p>
    <w:p w:rsidR="00300522" w:rsidRPr="00EF3F7B" w:rsidRDefault="00300522" w:rsidP="00A36DB5">
      <w:pPr>
        <w:pStyle w:val="ActHead3"/>
        <w:pageBreakBefore/>
      </w:pPr>
      <w:bookmarkStart w:id="57" w:name="_Toc351715754"/>
      <w:r w:rsidRPr="00EF3F7B">
        <w:rPr>
          <w:rStyle w:val="CharDivNo"/>
        </w:rPr>
        <w:lastRenderedPageBreak/>
        <w:t>Division</w:t>
      </w:r>
      <w:r w:rsidR="00EF3F7B" w:rsidRPr="00EF3F7B">
        <w:rPr>
          <w:rStyle w:val="CharDivNo"/>
        </w:rPr>
        <w:t> </w:t>
      </w:r>
      <w:r w:rsidRPr="00EF3F7B">
        <w:rPr>
          <w:rStyle w:val="CharDivNo"/>
        </w:rPr>
        <w:t>11</w:t>
      </w:r>
      <w:r w:rsidRPr="00EF3F7B">
        <w:t>—</w:t>
      </w:r>
      <w:r w:rsidRPr="00EF3F7B">
        <w:rPr>
          <w:rStyle w:val="CharDivText"/>
        </w:rPr>
        <w:t>Creditable acquisitions</w:t>
      </w:r>
      <w:bookmarkEnd w:id="57"/>
    </w:p>
    <w:p w:rsidR="00300522" w:rsidRPr="00EF3F7B" w:rsidRDefault="00300522" w:rsidP="00300522">
      <w:pPr>
        <w:pStyle w:val="ActHead5"/>
      </w:pPr>
      <w:bookmarkStart w:id="58" w:name="_Toc351715755"/>
      <w:r w:rsidRPr="00EF3F7B">
        <w:rPr>
          <w:rStyle w:val="CharSectno"/>
        </w:rPr>
        <w:t>11</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58"/>
    </w:p>
    <w:p w:rsidR="00300522" w:rsidRPr="00EF3F7B" w:rsidRDefault="00300522" w:rsidP="00300522">
      <w:pPr>
        <w:pStyle w:val="BoxText"/>
        <w:pBdr>
          <w:left w:val="single" w:sz="6" w:space="10" w:color="auto"/>
        </w:pBdr>
      </w:pPr>
      <w:r w:rsidRPr="00EF3F7B">
        <w:t xml:space="preserve">You are entitled to input tax credits for your creditable acquisitions. This </w:t>
      </w:r>
      <w:r w:rsidR="00A53099" w:rsidRPr="00EF3F7B">
        <w:t>Division</w:t>
      </w:r>
      <w:r w:rsidR="00A36DB5" w:rsidRPr="00EF3F7B">
        <w:t xml:space="preserve"> </w:t>
      </w:r>
      <w:r w:rsidRPr="00EF3F7B">
        <w:t>defines creditable acquisitions, states who is entitled to the input tax credits and describes how to work out the input tax credits on acquisitions.</w:t>
      </w:r>
    </w:p>
    <w:p w:rsidR="00300522" w:rsidRPr="00EF3F7B" w:rsidRDefault="00300522" w:rsidP="00300522">
      <w:pPr>
        <w:pStyle w:val="ActHead5"/>
      </w:pPr>
      <w:bookmarkStart w:id="59" w:name="_Toc351715756"/>
      <w:r w:rsidRPr="00EF3F7B">
        <w:rPr>
          <w:rStyle w:val="CharSectno"/>
        </w:rPr>
        <w:t>11</w:t>
      </w:r>
      <w:r w:rsidR="00EF3F7B" w:rsidRPr="00EF3F7B">
        <w:rPr>
          <w:rStyle w:val="CharSectno"/>
        </w:rPr>
        <w:noBreakHyphen/>
      </w:r>
      <w:r w:rsidRPr="00EF3F7B">
        <w:rPr>
          <w:rStyle w:val="CharSectno"/>
        </w:rPr>
        <w:t>5</w:t>
      </w:r>
      <w:r w:rsidRPr="00EF3F7B">
        <w:t xml:space="preserve">  What is a creditable acquisition?</w:t>
      </w:r>
      <w:bookmarkEnd w:id="59"/>
    </w:p>
    <w:p w:rsidR="00300522" w:rsidRPr="00EF3F7B" w:rsidRDefault="00300522" w:rsidP="00300522">
      <w:pPr>
        <w:pStyle w:val="subsection"/>
      </w:pPr>
      <w:r w:rsidRPr="00EF3F7B">
        <w:tab/>
      </w:r>
      <w:r w:rsidRPr="00EF3F7B">
        <w:tab/>
        <w:t xml:space="preserve">You make a </w:t>
      </w:r>
      <w:r w:rsidRPr="00EF3F7B">
        <w:rPr>
          <w:b/>
          <w:i/>
        </w:rPr>
        <w:t>creditable acquisition</w:t>
      </w:r>
      <w:r w:rsidRPr="00EF3F7B">
        <w:t xml:space="preserve"> if:</w:t>
      </w:r>
    </w:p>
    <w:p w:rsidR="00300522" w:rsidRPr="00EF3F7B" w:rsidRDefault="00300522" w:rsidP="00300522">
      <w:pPr>
        <w:pStyle w:val="paragraph"/>
      </w:pPr>
      <w:r w:rsidRPr="00EF3F7B">
        <w:tab/>
        <w:t>(a)</w:t>
      </w:r>
      <w:r w:rsidRPr="00EF3F7B">
        <w:tab/>
        <w:t xml:space="preserve">you acquire anything solely or partly for a </w:t>
      </w:r>
      <w:r w:rsidR="00EF3F7B" w:rsidRPr="00EF3F7B">
        <w:rPr>
          <w:position w:val="6"/>
          <w:sz w:val="16"/>
          <w:szCs w:val="16"/>
        </w:rPr>
        <w:t>*</w:t>
      </w:r>
      <w:r w:rsidRPr="00EF3F7B">
        <w:t>creditable purpose; and</w:t>
      </w:r>
    </w:p>
    <w:p w:rsidR="00300522" w:rsidRPr="00EF3F7B" w:rsidRDefault="00300522" w:rsidP="00300522">
      <w:pPr>
        <w:pStyle w:val="paragraph"/>
      </w:pPr>
      <w:r w:rsidRPr="00EF3F7B">
        <w:tab/>
        <w:t>(b)</w:t>
      </w:r>
      <w:r w:rsidRPr="00EF3F7B">
        <w:tab/>
        <w:t xml:space="preserve">the supply of the thing to you is a </w:t>
      </w:r>
      <w:r w:rsidR="00EF3F7B" w:rsidRPr="00EF3F7B">
        <w:rPr>
          <w:position w:val="6"/>
          <w:sz w:val="16"/>
          <w:szCs w:val="16"/>
        </w:rPr>
        <w:t>*</w:t>
      </w:r>
      <w:r w:rsidRPr="00EF3F7B">
        <w:t>taxable supply; and</w:t>
      </w:r>
    </w:p>
    <w:p w:rsidR="00300522" w:rsidRPr="00EF3F7B" w:rsidRDefault="00300522" w:rsidP="00300522">
      <w:pPr>
        <w:pStyle w:val="paragraph"/>
      </w:pPr>
      <w:r w:rsidRPr="00EF3F7B">
        <w:tab/>
        <w:t>(c)</w:t>
      </w:r>
      <w:r w:rsidRPr="00EF3F7B">
        <w:tab/>
        <w:t xml:space="preserve">you provide, or are liable to provide, </w:t>
      </w:r>
      <w:r w:rsidR="00EF3F7B" w:rsidRPr="00EF3F7B">
        <w:rPr>
          <w:position w:val="6"/>
          <w:sz w:val="16"/>
          <w:szCs w:val="16"/>
        </w:rPr>
        <w:t>*</w:t>
      </w:r>
      <w:r w:rsidRPr="00EF3F7B">
        <w:t>consideration for the supply; and</w:t>
      </w:r>
    </w:p>
    <w:p w:rsidR="00300522" w:rsidRPr="00EF3F7B" w:rsidRDefault="00300522" w:rsidP="00300522">
      <w:pPr>
        <w:pStyle w:val="paragraph"/>
      </w:pPr>
      <w:r w:rsidRPr="00EF3F7B">
        <w:tab/>
        <w:t>(d)</w:t>
      </w:r>
      <w:r w:rsidRPr="00EF3F7B">
        <w:tab/>
        <w:t xml:space="preserve">you are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w:t>
      </w:r>
    </w:p>
    <w:p w:rsidR="00300522" w:rsidRPr="00EF3F7B" w:rsidRDefault="00300522" w:rsidP="00300522">
      <w:pPr>
        <w:pStyle w:val="ActHead5"/>
      </w:pPr>
      <w:bookmarkStart w:id="60" w:name="_Toc351715757"/>
      <w:r w:rsidRPr="00EF3F7B">
        <w:rPr>
          <w:rStyle w:val="CharSectno"/>
        </w:rPr>
        <w:t>11</w:t>
      </w:r>
      <w:r w:rsidR="00EF3F7B" w:rsidRPr="00EF3F7B">
        <w:rPr>
          <w:rStyle w:val="CharSectno"/>
        </w:rPr>
        <w:noBreakHyphen/>
      </w:r>
      <w:r w:rsidRPr="00EF3F7B">
        <w:rPr>
          <w:rStyle w:val="CharSectno"/>
        </w:rPr>
        <w:t>10</w:t>
      </w:r>
      <w:r w:rsidRPr="00EF3F7B">
        <w:t xml:space="preserve">  Meaning of </w:t>
      </w:r>
      <w:r w:rsidRPr="00EF3F7B">
        <w:rPr>
          <w:i/>
          <w:iCs/>
        </w:rPr>
        <w:t>acquisition</w:t>
      </w:r>
      <w:bookmarkEnd w:id="60"/>
    </w:p>
    <w:p w:rsidR="00300522" w:rsidRPr="00EF3F7B" w:rsidRDefault="00300522" w:rsidP="00300522">
      <w:pPr>
        <w:pStyle w:val="subsection"/>
      </w:pPr>
      <w:r w:rsidRPr="00EF3F7B">
        <w:tab/>
        <w:t>(1)</w:t>
      </w:r>
      <w:r w:rsidRPr="00EF3F7B">
        <w:tab/>
        <w:t xml:space="preserve">An </w:t>
      </w:r>
      <w:r w:rsidRPr="00EF3F7B">
        <w:rPr>
          <w:b/>
          <w:bCs/>
          <w:i/>
          <w:iCs/>
        </w:rPr>
        <w:t>acquisition</w:t>
      </w:r>
      <w:r w:rsidRPr="00EF3F7B">
        <w:t xml:space="preserve"> is any form of acquisition whatsoever.</w:t>
      </w:r>
    </w:p>
    <w:p w:rsidR="00300522" w:rsidRPr="00EF3F7B" w:rsidRDefault="00300522" w:rsidP="00300522">
      <w:pPr>
        <w:pStyle w:val="subsection"/>
      </w:pPr>
      <w:r w:rsidRPr="00EF3F7B">
        <w:tab/>
        <w:t>(2)</w:t>
      </w:r>
      <w:r w:rsidRPr="00EF3F7B">
        <w:tab/>
        <w:t xml:space="preserve">Without limiting </w:t>
      </w:r>
      <w:r w:rsidR="00EF3F7B" w:rsidRPr="00EF3F7B">
        <w:t>subsection (</w:t>
      </w:r>
      <w:r w:rsidRPr="00EF3F7B">
        <w:t xml:space="preserve">1), </w:t>
      </w:r>
      <w:r w:rsidRPr="00EF3F7B">
        <w:rPr>
          <w:b/>
          <w:bCs/>
          <w:i/>
          <w:iCs/>
        </w:rPr>
        <w:t>acquisition</w:t>
      </w:r>
      <w:r w:rsidRPr="00EF3F7B">
        <w:t xml:space="preserve"> includes any of these:</w:t>
      </w:r>
    </w:p>
    <w:p w:rsidR="00300522" w:rsidRPr="00EF3F7B" w:rsidRDefault="00300522" w:rsidP="00300522">
      <w:pPr>
        <w:pStyle w:val="paragraph"/>
      </w:pPr>
      <w:r w:rsidRPr="00EF3F7B">
        <w:tab/>
        <w:t>(a)</w:t>
      </w:r>
      <w:r w:rsidRPr="00EF3F7B">
        <w:tab/>
        <w:t>an acquisition of goods;</w:t>
      </w:r>
    </w:p>
    <w:p w:rsidR="00300522" w:rsidRPr="00EF3F7B" w:rsidRDefault="00300522" w:rsidP="00300522">
      <w:pPr>
        <w:pStyle w:val="paragraph"/>
      </w:pPr>
      <w:r w:rsidRPr="00EF3F7B">
        <w:tab/>
        <w:t>(b)</w:t>
      </w:r>
      <w:r w:rsidRPr="00EF3F7B">
        <w:tab/>
        <w:t>an acquisition of services;</w:t>
      </w:r>
    </w:p>
    <w:p w:rsidR="00300522" w:rsidRPr="00EF3F7B" w:rsidRDefault="00300522" w:rsidP="00300522">
      <w:pPr>
        <w:pStyle w:val="paragraph"/>
      </w:pPr>
      <w:r w:rsidRPr="00EF3F7B">
        <w:tab/>
        <w:t>(c)</w:t>
      </w:r>
      <w:r w:rsidRPr="00EF3F7B">
        <w:tab/>
        <w:t>a receipt of advice or information;</w:t>
      </w:r>
    </w:p>
    <w:p w:rsidR="00300522" w:rsidRPr="00EF3F7B" w:rsidRDefault="00300522" w:rsidP="00300522">
      <w:pPr>
        <w:pStyle w:val="paragraph"/>
      </w:pPr>
      <w:r w:rsidRPr="00EF3F7B">
        <w:tab/>
        <w:t>(d)</w:t>
      </w:r>
      <w:r w:rsidRPr="00EF3F7B">
        <w:tab/>
        <w:t xml:space="preserve">an acceptance of a grant, assignment or surrender of </w:t>
      </w:r>
      <w:r w:rsidR="00EF3F7B" w:rsidRPr="00EF3F7B">
        <w:rPr>
          <w:position w:val="6"/>
          <w:sz w:val="16"/>
          <w:szCs w:val="16"/>
        </w:rPr>
        <w:t>*</w:t>
      </w:r>
      <w:r w:rsidRPr="00EF3F7B">
        <w:t>real property;</w:t>
      </w:r>
    </w:p>
    <w:p w:rsidR="00300522" w:rsidRPr="00EF3F7B" w:rsidRDefault="00300522" w:rsidP="00300522">
      <w:pPr>
        <w:pStyle w:val="paragraph"/>
      </w:pPr>
      <w:r w:rsidRPr="00EF3F7B">
        <w:tab/>
        <w:t>(e)</w:t>
      </w:r>
      <w:r w:rsidRPr="00EF3F7B">
        <w:tab/>
        <w:t>an acceptance of a grant, transfer, assignment or surrender of any right;</w:t>
      </w:r>
    </w:p>
    <w:p w:rsidR="00300522" w:rsidRPr="00EF3F7B" w:rsidRDefault="00300522" w:rsidP="00300522">
      <w:pPr>
        <w:pStyle w:val="paragraph"/>
      </w:pPr>
      <w:r w:rsidRPr="00EF3F7B">
        <w:tab/>
        <w:t>(f)</w:t>
      </w:r>
      <w:r w:rsidRPr="00EF3F7B">
        <w:tab/>
        <w:t xml:space="preserve">an acquisition of something the supply of which is a </w:t>
      </w:r>
      <w:r w:rsidR="00EF3F7B" w:rsidRPr="00EF3F7B">
        <w:rPr>
          <w:position w:val="6"/>
          <w:sz w:val="16"/>
          <w:szCs w:val="16"/>
        </w:rPr>
        <w:t>*</w:t>
      </w:r>
      <w:r w:rsidRPr="00EF3F7B">
        <w:t>financial supply;</w:t>
      </w:r>
    </w:p>
    <w:p w:rsidR="00300522" w:rsidRPr="00EF3F7B" w:rsidRDefault="00300522" w:rsidP="00300522">
      <w:pPr>
        <w:pStyle w:val="paragraph"/>
      </w:pPr>
      <w:r w:rsidRPr="00EF3F7B">
        <w:tab/>
        <w:t>(g)</w:t>
      </w:r>
      <w:r w:rsidRPr="00EF3F7B">
        <w:tab/>
        <w:t>an acquisition of a right to require another person:</w:t>
      </w:r>
    </w:p>
    <w:p w:rsidR="00300522" w:rsidRPr="00EF3F7B" w:rsidRDefault="00300522" w:rsidP="00300522">
      <w:pPr>
        <w:pStyle w:val="paragraphsub"/>
      </w:pPr>
      <w:r w:rsidRPr="00EF3F7B">
        <w:tab/>
        <w:t>(i)</w:t>
      </w:r>
      <w:r w:rsidRPr="00EF3F7B">
        <w:tab/>
        <w:t>to do anything; or</w:t>
      </w:r>
    </w:p>
    <w:p w:rsidR="00300522" w:rsidRPr="00EF3F7B" w:rsidRDefault="00300522" w:rsidP="00300522">
      <w:pPr>
        <w:pStyle w:val="paragraphsub"/>
      </w:pPr>
      <w:r w:rsidRPr="00EF3F7B">
        <w:lastRenderedPageBreak/>
        <w:tab/>
        <w:t>(ii)</w:t>
      </w:r>
      <w:r w:rsidRPr="00EF3F7B">
        <w:tab/>
        <w:t>to refrain from an act; or</w:t>
      </w:r>
    </w:p>
    <w:p w:rsidR="00300522" w:rsidRPr="00EF3F7B" w:rsidRDefault="00300522" w:rsidP="00300522">
      <w:pPr>
        <w:pStyle w:val="paragraphsub"/>
      </w:pPr>
      <w:r w:rsidRPr="00EF3F7B">
        <w:tab/>
        <w:t>(iii)</w:t>
      </w:r>
      <w:r w:rsidRPr="00EF3F7B">
        <w:tab/>
        <w:t>to tolerate an act or situation;</w:t>
      </w:r>
    </w:p>
    <w:p w:rsidR="00300522" w:rsidRPr="00EF3F7B" w:rsidRDefault="00300522" w:rsidP="00300522">
      <w:pPr>
        <w:pStyle w:val="paragraph"/>
      </w:pPr>
      <w:r w:rsidRPr="00EF3F7B">
        <w:tab/>
        <w:t>(h)</w:t>
      </w:r>
      <w:r w:rsidRPr="00EF3F7B">
        <w:tab/>
        <w:t xml:space="preserve">any combination of any 2 or more of the matters referred to in </w:t>
      </w:r>
      <w:r w:rsidR="00EF3F7B" w:rsidRPr="00EF3F7B">
        <w:t>paragraphs (</w:t>
      </w:r>
      <w:r w:rsidRPr="00EF3F7B">
        <w:t>a) to (g).</w:t>
      </w:r>
    </w:p>
    <w:p w:rsidR="00300522" w:rsidRPr="00EF3F7B" w:rsidRDefault="00300522" w:rsidP="00300522">
      <w:pPr>
        <w:pStyle w:val="subsection"/>
      </w:pPr>
      <w:r w:rsidRPr="00EF3F7B">
        <w:tab/>
        <w:t>(3)</w:t>
      </w:r>
      <w:r w:rsidRPr="00EF3F7B">
        <w:tab/>
        <w:t xml:space="preserve">However, an acquisition does not include an acquisition of </w:t>
      </w:r>
      <w:r w:rsidR="00EF3F7B" w:rsidRPr="00EF3F7B">
        <w:rPr>
          <w:position w:val="6"/>
          <w:sz w:val="16"/>
          <w:szCs w:val="16"/>
        </w:rPr>
        <w:t>*</w:t>
      </w:r>
      <w:r w:rsidRPr="00EF3F7B">
        <w:t xml:space="preserve">money unless the money is provided as </w:t>
      </w:r>
      <w:r w:rsidR="00EF3F7B" w:rsidRPr="00EF3F7B">
        <w:rPr>
          <w:position w:val="6"/>
          <w:sz w:val="16"/>
          <w:szCs w:val="16"/>
        </w:rPr>
        <w:t>*</w:t>
      </w:r>
      <w:r w:rsidRPr="00EF3F7B">
        <w:t>consideration for a supply that is a supply of money.</w:t>
      </w:r>
    </w:p>
    <w:p w:rsidR="00300522" w:rsidRPr="00EF3F7B" w:rsidRDefault="00300522" w:rsidP="00300522">
      <w:pPr>
        <w:pStyle w:val="ActHead5"/>
      </w:pPr>
      <w:bookmarkStart w:id="61" w:name="_Toc351715758"/>
      <w:r w:rsidRPr="00EF3F7B">
        <w:rPr>
          <w:rStyle w:val="CharSectno"/>
        </w:rPr>
        <w:t>11</w:t>
      </w:r>
      <w:r w:rsidR="00EF3F7B" w:rsidRPr="00EF3F7B">
        <w:rPr>
          <w:rStyle w:val="CharSectno"/>
        </w:rPr>
        <w:noBreakHyphen/>
      </w:r>
      <w:r w:rsidRPr="00EF3F7B">
        <w:rPr>
          <w:rStyle w:val="CharSectno"/>
        </w:rPr>
        <w:t>15</w:t>
      </w:r>
      <w:r w:rsidRPr="00EF3F7B">
        <w:t xml:space="preserve">  Meaning of </w:t>
      </w:r>
      <w:r w:rsidRPr="00EF3F7B">
        <w:rPr>
          <w:i/>
          <w:iCs/>
        </w:rPr>
        <w:t>creditable purpose</w:t>
      </w:r>
      <w:bookmarkEnd w:id="61"/>
    </w:p>
    <w:p w:rsidR="00300522" w:rsidRPr="00EF3F7B" w:rsidRDefault="00300522" w:rsidP="00300522">
      <w:pPr>
        <w:pStyle w:val="subsection"/>
      </w:pPr>
      <w:r w:rsidRPr="00EF3F7B">
        <w:tab/>
        <w:t>(1)</w:t>
      </w:r>
      <w:r w:rsidRPr="00EF3F7B">
        <w:tab/>
        <w:t xml:space="preserve">You acquire a thing for a </w:t>
      </w:r>
      <w:r w:rsidRPr="00EF3F7B">
        <w:rPr>
          <w:b/>
          <w:bCs/>
          <w:i/>
          <w:iCs/>
        </w:rPr>
        <w:t>creditable purpose</w:t>
      </w:r>
      <w:r w:rsidRPr="00EF3F7B">
        <w:t xml:space="preserve"> to the extent that you acquire it in </w:t>
      </w:r>
      <w:r w:rsidR="00EF3F7B" w:rsidRPr="00EF3F7B">
        <w:rPr>
          <w:position w:val="6"/>
          <w:sz w:val="16"/>
          <w:szCs w:val="16"/>
        </w:rPr>
        <w:t>*</w:t>
      </w:r>
      <w:r w:rsidRPr="00EF3F7B">
        <w:t xml:space="preserve">carrying on your </w:t>
      </w:r>
      <w:r w:rsidR="00EF3F7B" w:rsidRPr="00EF3F7B">
        <w:rPr>
          <w:position w:val="6"/>
          <w:sz w:val="16"/>
          <w:szCs w:val="16"/>
        </w:rPr>
        <w:t>*</w:t>
      </w:r>
      <w:r w:rsidRPr="00EF3F7B">
        <w:t>enterprise.</w:t>
      </w:r>
    </w:p>
    <w:p w:rsidR="00300522" w:rsidRPr="00EF3F7B" w:rsidRDefault="00300522" w:rsidP="00300522">
      <w:pPr>
        <w:pStyle w:val="subsection"/>
      </w:pPr>
      <w:r w:rsidRPr="00EF3F7B">
        <w:tab/>
        <w:t>(2)</w:t>
      </w:r>
      <w:r w:rsidRPr="00EF3F7B">
        <w:tab/>
        <w:t>However, you do not acquire the thing for a creditable purpose to the extent that:</w:t>
      </w:r>
    </w:p>
    <w:p w:rsidR="00300522" w:rsidRPr="00EF3F7B" w:rsidRDefault="00300522" w:rsidP="00300522">
      <w:pPr>
        <w:pStyle w:val="paragraph"/>
      </w:pPr>
      <w:r w:rsidRPr="00EF3F7B">
        <w:tab/>
        <w:t>(a)</w:t>
      </w:r>
      <w:r w:rsidRPr="00EF3F7B">
        <w:tab/>
        <w:t xml:space="preserve">the acquisition relates to making supplies that would be </w:t>
      </w:r>
      <w:r w:rsidR="00EF3F7B" w:rsidRPr="00EF3F7B">
        <w:rPr>
          <w:position w:val="6"/>
          <w:sz w:val="16"/>
          <w:szCs w:val="16"/>
        </w:rPr>
        <w:t>*</w:t>
      </w:r>
      <w:r w:rsidRPr="00EF3F7B">
        <w:t>input taxed; or</w:t>
      </w:r>
    </w:p>
    <w:p w:rsidR="00300522" w:rsidRPr="00EF3F7B" w:rsidRDefault="00300522" w:rsidP="00300522">
      <w:pPr>
        <w:pStyle w:val="paragraph"/>
      </w:pPr>
      <w:r w:rsidRPr="00EF3F7B">
        <w:tab/>
        <w:t>(b)</w:t>
      </w:r>
      <w:r w:rsidRPr="00EF3F7B">
        <w:tab/>
        <w:t>the acquisition is of a private or domestic nature.</w:t>
      </w:r>
    </w:p>
    <w:p w:rsidR="00300522" w:rsidRPr="00EF3F7B" w:rsidRDefault="00300522" w:rsidP="00300522">
      <w:pPr>
        <w:pStyle w:val="subsection"/>
      </w:pPr>
      <w:r w:rsidRPr="00EF3F7B">
        <w:tab/>
        <w:t>(3)</w:t>
      </w:r>
      <w:r w:rsidRPr="00EF3F7B">
        <w:tab/>
        <w:t xml:space="preserve">An acquisition is not treated, for the purposes of </w:t>
      </w:r>
      <w:r w:rsidR="00EF3F7B" w:rsidRPr="00EF3F7B">
        <w:t>paragraph (</w:t>
      </w:r>
      <w:r w:rsidRPr="00EF3F7B">
        <w:t xml:space="preserve">2)(a), as relating to making supplies that would be </w:t>
      </w:r>
      <w:r w:rsidR="00EF3F7B" w:rsidRPr="00EF3F7B">
        <w:rPr>
          <w:position w:val="6"/>
          <w:sz w:val="16"/>
          <w:szCs w:val="16"/>
        </w:rPr>
        <w:t>*</w:t>
      </w:r>
      <w:r w:rsidRPr="00EF3F7B">
        <w:t xml:space="preserve">input taxed to the extent that the supply is made through an </w:t>
      </w:r>
      <w:r w:rsidR="00EF3F7B" w:rsidRPr="00EF3F7B">
        <w:rPr>
          <w:position w:val="6"/>
          <w:sz w:val="16"/>
          <w:szCs w:val="16"/>
        </w:rPr>
        <w:t>*</w:t>
      </w:r>
      <w:r w:rsidRPr="00EF3F7B">
        <w:t xml:space="preserve">enterprise, or a part of an enterprise, that you </w:t>
      </w:r>
      <w:r w:rsidR="00EF3F7B" w:rsidRPr="00EF3F7B">
        <w:rPr>
          <w:position w:val="6"/>
          <w:sz w:val="16"/>
          <w:szCs w:val="16"/>
        </w:rPr>
        <w:t>*</w:t>
      </w:r>
      <w:r w:rsidRPr="00EF3F7B">
        <w:t xml:space="preserve">carry on outside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
      </w:pPr>
      <w:r w:rsidRPr="00EF3F7B">
        <w:tab/>
        <w:t>(4)</w:t>
      </w:r>
      <w:r w:rsidRPr="00EF3F7B">
        <w:tab/>
        <w:t xml:space="preserve">An acquisition is not treated, for the purposes of </w:t>
      </w:r>
      <w:r w:rsidR="00EF3F7B" w:rsidRPr="00EF3F7B">
        <w:t>paragraph (</w:t>
      </w:r>
      <w:r w:rsidRPr="00EF3F7B">
        <w:t xml:space="preserve">2)(a), as relating to making supplies that would be </w:t>
      </w:r>
      <w:r w:rsidR="00EF3F7B" w:rsidRPr="00EF3F7B">
        <w:rPr>
          <w:position w:val="6"/>
          <w:sz w:val="16"/>
          <w:szCs w:val="16"/>
        </w:rPr>
        <w:t>*</w:t>
      </w:r>
      <w:r w:rsidRPr="00EF3F7B">
        <w:t>input taxed if:</w:t>
      </w:r>
    </w:p>
    <w:p w:rsidR="00300522" w:rsidRPr="00EF3F7B" w:rsidRDefault="00300522" w:rsidP="00300522">
      <w:pPr>
        <w:pStyle w:val="paragraph"/>
      </w:pPr>
      <w:r w:rsidRPr="00EF3F7B">
        <w:tab/>
        <w:t>(a)</w:t>
      </w:r>
      <w:r w:rsidRPr="00EF3F7B">
        <w:tab/>
        <w:t xml:space="preserve">the only reason it would (apart from this subsection) be so treated is because it relates to making </w:t>
      </w:r>
      <w:r w:rsidR="00EF3F7B" w:rsidRPr="00EF3F7B">
        <w:rPr>
          <w:position w:val="6"/>
          <w:sz w:val="16"/>
          <w:szCs w:val="16"/>
        </w:rPr>
        <w:t>*</w:t>
      </w:r>
      <w:r w:rsidRPr="00EF3F7B">
        <w:t>financial supplies; and</w:t>
      </w:r>
    </w:p>
    <w:p w:rsidR="00300522" w:rsidRPr="00EF3F7B" w:rsidRDefault="00300522" w:rsidP="00300522">
      <w:pPr>
        <w:pStyle w:val="paragraph"/>
      </w:pPr>
      <w:r w:rsidRPr="00EF3F7B">
        <w:tab/>
        <w:t>(b)</w:t>
      </w:r>
      <w:r w:rsidRPr="00EF3F7B">
        <w:tab/>
        <w:t xml:space="preserve">you do not </w:t>
      </w:r>
      <w:r w:rsidR="00EF3F7B" w:rsidRPr="00EF3F7B">
        <w:rPr>
          <w:position w:val="6"/>
          <w:sz w:val="16"/>
          <w:szCs w:val="16"/>
        </w:rPr>
        <w:t>*</w:t>
      </w:r>
      <w:r w:rsidRPr="00EF3F7B">
        <w:t>exceed the financial acquisitions threshold.</w:t>
      </w:r>
    </w:p>
    <w:p w:rsidR="00300522" w:rsidRPr="00EF3F7B" w:rsidRDefault="00300522" w:rsidP="00300522">
      <w:pPr>
        <w:pStyle w:val="subsection"/>
      </w:pPr>
      <w:r w:rsidRPr="00EF3F7B">
        <w:tab/>
        <w:t>(5)</w:t>
      </w:r>
      <w:r w:rsidRPr="00EF3F7B">
        <w:tab/>
        <w:t xml:space="preserve">An acquisition is not treated, for the purposes of </w:t>
      </w:r>
      <w:r w:rsidR="00EF3F7B" w:rsidRPr="00EF3F7B">
        <w:t>paragraph (</w:t>
      </w:r>
      <w:r w:rsidRPr="00EF3F7B">
        <w:t xml:space="preserve">2)(a), as relating to making supplies that would be </w:t>
      </w:r>
      <w:r w:rsidR="00EF3F7B" w:rsidRPr="00EF3F7B">
        <w:rPr>
          <w:position w:val="6"/>
          <w:sz w:val="16"/>
          <w:szCs w:val="16"/>
        </w:rPr>
        <w:t>*</w:t>
      </w:r>
      <w:r w:rsidRPr="00EF3F7B">
        <w:t>input taxed to the extent that:</w:t>
      </w:r>
    </w:p>
    <w:p w:rsidR="00300522" w:rsidRPr="00EF3F7B" w:rsidRDefault="00300522" w:rsidP="00300522">
      <w:pPr>
        <w:pStyle w:val="paragraph"/>
      </w:pPr>
      <w:r w:rsidRPr="00EF3F7B">
        <w:tab/>
        <w:t>(a)</w:t>
      </w:r>
      <w:r w:rsidRPr="00EF3F7B">
        <w:tab/>
        <w:t xml:space="preserve">the acquisition relates to making a </w:t>
      </w:r>
      <w:r w:rsidR="00EF3F7B" w:rsidRPr="00EF3F7B">
        <w:rPr>
          <w:position w:val="6"/>
          <w:sz w:val="16"/>
          <w:szCs w:val="16"/>
        </w:rPr>
        <w:t>*</w:t>
      </w:r>
      <w:r w:rsidRPr="00EF3F7B">
        <w:t>financial supply consisting of a borrowing</w:t>
      </w:r>
      <w:r w:rsidR="006E13FB" w:rsidRPr="00EF3F7B">
        <w:t xml:space="preserve"> (other than through a </w:t>
      </w:r>
      <w:r w:rsidR="00EF3F7B" w:rsidRPr="00EF3F7B">
        <w:rPr>
          <w:position w:val="6"/>
          <w:sz w:val="16"/>
        </w:rPr>
        <w:t>*</w:t>
      </w:r>
      <w:r w:rsidR="006E13FB" w:rsidRPr="00EF3F7B">
        <w:t>deposit account you make available)</w:t>
      </w:r>
      <w:r w:rsidRPr="00EF3F7B">
        <w:t xml:space="preserve">; and </w:t>
      </w:r>
    </w:p>
    <w:p w:rsidR="00300522" w:rsidRPr="00EF3F7B" w:rsidRDefault="00300522" w:rsidP="00300522">
      <w:pPr>
        <w:pStyle w:val="paragraph"/>
      </w:pPr>
      <w:r w:rsidRPr="00EF3F7B">
        <w:tab/>
        <w:t>(b)</w:t>
      </w:r>
      <w:r w:rsidRPr="00EF3F7B">
        <w:tab/>
        <w:t>the borrowing relates to you making sup</w:t>
      </w:r>
      <w:r w:rsidR="00402E4A" w:rsidRPr="00EF3F7B">
        <w:t>plies that are not input taxed.</w:t>
      </w:r>
    </w:p>
    <w:p w:rsidR="00300522" w:rsidRPr="00EF3F7B" w:rsidRDefault="00300522" w:rsidP="00300522">
      <w:pPr>
        <w:pStyle w:val="ActHead5"/>
      </w:pPr>
      <w:bookmarkStart w:id="62" w:name="_Toc351715759"/>
      <w:r w:rsidRPr="00EF3F7B">
        <w:rPr>
          <w:rStyle w:val="CharSectno"/>
        </w:rPr>
        <w:lastRenderedPageBreak/>
        <w:t>11</w:t>
      </w:r>
      <w:r w:rsidR="00EF3F7B" w:rsidRPr="00EF3F7B">
        <w:rPr>
          <w:rStyle w:val="CharSectno"/>
        </w:rPr>
        <w:noBreakHyphen/>
      </w:r>
      <w:r w:rsidRPr="00EF3F7B">
        <w:rPr>
          <w:rStyle w:val="CharSectno"/>
        </w:rPr>
        <w:t>20</w:t>
      </w:r>
      <w:r w:rsidRPr="00EF3F7B">
        <w:t xml:space="preserve">  Who is entitled to input tax credits for creditable acquisitions?</w:t>
      </w:r>
      <w:bookmarkEnd w:id="62"/>
    </w:p>
    <w:p w:rsidR="00300522" w:rsidRPr="00EF3F7B" w:rsidRDefault="00300522" w:rsidP="00300522">
      <w:pPr>
        <w:pStyle w:val="subsection"/>
      </w:pPr>
      <w:r w:rsidRPr="00EF3F7B">
        <w:tab/>
      </w:r>
      <w:r w:rsidRPr="00EF3F7B">
        <w:tab/>
        <w:t xml:space="preserve">You are entitled to the input tax credit for any </w:t>
      </w:r>
      <w:r w:rsidR="00EF3F7B" w:rsidRPr="00EF3F7B">
        <w:rPr>
          <w:position w:val="6"/>
          <w:sz w:val="16"/>
          <w:szCs w:val="16"/>
        </w:rPr>
        <w:t>*</w:t>
      </w:r>
      <w:r w:rsidRPr="00EF3F7B">
        <w:t>creditable acquisition that you make.</w:t>
      </w:r>
    </w:p>
    <w:p w:rsidR="00300522" w:rsidRPr="00EF3F7B" w:rsidRDefault="00300522" w:rsidP="00300522">
      <w:pPr>
        <w:pStyle w:val="ActHead5"/>
      </w:pPr>
      <w:bookmarkStart w:id="63" w:name="_Toc351715760"/>
      <w:r w:rsidRPr="00EF3F7B">
        <w:rPr>
          <w:rStyle w:val="CharSectno"/>
        </w:rPr>
        <w:t>11</w:t>
      </w:r>
      <w:r w:rsidR="00EF3F7B" w:rsidRPr="00EF3F7B">
        <w:rPr>
          <w:rStyle w:val="CharSectno"/>
        </w:rPr>
        <w:noBreakHyphen/>
      </w:r>
      <w:r w:rsidRPr="00EF3F7B">
        <w:rPr>
          <w:rStyle w:val="CharSectno"/>
        </w:rPr>
        <w:t>25</w:t>
      </w:r>
      <w:r w:rsidRPr="00EF3F7B">
        <w:t xml:space="preserve">  How much are the input tax credits for creditable acquisitions?</w:t>
      </w:r>
      <w:bookmarkEnd w:id="63"/>
    </w:p>
    <w:p w:rsidR="00300522" w:rsidRPr="00EF3F7B" w:rsidRDefault="00300522" w:rsidP="00300522">
      <w:pPr>
        <w:pStyle w:val="subsection"/>
      </w:pPr>
      <w:r w:rsidRPr="00EF3F7B">
        <w:tab/>
      </w:r>
      <w:r w:rsidRPr="00EF3F7B">
        <w:tab/>
        <w:t xml:space="preserve">The amount of the input tax credit for a </w:t>
      </w:r>
      <w:r w:rsidR="00EF3F7B" w:rsidRPr="00EF3F7B">
        <w:rPr>
          <w:position w:val="6"/>
          <w:sz w:val="16"/>
          <w:szCs w:val="16"/>
        </w:rPr>
        <w:t>*</w:t>
      </w:r>
      <w:r w:rsidRPr="00EF3F7B">
        <w:t xml:space="preserve">creditable acquisition is an amount equal to the GST payable on the supply of the thing acquired. However, the amount of the input tax credit is reduced if the acquisition is only </w:t>
      </w:r>
      <w:r w:rsidR="00EF3F7B" w:rsidRPr="00EF3F7B">
        <w:rPr>
          <w:position w:val="6"/>
          <w:sz w:val="16"/>
          <w:szCs w:val="16"/>
        </w:rPr>
        <w:t>*</w:t>
      </w:r>
      <w:r w:rsidRPr="00EF3F7B">
        <w:t>partly creditable.</w:t>
      </w:r>
    </w:p>
    <w:p w:rsidR="00505A1F" w:rsidRPr="00EF3F7B" w:rsidRDefault="00505A1F" w:rsidP="00505A1F">
      <w:pPr>
        <w:pStyle w:val="notetext"/>
      </w:pPr>
      <w:r w:rsidRPr="00EF3F7B">
        <w:t>Note:</w:t>
      </w:r>
      <w:r w:rsidRPr="00EF3F7B">
        <w:tab/>
        <w:t>The basic rule for working out the GST payable on the supply is in Subdivision</w:t>
      </w:r>
      <w:r w:rsidR="00EF3F7B" w:rsidRPr="00EF3F7B">
        <w:t> </w:t>
      </w:r>
      <w:r w:rsidRPr="00EF3F7B">
        <w:t>9</w:t>
      </w:r>
      <w:r w:rsidR="00EF3F7B" w:rsidRPr="00EF3F7B">
        <w:noBreakHyphen/>
      </w:r>
      <w:r w:rsidRPr="00EF3F7B">
        <w:t>C. However, the GST payable may be affected by other provisions in:</w:t>
      </w:r>
    </w:p>
    <w:p w:rsidR="00505A1F" w:rsidRPr="00EF3F7B" w:rsidRDefault="00505A1F" w:rsidP="00505A1F">
      <w:pPr>
        <w:pStyle w:val="notepara"/>
      </w:pPr>
      <w:r w:rsidRPr="00EF3F7B">
        <w:t>(a)</w:t>
      </w:r>
      <w:r w:rsidRPr="00EF3F7B">
        <w:tab/>
        <w:t>this Act (for a list of provisions, see section</w:t>
      </w:r>
      <w:r w:rsidR="00EF3F7B" w:rsidRPr="00EF3F7B">
        <w:t> </w:t>
      </w:r>
      <w:r w:rsidRPr="00EF3F7B">
        <w:t>9</w:t>
      </w:r>
      <w:r w:rsidR="00EF3F7B" w:rsidRPr="00EF3F7B">
        <w:noBreakHyphen/>
      </w:r>
      <w:r w:rsidRPr="00EF3F7B">
        <w:t>99); and</w:t>
      </w:r>
    </w:p>
    <w:p w:rsidR="00505A1F" w:rsidRPr="00EF3F7B" w:rsidRDefault="00505A1F" w:rsidP="00505A1F">
      <w:pPr>
        <w:pStyle w:val="notepara"/>
      </w:pPr>
      <w:r w:rsidRPr="00EF3F7B">
        <w:t>(b)</w:t>
      </w:r>
      <w:r w:rsidRPr="00EF3F7B">
        <w:tab/>
        <w:t>other GST laws (for example, see subsection</w:t>
      </w:r>
      <w:r w:rsidR="00EF3F7B" w:rsidRPr="00EF3F7B">
        <w:t> </w:t>
      </w:r>
      <w:r w:rsidRPr="00EF3F7B">
        <w:t>357</w:t>
      </w:r>
      <w:r w:rsidR="00EF3F7B" w:rsidRPr="00EF3F7B">
        <w:noBreakHyphen/>
      </w:r>
      <w:r w:rsidRPr="00EF3F7B">
        <w:t>60(3) in Schedule</w:t>
      </w:r>
      <w:r w:rsidR="00EF3F7B" w:rsidRPr="00EF3F7B">
        <w:t> </w:t>
      </w:r>
      <w:r w:rsidRPr="00EF3F7B">
        <w:t xml:space="preserve">1 to the </w:t>
      </w:r>
      <w:r w:rsidRPr="00EF3F7B">
        <w:rPr>
          <w:i/>
        </w:rPr>
        <w:t>Taxation Administration Act 1953</w:t>
      </w:r>
      <w:r w:rsidRPr="00EF3F7B">
        <w:t xml:space="preserve"> (about the effect of rulings made under Part</w:t>
      </w:r>
      <w:r w:rsidR="00EF3F7B" w:rsidRPr="00EF3F7B">
        <w:t> </w:t>
      </w:r>
      <w:r w:rsidRPr="00EF3F7B">
        <w:t>5</w:t>
      </w:r>
      <w:r w:rsidR="00EF3F7B" w:rsidRPr="00EF3F7B">
        <w:noBreakHyphen/>
      </w:r>
      <w:r w:rsidRPr="00EF3F7B">
        <w:t>5 in that Schedule)).</w:t>
      </w:r>
    </w:p>
    <w:p w:rsidR="00300522" w:rsidRPr="00EF3F7B" w:rsidRDefault="00300522" w:rsidP="00300522">
      <w:pPr>
        <w:pStyle w:val="ActHead5"/>
      </w:pPr>
      <w:bookmarkStart w:id="64" w:name="_Toc351715761"/>
      <w:r w:rsidRPr="00EF3F7B">
        <w:rPr>
          <w:rStyle w:val="CharSectno"/>
        </w:rPr>
        <w:t>11</w:t>
      </w:r>
      <w:r w:rsidR="00EF3F7B" w:rsidRPr="00EF3F7B">
        <w:rPr>
          <w:rStyle w:val="CharSectno"/>
        </w:rPr>
        <w:noBreakHyphen/>
      </w:r>
      <w:r w:rsidRPr="00EF3F7B">
        <w:rPr>
          <w:rStyle w:val="CharSectno"/>
        </w:rPr>
        <w:t>30</w:t>
      </w:r>
      <w:r w:rsidRPr="00EF3F7B">
        <w:t xml:space="preserve">  Acquisitions that are partly creditable</w:t>
      </w:r>
      <w:bookmarkEnd w:id="64"/>
    </w:p>
    <w:p w:rsidR="00300522" w:rsidRPr="00EF3F7B" w:rsidRDefault="00300522" w:rsidP="00300522">
      <w:pPr>
        <w:pStyle w:val="subsection"/>
      </w:pPr>
      <w:r w:rsidRPr="00EF3F7B">
        <w:tab/>
        <w:t>(1)</w:t>
      </w:r>
      <w:r w:rsidRPr="00EF3F7B">
        <w:tab/>
        <w:t xml:space="preserve">An acquisition that you make is </w:t>
      </w:r>
      <w:r w:rsidRPr="00EF3F7B">
        <w:rPr>
          <w:b/>
          <w:i/>
        </w:rPr>
        <w:t>partly creditable</w:t>
      </w:r>
      <w:r w:rsidRPr="00EF3F7B">
        <w:t xml:space="preserve"> if it is a </w:t>
      </w:r>
      <w:r w:rsidR="00EF3F7B" w:rsidRPr="00EF3F7B">
        <w:rPr>
          <w:position w:val="6"/>
          <w:sz w:val="16"/>
          <w:szCs w:val="16"/>
        </w:rPr>
        <w:t>*</w:t>
      </w:r>
      <w:r w:rsidRPr="00EF3F7B">
        <w:t>creditable acquisition to which one or both of the following apply:</w:t>
      </w:r>
    </w:p>
    <w:p w:rsidR="00300522" w:rsidRPr="00EF3F7B" w:rsidRDefault="00300522" w:rsidP="00300522">
      <w:pPr>
        <w:pStyle w:val="paragraph"/>
      </w:pPr>
      <w:r w:rsidRPr="00EF3F7B">
        <w:tab/>
        <w:t>(a)</w:t>
      </w:r>
      <w:r w:rsidRPr="00EF3F7B">
        <w:tab/>
        <w:t xml:space="preserve">you make the acquisition only partly for a </w:t>
      </w:r>
      <w:r w:rsidR="00EF3F7B" w:rsidRPr="00EF3F7B">
        <w:rPr>
          <w:position w:val="6"/>
          <w:sz w:val="16"/>
          <w:szCs w:val="16"/>
        </w:rPr>
        <w:t>*</w:t>
      </w:r>
      <w:r w:rsidRPr="00EF3F7B">
        <w:t>creditable purpose;</w:t>
      </w:r>
    </w:p>
    <w:p w:rsidR="00300522" w:rsidRPr="00EF3F7B" w:rsidRDefault="00300522" w:rsidP="00300522">
      <w:pPr>
        <w:pStyle w:val="paragraph"/>
      </w:pPr>
      <w:r w:rsidRPr="00EF3F7B">
        <w:tab/>
        <w:t>(b)</w:t>
      </w:r>
      <w:r w:rsidRPr="00EF3F7B">
        <w:tab/>
        <w:t xml:space="preserve">you provide, or are liable to provide, only part of the </w:t>
      </w:r>
      <w:r w:rsidR="00EF3F7B" w:rsidRPr="00EF3F7B">
        <w:rPr>
          <w:position w:val="6"/>
          <w:sz w:val="16"/>
          <w:szCs w:val="16"/>
        </w:rPr>
        <w:t>*</w:t>
      </w:r>
      <w:r w:rsidRPr="00EF3F7B">
        <w:t>consideration for the acquisition.</w:t>
      </w:r>
    </w:p>
    <w:p w:rsidR="00300522" w:rsidRPr="00EF3F7B" w:rsidRDefault="00300522" w:rsidP="00300522">
      <w:pPr>
        <w:pStyle w:val="subsection"/>
      </w:pPr>
      <w:r w:rsidRPr="00EF3F7B">
        <w:tab/>
        <w:t>(3)</w:t>
      </w:r>
      <w:r w:rsidRPr="00EF3F7B">
        <w:tab/>
        <w:t xml:space="preserve">The amount of the input tax credit on an acquisition that you make that is </w:t>
      </w:r>
      <w:r w:rsidR="00EF3F7B" w:rsidRPr="00EF3F7B">
        <w:rPr>
          <w:position w:val="6"/>
          <w:sz w:val="16"/>
          <w:szCs w:val="16"/>
        </w:rPr>
        <w:t>*</w:t>
      </w:r>
      <w:r w:rsidRPr="00EF3F7B">
        <w:t>partly creditable is as follows:</w:t>
      </w:r>
    </w:p>
    <w:p w:rsidR="00300522" w:rsidRPr="00EF3F7B" w:rsidRDefault="00143843" w:rsidP="00A53099">
      <w:pPr>
        <w:pStyle w:val="Formula"/>
        <w:spacing w:before="120" w:after="120"/>
      </w:pPr>
      <w:r w:rsidRPr="00EF3F7B">
        <w:rPr>
          <w:noProof/>
        </w:rPr>
        <w:drawing>
          <wp:inline distT="0" distB="0" distL="0" distR="0" wp14:anchorId="5449AFD5" wp14:editId="29EB681B">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extent of consideration</w:t>
      </w:r>
      <w:r w:rsidRPr="00EF3F7B">
        <w:t xml:space="preserve"> is the extent to which you provide, or are liable to provide, the </w:t>
      </w:r>
      <w:r w:rsidR="00EF3F7B" w:rsidRPr="00EF3F7B">
        <w:rPr>
          <w:position w:val="6"/>
          <w:sz w:val="16"/>
          <w:szCs w:val="16"/>
        </w:rPr>
        <w:t>*</w:t>
      </w:r>
      <w:r w:rsidRPr="00EF3F7B">
        <w:t>consideration for the acquisition, expressed as a percentage of the total consideration for the acquisition.</w:t>
      </w:r>
    </w:p>
    <w:p w:rsidR="00300522" w:rsidRPr="00EF3F7B" w:rsidRDefault="00300522" w:rsidP="00300522">
      <w:pPr>
        <w:pStyle w:val="Definition"/>
      </w:pPr>
      <w:r w:rsidRPr="00EF3F7B">
        <w:rPr>
          <w:b/>
          <w:bCs/>
          <w:i/>
          <w:iCs/>
        </w:rPr>
        <w:lastRenderedPageBreak/>
        <w:t>extent of creditable purpose</w:t>
      </w:r>
      <w:r w:rsidRPr="00EF3F7B">
        <w:t xml:space="preserve"> is the extent to which the </w:t>
      </w:r>
      <w:r w:rsidR="00EF3F7B" w:rsidRPr="00EF3F7B">
        <w:rPr>
          <w:position w:val="6"/>
          <w:sz w:val="16"/>
          <w:szCs w:val="16"/>
        </w:rPr>
        <w:t>*</w:t>
      </w:r>
      <w:r w:rsidRPr="00EF3F7B">
        <w:t xml:space="preserve">creditable acquisition is for a </w:t>
      </w:r>
      <w:r w:rsidR="00EF3F7B" w:rsidRPr="00EF3F7B">
        <w:rPr>
          <w:position w:val="6"/>
          <w:sz w:val="16"/>
          <w:szCs w:val="16"/>
        </w:rPr>
        <w:t>*</w:t>
      </w:r>
      <w:r w:rsidRPr="00EF3F7B">
        <w:t>creditable purpose, expressed as a percentage of the total purpose of the acquisition.</w:t>
      </w:r>
    </w:p>
    <w:p w:rsidR="00300522" w:rsidRPr="00EF3F7B" w:rsidRDefault="00300522" w:rsidP="00300522">
      <w:pPr>
        <w:pStyle w:val="Definition"/>
      </w:pPr>
      <w:r w:rsidRPr="00EF3F7B">
        <w:rPr>
          <w:b/>
          <w:bCs/>
          <w:i/>
          <w:iCs/>
        </w:rPr>
        <w:t>full input tax credit</w:t>
      </w:r>
      <w:r w:rsidRPr="00EF3F7B">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EF3F7B" w:rsidRDefault="00300522" w:rsidP="00300522">
      <w:pPr>
        <w:pStyle w:val="subsection"/>
      </w:pPr>
      <w:r w:rsidRPr="00EF3F7B">
        <w:tab/>
        <w:t>(4)</w:t>
      </w:r>
      <w:r w:rsidRPr="00EF3F7B">
        <w:tab/>
        <w:t xml:space="preserve">For the purpose of working out the extent of the </w:t>
      </w:r>
      <w:r w:rsidR="00EF3F7B" w:rsidRPr="00EF3F7B">
        <w:rPr>
          <w:position w:val="6"/>
          <w:sz w:val="16"/>
          <w:szCs w:val="16"/>
        </w:rPr>
        <w:t>*</w:t>
      </w:r>
      <w:r w:rsidRPr="00EF3F7B">
        <w:t xml:space="preserve">consideration, so far as the consideration is not expressed as an amount of </w:t>
      </w:r>
      <w:r w:rsidR="00EF3F7B" w:rsidRPr="00EF3F7B">
        <w:rPr>
          <w:position w:val="6"/>
          <w:sz w:val="16"/>
          <w:szCs w:val="16"/>
        </w:rPr>
        <w:t>*</w:t>
      </w:r>
      <w:r w:rsidRPr="00EF3F7B">
        <w:t xml:space="preserve">money, take into account the </w:t>
      </w:r>
      <w:r w:rsidR="00EF3F7B" w:rsidRPr="00EF3F7B">
        <w:rPr>
          <w:position w:val="6"/>
          <w:sz w:val="16"/>
          <w:szCs w:val="16"/>
        </w:rPr>
        <w:t>*</w:t>
      </w:r>
      <w:r w:rsidRPr="00EF3F7B">
        <w:t>GST inclusive market value of the consideration.</w:t>
      </w:r>
    </w:p>
    <w:p w:rsidR="00300522" w:rsidRPr="00EF3F7B" w:rsidRDefault="00300522" w:rsidP="00300522">
      <w:pPr>
        <w:pStyle w:val="subsection"/>
      </w:pPr>
      <w:r w:rsidRPr="00EF3F7B">
        <w:tab/>
        <w:t>(5)</w:t>
      </w:r>
      <w:r w:rsidRPr="00EF3F7B">
        <w:tab/>
        <w:t xml:space="preserve">The Commissioner may determine, in writing, one or more ways in which to work out, for the purpose of </w:t>
      </w:r>
      <w:r w:rsidR="00EF3F7B" w:rsidRPr="00EF3F7B">
        <w:t>subsection (</w:t>
      </w:r>
      <w:r w:rsidRPr="00EF3F7B">
        <w:t xml:space="preserve">3), the extent to which a </w:t>
      </w:r>
      <w:r w:rsidR="00EF3F7B" w:rsidRPr="00EF3F7B">
        <w:rPr>
          <w:position w:val="6"/>
          <w:sz w:val="16"/>
          <w:szCs w:val="16"/>
        </w:rPr>
        <w:t>*</w:t>
      </w:r>
      <w:r w:rsidRPr="00EF3F7B">
        <w:t xml:space="preserve">creditable acquisition is for a </w:t>
      </w:r>
      <w:r w:rsidR="00EF3F7B" w:rsidRPr="00EF3F7B">
        <w:rPr>
          <w:position w:val="6"/>
          <w:sz w:val="16"/>
          <w:szCs w:val="16"/>
        </w:rPr>
        <w:t>*</w:t>
      </w:r>
      <w:r w:rsidRPr="00EF3F7B">
        <w:t>creditable purpose.</w:t>
      </w:r>
    </w:p>
    <w:p w:rsidR="00300522" w:rsidRPr="00EF3F7B" w:rsidRDefault="00300522" w:rsidP="00300522">
      <w:pPr>
        <w:pStyle w:val="ActHead5"/>
      </w:pPr>
      <w:bookmarkStart w:id="65" w:name="_Toc351715762"/>
      <w:r w:rsidRPr="00EF3F7B">
        <w:rPr>
          <w:rStyle w:val="CharSectno"/>
        </w:rPr>
        <w:t>11</w:t>
      </w:r>
      <w:r w:rsidR="00EF3F7B" w:rsidRPr="00EF3F7B">
        <w:rPr>
          <w:rStyle w:val="CharSectno"/>
        </w:rPr>
        <w:noBreakHyphen/>
      </w:r>
      <w:r w:rsidRPr="00EF3F7B">
        <w:rPr>
          <w:rStyle w:val="CharSectno"/>
        </w:rPr>
        <w:t>99</w:t>
      </w:r>
      <w:r w:rsidRPr="00EF3F7B">
        <w:t xml:space="preserve">  Special rules relating to acquisitions</w:t>
      </w:r>
      <w:bookmarkEnd w:id="65"/>
    </w:p>
    <w:p w:rsidR="00300522" w:rsidRPr="00EF3F7B" w:rsidRDefault="00300522" w:rsidP="00300522">
      <w:pPr>
        <w:pStyle w:val="subsection"/>
      </w:pPr>
      <w:r w:rsidRPr="00EF3F7B">
        <w:tab/>
      </w:r>
      <w:r w:rsidRPr="00EF3F7B">
        <w:tab/>
        <w:t>Chapter</w:t>
      </w:r>
      <w:r w:rsidR="00EF3F7B" w:rsidRPr="00EF3F7B">
        <w:t> </w:t>
      </w:r>
      <w:r w:rsidRPr="00EF3F7B">
        <w:t>4 contains special rules relating to acquisitions, as follows:</w:t>
      </w:r>
    </w:p>
    <w:p w:rsidR="00A53099" w:rsidRPr="00EF3F7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EF3F7B" w:rsidTr="00A53099">
        <w:trPr>
          <w:tblHeader/>
        </w:trPr>
        <w:tc>
          <w:tcPr>
            <w:tcW w:w="5954"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Checklist of special rules</w:t>
            </w:r>
          </w:p>
        </w:tc>
      </w:tr>
      <w:tr w:rsidR="00300522" w:rsidRPr="00EF3F7B" w:rsidTr="00A53099">
        <w:trPr>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354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For this case ...</w:t>
            </w:r>
          </w:p>
        </w:tc>
        <w:tc>
          <w:tcPr>
            <w:tcW w:w="1701"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A53099">
        <w:tc>
          <w:tcPr>
            <w:tcW w:w="709" w:type="dxa"/>
            <w:tcBorders>
              <w:top w:val="single" w:sz="12" w:space="0" w:color="auto"/>
            </w:tcBorders>
            <w:shd w:val="clear" w:color="auto" w:fill="auto"/>
          </w:tcPr>
          <w:p w:rsidR="00300522" w:rsidRPr="00EF3F7B" w:rsidRDefault="00300522" w:rsidP="00300522">
            <w:pPr>
              <w:pStyle w:val="Tabletext"/>
            </w:pPr>
            <w:r w:rsidRPr="00EF3F7B">
              <w:t>1A</w:t>
            </w:r>
          </w:p>
        </w:tc>
        <w:tc>
          <w:tcPr>
            <w:tcW w:w="3544" w:type="dxa"/>
            <w:tcBorders>
              <w:top w:val="single" w:sz="12" w:space="0" w:color="auto"/>
            </w:tcBorders>
            <w:shd w:val="clear" w:color="auto" w:fill="auto"/>
          </w:tcPr>
          <w:p w:rsidR="00300522" w:rsidRPr="00EF3F7B" w:rsidRDefault="00300522" w:rsidP="00300522">
            <w:pPr>
              <w:pStyle w:val="Tabletext"/>
            </w:pPr>
            <w:r w:rsidRPr="00EF3F7B">
              <w:t xml:space="preserve">Agents and insurance brokers </w:t>
            </w:r>
          </w:p>
        </w:tc>
        <w:tc>
          <w:tcPr>
            <w:tcW w:w="1701" w:type="dxa"/>
            <w:tcBorders>
              <w:top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 xml:space="preserve">153 </w:t>
            </w:r>
          </w:p>
        </w:tc>
      </w:tr>
      <w:tr w:rsidR="00300522" w:rsidRPr="00EF3F7B" w:rsidTr="00A53099">
        <w:tc>
          <w:tcPr>
            <w:tcW w:w="709" w:type="dxa"/>
            <w:shd w:val="clear" w:color="auto" w:fill="auto"/>
          </w:tcPr>
          <w:p w:rsidR="00300522" w:rsidRPr="00EF3F7B" w:rsidRDefault="00300522" w:rsidP="00C87193">
            <w:pPr>
              <w:pStyle w:val="Tabletext"/>
            </w:pPr>
            <w:r w:rsidRPr="00EF3F7B">
              <w:t>1B</w:t>
            </w:r>
          </w:p>
        </w:tc>
        <w:tc>
          <w:tcPr>
            <w:tcW w:w="3544" w:type="dxa"/>
            <w:shd w:val="clear" w:color="auto" w:fill="auto"/>
          </w:tcPr>
          <w:p w:rsidR="00300522" w:rsidRPr="00EF3F7B" w:rsidRDefault="00300522" w:rsidP="00C87193">
            <w:pPr>
              <w:pStyle w:val="Tabletext"/>
            </w:pPr>
            <w:r w:rsidRPr="00EF3F7B">
              <w:t>Annual apportionment of creditable purpose</w:t>
            </w:r>
          </w:p>
        </w:tc>
        <w:tc>
          <w:tcPr>
            <w:tcW w:w="1701" w:type="dxa"/>
            <w:shd w:val="clear" w:color="auto" w:fill="auto"/>
          </w:tcPr>
          <w:p w:rsidR="00300522" w:rsidRPr="00EF3F7B" w:rsidRDefault="00300522" w:rsidP="00C87193">
            <w:pPr>
              <w:pStyle w:val="Tabletext"/>
            </w:pPr>
            <w:r w:rsidRPr="00EF3F7B">
              <w:t>Division</w:t>
            </w:r>
            <w:r w:rsidR="00EF3F7B" w:rsidRPr="00EF3F7B">
              <w:t> </w:t>
            </w:r>
            <w:r w:rsidRPr="00EF3F7B">
              <w:t>131</w:t>
            </w:r>
          </w:p>
        </w:tc>
      </w:tr>
      <w:tr w:rsidR="00300522" w:rsidRPr="00EF3F7B" w:rsidTr="00A53099">
        <w:tc>
          <w:tcPr>
            <w:tcW w:w="709" w:type="dxa"/>
            <w:shd w:val="clear" w:color="auto" w:fill="auto"/>
          </w:tcPr>
          <w:p w:rsidR="00300522" w:rsidRPr="00EF3F7B" w:rsidRDefault="00300522" w:rsidP="00300522">
            <w:pPr>
              <w:pStyle w:val="Tabletext"/>
            </w:pPr>
            <w:r w:rsidRPr="00EF3F7B">
              <w:t>1</w:t>
            </w:r>
          </w:p>
        </w:tc>
        <w:tc>
          <w:tcPr>
            <w:tcW w:w="3544" w:type="dxa"/>
            <w:shd w:val="clear" w:color="auto" w:fill="auto"/>
          </w:tcPr>
          <w:p w:rsidR="00300522" w:rsidRPr="00EF3F7B" w:rsidRDefault="00300522" w:rsidP="00300522">
            <w:pPr>
              <w:pStyle w:val="Tabletext"/>
            </w:pPr>
            <w:r w:rsidRPr="00EF3F7B">
              <w:t>Associates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72</w:t>
            </w:r>
          </w:p>
        </w:tc>
      </w:tr>
      <w:tr w:rsidR="00300522" w:rsidRPr="00EF3F7B" w:rsidTr="00A53099">
        <w:tc>
          <w:tcPr>
            <w:tcW w:w="709" w:type="dxa"/>
            <w:shd w:val="clear" w:color="auto" w:fill="auto"/>
          </w:tcPr>
          <w:p w:rsidR="00300522" w:rsidRPr="00EF3F7B" w:rsidRDefault="00300522" w:rsidP="00300522">
            <w:pPr>
              <w:pStyle w:val="Tabletext"/>
            </w:pPr>
            <w:r w:rsidRPr="00EF3F7B">
              <w:t>2</w:t>
            </w:r>
          </w:p>
        </w:tc>
        <w:tc>
          <w:tcPr>
            <w:tcW w:w="3544" w:type="dxa"/>
            <w:shd w:val="clear" w:color="auto" w:fill="auto"/>
          </w:tcPr>
          <w:p w:rsidR="00300522" w:rsidRPr="00EF3F7B" w:rsidRDefault="00300522" w:rsidP="00300522">
            <w:pPr>
              <w:pStyle w:val="Tabletext"/>
            </w:pPr>
            <w:r w:rsidRPr="00EF3F7B">
              <w:t>Company amalgamations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90</w:t>
            </w:r>
          </w:p>
        </w:tc>
      </w:tr>
      <w:tr w:rsidR="00300522" w:rsidRPr="00EF3F7B" w:rsidTr="00A53099">
        <w:tc>
          <w:tcPr>
            <w:tcW w:w="709" w:type="dxa"/>
            <w:shd w:val="clear" w:color="auto" w:fill="auto"/>
          </w:tcPr>
          <w:p w:rsidR="00300522" w:rsidRPr="00EF3F7B" w:rsidRDefault="00300522" w:rsidP="00300522">
            <w:pPr>
              <w:pStyle w:val="Tabletext"/>
            </w:pPr>
            <w:r w:rsidRPr="00EF3F7B">
              <w:t>2A</w:t>
            </w:r>
          </w:p>
        </w:tc>
        <w:tc>
          <w:tcPr>
            <w:tcW w:w="3544" w:type="dxa"/>
            <w:shd w:val="clear" w:color="auto" w:fill="auto"/>
          </w:tcPr>
          <w:p w:rsidR="00300522" w:rsidRPr="00EF3F7B" w:rsidRDefault="00300522" w:rsidP="00300522">
            <w:pPr>
              <w:pStyle w:val="Tabletext"/>
            </w:pPr>
            <w:r w:rsidRPr="00EF3F7B">
              <w:t>Compulsory third party schemes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79</w:t>
            </w:r>
          </w:p>
        </w:tc>
      </w:tr>
      <w:tr w:rsidR="00300522" w:rsidRPr="00EF3F7B" w:rsidTr="00A53099">
        <w:tc>
          <w:tcPr>
            <w:tcW w:w="709" w:type="dxa"/>
            <w:shd w:val="clear" w:color="auto" w:fill="auto"/>
          </w:tcPr>
          <w:p w:rsidR="00300522" w:rsidRPr="00EF3F7B" w:rsidRDefault="00300522" w:rsidP="00300522">
            <w:pPr>
              <w:pStyle w:val="Tabletext"/>
            </w:pPr>
            <w:r w:rsidRPr="00EF3F7B">
              <w:t>3</w:t>
            </w:r>
          </w:p>
        </w:tc>
        <w:tc>
          <w:tcPr>
            <w:tcW w:w="3544" w:type="dxa"/>
            <w:shd w:val="clear" w:color="auto" w:fill="auto"/>
          </w:tcPr>
          <w:p w:rsidR="00300522" w:rsidRPr="00EF3F7B" w:rsidRDefault="00300522" w:rsidP="00300522">
            <w:pPr>
              <w:pStyle w:val="Tabletext"/>
            </w:pPr>
            <w:r w:rsidRPr="00EF3F7B">
              <w:t>Financial supplies (reduced credit acquisitions)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70</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3A</w:t>
            </w:r>
          </w:p>
        </w:tc>
        <w:tc>
          <w:tcPr>
            <w:tcW w:w="3544" w:type="dxa"/>
            <w:shd w:val="clear" w:color="auto" w:fill="auto"/>
          </w:tcPr>
          <w:p w:rsidR="00300522" w:rsidRPr="00EF3F7B" w:rsidRDefault="00300522" w:rsidP="00300522">
            <w:pPr>
              <w:pStyle w:val="Tabletext"/>
            </w:pPr>
            <w:r w:rsidRPr="00EF3F7B">
              <w:t>Fringe benefits provided by input taxed suppliers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71</w:t>
            </w:r>
          </w:p>
        </w:tc>
      </w:tr>
      <w:tr w:rsidR="00300522" w:rsidRPr="00EF3F7B" w:rsidTr="00A53099">
        <w:tc>
          <w:tcPr>
            <w:tcW w:w="709" w:type="dxa"/>
            <w:shd w:val="clear" w:color="auto" w:fill="auto"/>
          </w:tcPr>
          <w:p w:rsidR="00300522" w:rsidRPr="00EF3F7B" w:rsidRDefault="00300522" w:rsidP="00300522">
            <w:pPr>
              <w:pStyle w:val="Tabletext"/>
            </w:pPr>
            <w:r w:rsidRPr="00EF3F7B">
              <w:t>4</w:t>
            </w:r>
          </w:p>
        </w:tc>
        <w:tc>
          <w:tcPr>
            <w:tcW w:w="3544" w:type="dxa"/>
            <w:shd w:val="clear" w:color="auto" w:fill="auto"/>
          </w:tcPr>
          <w:p w:rsidR="00300522" w:rsidRPr="00EF3F7B" w:rsidRDefault="00300522" w:rsidP="00300522">
            <w:pPr>
              <w:pStyle w:val="Tabletext"/>
            </w:pPr>
            <w:r w:rsidRPr="00EF3F7B">
              <w:t>Gambling</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126</w:t>
            </w:r>
          </w:p>
        </w:tc>
      </w:tr>
      <w:tr w:rsidR="00300522" w:rsidRPr="00EF3F7B" w:rsidTr="00A53099">
        <w:tc>
          <w:tcPr>
            <w:tcW w:w="709" w:type="dxa"/>
            <w:shd w:val="clear" w:color="auto" w:fill="auto"/>
          </w:tcPr>
          <w:p w:rsidR="00300522" w:rsidRPr="00EF3F7B" w:rsidRDefault="00300522" w:rsidP="00300522">
            <w:pPr>
              <w:pStyle w:val="Tabletext"/>
            </w:pPr>
            <w:r w:rsidRPr="00EF3F7B">
              <w:t>5</w:t>
            </w:r>
          </w:p>
        </w:tc>
        <w:tc>
          <w:tcPr>
            <w:tcW w:w="3544" w:type="dxa"/>
            <w:shd w:val="clear" w:color="auto" w:fill="auto"/>
          </w:tcPr>
          <w:p w:rsidR="00300522" w:rsidRPr="00EF3F7B" w:rsidRDefault="00300522" w:rsidP="00300522">
            <w:pPr>
              <w:pStyle w:val="Tabletext"/>
            </w:pPr>
            <w:r w:rsidRPr="00EF3F7B">
              <w:t>GST groups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48</w:t>
            </w:r>
          </w:p>
        </w:tc>
      </w:tr>
      <w:tr w:rsidR="00300522" w:rsidRPr="00EF3F7B" w:rsidTr="00A53099">
        <w:tc>
          <w:tcPr>
            <w:tcW w:w="709" w:type="dxa"/>
            <w:shd w:val="clear" w:color="auto" w:fill="auto"/>
          </w:tcPr>
          <w:p w:rsidR="00300522" w:rsidRPr="00EF3F7B" w:rsidRDefault="00300522" w:rsidP="00300522">
            <w:pPr>
              <w:pStyle w:val="Tabletext"/>
            </w:pPr>
            <w:r w:rsidRPr="00EF3F7B">
              <w:lastRenderedPageBreak/>
              <w:t>6</w:t>
            </w:r>
          </w:p>
        </w:tc>
        <w:tc>
          <w:tcPr>
            <w:tcW w:w="3544" w:type="dxa"/>
            <w:shd w:val="clear" w:color="auto" w:fill="auto"/>
          </w:tcPr>
          <w:p w:rsidR="00300522" w:rsidRPr="00EF3F7B" w:rsidRDefault="00300522" w:rsidP="00300522">
            <w:pPr>
              <w:pStyle w:val="Tabletext"/>
            </w:pPr>
            <w:r w:rsidRPr="00EF3F7B">
              <w:t>GST joint ventures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51</w:t>
            </w:r>
          </w:p>
        </w:tc>
      </w:tr>
      <w:tr w:rsidR="00300522" w:rsidRPr="00EF3F7B" w:rsidTr="00A53099">
        <w:tc>
          <w:tcPr>
            <w:tcW w:w="709" w:type="dxa"/>
            <w:shd w:val="clear" w:color="auto" w:fill="auto"/>
          </w:tcPr>
          <w:p w:rsidR="00300522" w:rsidRPr="00EF3F7B" w:rsidRDefault="00300522" w:rsidP="00300522">
            <w:pPr>
              <w:pStyle w:val="Tabletext"/>
            </w:pPr>
            <w:r w:rsidRPr="00EF3F7B">
              <w:t>6A</w:t>
            </w:r>
          </w:p>
        </w:tc>
        <w:tc>
          <w:tcPr>
            <w:tcW w:w="3544" w:type="dxa"/>
            <w:shd w:val="clear" w:color="auto" w:fill="auto"/>
          </w:tcPr>
          <w:p w:rsidR="00300522" w:rsidRPr="00EF3F7B" w:rsidRDefault="00300522" w:rsidP="00300522">
            <w:pPr>
              <w:pStyle w:val="Tabletext"/>
            </w:pPr>
            <w:r w:rsidRPr="00EF3F7B">
              <w:t>GST religious groups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49</w:t>
            </w:r>
          </w:p>
        </w:tc>
      </w:tr>
      <w:tr w:rsidR="00300522" w:rsidRPr="00EF3F7B" w:rsidTr="00A53099">
        <w:tc>
          <w:tcPr>
            <w:tcW w:w="709" w:type="dxa"/>
            <w:shd w:val="clear" w:color="auto" w:fill="auto"/>
          </w:tcPr>
          <w:p w:rsidR="00300522" w:rsidRPr="00EF3F7B" w:rsidRDefault="00300522" w:rsidP="00300522">
            <w:pPr>
              <w:pStyle w:val="Tabletext"/>
            </w:pPr>
            <w:r w:rsidRPr="00EF3F7B">
              <w:t>7</w:t>
            </w:r>
          </w:p>
        </w:tc>
        <w:tc>
          <w:tcPr>
            <w:tcW w:w="3544" w:type="dxa"/>
            <w:shd w:val="clear" w:color="auto" w:fill="auto"/>
          </w:tcPr>
          <w:p w:rsidR="00300522" w:rsidRPr="00EF3F7B" w:rsidRDefault="00300522" w:rsidP="00300522">
            <w:pPr>
              <w:pStyle w:val="Tabletext"/>
            </w:pPr>
            <w:r w:rsidRPr="00EF3F7B">
              <w:t>Insurance</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78</w:t>
            </w:r>
          </w:p>
        </w:tc>
      </w:tr>
      <w:tr w:rsidR="00300522" w:rsidRPr="00EF3F7B" w:rsidTr="00A53099">
        <w:tc>
          <w:tcPr>
            <w:tcW w:w="709" w:type="dxa"/>
            <w:shd w:val="clear" w:color="auto" w:fill="auto"/>
          </w:tcPr>
          <w:p w:rsidR="00300522" w:rsidRPr="00EF3F7B" w:rsidRDefault="00300522" w:rsidP="00300522">
            <w:pPr>
              <w:pStyle w:val="Tabletext"/>
            </w:pPr>
            <w:r w:rsidRPr="00EF3F7B">
              <w:t>8</w:t>
            </w:r>
          </w:p>
        </w:tc>
        <w:tc>
          <w:tcPr>
            <w:tcW w:w="3544" w:type="dxa"/>
            <w:shd w:val="clear" w:color="auto" w:fill="auto"/>
          </w:tcPr>
          <w:p w:rsidR="00300522" w:rsidRPr="00EF3F7B" w:rsidRDefault="00300522" w:rsidP="00300522">
            <w:pPr>
              <w:pStyle w:val="Tabletext"/>
            </w:pPr>
            <w:r w:rsidRPr="00EF3F7B">
              <w:t>Non</w:t>
            </w:r>
            <w:r w:rsidR="00EF3F7B" w:rsidRPr="00EF3F7B">
              <w:noBreakHyphen/>
            </w:r>
            <w:r w:rsidRPr="00EF3F7B">
              <w:t>deductible expenses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69</w:t>
            </w:r>
          </w:p>
        </w:tc>
      </w:tr>
      <w:tr w:rsidR="00300522" w:rsidRPr="00EF3F7B" w:rsidTr="00A53099">
        <w:tc>
          <w:tcPr>
            <w:tcW w:w="709" w:type="dxa"/>
            <w:shd w:val="clear" w:color="auto" w:fill="auto"/>
          </w:tcPr>
          <w:p w:rsidR="00300522" w:rsidRPr="00EF3F7B" w:rsidRDefault="00300522" w:rsidP="00300522">
            <w:pPr>
              <w:pStyle w:val="Tabletext"/>
            </w:pPr>
            <w:r w:rsidRPr="00EF3F7B">
              <w:t>8A</w:t>
            </w:r>
          </w:p>
        </w:tc>
        <w:tc>
          <w:tcPr>
            <w:tcW w:w="3544" w:type="dxa"/>
            <w:shd w:val="clear" w:color="auto" w:fill="auto"/>
          </w:tcPr>
          <w:p w:rsidR="00300522" w:rsidRPr="00EF3F7B" w:rsidRDefault="00300522" w:rsidP="00300522">
            <w:pPr>
              <w:pStyle w:val="Tabletext"/>
            </w:pPr>
            <w:r w:rsidRPr="00EF3F7B">
              <w:t>Offshore supplies other than goods or real property</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84</w:t>
            </w:r>
          </w:p>
        </w:tc>
      </w:tr>
      <w:tr w:rsidR="00300522" w:rsidRPr="00EF3F7B" w:rsidTr="00A53099">
        <w:tc>
          <w:tcPr>
            <w:tcW w:w="709" w:type="dxa"/>
            <w:shd w:val="clear" w:color="auto" w:fill="auto"/>
          </w:tcPr>
          <w:p w:rsidR="00300522" w:rsidRPr="00EF3F7B" w:rsidRDefault="00300522" w:rsidP="00300522">
            <w:pPr>
              <w:pStyle w:val="Tabletext"/>
            </w:pPr>
            <w:r w:rsidRPr="00EF3F7B">
              <w:t>9</w:t>
            </w:r>
          </w:p>
        </w:tc>
        <w:tc>
          <w:tcPr>
            <w:tcW w:w="3544" w:type="dxa"/>
            <w:shd w:val="clear" w:color="auto" w:fill="auto"/>
          </w:tcPr>
          <w:p w:rsidR="00300522" w:rsidRPr="00EF3F7B" w:rsidRDefault="00300522" w:rsidP="00300522">
            <w:pPr>
              <w:pStyle w:val="Tabletext"/>
            </w:pPr>
            <w:r w:rsidRPr="00EF3F7B">
              <w:t>Pre</w:t>
            </w:r>
            <w:r w:rsidR="00EF3F7B" w:rsidRPr="00EF3F7B">
              <w:noBreakHyphen/>
            </w:r>
            <w:r w:rsidRPr="00EF3F7B">
              <w:t>establishment costs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60</w:t>
            </w:r>
          </w:p>
        </w:tc>
      </w:tr>
      <w:tr w:rsidR="00300522" w:rsidRPr="00EF3F7B" w:rsidTr="00A53099">
        <w:tc>
          <w:tcPr>
            <w:tcW w:w="709" w:type="dxa"/>
            <w:shd w:val="clear" w:color="auto" w:fill="auto"/>
          </w:tcPr>
          <w:p w:rsidR="00300522" w:rsidRPr="00EF3F7B" w:rsidRDefault="00300522" w:rsidP="00300522">
            <w:pPr>
              <w:pStyle w:val="Tabletext"/>
            </w:pPr>
            <w:r w:rsidRPr="00EF3F7B">
              <w:t>10</w:t>
            </w:r>
          </w:p>
        </w:tc>
        <w:tc>
          <w:tcPr>
            <w:tcW w:w="3544" w:type="dxa"/>
            <w:shd w:val="clear" w:color="auto" w:fill="auto"/>
          </w:tcPr>
          <w:p w:rsidR="00300522" w:rsidRPr="00EF3F7B" w:rsidRDefault="00300522" w:rsidP="00300522">
            <w:pPr>
              <w:pStyle w:val="Tabletext"/>
            </w:pPr>
            <w:r w:rsidRPr="00EF3F7B">
              <w:t>Reimbursement of employees etc.</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111</w:t>
            </w:r>
          </w:p>
        </w:tc>
      </w:tr>
      <w:tr w:rsidR="002D6916" w:rsidRPr="00EF3F7B" w:rsidTr="00A53099">
        <w:tc>
          <w:tcPr>
            <w:tcW w:w="709" w:type="dxa"/>
            <w:shd w:val="clear" w:color="auto" w:fill="auto"/>
          </w:tcPr>
          <w:p w:rsidR="002D6916" w:rsidRPr="00EF3F7B" w:rsidRDefault="002D6916" w:rsidP="00300522">
            <w:pPr>
              <w:pStyle w:val="Tabletext"/>
            </w:pPr>
            <w:r w:rsidRPr="00EF3F7B">
              <w:t>10A</w:t>
            </w:r>
          </w:p>
        </w:tc>
        <w:tc>
          <w:tcPr>
            <w:tcW w:w="3544" w:type="dxa"/>
            <w:shd w:val="clear" w:color="auto" w:fill="auto"/>
          </w:tcPr>
          <w:p w:rsidR="002D6916" w:rsidRPr="00EF3F7B" w:rsidRDefault="002D6916" w:rsidP="00300522">
            <w:pPr>
              <w:pStyle w:val="Tabletext"/>
            </w:pPr>
            <w:r w:rsidRPr="00EF3F7B">
              <w:t>Representatives of incapacitated entities</w:t>
            </w:r>
          </w:p>
        </w:tc>
        <w:tc>
          <w:tcPr>
            <w:tcW w:w="1701" w:type="dxa"/>
            <w:shd w:val="clear" w:color="auto" w:fill="auto"/>
          </w:tcPr>
          <w:p w:rsidR="002D6916" w:rsidRPr="00EF3F7B" w:rsidRDefault="002D6916" w:rsidP="00300522">
            <w:pPr>
              <w:pStyle w:val="Tabletext"/>
            </w:pPr>
            <w:r w:rsidRPr="00EF3F7B">
              <w:t>Division</w:t>
            </w:r>
            <w:r w:rsidR="00EF3F7B" w:rsidRPr="00EF3F7B">
              <w:t> </w:t>
            </w:r>
            <w:r w:rsidRPr="00EF3F7B">
              <w:t>58</w:t>
            </w:r>
          </w:p>
        </w:tc>
      </w:tr>
      <w:tr w:rsidR="002D6916" w:rsidRPr="00EF3F7B" w:rsidTr="00A53099">
        <w:tc>
          <w:tcPr>
            <w:tcW w:w="709" w:type="dxa"/>
            <w:shd w:val="clear" w:color="auto" w:fill="auto"/>
          </w:tcPr>
          <w:p w:rsidR="002D6916" w:rsidRPr="00EF3F7B" w:rsidRDefault="002D6916" w:rsidP="00300522">
            <w:pPr>
              <w:pStyle w:val="Tabletext"/>
            </w:pPr>
            <w:r w:rsidRPr="00EF3F7B">
              <w:t>11</w:t>
            </w:r>
          </w:p>
        </w:tc>
        <w:tc>
          <w:tcPr>
            <w:tcW w:w="3544" w:type="dxa"/>
            <w:shd w:val="clear" w:color="auto" w:fill="auto"/>
          </w:tcPr>
          <w:p w:rsidR="002D6916" w:rsidRPr="00EF3F7B" w:rsidRDefault="002D6916" w:rsidP="00300522">
            <w:pPr>
              <w:pStyle w:val="Tabletext"/>
            </w:pPr>
            <w:r w:rsidRPr="00EF3F7B">
              <w:t>Resident agents acting for non</w:t>
            </w:r>
            <w:r w:rsidR="00EF3F7B" w:rsidRPr="00EF3F7B">
              <w:noBreakHyphen/>
            </w:r>
            <w:r w:rsidRPr="00EF3F7B">
              <w:t>residents</w:t>
            </w:r>
          </w:p>
        </w:tc>
        <w:tc>
          <w:tcPr>
            <w:tcW w:w="1701" w:type="dxa"/>
            <w:shd w:val="clear" w:color="auto" w:fill="auto"/>
          </w:tcPr>
          <w:p w:rsidR="002D6916" w:rsidRPr="00EF3F7B" w:rsidRDefault="002D6916" w:rsidP="00300522">
            <w:pPr>
              <w:pStyle w:val="Tabletext"/>
            </w:pPr>
            <w:r w:rsidRPr="00EF3F7B">
              <w:t>Division</w:t>
            </w:r>
            <w:r w:rsidR="00EF3F7B" w:rsidRPr="00EF3F7B">
              <w:t> </w:t>
            </w:r>
            <w:r w:rsidRPr="00EF3F7B">
              <w:t>57</w:t>
            </w:r>
          </w:p>
        </w:tc>
      </w:tr>
      <w:tr w:rsidR="002D6916" w:rsidRPr="00EF3F7B" w:rsidTr="00A53099">
        <w:tc>
          <w:tcPr>
            <w:tcW w:w="709" w:type="dxa"/>
            <w:shd w:val="clear" w:color="auto" w:fill="auto"/>
          </w:tcPr>
          <w:p w:rsidR="002D6916" w:rsidRPr="00EF3F7B" w:rsidRDefault="002D6916" w:rsidP="00300522">
            <w:pPr>
              <w:pStyle w:val="Tabletext"/>
            </w:pPr>
            <w:r w:rsidRPr="00EF3F7B">
              <w:t>13</w:t>
            </w:r>
          </w:p>
        </w:tc>
        <w:tc>
          <w:tcPr>
            <w:tcW w:w="3544" w:type="dxa"/>
            <w:shd w:val="clear" w:color="auto" w:fill="auto"/>
          </w:tcPr>
          <w:p w:rsidR="002D6916" w:rsidRPr="00EF3F7B" w:rsidRDefault="002D6916" w:rsidP="00300522">
            <w:pPr>
              <w:pStyle w:val="Tabletext"/>
            </w:pPr>
            <w:smartTag w:uri="urn:schemas-microsoft-com:office:smarttags" w:element="City">
              <w:smartTag w:uri="urn:schemas-microsoft-com:office:smarttags" w:element="place">
                <w:r w:rsidRPr="00EF3F7B">
                  <w:t>Sale</w:t>
                </w:r>
              </w:smartTag>
            </w:smartTag>
            <w:r w:rsidRPr="00EF3F7B">
              <w:t xml:space="preserve"> of freehold interests etc.</w:t>
            </w:r>
          </w:p>
        </w:tc>
        <w:tc>
          <w:tcPr>
            <w:tcW w:w="1701" w:type="dxa"/>
            <w:shd w:val="clear" w:color="auto" w:fill="auto"/>
          </w:tcPr>
          <w:p w:rsidR="002D6916" w:rsidRPr="00EF3F7B" w:rsidRDefault="002D6916" w:rsidP="00300522">
            <w:pPr>
              <w:pStyle w:val="Tabletext"/>
            </w:pPr>
            <w:r w:rsidRPr="00EF3F7B">
              <w:t>Division</w:t>
            </w:r>
            <w:r w:rsidR="00EF3F7B" w:rsidRPr="00EF3F7B">
              <w:t> </w:t>
            </w:r>
            <w:r w:rsidRPr="00EF3F7B">
              <w:t>75</w:t>
            </w:r>
          </w:p>
        </w:tc>
      </w:tr>
      <w:tr w:rsidR="002D6916" w:rsidRPr="00EF3F7B" w:rsidTr="00A53099">
        <w:tc>
          <w:tcPr>
            <w:tcW w:w="709" w:type="dxa"/>
            <w:shd w:val="clear" w:color="auto" w:fill="auto"/>
          </w:tcPr>
          <w:p w:rsidR="002D6916" w:rsidRPr="00EF3F7B" w:rsidRDefault="002D6916" w:rsidP="00300522">
            <w:pPr>
              <w:pStyle w:val="Tabletext"/>
            </w:pPr>
            <w:r w:rsidRPr="00EF3F7B">
              <w:t>14</w:t>
            </w:r>
          </w:p>
        </w:tc>
        <w:tc>
          <w:tcPr>
            <w:tcW w:w="3544" w:type="dxa"/>
            <w:shd w:val="clear" w:color="auto" w:fill="auto"/>
          </w:tcPr>
          <w:p w:rsidR="002D6916" w:rsidRPr="00EF3F7B" w:rsidRDefault="002D6916" w:rsidP="00300522">
            <w:pPr>
              <w:pStyle w:val="Tabletext"/>
            </w:pPr>
            <w:r w:rsidRPr="00EF3F7B">
              <w:t>Second</w:t>
            </w:r>
            <w:r w:rsidR="00EF3F7B" w:rsidRPr="00EF3F7B">
              <w:noBreakHyphen/>
            </w:r>
            <w:r w:rsidRPr="00EF3F7B">
              <w:t>hand goods</w:t>
            </w:r>
          </w:p>
        </w:tc>
        <w:tc>
          <w:tcPr>
            <w:tcW w:w="1701" w:type="dxa"/>
            <w:shd w:val="clear" w:color="auto" w:fill="auto"/>
          </w:tcPr>
          <w:p w:rsidR="002D6916" w:rsidRPr="00EF3F7B" w:rsidRDefault="002D6916" w:rsidP="00300522">
            <w:pPr>
              <w:pStyle w:val="Tabletext"/>
            </w:pPr>
            <w:r w:rsidRPr="00EF3F7B">
              <w:t>Division</w:t>
            </w:r>
            <w:r w:rsidR="00EF3F7B" w:rsidRPr="00EF3F7B">
              <w:t> </w:t>
            </w:r>
            <w:r w:rsidRPr="00EF3F7B">
              <w:t>66</w:t>
            </w:r>
          </w:p>
        </w:tc>
      </w:tr>
      <w:tr w:rsidR="002D6916" w:rsidRPr="00EF3F7B" w:rsidTr="00A53099">
        <w:tc>
          <w:tcPr>
            <w:tcW w:w="709" w:type="dxa"/>
            <w:tcBorders>
              <w:bottom w:val="single" w:sz="4" w:space="0" w:color="auto"/>
            </w:tcBorders>
            <w:shd w:val="clear" w:color="auto" w:fill="auto"/>
          </w:tcPr>
          <w:p w:rsidR="002D6916" w:rsidRPr="00EF3F7B" w:rsidRDefault="002D6916" w:rsidP="00300522">
            <w:pPr>
              <w:pStyle w:val="Tabletext"/>
            </w:pPr>
            <w:r w:rsidRPr="00EF3F7B">
              <w:t>15</w:t>
            </w:r>
          </w:p>
        </w:tc>
        <w:tc>
          <w:tcPr>
            <w:tcW w:w="3544" w:type="dxa"/>
            <w:tcBorders>
              <w:bottom w:val="single" w:sz="4" w:space="0" w:color="auto"/>
            </w:tcBorders>
            <w:shd w:val="clear" w:color="auto" w:fill="auto"/>
          </w:tcPr>
          <w:p w:rsidR="002D6916" w:rsidRPr="00EF3F7B" w:rsidRDefault="002D6916" w:rsidP="00300522">
            <w:pPr>
              <w:pStyle w:val="Tabletext"/>
            </w:pPr>
            <w:r w:rsidRPr="00EF3F7B">
              <w:t>Settlement sharing arrangements</w:t>
            </w:r>
          </w:p>
        </w:tc>
        <w:tc>
          <w:tcPr>
            <w:tcW w:w="1701" w:type="dxa"/>
            <w:tcBorders>
              <w:bottom w:val="single" w:sz="4" w:space="0" w:color="auto"/>
            </w:tcBorders>
            <w:shd w:val="clear" w:color="auto" w:fill="auto"/>
          </w:tcPr>
          <w:p w:rsidR="002D6916" w:rsidRPr="00EF3F7B" w:rsidRDefault="002D6916" w:rsidP="00300522">
            <w:pPr>
              <w:pStyle w:val="Tabletext"/>
            </w:pPr>
            <w:r w:rsidRPr="00EF3F7B">
              <w:t>Division</w:t>
            </w:r>
            <w:r w:rsidR="00EF3F7B" w:rsidRPr="00EF3F7B">
              <w:t> </w:t>
            </w:r>
            <w:r w:rsidRPr="00EF3F7B">
              <w:t>80</w:t>
            </w:r>
          </w:p>
        </w:tc>
      </w:tr>
      <w:tr w:rsidR="003726EC" w:rsidRPr="00EF3F7B" w:rsidTr="00A53099">
        <w:tc>
          <w:tcPr>
            <w:tcW w:w="709" w:type="dxa"/>
            <w:tcBorders>
              <w:bottom w:val="single" w:sz="12" w:space="0" w:color="auto"/>
            </w:tcBorders>
            <w:shd w:val="clear" w:color="auto" w:fill="auto"/>
          </w:tcPr>
          <w:p w:rsidR="003726EC" w:rsidRPr="00EF3F7B" w:rsidRDefault="003726EC" w:rsidP="007F0F28">
            <w:pPr>
              <w:pStyle w:val="Tabletext"/>
            </w:pPr>
            <w:r w:rsidRPr="00EF3F7B">
              <w:t>16</w:t>
            </w:r>
          </w:p>
        </w:tc>
        <w:tc>
          <w:tcPr>
            <w:tcW w:w="3544" w:type="dxa"/>
            <w:tcBorders>
              <w:bottom w:val="single" w:sz="12" w:space="0" w:color="auto"/>
            </w:tcBorders>
            <w:shd w:val="clear" w:color="auto" w:fill="auto"/>
          </w:tcPr>
          <w:p w:rsidR="003726EC" w:rsidRPr="00EF3F7B" w:rsidRDefault="003726EC" w:rsidP="007F0F28">
            <w:pPr>
              <w:pStyle w:val="Tabletext"/>
            </w:pPr>
            <w:r w:rsidRPr="00EF3F7B">
              <w:t>Time limit on entitlements to input tax credits</w:t>
            </w:r>
          </w:p>
        </w:tc>
        <w:tc>
          <w:tcPr>
            <w:tcW w:w="1701" w:type="dxa"/>
            <w:tcBorders>
              <w:bottom w:val="single" w:sz="12" w:space="0" w:color="auto"/>
            </w:tcBorders>
            <w:shd w:val="clear" w:color="auto" w:fill="auto"/>
          </w:tcPr>
          <w:p w:rsidR="003726EC" w:rsidRPr="00EF3F7B" w:rsidRDefault="003726EC" w:rsidP="007F0F28">
            <w:pPr>
              <w:pStyle w:val="Tabletext"/>
            </w:pPr>
            <w:r w:rsidRPr="00EF3F7B">
              <w:t>Division</w:t>
            </w:r>
            <w:r w:rsidR="00EF3F7B" w:rsidRPr="00EF3F7B">
              <w:t> </w:t>
            </w:r>
            <w:r w:rsidRPr="00EF3F7B">
              <w:t>93</w:t>
            </w:r>
          </w:p>
        </w:tc>
      </w:tr>
    </w:tbl>
    <w:p w:rsidR="00300522" w:rsidRPr="00EF3F7B" w:rsidRDefault="00300522" w:rsidP="00A36DB5">
      <w:pPr>
        <w:pStyle w:val="ActHead2"/>
        <w:pageBreakBefore/>
      </w:pPr>
      <w:bookmarkStart w:id="66" w:name="_Toc351715763"/>
      <w:r w:rsidRPr="00EF3F7B">
        <w:rPr>
          <w:rStyle w:val="CharPartNo"/>
        </w:rPr>
        <w:lastRenderedPageBreak/>
        <w:t>Part</w:t>
      </w:r>
      <w:r w:rsidR="00EF3F7B" w:rsidRPr="00EF3F7B">
        <w:rPr>
          <w:rStyle w:val="CharPartNo"/>
        </w:rPr>
        <w:t> </w:t>
      </w:r>
      <w:r w:rsidRPr="00EF3F7B">
        <w:rPr>
          <w:rStyle w:val="CharPartNo"/>
        </w:rPr>
        <w:t>2</w:t>
      </w:r>
      <w:r w:rsidR="00EF3F7B" w:rsidRPr="00EF3F7B">
        <w:rPr>
          <w:rStyle w:val="CharPartNo"/>
        </w:rPr>
        <w:noBreakHyphen/>
      </w:r>
      <w:r w:rsidRPr="00EF3F7B">
        <w:rPr>
          <w:rStyle w:val="CharPartNo"/>
        </w:rPr>
        <w:t>3</w:t>
      </w:r>
      <w:r w:rsidRPr="00EF3F7B">
        <w:t>—</w:t>
      </w:r>
      <w:r w:rsidRPr="00EF3F7B">
        <w:rPr>
          <w:rStyle w:val="CharPartText"/>
        </w:rPr>
        <w:t>Importations</w:t>
      </w:r>
      <w:bookmarkEnd w:id="66"/>
    </w:p>
    <w:p w:rsidR="00300522" w:rsidRPr="00EF3F7B" w:rsidRDefault="00300522" w:rsidP="00300522">
      <w:pPr>
        <w:pStyle w:val="ActHead3"/>
      </w:pPr>
      <w:bookmarkStart w:id="67" w:name="_Toc351715764"/>
      <w:r w:rsidRPr="00EF3F7B">
        <w:rPr>
          <w:rStyle w:val="CharDivNo"/>
        </w:rPr>
        <w:t>Division</w:t>
      </w:r>
      <w:r w:rsidR="00EF3F7B" w:rsidRPr="00EF3F7B">
        <w:rPr>
          <w:rStyle w:val="CharDivNo"/>
        </w:rPr>
        <w:t> </w:t>
      </w:r>
      <w:r w:rsidRPr="00EF3F7B">
        <w:rPr>
          <w:rStyle w:val="CharDivNo"/>
        </w:rPr>
        <w:t>13</w:t>
      </w:r>
      <w:r w:rsidRPr="00EF3F7B">
        <w:t>—</w:t>
      </w:r>
      <w:r w:rsidRPr="00EF3F7B">
        <w:rPr>
          <w:rStyle w:val="CharDivText"/>
        </w:rPr>
        <w:t>Taxable importations</w:t>
      </w:r>
      <w:bookmarkEnd w:id="67"/>
    </w:p>
    <w:p w:rsidR="00300522" w:rsidRPr="00EF3F7B" w:rsidRDefault="00300522" w:rsidP="00300522">
      <w:pPr>
        <w:pStyle w:val="ActHead5"/>
      </w:pPr>
      <w:bookmarkStart w:id="68" w:name="_Toc351715765"/>
      <w:r w:rsidRPr="00EF3F7B">
        <w:rPr>
          <w:rStyle w:val="CharSectno"/>
        </w:rPr>
        <w:t>13</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8"/>
    </w:p>
    <w:p w:rsidR="00300522" w:rsidRPr="00EF3F7B" w:rsidRDefault="00300522" w:rsidP="00300522">
      <w:pPr>
        <w:pStyle w:val="BoxText"/>
        <w:pBdr>
          <w:left w:val="single" w:sz="6" w:space="10" w:color="auto"/>
        </w:pBdr>
      </w:pPr>
      <w:r w:rsidRPr="00EF3F7B">
        <w:t xml:space="preserve">GST is payable on taxable importations. This </w:t>
      </w:r>
      <w:r w:rsidR="00A53099" w:rsidRPr="00EF3F7B">
        <w:t>Division</w:t>
      </w:r>
      <w:r w:rsidR="00A36DB5" w:rsidRPr="00EF3F7B">
        <w:t xml:space="preserve"> </w:t>
      </w:r>
      <w:r w:rsidRPr="00EF3F7B">
        <w:t>defines taxable importations, states who is liable for the GST and describes how to work out the GST on importations.</w:t>
      </w:r>
    </w:p>
    <w:p w:rsidR="00300522" w:rsidRPr="00EF3F7B" w:rsidRDefault="00300522" w:rsidP="00300522">
      <w:pPr>
        <w:pStyle w:val="notetext"/>
      </w:pPr>
      <w:r w:rsidRPr="00EF3F7B">
        <w:t>Note 1:</w:t>
      </w:r>
      <w:r w:rsidRPr="00EF3F7B">
        <w:tab/>
        <w:t xml:space="preserve">This </w:t>
      </w:r>
      <w:r w:rsidR="00A53099" w:rsidRPr="00EF3F7B">
        <w:t>Division</w:t>
      </w:r>
      <w:r w:rsidR="00A36DB5" w:rsidRPr="00EF3F7B">
        <w:t xml:space="preserve"> </w:t>
      </w:r>
      <w:r w:rsidRPr="00EF3F7B">
        <w:t>applies whether or not you are registered.</w:t>
      </w:r>
    </w:p>
    <w:p w:rsidR="00300522" w:rsidRPr="00EF3F7B" w:rsidRDefault="00300522" w:rsidP="00300522">
      <w:pPr>
        <w:pStyle w:val="notetext"/>
      </w:pPr>
      <w:r w:rsidRPr="00EF3F7B">
        <w:t>Note 2:</w:t>
      </w:r>
      <w:r w:rsidRPr="00EF3F7B">
        <w:tab/>
        <w:t xml:space="preserve">Things other than goods that are supplied overseas for use in </w:t>
      </w:r>
      <w:smartTag w:uri="urn:schemas-microsoft-com:office:smarttags" w:element="country-region">
        <w:smartTag w:uri="urn:schemas-microsoft-com:office:smarttags" w:element="place">
          <w:r w:rsidRPr="00EF3F7B">
            <w:t>Australia</w:t>
          </w:r>
        </w:smartTag>
      </w:smartTag>
      <w:r w:rsidRPr="00EF3F7B">
        <w:t xml:space="preserve"> (and are therefore in that sense “imported”) are not taxable importations, but they can attract GST under Division</w:t>
      </w:r>
      <w:r w:rsidR="00EF3F7B" w:rsidRPr="00EF3F7B">
        <w:t> </w:t>
      </w:r>
      <w:r w:rsidRPr="00EF3F7B">
        <w:t>84.</w:t>
      </w:r>
    </w:p>
    <w:p w:rsidR="00300522" w:rsidRPr="00EF3F7B" w:rsidRDefault="00300522" w:rsidP="00300522">
      <w:pPr>
        <w:pStyle w:val="ActHead5"/>
      </w:pPr>
      <w:bookmarkStart w:id="69" w:name="_Toc351715766"/>
      <w:r w:rsidRPr="00EF3F7B">
        <w:rPr>
          <w:rStyle w:val="CharSectno"/>
        </w:rPr>
        <w:t>13</w:t>
      </w:r>
      <w:r w:rsidR="00EF3F7B" w:rsidRPr="00EF3F7B">
        <w:rPr>
          <w:rStyle w:val="CharSectno"/>
        </w:rPr>
        <w:noBreakHyphen/>
      </w:r>
      <w:r w:rsidRPr="00EF3F7B">
        <w:rPr>
          <w:rStyle w:val="CharSectno"/>
        </w:rPr>
        <w:t>5</w:t>
      </w:r>
      <w:r w:rsidRPr="00EF3F7B">
        <w:t xml:space="preserve">  What are taxable importations?</w:t>
      </w:r>
      <w:bookmarkEnd w:id="69"/>
    </w:p>
    <w:p w:rsidR="00300522" w:rsidRPr="00EF3F7B" w:rsidRDefault="00300522" w:rsidP="00300522">
      <w:pPr>
        <w:pStyle w:val="subsection"/>
      </w:pPr>
      <w:r w:rsidRPr="00EF3F7B">
        <w:tab/>
        <w:t>(1)</w:t>
      </w:r>
      <w:r w:rsidRPr="00EF3F7B">
        <w:tab/>
        <w:t xml:space="preserve">You make a </w:t>
      </w:r>
      <w:r w:rsidRPr="00EF3F7B">
        <w:rPr>
          <w:b/>
          <w:bCs/>
          <w:i/>
          <w:iCs/>
        </w:rPr>
        <w:t>taxable importation</w:t>
      </w:r>
      <w:r w:rsidRPr="00EF3F7B">
        <w:t xml:space="preserve"> if:</w:t>
      </w:r>
    </w:p>
    <w:p w:rsidR="00300522" w:rsidRPr="00EF3F7B" w:rsidRDefault="00300522" w:rsidP="00300522">
      <w:pPr>
        <w:pStyle w:val="paragraph"/>
      </w:pPr>
      <w:r w:rsidRPr="00EF3F7B">
        <w:tab/>
        <w:t>(a)</w:t>
      </w:r>
      <w:r w:rsidRPr="00EF3F7B">
        <w:tab/>
        <w:t>goods are imported; and</w:t>
      </w:r>
    </w:p>
    <w:p w:rsidR="00300522" w:rsidRPr="00EF3F7B" w:rsidRDefault="00300522" w:rsidP="00300522">
      <w:pPr>
        <w:pStyle w:val="paragraph"/>
      </w:pPr>
      <w:r w:rsidRPr="00EF3F7B">
        <w:tab/>
        <w:t>(b)</w:t>
      </w:r>
      <w:r w:rsidRPr="00EF3F7B">
        <w:tab/>
        <w:t xml:space="preserve">you enter the goods for home consumption (within the meaning of the </w:t>
      </w:r>
      <w:r w:rsidRPr="00EF3F7B">
        <w:rPr>
          <w:i/>
          <w:iCs/>
        </w:rPr>
        <w:t>Customs Act 1901</w:t>
      </w:r>
      <w:r w:rsidRPr="00EF3F7B">
        <w:t>).</w:t>
      </w:r>
    </w:p>
    <w:p w:rsidR="00300522" w:rsidRPr="00EF3F7B" w:rsidRDefault="00300522" w:rsidP="00300522">
      <w:pPr>
        <w:pStyle w:val="subsection2"/>
      </w:pPr>
      <w:r w:rsidRPr="00EF3F7B">
        <w:t xml:space="preserve">However, the importation is not a taxable importation to the extent that it is a </w:t>
      </w:r>
      <w:r w:rsidR="00EF3F7B" w:rsidRPr="00EF3F7B">
        <w:rPr>
          <w:position w:val="6"/>
          <w:sz w:val="16"/>
          <w:szCs w:val="16"/>
        </w:rPr>
        <w:t>*</w:t>
      </w:r>
      <w:r w:rsidRPr="00EF3F7B">
        <w:t>non</w:t>
      </w:r>
      <w:r w:rsidR="00EF3F7B" w:rsidRPr="00EF3F7B">
        <w:noBreakHyphen/>
      </w:r>
      <w:r w:rsidRPr="00EF3F7B">
        <w:t>taxable importation.</w:t>
      </w:r>
    </w:p>
    <w:p w:rsidR="00300522" w:rsidRPr="00EF3F7B" w:rsidRDefault="00300522" w:rsidP="00300522">
      <w:pPr>
        <w:pStyle w:val="notetext"/>
      </w:pPr>
      <w:r w:rsidRPr="00EF3F7B">
        <w:t>Note:</w:t>
      </w:r>
      <w:r w:rsidRPr="00EF3F7B">
        <w:tab/>
        <w:t>There is no registration requirement for taxable importations, and the importer need not be carrying on an enterprise.</w:t>
      </w:r>
    </w:p>
    <w:p w:rsidR="00300522" w:rsidRPr="00EF3F7B" w:rsidRDefault="00300522" w:rsidP="00300522">
      <w:pPr>
        <w:pStyle w:val="subsection"/>
      </w:pPr>
      <w:r w:rsidRPr="00EF3F7B">
        <w:tab/>
        <w:t>(3)</w:t>
      </w:r>
      <w:r w:rsidRPr="00EF3F7B">
        <w:tab/>
        <w:t xml:space="preserve">However, an importation of </w:t>
      </w:r>
      <w:r w:rsidR="00EF3F7B" w:rsidRPr="00EF3F7B">
        <w:rPr>
          <w:position w:val="6"/>
          <w:sz w:val="16"/>
          <w:szCs w:val="16"/>
        </w:rPr>
        <w:t>*</w:t>
      </w:r>
      <w:r w:rsidRPr="00EF3F7B">
        <w:t xml:space="preserve">money is not an importation of goods into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ActHead5"/>
      </w:pPr>
      <w:bookmarkStart w:id="70" w:name="_Toc351715767"/>
      <w:r w:rsidRPr="00EF3F7B">
        <w:rPr>
          <w:rStyle w:val="CharSectno"/>
        </w:rPr>
        <w:t>13</w:t>
      </w:r>
      <w:r w:rsidR="00EF3F7B" w:rsidRPr="00EF3F7B">
        <w:rPr>
          <w:rStyle w:val="CharSectno"/>
        </w:rPr>
        <w:noBreakHyphen/>
      </w:r>
      <w:r w:rsidRPr="00EF3F7B">
        <w:rPr>
          <w:rStyle w:val="CharSectno"/>
        </w:rPr>
        <w:t>10</w:t>
      </w:r>
      <w:r w:rsidRPr="00EF3F7B">
        <w:t xml:space="preserve">  Meaning of </w:t>
      </w:r>
      <w:r w:rsidRPr="00EF3F7B">
        <w:rPr>
          <w:i/>
          <w:iCs/>
        </w:rPr>
        <w:t>non</w:t>
      </w:r>
      <w:r w:rsidR="00EF3F7B" w:rsidRPr="00EF3F7B">
        <w:rPr>
          <w:i/>
          <w:iCs/>
        </w:rPr>
        <w:noBreakHyphen/>
      </w:r>
      <w:r w:rsidRPr="00EF3F7B">
        <w:rPr>
          <w:i/>
          <w:iCs/>
        </w:rPr>
        <w:t>taxable importation</w:t>
      </w:r>
      <w:bookmarkEnd w:id="70"/>
    </w:p>
    <w:p w:rsidR="00300522" w:rsidRPr="00EF3F7B" w:rsidRDefault="00300522" w:rsidP="00300522">
      <w:pPr>
        <w:pStyle w:val="subsection"/>
      </w:pPr>
      <w:r w:rsidRPr="00EF3F7B">
        <w:tab/>
      </w:r>
      <w:r w:rsidRPr="00EF3F7B">
        <w:tab/>
        <w:t xml:space="preserve">An importation is a </w:t>
      </w:r>
      <w:r w:rsidRPr="00EF3F7B">
        <w:rPr>
          <w:b/>
          <w:bCs/>
          <w:i/>
          <w:iCs/>
        </w:rPr>
        <w:t>non</w:t>
      </w:r>
      <w:r w:rsidR="00EF3F7B" w:rsidRPr="00EF3F7B">
        <w:rPr>
          <w:b/>
          <w:bCs/>
          <w:i/>
          <w:iCs/>
        </w:rPr>
        <w:noBreakHyphen/>
      </w:r>
      <w:r w:rsidRPr="00EF3F7B">
        <w:rPr>
          <w:b/>
          <w:bCs/>
          <w:i/>
          <w:iCs/>
        </w:rPr>
        <w:t>taxable</w:t>
      </w:r>
      <w:r w:rsidRPr="00EF3F7B">
        <w:rPr>
          <w:i/>
          <w:iCs/>
        </w:rPr>
        <w:t xml:space="preserve"> </w:t>
      </w:r>
      <w:r w:rsidRPr="00EF3F7B">
        <w:rPr>
          <w:b/>
          <w:bCs/>
          <w:i/>
          <w:iCs/>
        </w:rPr>
        <w:t>importation</w:t>
      </w:r>
      <w:r w:rsidRPr="00EF3F7B">
        <w:t xml:space="preserve"> if:</w:t>
      </w:r>
    </w:p>
    <w:p w:rsidR="00300522" w:rsidRPr="00EF3F7B" w:rsidRDefault="00300522" w:rsidP="00300522">
      <w:pPr>
        <w:pStyle w:val="paragraph"/>
      </w:pPr>
      <w:r w:rsidRPr="00EF3F7B">
        <w:tab/>
        <w:t>(a)</w:t>
      </w:r>
      <w:r w:rsidRPr="00EF3F7B">
        <w:tab/>
        <w:t>it is a non</w:t>
      </w:r>
      <w:r w:rsidR="00EF3F7B" w:rsidRPr="00EF3F7B">
        <w:noBreakHyphen/>
      </w:r>
      <w:r w:rsidRPr="00EF3F7B">
        <w:t>taxable importation under Part</w:t>
      </w:r>
      <w:r w:rsidR="00EF3F7B" w:rsidRPr="00EF3F7B">
        <w:t> </w:t>
      </w:r>
      <w:r w:rsidRPr="00EF3F7B">
        <w:t>3</w:t>
      </w:r>
      <w:r w:rsidR="00EF3F7B" w:rsidRPr="00EF3F7B">
        <w:noBreakHyphen/>
      </w:r>
      <w:r w:rsidRPr="00EF3F7B">
        <w:t>2; or</w:t>
      </w:r>
    </w:p>
    <w:p w:rsidR="00300522" w:rsidRPr="00EF3F7B" w:rsidRDefault="00300522" w:rsidP="00300522">
      <w:pPr>
        <w:pStyle w:val="paragraph"/>
      </w:pPr>
      <w:r w:rsidRPr="00EF3F7B">
        <w:tab/>
        <w:t>(b)</w:t>
      </w:r>
      <w:r w:rsidRPr="00EF3F7B">
        <w:tab/>
        <w:t xml:space="preserve">it would have been a supply that was </w:t>
      </w:r>
      <w:r w:rsidR="00EF3F7B" w:rsidRPr="00EF3F7B">
        <w:rPr>
          <w:position w:val="6"/>
          <w:sz w:val="16"/>
          <w:szCs w:val="16"/>
        </w:rPr>
        <w:t>*</w:t>
      </w:r>
      <w:r w:rsidRPr="00EF3F7B">
        <w:t>GST</w:t>
      </w:r>
      <w:r w:rsidR="00EF3F7B" w:rsidRPr="00EF3F7B">
        <w:noBreakHyphen/>
      </w:r>
      <w:r w:rsidRPr="00EF3F7B">
        <w:t xml:space="preserve">free or </w:t>
      </w:r>
      <w:r w:rsidR="00EF3F7B" w:rsidRPr="00EF3F7B">
        <w:rPr>
          <w:position w:val="6"/>
          <w:sz w:val="16"/>
          <w:szCs w:val="16"/>
        </w:rPr>
        <w:t>*</w:t>
      </w:r>
      <w:r w:rsidRPr="00EF3F7B">
        <w:t>input taxed if it had been a supply.</w:t>
      </w:r>
    </w:p>
    <w:p w:rsidR="00300522" w:rsidRPr="00EF3F7B" w:rsidRDefault="00300522" w:rsidP="00300522">
      <w:pPr>
        <w:pStyle w:val="ActHead5"/>
      </w:pPr>
      <w:bookmarkStart w:id="71" w:name="_Toc351715768"/>
      <w:r w:rsidRPr="00EF3F7B">
        <w:rPr>
          <w:rStyle w:val="CharSectno"/>
        </w:rPr>
        <w:lastRenderedPageBreak/>
        <w:t>13</w:t>
      </w:r>
      <w:r w:rsidR="00EF3F7B" w:rsidRPr="00EF3F7B">
        <w:rPr>
          <w:rStyle w:val="CharSectno"/>
        </w:rPr>
        <w:noBreakHyphen/>
      </w:r>
      <w:r w:rsidRPr="00EF3F7B">
        <w:rPr>
          <w:rStyle w:val="CharSectno"/>
        </w:rPr>
        <w:t>15</w:t>
      </w:r>
      <w:r w:rsidRPr="00EF3F7B">
        <w:t xml:space="preserve">  Who is liable for GST on taxable importations?</w:t>
      </w:r>
      <w:bookmarkEnd w:id="71"/>
    </w:p>
    <w:p w:rsidR="00300522" w:rsidRPr="00EF3F7B" w:rsidRDefault="00300522" w:rsidP="00300522">
      <w:pPr>
        <w:pStyle w:val="subsection"/>
      </w:pPr>
      <w:r w:rsidRPr="00EF3F7B">
        <w:tab/>
      </w:r>
      <w:r w:rsidRPr="00EF3F7B">
        <w:tab/>
        <w:t xml:space="preserve">You must pay the GST payable on any </w:t>
      </w:r>
      <w:r w:rsidR="00EF3F7B" w:rsidRPr="00EF3F7B">
        <w:rPr>
          <w:position w:val="6"/>
          <w:sz w:val="16"/>
          <w:szCs w:val="16"/>
        </w:rPr>
        <w:t>*</w:t>
      </w:r>
      <w:r w:rsidRPr="00EF3F7B">
        <w:t>taxable importation that you make.</w:t>
      </w:r>
    </w:p>
    <w:p w:rsidR="00300522" w:rsidRPr="00EF3F7B" w:rsidRDefault="00300522" w:rsidP="00300522">
      <w:pPr>
        <w:pStyle w:val="ActHead5"/>
      </w:pPr>
      <w:bookmarkStart w:id="72" w:name="_Toc351715769"/>
      <w:r w:rsidRPr="00EF3F7B">
        <w:rPr>
          <w:rStyle w:val="CharSectno"/>
        </w:rPr>
        <w:t>13</w:t>
      </w:r>
      <w:r w:rsidR="00EF3F7B" w:rsidRPr="00EF3F7B">
        <w:rPr>
          <w:rStyle w:val="CharSectno"/>
        </w:rPr>
        <w:noBreakHyphen/>
      </w:r>
      <w:r w:rsidRPr="00EF3F7B">
        <w:rPr>
          <w:rStyle w:val="CharSectno"/>
        </w:rPr>
        <w:t>20</w:t>
      </w:r>
      <w:r w:rsidRPr="00EF3F7B">
        <w:t xml:space="preserve">  How much GST is payable on taxable importations?</w:t>
      </w:r>
      <w:bookmarkEnd w:id="72"/>
    </w:p>
    <w:p w:rsidR="00300522" w:rsidRPr="00EF3F7B" w:rsidRDefault="00300522" w:rsidP="00300522">
      <w:pPr>
        <w:pStyle w:val="subsection"/>
      </w:pPr>
      <w:r w:rsidRPr="00EF3F7B">
        <w:tab/>
        <w:t>(1)</w:t>
      </w:r>
      <w:r w:rsidRPr="00EF3F7B">
        <w:tab/>
        <w:t xml:space="preserve">The amount of GST on the </w:t>
      </w:r>
      <w:r w:rsidR="00EF3F7B" w:rsidRPr="00EF3F7B">
        <w:rPr>
          <w:position w:val="6"/>
          <w:sz w:val="16"/>
          <w:szCs w:val="16"/>
        </w:rPr>
        <w:t>*</w:t>
      </w:r>
      <w:r w:rsidRPr="00EF3F7B">
        <w:t>taxable importation i</w:t>
      </w:r>
      <w:smartTag w:uri="urn:schemas-microsoft-com:office:smarttags" w:element="PersonName">
        <w:r w:rsidRPr="00EF3F7B">
          <w:t>s 1</w:t>
        </w:r>
      </w:smartTag>
      <w:r w:rsidRPr="00EF3F7B">
        <w:t xml:space="preserve">0% of the </w:t>
      </w:r>
      <w:r w:rsidR="00EF3F7B" w:rsidRPr="00EF3F7B">
        <w:rPr>
          <w:position w:val="6"/>
          <w:sz w:val="16"/>
          <w:szCs w:val="16"/>
        </w:rPr>
        <w:t>*</w:t>
      </w:r>
      <w:r w:rsidRPr="00EF3F7B">
        <w:t>value of the taxable importation.</w:t>
      </w:r>
    </w:p>
    <w:p w:rsidR="00300522" w:rsidRPr="00EF3F7B" w:rsidRDefault="00300522" w:rsidP="00300522">
      <w:pPr>
        <w:pStyle w:val="subsection"/>
      </w:pPr>
      <w:r w:rsidRPr="00EF3F7B">
        <w:tab/>
        <w:t>(2)</w:t>
      </w:r>
      <w:r w:rsidRPr="00EF3F7B">
        <w:tab/>
        <w:t xml:space="preserve">The </w:t>
      </w:r>
      <w:r w:rsidRPr="00EF3F7B">
        <w:rPr>
          <w:b/>
          <w:bCs/>
          <w:i/>
          <w:iCs/>
        </w:rPr>
        <w:t xml:space="preserve">value </w:t>
      </w:r>
      <w:r w:rsidRPr="00EF3F7B">
        <w:t xml:space="preserve">of a </w:t>
      </w:r>
      <w:r w:rsidR="00EF3F7B" w:rsidRPr="00EF3F7B">
        <w:rPr>
          <w:position w:val="6"/>
          <w:sz w:val="16"/>
          <w:szCs w:val="16"/>
        </w:rPr>
        <w:t>*</w:t>
      </w:r>
      <w:r w:rsidRPr="00EF3F7B">
        <w:t>taxable importation is the sum of:</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customs value of the goods imported; and</w:t>
      </w:r>
    </w:p>
    <w:p w:rsidR="00300522" w:rsidRPr="00EF3F7B" w:rsidRDefault="00300522" w:rsidP="00300522">
      <w:pPr>
        <w:pStyle w:val="paragraph"/>
      </w:pPr>
      <w:r w:rsidRPr="00EF3F7B">
        <w:tab/>
        <w:t>(b)</w:t>
      </w:r>
      <w:r w:rsidRPr="00EF3F7B">
        <w:tab/>
        <w:t>the amount paid or payable:</w:t>
      </w:r>
    </w:p>
    <w:p w:rsidR="00300522" w:rsidRPr="00EF3F7B" w:rsidRDefault="00300522" w:rsidP="00300522">
      <w:pPr>
        <w:pStyle w:val="paragraphsub"/>
      </w:pPr>
      <w:r w:rsidRPr="00EF3F7B">
        <w:tab/>
        <w:t>(i)</w:t>
      </w:r>
      <w:r w:rsidRPr="00EF3F7B">
        <w:tab/>
        <w:t xml:space="preserve">for the </w:t>
      </w:r>
      <w:r w:rsidR="00EF3F7B" w:rsidRPr="00EF3F7B">
        <w:rPr>
          <w:position w:val="6"/>
          <w:sz w:val="16"/>
          <w:szCs w:val="16"/>
        </w:rPr>
        <w:t>*</w:t>
      </w:r>
      <w:r w:rsidRPr="00EF3F7B">
        <w:t xml:space="preserve">international transport of the goods to their </w:t>
      </w:r>
      <w:r w:rsidR="00EF3F7B" w:rsidRPr="00EF3F7B">
        <w:rPr>
          <w:position w:val="6"/>
          <w:sz w:val="16"/>
          <w:szCs w:val="16"/>
        </w:rPr>
        <w:t>*</w:t>
      </w:r>
      <w:r w:rsidRPr="00EF3F7B">
        <w:t xml:space="preserve">place of consignment in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sub"/>
      </w:pPr>
      <w:r w:rsidRPr="00EF3F7B">
        <w:tab/>
        <w:t>(ii)</w:t>
      </w:r>
      <w:r w:rsidRPr="00EF3F7B">
        <w:tab/>
        <w:t>to insure the goods for that transport;</w:t>
      </w:r>
    </w:p>
    <w:p w:rsidR="00300522" w:rsidRPr="00EF3F7B" w:rsidRDefault="00300522" w:rsidP="00300522">
      <w:pPr>
        <w:pStyle w:val="paragraph"/>
      </w:pPr>
      <w:r w:rsidRPr="00EF3F7B">
        <w:tab/>
      </w:r>
      <w:r w:rsidRPr="00EF3F7B">
        <w:tab/>
        <w:t xml:space="preserve">to the extent that the amount is not already included under </w:t>
      </w:r>
      <w:r w:rsidR="00EF3F7B" w:rsidRPr="00EF3F7B">
        <w:t>paragraph (</w:t>
      </w:r>
      <w:r w:rsidRPr="00EF3F7B">
        <w:t>a); and</w:t>
      </w:r>
    </w:p>
    <w:p w:rsidR="00966CA5" w:rsidRPr="00EF3F7B" w:rsidRDefault="00966CA5" w:rsidP="00966CA5">
      <w:pPr>
        <w:pStyle w:val="paragraph"/>
      </w:pPr>
      <w:r w:rsidRPr="00EF3F7B">
        <w:tab/>
        <w:t>(ba)</w:t>
      </w:r>
      <w:r w:rsidRPr="00EF3F7B">
        <w:tab/>
        <w:t>the amount paid or payable for a supply to which item</w:t>
      </w:r>
      <w:r w:rsidR="00EF3F7B" w:rsidRPr="00EF3F7B">
        <w:t> </w:t>
      </w:r>
      <w:r w:rsidRPr="00EF3F7B">
        <w:t>5A in the table in subsection</w:t>
      </w:r>
      <w:r w:rsidR="00EF3F7B" w:rsidRPr="00EF3F7B">
        <w:t> </w:t>
      </w:r>
      <w:r w:rsidRPr="00EF3F7B">
        <w:t>38</w:t>
      </w:r>
      <w:r w:rsidR="00EF3F7B" w:rsidRPr="00EF3F7B">
        <w:noBreakHyphen/>
      </w:r>
      <w:r w:rsidRPr="00EF3F7B">
        <w:t>355(1) applies, to the extent that the amount:</w:t>
      </w:r>
    </w:p>
    <w:p w:rsidR="009A6FAB" w:rsidRPr="00EF3F7B" w:rsidRDefault="009A6FAB" w:rsidP="009A6FAB">
      <w:pPr>
        <w:pStyle w:val="paragraphsub"/>
      </w:pPr>
      <w:r w:rsidRPr="00EF3F7B">
        <w:tab/>
        <w:t>(i)</w:t>
      </w:r>
      <w:r w:rsidRPr="00EF3F7B">
        <w:tab/>
        <w:t>is not an amount, the payment of which (or the discharging of a liability to make a payment of which), because of Division</w:t>
      </w:r>
      <w:r w:rsidR="00EF3F7B" w:rsidRPr="00EF3F7B">
        <w:t> </w:t>
      </w:r>
      <w:r w:rsidRPr="00EF3F7B">
        <w:t xml:space="preserve">81 or regulations made under that Division, is not the provision of </w:t>
      </w:r>
      <w:r w:rsidR="00EF3F7B" w:rsidRPr="00EF3F7B">
        <w:rPr>
          <w:position w:val="6"/>
          <w:sz w:val="16"/>
        </w:rPr>
        <w:t>*</w:t>
      </w:r>
      <w:r w:rsidRPr="00EF3F7B">
        <w:t>consideration; and</w:t>
      </w:r>
    </w:p>
    <w:p w:rsidR="009A6FAB" w:rsidRPr="00EF3F7B" w:rsidRDefault="009A6FAB" w:rsidP="009A6FAB">
      <w:pPr>
        <w:pStyle w:val="noteToPara"/>
      </w:pPr>
      <w:r w:rsidRPr="00EF3F7B">
        <w:t>Note:</w:t>
      </w:r>
      <w:r w:rsidRPr="00EF3F7B">
        <w:tab/>
        <w:t>Division</w:t>
      </w:r>
      <w:r w:rsidR="00EF3F7B" w:rsidRPr="00EF3F7B">
        <w:t> </w:t>
      </w:r>
      <w:r w:rsidRPr="00EF3F7B">
        <w:t>81 excludes certain taxes, fees and charges from the provision of consideration.</w:t>
      </w:r>
    </w:p>
    <w:p w:rsidR="00966CA5" w:rsidRPr="00EF3F7B" w:rsidRDefault="00966CA5" w:rsidP="00966CA5">
      <w:pPr>
        <w:pStyle w:val="paragraphsub"/>
      </w:pPr>
      <w:r w:rsidRPr="00EF3F7B">
        <w:tab/>
        <w:t>(ii)</w:t>
      </w:r>
      <w:r w:rsidRPr="00EF3F7B">
        <w:tab/>
        <w:t xml:space="preserve">is not already included under </w:t>
      </w:r>
      <w:r w:rsidR="00EF3F7B" w:rsidRPr="00EF3F7B">
        <w:t>paragraph (</w:t>
      </w:r>
      <w:r w:rsidRPr="00EF3F7B">
        <w:t>a) or (b); and</w:t>
      </w:r>
    </w:p>
    <w:p w:rsidR="00300522" w:rsidRPr="00EF3F7B" w:rsidRDefault="00300522" w:rsidP="00300522">
      <w:pPr>
        <w:pStyle w:val="paragraph"/>
      </w:pPr>
      <w:r w:rsidRPr="00EF3F7B">
        <w:tab/>
        <w:t>(c)</w:t>
      </w:r>
      <w:r w:rsidRPr="00EF3F7B">
        <w:tab/>
        <w:t xml:space="preserve">any </w:t>
      </w:r>
      <w:r w:rsidR="00EF3F7B" w:rsidRPr="00EF3F7B">
        <w:rPr>
          <w:position w:val="6"/>
          <w:sz w:val="16"/>
          <w:szCs w:val="16"/>
        </w:rPr>
        <w:t>*</w:t>
      </w:r>
      <w:r w:rsidRPr="00EF3F7B">
        <w:t>customs duty payable in respect of the importation of the goods; and</w:t>
      </w:r>
    </w:p>
    <w:p w:rsidR="00300522" w:rsidRPr="00EF3F7B" w:rsidRDefault="00300522" w:rsidP="00300522">
      <w:pPr>
        <w:pStyle w:val="paragraph"/>
      </w:pPr>
      <w:r w:rsidRPr="00EF3F7B">
        <w:tab/>
        <w:t>(d)</w:t>
      </w:r>
      <w:r w:rsidRPr="00EF3F7B">
        <w:tab/>
        <w:t xml:space="preserve">any </w:t>
      </w:r>
      <w:r w:rsidR="00EF3F7B" w:rsidRPr="00EF3F7B">
        <w:rPr>
          <w:position w:val="6"/>
          <w:sz w:val="16"/>
          <w:szCs w:val="16"/>
        </w:rPr>
        <w:t>*</w:t>
      </w:r>
      <w:r w:rsidRPr="00EF3F7B">
        <w:t xml:space="preserve">wine tax payable in respect of the </w:t>
      </w:r>
      <w:r w:rsidR="00EF3F7B" w:rsidRPr="00EF3F7B">
        <w:rPr>
          <w:position w:val="6"/>
          <w:sz w:val="16"/>
          <w:szCs w:val="16"/>
        </w:rPr>
        <w:t>*</w:t>
      </w:r>
      <w:r w:rsidRPr="00EF3F7B">
        <w:t>local entry of the goods.</w:t>
      </w:r>
    </w:p>
    <w:p w:rsidR="00300522" w:rsidRPr="00EF3F7B" w:rsidRDefault="00300522" w:rsidP="00300522">
      <w:pPr>
        <w:pStyle w:val="subsection"/>
      </w:pPr>
      <w:r w:rsidRPr="00EF3F7B">
        <w:tab/>
        <w:t>(2A)</w:t>
      </w:r>
      <w:r w:rsidRPr="00EF3F7B">
        <w:tab/>
        <w:t xml:space="preserve">If an amount to be taken into account under </w:t>
      </w:r>
      <w:r w:rsidR="00EF3F7B" w:rsidRPr="00EF3F7B">
        <w:t>paragraph (</w:t>
      </w:r>
      <w:r w:rsidRPr="00EF3F7B">
        <w:t xml:space="preserve">2)(b) </w:t>
      </w:r>
      <w:r w:rsidR="00415C16" w:rsidRPr="00EF3F7B">
        <w:t xml:space="preserve">or (ba) </w:t>
      </w:r>
      <w:r w:rsidRPr="00EF3F7B">
        <w:t>is not an amount in Australian currency, the amount so taken into account is the equivalent in Australian currency of that amount, ascertained in the way provided in section</w:t>
      </w:r>
      <w:r w:rsidR="00EF3F7B" w:rsidRPr="00EF3F7B">
        <w:t> </w:t>
      </w:r>
      <w:r w:rsidRPr="00EF3F7B">
        <w:t xml:space="preserve">161J of the </w:t>
      </w:r>
      <w:r w:rsidRPr="00EF3F7B">
        <w:rPr>
          <w:i/>
          <w:iCs/>
        </w:rPr>
        <w:t>Customs Act 1901</w:t>
      </w:r>
      <w:r w:rsidRPr="00EF3F7B">
        <w:t>.</w:t>
      </w:r>
    </w:p>
    <w:p w:rsidR="00300522" w:rsidRPr="00EF3F7B" w:rsidRDefault="00300522" w:rsidP="00300522">
      <w:pPr>
        <w:pStyle w:val="subsection"/>
      </w:pPr>
      <w:r w:rsidRPr="00EF3F7B">
        <w:lastRenderedPageBreak/>
        <w:tab/>
        <w:t>(3)</w:t>
      </w:r>
      <w:r w:rsidRPr="00EF3F7B">
        <w:tab/>
        <w:t>The Commissioner may, in writing:</w:t>
      </w:r>
    </w:p>
    <w:p w:rsidR="00300522" w:rsidRPr="00EF3F7B" w:rsidRDefault="00300522" w:rsidP="00300522">
      <w:pPr>
        <w:pStyle w:val="paragraph"/>
      </w:pPr>
      <w:r w:rsidRPr="00EF3F7B">
        <w:tab/>
        <w:t>(a)</w:t>
      </w:r>
      <w:r w:rsidRPr="00EF3F7B">
        <w:tab/>
        <w:t xml:space="preserve">determine the way in which the amount paid or payable for a specified kind of transport or insurance is to be worked out for the purposes of </w:t>
      </w:r>
      <w:r w:rsidR="00EF3F7B" w:rsidRPr="00EF3F7B">
        <w:t>paragraph (</w:t>
      </w:r>
      <w:r w:rsidRPr="00EF3F7B">
        <w:t>2)(b); and</w:t>
      </w:r>
    </w:p>
    <w:p w:rsidR="00DA504B" w:rsidRPr="00EF3F7B" w:rsidRDefault="00DA504B" w:rsidP="00DA504B">
      <w:pPr>
        <w:pStyle w:val="paragraph"/>
      </w:pPr>
      <w:r w:rsidRPr="00EF3F7B">
        <w:tab/>
        <w:t>(b)</w:t>
      </w:r>
      <w:r w:rsidRPr="00EF3F7B">
        <w:tab/>
        <w:t xml:space="preserve">determine the way in which the amount paid or payable for a specified kind of supply referred to in </w:t>
      </w:r>
      <w:r w:rsidR="00EF3F7B" w:rsidRPr="00EF3F7B">
        <w:t>paragraph (</w:t>
      </w:r>
      <w:r w:rsidRPr="00EF3F7B">
        <w:t>2)(ba) is to be worked out for the purposes of that paragraph; and</w:t>
      </w:r>
    </w:p>
    <w:p w:rsidR="00DA504B" w:rsidRPr="00EF3F7B" w:rsidRDefault="00DA504B" w:rsidP="00DA504B">
      <w:pPr>
        <w:pStyle w:val="paragraph"/>
      </w:pPr>
      <w:r w:rsidRPr="00EF3F7B">
        <w:tab/>
        <w:t>(c)</w:t>
      </w:r>
      <w:r w:rsidRPr="00EF3F7B">
        <w:tab/>
        <w:t>in relation to importations of a specified kind or importations to which specified circumstances apply—determine that:</w:t>
      </w:r>
    </w:p>
    <w:p w:rsidR="00DA504B" w:rsidRPr="00EF3F7B" w:rsidRDefault="00DA504B" w:rsidP="00DA504B">
      <w:pPr>
        <w:pStyle w:val="paragraphsub"/>
      </w:pPr>
      <w:r w:rsidRPr="00EF3F7B">
        <w:tab/>
        <w:t>(i)</w:t>
      </w:r>
      <w:r w:rsidRPr="00EF3F7B">
        <w:tab/>
        <w:t xml:space="preserve">the amount paid or payable for a specified kind of transport or insurance is taken, for the purposes of </w:t>
      </w:r>
      <w:r w:rsidR="00EF3F7B" w:rsidRPr="00EF3F7B">
        <w:t>paragraph (</w:t>
      </w:r>
      <w:r w:rsidRPr="00EF3F7B">
        <w:t>2)(b), to be zero; or</w:t>
      </w:r>
    </w:p>
    <w:p w:rsidR="00DA504B" w:rsidRPr="00EF3F7B" w:rsidRDefault="00DA504B" w:rsidP="00DA504B">
      <w:pPr>
        <w:pStyle w:val="paragraphsub"/>
      </w:pPr>
      <w:r w:rsidRPr="00EF3F7B">
        <w:tab/>
        <w:t>(ii)</w:t>
      </w:r>
      <w:r w:rsidRPr="00EF3F7B">
        <w:tab/>
        <w:t xml:space="preserve">the amount paid or payable for a specified kind of supply referred to in </w:t>
      </w:r>
      <w:r w:rsidR="00EF3F7B" w:rsidRPr="00EF3F7B">
        <w:t>paragraph (</w:t>
      </w:r>
      <w:r w:rsidRPr="00EF3F7B">
        <w:t>2)(ba) is taken, for the purposes of that paragraph, to be zero.</w:t>
      </w:r>
    </w:p>
    <w:p w:rsidR="00300522" w:rsidRPr="00EF3F7B" w:rsidRDefault="00300522" w:rsidP="00300522">
      <w:pPr>
        <w:pStyle w:val="ActHead5"/>
      </w:pPr>
      <w:bookmarkStart w:id="73" w:name="_Toc351715770"/>
      <w:r w:rsidRPr="00EF3F7B">
        <w:rPr>
          <w:rStyle w:val="CharSectno"/>
        </w:rPr>
        <w:t>13</w:t>
      </w:r>
      <w:r w:rsidR="00EF3F7B" w:rsidRPr="00EF3F7B">
        <w:rPr>
          <w:rStyle w:val="CharSectno"/>
        </w:rPr>
        <w:noBreakHyphen/>
      </w:r>
      <w:r w:rsidRPr="00EF3F7B">
        <w:rPr>
          <w:rStyle w:val="CharSectno"/>
        </w:rPr>
        <w:t>25</w:t>
      </w:r>
      <w:r w:rsidRPr="00EF3F7B">
        <w:t xml:space="preserve">  The value of taxable importations that are partly non</w:t>
      </w:r>
      <w:r w:rsidR="00EF3F7B" w:rsidRPr="00EF3F7B">
        <w:noBreakHyphen/>
      </w:r>
      <w:r w:rsidRPr="00EF3F7B">
        <w:t>taxable importations</w:t>
      </w:r>
      <w:bookmarkEnd w:id="73"/>
    </w:p>
    <w:p w:rsidR="00300522" w:rsidRPr="00EF3F7B" w:rsidRDefault="00300522" w:rsidP="00300522">
      <w:pPr>
        <w:pStyle w:val="subsection"/>
      </w:pPr>
      <w:r w:rsidRPr="00EF3F7B">
        <w:tab/>
      </w:r>
      <w:r w:rsidRPr="00EF3F7B">
        <w:tab/>
        <w:t xml:space="preserve">If an importation (the </w:t>
      </w:r>
      <w:r w:rsidRPr="00EF3F7B">
        <w:rPr>
          <w:b/>
          <w:bCs/>
          <w:i/>
          <w:iCs/>
        </w:rPr>
        <w:t>actual importation</w:t>
      </w:r>
      <w:r w:rsidRPr="00EF3F7B">
        <w:t>) is:</w:t>
      </w:r>
    </w:p>
    <w:p w:rsidR="00300522" w:rsidRPr="00EF3F7B" w:rsidRDefault="00300522" w:rsidP="00300522">
      <w:pPr>
        <w:pStyle w:val="paragraph"/>
      </w:pPr>
      <w:r w:rsidRPr="00EF3F7B">
        <w:tab/>
        <w:t>(a)</w:t>
      </w:r>
      <w:r w:rsidRPr="00EF3F7B">
        <w:tab/>
        <w:t xml:space="preserve">partly a </w:t>
      </w:r>
      <w:r w:rsidR="00EF3F7B" w:rsidRPr="00EF3F7B">
        <w:rPr>
          <w:position w:val="6"/>
          <w:sz w:val="16"/>
          <w:szCs w:val="16"/>
        </w:rPr>
        <w:t>*</w:t>
      </w:r>
      <w:r w:rsidRPr="00EF3F7B">
        <w:t>taxable importation; and</w:t>
      </w:r>
    </w:p>
    <w:p w:rsidR="00300522" w:rsidRPr="00EF3F7B" w:rsidRDefault="00300522" w:rsidP="00300522">
      <w:pPr>
        <w:pStyle w:val="paragraph"/>
      </w:pPr>
      <w:r w:rsidRPr="00EF3F7B">
        <w:tab/>
        <w:t>(b)</w:t>
      </w:r>
      <w:r w:rsidRPr="00EF3F7B">
        <w:tab/>
        <w:t xml:space="preserve"> partly a </w:t>
      </w:r>
      <w:r w:rsidR="00EF3F7B" w:rsidRPr="00EF3F7B">
        <w:rPr>
          <w:position w:val="6"/>
          <w:sz w:val="16"/>
          <w:szCs w:val="16"/>
        </w:rPr>
        <w:t>*</w:t>
      </w:r>
      <w:r w:rsidRPr="00EF3F7B">
        <w:t>non</w:t>
      </w:r>
      <w:r w:rsidR="00EF3F7B" w:rsidRPr="00EF3F7B">
        <w:noBreakHyphen/>
      </w:r>
      <w:r w:rsidRPr="00EF3F7B">
        <w:t>taxable importation;</w:t>
      </w:r>
    </w:p>
    <w:p w:rsidR="00300522" w:rsidRPr="00EF3F7B" w:rsidRDefault="00300522" w:rsidP="00300522">
      <w:pPr>
        <w:pStyle w:val="subsection2"/>
      </w:pPr>
      <w:r w:rsidRPr="00EF3F7B">
        <w:t xml:space="preserve">the </w:t>
      </w:r>
      <w:r w:rsidRPr="00EF3F7B">
        <w:rPr>
          <w:b/>
          <w:bCs/>
          <w:i/>
          <w:iCs/>
        </w:rPr>
        <w:t>value</w:t>
      </w:r>
      <w:r w:rsidRPr="00EF3F7B">
        <w:t xml:space="preserve"> of the part of the actual importation that is a taxable importation is the proportion of the value of the actual importation (worked out as if it were solely a taxable importation) that the taxable importation represents.</w:t>
      </w:r>
    </w:p>
    <w:p w:rsidR="00300522" w:rsidRPr="00EF3F7B" w:rsidRDefault="00300522" w:rsidP="00300522">
      <w:pPr>
        <w:pStyle w:val="ActHead5"/>
      </w:pPr>
      <w:bookmarkStart w:id="74" w:name="_Toc351715771"/>
      <w:r w:rsidRPr="00EF3F7B">
        <w:rPr>
          <w:rStyle w:val="CharSectno"/>
        </w:rPr>
        <w:t>13</w:t>
      </w:r>
      <w:r w:rsidR="00EF3F7B" w:rsidRPr="00EF3F7B">
        <w:rPr>
          <w:rStyle w:val="CharSectno"/>
        </w:rPr>
        <w:noBreakHyphen/>
      </w:r>
      <w:r w:rsidRPr="00EF3F7B">
        <w:rPr>
          <w:rStyle w:val="CharSectno"/>
        </w:rPr>
        <w:t>99</w:t>
      </w:r>
      <w:r w:rsidRPr="00EF3F7B">
        <w:t xml:space="preserve">  Special rules relating to taxable importations</w:t>
      </w:r>
      <w:bookmarkEnd w:id="74"/>
    </w:p>
    <w:p w:rsidR="00300522" w:rsidRPr="00EF3F7B" w:rsidRDefault="00300522" w:rsidP="00300522">
      <w:pPr>
        <w:pStyle w:val="subsection"/>
      </w:pPr>
      <w:r w:rsidRPr="00EF3F7B">
        <w:tab/>
      </w:r>
      <w:r w:rsidRPr="00EF3F7B">
        <w:tab/>
        <w:t>Chapter</w:t>
      </w:r>
      <w:r w:rsidR="00EF3F7B" w:rsidRPr="00EF3F7B">
        <w:t> </w:t>
      </w:r>
      <w:r w:rsidRPr="00EF3F7B">
        <w:t>4 contains special rules relating to taxable importations, as follows:</w:t>
      </w:r>
    </w:p>
    <w:p w:rsidR="00A53099" w:rsidRPr="00EF3F7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EF3F7B" w:rsidTr="00A53099">
        <w:trPr>
          <w:tblHeader/>
        </w:trPr>
        <w:tc>
          <w:tcPr>
            <w:tcW w:w="5921"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Checklist of special rules</w:t>
            </w:r>
          </w:p>
        </w:tc>
      </w:tr>
      <w:tr w:rsidR="00300522" w:rsidRPr="00EF3F7B" w:rsidTr="00A53099">
        <w:trPr>
          <w:tblHeader/>
        </w:trPr>
        <w:tc>
          <w:tcPr>
            <w:tcW w:w="676"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354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For this case ...</w:t>
            </w:r>
          </w:p>
        </w:tc>
        <w:tc>
          <w:tcPr>
            <w:tcW w:w="1701"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A53099">
        <w:tc>
          <w:tcPr>
            <w:tcW w:w="676" w:type="dxa"/>
            <w:tcBorders>
              <w:top w:val="single" w:sz="12" w:space="0" w:color="auto"/>
            </w:tcBorders>
            <w:shd w:val="clear" w:color="auto" w:fill="auto"/>
          </w:tcPr>
          <w:p w:rsidR="00300522" w:rsidRPr="00EF3F7B" w:rsidRDefault="00300522" w:rsidP="00300522">
            <w:pPr>
              <w:pStyle w:val="Tabletext"/>
            </w:pPr>
            <w:r w:rsidRPr="00EF3F7B">
              <w:t>1</w:t>
            </w:r>
          </w:p>
        </w:tc>
        <w:tc>
          <w:tcPr>
            <w:tcW w:w="3544" w:type="dxa"/>
            <w:tcBorders>
              <w:top w:val="single" w:sz="12" w:space="0" w:color="auto"/>
            </w:tcBorders>
            <w:shd w:val="clear" w:color="auto" w:fill="auto"/>
          </w:tcPr>
          <w:p w:rsidR="00300522" w:rsidRPr="00EF3F7B" w:rsidRDefault="00300522" w:rsidP="00300522">
            <w:pPr>
              <w:pStyle w:val="Tabletext"/>
            </w:pPr>
            <w:r w:rsidRPr="00EF3F7B">
              <w:t>GST groups</w:t>
            </w:r>
          </w:p>
        </w:tc>
        <w:tc>
          <w:tcPr>
            <w:tcW w:w="1701" w:type="dxa"/>
            <w:tcBorders>
              <w:top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48</w:t>
            </w:r>
          </w:p>
        </w:tc>
      </w:tr>
      <w:tr w:rsidR="00300522" w:rsidRPr="00EF3F7B" w:rsidTr="00A53099">
        <w:tc>
          <w:tcPr>
            <w:tcW w:w="676" w:type="dxa"/>
            <w:shd w:val="clear" w:color="auto" w:fill="auto"/>
          </w:tcPr>
          <w:p w:rsidR="00300522" w:rsidRPr="00EF3F7B" w:rsidRDefault="00300522" w:rsidP="00300522">
            <w:pPr>
              <w:pStyle w:val="Tabletext"/>
            </w:pPr>
            <w:r w:rsidRPr="00EF3F7B">
              <w:t>2</w:t>
            </w:r>
          </w:p>
        </w:tc>
        <w:tc>
          <w:tcPr>
            <w:tcW w:w="3544" w:type="dxa"/>
            <w:shd w:val="clear" w:color="auto" w:fill="auto"/>
          </w:tcPr>
          <w:p w:rsidR="00300522" w:rsidRPr="00EF3F7B" w:rsidRDefault="00300522" w:rsidP="00300522">
            <w:pPr>
              <w:pStyle w:val="Tabletext"/>
            </w:pPr>
            <w:r w:rsidRPr="00EF3F7B">
              <w:t>GST joint ventures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51</w:t>
            </w:r>
          </w:p>
        </w:tc>
      </w:tr>
      <w:tr w:rsidR="00300522" w:rsidRPr="00EF3F7B" w:rsidTr="00A53099">
        <w:tc>
          <w:tcPr>
            <w:tcW w:w="676" w:type="dxa"/>
            <w:shd w:val="clear" w:color="auto" w:fill="auto"/>
          </w:tcPr>
          <w:p w:rsidR="00300522" w:rsidRPr="00EF3F7B" w:rsidRDefault="00300522" w:rsidP="00300522">
            <w:pPr>
              <w:pStyle w:val="Tabletext"/>
            </w:pPr>
            <w:r w:rsidRPr="00EF3F7B">
              <w:lastRenderedPageBreak/>
              <w:t>3</w:t>
            </w:r>
          </w:p>
        </w:tc>
        <w:tc>
          <w:tcPr>
            <w:tcW w:w="3544" w:type="dxa"/>
            <w:shd w:val="clear" w:color="auto" w:fill="auto"/>
          </w:tcPr>
          <w:p w:rsidR="00300522" w:rsidRPr="00EF3F7B" w:rsidRDefault="00300522" w:rsidP="00300522">
            <w:pPr>
              <w:pStyle w:val="Tabletext"/>
            </w:pPr>
            <w:r w:rsidRPr="00EF3F7B">
              <w:t>Importations without entry for home consumption</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114</w:t>
            </w:r>
          </w:p>
        </w:tc>
      </w:tr>
      <w:tr w:rsidR="002D6916" w:rsidRPr="00EF3F7B" w:rsidTr="00A53099">
        <w:tc>
          <w:tcPr>
            <w:tcW w:w="676" w:type="dxa"/>
            <w:shd w:val="clear" w:color="auto" w:fill="auto"/>
          </w:tcPr>
          <w:p w:rsidR="002D6916" w:rsidRPr="00EF3F7B" w:rsidRDefault="002D6916" w:rsidP="00300522">
            <w:pPr>
              <w:pStyle w:val="Tabletext"/>
            </w:pPr>
            <w:r w:rsidRPr="00EF3F7B">
              <w:t>4</w:t>
            </w:r>
          </w:p>
        </w:tc>
        <w:tc>
          <w:tcPr>
            <w:tcW w:w="3544" w:type="dxa"/>
            <w:shd w:val="clear" w:color="auto" w:fill="auto"/>
          </w:tcPr>
          <w:p w:rsidR="002D6916" w:rsidRPr="00EF3F7B" w:rsidRDefault="002D6916" w:rsidP="00300522">
            <w:pPr>
              <w:pStyle w:val="Tabletext"/>
            </w:pPr>
            <w:r w:rsidRPr="00EF3F7B">
              <w:t>Representatives of incapacitated entities</w:t>
            </w:r>
          </w:p>
        </w:tc>
        <w:tc>
          <w:tcPr>
            <w:tcW w:w="1701" w:type="dxa"/>
            <w:shd w:val="clear" w:color="auto" w:fill="auto"/>
          </w:tcPr>
          <w:p w:rsidR="002D6916" w:rsidRPr="00EF3F7B" w:rsidRDefault="002D6916" w:rsidP="00300522">
            <w:pPr>
              <w:pStyle w:val="Tabletext"/>
            </w:pPr>
            <w:r w:rsidRPr="00EF3F7B">
              <w:t>Division</w:t>
            </w:r>
            <w:r w:rsidR="00EF3F7B" w:rsidRPr="00EF3F7B">
              <w:t> </w:t>
            </w:r>
            <w:r w:rsidRPr="00EF3F7B">
              <w:t>58</w:t>
            </w:r>
          </w:p>
        </w:tc>
      </w:tr>
      <w:tr w:rsidR="002D6916" w:rsidRPr="00EF3F7B" w:rsidTr="00A53099">
        <w:tc>
          <w:tcPr>
            <w:tcW w:w="676" w:type="dxa"/>
            <w:tcBorders>
              <w:bottom w:val="single" w:sz="4" w:space="0" w:color="auto"/>
            </w:tcBorders>
            <w:shd w:val="clear" w:color="auto" w:fill="auto"/>
          </w:tcPr>
          <w:p w:rsidR="002D6916" w:rsidRPr="00EF3F7B" w:rsidRDefault="002D6916" w:rsidP="00300522">
            <w:pPr>
              <w:pStyle w:val="Tabletext"/>
            </w:pPr>
            <w:r w:rsidRPr="00EF3F7B">
              <w:t>5</w:t>
            </w:r>
          </w:p>
        </w:tc>
        <w:tc>
          <w:tcPr>
            <w:tcW w:w="3544" w:type="dxa"/>
            <w:tcBorders>
              <w:bottom w:val="single" w:sz="4" w:space="0" w:color="auto"/>
            </w:tcBorders>
            <w:shd w:val="clear" w:color="auto" w:fill="auto"/>
          </w:tcPr>
          <w:p w:rsidR="002D6916" w:rsidRPr="00EF3F7B" w:rsidRDefault="002D6916" w:rsidP="00300522">
            <w:pPr>
              <w:pStyle w:val="Tabletext"/>
            </w:pPr>
            <w:r w:rsidRPr="00EF3F7B">
              <w:t>Resident agents acting for non</w:t>
            </w:r>
            <w:r w:rsidR="00EF3F7B" w:rsidRPr="00EF3F7B">
              <w:noBreakHyphen/>
            </w:r>
            <w:r w:rsidRPr="00EF3F7B">
              <w:t>residents</w:t>
            </w:r>
          </w:p>
        </w:tc>
        <w:tc>
          <w:tcPr>
            <w:tcW w:w="1701" w:type="dxa"/>
            <w:tcBorders>
              <w:bottom w:val="single" w:sz="4" w:space="0" w:color="auto"/>
            </w:tcBorders>
            <w:shd w:val="clear" w:color="auto" w:fill="auto"/>
          </w:tcPr>
          <w:p w:rsidR="002D6916" w:rsidRPr="00EF3F7B" w:rsidRDefault="002D6916" w:rsidP="00300522">
            <w:pPr>
              <w:pStyle w:val="Tabletext"/>
            </w:pPr>
            <w:r w:rsidRPr="00EF3F7B">
              <w:t>Division</w:t>
            </w:r>
            <w:r w:rsidR="00EF3F7B" w:rsidRPr="00EF3F7B">
              <w:t> </w:t>
            </w:r>
            <w:r w:rsidRPr="00EF3F7B">
              <w:t>57</w:t>
            </w:r>
          </w:p>
        </w:tc>
      </w:tr>
      <w:tr w:rsidR="002D6916" w:rsidRPr="00EF3F7B" w:rsidTr="00A53099">
        <w:tc>
          <w:tcPr>
            <w:tcW w:w="676" w:type="dxa"/>
            <w:tcBorders>
              <w:bottom w:val="single" w:sz="12" w:space="0" w:color="auto"/>
            </w:tcBorders>
            <w:shd w:val="clear" w:color="auto" w:fill="auto"/>
          </w:tcPr>
          <w:p w:rsidR="002D6916" w:rsidRPr="00EF3F7B" w:rsidRDefault="002D6916" w:rsidP="00300522">
            <w:pPr>
              <w:pStyle w:val="Tabletext"/>
            </w:pPr>
            <w:r w:rsidRPr="00EF3F7B">
              <w:t>6</w:t>
            </w:r>
          </w:p>
        </w:tc>
        <w:tc>
          <w:tcPr>
            <w:tcW w:w="3544" w:type="dxa"/>
            <w:tcBorders>
              <w:bottom w:val="single" w:sz="12" w:space="0" w:color="auto"/>
            </w:tcBorders>
            <w:shd w:val="clear" w:color="auto" w:fill="auto"/>
          </w:tcPr>
          <w:p w:rsidR="002D6916" w:rsidRPr="00EF3F7B" w:rsidRDefault="002D6916" w:rsidP="00300522">
            <w:pPr>
              <w:pStyle w:val="Tabletext"/>
            </w:pPr>
            <w:r w:rsidRPr="00EF3F7B">
              <w:t>Valuation of re</w:t>
            </w:r>
            <w:r w:rsidR="00EF3F7B" w:rsidRPr="00EF3F7B">
              <w:noBreakHyphen/>
            </w:r>
            <w:r w:rsidRPr="00EF3F7B">
              <w:t>imported goods</w:t>
            </w:r>
          </w:p>
        </w:tc>
        <w:tc>
          <w:tcPr>
            <w:tcW w:w="1701" w:type="dxa"/>
            <w:tcBorders>
              <w:bottom w:val="single" w:sz="12" w:space="0" w:color="auto"/>
            </w:tcBorders>
            <w:shd w:val="clear" w:color="auto" w:fill="auto"/>
          </w:tcPr>
          <w:p w:rsidR="002D6916" w:rsidRPr="00EF3F7B" w:rsidRDefault="002D6916" w:rsidP="00300522">
            <w:pPr>
              <w:pStyle w:val="Tabletext"/>
            </w:pPr>
            <w:r w:rsidRPr="00EF3F7B">
              <w:t>Division</w:t>
            </w:r>
            <w:r w:rsidR="00EF3F7B" w:rsidRPr="00EF3F7B">
              <w:t> </w:t>
            </w:r>
            <w:r w:rsidRPr="00EF3F7B">
              <w:t>117</w:t>
            </w:r>
          </w:p>
        </w:tc>
      </w:tr>
    </w:tbl>
    <w:p w:rsidR="00273F54" w:rsidRPr="00EF3F7B" w:rsidRDefault="00273F54" w:rsidP="00273F54">
      <w:pPr>
        <w:pStyle w:val="notetext"/>
      </w:pPr>
      <w:r w:rsidRPr="00EF3F7B">
        <w:t>Note:</w:t>
      </w:r>
      <w:r w:rsidRPr="00EF3F7B">
        <w:tab/>
        <w:t>There are other laws that may affect the amount of GST on taxable importations. For example, see subsection</w:t>
      </w:r>
      <w:r w:rsidR="00EF3F7B" w:rsidRPr="00EF3F7B">
        <w:t> </w:t>
      </w:r>
      <w:r w:rsidRPr="00EF3F7B">
        <w:t>357</w:t>
      </w:r>
      <w:r w:rsidR="00EF3F7B" w:rsidRPr="00EF3F7B">
        <w:noBreakHyphen/>
      </w:r>
      <w:r w:rsidRPr="00EF3F7B">
        <w:t>60(3) in Schedule</w:t>
      </w:r>
      <w:r w:rsidR="00EF3F7B" w:rsidRPr="00EF3F7B">
        <w:t> </w:t>
      </w:r>
      <w:r w:rsidRPr="00EF3F7B">
        <w:t xml:space="preserve">1 to the </w:t>
      </w:r>
      <w:r w:rsidRPr="00EF3F7B">
        <w:rPr>
          <w:i/>
        </w:rPr>
        <w:t>Taxation Administration Act 1953</w:t>
      </w:r>
      <w:r w:rsidRPr="00EF3F7B">
        <w:t xml:space="preserve"> (about the effect of rulings made under Part</w:t>
      </w:r>
      <w:r w:rsidR="00EF3F7B" w:rsidRPr="00EF3F7B">
        <w:t> </w:t>
      </w:r>
      <w:r w:rsidRPr="00EF3F7B">
        <w:t>5</w:t>
      </w:r>
      <w:r w:rsidR="00EF3F7B" w:rsidRPr="00EF3F7B">
        <w:noBreakHyphen/>
      </w:r>
      <w:r w:rsidRPr="00EF3F7B">
        <w:t>5 in that Schedule).</w:t>
      </w:r>
    </w:p>
    <w:p w:rsidR="00300522" w:rsidRPr="00EF3F7B" w:rsidRDefault="00300522" w:rsidP="00A36DB5">
      <w:pPr>
        <w:pStyle w:val="ActHead3"/>
        <w:pageBreakBefore/>
      </w:pPr>
      <w:bookmarkStart w:id="75" w:name="_Toc351715772"/>
      <w:r w:rsidRPr="00EF3F7B">
        <w:rPr>
          <w:rStyle w:val="CharDivNo"/>
        </w:rPr>
        <w:lastRenderedPageBreak/>
        <w:t>Division</w:t>
      </w:r>
      <w:r w:rsidR="00EF3F7B" w:rsidRPr="00EF3F7B">
        <w:rPr>
          <w:rStyle w:val="CharDivNo"/>
        </w:rPr>
        <w:t> </w:t>
      </w:r>
      <w:r w:rsidRPr="00EF3F7B">
        <w:rPr>
          <w:rStyle w:val="CharDivNo"/>
        </w:rPr>
        <w:t>15</w:t>
      </w:r>
      <w:r w:rsidRPr="00EF3F7B">
        <w:t>—</w:t>
      </w:r>
      <w:r w:rsidRPr="00EF3F7B">
        <w:rPr>
          <w:rStyle w:val="CharDivText"/>
        </w:rPr>
        <w:t>Creditable importations</w:t>
      </w:r>
      <w:bookmarkEnd w:id="75"/>
    </w:p>
    <w:p w:rsidR="00300522" w:rsidRPr="00EF3F7B" w:rsidRDefault="00300522" w:rsidP="00300522">
      <w:pPr>
        <w:pStyle w:val="ActHead5"/>
      </w:pPr>
      <w:bookmarkStart w:id="76" w:name="_Toc351715773"/>
      <w:r w:rsidRPr="00EF3F7B">
        <w:rPr>
          <w:rStyle w:val="CharSectno"/>
        </w:rPr>
        <w:t>15</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76"/>
    </w:p>
    <w:p w:rsidR="00300522" w:rsidRPr="00EF3F7B" w:rsidRDefault="00300522" w:rsidP="00300522">
      <w:pPr>
        <w:pStyle w:val="BoxText"/>
        <w:pBdr>
          <w:left w:val="single" w:sz="6" w:space="10" w:color="auto"/>
        </w:pBdr>
      </w:pPr>
      <w:r w:rsidRPr="00EF3F7B">
        <w:t xml:space="preserve">You are entitled to input tax credits for your creditable importations. This </w:t>
      </w:r>
      <w:r w:rsidR="00A53099" w:rsidRPr="00EF3F7B">
        <w:t>Division</w:t>
      </w:r>
      <w:r w:rsidR="00A36DB5" w:rsidRPr="00EF3F7B">
        <w:t xml:space="preserve"> </w:t>
      </w:r>
      <w:r w:rsidRPr="00EF3F7B">
        <w:t>defines creditable importations, states who is entitled to the input tax credits and describes how to work out the input tax credits on importations.</w:t>
      </w:r>
    </w:p>
    <w:p w:rsidR="00300522" w:rsidRPr="00EF3F7B" w:rsidRDefault="00300522" w:rsidP="00300522">
      <w:pPr>
        <w:pStyle w:val="ActHead5"/>
      </w:pPr>
      <w:bookmarkStart w:id="77" w:name="_Toc351715774"/>
      <w:r w:rsidRPr="00EF3F7B">
        <w:rPr>
          <w:rStyle w:val="CharSectno"/>
        </w:rPr>
        <w:t>15</w:t>
      </w:r>
      <w:r w:rsidR="00EF3F7B" w:rsidRPr="00EF3F7B">
        <w:rPr>
          <w:rStyle w:val="CharSectno"/>
        </w:rPr>
        <w:noBreakHyphen/>
      </w:r>
      <w:r w:rsidRPr="00EF3F7B">
        <w:rPr>
          <w:rStyle w:val="CharSectno"/>
        </w:rPr>
        <w:t>5</w:t>
      </w:r>
      <w:r w:rsidRPr="00EF3F7B">
        <w:t xml:space="preserve">  What are creditable importations?</w:t>
      </w:r>
      <w:bookmarkEnd w:id="77"/>
    </w:p>
    <w:p w:rsidR="00300522" w:rsidRPr="00EF3F7B" w:rsidRDefault="00300522" w:rsidP="00300522">
      <w:pPr>
        <w:pStyle w:val="subsection"/>
      </w:pPr>
      <w:r w:rsidRPr="00EF3F7B">
        <w:tab/>
      </w:r>
      <w:r w:rsidRPr="00EF3F7B">
        <w:tab/>
        <w:t xml:space="preserve">You make a </w:t>
      </w:r>
      <w:r w:rsidRPr="00EF3F7B">
        <w:rPr>
          <w:b/>
          <w:i/>
        </w:rPr>
        <w:t>creditable importation</w:t>
      </w:r>
      <w:r w:rsidRPr="00EF3F7B">
        <w:t xml:space="preserve"> if:</w:t>
      </w:r>
    </w:p>
    <w:p w:rsidR="00300522" w:rsidRPr="00EF3F7B" w:rsidRDefault="00300522" w:rsidP="00300522">
      <w:pPr>
        <w:pStyle w:val="paragraph"/>
      </w:pPr>
      <w:r w:rsidRPr="00EF3F7B">
        <w:tab/>
        <w:t>(a)</w:t>
      </w:r>
      <w:r w:rsidRPr="00EF3F7B">
        <w:tab/>
        <w:t xml:space="preserve">you import goods solely or partly for a </w:t>
      </w:r>
      <w:r w:rsidR="00EF3F7B" w:rsidRPr="00EF3F7B">
        <w:rPr>
          <w:position w:val="6"/>
          <w:sz w:val="16"/>
          <w:szCs w:val="16"/>
        </w:rPr>
        <w:t>*</w:t>
      </w:r>
      <w:r w:rsidRPr="00EF3F7B">
        <w:t>creditable purpose; and</w:t>
      </w:r>
    </w:p>
    <w:p w:rsidR="00300522" w:rsidRPr="00EF3F7B" w:rsidRDefault="00300522" w:rsidP="00300522">
      <w:pPr>
        <w:pStyle w:val="paragraph"/>
      </w:pPr>
      <w:r w:rsidRPr="00EF3F7B">
        <w:tab/>
        <w:t>(b)</w:t>
      </w:r>
      <w:r w:rsidRPr="00EF3F7B">
        <w:tab/>
        <w:t xml:space="preserve">the importation is a </w:t>
      </w:r>
      <w:r w:rsidR="00EF3F7B" w:rsidRPr="00EF3F7B">
        <w:rPr>
          <w:position w:val="6"/>
          <w:sz w:val="16"/>
          <w:szCs w:val="16"/>
        </w:rPr>
        <w:t>*</w:t>
      </w:r>
      <w:r w:rsidRPr="00EF3F7B">
        <w:t>taxable importation; and</w:t>
      </w:r>
    </w:p>
    <w:p w:rsidR="00300522" w:rsidRPr="00EF3F7B" w:rsidRDefault="00300522" w:rsidP="00300522">
      <w:pPr>
        <w:pStyle w:val="paragraph"/>
      </w:pPr>
      <w:r w:rsidRPr="00EF3F7B">
        <w:tab/>
        <w:t>(c)</w:t>
      </w:r>
      <w:r w:rsidRPr="00EF3F7B">
        <w:tab/>
        <w:t xml:space="preserve">you are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w:t>
      </w:r>
    </w:p>
    <w:p w:rsidR="00300522" w:rsidRPr="00EF3F7B" w:rsidRDefault="00300522" w:rsidP="00300522">
      <w:pPr>
        <w:pStyle w:val="ActHead5"/>
      </w:pPr>
      <w:bookmarkStart w:id="78" w:name="_Toc351715775"/>
      <w:r w:rsidRPr="00EF3F7B">
        <w:rPr>
          <w:rStyle w:val="CharSectno"/>
        </w:rPr>
        <w:t>15</w:t>
      </w:r>
      <w:r w:rsidR="00EF3F7B" w:rsidRPr="00EF3F7B">
        <w:rPr>
          <w:rStyle w:val="CharSectno"/>
        </w:rPr>
        <w:noBreakHyphen/>
      </w:r>
      <w:r w:rsidRPr="00EF3F7B">
        <w:rPr>
          <w:rStyle w:val="CharSectno"/>
        </w:rPr>
        <w:t>10</w:t>
      </w:r>
      <w:r w:rsidRPr="00EF3F7B">
        <w:t xml:space="preserve">  Meaning of </w:t>
      </w:r>
      <w:r w:rsidRPr="00EF3F7B">
        <w:rPr>
          <w:i/>
          <w:iCs/>
        </w:rPr>
        <w:t>creditable purpose</w:t>
      </w:r>
      <w:bookmarkEnd w:id="78"/>
    </w:p>
    <w:p w:rsidR="00300522" w:rsidRPr="00EF3F7B" w:rsidRDefault="00300522" w:rsidP="00300522">
      <w:pPr>
        <w:pStyle w:val="subsection"/>
      </w:pPr>
      <w:r w:rsidRPr="00EF3F7B">
        <w:tab/>
        <w:t>(1)</w:t>
      </w:r>
      <w:r w:rsidRPr="00EF3F7B">
        <w:tab/>
        <w:t xml:space="preserve">You import goods for a </w:t>
      </w:r>
      <w:r w:rsidRPr="00EF3F7B">
        <w:rPr>
          <w:b/>
          <w:bCs/>
          <w:i/>
          <w:iCs/>
        </w:rPr>
        <w:t>creditable purpose</w:t>
      </w:r>
      <w:r w:rsidRPr="00EF3F7B">
        <w:t xml:space="preserve"> to the extent that you import the goods in </w:t>
      </w:r>
      <w:r w:rsidR="00EF3F7B" w:rsidRPr="00EF3F7B">
        <w:rPr>
          <w:position w:val="6"/>
          <w:sz w:val="16"/>
          <w:szCs w:val="16"/>
        </w:rPr>
        <w:t>*</w:t>
      </w:r>
      <w:r w:rsidRPr="00EF3F7B">
        <w:t xml:space="preserve">carrying on your </w:t>
      </w:r>
      <w:r w:rsidR="00EF3F7B" w:rsidRPr="00EF3F7B">
        <w:rPr>
          <w:position w:val="6"/>
          <w:sz w:val="16"/>
          <w:szCs w:val="16"/>
        </w:rPr>
        <w:t>*</w:t>
      </w:r>
      <w:r w:rsidRPr="00EF3F7B">
        <w:t>enterprise.</w:t>
      </w:r>
    </w:p>
    <w:p w:rsidR="00300522" w:rsidRPr="00EF3F7B" w:rsidRDefault="00300522" w:rsidP="00300522">
      <w:pPr>
        <w:pStyle w:val="subsection"/>
      </w:pPr>
      <w:r w:rsidRPr="00EF3F7B">
        <w:tab/>
        <w:t>(2)</w:t>
      </w:r>
      <w:r w:rsidRPr="00EF3F7B">
        <w:tab/>
        <w:t>However, you do not import the goods for a creditable purpose to the extent that:</w:t>
      </w:r>
    </w:p>
    <w:p w:rsidR="00300522" w:rsidRPr="00EF3F7B" w:rsidRDefault="00300522" w:rsidP="00300522">
      <w:pPr>
        <w:pStyle w:val="paragraph"/>
      </w:pPr>
      <w:r w:rsidRPr="00EF3F7B">
        <w:tab/>
        <w:t>(a)</w:t>
      </w:r>
      <w:r w:rsidRPr="00EF3F7B">
        <w:tab/>
        <w:t xml:space="preserve">the importation relates to making supplies that would be </w:t>
      </w:r>
      <w:r w:rsidR="00EF3F7B" w:rsidRPr="00EF3F7B">
        <w:rPr>
          <w:position w:val="6"/>
          <w:sz w:val="16"/>
          <w:szCs w:val="16"/>
        </w:rPr>
        <w:t>*</w:t>
      </w:r>
      <w:r w:rsidRPr="00EF3F7B">
        <w:t>input taxed; or</w:t>
      </w:r>
    </w:p>
    <w:p w:rsidR="00300522" w:rsidRPr="00EF3F7B" w:rsidRDefault="00300522" w:rsidP="00300522">
      <w:pPr>
        <w:pStyle w:val="paragraph"/>
      </w:pPr>
      <w:r w:rsidRPr="00EF3F7B">
        <w:tab/>
        <w:t>(b)</w:t>
      </w:r>
      <w:r w:rsidRPr="00EF3F7B">
        <w:tab/>
        <w:t>the importation is of a private or domestic nature.</w:t>
      </w:r>
    </w:p>
    <w:p w:rsidR="00300522" w:rsidRPr="00EF3F7B" w:rsidRDefault="00300522" w:rsidP="00300522">
      <w:pPr>
        <w:pStyle w:val="subsection"/>
      </w:pPr>
      <w:r w:rsidRPr="00EF3F7B">
        <w:tab/>
        <w:t>(3)</w:t>
      </w:r>
      <w:r w:rsidRPr="00EF3F7B">
        <w:tab/>
        <w:t xml:space="preserve">An importation is not treated, for the purposes of </w:t>
      </w:r>
      <w:r w:rsidR="00EF3F7B" w:rsidRPr="00EF3F7B">
        <w:t>paragraph (</w:t>
      </w:r>
      <w:r w:rsidRPr="00EF3F7B">
        <w:t xml:space="preserve">2)(a), as relating to making supplies that would be </w:t>
      </w:r>
      <w:r w:rsidR="00EF3F7B" w:rsidRPr="00EF3F7B">
        <w:rPr>
          <w:position w:val="6"/>
          <w:sz w:val="16"/>
          <w:szCs w:val="16"/>
        </w:rPr>
        <w:t>*</w:t>
      </w:r>
      <w:r w:rsidRPr="00EF3F7B">
        <w:t xml:space="preserve">input taxed to the extent that the supply is made through an </w:t>
      </w:r>
      <w:r w:rsidR="00EF3F7B" w:rsidRPr="00EF3F7B">
        <w:rPr>
          <w:position w:val="6"/>
          <w:sz w:val="16"/>
          <w:szCs w:val="16"/>
        </w:rPr>
        <w:t>*</w:t>
      </w:r>
      <w:r w:rsidRPr="00EF3F7B">
        <w:t xml:space="preserve">enterprise, or a part of an enterprise, that you </w:t>
      </w:r>
      <w:r w:rsidR="00EF3F7B" w:rsidRPr="00EF3F7B">
        <w:rPr>
          <w:position w:val="6"/>
          <w:sz w:val="16"/>
          <w:szCs w:val="16"/>
        </w:rPr>
        <w:t>*</w:t>
      </w:r>
      <w:r w:rsidRPr="00EF3F7B">
        <w:t xml:space="preserve">carry on outside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
      </w:pPr>
      <w:r w:rsidRPr="00EF3F7B">
        <w:tab/>
        <w:t>(4)</w:t>
      </w:r>
      <w:r w:rsidRPr="00EF3F7B">
        <w:tab/>
        <w:t xml:space="preserve">An importation is not treated, for the purposes of </w:t>
      </w:r>
      <w:r w:rsidR="00EF3F7B" w:rsidRPr="00EF3F7B">
        <w:t>paragraph (</w:t>
      </w:r>
      <w:r w:rsidRPr="00EF3F7B">
        <w:t xml:space="preserve">2)(a), as relating to making supplies that would be </w:t>
      </w:r>
      <w:r w:rsidR="00EF3F7B" w:rsidRPr="00EF3F7B">
        <w:rPr>
          <w:position w:val="6"/>
          <w:sz w:val="16"/>
          <w:szCs w:val="16"/>
        </w:rPr>
        <w:t>*</w:t>
      </w:r>
      <w:r w:rsidRPr="00EF3F7B">
        <w:t>input taxed if:</w:t>
      </w:r>
    </w:p>
    <w:p w:rsidR="00300522" w:rsidRPr="00EF3F7B" w:rsidRDefault="00300522" w:rsidP="00300522">
      <w:pPr>
        <w:pStyle w:val="paragraph"/>
      </w:pPr>
      <w:r w:rsidRPr="00EF3F7B">
        <w:lastRenderedPageBreak/>
        <w:tab/>
        <w:t>(a)</w:t>
      </w:r>
      <w:r w:rsidRPr="00EF3F7B">
        <w:tab/>
        <w:t xml:space="preserve">the only reason it would (apart from this subsection) be so treated is because it relates to making </w:t>
      </w:r>
      <w:r w:rsidR="00EF3F7B" w:rsidRPr="00EF3F7B">
        <w:rPr>
          <w:position w:val="6"/>
          <w:sz w:val="16"/>
          <w:szCs w:val="16"/>
        </w:rPr>
        <w:t>*</w:t>
      </w:r>
      <w:r w:rsidRPr="00EF3F7B">
        <w:t>financial supplies; and</w:t>
      </w:r>
    </w:p>
    <w:p w:rsidR="00300522" w:rsidRPr="00EF3F7B" w:rsidRDefault="00300522" w:rsidP="00300522">
      <w:pPr>
        <w:pStyle w:val="paragraph"/>
      </w:pPr>
      <w:r w:rsidRPr="00EF3F7B">
        <w:tab/>
        <w:t>(b)</w:t>
      </w:r>
      <w:r w:rsidRPr="00EF3F7B">
        <w:tab/>
        <w:t xml:space="preserve">you do not </w:t>
      </w:r>
      <w:r w:rsidR="00EF3F7B" w:rsidRPr="00EF3F7B">
        <w:rPr>
          <w:position w:val="6"/>
          <w:sz w:val="16"/>
          <w:szCs w:val="16"/>
        </w:rPr>
        <w:t>*</w:t>
      </w:r>
      <w:r w:rsidRPr="00EF3F7B">
        <w:t xml:space="preserve">exceed the financial acquisitions threshold. </w:t>
      </w:r>
    </w:p>
    <w:p w:rsidR="00300522" w:rsidRPr="00EF3F7B" w:rsidRDefault="00300522" w:rsidP="00300522">
      <w:pPr>
        <w:pStyle w:val="subsection"/>
      </w:pPr>
      <w:r w:rsidRPr="00EF3F7B">
        <w:tab/>
        <w:t>(5)</w:t>
      </w:r>
      <w:r w:rsidRPr="00EF3F7B">
        <w:tab/>
        <w:t xml:space="preserve">An importation is not treated, for the purposes of </w:t>
      </w:r>
      <w:r w:rsidR="00EF3F7B" w:rsidRPr="00EF3F7B">
        <w:t>paragraph (</w:t>
      </w:r>
      <w:r w:rsidRPr="00EF3F7B">
        <w:t xml:space="preserve">2)(a), as relating to making supplies that would be </w:t>
      </w:r>
      <w:r w:rsidR="00EF3F7B" w:rsidRPr="00EF3F7B">
        <w:rPr>
          <w:position w:val="6"/>
          <w:sz w:val="16"/>
          <w:szCs w:val="16"/>
        </w:rPr>
        <w:t>*</w:t>
      </w:r>
      <w:r w:rsidRPr="00EF3F7B">
        <w:t xml:space="preserve">input taxed to the extent that: </w:t>
      </w:r>
    </w:p>
    <w:p w:rsidR="00300522" w:rsidRPr="00EF3F7B" w:rsidRDefault="00300522" w:rsidP="00300522">
      <w:pPr>
        <w:pStyle w:val="paragraph"/>
      </w:pPr>
      <w:r w:rsidRPr="00EF3F7B">
        <w:tab/>
        <w:t>(a)</w:t>
      </w:r>
      <w:r w:rsidRPr="00EF3F7B">
        <w:tab/>
        <w:t xml:space="preserve">the importation relates to making a </w:t>
      </w:r>
      <w:r w:rsidR="00EF3F7B" w:rsidRPr="00EF3F7B">
        <w:rPr>
          <w:position w:val="6"/>
          <w:sz w:val="16"/>
          <w:szCs w:val="16"/>
        </w:rPr>
        <w:t>*</w:t>
      </w:r>
      <w:r w:rsidRPr="00EF3F7B">
        <w:t xml:space="preserve">financial supply consisting of a borrowing; and </w:t>
      </w:r>
    </w:p>
    <w:p w:rsidR="00300522" w:rsidRPr="00EF3F7B" w:rsidRDefault="00300522" w:rsidP="00300522">
      <w:pPr>
        <w:pStyle w:val="paragraph"/>
      </w:pPr>
      <w:r w:rsidRPr="00EF3F7B">
        <w:tab/>
        <w:t>(b)</w:t>
      </w:r>
      <w:r w:rsidRPr="00EF3F7B">
        <w:tab/>
        <w:t xml:space="preserve">the borrowing relates to you making supplies that are not input taxed. </w:t>
      </w:r>
    </w:p>
    <w:p w:rsidR="00300522" w:rsidRPr="00EF3F7B" w:rsidRDefault="00300522" w:rsidP="00300522">
      <w:pPr>
        <w:pStyle w:val="ActHead5"/>
      </w:pPr>
      <w:bookmarkStart w:id="79" w:name="_Toc351715776"/>
      <w:r w:rsidRPr="00EF3F7B">
        <w:rPr>
          <w:rStyle w:val="CharSectno"/>
        </w:rPr>
        <w:t>15</w:t>
      </w:r>
      <w:r w:rsidR="00EF3F7B" w:rsidRPr="00EF3F7B">
        <w:rPr>
          <w:rStyle w:val="CharSectno"/>
        </w:rPr>
        <w:noBreakHyphen/>
      </w:r>
      <w:r w:rsidRPr="00EF3F7B">
        <w:rPr>
          <w:rStyle w:val="CharSectno"/>
        </w:rPr>
        <w:t>15</w:t>
      </w:r>
      <w:r w:rsidRPr="00EF3F7B">
        <w:t xml:space="preserve">  Who is entitled to input tax credits for creditable importations?</w:t>
      </w:r>
      <w:bookmarkEnd w:id="79"/>
    </w:p>
    <w:p w:rsidR="00300522" w:rsidRPr="00EF3F7B" w:rsidRDefault="00300522" w:rsidP="00300522">
      <w:pPr>
        <w:pStyle w:val="subsection"/>
      </w:pPr>
      <w:r w:rsidRPr="00EF3F7B">
        <w:tab/>
      </w:r>
      <w:r w:rsidRPr="00EF3F7B">
        <w:tab/>
        <w:t xml:space="preserve">You are entitled to the input tax credit for any </w:t>
      </w:r>
      <w:r w:rsidR="00EF3F7B" w:rsidRPr="00EF3F7B">
        <w:rPr>
          <w:position w:val="6"/>
          <w:sz w:val="16"/>
          <w:szCs w:val="16"/>
        </w:rPr>
        <w:t>*</w:t>
      </w:r>
      <w:r w:rsidRPr="00EF3F7B">
        <w:t>creditable importation that you make.</w:t>
      </w:r>
    </w:p>
    <w:p w:rsidR="00300522" w:rsidRPr="00EF3F7B" w:rsidRDefault="00300522" w:rsidP="00300522">
      <w:pPr>
        <w:pStyle w:val="ActHead5"/>
      </w:pPr>
      <w:bookmarkStart w:id="80" w:name="_Toc351715777"/>
      <w:r w:rsidRPr="00EF3F7B">
        <w:rPr>
          <w:rStyle w:val="CharSectno"/>
        </w:rPr>
        <w:t>15</w:t>
      </w:r>
      <w:r w:rsidR="00EF3F7B" w:rsidRPr="00EF3F7B">
        <w:rPr>
          <w:rStyle w:val="CharSectno"/>
        </w:rPr>
        <w:noBreakHyphen/>
      </w:r>
      <w:r w:rsidRPr="00EF3F7B">
        <w:rPr>
          <w:rStyle w:val="CharSectno"/>
        </w:rPr>
        <w:t>20</w:t>
      </w:r>
      <w:r w:rsidRPr="00EF3F7B">
        <w:t xml:space="preserve">  How much are the input tax credits for creditable importations?</w:t>
      </w:r>
      <w:bookmarkEnd w:id="80"/>
    </w:p>
    <w:p w:rsidR="00300522" w:rsidRPr="00EF3F7B" w:rsidRDefault="00300522" w:rsidP="00300522">
      <w:pPr>
        <w:pStyle w:val="subsection"/>
      </w:pPr>
      <w:r w:rsidRPr="00EF3F7B">
        <w:tab/>
      </w:r>
      <w:r w:rsidRPr="00EF3F7B">
        <w:tab/>
        <w:t xml:space="preserve">The amount of input tax credit for a </w:t>
      </w:r>
      <w:r w:rsidR="00EF3F7B" w:rsidRPr="00EF3F7B">
        <w:rPr>
          <w:position w:val="6"/>
          <w:sz w:val="16"/>
          <w:szCs w:val="16"/>
        </w:rPr>
        <w:t>*</w:t>
      </w:r>
      <w:r w:rsidRPr="00EF3F7B">
        <w:t xml:space="preserve">creditable importation is an amount equal to the GST payable on the importation. However, the amount of the input tax credit is reduced if the importation is only </w:t>
      </w:r>
      <w:r w:rsidR="00EF3F7B" w:rsidRPr="00EF3F7B">
        <w:rPr>
          <w:position w:val="6"/>
          <w:sz w:val="16"/>
          <w:szCs w:val="16"/>
        </w:rPr>
        <w:t>*</w:t>
      </w:r>
      <w:r w:rsidRPr="00EF3F7B">
        <w:t>partly creditable.</w:t>
      </w:r>
    </w:p>
    <w:p w:rsidR="00B2064B" w:rsidRPr="00EF3F7B" w:rsidRDefault="00B2064B" w:rsidP="00B2064B">
      <w:pPr>
        <w:pStyle w:val="notetext"/>
      </w:pPr>
      <w:r w:rsidRPr="00EF3F7B">
        <w:t>Note:</w:t>
      </w:r>
      <w:r w:rsidRPr="00EF3F7B">
        <w:tab/>
        <w:t>The basic rule for working out the GST payable on the importation is in section</w:t>
      </w:r>
      <w:r w:rsidR="00EF3F7B" w:rsidRPr="00EF3F7B">
        <w:t> </w:t>
      </w:r>
      <w:r w:rsidRPr="00EF3F7B">
        <w:t>13</w:t>
      </w:r>
      <w:r w:rsidR="00EF3F7B" w:rsidRPr="00EF3F7B">
        <w:noBreakHyphen/>
      </w:r>
      <w:r w:rsidRPr="00EF3F7B">
        <w:t>20. However, the GST payable may be affected by other provisions in:</w:t>
      </w:r>
    </w:p>
    <w:p w:rsidR="00B2064B" w:rsidRPr="00EF3F7B" w:rsidRDefault="00B2064B" w:rsidP="00B2064B">
      <w:pPr>
        <w:pStyle w:val="notepara"/>
      </w:pPr>
      <w:r w:rsidRPr="00EF3F7B">
        <w:t>(a)</w:t>
      </w:r>
      <w:r w:rsidRPr="00EF3F7B">
        <w:tab/>
        <w:t>this Act (for a list of provisions, see section</w:t>
      </w:r>
      <w:r w:rsidR="00EF3F7B" w:rsidRPr="00EF3F7B">
        <w:t> </w:t>
      </w:r>
      <w:r w:rsidRPr="00EF3F7B">
        <w:t>13</w:t>
      </w:r>
      <w:r w:rsidR="00EF3F7B" w:rsidRPr="00EF3F7B">
        <w:noBreakHyphen/>
      </w:r>
      <w:r w:rsidRPr="00EF3F7B">
        <w:t>99); and</w:t>
      </w:r>
    </w:p>
    <w:p w:rsidR="00B2064B" w:rsidRPr="00EF3F7B" w:rsidRDefault="00B2064B" w:rsidP="00B2064B">
      <w:pPr>
        <w:pStyle w:val="notepara"/>
      </w:pPr>
      <w:r w:rsidRPr="00EF3F7B">
        <w:t>(b)</w:t>
      </w:r>
      <w:r w:rsidRPr="00EF3F7B">
        <w:tab/>
        <w:t>other GST laws (for example, see subsection</w:t>
      </w:r>
      <w:r w:rsidR="00EF3F7B" w:rsidRPr="00EF3F7B">
        <w:t> </w:t>
      </w:r>
      <w:r w:rsidRPr="00EF3F7B">
        <w:t>357</w:t>
      </w:r>
      <w:r w:rsidR="00EF3F7B" w:rsidRPr="00EF3F7B">
        <w:noBreakHyphen/>
      </w:r>
      <w:r w:rsidRPr="00EF3F7B">
        <w:t>60(3) in Schedule</w:t>
      </w:r>
      <w:r w:rsidR="00EF3F7B" w:rsidRPr="00EF3F7B">
        <w:t> </w:t>
      </w:r>
      <w:r w:rsidRPr="00EF3F7B">
        <w:t xml:space="preserve">1 to the </w:t>
      </w:r>
      <w:r w:rsidRPr="00EF3F7B">
        <w:rPr>
          <w:i/>
        </w:rPr>
        <w:t>Taxation Administration Act 1953</w:t>
      </w:r>
      <w:r w:rsidRPr="00EF3F7B">
        <w:t xml:space="preserve"> (about the effect of rulings made under Part</w:t>
      </w:r>
      <w:r w:rsidR="00EF3F7B" w:rsidRPr="00EF3F7B">
        <w:t> </w:t>
      </w:r>
      <w:r w:rsidRPr="00EF3F7B">
        <w:t>5</w:t>
      </w:r>
      <w:r w:rsidR="00EF3F7B" w:rsidRPr="00EF3F7B">
        <w:noBreakHyphen/>
      </w:r>
      <w:r w:rsidRPr="00EF3F7B">
        <w:t>5 in that Schedule)).</w:t>
      </w:r>
    </w:p>
    <w:p w:rsidR="00300522" w:rsidRPr="00EF3F7B" w:rsidRDefault="00300522" w:rsidP="00300522">
      <w:pPr>
        <w:pStyle w:val="ActHead5"/>
      </w:pPr>
      <w:bookmarkStart w:id="81" w:name="_Toc351715778"/>
      <w:r w:rsidRPr="00EF3F7B">
        <w:rPr>
          <w:rStyle w:val="CharSectno"/>
        </w:rPr>
        <w:t>15</w:t>
      </w:r>
      <w:r w:rsidR="00EF3F7B" w:rsidRPr="00EF3F7B">
        <w:rPr>
          <w:rStyle w:val="CharSectno"/>
        </w:rPr>
        <w:noBreakHyphen/>
      </w:r>
      <w:r w:rsidRPr="00EF3F7B">
        <w:rPr>
          <w:rStyle w:val="CharSectno"/>
        </w:rPr>
        <w:t>25</w:t>
      </w:r>
      <w:r w:rsidRPr="00EF3F7B">
        <w:t xml:space="preserve">  Importations that are partly creditable</w:t>
      </w:r>
      <w:bookmarkEnd w:id="81"/>
    </w:p>
    <w:p w:rsidR="00300522" w:rsidRPr="00EF3F7B" w:rsidRDefault="00300522" w:rsidP="00300522">
      <w:pPr>
        <w:pStyle w:val="subsection"/>
      </w:pPr>
      <w:r w:rsidRPr="00EF3F7B">
        <w:tab/>
        <w:t>(1)</w:t>
      </w:r>
      <w:r w:rsidRPr="00EF3F7B">
        <w:tab/>
        <w:t xml:space="preserve">An importation that you make is </w:t>
      </w:r>
      <w:r w:rsidRPr="00EF3F7B">
        <w:rPr>
          <w:b/>
          <w:bCs/>
          <w:i/>
          <w:iCs/>
        </w:rPr>
        <w:t>partly creditable</w:t>
      </w:r>
      <w:r w:rsidRPr="00EF3F7B">
        <w:t xml:space="preserve"> if it is a </w:t>
      </w:r>
      <w:r w:rsidR="00EF3F7B" w:rsidRPr="00EF3F7B">
        <w:rPr>
          <w:position w:val="6"/>
          <w:sz w:val="16"/>
          <w:szCs w:val="16"/>
        </w:rPr>
        <w:t>*</w:t>
      </w:r>
      <w:r w:rsidRPr="00EF3F7B">
        <w:t xml:space="preserve">creditable importation that you make only partly for a </w:t>
      </w:r>
      <w:r w:rsidR="00EF3F7B" w:rsidRPr="00EF3F7B">
        <w:rPr>
          <w:position w:val="6"/>
          <w:sz w:val="16"/>
          <w:szCs w:val="16"/>
        </w:rPr>
        <w:t>*</w:t>
      </w:r>
      <w:r w:rsidRPr="00EF3F7B">
        <w:t>creditable purpose.</w:t>
      </w:r>
    </w:p>
    <w:p w:rsidR="00300522" w:rsidRPr="00EF3F7B" w:rsidRDefault="00300522" w:rsidP="00300522">
      <w:pPr>
        <w:pStyle w:val="subsection"/>
      </w:pPr>
      <w:r w:rsidRPr="00EF3F7B">
        <w:lastRenderedPageBreak/>
        <w:tab/>
        <w:t>(3)</w:t>
      </w:r>
      <w:r w:rsidRPr="00EF3F7B">
        <w:tab/>
        <w:t xml:space="preserve">The amount of the input tax credit on an importation that you make that is </w:t>
      </w:r>
      <w:r w:rsidR="00EF3F7B" w:rsidRPr="00EF3F7B">
        <w:rPr>
          <w:position w:val="6"/>
          <w:sz w:val="16"/>
          <w:szCs w:val="16"/>
        </w:rPr>
        <w:t>*</w:t>
      </w:r>
      <w:r w:rsidRPr="00EF3F7B">
        <w:t>partly creditable is as follows:</w:t>
      </w:r>
    </w:p>
    <w:p w:rsidR="00300522" w:rsidRPr="00EF3F7B" w:rsidRDefault="00143843" w:rsidP="00A53099">
      <w:pPr>
        <w:pStyle w:val="Formula"/>
        <w:spacing w:before="120" w:after="120"/>
      </w:pPr>
      <w:r w:rsidRPr="00EF3F7B">
        <w:rPr>
          <w:noProof/>
        </w:rPr>
        <w:drawing>
          <wp:inline distT="0" distB="0" distL="0" distR="0" wp14:anchorId="47059299" wp14:editId="3BD5D9AA">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extent of creditable purpose</w:t>
      </w:r>
      <w:r w:rsidRPr="00EF3F7B">
        <w:t xml:space="preserve"> is the extent to which the importation is for a </w:t>
      </w:r>
      <w:r w:rsidR="00EF3F7B" w:rsidRPr="00EF3F7B">
        <w:rPr>
          <w:position w:val="6"/>
          <w:sz w:val="16"/>
          <w:szCs w:val="16"/>
        </w:rPr>
        <w:t>*</w:t>
      </w:r>
      <w:r w:rsidRPr="00EF3F7B">
        <w:t>creditable purpose, expressed as a percentage of the total purpose of the importation.</w:t>
      </w:r>
    </w:p>
    <w:p w:rsidR="00300522" w:rsidRPr="00EF3F7B" w:rsidRDefault="00300522" w:rsidP="00300522">
      <w:pPr>
        <w:pStyle w:val="Definition"/>
      </w:pPr>
      <w:r w:rsidRPr="00EF3F7B">
        <w:rPr>
          <w:b/>
          <w:bCs/>
          <w:i/>
          <w:iCs/>
        </w:rPr>
        <w:t>full input tax credit</w:t>
      </w:r>
      <w:r w:rsidRPr="00EF3F7B">
        <w:t xml:space="preserve"> is what would have been the amount of the input tax credit for the importation if it had been made solely for a creditable purpose.</w:t>
      </w:r>
    </w:p>
    <w:p w:rsidR="00300522" w:rsidRPr="00EF3F7B" w:rsidRDefault="00300522" w:rsidP="00300522">
      <w:pPr>
        <w:pStyle w:val="subsection"/>
      </w:pPr>
      <w:r w:rsidRPr="00EF3F7B">
        <w:tab/>
        <w:t>(4)</w:t>
      </w:r>
      <w:r w:rsidRPr="00EF3F7B">
        <w:tab/>
        <w:t xml:space="preserve">The Commissioner may determine, in writing, one or more ways in which to work out, for the purpose of </w:t>
      </w:r>
      <w:r w:rsidR="00EF3F7B" w:rsidRPr="00EF3F7B">
        <w:t>subsection (</w:t>
      </w:r>
      <w:r w:rsidRPr="00EF3F7B">
        <w:t xml:space="preserve">3), the extent to which an importation is for a </w:t>
      </w:r>
      <w:r w:rsidR="00EF3F7B" w:rsidRPr="00EF3F7B">
        <w:rPr>
          <w:position w:val="6"/>
          <w:sz w:val="16"/>
          <w:szCs w:val="16"/>
        </w:rPr>
        <w:t>*</w:t>
      </w:r>
      <w:r w:rsidRPr="00EF3F7B">
        <w:t>creditable purpose.</w:t>
      </w:r>
    </w:p>
    <w:p w:rsidR="00300522" w:rsidRPr="00EF3F7B" w:rsidRDefault="00300522" w:rsidP="00300522">
      <w:pPr>
        <w:pStyle w:val="ActHead5"/>
      </w:pPr>
      <w:bookmarkStart w:id="82" w:name="_Toc351715779"/>
      <w:r w:rsidRPr="00EF3F7B">
        <w:rPr>
          <w:rStyle w:val="CharSectno"/>
        </w:rPr>
        <w:t>15</w:t>
      </w:r>
      <w:r w:rsidR="00EF3F7B" w:rsidRPr="00EF3F7B">
        <w:rPr>
          <w:rStyle w:val="CharSectno"/>
        </w:rPr>
        <w:noBreakHyphen/>
      </w:r>
      <w:r w:rsidRPr="00EF3F7B">
        <w:rPr>
          <w:rStyle w:val="CharSectno"/>
        </w:rPr>
        <w:t>99</w:t>
      </w:r>
      <w:r w:rsidRPr="00EF3F7B">
        <w:t xml:space="preserve">  Special rules relating to creditable importations</w:t>
      </w:r>
      <w:bookmarkEnd w:id="82"/>
    </w:p>
    <w:p w:rsidR="00300522" w:rsidRPr="00EF3F7B" w:rsidRDefault="00300522" w:rsidP="00300522">
      <w:pPr>
        <w:pStyle w:val="subsection"/>
      </w:pPr>
      <w:r w:rsidRPr="00EF3F7B">
        <w:tab/>
      </w:r>
      <w:r w:rsidRPr="00EF3F7B">
        <w:tab/>
        <w:t>Chapter</w:t>
      </w:r>
      <w:r w:rsidR="00EF3F7B" w:rsidRPr="00EF3F7B">
        <w:t> </w:t>
      </w:r>
      <w:r w:rsidRPr="00EF3F7B">
        <w:t>4 contains special rules relating to creditable importations, as follows:</w:t>
      </w:r>
    </w:p>
    <w:p w:rsidR="00A53099" w:rsidRPr="00EF3F7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EF3F7B" w:rsidTr="00A53099">
        <w:trPr>
          <w:tblHeader/>
        </w:trPr>
        <w:tc>
          <w:tcPr>
            <w:tcW w:w="5954"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Checklist of special rules</w:t>
            </w:r>
          </w:p>
        </w:tc>
      </w:tr>
      <w:tr w:rsidR="00300522" w:rsidRPr="00EF3F7B" w:rsidTr="00A53099">
        <w:trPr>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354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For this case ...</w:t>
            </w:r>
          </w:p>
        </w:tc>
        <w:tc>
          <w:tcPr>
            <w:tcW w:w="1701"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A53099">
        <w:tc>
          <w:tcPr>
            <w:tcW w:w="709" w:type="dxa"/>
            <w:tcBorders>
              <w:top w:val="single" w:sz="12" w:space="0" w:color="auto"/>
            </w:tcBorders>
            <w:shd w:val="clear" w:color="auto" w:fill="auto"/>
          </w:tcPr>
          <w:p w:rsidR="00300522" w:rsidRPr="00EF3F7B" w:rsidRDefault="00300522" w:rsidP="00C87193">
            <w:pPr>
              <w:pStyle w:val="Tabletext"/>
            </w:pPr>
            <w:r w:rsidRPr="00EF3F7B">
              <w:t>1AA</w:t>
            </w:r>
          </w:p>
        </w:tc>
        <w:tc>
          <w:tcPr>
            <w:tcW w:w="3544" w:type="dxa"/>
            <w:tcBorders>
              <w:top w:val="single" w:sz="12" w:space="0" w:color="auto"/>
            </w:tcBorders>
            <w:shd w:val="clear" w:color="auto" w:fill="auto"/>
          </w:tcPr>
          <w:p w:rsidR="00300522" w:rsidRPr="00EF3F7B" w:rsidRDefault="00300522" w:rsidP="00C87193">
            <w:pPr>
              <w:pStyle w:val="Tabletext"/>
            </w:pPr>
            <w:r w:rsidRPr="00EF3F7B">
              <w:t>Annual apportionment of creditable purpose</w:t>
            </w:r>
          </w:p>
        </w:tc>
        <w:tc>
          <w:tcPr>
            <w:tcW w:w="1701" w:type="dxa"/>
            <w:tcBorders>
              <w:top w:val="single" w:sz="12" w:space="0" w:color="auto"/>
            </w:tcBorders>
            <w:shd w:val="clear" w:color="auto" w:fill="auto"/>
          </w:tcPr>
          <w:p w:rsidR="00300522" w:rsidRPr="00EF3F7B" w:rsidRDefault="00300522" w:rsidP="00C87193">
            <w:pPr>
              <w:pStyle w:val="Tabletext"/>
            </w:pPr>
            <w:r w:rsidRPr="00EF3F7B">
              <w:t>Division</w:t>
            </w:r>
            <w:r w:rsidR="00EF3F7B" w:rsidRPr="00EF3F7B">
              <w:t> </w:t>
            </w:r>
            <w:r w:rsidRPr="00EF3F7B">
              <w:t>131</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1A</w:t>
            </w:r>
          </w:p>
        </w:tc>
        <w:tc>
          <w:tcPr>
            <w:tcW w:w="3544" w:type="dxa"/>
            <w:shd w:val="clear" w:color="auto" w:fill="auto"/>
          </w:tcPr>
          <w:p w:rsidR="00300522" w:rsidRPr="00EF3F7B" w:rsidRDefault="00300522" w:rsidP="00300522">
            <w:pPr>
              <w:pStyle w:val="Tabletext"/>
            </w:pPr>
            <w:r w:rsidRPr="00EF3F7B">
              <w:t>Fringe benefits provided by input taxed suppliers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71</w:t>
            </w:r>
          </w:p>
        </w:tc>
      </w:tr>
      <w:tr w:rsidR="00300522" w:rsidRPr="00EF3F7B" w:rsidTr="00A53099">
        <w:tc>
          <w:tcPr>
            <w:tcW w:w="709" w:type="dxa"/>
            <w:shd w:val="clear" w:color="auto" w:fill="auto"/>
          </w:tcPr>
          <w:p w:rsidR="00300522" w:rsidRPr="00EF3F7B" w:rsidRDefault="00300522" w:rsidP="00300522">
            <w:pPr>
              <w:pStyle w:val="Tabletext"/>
            </w:pPr>
            <w:r w:rsidRPr="00EF3F7B">
              <w:t>1</w:t>
            </w:r>
          </w:p>
        </w:tc>
        <w:tc>
          <w:tcPr>
            <w:tcW w:w="3544" w:type="dxa"/>
            <w:shd w:val="clear" w:color="auto" w:fill="auto"/>
          </w:tcPr>
          <w:p w:rsidR="00300522" w:rsidRPr="00EF3F7B" w:rsidRDefault="00300522" w:rsidP="00300522">
            <w:pPr>
              <w:pStyle w:val="Tabletext"/>
            </w:pPr>
            <w:r w:rsidRPr="00EF3F7B">
              <w:t>GST groups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48</w:t>
            </w:r>
          </w:p>
        </w:tc>
      </w:tr>
      <w:tr w:rsidR="00300522" w:rsidRPr="00EF3F7B" w:rsidTr="00A53099">
        <w:tc>
          <w:tcPr>
            <w:tcW w:w="709" w:type="dxa"/>
            <w:shd w:val="clear" w:color="auto" w:fill="auto"/>
          </w:tcPr>
          <w:p w:rsidR="00300522" w:rsidRPr="00EF3F7B" w:rsidRDefault="00300522" w:rsidP="00300522">
            <w:pPr>
              <w:pStyle w:val="Tabletext"/>
            </w:pPr>
            <w:r w:rsidRPr="00EF3F7B">
              <w:t>2</w:t>
            </w:r>
          </w:p>
        </w:tc>
        <w:tc>
          <w:tcPr>
            <w:tcW w:w="3544" w:type="dxa"/>
            <w:shd w:val="clear" w:color="auto" w:fill="auto"/>
          </w:tcPr>
          <w:p w:rsidR="00300522" w:rsidRPr="00EF3F7B" w:rsidRDefault="00300522" w:rsidP="00300522">
            <w:pPr>
              <w:pStyle w:val="Tabletext"/>
            </w:pPr>
            <w:r w:rsidRPr="00EF3F7B">
              <w:t>GST joint ventures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51</w:t>
            </w:r>
          </w:p>
        </w:tc>
      </w:tr>
      <w:tr w:rsidR="00300522" w:rsidRPr="00EF3F7B" w:rsidTr="00A53099">
        <w:tc>
          <w:tcPr>
            <w:tcW w:w="709" w:type="dxa"/>
            <w:shd w:val="clear" w:color="auto" w:fill="auto"/>
          </w:tcPr>
          <w:p w:rsidR="00300522" w:rsidRPr="00EF3F7B" w:rsidRDefault="00300522" w:rsidP="00300522">
            <w:pPr>
              <w:pStyle w:val="Tabletext"/>
            </w:pPr>
            <w:r w:rsidRPr="00EF3F7B">
              <w:t>2AA</w:t>
            </w:r>
          </w:p>
        </w:tc>
        <w:tc>
          <w:tcPr>
            <w:tcW w:w="3544" w:type="dxa"/>
            <w:shd w:val="clear" w:color="auto" w:fill="auto"/>
          </w:tcPr>
          <w:p w:rsidR="00300522" w:rsidRPr="00EF3F7B" w:rsidRDefault="00300522" w:rsidP="00300522">
            <w:pPr>
              <w:pStyle w:val="Tabletext"/>
            </w:pPr>
            <w:r w:rsidRPr="00EF3F7B">
              <w:t>Importations without entry for home consumption</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114</w:t>
            </w:r>
          </w:p>
        </w:tc>
      </w:tr>
      <w:tr w:rsidR="00300522" w:rsidRPr="00EF3F7B" w:rsidTr="00A53099">
        <w:tc>
          <w:tcPr>
            <w:tcW w:w="709" w:type="dxa"/>
            <w:shd w:val="clear" w:color="auto" w:fill="auto"/>
          </w:tcPr>
          <w:p w:rsidR="00300522" w:rsidRPr="00EF3F7B" w:rsidRDefault="00300522" w:rsidP="00300522">
            <w:pPr>
              <w:pStyle w:val="Tabletext"/>
            </w:pPr>
            <w:r w:rsidRPr="00EF3F7B">
              <w:t>2A</w:t>
            </w:r>
          </w:p>
        </w:tc>
        <w:tc>
          <w:tcPr>
            <w:tcW w:w="3544" w:type="dxa"/>
            <w:shd w:val="clear" w:color="auto" w:fill="auto"/>
          </w:tcPr>
          <w:p w:rsidR="00300522" w:rsidRPr="00EF3F7B" w:rsidRDefault="00300522" w:rsidP="00300522">
            <w:pPr>
              <w:pStyle w:val="Tabletext"/>
            </w:pPr>
            <w:r w:rsidRPr="00EF3F7B">
              <w:t>Non</w:t>
            </w:r>
            <w:r w:rsidR="00EF3F7B" w:rsidRPr="00EF3F7B">
              <w:noBreakHyphen/>
            </w:r>
            <w:r w:rsidRPr="00EF3F7B">
              <w:t>deductible expenses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69</w:t>
            </w:r>
          </w:p>
        </w:tc>
      </w:tr>
      <w:tr w:rsidR="00300522" w:rsidRPr="00EF3F7B" w:rsidTr="00A53099">
        <w:tc>
          <w:tcPr>
            <w:tcW w:w="709" w:type="dxa"/>
            <w:shd w:val="clear" w:color="auto" w:fill="auto"/>
          </w:tcPr>
          <w:p w:rsidR="00300522" w:rsidRPr="00EF3F7B" w:rsidRDefault="00300522" w:rsidP="00300522">
            <w:pPr>
              <w:pStyle w:val="Tabletext"/>
            </w:pPr>
            <w:r w:rsidRPr="00EF3F7B">
              <w:t>3</w:t>
            </w:r>
          </w:p>
        </w:tc>
        <w:tc>
          <w:tcPr>
            <w:tcW w:w="3544" w:type="dxa"/>
            <w:shd w:val="clear" w:color="auto" w:fill="auto"/>
          </w:tcPr>
          <w:p w:rsidR="00300522" w:rsidRPr="00EF3F7B" w:rsidRDefault="00300522" w:rsidP="00300522">
            <w:pPr>
              <w:pStyle w:val="Tabletext"/>
            </w:pPr>
            <w:r w:rsidRPr="00EF3F7B">
              <w:t>Pre</w:t>
            </w:r>
            <w:r w:rsidR="00EF3F7B" w:rsidRPr="00EF3F7B">
              <w:noBreakHyphen/>
            </w:r>
            <w:r w:rsidRPr="00EF3F7B">
              <w:t>establishment costs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60</w:t>
            </w:r>
          </w:p>
        </w:tc>
      </w:tr>
      <w:tr w:rsidR="002D6916" w:rsidRPr="00EF3F7B" w:rsidTr="00A53099">
        <w:tc>
          <w:tcPr>
            <w:tcW w:w="709" w:type="dxa"/>
            <w:tcBorders>
              <w:bottom w:val="single" w:sz="4" w:space="0" w:color="auto"/>
            </w:tcBorders>
            <w:shd w:val="clear" w:color="auto" w:fill="auto"/>
          </w:tcPr>
          <w:p w:rsidR="002D6916" w:rsidRPr="00EF3F7B" w:rsidRDefault="002D6916" w:rsidP="00300522">
            <w:pPr>
              <w:pStyle w:val="Tabletext"/>
            </w:pPr>
            <w:r w:rsidRPr="00EF3F7B">
              <w:t>3A</w:t>
            </w:r>
          </w:p>
        </w:tc>
        <w:tc>
          <w:tcPr>
            <w:tcW w:w="3544" w:type="dxa"/>
            <w:tcBorders>
              <w:bottom w:val="single" w:sz="4" w:space="0" w:color="auto"/>
            </w:tcBorders>
            <w:shd w:val="clear" w:color="auto" w:fill="auto"/>
          </w:tcPr>
          <w:p w:rsidR="002D6916" w:rsidRPr="00EF3F7B" w:rsidRDefault="002D6916" w:rsidP="00300522">
            <w:pPr>
              <w:pStyle w:val="Tabletext"/>
            </w:pPr>
            <w:r w:rsidRPr="00EF3F7B">
              <w:t>Representatives of incapacitated entities</w:t>
            </w:r>
          </w:p>
        </w:tc>
        <w:tc>
          <w:tcPr>
            <w:tcW w:w="1701" w:type="dxa"/>
            <w:tcBorders>
              <w:bottom w:val="single" w:sz="4" w:space="0" w:color="auto"/>
            </w:tcBorders>
            <w:shd w:val="clear" w:color="auto" w:fill="auto"/>
          </w:tcPr>
          <w:p w:rsidR="002D6916" w:rsidRPr="00EF3F7B" w:rsidRDefault="002D6916" w:rsidP="00300522">
            <w:pPr>
              <w:pStyle w:val="Tabletext"/>
            </w:pPr>
            <w:r w:rsidRPr="00EF3F7B">
              <w:t>Division</w:t>
            </w:r>
            <w:r w:rsidR="00EF3F7B" w:rsidRPr="00EF3F7B">
              <w:t> </w:t>
            </w:r>
            <w:r w:rsidRPr="00EF3F7B">
              <w:t>58</w:t>
            </w:r>
          </w:p>
        </w:tc>
      </w:tr>
      <w:tr w:rsidR="002D6916" w:rsidRPr="00EF3F7B" w:rsidTr="00A53099">
        <w:tc>
          <w:tcPr>
            <w:tcW w:w="709" w:type="dxa"/>
            <w:tcBorders>
              <w:bottom w:val="single" w:sz="12" w:space="0" w:color="auto"/>
            </w:tcBorders>
            <w:shd w:val="clear" w:color="auto" w:fill="auto"/>
          </w:tcPr>
          <w:p w:rsidR="002D6916" w:rsidRPr="00EF3F7B" w:rsidRDefault="002D6916" w:rsidP="00300522">
            <w:pPr>
              <w:pStyle w:val="Tabletext"/>
            </w:pPr>
            <w:r w:rsidRPr="00EF3F7B">
              <w:lastRenderedPageBreak/>
              <w:t>4</w:t>
            </w:r>
          </w:p>
        </w:tc>
        <w:tc>
          <w:tcPr>
            <w:tcW w:w="3544" w:type="dxa"/>
            <w:tcBorders>
              <w:bottom w:val="single" w:sz="12" w:space="0" w:color="auto"/>
            </w:tcBorders>
            <w:shd w:val="clear" w:color="auto" w:fill="auto"/>
          </w:tcPr>
          <w:p w:rsidR="002D6916" w:rsidRPr="00EF3F7B" w:rsidRDefault="002D6916" w:rsidP="00300522">
            <w:pPr>
              <w:pStyle w:val="Tabletext"/>
            </w:pPr>
            <w:r w:rsidRPr="00EF3F7B">
              <w:t>Resident agents acting for non</w:t>
            </w:r>
            <w:r w:rsidR="00EF3F7B" w:rsidRPr="00EF3F7B">
              <w:noBreakHyphen/>
            </w:r>
            <w:r w:rsidRPr="00EF3F7B">
              <w:t>residents</w:t>
            </w:r>
          </w:p>
        </w:tc>
        <w:tc>
          <w:tcPr>
            <w:tcW w:w="1701" w:type="dxa"/>
            <w:tcBorders>
              <w:bottom w:val="single" w:sz="12" w:space="0" w:color="auto"/>
            </w:tcBorders>
            <w:shd w:val="clear" w:color="auto" w:fill="auto"/>
          </w:tcPr>
          <w:p w:rsidR="002D6916" w:rsidRPr="00EF3F7B" w:rsidRDefault="002D6916" w:rsidP="00300522">
            <w:pPr>
              <w:pStyle w:val="Tabletext"/>
            </w:pPr>
            <w:r w:rsidRPr="00EF3F7B">
              <w:t>Division</w:t>
            </w:r>
            <w:r w:rsidR="00EF3F7B" w:rsidRPr="00EF3F7B">
              <w:t> </w:t>
            </w:r>
            <w:r w:rsidRPr="00EF3F7B">
              <w:t>57</w:t>
            </w:r>
          </w:p>
        </w:tc>
      </w:tr>
    </w:tbl>
    <w:p w:rsidR="00300522" w:rsidRPr="00EF3F7B" w:rsidRDefault="00300522" w:rsidP="00A36DB5">
      <w:pPr>
        <w:pStyle w:val="ActHead2"/>
        <w:pageBreakBefore/>
      </w:pPr>
      <w:bookmarkStart w:id="83" w:name="_Toc351715780"/>
      <w:r w:rsidRPr="00EF3F7B">
        <w:rPr>
          <w:rStyle w:val="CharPartNo"/>
        </w:rPr>
        <w:lastRenderedPageBreak/>
        <w:t>Part</w:t>
      </w:r>
      <w:r w:rsidR="00EF3F7B" w:rsidRPr="00EF3F7B">
        <w:rPr>
          <w:rStyle w:val="CharPartNo"/>
        </w:rPr>
        <w:t> </w:t>
      </w:r>
      <w:r w:rsidRPr="00EF3F7B">
        <w:rPr>
          <w:rStyle w:val="CharPartNo"/>
        </w:rPr>
        <w:t>2</w:t>
      </w:r>
      <w:r w:rsidR="00EF3F7B" w:rsidRPr="00EF3F7B">
        <w:rPr>
          <w:rStyle w:val="CharPartNo"/>
        </w:rPr>
        <w:noBreakHyphen/>
      </w:r>
      <w:r w:rsidRPr="00EF3F7B">
        <w:rPr>
          <w:rStyle w:val="CharPartNo"/>
        </w:rPr>
        <w:t>4</w:t>
      </w:r>
      <w:r w:rsidRPr="00EF3F7B">
        <w:t>—</w:t>
      </w:r>
      <w:r w:rsidRPr="00EF3F7B">
        <w:rPr>
          <w:rStyle w:val="CharPartText"/>
        </w:rPr>
        <w:t>Net amounts and adjustments</w:t>
      </w:r>
      <w:bookmarkEnd w:id="83"/>
    </w:p>
    <w:p w:rsidR="00300522" w:rsidRPr="00EF3F7B" w:rsidRDefault="00300522" w:rsidP="00300522">
      <w:pPr>
        <w:pStyle w:val="ActHead3"/>
      </w:pPr>
      <w:bookmarkStart w:id="84" w:name="_Toc351715781"/>
      <w:r w:rsidRPr="00EF3F7B">
        <w:rPr>
          <w:rStyle w:val="CharDivNo"/>
        </w:rPr>
        <w:t>Division</w:t>
      </w:r>
      <w:r w:rsidR="00EF3F7B" w:rsidRPr="00EF3F7B">
        <w:rPr>
          <w:rStyle w:val="CharDivNo"/>
        </w:rPr>
        <w:t> </w:t>
      </w:r>
      <w:r w:rsidRPr="00EF3F7B">
        <w:rPr>
          <w:rStyle w:val="CharDivNo"/>
        </w:rPr>
        <w:t>17</w:t>
      </w:r>
      <w:r w:rsidRPr="00EF3F7B">
        <w:t>—</w:t>
      </w:r>
      <w:r w:rsidRPr="00EF3F7B">
        <w:rPr>
          <w:rStyle w:val="CharDivText"/>
        </w:rPr>
        <w:t>Net amounts and adjustments</w:t>
      </w:r>
      <w:bookmarkEnd w:id="84"/>
    </w:p>
    <w:p w:rsidR="002517E6" w:rsidRPr="00EF3F7B" w:rsidRDefault="002517E6" w:rsidP="002517E6">
      <w:pPr>
        <w:pStyle w:val="ActHead5"/>
      </w:pPr>
      <w:bookmarkStart w:id="85" w:name="_Toc351715782"/>
      <w:r w:rsidRPr="00EF3F7B">
        <w:rPr>
          <w:rStyle w:val="CharSectno"/>
        </w:rPr>
        <w:t>17</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85"/>
    </w:p>
    <w:p w:rsidR="002517E6" w:rsidRPr="00EF3F7B" w:rsidRDefault="002517E6" w:rsidP="002517E6">
      <w:pPr>
        <w:pStyle w:val="BoxText"/>
      </w:pPr>
      <w:r w:rsidRPr="00EF3F7B">
        <w:t>A net amount is worked out for each tax period that applies to you.</w:t>
      </w:r>
    </w:p>
    <w:p w:rsidR="002517E6" w:rsidRPr="00EF3F7B" w:rsidRDefault="002517E6" w:rsidP="002517E6">
      <w:pPr>
        <w:pStyle w:val="BoxText"/>
      </w:pPr>
      <w:r w:rsidRPr="00EF3F7B">
        <w:t>Adjustments can be made to the net amount. Increasing adjustments increase your net amount, and decreasing adjustments decrease your net amount.</w:t>
      </w:r>
    </w:p>
    <w:p w:rsidR="002517E6" w:rsidRPr="00EF3F7B" w:rsidRDefault="002517E6" w:rsidP="002517E6">
      <w:pPr>
        <w:pStyle w:val="notetext"/>
      </w:pPr>
      <w:r w:rsidRPr="00EF3F7B">
        <w:t>Note:</w:t>
      </w:r>
      <w:r w:rsidRPr="00EF3F7B">
        <w:tab/>
        <w:t>GST on taxable importations is not included in the net amount. It is dealt with separately under section</w:t>
      </w:r>
      <w:r w:rsidR="00EF3F7B" w:rsidRPr="00EF3F7B">
        <w:t> </w:t>
      </w:r>
      <w:r w:rsidRPr="00EF3F7B">
        <w:t>33</w:t>
      </w:r>
      <w:r w:rsidR="00EF3F7B" w:rsidRPr="00EF3F7B">
        <w:noBreakHyphen/>
      </w:r>
      <w:r w:rsidRPr="00EF3F7B">
        <w:t>15.</w:t>
      </w:r>
    </w:p>
    <w:p w:rsidR="00300522" w:rsidRPr="00EF3F7B" w:rsidRDefault="00300522" w:rsidP="00300522">
      <w:pPr>
        <w:pStyle w:val="ActHead5"/>
      </w:pPr>
      <w:bookmarkStart w:id="86" w:name="_Toc351715783"/>
      <w:r w:rsidRPr="00EF3F7B">
        <w:rPr>
          <w:rStyle w:val="CharSectno"/>
        </w:rPr>
        <w:t>17</w:t>
      </w:r>
      <w:r w:rsidR="00EF3F7B" w:rsidRPr="00EF3F7B">
        <w:rPr>
          <w:rStyle w:val="CharSectno"/>
        </w:rPr>
        <w:noBreakHyphen/>
      </w:r>
      <w:r w:rsidRPr="00EF3F7B">
        <w:rPr>
          <w:rStyle w:val="CharSectno"/>
        </w:rPr>
        <w:t>5</w:t>
      </w:r>
      <w:r w:rsidRPr="00EF3F7B">
        <w:t xml:space="preserve">  Net amounts</w:t>
      </w:r>
      <w:bookmarkEnd w:id="86"/>
    </w:p>
    <w:p w:rsidR="00300522" w:rsidRPr="00EF3F7B" w:rsidRDefault="00300522" w:rsidP="00300522">
      <w:pPr>
        <w:pStyle w:val="subsection"/>
      </w:pPr>
      <w:r w:rsidRPr="00EF3F7B">
        <w:tab/>
        <w:t>(1)</w:t>
      </w:r>
      <w:r w:rsidRPr="00EF3F7B">
        <w:tab/>
        <w:t xml:space="preserve">The </w:t>
      </w:r>
      <w:r w:rsidRPr="00EF3F7B">
        <w:rPr>
          <w:b/>
          <w:bCs/>
          <w:i/>
          <w:iCs/>
        </w:rPr>
        <w:t>net amount</w:t>
      </w:r>
      <w:r w:rsidRPr="00EF3F7B">
        <w:t xml:space="preserve"> for a tax period applying to you is worked out using the following formula:</w:t>
      </w:r>
    </w:p>
    <w:p w:rsidR="00300522" w:rsidRPr="00EF3F7B" w:rsidRDefault="00143843" w:rsidP="00A53099">
      <w:pPr>
        <w:pStyle w:val="Formula"/>
        <w:spacing w:before="120" w:after="120"/>
      </w:pPr>
      <w:r w:rsidRPr="00EF3F7B">
        <w:rPr>
          <w:noProof/>
        </w:rPr>
        <w:drawing>
          <wp:inline distT="0" distB="0" distL="0" distR="0" wp14:anchorId="160C1FAF" wp14:editId="6A2836A4">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GST</w:t>
      </w:r>
      <w:r w:rsidRPr="00EF3F7B">
        <w:t xml:space="preserve"> is the sum of all of the GST for which you are liable on the </w:t>
      </w:r>
      <w:r w:rsidR="00EF3F7B" w:rsidRPr="00EF3F7B">
        <w:rPr>
          <w:position w:val="6"/>
          <w:sz w:val="16"/>
          <w:szCs w:val="16"/>
        </w:rPr>
        <w:t>*</w:t>
      </w:r>
      <w:r w:rsidRPr="00EF3F7B">
        <w:t>taxable supplies that are attributable to the tax period.</w:t>
      </w:r>
    </w:p>
    <w:p w:rsidR="00300522" w:rsidRPr="00EF3F7B" w:rsidRDefault="00300522" w:rsidP="00300522">
      <w:pPr>
        <w:pStyle w:val="Definition"/>
      </w:pPr>
      <w:r w:rsidRPr="00EF3F7B">
        <w:rPr>
          <w:b/>
          <w:bCs/>
          <w:i/>
          <w:iCs/>
        </w:rPr>
        <w:t>input tax credits</w:t>
      </w:r>
      <w:r w:rsidRPr="00EF3F7B">
        <w:t xml:space="preserve"> is the sum of all of the input tax credits to which you are entitled for the </w:t>
      </w:r>
      <w:r w:rsidR="00EF3F7B" w:rsidRPr="00EF3F7B">
        <w:rPr>
          <w:position w:val="6"/>
          <w:sz w:val="16"/>
          <w:szCs w:val="16"/>
        </w:rPr>
        <w:t>*</w:t>
      </w:r>
      <w:r w:rsidRPr="00EF3F7B">
        <w:t xml:space="preserve">creditable acquisitions and </w:t>
      </w:r>
      <w:r w:rsidR="00EF3F7B" w:rsidRPr="00EF3F7B">
        <w:rPr>
          <w:position w:val="6"/>
          <w:sz w:val="16"/>
          <w:szCs w:val="16"/>
        </w:rPr>
        <w:t>*</w:t>
      </w:r>
      <w:r w:rsidRPr="00EF3F7B">
        <w:t>creditable importations that are attributable to the tax period.</w:t>
      </w:r>
    </w:p>
    <w:p w:rsidR="00300522" w:rsidRPr="00EF3F7B" w:rsidRDefault="00300522" w:rsidP="00300522">
      <w:pPr>
        <w:pStyle w:val="TLPnoteright"/>
      </w:pPr>
      <w:r w:rsidRPr="00EF3F7B">
        <w:t>For the basic rules on what is attributable to a particular period, see Division</w:t>
      </w:r>
      <w:r w:rsidR="00EF3F7B" w:rsidRPr="00EF3F7B">
        <w:t> </w:t>
      </w:r>
      <w:r w:rsidRPr="00EF3F7B">
        <w:t>29.</w:t>
      </w:r>
    </w:p>
    <w:p w:rsidR="00F3623D" w:rsidRPr="00EF3F7B" w:rsidRDefault="00F3623D" w:rsidP="00F3623D">
      <w:pPr>
        <w:pStyle w:val="subsection"/>
      </w:pPr>
      <w:r w:rsidRPr="00EF3F7B">
        <w:tab/>
        <w:t>(2)</w:t>
      </w:r>
      <w:r w:rsidRPr="00EF3F7B">
        <w:tab/>
        <w:t xml:space="preserve">However, the </w:t>
      </w:r>
      <w:r w:rsidR="00EF3F7B" w:rsidRPr="00EF3F7B">
        <w:rPr>
          <w:position w:val="6"/>
          <w:sz w:val="16"/>
        </w:rPr>
        <w:t>*</w:t>
      </w:r>
      <w:r w:rsidRPr="00EF3F7B">
        <w:t>net amount for the tax period:</w:t>
      </w:r>
    </w:p>
    <w:p w:rsidR="00F3623D" w:rsidRPr="00EF3F7B" w:rsidRDefault="00F3623D" w:rsidP="00F3623D">
      <w:pPr>
        <w:pStyle w:val="paragraph"/>
      </w:pPr>
      <w:r w:rsidRPr="00EF3F7B">
        <w:tab/>
        <w:t>(a)</w:t>
      </w:r>
      <w:r w:rsidRPr="00EF3F7B">
        <w:tab/>
        <w:t xml:space="preserve">may be increased or decreased if you have any </w:t>
      </w:r>
      <w:r w:rsidR="00EF3F7B" w:rsidRPr="00EF3F7B">
        <w:rPr>
          <w:position w:val="6"/>
          <w:sz w:val="16"/>
        </w:rPr>
        <w:t>*</w:t>
      </w:r>
      <w:r w:rsidRPr="00EF3F7B">
        <w:t>adjustments for the tax period; and</w:t>
      </w:r>
    </w:p>
    <w:p w:rsidR="00F3623D" w:rsidRPr="00EF3F7B" w:rsidRDefault="00F3623D" w:rsidP="00F3623D">
      <w:pPr>
        <w:pStyle w:val="paragraph"/>
      </w:pPr>
      <w:r w:rsidRPr="00EF3F7B">
        <w:tab/>
        <w:t>(b)</w:t>
      </w:r>
      <w:r w:rsidRPr="00EF3F7B">
        <w:tab/>
        <w:t>may be increased or decreased under Subdivision</w:t>
      </w:r>
      <w:r w:rsidR="00EF3F7B" w:rsidRPr="00EF3F7B">
        <w:t> </w:t>
      </w:r>
      <w:r w:rsidRPr="00EF3F7B">
        <w:t>21</w:t>
      </w:r>
      <w:r w:rsidR="00EF3F7B" w:rsidRPr="00EF3F7B">
        <w:noBreakHyphen/>
      </w:r>
      <w:r w:rsidRPr="00EF3F7B">
        <w:t xml:space="preserve">A of the </w:t>
      </w:r>
      <w:r w:rsidR="00EF3F7B" w:rsidRPr="00EF3F7B">
        <w:rPr>
          <w:position w:val="6"/>
          <w:sz w:val="16"/>
        </w:rPr>
        <w:t>*</w:t>
      </w:r>
      <w:r w:rsidRPr="00EF3F7B">
        <w:t>Wine Tax Act; and</w:t>
      </w:r>
    </w:p>
    <w:p w:rsidR="00F3623D" w:rsidRPr="00EF3F7B" w:rsidRDefault="00F3623D" w:rsidP="00F3623D">
      <w:pPr>
        <w:pStyle w:val="paragraph"/>
      </w:pPr>
      <w:r w:rsidRPr="00EF3F7B">
        <w:lastRenderedPageBreak/>
        <w:tab/>
        <w:t>(c)</w:t>
      </w:r>
      <w:r w:rsidRPr="00EF3F7B">
        <w:tab/>
        <w:t>may be increased or decreased under Subdivision</w:t>
      </w:r>
      <w:r w:rsidR="00EF3F7B" w:rsidRPr="00EF3F7B">
        <w:t> </w:t>
      </w:r>
      <w:r w:rsidRPr="00EF3F7B">
        <w:t>13</w:t>
      </w:r>
      <w:r w:rsidR="00EF3F7B" w:rsidRPr="00EF3F7B">
        <w:noBreakHyphen/>
      </w:r>
      <w:r w:rsidRPr="00EF3F7B">
        <w:t xml:space="preserve">A of the </w:t>
      </w:r>
      <w:r w:rsidRPr="00EF3F7B">
        <w:rPr>
          <w:i/>
        </w:rPr>
        <w:t>A New Tax System (Luxury Car Tax) Act 1999</w:t>
      </w:r>
      <w:r w:rsidRPr="00EF3F7B">
        <w:t>.</w:t>
      </w:r>
    </w:p>
    <w:p w:rsidR="00F3623D" w:rsidRPr="00EF3F7B" w:rsidRDefault="00F3623D" w:rsidP="00F3623D">
      <w:pPr>
        <w:pStyle w:val="notetext"/>
      </w:pPr>
      <w:r w:rsidRPr="00EF3F7B">
        <w:t>Note 1:</w:t>
      </w:r>
      <w:r w:rsidRPr="00EF3F7B">
        <w:tab/>
        <w:t>Under Subdivision</w:t>
      </w:r>
      <w:r w:rsidR="00EF3F7B" w:rsidRPr="00EF3F7B">
        <w:t> </w:t>
      </w:r>
      <w:r w:rsidRPr="00EF3F7B">
        <w:t>21</w:t>
      </w:r>
      <w:r w:rsidR="00EF3F7B" w:rsidRPr="00EF3F7B">
        <w:noBreakHyphen/>
      </w:r>
      <w:r w:rsidRPr="00EF3F7B">
        <w:t>A of the Wine Tax Act, amounts of wine tax increase the net amount, and amounts of wine tax credits reduce the net amount.</w:t>
      </w:r>
    </w:p>
    <w:p w:rsidR="00F3623D" w:rsidRPr="00EF3F7B" w:rsidRDefault="00F3623D" w:rsidP="00F3623D">
      <w:pPr>
        <w:pStyle w:val="notetext"/>
      </w:pPr>
      <w:r w:rsidRPr="00EF3F7B">
        <w:t>Note 2:</w:t>
      </w:r>
      <w:r w:rsidRPr="00EF3F7B">
        <w:tab/>
        <w:t>Under Subdivision</w:t>
      </w:r>
      <w:r w:rsidR="00EF3F7B" w:rsidRPr="00EF3F7B">
        <w:t> </w:t>
      </w:r>
      <w:r w:rsidRPr="00EF3F7B">
        <w:t>13</w:t>
      </w:r>
      <w:r w:rsidR="00EF3F7B" w:rsidRPr="00EF3F7B">
        <w:noBreakHyphen/>
      </w:r>
      <w:r w:rsidRPr="00EF3F7B">
        <w:t xml:space="preserve">A of the </w:t>
      </w:r>
      <w:r w:rsidRPr="00EF3F7B">
        <w:rPr>
          <w:i/>
        </w:rPr>
        <w:t>A New Tax System (Luxury Car Tax) Act 1999</w:t>
      </w:r>
      <w:r w:rsidRPr="00EF3F7B">
        <w:t>, amounts of luxury car tax increase the net amount, and luxury car tax adjustments alter the net amount.</w:t>
      </w:r>
    </w:p>
    <w:p w:rsidR="00300522" w:rsidRPr="00EF3F7B" w:rsidRDefault="00300522" w:rsidP="00300522">
      <w:pPr>
        <w:pStyle w:val="ActHead5"/>
      </w:pPr>
      <w:bookmarkStart w:id="87" w:name="_Toc351715784"/>
      <w:r w:rsidRPr="00EF3F7B">
        <w:rPr>
          <w:rStyle w:val="CharSectno"/>
        </w:rPr>
        <w:t>17</w:t>
      </w:r>
      <w:r w:rsidR="00EF3F7B" w:rsidRPr="00EF3F7B">
        <w:rPr>
          <w:rStyle w:val="CharSectno"/>
        </w:rPr>
        <w:noBreakHyphen/>
      </w:r>
      <w:r w:rsidRPr="00EF3F7B">
        <w:rPr>
          <w:rStyle w:val="CharSectno"/>
        </w:rPr>
        <w:t>10</w:t>
      </w:r>
      <w:r w:rsidRPr="00EF3F7B">
        <w:t xml:space="preserve">  Adjustments</w:t>
      </w:r>
      <w:bookmarkEnd w:id="87"/>
    </w:p>
    <w:p w:rsidR="00300522" w:rsidRPr="00EF3F7B" w:rsidRDefault="00300522" w:rsidP="00300522">
      <w:pPr>
        <w:pStyle w:val="subsection"/>
      </w:pPr>
      <w:r w:rsidRPr="00EF3F7B">
        <w:tab/>
      </w:r>
      <w:r w:rsidRPr="00EF3F7B">
        <w:tab/>
        <w:t xml:space="preserve">If you have any </w:t>
      </w:r>
      <w:r w:rsidR="00EF3F7B" w:rsidRPr="00EF3F7B">
        <w:rPr>
          <w:position w:val="6"/>
          <w:sz w:val="16"/>
          <w:szCs w:val="16"/>
        </w:rPr>
        <w:t>*</w:t>
      </w:r>
      <w:r w:rsidRPr="00EF3F7B">
        <w:t xml:space="preserve">adjustments that are attributable to a tax period applying to you, alter your </w:t>
      </w:r>
      <w:r w:rsidR="00EF3F7B" w:rsidRPr="00EF3F7B">
        <w:rPr>
          <w:position w:val="6"/>
          <w:sz w:val="16"/>
          <w:szCs w:val="16"/>
        </w:rPr>
        <w:t>*</w:t>
      </w:r>
      <w:r w:rsidRPr="00EF3F7B">
        <w:t>net amount for the period as follows:</w:t>
      </w:r>
    </w:p>
    <w:p w:rsidR="00300522" w:rsidRPr="00EF3F7B" w:rsidRDefault="00300522" w:rsidP="00300522">
      <w:pPr>
        <w:pStyle w:val="paragraph"/>
      </w:pPr>
      <w:r w:rsidRPr="00EF3F7B">
        <w:tab/>
        <w:t>(a)</w:t>
      </w:r>
      <w:r w:rsidRPr="00EF3F7B">
        <w:tab/>
        <w:t>add to the amount worked out under subsection</w:t>
      </w:r>
      <w:r w:rsidR="00EF3F7B" w:rsidRPr="00EF3F7B">
        <w:t> </w:t>
      </w:r>
      <w:r w:rsidRPr="00EF3F7B">
        <w:t>17</w:t>
      </w:r>
      <w:r w:rsidR="00EF3F7B" w:rsidRPr="00EF3F7B">
        <w:noBreakHyphen/>
      </w:r>
      <w:r w:rsidRPr="00EF3F7B">
        <w:t xml:space="preserve">5(1) for the period the sum of all the </w:t>
      </w:r>
      <w:r w:rsidR="00EF3F7B" w:rsidRPr="00EF3F7B">
        <w:rPr>
          <w:position w:val="6"/>
          <w:sz w:val="16"/>
          <w:szCs w:val="16"/>
        </w:rPr>
        <w:t>*</w:t>
      </w:r>
      <w:r w:rsidRPr="00EF3F7B">
        <w:t>increasing adjustments (if any) that are attributable to the period;</w:t>
      </w:r>
    </w:p>
    <w:p w:rsidR="00300522" w:rsidRPr="00EF3F7B" w:rsidRDefault="00300522" w:rsidP="00300522">
      <w:pPr>
        <w:pStyle w:val="paragraph"/>
      </w:pPr>
      <w:r w:rsidRPr="00EF3F7B">
        <w:tab/>
        <w:t>(b)</w:t>
      </w:r>
      <w:r w:rsidRPr="00EF3F7B">
        <w:tab/>
        <w:t xml:space="preserve">subtract from that amount the sum of all the </w:t>
      </w:r>
      <w:r w:rsidR="00EF3F7B" w:rsidRPr="00EF3F7B">
        <w:rPr>
          <w:position w:val="6"/>
          <w:sz w:val="16"/>
          <w:szCs w:val="16"/>
        </w:rPr>
        <w:t>*</w:t>
      </w:r>
      <w:r w:rsidRPr="00EF3F7B">
        <w:t>decreasing adjustments (if any) that are attributable to the period.</w:t>
      </w:r>
    </w:p>
    <w:p w:rsidR="00300522" w:rsidRPr="00EF3F7B" w:rsidRDefault="00300522" w:rsidP="00300522">
      <w:pPr>
        <w:pStyle w:val="TLPnoteright"/>
      </w:pPr>
      <w:r w:rsidRPr="00EF3F7B">
        <w:t>For the basic rules on what adjustments are attributable to a particular period, see Division</w:t>
      </w:r>
      <w:r w:rsidR="00EF3F7B" w:rsidRPr="00EF3F7B">
        <w:t> </w:t>
      </w:r>
      <w:r w:rsidRPr="00EF3F7B">
        <w:t>29.</w:t>
      </w:r>
    </w:p>
    <w:p w:rsidR="00300522" w:rsidRPr="00EF3F7B" w:rsidRDefault="00300522" w:rsidP="00300522">
      <w:pPr>
        <w:pStyle w:val="ActHead5"/>
      </w:pPr>
      <w:bookmarkStart w:id="88" w:name="_Toc351715785"/>
      <w:r w:rsidRPr="00EF3F7B">
        <w:rPr>
          <w:rStyle w:val="CharSectno"/>
        </w:rPr>
        <w:t>17</w:t>
      </w:r>
      <w:r w:rsidR="00EF3F7B" w:rsidRPr="00EF3F7B">
        <w:rPr>
          <w:rStyle w:val="CharSectno"/>
        </w:rPr>
        <w:noBreakHyphen/>
      </w:r>
      <w:r w:rsidRPr="00EF3F7B">
        <w:rPr>
          <w:rStyle w:val="CharSectno"/>
        </w:rPr>
        <w:t>15</w:t>
      </w:r>
      <w:r w:rsidRPr="00EF3F7B">
        <w:t xml:space="preserve">  Working out net amounts using approved forms</w:t>
      </w:r>
      <w:bookmarkEnd w:id="88"/>
      <w:r w:rsidRPr="00EF3F7B">
        <w:t xml:space="preserve"> </w:t>
      </w:r>
    </w:p>
    <w:p w:rsidR="00300522" w:rsidRPr="00EF3F7B" w:rsidRDefault="00300522" w:rsidP="00300522">
      <w:pPr>
        <w:pStyle w:val="subsection"/>
      </w:pPr>
      <w:r w:rsidRPr="00EF3F7B">
        <w:tab/>
        <w:t>(1)</w:t>
      </w:r>
      <w:r w:rsidRPr="00EF3F7B">
        <w:tab/>
        <w:t xml:space="preserve">You may choose to work out your </w:t>
      </w:r>
      <w:r w:rsidR="00EF3F7B" w:rsidRPr="00EF3F7B">
        <w:rPr>
          <w:position w:val="6"/>
          <w:sz w:val="16"/>
          <w:szCs w:val="16"/>
        </w:rPr>
        <w:t>*</w:t>
      </w:r>
      <w:r w:rsidRPr="00EF3F7B">
        <w:t xml:space="preserve">net amount for a tax period in the way specified in an </w:t>
      </w:r>
      <w:r w:rsidR="00EF3F7B" w:rsidRPr="00EF3F7B">
        <w:rPr>
          <w:position w:val="6"/>
          <w:sz w:val="16"/>
          <w:szCs w:val="16"/>
        </w:rPr>
        <w:t>*</w:t>
      </w:r>
      <w:r w:rsidRPr="00EF3F7B">
        <w:t xml:space="preserve">approved form if you use the form to notify the Commissioner of that net amount. The amount so worked out is treated as your net amount for the tax period. </w:t>
      </w:r>
    </w:p>
    <w:p w:rsidR="00300522" w:rsidRPr="00EF3F7B" w:rsidRDefault="00300522" w:rsidP="00300522">
      <w:pPr>
        <w:pStyle w:val="notetext"/>
      </w:pPr>
      <w:r w:rsidRPr="00EF3F7B">
        <w:t>Note:</w:t>
      </w:r>
      <w:r w:rsidRPr="00EF3F7B">
        <w:tab/>
        <w:t>Choosing to use section</w:t>
      </w:r>
      <w:r w:rsidR="00EF3F7B" w:rsidRPr="00EF3F7B">
        <w:t> </w:t>
      </w:r>
      <w:r w:rsidRPr="00EF3F7B">
        <w:t>17</w:t>
      </w:r>
      <w:r w:rsidR="00EF3F7B" w:rsidRPr="00EF3F7B">
        <w:noBreakHyphen/>
      </w:r>
      <w:r w:rsidRPr="00EF3F7B">
        <w:t>5 to work out your net amount does not mean your GST return is not in the approved form: see subsection</w:t>
      </w:r>
      <w:r w:rsidR="00EF3F7B" w:rsidRPr="00EF3F7B">
        <w:t> </w:t>
      </w:r>
      <w:r w:rsidRPr="00EF3F7B">
        <w:t>31</w:t>
      </w:r>
      <w:r w:rsidR="00EF3F7B" w:rsidRPr="00EF3F7B">
        <w:noBreakHyphen/>
      </w:r>
      <w:r w:rsidRPr="00EF3F7B">
        <w:t xml:space="preserve">15(3). </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17</w:t>
      </w:r>
      <w:r w:rsidR="00EF3F7B" w:rsidRPr="00EF3F7B">
        <w:noBreakHyphen/>
      </w:r>
      <w:r w:rsidRPr="00EF3F7B">
        <w:t xml:space="preserve">5. </w:t>
      </w:r>
    </w:p>
    <w:p w:rsidR="00300522" w:rsidRPr="00EF3F7B" w:rsidRDefault="00300522" w:rsidP="00300522">
      <w:pPr>
        <w:pStyle w:val="ActHead5"/>
      </w:pPr>
      <w:bookmarkStart w:id="89" w:name="_Toc351715786"/>
      <w:r w:rsidRPr="00EF3F7B">
        <w:rPr>
          <w:rStyle w:val="CharSectno"/>
        </w:rPr>
        <w:t>17</w:t>
      </w:r>
      <w:r w:rsidR="00EF3F7B" w:rsidRPr="00EF3F7B">
        <w:rPr>
          <w:rStyle w:val="CharSectno"/>
        </w:rPr>
        <w:noBreakHyphen/>
      </w:r>
      <w:r w:rsidRPr="00EF3F7B">
        <w:rPr>
          <w:rStyle w:val="CharSectno"/>
        </w:rPr>
        <w:t>20</w:t>
      </w:r>
      <w:r w:rsidRPr="00EF3F7B">
        <w:t xml:space="preserve">  Determinations relating to how to work out net amounts</w:t>
      </w:r>
      <w:bookmarkEnd w:id="89"/>
    </w:p>
    <w:p w:rsidR="00300522" w:rsidRPr="00EF3F7B" w:rsidRDefault="00300522" w:rsidP="00300522">
      <w:pPr>
        <w:pStyle w:val="subsection"/>
      </w:pPr>
      <w:r w:rsidRPr="00EF3F7B">
        <w:tab/>
        <w:t>(1)</w:t>
      </w:r>
      <w:r w:rsidRPr="00EF3F7B">
        <w:tab/>
        <w:t xml:space="preserve">The Commissioner may make a determination that, in the circumstances specified in the determination, a </w:t>
      </w:r>
      <w:r w:rsidR="00EF3F7B" w:rsidRPr="00EF3F7B">
        <w:rPr>
          <w:position w:val="6"/>
          <w:sz w:val="16"/>
          <w:szCs w:val="16"/>
        </w:rPr>
        <w:t>*</w:t>
      </w:r>
      <w:r w:rsidRPr="00EF3F7B">
        <w:t>net amount for a tax period may be worked out to take account of other matters in the way specified in the determination.</w:t>
      </w:r>
    </w:p>
    <w:p w:rsidR="004F7044" w:rsidRPr="00EF3F7B" w:rsidRDefault="004F7044" w:rsidP="004F7044">
      <w:pPr>
        <w:pStyle w:val="subsection"/>
      </w:pPr>
      <w:r w:rsidRPr="00EF3F7B">
        <w:lastRenderedPageBreak/>
        <w:tab/>
        <w:t>(2)</w:t>
      </w:r>
      <w:r w:rsidRPr="00EF3F7B">
        <w:tab/>
        <w:t>The matters must relate to correction of errors:</w:t>
      </w:r>
    </w:p>
    <w:p w:rsidR="004F7044" w:rsidRPr="00EF3F7B" w:rsidRDefault="004F7044" w:rsidP="004F7044">
      <w:pPr>
        <w:pStyle w:val="paragraph"/>
      </w:pPr>
      <w:r w:rsidRPr="00EF3F7B">
        <w:tab/>
        <w:t>(a)</w:t>
      </w:r>
      <w:r w:rsidRPr="00EF3F7B">
        <w:tab/>
        <w:t xml:space="preserve">that were made in working out </w:t>
      </w:r>
      <w:r w:rsidR="00EF3F7B" w:rsidRPr="00EF3F7B">
        <w:rPr>
          <w:position w:val="6"/>
          <w:sz w:val="16"/>
        </w:rPr>
        <w:t>*</w:t>
      </w:r>
      <w:r w:rsidRPr="00EF3F7B">
        <w:t xml:space="preserve">net amounts to which </w:t>
      </w:r>
      <w:r w:rsidR="00EF3F7B" w:rsidRPr="00EF3F7B">
        <w:t>subsection (</w:t>
      </w:r>
      <w:r w:rsidRPr="00EF3F7B">
        <w:t>2A) applies; and</w:t>
      </w:r>
    </w:p>
    <w:p w:rsidR="004F7044" w:rsidRPr="00EF3F7B" w:rsidRDefault="004F7044" w:rsidP="004F7044">
      <w:pPr>
        <w:pStyle w:val="paragraph"/>
      </w:pPr>
      <w:r w:rsidRPr="00EF3F7B">
        <w:tab/>
        <w:t>(b)</w:t>
      </w:r>
      <w:r w:rsidRPr="00EF3F7B">
        <w:tab/>
        <w:t>that do not relate to amounts:</w:t>
      </w:r>
    </w:p>
    <w:p w:rsidR="004F7044" w:rsidRPr="00EF3F7B" w:rsidRDefault="004F7044" w:rsidP="004F7044">
      <w:pPr>
        <w:pStyle w:val="paragraphsub"/>
      </w:pPr>
      <w:r w:rsidRPr="00EF3F7B">
        <w:tab/>
        <w:t>(i)</w:t>
      </w:r>
      <w:r w:rsidRPr="00EF3F7B">
        <w:tab/>
        <w:t>that have ceased to be payable by you because of section</w:t>
      </w:r>
      <w:r w:rsidR="00EF3F7B" w:rsidRPr="00EF3F7B">
        <w:t> </w:t>
      </w:r>
      <w:r w:rsidRPr="00EF3F7B">
        <w:t>105</w:t>
      </w:r>
      <w:r w:rsidR="00EF3F7B" w:rsidRPr="00EF3F7B">
        <w:noBreakHyphen/>
      </w:r>
      <w:r w:rsidRPr="00EF3F7B">
        <w:t>50 in Schedule</w:t>
      </w:r>
      <w:r w:rsidR="00EF3F7B" w:rsidRPr="00EF3F7B">
        <w:t> </w:t>
      </w:r>
      <w:r w:rsidRPr="00EF3F7B">
        <w:t xml:space="preserve">1 to the </w:t>
      </w:r>
      <w:r w:rsidRPr="00EF3F7B">
        <w:rPr>
          <w:i/>
        </w:rPr>
        <w:t>Taxation Administration Act 1953</w:t>
      </w:r>
      <w:r w:rsidRPr="00EF3F7B">
        <w:t>; or</w:t>
      </w:r>
    </w:p>
    <w:p w:rsidR="004F7044" w:rsidRPr="00EF3F7B" w:rsidRDefault="004F7044" w:rsidP="004F7044">
      <w:pPr>
        <w:pStyle w:val="paragraphsub"/>
      </w:pPr>
      <w:r w:rsidRPr="00EF3F7B">
        <w:tab/>
        <w:t>(ii)</w:t>
      </w:r>
      <w:r w:rsidRPr="00EF3F7B">
        <w:tab/>
        <w:t>to which, because of section</w:t>
      </w:r>
      <w:r w:rsidR="00EF3F7B" w:rsidRPr="00EF3F7B">
        <w:t> </w:t>
      </w:r>
      <w:r w:rsidRPr="00EF3F7B">
        <w:t>105</w:t>
      </w:r>
      <w:r w:rsidR="00EF3F7B" w:rsidRPr="00EF3F7B">
        <w:noBreakHyphen/>
      </w:r>
      <w:r w:rsidRPr="00EF3F7B">
        <w:t>55 in that Schedule, you are not entitled.</w:t>
      </w:r>
    </w:p>
    <w:p w:rsidR="004F7044" w:rsidRPr="00EF3F7B" w:rsidRDefault="004F7044" w:rsidP="004F7044">
      <w:pPr>
        <w:pStyle w:val="notetext"/>
      </w:pPr>
      <w:r w:rsidRPr="00EF3F7B">
        <w:t>Note:</w:t>
      </w:r>
      <w:r w:rsidRPr="00EF3F7B">
        <w:tab/>
      </w:r>
      <w:r w:rsidR="00EF3F7B" w:rsidRPr="00EF3F7B">
        <w:t>Paragraph (</w:t>
      </w:r>
      <w:r w:rsidRPr="00EF3F7B">
        <w:t>2)(b) will be repealed on 1</w:t>
      </w:r>
      <w:r w:rsidR="00EF3F7B" w:rsidRPr="00EF3F7B">
        <w:t> </w:t>
      </w:r>
      <w:r w:rsidRPr="00EF3F7B">
        <w:t>January 2017: see Part</w:t>
      </w:r>
      <w:r w:rsidR="00EF3F7B" w:rsidRPr="00EF3F7B">
        <w:t> </w:t>
      </w:r>
      <w:r w:rsidRPr="00EF3F7B">
        <w:t>2 of Schedule</w:t>
      </w:r>
      <w:r w:rsidR="00EF3F7B" w:rsidRPr="00EF3F7B">
        <w:t> </w:t>
      </w:r>
      <w:r w:rsidRPr="00EF3F7B">
        <w:t xml:space="preserve">1 to the </w:t>
      </w:r>
      <w:r w:rsidRPr="00EF3F7B">
        <w:rPr>
          <w:i/>
        </w:rPr>
        <w:t>Indirect Tax Laws Amendment (Assessment) Act 2012</w:t>
      </w:r>
      <w:r w:rsidRPr="00EF3F7B">
        <w:t>.</w:t>
      </w:r>
    </w:p>
    <w:p w:rsidR="004F7044" w:rsidRPr="00EF3F7B" w:rsidRDefault="004F7044" w:rsidP="004F7044">
      <w:pPr>
        <w:pStyle w:val="subsection"/>
      </w:pPr>
      <w:r w:rsidRPr="00EF3F7B">
        <w:tab/>
        <w:t>(2A)</w:t>
      </w:r>
      <w:r w:rsidRPr="00EF3F7B">
        <w:tab/>
        <w:t xml:space="preserve">This subsection applies to a </w:t>
      </w:r>
      <w:r w:rsidR="00EF3F7B" w:rsidRPr="00EF3F7B">
        <w:rPr>
          <w:position w:val="6"/>
          <w:sz w:val="16"/>
        </w:rPr>
        <w:t>*</w:t>
      </w:r>
      <w:r w:rsidRPr="00EF3F7B">
        <w:t xml:space="preserve">net amount for a tax period (the </w:t>
      </w:r>
      <w:r w:rsidRPr="00EF3F7B">
        <w:rPr>
          <w:b/>
          <w:i/>
        </w:rPr>
        <w:t>earlier tax period</w:t>
      </w:r>
      <w:r w:rsidRPr="00EF3F7B">
        <w:t>) if:</w:t>
      </w:r>
    </w:p>
    <w:p w:rsidR="004F7044" w:rsidRPr="00EF3F7B" w:rsidRDefault="004F7044" w:rsidP="004F7044">
      <w:pPr>
        <w:pStyle w:val="paragraph"/>
      </w:pPr>
      <w:r w:rsidRPr="00EF3F7B">
        <w:tab/>
        <w:t>(a)</w:t>
      </w:r>
      <w:r w:rsidRPr="00EF3F7B">
        <w:tab/>
        <w:t xml:space="preserve">the earlier tax period precedes the tax period mentioned in </w:t>
      </w:r>
      <w:r w:rsidR="00EF3F7B" w:rsidRPr="00EF3F7B">
        <w:t>subsection (</w:t>
      </w:r>
      <w:r w:rsidRPr="00EF3F7B">
        <w:t>1); and</w:t>
      </w:r>
    </w:p>
    <w:p w:rsidR="004F7044" w:rsidRPr="00EF3F7B" w:rsidRDefault="004F7044" w:rsidP="004F7044">
      <w:pPr>
        <w:pStyle w:val="paragraph"/>
      </w:pPr>
      <w:r w:rsidRPr="00EF3F7B">
        <w:tab/>
        <w:t>(b)</w:t>
      </w:r>
      <w:r w:rsidRPr="00EF3F7B">
        <w:tab/>
        <w:t>if the earlier tax period started on or after 1</w:t>
      </w:r>
      <w:r w:rsidR="00EF3F7B" w:rsidRPr="00EF3F7B">
        <w:t> </w:t>
      </w:r>
      <w:r w:rsidRPr="00EF3F7B">
        <w:t xml:space="preserve">July 2012—the tax period mentioned in </w:t>
      </w:r>
      <w:r w:rsidR="00EF3F7B" w:rsidRPr="00EF3F7B">
        <w:t>subsection (</w:t>
      </w:r>
      <w:r w:rsidRPr="00EF3F7B">
        <w:t xml:space="preserve">1) starts during the </w:t>
      </w:r>
      <w:r w:rsidR="00EF3F7B" w:rsidRPr="00EF3F7B">
        <w:rPr>
          <w:position w:val="6"/>
          <w:sz w:val="16"/>
        </w:rPr>
        <w:t>*</w:t>
      </w:r>
      <w:r w:rsidRPr="00EF3F7B">
        <w:t xml:space="preserve">period of review for the </w:t>
      </w:r>
      <w:r w:rsidR="00EF3F7B" w:rsidRPr="00EF3F7B">
        <w:rPr>
          <w:position w:val="6"/>
          <w:sz w:val="16"/>
        </w:rPr>
        <w:t>*</w:t>
      </w:r>
      <w:r w:rsidRPr="00EF3F7B">
        <w:t xml:space="preserve">assessment of the </w:t>
      </w:r>
      <w:r w:rsidR="00EF3F7B" w:rsidRPr="00EF3F7B">
        <w:rPr>
          <w:position w:val="6"/>
          <w:sz w:val="16"/>
        </w:rPr>
        <w:t>*</w:t>
      </w:r>
      <w:r w:rsidRPr="00EF3F7B">
        <w:t>net amount.</w:t>
      </w:r>
    </w:p>
    <w:p w:rsidR="00300522" w:rsidRPr="00EF3F7B" w:rsidRDefault="00300522" w:rsidP="00300522">
      <w:pPr>
        <w:pStyle w:val="subsection"/>
      </w:pPr>
      <w:r w:rsidRPr="00EF3F7B">
        <w:tab/>
        <w:t>(3)</w:t>
      </w:r>
      <w:r w:rsidRPr="00EF3F7B">
        <w:tab/>
        <w:t xml:space="preserve">If those circumstances apply in relation to a tax period applying to you, you may work out your </w:t>
      </w:r>
      <w:r w:rsidR="00EF3F7B" w:rsidRPr="00EF3F7B">
        <w:rPr>
          <w:position w:val="6"/>
          <w:sz w:val="16"/>
          <w:szCs w:val="16"/>
        </w:rPr>
        <w:t>*</w:t>
      </w:r>
      <w:r w:rsidRPr="00EF3F7B">
        <w:t>net amount for the tax period in that way.</w:t>
      </w:r>
    </w:p>
    <w:p w:rsidR="00300522" w:rsidRPr="00EF3F7B" w:rsidRDefault="00300522" w:rsidP="00300522">
      <w:pPr>
        <w:pStyle w:val="ActHead5"/>
      </w:pPr>
      <w:bookmarkStart w:id="90" w:name="_Toc351715787"/>
      <w:r w:rsidRPr="00EF3F7B">
        <w:rPr>
          <w:rStyle w:val="CharSectno"/>
        </w:rPr>
        <w:t>17</w:t>
      </w:r>
      <w:r w:rsidR="00EF3F7B" w:rsidRPr="00EF3F7B">
        <w:rPr>
          <w:rStyle w:val="CharSectno"/>
        </w:rPr>
        <w:noBreakHyphen/>
      </w:r>
      <w:r w:rsidRPr="00EF3F7B">
        <w:rPr>
          <w:rStyle w:val="CharSectno"/>
        </w:rPr>
        <w:t>99</w:t>
      </w:r>
      <w:r w:rsidRPr="00EF3F7B">
        <w:t xml:space="preserve">  Special rules relating to net amounts or adjustments</w:t>
      </w:r>
      <w:bookmarkEnd w:id="90"/>
    </w:p>
    <w:p w:rsidR="00300522" w:rsidRPr="00EF3F7B" w:rsidRDefault="00300522" w:rsidP="00300522">
      <w:pPr>
        <w:pStyle w:val="subsection"/>
      </w:pPr>
      <w:r w:rsidRPr="00EF3F7B">
        <w:tab/>
      </w:r>
      <w:r w:rsidRPr="00EF3F7B">
        <w:tab/>
        <w:t>Chapter</w:t>
      </w:r>
      <w:r w:rsidR="00EF3F7B" w:rsidRPr="00EF3F7B">
        <w:t> </w:t>
      </w:r>
      <w:r w:rsidRPr="00EF3F7B">
        <w:t>4 contains special rules relating to net amounts or adjustments, as follows:</w:t>
      </w:r>
    </w:p>
    <w:p w:rsidR="00A53099" w:rsidRPr="00EF3F7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EF3F7B" w:rsidTr="00A53099">
        <w:trPr>
          <w:tblHeader/>
        </w:trPr>
        <w:tc>
          <w:tcPr>
            <w:tcW w:w="5954"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Checklist of special rules</w:t>
            </w:r>
          </w:p>
        </w:tc>
      </w:tr>
      <w:tr w:rsidR="00300522" w:rsidRPr="00EF3F7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396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For this case ...</w:t>
            </w:r>
          </w:p>
        </w:tc>
        <w:tc>
          <w:tcPr>
            <w:tcW w:w="1276"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A53099">
        <w:tblPrEx>
          <w:tblCellMar>
            <w:left w:w="107" w:type="dxa"/>
            <w:right w:w="107" w:type="dxa"/>
          </w:tblCellMar>
        </w:tblPrEx>
        <w:tc>
          <w:tcPr>
            <w:tcW w:w="709" w:type="dxa"/>
            <w:tcBorders>
              <w:top w:val="single" w:sz="12" w:space="0" w:color="auto"/>
            </w:tcBorders>
            <w:shd w:val="clear" w:color="auto" w:fill="auto"/>
          </w:tcPr>
          <w:p w:rsidR="00300522" w:rsidRPr="00EF3F7B" w:rsidRDefault="00300522" w:rsidP="00C87193">
            <w:pPr>
              <w:pStyle w:val="Tabletext"/>
            </w:pPr>
            <w:r w:rsidRPr="00EF3F7B">
              <w:t>1A</w:t>
            </w:r>
          </w:p>
        </w:tc>
        <w:tc>
          <w:tcPr>
            <w:tcW w:w="3969" w:type="dxa"/>
            <w:tcBorders>
              <w:top w:val="single" w:sz="12" w:space="0" w:color="auto"/>
            </w:tcBorders>
            <w:shd w:val="clear" w:color="auto" w:fill="auto"/>
          </w:tcPr>
          <w:p w:rsidR="00300522" w:rsidRPr="00EF3F7B" w:rsidRDefault="00300522" w:rsidP="00C87193">
            <w:pPr>
              <w:pStyle w:val="Tabletext"/>
            </w:pPr>
            <w:r w:rsidRPr="00EF3F7B">
              <w:t>Annual apportionment of creditable purpose</w:t>
            </w:r>
          </w:p>
        </w:tc>
        <w:tc>
          <w:tcPr>
            <w:tcW w:w="1276" w:type="dxa"/>
            <w:tcBorders>
              <w:top w:val="single" w:sz="12" w:space="0" w:color="auto"/>
            </w:tcBorders>
            <w:shd w:val="clear" w:color="auto" w:fill="auto"/>
          </w:tcPr>
          <w:p w:rsidR="00300522" w:rsidRPr="00EF3F7B" w:rsidRDefault="00300522" w:rsidP="00C87193">
            <w:pPr>
              <w:pStyle w:val="Tabletext"/>
            </w:pPr>
            <w:r w:rsidRPr="00EF3F7B">
              <w:t>Division</w:t>
            </w:r>
            <w:r w:rsidR="00EF3F7B" w:rsidRPr="00EF3F7B">
              <w:t> </w:t>
            </w:r>
            <w:r w:rsidRPr="00EF3F7B">
              <w:t>131</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w:t>
            </w:r>
          </w:p>
        </w:tc>
        <w:tc>
          <w:tcPr>
            <w:tcW w:w="3969" w:type="dxa"/>
            <w:shd w:val="clear" w:color="auto" w:fill="auto"/>
          </w:tcPr>
          <w:p w:rsidR="00300522" w:rsidRPr="00EF3F7B" w:rsidRDefault="00300522" w:rsidP="00300522">
            <w:pPr>
              <w:pStyle w:val="Tabletext"/>
            </w:pPr>
            <w:r w:rsidRPr="00EF3F7B">
              <w:t>Anti</w:t>
            </w:r>
            <w:r w:rsidR="00EF3F7B" w:rsidRPr="00EF3F7B">
              <w:noBreakHyphen/>
            </w:r>
            <w:r w:rsidRPr="00EF3F7B">
              <w:t>avoidance</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165</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w:t>
            </w:r>
          </w:p>
        </w:tc>
        <w:tc>
          <w:tcPr>
            <w:tcW w:w="3969" w:type="dxa"/>
            <w:shd w:val="clear" w:color="auto" w:fill="auto"/>
          </w:tcPr>
          <w:p w:rsidR="00300522" w:rsidRPr="00EF3F7B" w:rsidRDefault="00300522" w:rsidP="00300522">
            <w:pPr>
              <w:pStyle w:val="Tabletext"/>
            </w:pPr>
            <w:r w:rsidRPr="00EF3F7B">
              <w:t>Cessation of registration</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138</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w:t>
            </w:r>
          </w:p>
        </w:tc>
        <w:tc>
          <w:tcPr>
            <w:tcW w:w="3969" w:type="dxa"/>
            <w:shd w:val="clear" w:color="auto" w:fill="auto"/>
          </w:tcPr>
          <w:p w:rsidR="00300522" w:rsidRPr="00EF3F7B" w:rsidRDefault="00300522" w:rsidP="00300522">
            <w:pPr>
              <w:pStyle w:val="Tabletext"/>
            </w:pPr>
            <w:r w:rsidRPr="00EF3F7B">
              <w:t>Changes in the extent of creditable purpose</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129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lastRenderedPageBreak/>
              <w:t>4</w:t>
            </w:r>
          </w:p>
        </w:tc>
        <w:tc>
          <w:tcPr>
            <w:tcW w:w="3969" w:type="dxa"/>
            <w:shd w:val="clear" w:color="auto" w:fill="auto"/>
          </w:tcPr>
          <w:p w:rsidR="00300522" w:rsidRPr="00EF3F7B" w:rsidRDefault="00300522" w:rsidP="00300522">
            <w:pPr>
              <w:pStyle w:val="Tabletext"/>
            </w:pPr>
            <w:r w:rsidRPr="00EF3F7B">
              <w:t>Company amalgamations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90</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4AA</w:t>
            </w:r>
          </w:p>
        </w:tc>
        <w:tc>
          <w:tcPr>
            <w:tcW w:w="3969" w:type="dxa"/>
            <w:shd w:val="clear" w:color="auto" w:fill="auto"/>
          </w:tcPr>
          <w:p w:rsidR="00300522" w:rsidRPr="00EF3F7B" w:rsidRDefault="00300522" w:rsidP="00300522">
            <w:pPr>
              <w:pStyle w:val="Tabletext"/>
            </w:pPr>
            <w:r w:rsidRPr="00EF3F7B">
              <w:t>Compulsory third party schemes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79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4A</w:t>
            </w:r>
          </w:p>
        </w:tc>
        <w:tc>
          <w:tcPr>
            <w:tcW w:w="3969" w:type="dxa"/>
            <w:shd w:val="clear" w:color="auto" w:fill="auto"/>
          </w:tcPr>
          <w:p w:rsidR="00300522" w:rsidRPr="00EF3F7B" w:rsidRDefault="00300522" w:rsidP="00300522">
            <w:pPr>
              <w:pStyle w:val="Tabletext"/>
            </w:pPr>
            <w:r w:rsidRPr="00EF3F7B">
              <w:t>Distributions from deceased estates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139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5</w:t>
            </w:r>
          </w:p>
        </w:tc>
        <w:tc>
          <w:tcPr>
            <w:tcW w:w="3969" w:type="dxa"/>
            <w:shd w:val="clear" w:color="auto" w:fill="auto"/>
          </w:tcPr>
          <w:p w:rsidR="00300522" w:rsidRPr="00EF3F7B" w:rsidRDefault="00300522" w:rsidP="00300522">
            <w:pPr>
              <w:pStyle w:val="Tabletext"/>
            </w:pPr>
            <w:r w:rsidRPr="00EF3F7B">
              <w:t>Gambling</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126</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5A</w:t>
            </w:r>
          </w:p>
        </w:tc>
        <w:tc>
          <w:tcPr>
            <w:tcW w:w="3969" w:type="dxa"/>
            <w:shd w:val="clear" w:color="auto" w:fill="auto"/>
          </w:tcPr>
          <w:p w:rsidR="00300522" w:rsidRPr="00EF3F7B" w:rsidRDefault="00300522" w:rsidP="00300522">
            <w:pPr>
              <w:pStyle w:val="Tabletext"/>
            </w:pPr>
            <w:r w:rsidRPr="00EF3F7B">
              <w:t>Goods applied solely to private or domestic use</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130</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6</w:t>
            </w:r>
          </w:p>
        </w:tc>
        <w:tc>
          <w:tcPr>
            <w:tcW w:w="3969" w:type="dxa"/>
            <w:shd w:val="clear" w:color="auto" w:fill="auto"/>
          </w:tcPr>
          <w:p w:rsidR="00300522" w:rsidRPr="00EF3F7B" w:rsidRDefault="00300522" w:rsidP="00300522">
            <w:pPr>
              <w:pStyle w:val="Tabletext"/>
            </w:pPr>
            <w:r w:rsidRPr="00EF3F7B">
              <w:t>GST branches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54</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7</w:t>
            </w:r>
          </w:p>
        </w:tc>
        <w:tc>
          <w:tcPr>
            <w:tcW w:w="3969" w:type="dxa"/>
            <w:shd w:val="clear" w:color="auto" w:fill="auto"/>
          </w:tcPr>
          <w:p w:rsidR="00300522" w:rsidRPr="00EF3F7B" w:rsidRDefault="00300522" w:rsidP="00300522">
            <w:pPr>
              <w:pStyle w:val="Tabletext"/>
            </w:pPr>
            <w:r w:rsidRPr="00EF3F7B">
              <w:t>GST groups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48</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8</w:t>
            </w:r>
          </w:p>
        </w:tc>
        <w:tc>
          <w:tcPr>
            <w:tcW w:w="3969" w:type="dxa"/>
            <w:shd w:val="clear" w:color="auto" w:fill="auto"/>
          </w:tcPr>
          <w:p w:rsidR="00300522" w:rsidRPr="00EF3F7B" w:rsidRDefault="00300522" w:rsidP="00300522">
            <w:pPr>
              <w:pStyle w:val="Tabletext"/>
            </w:pPr>
            <w:r w:rsidRPr="00EF3F7B">
              <w:t>GST joint ventures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51</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8A</w:t>
            </w:r>
          </w:p>
        </w:tc>
        <w:tc>
          <w:tcPr>
            <w:tcW w:w="3969" w:type="dxa"/>
            <w:shd w:val="clear" w:color="auto" w:fill="auto"/>
          </w:tcPr>
          <w:p w:rsidR="00300522" w:rsidRPr="00EF3F7B" w:rsidRDefault="00300522" w:rsidP="00300522">
            <w:pPr>
              <w:pStyle w:val="Tabletext"/>
            </w:pPr>
            <w:r w:rsidRPr="00EF3F7B">
              <w:t>GST religious groups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49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9</w:t>
            </w:r>
          </w:p>
        </w:tc>
        <w:tc>
          <w:tcPr>
            <w:tcW w:w="3969" w:type="dxa"/>
            <w:shd w:val="clear" w:color="auto" w:fill="auto"/>
          </w:tcPr>
          <w:p w:rsidR="00300522" w:rsidRPr="00EF3F7B" w:rsidRDefault="00300522" w:rsidP="00300522">
            <w:pPr>
              <w:pStyle w:val="Tabletext"/>
            </w:pPr>
            <w:r w:rsidRPr="00EF3F7B">
              <w:t>Insurance</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78</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9AA</w:t>
            </w:r>
          </w:p>
        </w:tc>
        <w:tc>
          <w:tcPr>
            <w:tcW w:w="3969" w:type="dxa"/>
            <w:shd w:val="clear" w:color="auto" w:fill="auto"/>
          </w:tcPr>
          <w:p w:rsidR="00300522" w:rsidRPr="00EF3F7B" w:rsidRDefault="00300522" w:rsidP="00300522">
            <w:pPr>
              <w:pStyle w:val="Tabletext"/>
            </w:pPr>
            <w:r w:rsidRPr="00EF3F7B">
              <w:t>Non</w:t>
            </w:r>
            <w:r w:rsidR="00EF3F7B" w:rsidRPr="00EF3F7B">
              <w:noBreakHyphen/>
            </w:r>
            <w:r w:rsidRPr="00EF3F7B">
              <w:t>deductible expenses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69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9A</w:t>
            </w:r>
          </w:p>
        </w:tc>
        <w:tc>
          <w:tcPr>
            <w:tcW w:w="3969" w:type="dxa"/>
            <w:shd w:val="clear" w:color="auto" w:fill="auto"/>
          </w:tcPr>
          <w:p w:rsidR="00300522" w:rsidRPr="00EF3F7B" w:rsidRDefault="00300522" w:rsidP="00300522">
            <w:pPr>
              <w:pStyle w:val="Tabletext"/>
            </w:pPr>
            <w:r w:rsidRPr="00EF3F7B">
              <w:t>Non</w:t>
            </w:r>
            <w:r w:rsidR="00EF3F7B" w:rsidRPr="00EF3F7B">
              <w:noBreakHyphen/>
            </w:r>
            <w:r w:rsidRPr="00EF3F7B">
              <w:t>profit sub</w:t>
            </w:r>
            <w:r w:rsidR="00EF3F7B" w:rsidRPr="00EF3F7B">
              <w:noBreakHyphen/>
            </w:r>
            <w:r w:rsidRPr="00EF3F7B">
              <w:t>entities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63</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9B</w:t>
            </w:r>
          </w:p>
        </w:tc>
        <w:tc>
          <w:tcPr>
            <w:tcW w:w="3969" w:type="dxa"/>
            <w:shd w:val="clear" w:color="auto" w:fill="auto"/>
          </w:tcPr>
          <w:p w:rsidR="00300522" w:rsidRPr="00EF3F7B" w:rsidRDefault="00300522" w:rsidP="00300522">
            <w:pPr>
              <w:pStyle w:val="Tabletext"/>
            </w:pPr>
            <w:r w:rsidRPr="00EF3F7B">
              <w:t>Payment of GST by instalments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162</w:t>
            </w:r>
          </w:p>
        </w:tc>
      </w:tr>
      <w:tr w:rsidR="003726EC" w:rsidRPr="00EF3F7B" w:rsidTr="00A53099">
        <w:tc>
          <w:tcPr>
            <w:tcW w:w="709" w:type="dxa"/>
            <w:shd w:val="clear" w:color="auto" w:fill="auto"/>
          </w:tcPr>
          <w:p w:rsidR="003726EC" w:rsidRPr="00EF3F7B" w:rsidRDefault="003726EC" w:rsidP="007F0F28">
            <w:pPr>
              <w:pStyle w:val="Tabletext"/>
            </w:pPr>
            <w:r w:rsidRPr="00EF3F7B">
              <w:t>9C</w:t>
            </w:r>
          </w:p>
        </w:tc>
        <w:tc>
          <w:tcPr>
            <w:tcW w:w="3969" w:type="dxa"/>
            <w:shd w:val="clear" w:color="auto" w:fill="auto"/>
          </w:tcPr>
          <w:p w:rsidR="003726EC" w:rsidRPr="00EF3F7B" w:rsidRDefault="003726EC" w:rsidP="007F0F28">
            <w:pPr>
              <w:pStyle w:val="Tabletext"/>
            </w:pPr>
            <w:r w:rsidRPr="00EF3F7B">
              <w:t>Providing additional consideration under gross</w:t>
            </w:r>
            <w:r w:rsidR="00EF3F7B" w:rsidRPr="00EF3F7B">
              <w:noBreakHyphen/>
            </w:r>
            <w:r w:rsidRPr="00EF3F7B">
              <w:t>up clauses</w:t>
            </w:r>
          </w:p>
        </w:tc>
        <w:tc>
          <w:tcPr>
            <w:tcW w:w="1276" w:type="dxa"/>
            <w:shd w:val="clear" w:color="auto" w:fill="auto"/>
          </w:tcPr>
          <w:p w:rsidR="003726EC" w:rsidRPr="00EF3F7B" w:rsidRDefault="003726EC" w:rsidP="007F0F28">
            <w:pPr>
              <w:pStyle w:val="Tabletext"/>
            </w:pPr>
            <w:r w:rsidRPr="00EF3F7B">
              <w:t>Division</w:t>
            </w:r>
            <w:r w:rsidR="00EF3F7B" w:rsidRPr="00EF3F7B">
              <w:t> </w:t>
            </w:r>
            <w:r w:rsidRPr="00EF3F7B">
              <w:t>133</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10</w:t>
            </w:r>
          </w:p>
        </w:tc>
        <w:tc>
          <w:tcPr>
            <w:tcW w:w="3969" w:type="dxa"/>
            <w:shd w:val="clear" w:color="auto" w:fill="auto"/>
          </w:tcPr>
          <w:p w:rsidR="00300522" w:rsidRPr="00EF3F7B" w:rsidRDefault="00300522" w:rsidP="00300522">
            <w:pPr>
              <w:pStyle w:val="Tabletext"/>
            </w:pPr>
            <w:r w:rsidRPr="00EF3F7B">
              <w:t>Representatives of incapacitated entities</w:t>
            </w:r>
          </w:p>
        </w:tc>
        <w:tc>
          <w:tcPr>
            <w:tcW w:w="1276" w:type="dxa"/>
            <w:shd w:val="clear" w:color="auto" w:fill="auto"/>
          </w:tcPr>
          <w:p w:rsidR="00300522" w:rsidRPr="00EF3F7B" w:rsidRDefault="008D0E5F" w:rsidP="00300522">
            <w:pPr>
              <w:pStyle w:val="Tabletext"/>
            </w:pPr>
            <w:r w:rsidRPr="00EF3F7B">
              <w:t>Division</w:t>
            </w:r>
            <w:r w:rsidR="00EF3F7B" w:rsidRPr="00EF3F7B">
              <w:t> </w:t>
            </w:r>
            <w:r w:rsidRPr="00EF3F7B">
              <w:t>58</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11</w:t>
            </w:r>
          </w:p>
        </w:tc>
        <w:tc>
          <w:tcPr>
            <w:tcW w:w="3969" w:type="dxa"/>
            <w:shd w:val="clear" w:color="auto" w:fill="auto"/>
          </w:tcPr>
          <w:p w:rsidR="00300522" w:rsidRPr="00EF3F7B" w:rsidRDefault="00300522" w:rsidP="00300522">
            <w:pPr>
              <w:pStyle w:val="Tabletext"/>
            </w:pPr>
            <w:r w:rsidRPr="00EF3F7B">
              <w:t>Resident agents acting for non</w:t>
            </w:r>
            <w:r w:rsidR="00EF3F7B" w:rsidRPr="00EF3F7B">
              <w:noBreakHyphen/>
            </w:r>
            <w:r w:rsidRPr="00EF3F7B">
              <w:t>residents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57</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11A</w:t>
            </w:r>
          </w:p>
        </w:tc>
        <w:tc>
          <w:tcPr>
            <w:tcW w:w="3969" w:type="dxa"/>
            <w:shd w:val="clear" w:color="auto" w:fill="auto"/>
          </w:tcPr>
          <w:p w:rsidR="00300522" w:rsidRPr="00EF3F7B" w:rsidRDefault="00300522" w:rsidP="00300522">
            <w:pPr>
              <w:pStyle w:val="Tabletext"/>
            </w:pPr>
            <w:smartTag w:uri="urn:schemas-microsoft-com:office:smarttags" w:element="City">
              <w:smartTag w:uri="urn:schemas-microsoft-com:office:smarttags" w:element="place">
                <w:r w:rsidRPr="00EF3F7B">
                  <w:t>Sale</w:t>
                </w:r>
              </w:smartTag>
            </w:smartTag>
            <w:r w:rsidRPr="00EF3F7B">
              <w:t xml:space="preserve"> of freehold interests etc.</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75</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12</w:t>
            </w:r>
          </w:p>
        </w:tc>
        <w:tc>
          <w:tcPr>
            <w:tcW w:w="3969" w:type="dxa"/>
            <w:shd w:val="clear" w:color="auto" w:fill="auto"/>
          </w:tcPr>
          <w:p w:rsidR="00300522" w:rsidRPr="00EF3F7B" w:rsidRDefault="00300522" w:rsidP="00300522">
            <w:pPr>
              <w:pStyle w:val="Tabletext"/>
            </w:pPr>
            <w:r w:rsidRPr="00EF3F7B">
              <w:t>Second</w:t>
            </w:r>
            <w:r w:rsidR="00EF3F7B" w:rsidRPr="00EF3F7B">
              <w:noBreakHyphen/>
            </w:r>
            <w:r w:rsidRPr="00EF3F7B">
              <w:t>hand goods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66</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12AA</w:t>
            </w:r>
          </w:p>
        </w:tc>
        <w:tc>
          <w:tcPr>
            <w:tcW w:w="3969" w:type="dxa"/>
            <w:shd w:val="clear" w:color="auto" w:fill="auto"/>
          </w:tcPr>
          <w:p w:rsidR="00300522" w:rsidRPr="00EF3F7B" w:rsidRDefault="00300522" w:rsidP="00300522">
            <w:pPr>
              <w:pStyle w:val="Tabletext"/>
            </w:pPr>
            <w:r w:rsidRPr="00EF3F7B">
              <w:t>Settlement sharing arrangements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80</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12A</w:t>
            </w:r>
          </w:p>
        </w:tc>
        <w:tc>
          <w:tcPr>
            <w:tcW w:w="3969" w:type="dxa"/>
            <w:shd w:val="clear" w:color="auto" w:fill="auto"/>
          </w:tcPr>
          <w:p w:rsidR="00300522" w:rsidRPr="00EF3F7B" w:rsidRDefault="00300522" w:rsidP="00300522">
            <w:pPr>
              <w:pStyle w:val="Tabletext"/>
            </w:pPr>
            <w:r w:rsidRPr="00EF3F7B">
              <w:t>Simplified accounting methods for retailers</w:t>
            </w:r>
            <w:r w:rsidR="00CB5BC6" w:rsidRPr="00EF3F7B">
              <w:t xml:space="preserve"> and small enterprise entities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123</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5E4075">
            <w:pPr>
              <w:pStyle w:val="Tabletext"/>
              <w:keepNext/>
              <w:keepLines/>
            </w:pPr>
            <w:r w:rsidRPr="00EF3F7B">
              <w:t>12B</w:t>
            </w:r>
          </w:p>
        </w:tc>
        <w:tc>
          <w:tcPr>
            <w:tcW w:w="3969" w:type="dxa"/>
            <w:shd w:val="clear" w:color="auto" w:fill="auto"/>
          </w:tcPr>
          <w:p w:rsidR="00300522" w:rsidRPr="00EF3F7B" w:rsidRDefault="00300522" w:rsidP="005E4075">
            <w:pPr>
              <w:pStyle w:val="Tabletext"/>
              <w:keepNext/>
              <w:keepLines/>
            </w:pPr>
            <w:r w:rsidRPr="00EF3F7B">
              <w:t>Stock on hand on becoming registered etc.</w:t>
            </w:r>
          </w:p>
        </w:tc>
        <w:tc>
          <w:tcPr>
            <w:tcW w:w="1276" w:type="dxa"/>
            <w:shd w:val="clear" w:color="auto" w:fill="auto"/>
          </w:tcPr>
          <w:p w:rsidR="00300522" w:rsidRPr="00EF3F7B" w:rsidRDefault="00300522" w:rsidP="005E4075">
            <w:pPr>
              <w:pStyle w:val="Tabletext"/>
              <w:keepNext/>
              <w:keepLines/>
            </w:pPr>
            <w:r w:rsidRPr="00EF3F7B">
              <w:t>Division</w:t>
            </w:r>
            <w:r w:rsidR="00EF3F7B" w:rsidRPr="00EF3F7B">
              <w:t> </w:t>
            </w:r>
            <w:r w:rsidRPr="00EF3F7B">
              <w:t>137</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13</w:t>
            </w:r>
          </w:p>
        </w:tc>
        <w:tc>
          <w:tcPr>
            <w:tcW w:w="3969" w:type="dxa"/>
            <w:shd w:val="clear" w:color="auto" w:fill="auto"/>
          </w:tcPr>
          <w:p w:rsidR="00300522" w:rsidRPr="00EF3F7B" w:rsidRDefault="00300522" w:rsidP="00300522">
            <w:pPr>
              <w:pStyle w:val="Tabletext"/>
            </w:pPr>
            <w:r w:rsidRPr="00EF3F7B">
              <w:t>Supplies in satisfaction of debts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105</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14</w:t>
            </w:r>
          </w:p>
        </w:tc>
        <w:tc>
          <w:tcPr>
            <w:tcW w:w="3969" w:type="dxa"/>
            <w:shd w:val="clear" w:color="auto" w:fill="auto"/>
          </w:tcPr>
          <w:p w:rsidR="00300522" w:rsidRPr="00EF3F7B" w:rsidRDefault="00300522" w:rsidP="00300522">
            <w:pPr>
              <w:pStyle w:val="Tabletext"/>
            </w:pPr>
            <w:r w:rsidRPr="00EF3F7B">
              <w:t>Supplies of going concerns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135</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15</w:t>
            </w:r>
          </w:p>
        </w:tc>
        <w:tc>
          <w:tcPr>
            <w:tcW w:w="3969" w:type="dxa"/>
            <w:shd w:val="clear" w:color="auto" w:fill="auto"/>
          </w:tcPr>
          <w:p w:rsidR="00300522" w:rsidRPr="00EF3F7B" w:rsidRDefault="00300522" w:rsidP="00300522">
            <w:pPr>
              <w:pStyle w:val="Tabletext"/>
            </w:pPr>
            <w:r w:rsidRPr="00EF3F7B">
              <w:t>Supplies of things acquired etc. without full input tax credits</w:t>
            </w:r>
          </w:p>
        </w:tc>
        <w:tc>
          <w:tcPr>
            <w:tcW w:w="1276" w:type="dxa"/>
            <w:shd w:val="clear" w:color="auto" w:fill="auto"/>
          </w:tcPr>
          <w:p w:rsidR="00300522" w:rsidRPr="00EF3F7B" w:rsidRDefault="00300522" w:rsidP="00300522">
            <w:pPr>
              <w:pStyle w:val="Tabletext"/>
            </w:pPr>
            <w:r w:rsidRPr="00EF3F7B">
              <w:t>Division</w:t>
            </w:r>
            <w:r w:rsidR="00EF3F7B" w:rsidRPr="00EF3F7B">
              <w:t> </w:t>
            </w:r>
            <w:r w:rsidRPr="00EF3F7B">
              <w:t>132</w:t>
            </w:r>
          </w:p>
        </w:tc>
      </w:tr>
      <w:tr w:rsidR="0063554A" w:rsidRPr="00EF3F7B" w:rsidTr="00A53099">
        <w:tc>
          <w:tcPr>
            <w:tcW w:w="709" w:type="dxa"/>
            <w:shd w:val="clear" w:color="auto" w:fill="auto"/>
          </w:tcPr>
          <w:p w:rsidR="0063554A" w:rsidRPr="00EF3F7B" w:rsidRDefault="0063554A" w:rsidP="0063554A">
            <w:pPr>
              <w:pStyle w:val="Tabletext"/>
            </w:pPr>
            <w:r w:rsidRPr="00EF3F7B">
              <w:t>15A</w:t>
            </w:r>
          </w:p>
        </w:tc>
        <w:tc>
          <w:tcPr>
            <w:tcW w:w="3969" w:type="dxa"/>
            <w:shd w:val="clear" w:color="auto" w:fill="auto"/>
          </w:tcPr>
          <w:p w:rsidR="0063554A" w:rsidRPr="00EF3F7B" w:rsidRDefault="0063554A" w:rsidP="0063554A">
            <w:pPr>
              <w:pStyle w:val="Tabletext"/>
            </w:pPr>
            <w:r w:rsidRPr="00EF3F7B">
              <w:t>Third party payments</w:t>
            </w:r>
          </w:p>
        </w:tc>
        <w:tc>
          <w:tcPr>
            <w:tcW w:w="1276" w:type="dxa"/>
            <w:shd w:val="clear" w:color="auto" w:fill="auto"/>
          </w:tcPr>
          <w:p w:rsidR="0063554A" w:rsidRPr="00EF3F7B" w:rsidRDefault="0063554A" w:rsidP="0063554A">
            <w:pPr>
              <w:pStyle w:val="Tabletext"/>
            </w:pPr>
            <w:r w:rsidRPr="00EF3F7B">
              <w:t>Division</w:t>
            </w:r>
            <w:r w:rsidR="00EF3F7B" w:rsidRPr="00EF3F7B">
              <w:t> </w:t>
            </w:r>
            <w:r w:rsidRPr="00EF3F7B">
              <w:t>134</w:t>
            </w:r>
          </w:p>
        </w:tc>
      </w:tr>
      <w:tr w:rsidR="00300522" w:rsidRPr="00EF3F7B" w:rsidTr="00A53099">
        <w:tblPrEx>
          <w:tblCellMar>
            <w:left w:w="107" w:type="dxa"/>
            <w:right w:w="107" w:type="dxa"/>
          </w:tblCellMar>
        </w:tblPrEx>
        <w:tc>
          <w:tcPr>
            <w:tcW w:w="709" w:type="dxa"/>
            <w:tcBorders>
              <w:bottom w:val="single" w:sz="4" w:space="0" w:color="auto"/>
            </w:tcBorders>
            <w:shd w:val="clear" w:color="auto" w:fill="auto"/>
          </w:tcPr>
          <w:p w:rsidR="00300522" w:rsidRPr="00EF3F7B" w:rsidRDefault="00300522" w:rsidP="00300522">
            <w:pPr>
              <w:pStyle w:val="Tabletext"/>
            </w:pPr>
            <w:r w:rsidRPr="00EF3F7B">
              <w:t>16</w:t>
            </w:r>
          </w:p>
        </w:tc>
        <w:tc>
          <w:tcPr>
            <w:tcW w:w="3969" w:type="dxa"/>
            <w:tcBorders>
              <w:bottom w:val="single" w:sz="4" w:space="0" w:color="auto"/>
            </w:tcBorders>
            <w:shd w:val="clear" w:color="auto" w:fill="auto"/>
          </w:tcPr>
          <w:p w:rsidR="00300522" w:rsidRPr="00EF3F7B" w:rsidRDefault="00300522" w:rsidP="00300522">
            <w:pPr>
              <w:pStyle w:val="Tabletext"/>
            </w:pPr>
            <w:r w:rsidRPr="00EF3F7B">
              <w:t>Tradex scheme goods</w:t>
            </w:r>
          </w:p>
        </w:tc>
        <w:tc>
          <w:tcPr>
            <w:tcW w:w="1276" w:type="dxa"/>
            <w:tcBorders>
              <w:bottom w:val="single" w:sz="4"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141</w:t>
            </w:r>
          </w:p>
        </w:tc>
      </w:tr>
      <w:tr w:rsidR="00300522" w:rsidRPr="00EF3F7B" w:rsidTr="00A53099">
        <w:tblPrEx>
          <w:tblCellMar>
            <w:left w:w="107" w:type="dxa"/>
            <w:right w:w="107" w:type="dxa"/>
          </w:tblCellMar>
        </w:tblPrEx>
        <w:tc>
          <w:tcPr>
            <w:tcW w:w="709" w:type="dxa"/>
            <w:tcBorders>
              <w:bottom w:val="single" w:sz="12" w:space="0" w:color="auto"/>
            </w:tcBorders>
            <w:shd w:val="clear" w:color="auto" w:fill="auto"/>
          </w:tcPr>
          <w:p w:rsidR="00300522" w:rsidRPr="00EF3F7B" w:rsidRDefault="00300522" w:rsidP="00300522">
            <w:pPr>
              <w:pStyle w:val="Tabletext"/>
            </w:pPr>
            <w:r w:rsidRPr="00EF3F7B">
              <w:lastRenderedPageBreak/>
              <w:t>17</w:t>
            </w:r>
          </w:p>
        </w:tc>
        <w:tc>
          <w:tcPr>
            <w:tcW w:w="3969" w:type="dxa"/>
            <w:tcBorders>
              <w:bottom w:val="single" w:sz="12" w:space="0" w:color="auto"/>
            </w:tcBorders>
            <w:shd w:val="clear" w:color="auto" w:fill="auto"/>
          </w:tcPr>
          <w:p w:rsidR="00300522" w:rsidRPr="00EF3F7B" w:rsidRDefault="00300522" w:rsidP="00300522">
            <w:pPr>
              <w:pStyle w:val="Tabletext"/>
            </w:pPr>
            <w:r w:rsidRPr="00EF3F7B">
              <w:t>Vouchers</w:t>
            </w:r>
          </w:p>
        </w:tc>
        <w:tc>
          <w:tcPr>
            <w:tcW w:w="1276" w:type="dxa"/>
            <w:tcBorders>
              <w:bottom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100</w:t>
            </w:r>
          </w:p>
        </w:tc>
      </w:tr>
    </w:tbl>
    <w:p w:rsidR="00300522" w:rsidRPr="00EF3F7B" w:rsidRDefault="00300522" w:rsidP="00A36DB5">
      <w:pPr>
        <w:pStyle w:val="ActHead3"/>
        <w:pageBreakBefore/>
      </w:pPr>
      <w:bookmarkStart w:id="91" w:name="_Toc351715788"/>
      <w:r w:rsidRPr="00EF3F7B">
        <w:rPr>
          <w:rStyle w:val="CharDivNo"/>
        </w:rPr>
        <w:lastRenderedPageBreak/>
        <w:t>Division</w:t>
      </w:r>
      <w:r w:rsidR="00EF3F7B" w:rsidRPr="00EF3F7B">
        <w:rPr>
          <w:rStyle w:val="CharDivNo"/>
        </w:rPr>
        <w:t> </w:t>
      </w:r>
      <w:r w:rsidRPr="00EF3F7B">
        <w:rPr>
          <w:rStyle w:val="CharDivNo"/>
        </w:rPr>
        <w:t>19</w:t>
      </w:r>
      <w:r w:rsidRPr="00EF3F7B">
        <w:t>—</w:t>
      </w:r>
      <w:r w:rsidRPr="00EF3F7B">
        <w:rPr>
          <w:rStyle w:val="CharDivText"/>
        </w:rPr>
        <w:t>Adjustment events</w:t>
      </w:r>
      <w:bookmarkEnd w:id="91"/>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19</w:t>
      </w:r>
      <w:r w:rsidR="00EF3F7B" w:rsidRPr="00EF3F7B">
        <w:noBreakHyphen/>
      </w:r>
      <w:r w:rsidRPr="00EF3F7B">
        <w:t>A</w:t>
      </w:r>
      <w:r w:rsidRPr="00EF3F7B">
        <w:tab/>
        <w:t>Adjustment events</w:t>
      </w:r>
    </w:p>
    <w:p w:rsidR="00300522" w:rsidRPr="00EF3F7B" w:rsidRDefault="00300522" w:rsidP="00300522">
      <w:pPr>
        <w:pStyle w:val="TofSectsSubdiv"/>
      </w:pPr>
      <w:r w:rsidRPr="00EF3F7B">
        <w:t>19</w:t>
      </w:r>
      <w:r w:rsidR="00EF3F7B" w:rsidRPr="00EF3F7B">
        <w:noBreakHyphen/>
      </w:r>
      <w:r w:rsidRPr="00EF3F7B">
        <w:t>B</w:t>
      </w:r>
      <w:r w:rsidRPr="00EF3F7B">
        <w:tab/>
        <w:t>Adjustments for supplies</w:t>
      </w:r>
    </w:p>
    <w:p w:rsidR="00300522" w:rsidRPr="00EF3F7B" w:rsidRDefault="00300522" w:rsidP="00300522">
      <w:pPr>
        <w:pStyle w:val="TofSectsSubdiv"/>
      </w:pPr>
      <w:r w:rsidRPr="00EF3F7B">
        <w:t>19</w:t>
      </w:r>
      <w:r w:rsidR="00EF3F7B" w:rsidRPr="00EF3F7B">
        <w:noBreakHyphen/>
      </w:r>
      <w:r w:rsidRPr="00EF3F7B">
        <w:t>C</w:t>
      </w:r>
      <w:r w:rsidRPr="00EF3F7B">
        <w:tab/>
        <w:t>Adjustments for acquisitions</w:t>
      </w:r>
    </w:p>
    <w:p w:rsidR="00300522" w:rsidRPr="00EF3F7B" w:rsidRDefault="00300522" w:rsidP="00300522">
      <w:pPr>
        <w:pStyle w:val="ActHead5"/>
      </w:pPr>
      <w:bookmarkStart w:id="92" w:name="_Toc351715789"/>
      <w:r w:rsidRPr="00EF3F7B">
        <w:rPr>
          <w:rStyle w:val="CharSectno"/>
        </w:rPr>
        <w:t>19</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92"/>
    </w:p>
    <w:p w:rsidR="00300522" w:rsidRPr="00EF3F7B" w:rsidRDefault="00300522" w:rsidP="00300522">
      <w:pPr>
        <w:pStyle w:val="BoxText"/>
        <w:pBdr>
          <w:left w:val="single" w:sz="6" w:space="10" w:color="auto"/>
          <w:right w:val="single" w:sz="6" w:space="9" w:color="auto"/>
        </w:pBdr>
      </w:pPr>
      <w:r w:rsidRPr="00EF3F7B">
        <w:t>Adjustments can arise because of adjustment events. They are events such as a cancellation of a supply or acquisition, or a change in the consideration for a supply or acquisition (for example, because of a volume discount).</w:t>
      </w:r>
    </w:p>
    <w:p w:rsidR="00300522" w:rsidRPr="00EF3F7B" w:rsidRDefault="00300522" w:rsidP="00300522">
      <w:pPr>
        <w:pStyle w:val="notetext"/>
      </w:pPr>
      <w:r w:rsidRPr="00EF3F7B">
        <w:t>Note:</w:t>
      </w:r>
      <w:r w:rsidRPr="00EF3F7B">
        <w:tab/>
        <w:t>Importations do not give rise to adjustment events.</w:t>
      </w:r>
    </w:p>
    <w:p w:rsidR="00300522" w:rsidRPr="00EF3F7B" w:rsidRDefault="00300522" w:rsidP="00300522">
      <w:pPr>
        <w:pStyle w:val="ActHead5"/>
      </w:pPr>
      <w:bookmarkStart w:id="93" w:name="_Toc351715790"/>
      <w:r w:rsidRPr="00EF3F7B">
        <w:rPr>
          <w:rStyle w:val="CharSectno"/>
        </w:rPr>
        <w:t>19</w:t>
      </w:r>
      <w:r w:rsidR="00EF3F7B" w:rsidRPr="00EF3F7B">
        <w:rPr>
          <w:rStyle w:val="CharSectno"/>
        </w:rPr>
        <w:noBreakHyphen/>
      </w:r>
      <w:r w:rsidRPr="00EF3F7B">
        <w:rPr>
          <w:rStyle w:val="CharSectno"/>
        </w:rPr>
        <w:t>5</w:t>
      </w:r>
      <w:r w:rsidRPr="00EF3F7B">
        <w:t xml:space="preserve">  Explanation of the effect of adjustment events</w:t>
      </w:r>
      <w:bookmarkEnd w:id="93"/>
    </w:p>
    <w:p w:rsidR="00300522" w:rsidRPr="00EF3F7B" w:rsidRDefault="00300522" w:rsidP="00300522">
      <w:pPr>
        <w:pStyle w:val="subsection"/>
      </w:pPr>
      <w:r w:rsidRPr="00EF3F7B">
        <w:tab/>
      </w:r>
      <w:r w:rsidRPr="00EF3F7B">
        <w:tab/>
        <w:t xml:space="preserve">The following diagram shows how an </w:t>
      </w:r>
      <w:r w:rsidR="00EF3F7B" w:rsidRPr="00EF3F7B">
        <w:rPr>
          <w:position w:val="6"/>
          <w:sz w:val="16"/>
          <w:szCs w:val="16"/>
        </w:rPr>
        <w:t>*</w:t>
      </w:r>
      <w:r w:rsidRPr="00EF3F7B">
        <w:t xml:space="preserve">adjustment event for a supply or acquisition can give rise to an </w:t>
      </w:r>
      <w:r w:rsidR="00EF3F7B" w:rsidRPr="00EF3F7B">
        <w:rPr>
          <w:position w:val="6"/>
          <w:sz w:val="16"/>
          <w:szCs w:val="16"/>
        </w:rPr>
        <w:t>*</w:t>
      </w:r>
      <w:r w:rsidRPr="00EF3F7B">
        <w:t xml:space="preserve">increasing adjustment or a </w:t>
      </w:r>
      <w:r w:rsidR="00EF3F7B" w:rsidRPr="00EF3F7B">
        <w:rPr>
          <w:position w:val="6"/>
          <w:sz w:val="16"/>
          <w:szCs w:val="16"/>
        </w:rPr>
        <w:t>*</w:t>
      </w:r>
      <w:r w:rsidRPr="00EF3F7B">
        <w:t>decreasing adjustment.</w:t>
      </w:r>
    </w:p>
    <w:p w:rsidR="00300522" w:rsidRPr="00EF3F7B" w:rsidRDefault="00300522" w:rsidP="00300522"/>
    <w:p w:rsidR="00300522" w:rsidRPr="00EF3F7B" w:rsidRDefault="00143843" w:rsidP="00300522">
      <w:r w:rsidRPr="00EF3F7B">
        <w:rPr>
          <w:noProof/>
          <w:sz w:val="20"/>
          <w:lang w:eastAsia="en-AU"/>
        </w:rPr>
        <w:lastRenderedPageBreak/>
        <w:drawing>
          <wp:inline distT="0" distB="0" distL="0" distR="0" wp14:anchorId="23C52904" wp14:editId="5DC34675">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EF3F7B" w:rsidRDefault="00300522" w:rsidP="00300522"/>
    <w:p w:rsidR="00300522" w:rsidRPr="00EF3F7B" w:rsidRDefault="00300522" w:rsidP="00300522">
      <w:pPr>
        <w:pStyle w:val="notetext"/>
      </w:pPr>
      <w:r w:rsidRPr="00EF3F7B">
        <w:t>Note:</w:t>
      </w:r>
      <w:r w:rsidRPr="00EF3F7B">
        <w:tab/>
        <w:t>This section is an explanatory section.</w:t>
      </w:r>
    </w:p>
    <w:p w:rsidR="00300522" w:rsidRPr="00EF3F7B" w:rsidRDefault="00300522" w:rsidP="00300522">
      <w:pPr>
        <w:pStyle w:val="ActHead4"/>
      </w:pPr>
      <w:bookmarkStart w:id="94" w:name="_Toc351715791"/>
      <w:r w:rsidRPr="00EF3F7B">
        <w:rPr>
          <w:rStyle w:val="CharSubdNo"/>
        </w:rPr>
        <w:t>Subdivision</w:t>
      </w:r>
      <w:r w:rsidR="00EF3F7B" w:rsidRPr="00EF3F7B">
        <w:rPr>
          <w:rStyle w:val="CharSubdNo"/>
        </w:rPr>
        <w:t> </w:t>
      </w:r>
      <w:r w:rsidRPr="00EF3F7B">
        <w:rPr>
          <w:rStyle w:val="CharSubdNo"/>
        </w:rPr>
        <w:t>19</w:t>
      </w:r>
      <w:r w:rsidR="00EF3F7B" w:rsidRPr="00EF3F7B">
        <w:rPr>
          <w:rStyle w:val="CharSubdNo"/>
        </w:rPr>
        <w:noBreakHyphen/>
      </w:r>
      <w:r w:rsidRPr="00EF3F7B">
        <w:rPr>
          <w:rStyle w:val="CharSubdNo"/>
        </w:rPr>
        <w:t>A</w:t>
      </w:r>
      <w:r w:rsidRPr="00EF3F7B">
        <w:t>—</w:t>
      </w:r>
      <w:r w:rsidRPr="00EF3F7B">
        <w:rPr>
          <w:rStyle w:val="CharSubdText"/>
        </w:rPr>
        <w:t>Adjustment events</w:t>
      </w:r>
      <w:bookmarkEnd w:id="94"/>
    </w:p>
    <w:p w:rsidR="00300522" w:rsidRPr="00EF3F7B" w:rsidRDefault="00300522" w:rsidP="00300522">
      <w:pPr>
        <w:pStyle w:val="ActHead5"/>
      </w:pPr>
      <w:bookmarkStart w:id="95" w:name="_Toc351715792"/>
      <w:r w:rsidRPr="00EF3F7B">
        <w:rPr>
          <w:rStyle w:val="CharSectno"/>
        </w:rPr>
        <w:t>19</w:t>
      </w:r>
      <w:r w:rsidR="00EF3F7B" w:rsidRPr="00EF3F7B">
        <w:rPr>
          <w:rStyle w:val="CharSectno"/>
        </w:rPr>
        <w:noBreakHyphen/>
      </w:r>
      <w:r w:rsidRPr="00EF3F7B">
        <w:rPr>
          <w:rStyle w:val="CharSectno"/>
        </w:rPr>
        <w:t>10</w:t>
      </w:r>
      <w:r w:rsidRPr="00EF3F7B">
        <w:t xml:space="preserve">  Adjustment events</w:t>
      </w:r>
      <w:bookmarkEnd w:id="95"/>
    </w:p>
    <w:p w:rsidR="00300522" w:rsidRPr="00EF3F7B" w:rsidRDefault="00300522" w:rsidP="00300522">
      <w:pPr>
        <w:pStyle w:val="subsection"/>
      </w:pPr>
      <w:r w:rsidRPr="00EF3F7B">
        <w:tab/>
        <w:t>(1)</w:t>
      </w:r>
      <w:r w:rsidRPr="00EF3F7B">
        <w:tab/>
        <w:t xml:space="preserve">An </w:t>
      </w:r>
      <w:r w:rsidRPr="00EF3F7B">
        <w:rPr>
          <w:b/>
          <w:bCs/>
          <w:i/>
          <w:iCs/>
        </w:rPr>
        <w:t>adjustment event</w:t>
      </w:r>
      <w:r w:rsidRPr="00EF3F7B">
        <w:t xml:space="preserve"> is any event which has the effect of:</w:t>
      </w:r>
    </w:p>
    <w:p w:rsidR="00300522" w:rsidRPr="00EF3F7B" w:rsidRDefault="00300522" w:rsidP="00300522">
      <w:pPr>
        <w:pStyle w:val="paragraph"/>
      </w:pPr>
      <w:r w:rsidRPr="00EF3F7B">
        <w:tab/>
        <w:t>(a)</w:t>
      </w:r>
      <w:r w:rsidRPr="00EF3F7B">
        <w:tab/>
        <w:t>cancelling a supply or acquisition; or</w:t>
      </w:r>
    </w:p>
    <w:p w:rsidR="00300522" w:rsidRPr="00EF3F7B" w:rsidRDefault="00300522" w:rsidP="00300522">
      <w:pPr>
        <w:pStyle w:val="paragraph"/>
      </w:pPr>
      <w:r w:rsidRPr="00EF3F7B">
        <w:tab/>
        <w:t>(b)</w:t>
      </w:r>
      <w:r w:rsidRPr="00EF3F7B">
        <w:tab/>
        <w:t xml:space="preserve">changing the </w:t>
      </w:r>
      <w:r w:rsidR="00EF3F7B" w:rsidRPr="00EF3F7B">
        <w:rPr>
          <w:position w:val="6"/>
          <w:sz w:val="16"/>
          <w:szCs w:val="16"/>
        </w:rPr>
        <w:t>*</w:t>
      </w:r>
      <w:r w:rsidRPr="00EF3F7B">
        <w:t>consideration for a supply or acquisition; or</w:t>
      </w:r>
    </w:p>
    <w:p w:rsidR="00300522" w:rsidRPr="00EF3F7B" w:rsidRDefault="00300522" w:rsidP="00300522">
      <w:pPr>
        <w:pStyle w:val="paragraph"/>
      </w:pPr>
      <w:r w:rsidRPr="00EF3F7B">
        <w:tab/>
        <w:t>(c)</w:t>
      </w:r>
      <w:r w:rsidRPr="00EF3F7B">
        <w:tab/>
        <w:t xml:space="preserve">causing a supply or acquisition to become, or stop being, a </w:t>
      </w:r>
      <w:r w:rsidR="00EF3F7B" w:rsidRPr="00EF3F7B">
        <w:rPr>
          <w:position w:val="6"/>
          <w:sz w:val="16"/>
          <w:szCs w:val="16"/>
        </w:rPr>
        <w:t>*</w:t>
      </w:r>
      <w:r w:rsidRPr="00EF3F7B">
        <w:t xml:space="preserve">taxable supply or </w:t>
      </w:r>
      <w:r w:rsidR="00EF3F7B" w:rsidRPr="00EF3F7B">
        <w:rPr>
          <w:position w:val="6"/>
          <w:sz w:val="16"/>
          <w:szCs w:val="16"/>
        </w:rPr>
        <w:t>*</w:t>
      </w:r>
      <w:r w:rsidRPr="00EF3F7B">
        <w:t>creditable acquisition.</w:t>
      </w:r>
    </w:p>
    <w:p w:rsidR="00300522" w:rsidRPr="00EF3F7B" w:rsidRDefault="00300522" w:rsidP="00300522">
      <w:pPr>
        <w:pStyle w:val="notetext"/>
      </w:pPr>
      <w:r w:rsidRPr="00EF3F7B">
        <w:t>Example:</w:t>
      </w:r>
      <w:r w:rsidRPr="00EF3F7B">
        <w:tab/>
        <w:t>If goods that are supplied for export are not exported within the time provided in section</w:t>
      </w:r>
      <w:r w:rsidR="00EF3F7B" w:rsidRPr="00EF3F7B">
        <w:t> </w:t>
      </w:r>
      <w:r w:rsidRPr="00EF3F7B">
        <w:t>38</w:t>
      </w:r>
      <w:r w:rsidR="00EF3F7B" w:rsidRPr="00EF3F7B">
        <w:noBreakHyphen/>
      </w:r>
      <w:r w:rsidRPr="00EF3F7B">
        <w:t>185, the supply is likely to become a taxable supply after originally being a supply that was GST</w:t>
      </w:r>
      <w:r w:rsidR="00EF3F7B" w:rsidRPr="00EF3F7B">
        <w:noBreakHyphen/>
      </w:r>
      <w:r w:rsidRPr="00EF3F7B">
        <w:t>free.</w:t>
      </w:r>
    </w:p>
    <w:p w:rsidR="00300522" w:rsidRPr="00EF3F7B" w:rsidRDefault="00300522" w:rsidP="00300522">
      <w:pPr>
        <w:pStyle w:val="subsection"/>
      </w:pPr>
      <w:r w:rsidRPr="00EF3F7B">
        <w:tab/>
        <w:t>(2)</w:t>
      </w:r>
      <w:r w:rsidRPr="00EF3F7B">
        <w:tab/>
        <w:t xml:space="preserve">Without limiting </w:t>
      </w:r>
      <w:r w:rsidR="00EF3F7B" w:rsidRPr="00EF3F7B">
        <w:t>subsection (</w:t>
      </w:r>
      <w:r w:rsidRPr="00EF3F7B">
        <w:t xml:space="preserve">1), these are </w:t>
      </w:r>
      <w:r w:rsidR="00EF3F7B" w:rsidRPr="00EF3F7B">
        <w:rPr>
          <w:position w:val="6"/>
          <w:sz w:val="16"/>
          <w:szCs w:val="16"/>
        </w:rPr>
        <w:t>*</w:t>
      </w:r>
      <w:r w:rsidRPr="00EF3F7B">
        <w:t>adjustment events:</w:t>
      </w:r>
    </w:p>
    <w:p w:rsidR="00300522" w:rsidRPr="00EF3F7B" w:rsidRDefault="00300522" w:rsidP="00300522">
      <w:pPr>
        <w:pStyle w:val="paragraph"/>
      </w:pPr>
      <w:r w:rsidRPr="00EF3F7B">
        <w:tab/>
        <w:t>(a)</w:t>
      </w:r>
      <w:r w:rsidRPr="00EF3F7B">
        <w:tab/>
        <w:t>the return to a supplier of a thing, or part of a thing, supplied (whether or not the return involves a change of ownership of the thing);</w:t>
      </w:r>
    </w:p>
    <w:p w:rsidR="00300522" w:rsidRPr="00EF3F7B" w:rsidRDefault="00300522" w:rsidP="00300522">
      <w:pPr>
        <w:pStyle w:val="paragraph"/>
      </w:pPr>
      <w:r w:rsidRPr="00EF3F7B">
        <w:lastRenderedPageBreak/>
        <w:tab/>
        <w:t>(b)</w:t>
      </w:r>
      <w:r w:rsidRPr="00EF3F7B">
        <w:tab/>
        <w:t xml:space="preserve">a change to the previously agreed </w:t>
      </w:r>
      <w:r w:rsidR="00EF3F7B" w:rsidRPr="00EF3F7B">
        <w:rPr>
          <w:position w:val="6"/>
          <w:sz w:val="16"/>
          <w:szCs w:val="16"/>
        </w:rPr>
        <w:t>*</w:t>
      </w:r>
      <w:r w:rsidRPr="00EF3F7B">
        <w:t>consideration for a supply or acquisition, whether due to the offer of a discount or otherwise;</w:t>
      </w:r>
    </w:p>
    <w:p w:rsidR="00300522" w:rsidRPr="00EF3F7B" w:rsidRDefault="00300522" w:rsidP="00300522">
      <w:pPr>
        <w:pStyle w:val="paragraph"/>
      </w:pPr>
      <w:r w:rsidRPr="00EF3F7B">
        <w:tab/>
        <w:t>(c)</w:t>
      </w:r>
      <w:r w:rsidRPr="00EF3F7B">
        <w:tab/>
        <w:t xml:space="preserve">a change in the extent to which an entity that makes an acquisition provides, or is liable to provide, consideration for the acquisition (unless the entity </w:t>
      </w:r>
      <w:r w:rsidR="00EF3F7B" w:rsidRPr="00EF3F7B">
        <w:rPr>
          <w:position w:val="6"/>
          <w:sz w:val="16"/>
          <w:szCs w:val="16"/>
        </w:rPr>
        <w:t>*</w:t>
      </w:r>
      <w:r w:rsidRPr="00EF3F7B">
        <w:t>accounts on a cash basis).</w:t>
      </w:r>
    </w:p>
    <w:p w:rsidR="00300522" w:rsidRPr="00EF3F7B" w:rsidRDefault="00300522" w:rsidP="00300522">
      <w:pPr>
        <w:pStyle w:val="subsection"/>
      </w:pPr>
      <w:r w:rsidRPr="00EF3F7B">
        <w:tab/>
        <w:t>(3)</w:t>
      </w:r>
      <w:r w:rsidRPr="00EF3F7B">
        <w:tab/>
        <w:t xml:space="preserve">An </w:t>
      </w:r>
      <w:r w:rsidR="00EF3F7B" w:rsidRPr="00EF3F7B">
        <w:rPr>
          <w:position w:val="6"/>
          <w:sz w:val="16"/>
          <w:szCs w:val="16"/>
        </w:rPr>
        <w:t>*</w:t>
      </w:r>
      <w:r w:rsidRPr="00EF3F7B">
        <w:t>adjustment event:</w:t>
      </w:r>
    </w:p>
    <w:p w:rsidR="00300522" w:rsidRPr="00EF3F7B" w:rsidRDefault="00300522" w:rsidP="00300522">
      <w:pPr>
        <w:pStyle w:val="paragraph"/>
      </w:pPr>
      <w:r w:rsidRPr="00EF3F7B">
        <w:tab/>
        <w:t>(a)</w:t>
      </w:r>
      <w:r w:rsidRPr="00EF3F7B">
        <w:tab/>
        <w:t xml:space="preserve">can arise in relation to a supply even if it is not a </w:t>
      </w:r>
      <w:r w:rsidR="00EF3F7B" w:rsidRPr="00EF3F7B">
        <w:rPr>
          <w:position w:val="6"/>
          <w:sz w:val="16"/>
          <w:szCs w:val="16"/>
        </w:rPr>
        <w:t>*</w:t>
      </w:r>
      <w:r w:rsidRPr="00EF3F7B">
        <w:t>taxable supply; and</w:t>
      </w:r>
    </w:p>
    <w:p w:rsidR="00300522" w:rsidRPr="00EF3F7B" w:rsidRDefault="00300522" w:rsidP="00300522">
      <w:pPr>
        <w:pStyle w:val="paragraph"/>
      </w:pPr>
      <w:r w:rsidRPr="00EF3F7B">
        <w:tab/>
        <w:t>(b)</w:t>
      </w:r>
      <w:r w:rsidRPr="00EF3F7B">
        <w:tab/>
        <w:t xml:space="preserve">can arise in relation to an acquisition even if it is not a </w:t>
      </w:r>
      <w:r w:rsidR="00EF3F7B" w:rsidRPr="00EF3F7B">
        <w:rPr>
          <w:position w:val="6"/>
          <w:sz w:val="16"/>
          <w:szCs w:val="16"/>
        </w:rPr>
        <w:t>*</w:t>
      </w:r>
      <w:r w:rsidRPr="00EF3F7B">
        <w:t>creditable acquisition.</w:t>
      </w:r>
    </w:p>
    <w:p w:rsidR="00300522" w:rsidRPr="00EF3F7B" w:rsidRDefault="00300522" w:rsidP="00300522">
      <w:pPr>
        <w:pStyle w:val="subsection"/>
      </w:pPr>
      <w:r w:rsidRPr="00EF3F7B">
        <w:tab/>
        <w:t>(4)</w:t>
      </w:r>
      <w:r w:rsidRPr="00EF3F7B">
        <w:tab/>
        <w:t xml:space="preserve">However, the return of a thing supplied, or part of a thing supplied, to its supplier is not an </w:t>
      </w:r>
      <w:r w:rsidR="00EF3F7B" w:rsidRPr="00EF3F7B">
        <w:rPr>
          <w:position w:val="6"/>
          <w:sz w:val="16"/>
          <w:szCs w:val="16"/>
        </w:rPr>
        <w:t>*</w:t>
      </w:r>
      <w:r w:rsidRPr="00EF3F7B">
        <w:t>adjustment event if the return is for the purpose of repair or maintenance.</w:t>
      </w:r>
    </w:p>
    <w:p w:rsidR="00300522" w:rsidRPr="00EF3F7B" w:rsidRDefault="00300522" w:rsidP="00300522">
      <w:pPr>
        <w:pStyle w:val="ActHead4"/>
      </w:pPr>
      <w:bookmarkStart w:id="96" w:name="_Toc351715793"/>
      <w:r w:rsidRPr="00EF3F7B">
        <w:rPr>
          <w:rStyle w:val="CharSubdNo"/>
        </w:rPr>
        <w:t>Subdivision</w:t>
      </w:r>
      <w:r w:rsidR="00EF3F7B" w:rsidRPr="00EF3F7B">
        <w:rPr>
          <w:rStyle w:val="CharSubdNo"/>
        </w:rPr>
        <w:t> </w:t>
      </w:r>
      <w:r w:rsidRPr="00EF3F7B">
        <w:rPr>
          <w:rStyle w:val="CharSubdNo"/>
        </w:rPr>
        <w:t>19</w:t>
      </w:r>
      <w:r w:rsidR="00EF3F7B" w:rsidRPr="00EF3F7B">
        <w:rPr>
          <w:rStyle w:val="CharSubdNo"/>
        </w:rPr>
        <w:noBreakHyphen/>
      </w:r>
      <w:r w:rsidRPr="00EF3F7B">
        <w:rPr>
          <w:rStyle w:val="CharSubdNo"/>
        </w:rPr>
        <w:t>B</w:t>
      </w:r>
      <w:r w:rsidRPr="00EF3F7B">
        <w:t>—</w:t>
      </w:r>
      <w:r w:rsidRPr="00EF3F7B">
        <w:rPr>
          <w:rStyle w:val="CharSubdText"/>
        </w:rPr>
        <w:t>Adjustments for supplies</w:t>
      </w:r>
      <w:bookmarkEnd w:id="96"/>
    </w:p>
    <w:p w:rsidR="00300522" w:rsidRPr="00EF3F7B" w:rsidRDefault="00300522" w:rsidP="00300522">
      <w:pPr>
        <w:pStyle w:val="ActHead5"/>
      </w:pPr>
      <w:bookmarkStart w:id="97" w:name="_Toc351715794"/>
      <w:r w:rsidRPr="00EF3F7B">
        <w:rPr>
          <w:rStyle w:val="CharSectno"/>
        </w:rPr>
        <w:t>19</w:t>
      </w:r>
      <w:r w:rsidR="00EF3F7B" w:rsidRPr="00EF3F7B">
        <w:rPr>
          <w:rStyle w:val="CharSectno"/>
        </w:rPr>
        <w:noBreakHyphen/>
      </w:r>
      <w:r w:rsidRPr="00EF3F7B">
        <w:rPr>
          <w:rStyle w:val="CharSectno"/>
        </w:rPr>
        <w:t>40</w:t>
      </w:r>
      <w:r w:rsidRPr="00EF3F7B">
        <w:t xml:space="preserve">  Where adjustments for supplies arise</w:t>
      </w:r>
      <w:bookmarkEnd w:id="97"/>
    </w:p>
    <w:p w:rsidR="00300522" w:rsidRPr="00EF3F7B" w:rsidRDefault="00300522" w:rsidP="00300522">
      <w:pPr>
        <w:pStyle w:val="subsection"/>
      </w:pPr>
      <w:r w:rsidRPr="00EF3F7B">
        <w:tab/>
      </w:r>
      <w:r w:rsidRPr="00EF3F7B">
        <w:tab/>
        <w:t xml:space="preserve">You have an </w:t>
      </w:r>
      <w:r w:rsidRPr="00EF3F7B">
        <w:rPr>
          <w:b/>
          <w:bCs/>
          <w:i/>
          <w:iCs/>
        </w:rPr>
        <w:t>adjustment</w:t>
      </w:r>
      <w:r w:rsidRPr="00EF3F7B">
        <w:t xml:space="preserve"> for a supply for which you are liable to pay GST (or would be liable to pay GST if it were a </w:t>
      </w:r>
      <w:r w:rsidR="00EF3F7B" w:rsidRPr="00EF3F7B">
        <w:rPr>
          <w:position w:val="6"/>
          <w:sz w:val="16"/>
          <w:szCs w:val="16"/>
        </w:rPr>
        <w:t>*</w:t>
      </w:r>
      <w:r w:rsidRPr="00EF3F7B">
        <w:t>taxable supply) if:</w:t>
      </w:r>
    </w:p>
    <w:p w:rsidR="00300522" w:rsidRPr="00EF3F7B" w:rsidRDefault="00300522" w:rsidP="00300522">
      <w:pPr>
        <w:pStyle w:val="paragraph"/>
      </w:pPr>
      <w:r w:rsidRPr="00EF3F7B">
        <w:tab/>
        <w:t>(a)</w:t>
      </w:r>
      <w:r w:rsidRPr="00EF3F7B">
        <w:tab/>
        <w:t xml:space="preserve">in relation to the supply, one or more </w:t>
      </w:r>
      <w:r w:rsidR="00EF3F7B" w:rsidRPr="00EF3F7B">
        <w:rPr>
          <w:position w:val="6"/>
          <w:sz w:val="16"/>
          <w:szCs w:val="16"/>
        </w:rPr>
        <w:t>*</w:t>
      </w:r>
      <w:r w:rsidRPr="00EF3F7B">
        <w:t>adjustment events occur during a tax period; and</w:t>
      </w:r>
    </w:p>
    <w:p w:rsidR="00300522" w:rsidRPr="00EF3F7B" w:rsidRDefault="00300522" w:rsidP="00300522">
      <w:pPr>
        <w:pStyle w:val="paragraph"/>
      </w:pPr>
      <w:r w:rsidRPr="00EF3F7B">
        <w:tab/>
        <w:t>(b)</w:t>
      </w:r>
      <w:r w:rsidRPr="00EF3F7B">
        <w:tab/>
        <w:t>GST on the supply was attributable to an earlier tax period (or, if the supply was not a taxable supply, would have been attributable to an earlier tax period had the supply been a taxable supply); and</w:t>
      </w:r>
    </w:p>
    <w:p w:rsidR="00300522" w:rsidRPr="00EF3F7B" w:rsidRDefault="00300522" w:rsidP="00300522">
      <w:pPr>
        <w:pStyle w:val="paragraph"/>
      </w:pPr>
      <w:r w:rsidRPr="00EF3F7B">
        <w:tab/>
        <w:t>(c)</w:t>
      </w:r>
      <w:r w:rsidRPr="00EF3F7B">
        <w:tab/>
        <w:t xml:space="preserve">as a result of those adjustment events, the </w:t>
      </w:r>
      <w:r w:rsidR="00EF3F7B" w:rsidRPr="00EF3F7B">
        <w:rPr>
          <w:position w:val="6"/>
          <w:sz w:val="16"/>
          <w:szCs w:val="16"/>
        </w:rPr>
        <w:t>*</w:t>
      </w:r>
      <w:r w:rsidRPr="00EF3F7B">
        <w:t xml:space="preserve">previously attributed GST amount for the supply (if any) no longer correctly reflects the amount of GST (if any) on the supply (the </w:t>
      </w:r>
      <w:r w:rsidRPr="00EF3F7B">
        <w:rPr>
          <w:b/>
          <w:bCs/>
          <w:i/>
          <w:iCs/>
        </w:rPr>
        <w:t>corrected GST amount</w:t>
      </w:r>
      <w:r w:rsidRPr="00EF3F7B">
        <w:t xml:space="preserve">), taking into account any change of circumstances that has given rise to an adjustment for the supply under this </w:t>
      </w:r>
      <w:r w:rsidR="00A53099" w:rsidRPr="00EF3F7B">
        <w:t>Subdivision</w:t>
      </w:r>
      <w:r w:rsidR="00A36DB5" w:rsidRPr="00EF3F7B">
        <w:t xml:space="preserve"> </w:t>
      </w:r>
      <w:r w:rsidRPr="00EF3F7B">
        <w:t>or Division</w:t>
      </w:r>
      <w:r w:rsidR="00EF3F7B" w:rsidRPr="00EF3F7B">
        <w:t> </w:t>
      </w:r>
      <w:r w:rsidRPr="00EF3F7B">
        <w:t>21</w:t>
      </w:r>
      <w:r w:rsidR="0063554A" w:rsidRPr="00EF3F7B">
        <w:t xml:space="preserve"> or 134</w:t>
      </w:r>
      <w:r w:rsidRPr="00EF3F7B">
        <w:t>.</w:t>
      </w:r>
    </w:p>
    <w:p w:rsidR="00300522" w:rsidRPr="00EF3F7B" w:rsidRDefault="00300522" w:rsidP="00DD43D1">
      <w:pPr>
        <w:pStyle w:val="ActHead5"/>
      </w:pPr>
      <w:bookmarkStart w:id="98" w:name="_Toc351715795"/>
      <w:r w:rsidRPr="00EF3F7B">
        <w:rPr>
          <w:rStyle w:val="CharSectno"/>
        </w:rPr>
        <w:lastRenderedPageBreak/>
        <w:t>19</w:t>
      </w:r>
      <w:r w:rsidR="00EF3F7B" w:rsidRPr="00EF3F7B">
        <w:rPr>
          <w:rStyle w:val="CharSectno"/>
        </w:rPr>
        <w:noBreakHyphen/>
      </w:r>
      <w:r w:rsidRPr="00EF3F7B">
        <w:rPr>
          <w:rStyle w:val="CharSectno"/>
        </w:rPr>
        <w:t>45</w:t>
      </w:r>
      <w:r w:rsidRPr="00EF3F7B">
        <w:t xml:space="preserve">  Previously attributed GST amounts</w:t>
      </w:r>
      <w:bookmarkEnd w:id="98"/>
    </w:p>
    <w:p w:rsidR="00300522" w:rsidRPr="00EF3F7B" w:rsidRDefault="00300522" w:rsidP="00DD43D1">
      <w:pPr>
        <w:pStyle w:val="subsection"/>
        <w:keepNext/>
      </w:pPr>
      <w:r w:rsidRPr="00EF3F7B">
        <w:tab/>
      </w:r>
      <w:r w:rsidRPr="00EF3F7B">
        <w:tab/>
        <w:t xml:space="preserve">The </w:t>
      </w:r>
      <w:r w:rsidRPr="00EF3F7B">
        <w:rPr>
          <w:b/>
          <w:i/>
        </w:rPr>
        <w:t>previously attributed GST amount</w:t>
      </w:r>
      <w:r w:rsidRPr="00EF3F7B">
        <w:t xml:space="preserve"> for a supply is:</w:t>
      </w:r>
    </w:p>
    <w:p w:rsidR="00300522" w:rsidRPr="00EF3F7B" w:rsidRDefault="00300522" w:rsidP="00300522">
      <w:pPr>
        <w:pStyle w:val="paragraph"/>
      </w:pPr>
      <w:r w:rsidRPr="00EF3F7B">
        <w:tab/>
        <w:t>(a)</w:t>
      </w:r>
      <w:r w:rsidRPr="00EF3F7B">
        <w:tab/>
        <w:t>the amount of any GST that was attributable to a tax period in respect of the supply; plus</w:t>
      </w:r>
    </w:p>
    <w:p w:rsidR="00300522" w:rsidRPr="00EF3F7B" w:rsidRDefault="00300522" w:rsidP="00300522">
      <w:pPr>
        <w:pStyle w:val="paragraph"/>
      </w:pPr>
      <w:r w:rsidRPr="00EF3F7B">
        <w:tab/>
        <w:t>(b)</w:t>
      </w:r>
      <w:r w:rsidRPr="00EF3F7B">
        <w:tab/>
        <w:t xml:space="preserve">the sum of any </w:t>
      </w:r>
      <w:r w:rsidR="00EF3F7B" w:rsidRPr="00EF3F7B">
        <w:rPr>
          <w:position w:val="6"/>
          <w:sz w:val="16"/>
          <w:szCs w:val="16"/>
        </w:rPr>
        <w:t>*</w:t>
      </w:r>
      <w:r w:rsidRPr="00EF3F7B">
        <w:t xml:space="preserve">increasing adjustments, under this </w:t>
      </w:r>
      <w:r w:rsidR="00A53099" w:rsidRPr="00EF3F7B">
        <w:t>Subdivision</w:t>
      </w:r>
      <w:r w:rsidR="00A36DB5" w:rsidRPr="00EF3F7B">
        <w:t xml:space="preserve"> </w:t>
      </w:r>
      <w:r w:rsidRPr="00EF3F7B">
        <w:t>or Division</w:t>
      </w:r>
      <w:r w:rsidR="00EF3F7B" w:rsidRPr="00EF3F7B">
        <w:t> </w:t>
      </w:r>
      <w:r w:rsidRPr="00EF3F7B">
        <w:t>21, that were previously attributable to a tax period in respect of the supply; minus</w:t>
      </w:r>
    </w:p>
    <w:p w:rsidR="00300522" w:rsidRPr="00EF3F7B" w:rsidRDefault="00300522" w:rsidP="00300522">
      <w:pPr>
        <w:pStyle w:val="paragraph"/>
      </w:pPr>
      <w:r w:rsidRPr="00EF3F7B">
        <w:tab/>
        <w:t>(c)</w:t>
      </w:r>
      <w:r w:rsidRPr="00EF3F7B">
        <w:tab/>
        <w:t xml:space="preserve">the sum of any </w:t>
      </w:r>
      <w:r w:rsidR="00EF3F7B" w:rsidRPr="00EF3F7B">
        <w:rPr>
          <w:position w:val="6"/>
          <w:sz w:val="16"/>
          <w:szCs w:val="16"/>
        </w:rPr>
        <w:t>*</w:t>
      </w:r>
      <w:r w:rsidRPr="00EF3F7B">
        <w:t xml:space="preserve">decreasing adjustments, under this </w:t>
      </w:r>
      <w:r w:rsidR="00A53099" w:rsidRPr="00EF3F7B">
        <w:t>Subdivision</w:t>
      </w:r>
      <w:r w:rsidR="00A36DB5" w:rsidRPr="00EF3F7B">
        <w:t xml:space="preserve"> </w:t>
      </w:r>
      <w:r w:rsidRPr="00EF3F7B">
        <w:t>or Division</w:t>
      </w:r>
      <w:r w:rsidR="00EF3F7B" w:rsidRPr="00EF3F7B">
        <w:t> </w:t>
      </w:r>
      <w:r w:rsidRPr="00EF3F7B">
        <w:t>21</w:t>
      </w:r>
      <w:r w:rsidR="0063554A" w:rsidRPr="00EF3F7B">
        <w:t xml:space="preserve"> or 134</w:t>
      </w:r>
      <w:r w:rsidRPr="00EF3F7B">
        <w:t>, that were previously attributable to a tax period in respect of the supply.</w:t>
      </w:r>
    </w:p>
    <w:p w:rsidR="00300522" w:rsidRPr="00EF3F7B" w:rsidRDefault="00300522" w:rsidP="00300522">
      <w:pPr>
        <w:pStyle w:val="ActHead5"/>
      </w:pPr>
      <w:bookmarkStart w:id="99" w:name="_Toc351715796"/>
      <w:r w:rsidRPr="00EF3F7B">
        <w:rPr>
          <w:rStyle w:val="CharSectno"/>
        </w:rPr>
        <w:t>19</w:t>
      </w:r>
      <w:r w:rsidR="00EF3F7B" w:rsidRPr="00EF3F7B">
        <w:rPr>
          <w:rStyle w:val="CharSectno"/>
        </w:rPr>
        <w:noBreakHyphen/>
      </w:r>
      <w:r w:rsidRPr="00EF3F7B">
        <w:rPr>
          <w:rStyle w:val="CharSectno"/>
        </w:rPr>
        <w:t>50</w:t>
      </w:r>
      <w:r w:rsidRPr="00EF3F7B">
        <w:t xml:space="preserve">  Increasing adjustments for supplies</w:t>
      </w:r>
      <w:bookmarkEnd w:id="99"/>
    </w:p>
    <w:p w:rsidR="00300522" w:rsidRPr="00EF3F7B" w:rsidRDefault="00300522" w:rsidP="00300522">
      <w:pPr>
        <w:pStyle w:val="subsection"/>
      </w:pPr>
      <w:r w:rsidRPr="00EF3F7B">
        <w:tab/>
      </w:r>
      <w:r w:rsidRPr="00EF3F7B">
        <w:tab/>
        <w:t xml:space="preserve">If the </w:t>
      </w:r>
      <w:r w:rsidR="00EF3F7B" w:rsidRPr="00EF3F7B">
        <w:rPr>
          <w:position w:val="6"/>
          <w:sz w:val="16"/>
          <w:szCs w:val="16"/>
        </w:rPr>
        <w:t>*</w:t>
      </w:r>
      <w:r w:rsidRPr="00EF3F7B">
        <w:t>corrected GST</w:t>
      </w:r>
      <w:r w:rsidRPr="00EF3F7B">
        <w:rPr>
          <w:b/>
          <w:bCs/>
          <w:i/>
          <w:iCs/>
        </w:rPr>
        <w:t xml:space="preserve"> </w:t>
      </w:r>
      <w:r w:rsidRPr="00EF3F7B">
        <w:t xml:space="preserve">amount is </w:t>
      </w:r>
      <w:r w:rsidRPr="00EF3F7B">
        <w:rPr>
          <w:i/>
          <w:iCs/>
        </w:rPr>
        <w:t>greater</w:t>
      </w:r>
      <w:r w:rsidRPr="00EF3F7B">
        <w:t xml:space="preserve"> than the </w:t>
      </w:r>
      <w:r w:rsidR="00EF3F7B" w:rsidRPr="00EF3F7B">
        <w:rPr>
          <w:position w:val="6"/>
          <w:sz w:val="16"/>
          <w:szCs w:val="16"/>
        </w:rPr>
        <w:t>*</w:t>
      </w:r>
      <w:r w:rsidRPr="00EF3F7B">
        <w:t xml:space="preserve">previously attributed GST amount, you have an </w:t>
      </w:r>
      <w:r w:rsidRPr="00EF3F7B">
        <w:rPr>
          <w:b/>
          <w:bCs/>
          <w:i/>
          <w:iCs/>
        </w:rPr>
        <w:t>increasing adjustment</w:t>
      </w:r>
      <w:r w:rsidRPr="00EF3F7B">
        <w:t xml:space="preserve"> equal to the difference between the corrected GST amount and the previously attributed GST amount.</w:t>
      </w:r>
    </w:p>
    <w:p w:rsidR="00300522" w:rsidRPr="00EF3F7B" w:rsidRDefault="00300522" w:rsidP="00300522">
      <w:pPr>
        <w:pStyle w:val="ActHead5"/>
      </w:pPr>
      <w:bookmarkStart w:id="100" w:name="_Toc351715797"/>
      <w:r w:rsidRPr="00EF3F7B">
        <w:rPr>
          <w:rStyle w:val="CharSectno"/>
        </w:rPr>
        <w:t>19</w:t>
      </w:r>
      <w:r w:rsidR="00EF3F7B" w:rsidRPr="00EF3F7B">
        <w:rPr>
          <w:rStyle w:val="CharSectno"/>
        </w:rPr>
        <w:noBreakHyphen/>
      </w:r>
      <w:r w:rsidRPr="00EF3F7B">
        <w:rPr>
          <w:rStyle w:val="CharSectno"/>
        </w:rPr>
        <w:t>55</w:t>
      </w:r>
      <w:r w:rsidRPr="00EF3F7B">
        <w:t xml:space="preserve">  Decreasing adjustments for supplies</w:t>
      </w:r>
      <w:bookmarkEnd w:id="100"/>
    </w:p>
    <w:p w:rsidR="00300522" w:rsidRPr="00EF3F7B" w:rsidRDefault="00300522" w:rsidP="00300522">
      <w:pPr>
        <w:pStyle w:val="subsection"/>
      </w:pPr>
      <w:r w:rsidRPr="00EF3F7B">
        <w:tab/>
      </w:r>
      <w:r w:rsidRPr="00EF3F7B">
        <w:tab/>
        <w:t xml:space="preserve">If the </w:t>
      </w:r>
      <w:r w:rsidR="00EF3F7B" w:rsidRPr="00EF3F7B">
        <w:rPr>
          <w:position w:val="6"/>
          <w:sz w:val="16"/>
          <w:szCs w:val="16"/>
        </w:rPr>
        <w:t>*</w:t>
      </w:r>
      <w:r w:rsidRPr="00EF3F7B">
        <w:t xml:space="preserve">corrected GST amount is </w:t>
      </w:r>
      <w:r w:rsidRPr="00EF3F7B">
        <w:rPr>
          <w:i/>
          <w:iCs/>
        </w:rPr>
        <w:t>less</w:t>
      </w:r>
      <w:r w:rsidRPr="00EF3F7B">
        <w:t xml:space="preserve"> than the </w:t>
      </w:r>
      <w:r w:rsidR="00EF3F7B" w:rsidRPr="00EF3F7B">
        <w:rPr>
          <w:position w:val="6"/>
          <w:sz w:val="16"/>
          <w:szCs w:val="16"/>
        </w:rPr>
        <w:t>*</w:t>
      </w:r>
      <w:r w:rsidRPr="00EF3F7B">
        <w:t xml:space="preserve">previously attributed GST amount, you have a </w:t>
      </w:r>
      <w:r w:rsidRPr="00EF3F7B">
        <w:rPr>
          <w:b/>
          <w:bCs/>
          <w:i/>
          <w:iCs/>
        </w:rPr>
        <w:t>decreasing adjustment</w:t>
      </w:r>
      <w:r w:rsidRPr="00EF3F7B">
        <w:t xml:space="preserve"> equal to the difference between the previously attributed GST amount and the corrected GST amount.</w:t>
      </w:r>
    </w:p>
    <w:p w:rsidR="00300522" w:rsidRPr="00EF3F7B" w:rsidRDefault="00300522" w:rsidP="00300522">
      <w:pPr>
        <w:pStyle w:val="ActHead4"/>
      </w:pPr>
      <w:bookmarkStart w:id="101" w:name="_Toc351715798"/>
      <w:r w:rsidRPr="00EF3F7B">
        <w:rPr>
          <w:rStyle w:val="CharSubdNo"/>
        </w:rPr>
        <w:t>Subdivision</w:t>
      </w:r>
      <w:r w:rsidR="00EF3F7B" w:rsidRPr="00EF3F7B">
        <w:rPr>
          <w:rStyle w:val="CharSubdNo"/>
        </w:rPr>
        <w:t> </w:t>
      </w:r>
      <w:r w:rsidRPr="00EF3F7B">
        <w:rPr>
          <w:rStyle w:val="CharSubdNo"/>
        </w:rPr>
        <w:t>19</w:t>
      </w:r>
      <w:r w:rsidR="00EF3F7B" w:rsidRPr="00EF3F7B">
        <w:rPr>
          <w:rStyle w:val="CharSubdNo"/>
        </w:rPr>
        <w:noBreakHyphen/>
      </w:r>
      <w:r w:rsidRPr="00EF3F7B">
        <w:rPr>
          <w:rStyle w:val="CharSubdNo"/>
        </w:rPr>
        <w:t>C</w:t>
      </w:r>
      <w:r w:rsidRPr="00EF3F7B">
        <w:t>—</w:t>
      </w:r>
      <w:r w:rsidRPr="00EF3F7B">
        <w:rPr>
          <w:rStyle w:val="CharSubdText"/>
        </w:rPr>
        <w:t>Adjustments for acquisitions</w:t>
      </w:r>
      <w:bookmarkEnd w:id="101"/>
    </w:p>
    <w:p w:rsidR="00300522" w:rsidRPr="00EF3F7B" w:rsidRDefault="00300522" w:rsidP="00300522">
      <w:pPr>
        <w:pStyle w:val="ActHead5"/>
      </w:pPr>
      <w:bookmarkStart w:id="102" w:name="_Toc351715799"/>
      <w:r w:rsidRPr="00EF3F7B">
        <w:rPr>
          <w:rStyle w:val="CharSectno"/>
        </w:rPr>
        <w:t>19</w:t>
      </w:r>
      <w:r w:rsidR="00EF3F7B" w:rsidRPr="00EF3F7B">
        <w:rPr>
          <w:rStyle w:val="CharSectno"/>
        </w:rPr>
        <w:noBreakHyphen/>
      </w:r>
      <w:r w:rsidRPr="00EF3F7B">
        <w:rPr>
          <w:rStyle w:val="CharSectno"/>
        </w:rPr>
        <w:t>70</w:t>
      </w:r>
      <w:r w:rsidRPr="00EF3F7B">
        <w:t xml:space="preserve">  Where adjustments for acquisitions arise</w:t>
      </w:r>
      <w:bookmarkEnd w:id="102"/>
    </w:p>
    <w:p w:rsidR="00300522" w:rsidRPr="00EF3F7B" w:rsidRDefault="00300522" w:rsidP="00300522">
      <w:pPr>
        <w:pStyle w:val="subsection"/>
      </w:pPr>
      <w:r w:rsidRPr="00EF3F7B">
        <w:tab/>
        <w:t>(1)</w:t>
      </w:r>
      <w:r w:rsidRPr="00EF3F7B">
        <w:tab/>
        <w:t xml:space="preserve">You have an </w:t>
      </w:r>
      <w:r w:rsidRPr="00EF3F7B">
        <w:rPr>
          <w:b/>
          <w:bCs/>
          <w:i/>
          <w:iCs/>
        </w:rPr>
        <w:t>adjustment</w:t>
      </w:r>
      <w:r w:rsidRPr="00EF3F7B">
        <w:t xml:space="preserve"> for an acquisition for which you are entitled to an input tax credit (or would be entitled to an input tax credit if the acquisition were a </w:t>
      </w:r>
      <w:r w:rsidR="00EF3F7B" w:rsidRPr="00EF3F7B">
        <w:rPr>
          <w:position w:val="6"/>
          <w:sz w:val="16"/>
          <w:szCs w:val="16"/>
        </w:rPr>
        <w:t>*</w:t>
      </w:r>
      <w:r w:rsidRPr="00EF3F7B">
        <w:t>creditable acquisition) if:</w:t>
      </w:r>
    </w:p>
    <w:p w:rsidR="00300522" w:rsidRPr="00EF3F7B" w:rsidRDefault="00300522" w:rsidP="00300522">
      <w:pPr>
        <w:pStyle w:val="paragraph"/>
      </w:pPr>
      <w:r w:rsidRPr="00EF3F7B">
        <w:tab/>
        <w:t>(a)</w:t>
      </w:r>
      <w:r w:rsidRPr="00EF3F7B">
        <w:tab/>
        <w:t xml:space="preserve">in relation to the acquisition, one or more </w:t>
      </w:r>
      <w:r w:rsidR="00EF3F7B" w:rsidRPr="00EF3F7B">
        <w:rPr>
          <w:position w:val="6"/>
          <w:sz w:val="16"/>
          <w:szCs w:val="16"/>
        </w:rPr>
        <w:t>*</w:t>
      </w:r>
      <w:r w:rsidRPr="00EF3F7B">
        <w:t>adjustment events occur during a tax period; and</w:t>
      </w:r>
    </w:p>
    <w:p w:rsidR="00300522" w:rsidRPr="00EF3F7B" w:rsidRDefault="00300522" w:rsidP="00300522">
      <w:pPr>
        <w:pStyle w:val="paragraph"/>
      </w:pPr>
      <w:r w:rsidRPr="00EF3F7B">
        <w:tab/>
        <w:t>(b)</w:t>
      </w:r>
      <w:r w:rsidRPr="00EF3F7B">
        <w:tab/>
        <w:t xml:space="preserve">an input tax credit on the acquisition was attributable to an earlier tax period (or, if the acquisition was not a creditable </w:t>
      </w:r>
      <w:r w:rsidRPr="00EF3F7B">
        <w:lastRenderedPageBreak/>
        <w:t>acquisition, would have been attributable to an earlier tax period had the acquisition been a creditable acquisition); and</w:t>
      </w:r>
    </w:p>
    <w:p w:rsidR="00300522" w:rsidRPr="00EF3F7B" w:rsidRDefault="00300522" w:rsidP="00300522">
      <w:pPr>
        <w:pStyle w:val="paragraph"/>
      </w:pPr>
      <w:r w:rsidRPr="00EF3F7B">
        <w:tab/>
        <w:t>(c)</w:t>
      </w:r>
      <w:r w:rsidRPr="00EF3F7B">
        <w:tab/>
        <w:t xml:space="preserve">as a result of those adjustment events, the </w:t>
      </w:r>
      <w:r w:rsidR="00EF3F7B" w:rsidRPr="00EF3F7B">
        <w:rPr>
          <w:position w:val="6"/>
          <w:sz w:val="16"/>
          <w:szCs w:val="16"/>
        </w:rPr>
        <w:t>*</w:t>
      </w:r>
      <w:r w:rsidRPr="00EF3F7B">
        <w:t xml:space="preserve">previously attributed input tax credit amount for the acquisition (if any) no longer correctly reflects the amount of the input tax credit (if any) on the acquisition (the </w:t>
      </w:r>
      <w:r w:rsidRPr="00EF3F7B">
        <w:rPr>
          <w:b/>
          <w:bCs/>
          <w:i/>
          <w:iCs/>
        </w:rPr>
        <w:t>corrected input tax credit amount</w:t>
      </w:r>
      <w:r w:rsidRPr="00EF3F7B">
        <w:t>).</w:t>
      </w:r>
    </w:p>
    <w:p w:rsidR="00300522" w:rsidRPr="00EF3F7B" w:rsidRDefault="00300522" w:rsidP="00300522">
      <w:pPr>
        <w:pStyle w:val="subsection"/>
      </w:pPr>
      <w:r w:rsidRPr="00EF3F7B">
        <w:tab/>
        <w:t>(2)</w:t>
      </w:r>
      <w:r w:rsidRPr="00EF3F7B">
        <w:tab/>
        <w:t xml:space="preserve">In working out the </w:t>
      </w:r>
      <w:r w:rsidR="00EF3F7B" w:rsidRPr="00EF3F7B">
        <w:rPr>
          <w:position w:val="6"/>
          <w:sz w:val="16"/>
        </w:rPr>
        <w:t>*</w:t>
      </w:r>
      <w:r w:rsidRPr="00EF3F7B">
        <w:t>corrected input tax credit amount for the acquisition:</w:t>
      </w:r>
    </w:p>
    <w:p w:rsidR="00300522" w:rsidRPr="00EF3F7B" w:rsidRDefault="00300522" w:rsidP="00300522">
      <w:pPr>
        <w:pStyle w:val="paragraph"/>
      </w:pPr>
      <w:r w:rsidRPr="00EF3F7B">
        <w:tab/>
        <w:t>(a)</w:t>
      </w:r>
      <w:r w:rsidRPr="00EF3F7B">
        <w:tab/>
        <w:t xml:space="preserve">take into account any change of circumstances that has given rise to an adjustment for the acquisition under this </w:t>
      </w:r>
      <w:r w:rsidR="00A53099" w:rsidRPr="00EF3F7B">
        <w:t>Subdivision</w:t>
      </w:r>
      <w:r w:rsidR="00A36DB5" w:rsidRPr="00EF3F7B">
        <w:t xml:space="preserve"> </w:t>
      </w:r>
      <w:r w:rsidRPr="00EF3F7B">
        <w:t>or Division</w:t>
      </w:r>
      <w:r w:rsidR="00EF3F7B" w:rsidRPr="00EF3F7B">
        <w:t> </w:t>
      </w:r>
      <w:r w:rsidRPr="00EF3F7B">
        <w:t>21</w:t>
      </w:r>
      <w:r w:rsidR="007F0F28" w:rsidRPr="00EF3F7B">
        <w:t>,</w:t>
      </w:r>
      <w:r w:rsidR="0063554A" w:rsidRPr="00EF3F7B">
        <w:t xml:space="preserve"> 129, 133 or 134</w:t>
      </w:r>
      <w:r w:rsidRPr="00EF3F7B">
        <w:t>; and</w:t>
      </w:r>
    </w:p>
    <w:p w:rsidR="00300522" w:rsidRPr="00EF3F7B" w:rsidRDefault="00300522" w:rsidP="00300522">
      <w:pPr>
        <w:pStyle w:val="paragraph"/>
      </w:pPr>
      <w:r w:rsidRPr="00EF3F7B">
        <w:tab/>
        <w:t>(b)</w:t>
      </w:r>
      <w:r w:rsidRPr="00EF3F7B">
        <w:tab/>
        <w:t>if an adjustment relating to the acquisition under Division</w:t>
      </w:r>
      <w:r w:rsidR="00EF3F7B" w:rsidRPr="00EF3F7B">
        <w:t> </w:t>
      </w:r>
      <w:r w:rsidRPr="00EF3F7B">
        <w:t>131 was attributable to an earlier tax period:</w:t>
      </w:r>
    </w:p>
    <w:p w:rsidR="00300522" w:rsidRPr="00EF3F7B" w:rsidRDefault="00300522" w:rsidP="00300522">
      <w:pPr>
        <w:pStyle w:val="paragraphsub"/>
      </w:pPr>
      <w:r w:rsidRPr="00EF3F7B">
        <w:tab/>
        <w:t>(i)</w:t>
      </w:r>
      <w:r w:rsidRPr="00EF3F7B">
        <w:tab/>
        <w:t>do not take into account that adjustment; and</w:t>
      </w:r>
    </w:p>
    <w:p w:rsidR="00300522" w:rsidRPr="00EF3F7B" w:rsidRDefault="00300522" w:rsidP="00300522">
      <w:pPr>
        <w:pStyle w:val="paragraphsub"/>
      </w:pPr>
      <w:r w:rsidRPr="00EF3F7B">
        <w:tab/>
        <w:t>(ii)</w:t>
      </w:r>
      <w:r w:rsidRPr="00EF3F7B">
        <w:tab/>
        <w:t>treat the acquisition as one in relation to which Division</w:t>
      </w:r>
      <w:r w:rsidR="00EF3F7B" w:rsidRPr="00EF3F7B">
        <w:t> </w:t>
      </w:r>
      <w:r w:rsidRPr="00EF3F7B">
        <w:t>131 had not applied.</w:t>
      </w:r>
    </w:p>
    <w:p w:rsidR="00300522" w:rsidRPr="00EF3F7B" w:rsidRDefault="00300522" w:rsidP="00300522">
      <w:pPr>
        <w:pStyle w:val="ActHead5"/>
      </w:pPr>
      <w:bookmarkStart w:id="103" w:name="_Toc351715800"/>
      <w:r w:rsidRPr="00EF3F7B">
        <w:rPr>
          <w:rStyle w:val="CharSectno"/>
        </w:rPr>
        <w:t>19</w:t>
      </w:r>
      <w:r w:rsidR="00EF3F7B" w:rsidRPr="00EF3F7B">
        <w:rPr>
          <w:rStyle w:val="CharSectno"/>
        </w:rPr>
        <w:noBreakHyphen/>
      </w:r>
      <w:r w:rsidRPr="00EF3F7B">
        <w:rPr>
          <w:rStyle w:val="CharSectno"/>
        </w:rPr>
        <w:t>75</w:t>
      </w:r>
      <w:r w:rsidRPr="00EF3F7B">
        <w:t xml:space="preserve">  Previously attributed input tax credit amounts</w:t>
      </w:r>
      <w:bookmarkEnd w:id="103"/>
    </w:p>
    <w:p w:rsidR="00300522" w:rsidRPr="00EF3F7B" w:rsidRDefault="00300522" w:rsidP="00300522">
      <w:pPr>
        <w:pStyle w:val="subsection"/>
      </w:pPr>
      <w:r w:rsidRPr="00EF3F7B">
        <w:tab/>
      </w:r>
      <w:r w:rsidRPr="00EF3F7B">
        <w:tab/>
        <w:t xml:space="preserve">The </w:t>
      </w:r>
      <w:r w:rsidRPr="00EF3F7B">
        <w:rPr>
          <w:b/>
          <w:i/>
        </w:rPr>
        <w:t xml:space="preserve">previously attributed input tax credit amount </w:t>
      </w:r>
      <w:r w:rsidRPr="00EF3F7B">
        <w:t>for an acquisition is:</w:t>
      </w:r>
    </w:p>
    <w:p w:rsidR="00300522" w:rsidRPr="00EF3F7B" w:rsidRDefault="00300522" w:rsidP="00300522">
      <w:pPr>
        <w:pStyle w:val="paragraph"/>
      </w:pPr>
      <w:r w:rsidRPr="00EF3F7B">
        <w:tab/>
        <w:t>(a)</w:t>
      </w:r>
      <w:r w:rsidRPr="00EF3F7B">
        <w:tab/>
        <w:t>the amount of any input tax credit that was attributable to a tax period in respect of the acquisition; minus</w:t>
      </w:r>
    </w:p>
    <w:p w:rsidR="00300522" w:rsidRPr="00EF3F7B" w:rsidRDefault="00300522" w:rsidP="00300522">
      <w:pPr>
        <w:pStyle w:val="paragraph"/>
      </w:pPr>
      <w:r w:rsidRPr="00EF3F7B">
        <w:tab/>
        <w:t>(b)</w:t>
      </w:r>
      <w:r w:rsidRPr="00EF3F7B">
        <w:tab/>
        <w:t xml:space="preserve">the sum of any </w:t>
      </w:r>
      <w:r w:rsidR="00EF3F7B" w:rsidRPr="00EF3F7B">
        <w:rPr>
          <w:position w:val="6"/>
          <w:sz w:val="16"/>
          <w:szCs w:val="16"/>
        </w:rPr>
        <w:t>*</w:t>
      </w:r>
      <w:r w:rsidRPr="00EF3F7B">
        <w:t xml:space="preserve">increasing adjustments, under this </w:t>
      </w:r>
      <w:r w:rsidR="00A53099" w:rsidRPr="00EF3F7B">
        <w:t>Subdivision</w:t>
      </w:r>
      <w:r w:rsidR="00A36DB5" w:rsidRPr="00EF3F7B">
        <w:t xml:space="preserve"> </w:t>
      </w:r>
      <w:r w:rsidRPr="00EF3F7B">
        <w:t>or Division</w:t>
      </w:r>
      <w:r w:rsidR="00EF3F7B" w:rsidRPr="00EF3F7B">
        <w:t> </w:t>
      </w:r>
      <w:r w:rsidRPr="00EF3F7B">
        <w:t>21, 129</w:t>
      </w:r>
      <w:r w:rsidR="0063554A" w:rsidRPr="00EF3F7B">
        <w:t>, 131 or 134</w:t>
      </w:r>
      <w:r w:rsidRPr="00EF3F7B">
        <w:t>, that were previously attributable to a tax period in respect of the acquisition; plus</w:t>
      </w:r>
    </w:p>
    <w:p w:rsidR="00300522" w:rsidRPr="00EF3F7B" w:rsidRDefault="00300522" w:rsidP="00300522">
      <w:pPr>
        <w:pStyle w:val="paragraph"/>
      </w:pPr>
      <w:r w:rsidRPr="00EF3F7B">
        <w:tab/>
        <w:t>(c)</w:t>
      </w:r>
      <w:r w:rsidRPr="00EF3F7B">
        <w:tab/>
        <w:t xml:space="preserve">the sum of any </w:t>
      </w:r>
      <w:r w:rsidR="00EF3F7B" w:rsidRPr="00EF3F7B">
        <w:rPr>
          <w:position w:val="6"/>
          <w:sz w:val="16"/>
          <w:szCs w:val="16"/>
        </w:rPr>
        <w:t>*</w:t>
      </w:r>
      <w:r w:rsidRPr="00EF3F7B">
        <w:t xml:space="preserve">decreasing adjustments, under this </w:t>
      </w:r>
      <w:r w:rsidR="00A53099" w:rsidRPr="00EF3F7B">
        <w:t>Subdivision</w:t>
      </w:r>
      <w:r w:rsidR="00A36DB5" w:rsidRPr="00EF3F7B">
        <w:t xml:space="preserve"> </w:t>
      </w:r>
      <w:r w:rsidRPr="00EF3F7B">
        <w:t>or Division</w:t>
      </w:r>
      <w:r w:rsidR="00EF3F7B" w:rsidRPr="00EF3F7B">
        <w:t> </w:t>
      </w:r>
      <w:r w:rsidRPr="00EF3F7B">
        <w:t>21</w:t>
      </w:r>
      <w:r w:rsidR="007F0F28" w:rsidRPr="00EF3F7B">
        <w:t>, 129 or 133</w:t>
      </w:r>
      <w:r w:rsidRPr="00EF3F7B">
        <w:t>, that were previously attributable to a tax period in respect of the acquisition.</w:t>
      </w:r>
    </w:p>
    <w:p w:rsidR="00300522" w:rsidRPr="00EF3F7B" w:rsidRDefault="00300522" w:rsidP="00300522">
      <w:pPr>
        <w:pStyle w:val="ActHead5"/>
      </w:pPr>
      <w:bookmarkStart w:id="104" w:name="_Toc351715801"/>
      <w:r w:rsidRPr="00EF3F7B">
        <w:rPr>
          <w:rStyle w:val="CharSectno"/>
        </w:rPr>
        <w:t>19</w:t>
      </w:r>
      <w:r w:rsidR="00EF3F7B" w:rsidRPr="00EF3F7B">
        <w:rPr>
          <w:rStyle w:val="CharSectno"/>
        </w:rPr>
        <w:noBreakHyphen/>
      </w:r>
      <w:r w:rsidRPr="00EF3F7B">
        <w:rPr>
          <w:rStyle w:val="CharSectno"/>
        </w:rPr>
        <w:t>80</w:t>
      </w:r>
      <w:r w:rsidRPr="00EF3F7B">
        <w:t xml:space="preserve">  Increasing adjustments for acquisitions</w:t>
      </w:r>
      <w:bookmarkEnd w:id="104"/>
    </w:p>
    <w:p w:rsidR="00300522" w:rsidRPr="00EF3F7B" w:rsidRDefault="00300522" w:rsidP="00300522">
      <w:pPr>
        <w:pStyle w:val="subsection"/>
      </w:pPr>
      <w:r w:rsidRPr="00EF3F7B">
        <w:tab/>
      </w:r>
      <w:r w:rsidRPr="00EF3F7B">
        <w:tab/>
        <w:t xml:space="preserve">If the </w:t>
      </w:r>
      <w:r w:rsidR="00EF3F7B" w:rsidRPr="00EF3F7B">
        <w:rPr>
          <w:position w:val="6"/>
          <w:sz w:val="16"/>
          <w:szCs w:val="16"/>
        </w:rPr>
        <w:t>*</w:t>
      </w:r>
      <w:r w:rsidRPr="00EF3F7B">
        <w:t xml:space="preserve">previously attributed input tax credit amount is </w:t>
      </w:r>
      <w:r w:rsidRPr="00EF3F7B">
        <w:rPr>
          <w:i/>
          <w:iCs/>
        </w:rPr>
        <w:t>greater</w:t>
      </w:r>
      <w:r w:rsidRPr="00EF3F7B">
        <w:t xml:space="preserve"> than the </w:t>
      </w:r>
      <w:r w:rsidR="00EF3F7B" w:rsidRPr="00EF3F7B">
        <w:rPr>
          <w:position w:val="6"/>
          <w:sz w:val="16"/>
          <w:szCs w:val="16"/>
        </w:rPr>
        <w:t>*</w:t>
      </w:r>
      <w:r w:rsidRPr="00EF3F7B">
        <w:t xml:space="preserve">corrected input tax credit amount, you have an </w:t>
      </w:r>
      <w:r w:rsidRPr="00EF3F7B">
        <w:rPr>
          <w:b/>
          <w:bCs/>
          <w:i/>
          <w:iCs/>
        </w:rPr>
        <w:t>increasing adjustment</w:t>
      </w:r>
      <w:r w:rsidRPr="00EF3F7B">
        <w:t xml:space="preserve"> equal to the difference between the previously </w:t>
      </w:r>
      <w:r w:rsidRPr="00EF3F7B">
        <w:lastRenderedPageBreak/>
        <w:t>attributed input tax credit amount and the corrected input tax credit amount.</w:t>
      </w:r>
    </w:p>
    <w:p w:rsidR="00300522" w:rsidRPr="00EF3F7B" w:rsidRDefault="00300522" w:rsidP="00300522">
      <w:pPr>
        <w:pStyle w:val="ActHead5"/>
      </w:pPr>
      <w:bookmarkStart w:id="105" w:name="_Toc351715802"/>
      <w:r w:rsidRPr="00EF3F7B">
        <w:rPr>
          <w:rStyle w:val="CharSectno"/>
        </w:rPr>
        <w:t>19</w:t>
      </w:r>
      <w:r w:rsidR="00EF3F7B" w:rsidRPr="00EF3F7B">
        <w:rPr>
          <w:rStyle w:val="CharSectno"/>
        </w:rPr>
        <w:noBreakHyphen/>
      </w:r>
      <w:r w:rsidRPr="00EF3F7B">
        <w:rPr>
          <w:rStyle w:val="CharSectno"/>
        </w:rPr>
        <w:t>85</w:t>
      </w:r>
      <w:r w:rsidRPr="00EF3F7B">
        <w:t xml:space="preserve">  Decreasing adjustments for acquisitions</w:t>
      </w:r>
      <w:bookmarkEnd w:id="105"/>
    </w:p>
    <w:p w:rsidR="00300522" w:rsidRPr="00EF3F7B" w:rsidRDefault="00300522" w:rsidP="00300522">
      <w:pPr>
        <w:pStyle w:val="subsection"/>
      </w:pPr>
      <w:r w:rsidRPr="00EF3F7B">
        <w:tab/>
      </w:r>
      <w:r w:rsidRPr="00EF3F7B">
        <w:tab/>
        <w:t xml:space="preserve">If the </w:t>
      </w:r>
      <w:r w:rsidR="00EF3F7B" w:rsidRPr="00EF3F7B">
        <w:rPr>
          <w:position w:val="6"/>
          <w:sz w:val="16"/>
          <w:szCs w:val="16"/>
        </w:rPr>
        <w:t>*</w:t>
      </w:r>
      <w:r w:rsidRPr="00EF3F7B">
        <w:t xml:space="preserve">previously attributed input tax credit amount is </w:t>
      </w:r>
      <w:r w:rsidRPr="00EF3F7B">
        <w:rPr>
          <w:i/>
          <w:iCs/>
        </w:rPr>
        <w:t>less</w:t>
      </w:r>
      <w:r w:rsidRPr="00EF3F7B">
        <w:t xml:space="preserve"> than the </w:t>
      </w:r>
      <w:r w:rsidR="00EF3F7B" w:rsidRPr="00EF3F7B">
        <w:rPr>
          <w:position w:val="6"/>
          <w:sz w:val="16"/>
          <w:szCs w:val="16"/>
        </w:rPr>
        <w:t>*</w:t>
      </w:r>
      <w:r w:rsidRPr="00EF3F7B">
        <w:t xml:space="preserve">corrected input tax credit amount, you have a </w:t>
      </w:r>
      <w:r w:rsidRPr="00EF3F7B">
        <w:rPr>
          <w:b/>
          <w:bCs/>
          <w:i/>
          <w:iCs/>
        </w:rPr>
        <w:t>decreasing adjustment</w:t>
      </w:r>
      <w:r w:rsidRPr="00EF3F7B">
        <w:t xml:space="preserve"> equal to the difference between the corrected input tax credit amount and the previously attributed input tax credit amount.</w:t>
      </w:r>
    </w:p>
    <w:p w:rsidR="00300522" w:rsidRPr="00EF3F7B" w:rsidRDefault="00300522" w:rsidP="00300522">
      <w:pPr>
        <w:pStyle w:val="ActHead5"/>
      </w:pPr>
      <w:bookmarkStart w:id="106" w:name="_Toc351715803"/>
      <w:r w:rsidRPr="00EF3F7B">
        <w:rPr>
          <w:rStyle w:val="CharSectno"/>
        </w:rPr>
        <w:t>19</w:t>
      </w:r>
      <w:r w:rsidR="00EF3F7B" w:rsidRPr="00EF3F7B">
        <w:rPr>
          <w:rStyle w:val="CharSectno"/>
        </w:rPr>
        <w:noBreakHyphen/>
      </w:r>
      <w:r w:rsidRPr="00EF3F7B">
        <w:rPr>
          <w:rStyle w:val="CharSectno"/>
        </w:rPr>
        <w:t>99</w:t>
      </w:r>
      <w:r w:rsidRPr="00EF3F7B">
        <w:t xml:space="preserve">  Special rules relating to adjustment events</w:t>
      </w:r>
      <w:bookmarkEnd w:id="106"/>
    </w:p>
    <w:p w:rsidR="00300522" w:rsidRPr="00EF3F7B" w:rsidRDefault="00300522" w:rsidP="00300522">
      <w:pPr>
        <w:pStyle w:val="subsection"/>
      </w:pPr>
      <w:r w:rsidRPr="00EF3F7B">
        <w:tab/>
      </w:r>
      <w:r w:rsidRPr="00EF3F7B">
        <w:tab/>
        <w:t>Chapter</w:t>
      </w:r>
      <w:r w:rsidR="00EF3F7B" w:rsidRPr="00EF3F7B">
        <w:t> </w:t>
      </w:r>
      <w:r w:rsidRPr="00EF3F7B">
        <w:t xml:space="preserve">4 contains special rules relating to </w:t>
      </w:r>
      <w:r w:rsidR="00EF3F7B" w:rsidRPr="00EF3F7B">
        <w:rPr>
          <w:position w:val="6"/>
          <w:sz w:val="16"/>
          <w:szCs w:val="16"/>
        </w:rPr>
        <w:t>*</w:t>
      </w:r>
      <w:r w:rsidRPr="00EF3F7B">
        <w:t>adjustment events in particular cases, as follows:</w:t>
      </w:r>
    </w:p>
    <w:p w:rsidR="00A53099" w:rsidRPr="00EF3F7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EF3F7B" w:rsidTr="00A53099">
        <w:trPr>
          <w:tblHeader/>
        </w:trPr>
        <w:tc>
          <w:tcPr>
            <w:tcW w:w="5954"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Checklist of special rules</w:t>
            </w:r>
          </w:p>
        </w:tc>
      </w:tr>
      <w:tr w:rsidR="00300522" w:rsidRPr="00EF3F7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3686"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For this case ...</w:t>
            </w:r>
          </w:p>
        </w:tc>
        <w:tc>
          <w:tcPr>
            <w:tcW w:w="155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A53099">
        <w:tblPrEx>
          <w:tblCellMar>
            <w:left w:w="107" w:type="dxa"/>
            <w:right w:w="107" w:type="dxa"/>
          </w:tblCellMar>
        </w:tblPrEx>
        <w:tc>
          <w:tcPr>
            <w:tcW w:w="709" w:type="dxa"/>
            <w:tcBorders>
              <w:top w:val="single" w:sz="12" w:space="0" w:color="auto"/>
            </w:tcBorders>
            <w:shd w:val="clear" w:color="auto" w:fill="auto"/>
          </w:tcPr>
          <w:p w:rsidR="00300522" w:rsidRPr="00EF3F7B" w:rsidRDefault="00300522" w:rsidP="00300522">
            <w:pPr>
              <w:pStyle w:val="Tabletext"/>
            </w:pPr>
            <w:r w:rsidRPr="00EF3F7B">
              <w:t>1AA</w:t>
            </w:r>
          </w:p>
        </w:tc>
        <w:tc>
          <w:tcPr>
            <w:tcW w:w="3686" w:type="dxa"/>
            <w:tcBorders>
              <w:top w:val="single" w:sz="12" w:space="0" w:color="auto"/>
            </w:tcBorders>
            <w:shd w:val="clear" w:color="auto" w:fill="auto"/>
          </w:tcPr>
          <w:p w:rsidR="00300522" w:rsidRPr="00EF3F7B" w:rsidRDefault="00300522" w:rsidP="00300522">
            <w:pPr>
              <w:pStyle w:val="Tabletext"/>
            </w:pPr>
            <w:r w:rsidRPr="00EF3F7B">
              <w:t>Compulsory third party schemes</w:t>
            </w:r>
          </w:p>
        </w:tc>
        <w:tc>
          <w:tcPr>
            <w:tcW w:w="1559" w:type="dxa"/>
            <w:tcBorders>
              <w:top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79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1A</w:t>
            </w:r>
          </w:p>
        </w:tc>
        <w:tc>
          <w:tcPr>
            <w:tcW w:w="3686" w:type="dxa"/>
            <w:shd w:val="clear" w:color="auto" w:fill="auto"/>
          </w:tcPr>
          <w:p w:rsidR="00300522" w:rsidRPr="00EF3F7B" w:rsidRDefault="00300522" w:rsidP="00300522">
            <w:pPr>
              <w:pStyle w:val="Tabletext"/>
            </w:pPr>
            <w:r w:rsidRPr="00EF3F7B">
              <w:t>GST religious groups</w:t>
            </w:r>
          </w:p>
        </w:tc>
        <w:tc>
          <w:tcPr>
            <w:tcW w:w="1559" w:type="dxa"/>
            <w:shd w:val="clear" w:color="auto" w:fill="auto"/>
          </w:tcPr>
          <w:p w:rsidR="00300522" w:rsidRPr="00EF3F7B" w:rsidRDefault="00300522" w:rsidP="00300522">
            <w:pPr>
              <w:pStyle w:val="Tabletext"/>
            </w:pPr>
            <w:r w:rsidRPr="00EF3F7B">
              <w:t>Division</w:t>
            </w:r>
            <w:r w:rsidR="00EF3F7B" w:rsidRPr="00EF3F7B">
              <w:t> </w:t>
            </w:r>
            <w:r w:rsidRPr="00EF3F7B">
              <w:t>49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w:t>
            </w:r>
          </w:p>
        </w:tc>
        <w:tc>
          <w:tcPr>
            <w:tcW w:w="3686" w:type="dxa"/>
            <w:shd w:val="clear" w:color="auto" w:fill="auto"/>
          </w:tcPr>
          <w:p w:rsidR="00300522" w:rsidRPr="00EF3F7B" w:rsidRDefault="00300522" w:rsidP="00300522">
            <w:pPr>
              <w:pStyle w:val="Tabletext"/>
            </w:pPr>
            <w:r w:rsidRPr="00EF3F7B">
              <w:t>Insurance</w:t>
            </w:r>
          </w:p>
        </w:tc>
        <w:tc>
          <w:tcPr>
            <w:tcW w:w="1559" w:type="dxa"/>
            <w:shd w:val="clear" w:color="auto" w:fill="auto"/>
          </w:tcPr>
          <w:p w:rsidR="00300522" w:rsidRPr="00EF3F7B" w:rsidRDefault="00300522" w:rsidP="00300522">
            <w:pPr>
              <w:pStyle w:val="Tabletext"/>
            </w:pPr>
            <w:r w:rsidRPr="00EF3F7B">
              <w:t>Division</w:t>
            </w:r>
            <w:r w:rsidR="00EF3F7B" w:rsidRPr="00EF3F7B">
              <w:t> </w:t>
            </w:r>
            <w:r w:rsidRPr="00EF3F7B">
              <w:t>78</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w:t>
            </w:r>
          </w:p>
        </w:tc>
        <w:tc>
          <w:tcPr>
            <w:tcW w:w="3686" w:type="dxa"/>
            <w:shd w:val="clear" w:color="auto" w:fill="auto"/>
          </w:tcPr>
          <w:p w:rsidR="00300522" w:rsidRPr="00EF3F7B" w:rsidRDefault="00300522" w:rsidP="00300522">
            <w:pPr>
              <w:pStyle w:val="Tabletext"/>
            </w:pPr>
            <w:r w:rsidRPr="00EF3F7B">
              <w:t>Non</w:t>
            </w:r>
            <w:r w:rsidR="00EF3F7B" w:rsidRPr="00EF3F7B">
              <w:noBreakHyphen/>
            </w:r>
            <w:r w:rsidRPr="00EF3F7B">
              <w:t>deductible expenses</w:t>
            </w:r>
          </w:p>
        </w:tc>
        <w:tc>
          <w:tcPr>
            <w:tcW w:w="1559" w:type="dxa"/>
            <w:shd w:val="clear" w:color="auto" w:fill="auto"/>
          </w:tcPr>
          <w:p w:rsidR="00300522" w:rsidRPr="00EF3F7B" w:rsidRDefault="00300522" w:rsidP="00300522">
            <w:pPr>
              <w:pStyle w:val="Tabletext"/>
            </w:pPr>
            <w:r w:rsidRPr="00EF3F7B">
              <w:t>Division</w:t>
            </w:r>
            <w:r w:rsidR="00EF3F7B" w:rsidRPr="00EF3F7B">
              <w:t> </w:t>
            </w:r>
            <w:r w:rsidRPr="00EF3F7B">
              <w:t>69</w:t>
            </w:r>
          </w:p>
        </w:tc>
      </w:tr>
      <w:tr w:rsidR="007F0F28" w:rsidRPr="00EF3F7B" w:rsidTr="00A53099">
        <w:tc>
          <w:tcPr>
            <w:tcW w:w="709" w:type="dxa"/>
            <w:shd w:val="clear" w:color="auto" w:fill="auto"/>
          </w:tcPr>
          <w:p w:rsidR="007F0F28" w:rsidRPr="00EF3F7B" w:rsidRDefault="007F0F28" w:rsidP="007F0F28">
            <w:pPr>
              <w:pStyle w:val="Tabletext"/>
            </w:pPr>
            <w:r w:rsidRPr="00EF3F7B">
              <w:t>2A</w:t>
            </w:r>
          </w:p>
        </w:tc>
        <w:tc>
          <w:tcPr>
            <w:tcW w:w="3686" w:type="dxa"/>
            <w:shd w:val="clear" w:color="auto" w:fill="auto"/>
          </w:tcPr>
          <w:p w:rsidR="007F0F28" w:rsidRPr="00EF3F7B" w:rsidRDefault="007F0F28" w:rsidP="007F0F28">
            <w:pPr>
              <w:pStyle w:val="Tabletext"/>
            </w:pPr>
            <w:r w:rsidRPr="00EF3F7B">
              <w:t>Providing additional consideration under gross</w:t>
            </w:r>
            <w:r w:rsidR="00EF3F7B" w:rsidRPr="00EF3F7B">
              <w:noBreakHyphen/>
            </w:r>
            <w:r w:rsidRPr="00EF3F7B">
              <w:t>up clauses</w:t>
            </w:r>
          </w:p>
        </w:tc>
        <w:tc>
          <w:tcPr>
            <w:tcW w:w="1559" w:type="dxa"/>
            <w:shd w:val="clear" w:color="auto" w:fill="auto"/>
          </w:tcPr>
          <w:p w:rsidR="007F0F28" w:rsidRPr="00EF3F7B" w:rsidRDefault="007F0F28" w:rsidP="007F0F28">
            <w:pPr>
              <w:pStyle w:val="Tabletext"/>
            </w:pPr>
            <w:r w:rsidRPr="00EF3F7B">
              <w:t>Division</w:t>
            </w:r>
            <w:r w:rsidR="00EF3F7B" w:rsidRPr="00EF3F7B">
              <w:t> </w:t>
            </w:r>
            <w:r w:rsidRPr="00EF3F7B">
              <w:t>133</w:t>
            </w:r>
          </w:p>
        </w:tc>
      </w:tr>
      <w:tr w:rsidR="00300522" w:rsidRPr="00EF3F7B" w:rsidTr="00A53099">
        <w:tblPrEx>
          <w:tblCellMar>
            <w:left w:w="107" w:type="dxa"/>
            <w:right w:w="107" w:type="dxa"/>
          </w:tblCellMar>
        </w:tblPrEx>
        <w:tc>
          <w:tcPr>
            <w:tcW w:w="709" w:type="dxa"/>
            <w:tcBorders>
              <w:bottom w:val="single" w:sz="4" w:space="0" w:color="auto"/>
            </w:tcBorders>
            <w:shd w:val="clear" w:color="auto" w:fill="auto"/>
          </w:tcPr>
          <w:p w:rsidR="00300522" w:rsidRPr="00EF3F7B" w:rsidRDefault="00300522" w:rsidP="00300522">
            <w:pPr>
              <w:pStyle w:val="Tabletext"/>
            </w:pPr>
            <w:r w:rsidRPr="00EF3F7B">
              <w:t>3</w:t>
            </w:r>
          </w:p>
        </w:tc>
        <w:tc>
          <w:tcPr>
            <w:tcW w:w="3686" w:type="dxa"/>
            <w:tcBorders>
              <w:bottom w:val="single" w:sz="4" w:space="0" w:color="auto"/>
            </w:tcBorders>
            <w:shd w:val="clear" w:color="auto" w:fill="auto"/>
          </w:tcPr>
          <w:p w:rsidR="00300522" w:rsidRPr="00EF3F7B" w:rsidRDefault="00300522" w:rsidP="00300522">
            <w:pPr>
              <w:pStyle w:val="Tabletext"/>
            </w:pPr>
            <w:r w:rsidRPr="00EF3F7B">
              <w:t>Settlement sharing arrangements</w:t>
            </w:r>
          </w:p>
        </w:tc>
        <w:tc>
          <w:tcPr>
            <w:tcW w:w="1559" w:type="dxa"/>
            <w:tcBorders>
              <w:bottom w:val="single" w:sz="4" w:space="0" w:color="auto"/>
            </w:tcBorders>
            <w:shd w:val="clear" w:color="auto" w:fill="auto"/>
          </w:tcPr>
          <w:p w:rsidR="00300522" w:rsidRPr="00EF3F7B" w:rsidRDefault="00300522" w:rsidP="00300522">
            <w:pPr>
              <w:pStyle w:val="Tabletext"/>
            </w:pPr>
            <w:r w:rsidRPr="00EF3F7B">
              <w:t>Division</w:t>
            </w:r>
            <w:r w:rsidR="00EF3F7B" w:rsidRPr="00EF3F7B">
              <w:t> </w:t>
            </w:r>
            <w:r w:rsidRPr="00EF3F7B">
              <w:t>80</w:t>
            </w:r>
          </w:p>
        </w:tc>
      </w:tr>
      <w:tr w:rsidR="0063554A" w:rsidRPr="00EF3F7B" w:rsidTr="00A53099">
        <w:tc>
          <w:tcPr>
            <w:tcW w:w="709" w:type="dxa"/>
            <w:tcBorders>
              <w:bottom w:val="single" w:sz="12" w:space="0" w:color="auto"/>
            </w:tcBorders>
            <w:shd w:val="clear" w:color="auto" w:fill="auto"/>
          </w:tcPr>
          <w:p w:rsidR="0063554A" w:rsidRPr="00EF3F7B" w:rsidRDefault="0063554A" w:rsidP="0063554A">
            <w:pPr>
              <w:pStyle w:val="Tabletext"/>
            </w:pPr>
            <w:r w:rsidRPr="00EF3F7B">
              <w:t>4</w:t>
            </w:r>
          </w:p>
        </w:tc>
        <w:tc>
          <w:tcPr>
            <w:tcW w:w="3686" w:type="dxa"/>
            <w:tcBorders>
              <w:bottom w:val="single" w:sz="12" w:space="0" w:color="auto"/>
            </w:tcBorders>
            <w:shd w:val="clear" w:color="auto" w:fill="auto"/>
          </w:tcPr>
          <w:p w:rsidR="0063554A" w:rsidRPr="00EF3F7B" w:rsidRDefault="0063554A" w:rsidP="0063554A">
            <w:pPr>
              <w:pStyle w:val="Tabletext"/>
            </w:pPr>
            <w:r w:rsidRPr="00EF3F7B">
              <w:t>Third party payments</w:t>
            </w:r>
          </w:p>
        </w:tc>
        <w:tc>
          <w:tcPr>
            <w:tcW w:w="1559" w:type="dxa"/>
            <w:tcBorders>
              <w:bottom w:val="single" w:sz="12" w:space="0" w:color="auto"/>
            </w:tcBorders>
            <w:shd w:val="clear" w:color="auto" w:fill="auto"/>
          </w:tcPr>
          <w:p w:rsidR="0063554A" w:rsidRPr="00EF3F7B" w:rsidRDefault="0063554A" w:rsidP="0063554A">
            <w:pPr>
              <w:pStyle w:val="Tabletext"/>
            </w:pPr>
            <w:r w:rsidRPr="00EF3F7B">
              <w:t>Division</w:t>
            </w:r>
            <w:r w:rsidR="00EF3F7B" w:rsidRPr="00EF3F7B">
              <w:t> </w:t>
            </w:r>
            <w:r w:rsidRPr="00EF3F7B">
              <w:t>134</w:t>
            </w:r>
          </w:p>
        </w:tc>
      </w:tr>
    </w:tbl>
    <w:p w:rsidR="00300522" w:rsidRPr="00EF3F7B" w:rsidRDefault="00300522" w:rsidP="00A36DB5">
      <w:pPr>
        <w:pStyle w:val="ActHead3"/>
        <w:pageBreakBefore/>
      </w:pPr>
      <w:bookmarkStart w:id="107" w:name="_Toc351715804"/>
      <w:r w:rsidRPr="00EF3F7B">
        <w:rPr>
          <w:rStyle w:val="CharDivNo"/>
        </w:rPr>
        <w:lastRenderedPageBreak/>
        <w:t>Division</w:t>
      </w:r>
      <w:r w:rsidR="00EF3F7B" w:rsidRPr="00EF3F7B">
        <w:rPr>
          <w:rStyle w:val="CharDivNo"/>
        </w:rPr>
        <w:t> </w:t>
      </w:r>
      <w:r w:rsidRPr="00EF3F7B">
        <w:rPr>
          <w:rStyle w:val="CharDivNo"/>
        </w:rPr>
        <w:t>21</w:t>
      </w:r>
      <w:r w:rsidRPr="00EF3F7B">
        <w:t>—</w:t>
      </w:r>
      <w:r w:rsidRPr="00EF3F7B">
        <w:rPr>
          <w:rStyle w:val="CharDivText"/>
        </w:rPr>
        <w:t>Bad debts</w:t>
      </w:r>
      <w:bookmarkEnd w:id="107"/>
    </w:p>
    <w:p w:rsidR="00300522" w:rsidRPr="00EF3F7B" w:rsidRDefault="00300522" w:rsidP="00300522">
      <w:pPr>
        <w:pStyle w:val="ActHead5"/>
      </w:pPr>
      <w:bookmarkStart w:id="108" w:name="_Toc351715805"/>
      <w:r w:rsidRPr="00EF3F7B">
        <w:rPr>
          <w:rStyle w:val="CharSectno"/>
        </w:rPr>
        <w:t>21</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108"/>
    </w:p>
    <w:p w:rsidR="00300522" w:rsidRPr="00EF3F7B" w:rsidRDefault="00300522" w:rsidP="00300522">
      <w:pPr>
        <w:pStyle w:val="BoxText"/>
        <w:pBdr>
          <w:left w:val="single" w:sz="6" w:space="10" w:color="auto"/>
        </w:pBdr>
      </w:pPr>
      <w:r w:rsidRPr="00EF3F7B">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EF3F7B" w:rsidRDefault="00300522" w:rsidP="00300522">
      <w:pPr>
        <w:pStyle w:val="notetext"/>
      </w:pPr>
      <w:r w:rsidRPr="00EF3F7B">
        <w:t>Note:</w:t>
      </w:r>
      <w:r w:rsidRPr="00EF3F7B">
        <w:tab/>
        <w:t xml:space="preserve">This </w:t>
      </w:r>
      <w:r w:rsidR="00A53099" w:rsidRPr="00EF3F7B">
        <w:t>Division</w:t>
      </w:r>
      <w:r w:rsidR="00A36DB5" w:rsidRPr="00EF3F7B">
        <w:t xml:space="preserve"> </w:t>
      </w:r>
      <w:r w:rsidRPr="00EF3F7B">
        <w:t>does not apply to supplies and acquisitions that you account for on a cash basis (except in the limited circumstances referred to in Division</w:t>
      </w:r>
      <w:r w:rsidR="00EF3F7B" w:rsidRPr="00EF3F7B">
        <w:t> </w:t>
      </w:r>
      <w:r w:rsidRPr="00EF3F7B">
        <w:t>159).</w:t>
      </w:r>
    </w:p>
    <w:p w:rsidR="00300522" w:rsidRPr="00EF3F7B" w:rsidRDefault="00300522" w:rsidP="00300522">
      <w:pPr>
        <w:pStyle w:val="ActHead5"/>
      </w:pPr>
      <w:bookmarkStart w:id="109" w:name="_Toc351715806"/>
      <w:r w:rsidRPr="00EF3F7B">
        <w:rPr>
          <w:rStyle w:val="CharSectno"/>
        </w:rPr>
        <w:t>21</w:t>
      </w:r>
      <w:r w:rsidR="00EF3F7B" w:rsidRPr="00EF3F7B">
        <w:rPr>
          <w:rStyle w:val="CharSectno"/>
        </w:rPr>
        <w:noBreakHyphen/>
      </w:r>
      <w:r w:rsidRPr="00EF3F7B">
        <w:rPr>
          <w:rStyle w:val="CharSectno"/>
        </w:rPr>
        <w:t>5</w:t>
      </w:r>
      <w:r w:rsidRPr="00EF3F7B">
        <w:t xml:space="preserve">  Writing off bad debts (taxable supplies)</w:t>
      </w:r>
      <w:bookmarkEnd w:id="109"/>
    </w:p>
    <w:p w:rsidR="00300522" w:rsidRPr="00EF3F7B" w:rsidRDefault="00300522" w:rsidP="00300522">
      <w:pPr>
        <w:pStyle w:val="subsection"/>
      </w:pPr>
      <w:r w:rsidRPr="00EF3F7B">
        <w:tab/>
        <w:t>(1)</w:t>
      </w:r>
      <w:r w:rsidRPr="00EF3F7B">
        <w:tab/>
        <w:t xml:space="preserve">You have a </w:t>
      </w:r>
      <w:r w:rsidRPr="00EF3F7B">
        <w:rPr>
          <w:b/>
          <w:i/>
        </w:rPr>
        <w:t>decreasing adjustment</w:t>
      </w:r>
      <w:r w:rsidRPr="00EF3F7B">
        <w:t xml:space="preserve"> if:</w:t>
      </w:r>
    </w:p>
    <w:p w:rsidR="00300522" w:rsidRPr="00EF3F7B" w:rsidRDefault="00300522" w:rsidP="00300522">
      <w:pPr>
        <w:pStyle w:val="paragraph"/>
      </w:pPr>
      <w:r w:rsidRPr="00EF3F7B">
        <w:tab/>
        <w:t>(a)</w:t>
      </w:r>
      <w:r w:rsidRPr="00EF3F7B">
        <w:tab/>
        <w:t xml:space="preserve">you made a </w:t>
      </w:r>
      <w:r w:rsidR="00EF3F7B" w:rsidRPr="00EF3F7B">
        <w:rPr>
          <w:position w:val="6"/>
          <w:sz w:val="16"/>
          <w:szCs w:val="16"/>
        </w:rPr>
        <w:t>*</w:t>
      </w:r>
      <w:r w:rsidRPr="00EF3F7B">
        <w:t>taxable supply; and</w:t>
      </w:r>
    </w:p>
    <w:p w:rsidR="00300522" w:rsidRPr="00EF3F7B" w:rsidRDefault="00300522" w:rsidP="00300522">
      <w:pPr>
        <w:pStyle w:val="paragraph"/>
      </w:pPr>
      <w:r w:rsidRPr="00EF3F7B">
        <w:tab/>
        <w:t>(b)</w:t>
      </w:r>
      <w:r w:rsidRPr="00EF3F7B">
        <w:tab/>
        <w:t xml:space="preserve">the whole or part of the </w:t>
      </w:r>
      <w:r w:rsidR="00EF3F7B" w:rsidRPr="00EF3F7B">
        <w:rPr>
          <w:position w:val="6"/>
          <w:sz w:val="16"/>
          <w:szCs w:val="16"/>
        </w:rPr>
        <w:t>*</w:t>
      </w:r>
      <w:r w:rsidRPr="00EF3F7B">
        <w:t>consideration for the supply has not been received; and</w:t>
      </w:r>
    </w:p>
    <w:p w:rsidR="00300522" w:rsidRPr="00EF3F7B" w:rsidRDefault="00300522" w:rsidP="00300522">
      <w:pPr>
        <w:pStyle w:val="paragraph"/>
      </w:pPr>
      <w:r w:rsidRPr="00EF3F7B">
        <w:tab/>
        <w:t>(c)</w:t>
      </w:r>
      <w:r w:rsidRPr="00EF3F7B">
        <w:tab/>
        <w:t xml:space="preserve">you write off as bad the whole or a part of the debt, or the whole or a part of the debt has been </w:t>
      </w:r>
      <w:r w:rsidR="00EF3F7B" w:rsidRPr="00EF3F7B">
        <w:rPr>
          <w:position w:val="6"/>
          <w:sz w:val="16"/>
          <w:szCs w:val="16"/>
        </w:rPr>
        <w:t>*</w:t>
      </w:r>
      <w:r w:rsidRPr="00EF3F7B">
        <w:t>overdue for 12 months or more.</w:t>
      </w:r>
    </w:p>
    <w:p w:rsidR="00300522" w:rsidRPr="00EF3F7B" w:rsidRDefault="00300522" w:rsidP="00300522">
      <w:pPr>
        <w:pStyle w:val="subsection2"/>
      </w:pPr>
      <w:r w:rsidRPr="00EF3F7B">
        <w:t>The amount of the decreasing adjustment i</w:t>
      </w:r>
      <w:smartTag w:uri="urn:schemas-microsoft-com:office:smarttags" w:element="PersonName">
        <w:r w:rsidRPr="00EF3F7B">
          <w:t xml:space="preserve">s </w:t>
        </w:r>
        <w:r w:rsidRPr="00EF3F7B">
          <w:rPr>
            <w:position w:val="6"/>
            <w:sz w:val="16"/>
            <w:szCs w:val="16"/>
          </w:rPr>
          <w:t>1</w:t>
        </w:r>
      </w:smartTag>
      <w:r w:rsidRPr="00EF3F7B">
        <w:t>/</w:t>
      </w:r>
      <w:r w:rsidRPr="00EF3F7B">
        <w:rPr>
          <w:sz w:val="16"/>
          <w:szCs w:val="16"/>
        </w:rPr>
        <w:t>11</w:t>
      </w:r>
      <w:r w:rsidRPr="00EF3F7B">
        <w:t xml:space="preserve"> of the amount written off, or </w:t>
      </w:r>
      <w:r w:rsidRPr="00EF3F7B">
        <w:rPr>
          <w:position w:val="6"/>
          <w:sz w:val="16"/>
          <w:szCs w:val="16"/>
        </w:rPr>
        <w:t>1</w:t>
      </w:r>
      <w:r w:rsidRPr="00EF3F7B">
        <w:t>/</w:t>
      </w:r>
      <w:r w:rsidRPr="00EF3F7B">
        <w:rPr>
          <w:sz w:val="16"/>
          <w:szCs w:val="16"/>
        </w:rPr>
        <w:t>11</w:t>
      </w:r>
      <w:r w:rsidRPr="00EF3F7B">
        <w:t xml:space="preserve"> of the amount that has been overdue for 12 months or more, as the case requires.</w:t>
      </w:r>
    </w:p>
    <w:p w:rsidR="00300522" w:rsidRPr="00EF3F7B" w:rsidRDefault="00300522" w:rsidP="00300522">
      <w:pPr>
        <w:pStyle w:val="subsection"/>
      </w:pPr>
      <w:r w:rsidRPr="00EF3F7B">
        <w:tab/>
        <w:t>(2)</w:t>
      </w:r>
      <w:r w:rsidRPr="00EF3F7B">
        <w:tab/>
        <w:t xml:space="preserve">However, you cannot have an </w:t>
      </w:r>
      <w:r w:rsidR="00EF3F7B" w:rsidRPr="00EF3F7B">
        <w:rPr>
          <w:position w:val="6"/>
          <w:sz w:val="16"/>
          <w:szCs w:val="16"/>
        </w:rPr>
        <w:t>*</w:t>
      </w:r>
      <w:r w:rsidRPr="00EF3F7B">
        <w:t xml:space="preserve">adjustment under this section if you </w:t>
      </w:r>
      <w:r w:rsidR="00EF3F7B" w:rsidRPr="00EF3F7B">
        <w:rPr>
          <w:position w:val="6"/>
          <w:sz w:val="16"/>
          <w:szCs w:val="16"/>
        </w:rPr>
        <w:t>*</w:t>
      </w:r>
      <w:r w:rsidRPr="00EF3F7B">
        <w:t>account on a cash basis.</w:t>
      </w:r>
    </w:p>
    <w:p w:rsidR="00300522" w:rsidRPr="00EF3F7B" w:rsidRDefault="00300522" w:rsidP="00300522">
      <w:pPr>
        <w:pStyle w:val="ActHead5"/>
      </w:pPr>
      <w:bookmarkStart w:id="110" w:name="_Toc351715807"/>
      <w:r w:rsidRPr="00EF3F7B">
        <w:rPr>
          <w:rStyle w:val="CharSectno"/>
        </w:rPr>
        <w:t>21</w:t>
      </w:r>
      <w:r w:rsidR="00EF3F7B" w:rsidRPr="00EF3F7B">
        <w:rPr>
          <w:rStyle w:val="CharSectno"/>
        </w:rPr>
        <w:noBreakHyphen/>
      </w:r>
      <w:r w:rsidRPr="00EF3F7B">
        <w:rPr>
          <w:rStyle w:val="CharSectno"/>
        </w:rPr>
        <w:t>10</w:t>
      </w:r>
      <w:r w:rsidRPr="00EF3F7B">
        <w:t xml:space="preserve">  Recovering amounts previously written off (taxable supplies)</w:t>
      </w:r>
      <w:bookmarkEnd w:id="110"/>
    </w:p>
    <w:p w:rsidR="00300522" w:rsidRPr="00EF3F7B" w:rsidRDefault="00300522" w:rsidP="00300522">
      <w:pPr>
        <w:pStyle w:val="subsection"/>
      </w:pPr>
      <w:r w:rsidRPr="00EF3F7B">
        <w:tab/>
      </w:r>
      <w:r w:rsidRPr="00EF3F7B">
        <w:tab/>
        <w:t xml:space="preserve">You have an </w:t>
      </w:r>
      <w:r w:rsidRPr="00EF3F7B">
        <w:rPr>
          <w:b/>
          <w:i/>
        </w:rPr>
        <w:t>increasing adjustment</w:t>
      </w:r>
      <w:r w:rsidRPr="00EF3F7B">
        <w:t xml:space="preserve"> if:</w:t>
      </w:r>
    </w:p>
    <w:p w:rsidR="00300522" w:rsidRPr="00EF3F7B" w:rsidRDefault="00300522" w:rsidP="00300522">
      <w:pPr>
        <w:pStyle w:val="paragraph"/>
      </w:pPr>
      <w:r w:rsidRPr="00EF3F7B">
        <w:tab/>
        <w:t>(a)</w:t>
      </w:r>
      <w:r w:rsidRPr="00EF3F7B">
        <w:tab/>
        <w:t xml:space="preserve">you made a </w:t>
      </w:r>
      <w:r w:rsidR="00EF3F7B" w:rsidRPr="00EF3F7B">
        <w:rPr>
          <w:position w:val="6"/>
          <w:sz w:val="16"/>
          <w:szCs w:val="16"/>
        </w:rPr>
        <w:t>*</w:t>
      </w:r>
      <w:r w:rsidRPr="00EF3F7B">
        <w:t xml:space="preserve">taxable supply in relation to which you had a </w:t>
      </w:r>
      <w:r w:rsidR="00EF3F7B" w:rsidRPr="00EF3F7B">
        <w:rPr>
          <w:position w:val="6"/>
          <w:sz w:val="16"/>
          <w:szCs w:val="16"/>
        </w:rPr>
        <w:t>*</w:t>
      </w:r>
      <w:r w:rsidRPr="00EF3F7B">
        <w:t>decreasing adjustment under section</w:t>
      </w:r>
      <w:r w:rsidR="00EF3F7B" w:rsidRPr="00EF3F7B">
        <w:t> </w:t>
      </w:r>
      <w:r w:rsidRPr="00EF3F7B">
        <w:t>21</w:t>
      </w:r>
      <w:r w:rsidR="00EF3F7B" w:rsidRPr="00EF3F7B">
        <w:noBreakHyphen/>
      </w:r>
      <w:r w:rsidRPr="00EF3F7B">
        <w:t>5 for a debt; and</w:t>
      </w:r>
    </w:p>
    <w:p w:rsidR="00300522" w:rsidRPr="00EF3F7B" w:rsidRDefault="00300522" w:rsidP="00300522">
      <w:pPr>
        <w:pStyle w:val="paragraph"/>
      </w:pPr>
      <w:r w:rsidRPr="00EF3F7B">
        <w:tab/>
        <w:t>(b)</w:t>
      </w:r>
      <w:r w:rsidRPr="00EF3F7B">
        <w:tab/>
        <w:t xml:space="preserve">you recover the whole or a part of the amount written off, or the whole or a part of the amount that has been </w:t>
      </w:r>
      <w:r w:rsidR="00EF3F7B" w:rsidRPr="00EF3F7B">
        <w:rPr>
          <w:position w:val="6"/>
          <w:sz w:val="16"/>
          <w:szCs w:val="16"/>
        </w:rPr>
        <w:t>*</w:t>
      </w:r>
      <w:r w:rsidRPr="00EF3F7B">
        <w:t>overdue for 12 months or more, as the case requires.</w:t>
      </w:r>
    </w:p>
    <w:p w:rsidR="00300522" w:rsidRPr="00EF3F7B" w:rsidRDefault="00300522" w:rsidP="00300522">
      <w:pPr>
        <w:pStyle w:val="subsection2"/>
      </w:pPr>
      <w:r w:rsidRPr="00EF3F7B">
        <w:lastRenderedPageBreak/>
        <w:t>The amount of the increasing adjustment i</w:t>
      </w:r>
      <w:smartTag w:uri="urn:schemas-microsoft-com:office:smarttags" w:element="PersonName">
        <w:r w:rsidRPr="00EF3F7B">
          <w:t xml:space="preserve">s </w:t>
        </w:r>
        <w:r w:rsidRPr="00EF3F7B">
          <w:rPr>
            <w:position w:val="6"/>
            <w:sz w:val="16"/>
            <w:szCs w:val="16"/>
          </w:rPr>
          <w:t>1</w:t>
        </w:r>
      </w:smartTag>
      <w:r w:rsidRPr="00EF3F7B">
        <w:t>/</w:t>
      </w:r>
      <w:r w:rsidRPr="00EF3F7B">
        <w:rPr>
          <w:sz w:val="16"/>
          <w:szCs w:val="16"/>
        </w:rPr>
        <w:t>11</w:t>
      </w:r>
      <w:r w:rsidRPr="00EF3F7B">
        <w:t xml:space="preserve"> of the amount recovered.</w:t>
      </w:r>
    </w:p>
    <w:p w:rsidR="00300522" w:rsidRPr="00EF3F7B" w:rsidRDefault="00300522" w:rsidP="00300522">
      <w:pPr>
        <w:pStyle w:val="ActHead5"/>
      </w:pPr>
      <w:bookmarkStart w:id="111" w:name="_Toc351715808"/>
      <w:r w:rsidRPr="00EF3F7B">
        <w:rPr>
          <w:rStyle w:val="CharSectno"/>
        </w:rPr>
        <w:t>21</w:t>
      </w:r>
      <w:r w:rsidR="00EF3F7B" w:rsidRPr="00EF3F7B">
        <w:rPr>
          <w:rStyle w:val="CharSectno"/>
        </w:rPr>
        <w:noBreakHyphen/>
      </w:r>
      <w:r w:rsidRPr="00EF3F7B">
        <w:rPr>
          <w:rStyle w:val="CharSectno"/>
        </w:rPr>
        <w:t>15</w:t>
      </w:r>
      <w:r w:rsidRPr="00EF3F7B">
        <w:t xml:space="preserve">  Bad debts written off (creditable acquisitions)</w:t>
      </w:r>
      <w:bookmarkEnd w:id="111"/>
    </w:p>
    <w:p w:rsidR="00300522" w:rsidRPr="00EF3F7B" w:rsidRDefault="00300522" w:rsidP="00300522">
      <w:pPr>
        <w:pStyle w:val="subsection"/>
      </w:pPr>
      <w:r w:rsidRPr="00EF3F7B">
        <w:tab/>
        <w:t>(1)</w:t>
      </w:r>
      <w:r w:rsidRPr="00EF3F7B">
        <w:tab/>
        <w:t xml:space="preserve">You have an </w:t>
      </w:r>
      <w:r w:rsidRPr="00EF3F7B">
        <w:rPr>
          <w:b/>
          <w:bCs/>
          <w:i/>
          <w:iCs/>
        </w:rPr>
        <w:t>increasing adjustment</w:t>
      </w:r>
      <w:r w:rsidRPr="00EF3F7B">
        <w:t xml:space="preserve"> if:</w:t>
      </w:r>
    </w:p>
    <w:p w:rsidR="00300522" w:rsidRPr="00EF3F7B" w:rsidRDefault="00300522" w:rsidP="00300522">
      <w:pPr>
        <w:pStyle w:val="paragraph"/>
      </w:pPr>
      <w:r w:rsidRPr="00EF3F7B">
        <w:tab/>
        <w:t>(a)</w:t>
      </w:r>
      <w:r w:rsidRPr="00EF3F7B">
        <w:tab/>
        <w:t xml:space="preserve">you made a </w:t>
      </w:r>
      <w:r w:rsidR="00EF3F7B" w:rsidRPr="00EF3F7B">
        <w:rPr>
          <w:position w:val="6"/>
          <w:sz w:val="16"/>
          <w:szCs w:val="16"/>
        </w:rPr>
        <w:t>*</w:t>
      </w:r>
      <w:r w:rsidRPr="00EF3F7B">
        <w:t xml:space="preserve">creditable acquisition for </w:t>
      </w:r>
      <w:r w:rsidR="00EF3F7B" w:rsidRPr="00EF3F7B">
        <w:rPr>
          <w:position w:val="6"/>
          <w:sz w:val="16"/>
          <w:szCs w:val="16"/>
        </w:rPr>
        <w:t>*</w:t>
      </w:r>
      <w:r w:rsidRPr="00EF3F7B">
        <w:t>consideration; and</w:t>
      </w:r>
    </w:p>
    <w:p w:rsidR="00300522" w:rsidRPr="00EF3F7B" w:rsidRDefault="00300522" w:rsidP="00300522">
      <w:pPr>
        <w:pStyle w:val="paragraph"/>
      </w:pPr>
      <w:r w:rsidRPr="00EF3F7B">
        <w:tab/>
        <w:t>(b)</w:t>
      </w:r>
      <w:r w:rsidRPr="00EF3F7B">
        <w:tab/>
        <w:t xml:space="preserve">the whole or part of the consideration is </w:t>
      </w:r>
      <w:r w:rsidR="00EF3F7B" w:rsidRPr="00EF3F7B">
        <w:rPr>
          <w:position w:val="6"/>
          <w:sz w:val="16"/>
          <w:szCs w:val="16"/>
        </w:rPr>
        <w:t>*</w:t>
      </w:r>
      <w:r w:rsidRPr="00EF3F7B">
        <w:t>overdue, but you have not provided the consideration overdue; and</w:t>
      </w:r>
    </w:p>
    <w:p w:rsidR="00300522" w:rsidRPr="00EF3F7B" w:rsidRDefault="00300522" w:rsidP="00300522">
      <w:pPr>
        <w:pStyle w:val="paragraph"/>
      </w:pPr>
      <w:r w:rsidRPr="00EF3F7B">
        <w:tab/>
        <w:t>(c)</w:t>
      </w:r>
      <w:r w:rsidRPr="00EF3F7B">
        <w:tab/>
        <w:t>the supplier of the thing you acquired writes off as bad the whole or a part of the debt, or the whole or a part of the debt has been overdue for 12 months or more.</w:t>
      </w:r>
    </w:p>
    <w:p w:rsidR="00300522" w:rsidRPr="00EF3F7B" w:rsidRDefault="00300522" w:rsidP="00300522">
      <w:pPr>
        <w:pStyle w:val="subsection2"/>
      </w:pPr>
      <w:r w:rsidRPr="00EF3F7B">
        <w:t>The amount of the increasing adjustment i</w:t>
      </w:r>
      <w:smartTag w:uri="urn:schemas-microsoft-com:office:smarttags" w:element="PersonName">
        <w:r w:rsidRPr="00EF3F7B">
          <w:t xml:space="preserve">s </w:t>
        </w:r>
        <w:r w:rsidRPr="00EF3F7B">
          <w:rPr>
            <w:position w:val="6"/>
            <w:sz w:val="16"/>
            <w:szCs w:val="16"/>
          </w:rPr>
          <w:t>1</w:t>
        </w:r>
      </w:smartTag>
      <w:r w:rsidRPr="00EF3F7B">
        <w:t>/</w:t>
      </w:r>
      <w:r w:rsidRPr="00EF3F7B">
        <w:rPr>
          <w:sz w:val="16"/>
          <w:szCs w:val="16"/>
        </w:rPr>
        <w:t>11</w:t>
      </w:r>
      <w:r w:rsidRPr="00EF3F7B">
        <w:t xml:space="preserve"> of the amount written off, or </w:t>
      </w:r>
      <w:r w:rsidRPr="00EF3F7B">
        <w:rPr>
          <w:position w:val="6"/>
          <w:sz w:val="16"/>
          <w:szCs w:val="16"/>
        </w:rPr>
        <w:t>1</w:t>
      </w:r>
      <w:r w:rsidRPr="00EF3F7B">
        <w:t>/</w:t>
      </w:r>
      <w:r w:rsidRPr="00EF3F7B">
        <w:rPr>
          <w:sz w:val="16"/>
          <w:szCs w:val="16"/>
        </w:rPr>
        <w:t>11</w:t>
      </w:r>
      <w:r w:rsidRPr="00EF3F7B">
        <w:t xml:space="preserve"> of the amount that has been overdue for 12 months or more, as the case requires.</w:t>
      </w:r>
    </w:p>
    <w:p w:rsidR="00300522" w:rsidRPr="00EF3F7B" w:rsidRDefault="00300522" w:rsidP="00300522">
      <w:pPr>
        <w:pStyle w:val="subsection"/>
      </w:pPr>
      <w:r w:rsidRPr="00EF3F7B">
        <w:tab/>
        <w:t>(2)</w:t>
      </w:r>
      <w:r w:rsidRPr="00EF3F7B">
        <w:tab/>
        <w:t xml:space="preserve">However, you cannot have an </w:t>
      </w:r>
      <w:r w:rsidR="00EF3F7B" w:rsidRPr="00EF3F7B">
        <w:rPr>
          <w:position w:val="6"/>
          <w:sz w:val="16"/>
          <w:szCs w:val="16"/>
        </w:rPr>
        <w:t>*</w:t>
      </w:r>
      <w:r w:rsidRPr="00EF3F7B">
        <w:t xml:space="preserve">adjustment under this section if you </w:t>
      </w:r>
      <w:r w:rsidR="00EF3F7B" w:rsidRPr="00EF3F7B">
        <w:rPr>
          <w:position w:val="6"/>
          <w:sz w:val="16"/>
          <w:szCs w:val="16"/>
        </w:rPr>
        <w:t>*</w:t>
      </w:r>
      <w:r w:rsidRPr="00EF3F7B">
        <w:t>account on a cash basis.</w:t>
      </w:r>
    </w:p>
    <w:p w:rsidR="00300522" w:rsidRPr="00EF3F7B" w:rsidRDefault="00300522" w:rsidP="00300522">
      <w:pPr>
        <w:pStyle w:val="ActHead5"/>
      </w:pPr>
      <w:bookmarkStart w:id="112" w:name="_Toc351715809"/>
      <w:r w:rsidRPr="00EF3F7B">
        <w:rPr>
          <w:rStyle w:val="CharSectno"/>
        </w:rPr>
        <w:t>21</w:t>
      </w:r>
      <w:r w:rsidR="00EF3F7B" w:rsidRPr="00EF3F7B">
        <w:rPr>
          <w:rStyle w:val="CharSectno"/>
        </w:rPr>
        <w:noBreakHyphen/>
      </w:r>
      <w:r w:rsidRPr="00EF3F7B">
        <w:rPr>
          <w:rStyle w:val="CharSectno"/>
        </w:rPr>
        <w:t>20</w:t>
      </w:r>
      <w:r w:rsidRPr="00EF3F7B">
        <w:t xml:space="preserve">  Recovering amounts previously written off (creditable acquisitions)</w:t>
      </w:r>
      <w:bookmarkEnd w:id="112"/>
    </w:p>
    <w:p w:rsidR="00300522" w:rsidRPr="00EF3F7B" w:rsidRDefault="00300522" w:rsidP="00300522">
      <w:pPr>
        <w:pStyle w:val="subsection"/>
      </w:pPr>
      <w:r w:rsidRPr="00EF3F7B">
        <w:tab/>
      </w:r>
      <w:r w:rsidRPr="00EF3F7B">
        <w:tab/>
        <w:t xml:space="preserve">You have a </w:t>
      </w:r>
      <w:r w:rsidRPr="00EF3F7B">
        <w:rPr>
          <w:b/>
          <w:i/>
        </w:rPr>
        <w:t>decreasing adjustment</w:t>
      </w:r>
      <w:r w:rsidRPr="00EF3F7B">
        <w:t xml:space="preserve"> if:</w:t>
      </w:r>
    </w:p>
    <w:p w:rsidR="00300522" w:rsidRPr="00EF3F7B" w:rsidRDefault="00300522" w:rsidP="00300522">
      <w:pPr>
        <w:pStyle w:val="paragraph"/>
      </w:pPr>
      <w:r w:rsidRPr="00EF3F7B">
        <w:tab/>
        <w:t>(a)</w:t>
      </w:r>
      <w:r w:rsidRPr="00EF3F7B">
        <w:tab/>
        <w:t xml:space="preserve">you made a </w:t>
      </w:r>
      <w:r w:rsidR="00EF3F7B" w:rsidRPr="00EF3F7B">
        <w:rPr>
          <w:position w:val="6"/>
          <w:sz w:val="16"/>
          <w:szCs w:val="16"/>
        </w:rPr>
        <w:t>*</w:t>
      </w:r>
      <w:r w:rsidRPr="00EF3F7B">
        <w:t xml:space="preserve">creditable acquisition in relation to which you had an </w:t>
      </w:r>
      <w:r w:rsidR="00EF3F7B" w:rsidRPr="00EF3F7B">
        <w:rPr>
          <w:position w:val="6"/>
          <w:sz w:val="16"/>
          <w:szCs w:val="16"/>
        </w:rPr>
        <w:t>*</w:t>
      </w:r>
      <w:r w:rsidRPr="00EF3F7B">
        <w:t>increasing adjustment under section</w:t>
      </w:r>
      <w:r w:rsidR="00EF3F7B" w:rsidRPr="00EF3F7B">
        <w:t> </w:t>
      </w:r>
      <w:r w:rsidRPr="00EF3F7B">
        <w:t>21</w:t>
      </w:r>
      <w:r w:rsidR="00EF3F7B" w:rsidRPr="00EF3F7B">
        <w:noBreakHyphen/>
      </w:r>
      <w:r w:rsidRPr="00EF3F7B">
        <w:t>15 for a debt; and</w:t>
      </w:r>
    </w:p>
    <w:p w:rsidR="00300522" w:rsidRPr="00EF3F7B" w:rsidRDefault="00300522" w:rsidP="00300522">
      <w:pPr>
        <w:pStyle w:val="paragraph"/>
      </w:pPr>
      <w:r w:rsidRPr="00EF3F7B">
        <w:tab/>
        <w:t>(b)</w:t>
      </w:r>
      <w:r w:rsidRPr="00EF3F7B">
        <w:tab/>
        <w:t xml:space="preserve">you pay to the supplier of the thing you acquired the whole or a part of the amount written off, or the whole or a part of the amount that has been </w:t>
      </w:r>
      <w:r w:rsidR="00EF3F7B" w:rsidRPr="00EF3F7B">
        <w:rPr>
          <w:position w:val="6"/>
          <w:sz w:val="16"/>
          <w:szCs w:val="16"/>
        </w:rPr>
        <w:t>*</w:t>
      </w:r>
      <w:r w:rsidRPr="00EF3F7B">
        <w:t>overdue for 12 months or more, as the case requires.</w:t>
      </w:r>
    </w:p>
    <w:p w:rsidR="00300522" w:rsidRPr="00EF3F7B" w:rsidRDefault="00300522" w:rsidP="00300522">
      <w:pPr>
        <w:pStyle w:val="subsection2"/>
      </w:pPr>
      <w:r w:rsidRPr="00EF3F7B">
        <w:t>The amount of the decreasing adjustment i</w:t>
      </w:r>
      <w:smartTag w:uri="urn:schemas-microsoft-com:office:smarttags" w:element="PersonName">
        <w:r w:rsidRPr="00EF3F7B">
          <w:t xml:space="preserve">s </w:t>
        </w:r>
        <w:r w:rsidRPr="00EF3F7B">
          <w:rPr>
            <w:position w:val="6"/>
            <w:sz w:val="16"/>
            <w:szCs w:val="16"/>
          </w:rPr>
          <w:t>1</w:t>
        </w:r>
      </w:smartTag>
      <w:r w:rsidRPr="00EF3F7B">
        <w:t>/</w:t>
      </w:r>
      <w:r w:rsidRPr="00EF3F7B">
        <w:rPr>
          <w:sz w:val="16"/>
          <w:szCs w:val="16"/>
        </w:rPr>
        <w:t>11</w:t>
      </w:r>
      <w:r w:rsidRPr="00EF3F7B">
        <w:t xml:space="preserve"> of the amount recovered.</w:t>
      </w:r>
    </w:p>
    <w:p w:rsidR="00300522" w:rsidRPr="00EF3F7B" w:rsidRDefault="00300522" w:rsidP="004424C1">
      <w:pPr>
        <w:pStyle w:val="ActHead5"/>
      </w:pPr>
      <w:bookmarkStart w:id="113" w:name="_Toc351715810"/>
      <w:r w:rsidRPr="00EF3F7B">
        <w:rPr>
          <w:rStyle w:val="CharSectno"/>
        </w:rPr>
        <w:t>21</w:t>
      </w:r>
      <w:r w:rsidR="00EF3F7B" w:rsidRPr="00EF3F7B">
        <w:rPr>
          <w:rStyle w:val="CharSectno"/>
        </w:rPr>
        <w:noBreakHyphen/>
      </w:r>
      <w:r w:rsidRPr="00EF3F7B">
        <w:rPr>
          <w:rStyle w:val="CharSectno"/>
        </w:rPr>
        <w:t>99</w:t>
      </w:r>
      <w:r w:rsidRPr="00EF3F7B">
        <w:t xml:space="preserve">  Special rules relating to adjustments for bad debts</w:t>
      </w:r>
      <w:bookmarkEnd w:id="113"/>
    </w:p>
    <w:p w:rsidR="00300522" w:rsidRPr="00EF3F7B" w:rsidRDefault="00300522" w:rsidP="004424C1">
      <w:pPr>
        <w:pStyle w:val="subsection"/>
        <w:keepNext/>
        <w:keepLines/>
      </w:pPr>
      <w:r w:rsidRPr="00EF3F7B">
        <w:tab/>
      </w:r>
      <w:r w:rsidRPr="00EF3F7B">
        <w:tab/>
        <w:t>Chapter</w:t>
      </w:r>
      <w:r w:rsidR="00EF3F7B" w:rsidRPr="00EF3F7B">
        <w:t> </w:t>
      </w:r>
      <w:r w:rsidRPr="00EF3F7B">
        <w:t>4 contains special rules relating to adjustments for bad debts, as follows:</w:t>
      </w:r>
    </w:p>
    <w:p w:rsidR="00A53099" w:rsidRPr="00EF3F7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EF3F7B" w:rsidTr="00A53099">
        <w:trPr>
          <w:tblHeader/>
        </w:trPr>
        <w:tc>
          <w:tcPr>
            <w:tcW w:w="5779" w:type="dxa"/>
            <w:gridSpan w:val="3"/>
            <w:tcBorders>
              <w:top w:val="single" w:sz="12" w:space="0" w:color="auto"/>
              <w:bottom w:val="single" w:sz="6" w:space="0" w:color="auto"/>
            </w:tcBorders>
            <w:shd w:val="clear" w:color="auto" w:fill="auto"/>
          </w:tcPr>
          <w:p w:rsidR="00300522" w:rsidRPr="00EF3F7B" w:rsidRDefault="00300522" w:rsidP="00300522">
            <w:pPr>
              <w:pStyle w:val="Tabletext"/>
              <w:keepNext/>
              <w:rPr>
                <w:b/>
              </w:rPr>
            </w:pPr>
            <w:r w:rsidRPr="00EF3F7B">
              <w:rPr>
                <w:b/>
                <w:bCs/>
              </w:rPr>
              <w:lastRenderedPageBreak/>
              <w:t>Checklist of special rules</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EF3F7B" w:rsidRDefault="00300522" w:rsidP="00300522">
            <w:pPr>
              <w:pStyle w:val="Tabletext"/>
              <w:rPr>
                <w:b/>
              </w:rPr>
            </w:pPr>
            <w:r w:rsidRPr="00EF3F7B">
              <w:rPr>
                <w:b/>
                <w:bCs/>
              </w:rPr>
              <w:t>Item</w:t>
            </w:r>
          </w:p>
        </w:tc>
        <w:tc>
          <w:tcPr>
            <w:tcW w:w="3544" w:type="dxa"/>
            <w:tcBorders>
              <w:top w:val="single" w:sz="6" w:space="0" w:color="auto"/>
              <w:bottom w:val="single" w:sz="6" w:space="0" w:color="auto"/>
            </w:tcBorders>
            <w:shd w:val="clear" w:color="auto" w:fill="auto"/>
          </w:tcPr>
          <w:p w:rsidR="00300522" w:rsidRPr="00EF3F7B" w:rsidRDefault="00300522" w:rsidP="00300522">
            <w:pPr>
              <w:pStyle w:val="Tabletext"/>
              <w:rPr>
                <w:b/>
              </w:rPr>
            </w:pPr>
            <w:r w:rsidRPr="00EF3F7B">
              <w:rPr>
                <w:b/>
                <w:bCs/>
              </w:rPr>
              <w:t>For this case ...</w:t>
            </w:r>
          </w:p>
        </w:tc>
        <w:tc>
          <w:tcPr>
            <w:tcW w:w="1611" w:type="dxa"/>
            <w:tcBorders>
              <w:top w:val="single" w:sz="6" w:space="0" w:color="auto"/>
              <w:bottom w:val="single" w:sz="6"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rPr>
              <w:t>1A</w:t>
            </w:r>
          </w:p>
        </w:tc>
        <w:tc>
          <w:tcPr>
            <w:tcW w:w="354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rPr>
              <w:t>Division</w:t>
            </w:r>
            <w:r w:rsidR="00EF3F7B" w:rsidRPr="00EF3F7B">
              <w:rPr>
                <w:b/>
              </w:rPr>
              <w:t> </w:t>
            </w:r>
            <w:r w:rsidRPr="00EF3F7B">
              <w:rPr>
                <w:b/>
              </w:rPr>
              <w:t>136</w:t>
            </w:r>
          </w:p>
        </w:tc>
      </w:tr>
      <w:tr w:rsidR="00300522" w:rsidRPr="00EF3F7B" w:rsidTr="00A53099">
        <w:tblPrEx>
          <w:tblCellMar>
            <w:left w:w="107" w:type="dxa"/>
            <w:right w:w="107" w:type="dxa"/>
          </w:tblCellMar>
        </w:tblPrEx>
        <w:tc>
          <w:tcPr>
            <w:tcW w:w="624" w:type="dxa"/>
            <w:tcBorders>
              <w:top w:val="single" w:sz="12" w:space="0" w:color="auto"/>
            </w:tcBorders>
            <w:shd w:val="clear" w:color="auto" w:fill="auto"/>
          </w:tcPr>
          <w:p w:rsidR="00300522" w:rsidRPr="00EF3F7B" w:rsidRDefault="00300522" w:rsidP="00300522">
            <w:pPr>
              <w:pStyle w:val="Tabletext"/>
            </w:pPr>
            <w:r w:rsidRPr="00EF3F7B">
              <w:t>1</w:t>
            </w:r>
          </w:p>
        </w:tc>
        <w:tc>
          <w:tcPr>
            <w:tcW w:w="3544" w:type="dxa"/>
            <w:tcBorders>
              <w:top w:val="single" w:sz="12" w:space="0" w:color="auto"/>
            </w:tcBorders>
            <w:shd w:val="clear" w:color="auto" w:fill="auto"/>
          </w:tcPr>
          <w:p w:rsidR="00300522" w:rsidRPr="00EF3F7B" w:rsidRDefault="00300522" w:rsidP="00300522">
            <w:pPr>
              <w:pStyle w:val="Tabletext"/>
            </w:pPr>
            <w:r w:rsidRPr="00EF3F7B">
              <w:t>Changing your accounting basis</w:t>
            </w:r>
          </w:p>
        </w:tc>
        <w:tc>
          <w:tcPr>
            <w:tcW w:w="1611" w:type="dxa"/>
            <w:tcBorders>
              <w:top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159</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2</w:t>
            </w:r>
          </w:p>
        </w:tc>
        <w:tc>
          <w:tcPr>
            <w:tcW w:w="3544" w:type="dxa"/>
            <w:shd w:val="clear" w:color="auto" w:fill="auto"/>
          </w:tcPr>
          <w:p w:rsidR="00300522" w:rsidRPr="00EF3F7B" w:rsidRDefault="00300522" w:rsidP="00300522">
            <w:pPr>
              <w:pStyle w:val="Tabletext"/>
            </w:pPr>
            <w:r w:rsidRPr="00EF3F7B">
              <w:t>Gambling</w:t>
            </w:r>
          </w:p>
        </w:tc>
        <w:tc>
          <w:tcPr>
            <w:tcW w:w="1611" w:type="dxa"/>
            <w:shd w:val="clear" w:color="auto" w:fill="auto"/>
          </w:tcPr>
          <w:p w:rsidR="00300522" w:rsidRPr="00EF3F7B" w:rsidRDefault="00300522" w:rsidP="00300522">
            <w:pPr>
              <w:pStyle w:val="Tabletext"/>
            </w:pPr>
            <w:r w:rsidRPr="00EF3F7B">
              <w:t>Division</w:t>
            </w:r>
            <w:r w:rsidR="00EF3F7B" w:rsidRPr="00EF3F7B">
              <w:t> </w:t>
            </w:r>
            <w:r w:rsidRPr="00EF3F7B">
              <w:t>126</w:t>
            </w:r>
          </w:p>
        </w:tc>
      </w:tr>
      <w:tr w:rsidR="002D6916" w:rsidRPr="00EF3F7B" w:rsidTr="00A53099">
        <w:tblPrEx>
          <w:tblCellMar>
            <w:left w:w="107" w:type="dxa"/>
            <w:right w:w="107" w:type="dxa"/>
          </w:tblCellMar>
        </w:tblPrEx>
        <w:tc>
          <w:tcPr>
            <w:tcW w:w="624" w:type="dxa"/>
            <w:tcBorders>
              <w:bottom w:val="single" w:sz="4" w:space="0" w:color="auto"/>
            </w:tcBorders>
            <w:shd w:val="clear" w:color="auto" w:fill="auto"/>
          </w:tcPr>
          <w:p w:rsidR="002D6916" w:rsidRPr="00EF3F7B" w:rsidRDefault="002D6916" w:rsidP="00300522">
            <w:pPr>
              <w:pStyle w:val="Tabletext"/>
            </w:pPr>
            <w:r w:rsidRPr="00EF3F7B">
              <w:t>2A</w:t>
            </w:r>
          </w:p>
        </w:tc>
        <w:tc>
          <w:tcPr>
            <w:tcW w:w="3544" w:type="dxa"/>
            <w:tcBorders>
              <w:bottom w:val="single" w:sz="4" w:space="0" w:color="auto"/>
            </w:tcBorders>
            <w:shd w:val="clear" w:color="auto" w:fill="auto"/>
          </w:tcPr>
          <w:p w:rsidR="002D6916" w:rsidRPr="00EF3F7B" w:rsidRDefault="002D6916" w:rsidP="00300522">
            <w:pPr>
              <w:pStyle w:val="Tabletext"/>
            </w:pPr>
            <w:r w:rsidRPr="00EF3F7B">
              <w:t>Representatives of incapacitated entities</w:t>
            </w:r>
          </w:p>
        </w:tc>
        <w:tc>
          <w:tcPr>
            <w:tcW w:w="1611" w:type="dxa"/>
            <w:tcBorders>
              <w:bottom w:val="single" w:sz="4" w:space="0" w:color="auto"/>
            </w:tcBorders>
            <w:shd w:val="clear" w:color="auto" w:fill="auto"/>
          </w:tcPr>
          <w:p w:rsidR="002D6916" w:rsidRPr="00EF3F7B" w:rsidRDefault="002D6916" w:rsidP="00300522">
            <w:pPr>
              <w:pStyle w:val="Tabletext"/>
            </w:pPr>
            <w:r w:rsidRPr="00EF3F7B">
              <w:t>Division</w:t>
            </w:r>
            <w:r w:rsidR="00EF3F7B" w:rsidRPr="00EF3F7B">
              <w:t> </w:t>
            </w:r>
            <w:r w:rsidRPr="00EF3F7B">
              <w:t>58</w:t>
            </w:r>
          </w:p>
        </w:tc>
      </w:tr>
      <w:tr w:rsidR="002D6916" w:rsidRPr="00EF3F7B" w:rsidTr="00A53099">
        <w:tblPrEx>
          <w:tblCellMar>
            <w:left w:w="107" w:type="dxa"/>
            <w:right w:w="107" w:type="dxa"/>
          </w:tblCellMar>
        </w:tblPrEx>
        <w:tc>
          <w:tcPr>
            <w:tcW w:w="624" w:type="dxa"/>
            <w:tcBorders>
              <w:bottom w:val="single" w:sz="12" w:space="0" w:color="auto"/>
            </w:tcBorders>
            <w:shd w:val="clear" w:color="auto" w:fill="auto"/>
          </w:tcPr>
          <w:p w:rsidR="002D6916" w:rsidRPr="00EF3F7B" w:rsidRDefault="002D6916" w:rsidP="00300522">
            <w:pPr>
              <w:pStyle w:val="Tabletext"/>
            </w:pPr>
            <w:r w:rsidRPr="00EF3F7B">
              <w:t>3</w:t>
            </w:r>
          </w:p>
        </w:tc>
        <w:tc>
          <w:tcPr>
            <w:tcW w:w="3544" w:type="dxa"/>
            <w:tcBorders>
              <w:bottom w:val="single" w:sz="12" w:space="0" w:color="auto"/>
            </w:tcBorders>
            <w:shd w:val="clear" w:color="auto" w:fill="auto"/>
          </w:tcPr>
          <w:p w:rsidR="002D6916" w:rsidRPr="00EF3F7B" w:rsidRDefault="002D6916" w:rsidP="00300522">
            <w:pPr>
              <w:pStyle w:val="Tabletext"/>
            </w:pPr>
            <w:smartTag w:uri="urn:schemas-microsoft-com:office:smarttags" w:element="City">
              <w:smartTag w:uri="urn:schemas-microsoft-com:office:smarttags" w:element="place">
                <w:r w:rsidRPr="00EF3F7B">
                  <w:t>Sale</w:t>
                </w:r>
              </w:smartTag>
            </w:smartTag>
            <w:r w:rsidRPr="00EF3F7B">
              <w:t xml:space="preserve"> of freehold interests etc.</w:t>
            </w:r>
          </w:p>
        </w:tc>
        <w:tc>
          <w:tcPr>
            <w:tcW w:w="1611" w:type="dxa"/>
            <w:tcBorders>
              <w:bottom w:val="single" w:sz="12" w:space="0" w:color="auto"/>
            </w:tcBorders>
            <w:shd w:val="clear" w:color="auto" w:fill="auto"/>
          </w:tcPr>
          <w:p w:rsidR="002D6916" w:rsidRPr="00EF3F7B" w:rsidRDefault="002D6916" w:rsidP="00300522">
            <w:pPr>
              <w:pStyle w:val="Tabletext"/>
            </w:pPr>
            <w:r w:rsidRPr="00EF3F7B">
              <w:t>Division</w:t>
            </w:r>
            <w:r w:rsidR="00EF3F7B" w:rsidRPr="00EF3F7B">
              <w:t> </w:t>
            </w:r>
            <w:r w:rsidRPr="00EF3F7B">
              <w:t>75</w:t>
            </w:r>
          </w:p>
        </w:tc>
      </w:tr>
    </w:tbl>
    <w:p w:rsidR="00300522" w:rsidRPr="00EF3F7B" w:rsidRDefault="00300522" w:rsidP="00A36DB5">
      <w:pPr>
        <w:pStyle w:val="ActHead2"/>
        <w:pageBreakBefore/>
      </w:pPr>
      <w:bookmarkStart w:id="114" w:name="_Toc351715811"/>
      <w:r w:rsidRPr="00EF3F7B">
        <w:rPr>
          <w:rStyle w:val="CharPartNo"/>
        </w:rPr>
        <w:lastRenderedPageBreak/>
        <w:t>Part</w:t>
      </w:r>
      <w:r w:rsidR="00EF3F7B" w:rsidRPr="00EF3F7B">
        <w:rPr>
          <w:rStyle w:val="CharPartNo"/>
        </w:rPr>
        <w:t> </w:t>
      </w:r>
      <w:r w:rsidRPr="00EF3F7B">
        <w:rPr>
          <w:rStyle w:val="CharPartNo"/>
        </w:rPr>
        <w:t>2</w:t>
      </w:r>
      <w:r w:rsidR="00EF3F7B" w:rsidRPr="00EF3F7B">
        <w:rPr>
          <w:rStyle w:val="CharPartNo"/>
        </w:rPr>
        <w:noBreakHyphen/>
      </w:r>
      <w:r w:rsidRPr="00EF3F7B">
        <w:rPr>
          <w:rStyle w:val="CharPartNo"/>
        </w:rPr>
        <w:t>5</w:t>
      </w:r>
      <w:r w:rsidRPr="00EF3F7B">
        <w:t>—</w:t>
      </w:r>
      <w:r w:rsidRPr="00EF3F7B">
        <w:rPr>
          <w:rStyle w:val="CharPartText"/>
        </w:rPr>
        <w:t>Registration</w:t>
      </w:r>
      <w:bookmarkEnd w:id="114"/>
    </w:p>
    <w:p w:rsidR="00300522" w:rsidRPr="00EF3F7B" w:rsidRDefault="00300522" w:rsidP="00300522">
      <w:pPr>
        <w:pStyle w:val="ActHead3"/>
      </w:pPr>
      <w:bookmarkStart w:id="115" w:name="_Toc351715812"/>
      <w:r w:rsidRPr="00EF3F7B">
        <w:rPr>
          <w:rStyle w:val="CharDivNo"/>
        </w:rPr>
        <w:t>Division</w:t>
      </w:r>
      <w:r w:rsidR="00EF3F7B" w:rsidRPr="00EF3F7B">
        <w:rPr>
          <w:rStyle w:val="CharDivNo"/>
        </w:rPr>
        <w:t> </w:t>
      </w:r>
      <w:r w:rsidRPr="00EF3F7B">
        <w:rPr>
          <w:rStyle w:val="CharDivNo"/>
        </w:rPr>
        <w:t>23</w:t>
      </w:r>
      <w:r w:rsidRPr="00EF3F7B">
        <w:t>—</w:t>
      </w:r>
      <w:r w:rsidRPr="00EF3F7B">
        <w:rPr>
          <w:rStyle w:val="CharDivText"/>
        </w:rPr>
        <w:t>Who is required to be registered and who may be registered</w:t>
      </w:r>
      <w:bookmarkEnd w:id="115"/>
    </w:p>
    <w:p w:rsidR="00300522" w:rsidRPr="00EF3F7B" w:rsidRDefault="00300522" w:rsidP="00300522">
      <w:pPr>
        <w:pStyle w:val="ActHead5"/>
      </w:pPr>
      <w:bookmarkStart w:id="116" w:name="_Toc351715813"/>
      <w:r w:rsidRPr="00EF3F7B">
        <w:rPr>
          <w:rStyle w:val="CharSectno"/>
        </w:rPr>
        <w:t>23</w:t>
      </w:r>
      <w:r w:rsidR="00EF3F7B" w:rsidRPr="00EF3F7B">
        <w:rPr>
          <w:rStyle w:val="CharSectno"/>
        </w:rPr>
        <w:noBreakHyphen/>
      </w:r>
      <w:r w:rsidRPr="00EF3F7B">
        <w:rPr>
          <w:rStyle w:val="CharSectno"/>
        </w:rPr>
        <w:t>1</w:t>
      </w:r>
      <w:r w:rsidRPr="00EF3F7B">
        <w:t xml:space="preserve">  Explanation of Division</w:t>
      </w:r>
      <w:bookmarkEnd w:id="116"/>
    </w:p>
    <w:p w:rsidR="00300522" w:rsidRPr="00EF3F7B" w:rsidRDefault="00300522" w:rsidP="00300522">
      <w:pPr>
        <w:pStyle w:val="subsection"/>
      </w:pPr>
      <w:r w:rsidRPr="00EF3F7B">
        <w:tab/>
      </w:r>
      <w:r w:rsidRPr="00EF3F7B">
        <w:tab/>
        <w:t>This diagram shows when you are required to be, and when you may, be registered.</w:t>
      </w:r>
    </w:p>
    <w:p w:rsidR="00300522" w:rsidRPr="00EF3F7B" w:rsidRDefault="00300522" w:rsidP="00300522"/>
    <w:p w:rsidR="00300522" w:rsidRPr="00EF3F7B" w:rsidRDefault="00143843" w:rsidP="00300522">
      <w:r w:rsidRPr="00EF3F7B">
        <w:rPr>
          <w:noProof/>
          <w:lang w:eastAsia="en-AU"/>
        </w:rPr>
        <w:drawing>
          <wp:inline distT="0" distB="0" distL="0" distR="0" wp14:anchorId="2772E5B3" wp14:editId="7DE2CCC7">
            <wp:extent cx="4127500" cy="25463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27500" cy="2546350"/>
                    </a:xfrm>
                    <a:prstGeom prst="rect">
                      <a:avLst/>
                    </a:prstGeom>
                    <a:noFill/>
                    <a:ln>
                      <a:noFill/>
                    </a:ln>
                  </pic:spPr>
                </pic:pic>
              </a:graphicData>
            </a:graphic>
          </wp:inline>
        </w:drawing>
      </w:r>
    </w:p>
    <w:p w:rsidR="00300522" w:rsidRPr="00EF3F7B" w:rsidRDefault="00300522" w:rsidP="00300522">
      <w:pPr>
        <w:pStyle w:val="notetext"/>
      </w:pPr>
      <w:r w:rsidRPr="00EF3F7B">
        <w:t>Note:</w:t>
      </w:r>
      <w:r w:rsidRPr="00EF3F7B">
        <w:tab/>
        <w:t>This section is an explanatory section.</w:t>
      </w:r>
    </w:p>
    <w:p w:rsidR="00300522" w:rsidRPr="00EF3F7B" w:rsidRDefault="00300522" w:rsidP="00300522">
      <w:pPr>
        <w:pStyle w:val="ActHead5"/>
      </w:pPr>
      <w:bookmarkStart w:id="117" w:name="_Toc351715814"/>
      <w:r w:rsidRPr="00EF3F7B">
        <w:rPr>
          <w:rStyle w:val="CharSectno"/>
        </w:rPr>
        <w:t>23</w:t>
      </w:r>
      <w:r w:rsidR="00EF3F7B" w:rsidRPr="00EF3F7B">
        <w:rPr>
          <w:rStyle w:val="CharSectno"/>
        </w:rPr>
        <w:noBreakHyphen/>
      </w:r>
      <w:r w:rsidRPr="00EF3F7B">
        <w:rPr>
          <w:rStyle w:val="CharSectno"/>
        </w:rPr>
        <w:t>5</w:t>
      </w:r>
      <w:r w:rsidRPr="00EF3F7B">
        <w:t xml:space="preserve">  Who is required to be registered</w:t>
      </w:r>
      <w:bookmarkEnd w:id="117"/>
    </w:p>
    <w:p w:rsidR="00300522" w:rsidRPr="00EF3F7B" w:rsidRDefault="00300522" w:rsidP="00300522">
      <w:pPr>
        <w:pStyle w:val="subsection"/>
      </w:pPr>
      <w:r w:rsidRPr="00EF3F7B">
        <w:tab/>
      </w:r>
      <w:r w:rsidRPr="00EF3F7B">
        <w:tab/>
        <w:t>You are</w:t>
      </w:r>
      <w:r w:rsidRPr="00EF3F7B">
        <w:rPr>
          <w:b/>
          <w:bCs/>
          <w:i/>
          <w:iCs/>
        </w:rPr>
        <w:t xml:space="preserve"> required to be registered</w:t>
      </w:r>
      <w:r w:rsidRPr="00EF3F7B">
        <w:t xml:space="preserve"> under this Act if:</w:t>
      </w:r>
    </w:p>
    <w:p w:rsidR="00300522" w:rsidRPr="00EF3F7B" w:rsidRDefault="00300522" w:rsidP="00300522">
      <w:pPr>
        <w:pStyle w:val="paragraph"/>
      </w:pPr>
      <w:r w:rsidRPr="00EF3F7B">
        <w:tab/>
        <w:t>(a)</w:t>
      </w:r>
      <w:r w:rsidRPr="00EF3F7B">
        <w:tab/>
        <w:t xml:space="preserve">you are </w:t>
      </w:r>
      <w:r w:rsidR="00EF3F7B" w:rsidRPr="00EF3F7B">
        <w:rPr>
          <w:position w:val="6"/>
          <w:sz w:val="16"/>
          <w:szCs w:val="16"/>
        </w:rPr>
        <w:t>*</w:t>
      </w:r>
      <w:r w:rsidRPr="00EF3F7B">
        <w:t xml:space="preserve">carrying on an </w:t>
      </w:r>
      <w:r w:rsidR="00EF3F7B" w:rsidRPr="00EF3F7B">
        <w:rPr>
          <w:position w:val="6"/>
          <w:sz w:val="16"/>
          <w:szCs w:val="16"/>
        </w:rPr>
        <w:t>*</w:t>
      </w:r>
      <w:r w:rsidRPr="00EF3F7B">
        <w:t>enterprise; and</w:t>
      </w:r>
    </w:p>
    <w:p w:rsidR="00300522" w:rsidRPr="00EF3F7B" w:rsidRDefault="00300522" w:rsidP="00300522">
      <w:pPr>
        <w:pStyle w:val="paragraph"/>
      </w:pPr>
      <w:r w:rsidRPr="00EF3F7B">
        <w:tab/>
        <w:t>(b)</w:t>
      </w:r>
      <w:r w:rsidRPr="00EF3F7B">
        <w:tab/>
        <w:t xml:space="preserve">your </w:t>
      </w:r>
      <w:r w:rsidR="00EF3F7B" w:rsidRPr="00EF3F7B">
        <w:rPr>
          <w:position w:val="6"/>
          <w:sz w:val="16"/>
        </w:rPr>
        <w:t>*</w:t>
      </w:r>
      <w:r w:rsidR="00B11450" w:rsidRPr="00EF3F7B">
        <w:t>GST turnover</w:t>
      </w:r>
      <w:r w:rsidRPr="00EF3F7B">
        <w:t xml:space="preserve"> meets the </w:t>
      </w:r>
      <w:r w:rsidR="00EF3F7B" w:rsidRPr="00EF3F7B">
        <w:rPr>
          <w:position w:val="6"/>
          <w:sz w:val="16"/>
          <w:szCs w:val="16"/>
        </w:rPr>
        <w:t>*</w:t>
      </w:r>
      <w:r w:rsidRPr="00EF3F7B">
        <w:t>registration turnover threshold.</w:t>
      </w:r>
    </w:p>
    <w:p w:rsidR="00300522" w:rsidRPr="00EF3F7B" w:rsidRDefault="00300522" w:rsidP="00300522">
      <w:pPr>
        <w:pStyle w:val="notetext"/>
      </w:pPr>
      <w:r w:rsidRPr="00EF3F7B">
        <w:t>Note:</w:t>
      </w:r>
      <w:r w:rsidRPr="00EF3F7B">
        <w:tab/>
        <w:t>It is the entity that carries on the enterprise that is required to be registered (and not the enterprise).</w:t>
      </w:r>
    </w:p>
    <w:p w:rsidR="00300522" w:rsidRPr="00EF3F7B" w:rsidRDefault="00300522" w:rsidP="00300522">
      <w:pPr>
        <w:pStyle w:val="ActHead5"/>
      </w:pPr>
      <w:bookmarkStart w:id="118" w:name="_Toc351715815"/>
      <w:r w:rsidRPr="00EF3F7B">
        <w:rPr>
          <w:rStyle w:val="CharSectno"/>
        </w:rPr>
        <w:lastRenderedPageBreak/>
        <w:t>23</w:t>
      </w:r>
      <w:r w:rsidR="00EF3F7B" w:rsidRPr="00EF3F7B">
        <w:rPr>
          <w:rStyle w:val="CharSectno"/>
        </w:rPr>
        <w:noBreakHyphen/>
      </w:r>
      <w:r w:rsidRPr="00EF3F7B">
        <w:rPr>
          <w:rStyle w:val="CharSectno"/>
        </w:rPr>
        <w:t>10</w:t>
      </w:r>
      <w:r w:rsidRPr="00EF3F7B">
        <w:t xml:space="preserve">  Who may be registered</w:t>
      </w:r>
      <w:bookmarkEnd w:id="118"/>
    </w:p>
    <w:p w:rsidR="00300522" w:rsidRPr="00EF3F7B" w:rsidRDefault="00300522" w:rsidP="00300522">
      <w:pPr>
        <w:pStyle w:val="subsection"/>
      </w:pPr>
      <w:r w:rsidRPr="00EF3F7B">
        <w:tab/>
        <w:t>(1)</w:t>
      </w:r>
      <w:r w:rsidRPr="00EF3F7B">
        <w:tab/>
        <w:t xml:space="preserve">You may be </w:t>
      </w:r>
      <w:r w:rsidR="00EF3F7B" w:rsidRPr="00EF3F7B">
        <w:rPr>
          <w:position w:val="6"/>
          <w:sz w:val="16"/>
          <w:szCs w:val="16"/>
        </w:rPr>
        <w:t>*</w:t>
      </w:r>
      <w:r w:rsidRPr="00EF3F7B">
        <w:t xml:space="preserve">registered under this Act if you are carrying on an </w:t>
      </w:r>
      <w:r w:rsidR="00EF3F7B" w:rsidRPr="00EF3F7B">
        <w:rPr>
          <w:position w:val="6"/>
          <w:sz w:val="16"/>
          <w:szCs w:val="16"/>
        </w:rPr>
        <w:t>*</w:t>
      </w:r>
      <w:r w:rsidRPr="00EF3F7B">
        <w:t xml:space="preserve">enterprise (whether or not </w:t>
      </w:r>
      <w:r w:rsidR="002361E3" w:rsidRPr="00EF3F7B">
        <w:t xml:space="preserve">your </w:t>
      </w:r>
      <w:r w:rsidR="00EF3F7B" w:rsidRPr="00EF3F7B">
        <w:rPr>
          <w:position w:val="6"/>
          <w:sz w:val="16"/>
        </w:rPr>
        <w:t>*</w:t>
      </w:r>
      <w:r w:rsidR="002361E3" w:rsidRPr="00EF3F7B">
        <w:t>GST turnover</w:t>
      </w:r>
      <w:r w:rsidRPr="00EF3F7B">
        <w:t xml:space="preserve"> is at, above or below the </w:t>
      </w:r>
      <w:r w:rsidR="00EF3F7B" w:rsidRPr="00EF3F7B">
        <w:rPr>
          <w:position w:val="6"/>
          <w:sz w:val="16"/>
          <w:szCs w:val="16"/>
        </w:rPr>
        <w:t>*</w:t>
      </w:r>
      <w:r w:rsidRPr="00EF3F7B">
        <w:t>registration turnover threshold).</w:t>
      </w:r>
    </w:p>
    <w:p w:rsidR="00300522" w:rsidRPr="00EF3F7B" w:rsidRDefault="00300522" w:rsidP="00300522">
      <w:pPr>
        <w:pStyle w:val="subsection"/>
      </w:pPr>
      <w:r w:rsidRPr="00EF3F7B">
        <w:tab/>
        <w:t>(2)</w:t>
      </w:r>
      <w:r w:rsidRPr="00EF3F7B">
        <w:tab/>
        <w:t xml:space="preserve">You may be </w:t>
      </w:r>
      <w:r w:rsidR="00EF3F7B" w:rsidRPr="00EF3F7B">
        <w:rPr>
          <w:position w:val="6"/>
          <w:sz w:val="16"/>
          <w:szCs w:val="16"/>
        </w:rPr>
        <w:t>*</w:t>
      </w:r>
      <w:r w:rsidRPr="00EF3F7B">
        <w:t xml:space="preserve">registered under this Act if you intend to carry on an </w:t>
      </w:r>
      <w:r w:rsidR="00EF3F7B" w:rsidRPr="00EF3F7B">
        <w:rPr>
          <w:position w:val="6"/>
          <w:sz w:val="16"/>
          <w:szCs w:val="16"/>
        </w:rPr>
        <w:t>*</w:t>
      </w:r>
      <w:r w:rsidRPr="00EF3F7B">
        <w:t>enterprise from a particular date.</w:t>
      </w:r>
    </w:p>
    <w:p w:rsidR="00300522" w:rsidRPr="00EF3F7B" w:rsidRDefault="00300522" w:rsidP="00300522">
      <w:pPr>
        <w:pStyle w:val="ActHead5"/>
      </w:pPr>
      <w:bookmarkStart w:id="119" w:name="_Toc351715816"/>
      <w:r w:rsidRPr="00EF3F7B">
        <w:rPr>
          <w:rStyle w:val="CharSectno"/>
        </w:rPr>
        <w:t>23</w:t>
      </w:r>
      <w:r w:rsidR="00EF3F7B" w:rsidRPr="00EF3F7B">
        <w:rPr>
          <w:rStyle w:val="CharSectno"/>
        </w:rPr>
        <w:noBreakHyphen/>
      </w:r>
      <w:r w:rsidRPr="00EF3F7B">
        <w:rPr>
          <w:rStyle w:val="CharSectno"/>
        </w:rPr>
        <w:t>15</w:t>
      </w:r>
      <w:r w:rsidRPr="00EF3F7B">
        <w:t xml:space="preserve">  The registration turnover threshold</w:t>
      </w:r>
      <w:bookmarkEnd w:id="119"/>
    </w:p>
    <w:p w:rsidR="00300522" w:rsidRPr="00EF3F7B" w:rsidRDefault="00300522" w:rsidP="00300522">
      <w:pPr>
        <w:pStyle w:val="subsection"/>
      </w:pPr>
      <w:r w:rsidRPr="00EF3F7B">
        <w:tab/>
        <w:t>(1)</w:t>
      </w:r>
      <w:r w:rsidRPr="00EF3F7B">
        <w:tab/>
        <w:t xml:space="preserve">Your </w:t>
      </w:r>
      <w:r w:rsidRPr="00EF3F7B">
        <w:rPr>
          <w:b/>
          <w:bCs/>
          <w:i/>
          <w:iCs/>
        </w:rPr>
        <w:t>registration turnover threshold</w:t>
      </w:r>
      <w:r w:rsidRPr="00EF3F7B">
        <w:t xml:space="preserve"> (unless you are a non</w:t>
      </w:r>
      <w:r w:rsidR="00EF3F7B" w:rsidRPr="00EF3F7B">
        <w:noBreakHyphen/>
      </w:r>
      <w:r w:rsidRPr="00EF3F7B">
        <w:t>profit body) is:</w:t>
      </w:r>
    </w:p>
    <w:p w:rsidR="00300522" w:rsidRPr="00EF3F7B" w:rsidRDefault="00300522" w:rsidP="00300522">
      <w:pPr>
        <w:pStyle w:val="paragraph"/>
      </w:pPr>
      <w:r w:rsidRPr="00EF3F7B">
        <w:tab/>
        <w:t>(a)</w:t>
      </w:r>
      <w:r w:rsidRPr="00EF3F7B">
        <w:tab/>
        <w:t>$50,000; or</w:t>
      </w:r>
    </w:p>
    <w:p w:rsidR="00300522" w:rsidRPr="00EF3F7B" w:rsidRDefault="00300522" w:rsidP="00300522">
      <w:pPr>
        <w:pStyle w:val="paragraph"/>
      </w:pPr>
      <w:r w:rsidRPr="00EF3F7B">
        <w:tab/>
        <w:t>(b)</w:t>
      </w:r>
      <w:r w:rsidRPr="00EF3F7B">
        <w:tab/>
        <w:t>such higher amount as the regulations specify.</w:t>
      </w:r>
    </w:p>
    <w:p w:rsidR="00300522" w:rsidRPr="00EF3F7B" w:rsidRDefault="00300522" w:rsidP="00300522">
      <w:pPr>
        <w:pStyle w:val="subsection"/>
      </w:pPr>
      <w:r w:rsidRPr="00EF3F7B">
        <w:tab/>
        <w:t>(2)</w:t>
      </w:r>
      <w:r w:rsidRPr="00EF3F7B">
        <w:tab/>
        <w:t xml:space="preserve">Your </w:t>
      </w:r>
      <w:r w:rsidRPr="00EF3F7B">
        <w:rPr>
          <w:b/>
          <w:bCs/>
          <w:i/>
          <w:iCs/>
        </w:rPr>
        <w:t>registration turnover threshold</w:t>
      </w:r>
      <w:r w:rsidRPr="00EF3F7B">
        <w:t xml:space="preserve"> if you are a non</w:t>
      </w:r>
      <w:r w:rsidR="00EF3F7B" w:rsidRPr="00EF3F7B">
        <w:noBreakHyphen/>
      </w:r>
      <w:r w:rsidRPr="00EF3F7B">
        <w:t>profit body is:</w:t>
      </w:r>
    </w:p>
    <w:p w:rsidR="00300522" w:rsidRPr="00EF3F7B" w:rsidRDefault="00300522" w:rsidP="00300522">
      <w:pPr>
        <w:pStyle w:val="paragraph"/>
      </w:pPr>
      <w:r w:rsidRPr="00EF3F7B">
        <w:tab/>
        <w:t>(a)</w:t>
      </w:r>
      <w:r w:rsidRPr="00EF3F7B">
        <w:tab/>
        <w:t>$100,000; or</w:t>
      </w:r>
    </w:p>
    <w:p w:rsidR="00300522" w:rsidRPr="00EF3F7B" w:rsidRDefault="00300522" w:rsidP="00300522">
      <w:pPr>
        <w:pStyle w:val="paragraph"/>
      </w:pPr>
      <w:r w:rsidRPr="00EF3F7B">
        <w:tab/>
        <w:t>(b)</w:t>
      </w:r>
      <w:r w:rsidRPr="00EF3F7B">
        <w:tab/>
        <w:t>such higher amount as the regulations specify.</w:t>
      </w:r>
    </w:p>
    <w:p w:rsidR="006B74A3" w:rsidRPr="00EF3F7B" w:rsidRDefault="006B74A3" w:rsidP="006B74A3">
      <w:pPr>
        <w:pStyle w:val="ActHead5"/>
      </w:pPr>
      <w:bookmarkStart w:id="120" w:name="_Toc351715817"/>
      <w:r w:rsidRPr="00EF3F7B">
        <w:rPr>
          <w:rStyle w:val="CharSectno"/>
        </w:rPr>
        <w:t>23</w:t>
      </w:r>
      <w:r w:rsidR="00EF3F7B" w:rsidRPr="00EF3F7B">
        <w:rPr>
          <w:rStyle w:val="CharSectno"/>
        </w:rPr>
        <w:noBreakHyphen/>
      </w:r>
      <w:r w:rsidRPr="00EF3F7B">
        <w:rPr>
          <w:rStyle w:val="CharSectno"/>
        </w:rPr>
        <w:t>20</w:t>
      </w:r>
      <w:r w:rsidRPr="00EF3F7B">
        <w:t xml:space="preserve">  Not registered for 4 years</w:t>
      </w:r>
      <w:bookmarkEnd w:id="120"/>
    </w:p>
    <w:p w:rsidR="006B74A3" w:rsidRPr="00EF3F7B" w:rsidRDefault="006B74A3" w:rsidP="006B74A3">
      <w:pPr>
        <w:pStyle w:val="subsection"/>
      </w:pPr>
      <w:r w:rsidRPr="00EF3F7B">
        <w:tab/>
      </w:r>
      <w:r w:rsidRPr="00EF3F7B">
        <w:tab/>
        <w:t>Despite section</w:t>
      </w:r>
      <w:r w:rsidR="00EF3F7B" w:rsidRPr="00EF3F7B">
        <w:t> </w:t>
      </w:r>
      <w:r w:rsidRPr="00EF3F7B">
        <w:t>23</w:t>
      </w:r>
      <w:r w:rsidR="00EF3F7B" w:rsidRPr="00EF3F7B">
        <w:noBreakHyphen/>
      </w:r>
      <w:r w:rsidRPr="00EF3F7B">
        <w:t xml:space="preserve">5, you are treated as not having been </w:t>
      </w:r>
      <w:r w:rsidR="00EF3F7B" w:rsidRPr="00EF3F7B">
        <w:rPr>
          <w:position w:val="6"/>
          <w:sz w:val="16"/>
        </w:rPr>
        <w:t>*</w:t>
      </w:r>
      <w:r w:rsidRPr="00EF3F7B">
        <w:t xml:space="preserve">required to be registered under this Act on a day if your </w:t>
      </w:r>
      <w:r w:rsidR="00EF3F7B" w:rsidRPr="00EF3F7B">
        <w:rPr>
          <w:position w:val="6"/>
          <w:sz w:val="16"/>
        </w:rPr>
        <w:t>*</w:t>
      </w:r>
      <w:r w:rsidRPr="00EF3F7B">
        <w:t>registration could not take effect from that day because of subsection</w:t>
      </w:r>
      <w:r w:rsidR="00EF3F7B" w:rsidRPr="00EF3F7B">
        <w:t> </w:t>
      </w:r>
      <w:r w:rsidRPr="00EF3F7B">
        <w:t>25</w:t>
      </w:r>
      <w:r w:rsidR="00EF3F7B" w:rsidRPr="00EF3F7B">
        <w:noBreakHyphen/>
      </w:r>
      <w:r w:rsidRPr="00EF3F7B">
        <w:t>10(1A).</w:t>
      </w:r>
    </w:p>
    <w:p w:rsidR="006B74A3" w:rsidRPr="00EF3F7B" w:rsidRDefault="006B74A3" w:rsidP="006B74A3">
      <w:pPr>
        <w:pStyle w:val="notetext"/>
      </w:pPr>
      <w:r w:rsidRPr="00EF3F7B">
        <w:t>Note:</w:t>
      </w:r>
      <w:r w:rsidRPr="00EF3F7B">
        <w:tab/>
        <w:t>Subsection</w:t>
      </w:r>
      <w:r w:rsidR="00EF3F7B" w:rsidRPr="00EF3F7B">
        <w:t> </w:t>
      </w:r>
      <w:r w:rsidRPr="00EF3F7B">
        <w:t>25</w:t>
      </w:r>
      <w:r w:rsidR="00EF3F7B" w:rsidRPr="00EF3F7B">
        <w:noBreakHyphen/>
      </w:r>
      <w:r w:rsidRPr="00EF3F7B">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EF3F7B" w:rsidRDefault="00300522" w:rsidP="00300522">
      <w:pPr>
        <w:pStyle w:val="ActHead5"/>
      </w:pPr>
      <w:bookmarkStart w:id="121" w:name="_Toc351715818"/>
      <w:r w:rsidRPr="00EF3F7B">
        <w:rPr>
          <w:rStyle w:val="CharSectno"/>
        </w:rPr>
        <w:t>23</w:t>
      </w:r>
      <w:r w:rsidR="00EF3F7B" w:rsidRPr="00EF3F7B">
        <w:rPr>
          <w:rStyle w:val="CharSectno"/>
        </w:rPr>
        <w:noBreakHyphen/>
      </w:r>
      <w:r w:rsidRPr="00EF3F7B">
        <w:rPr>
          <w:rStyle w:val="CharSectno"/>
        </w:rPr>
        <w:t>99</w:t>
      </w:r>
      <w:r w:rsidRPr="00EF3F7B">
        <w:t xml:space="preserve">  Special rules relating to who is required to be registered or who may be registered</w:t>
      </w:r>
      <w:bookmarkEnd w:id="121"/>
    </w:p>
    <w:p w:rsidR="00300522" w:rsidRPr="00EF3F7B" w:rsidRDefault="00300522" w:rsidP="00300522">
      <w:pPr>
        <w:pStyle w:val="subsection"/>
      </w:pPr>
      <w:r w:rsidRPr="00EF3F7B">
        <w:tab/>
      </w:r>
      <w:r w:rsidRPr="00EF3F7B">
        <w:tab/>
        <w:t>Chapter</w:t>
      </w:r>
      <w:r w:rsidR="00EF3F7B" w:rsidRPr="00EF3F7B">
        <w:t> </w:t>
      </w:r>
      <w:r w:rsidRPr="00EF3F7B">
        <w:t xml:space="preserve">4 contains special rules relating to who is </w:t>
      </w:r>
      <w:r w:rsidR="00EF3F7B" w:rsidRPr="00EF3F7B">
        <w:rPr>
          <w:position w:val="6"/>
          <w:sz w:val="16"/>
          <w:szCs w:val="16"/>
        </w:rPr>
        <w:t>*</w:t>
      </w:r>
      <w:r w:rsidRPr="00EF3F7B">
        <w:t xml:space="preserve">required to be registered, or who may be </w:t>
      </w:r>
      <w:r w:rsidR="00EF3F7B" w:rsidRPr="00EF3F7B">
        <w:rPr>
          <w:position w:val="6"/>
          <w:sz w:val="16"/>
          <w:szCs w:val="16"/>
        </w:rPr>
        <w:t>*</w:t>
      </w:r>
      <w:r w:rsidRPr="00EF3F7B">
        <w:t>registered, as follows:</w:t>
      </w:r>
    </w:p>
    <w:p w:rsidR="00A53099" w:rsidRPr="00EF3F7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EF3F7B" w:rsidTr="00763FB2">
        <w:trPr>
          <w:cantSplit/>
          <w:tblHeader/>
        </w:trPr>
        <w:tc>
          <w:tcPr>
            <w:tcW w:w="5812"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Checklist of special rules</w:t>
            </w:r>
          </w:p>
        </w:tc>
      </w:tr>
      <w:tr w:rsidR="00300522" w:rsidRPr="00EF3F7B" w:rsidTr="00763FB2">
        <w:tblPrEx>
          <w:tblCellMar>
            <w:left w:w="107" w:type="dxa"/>
            <w:right w:w="107" w:type="dxa"/>
          </w:tblCellMar>
        </w:tblPrEx>
        <w:trPr>
          <w:cantSplit/>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lastRenderedPageBreak/>
              <w:t>Item</w:t>
            </w:r>
          </w:p>
        </w:tc>
        <w:tc>
          <w:tcPr>
            <w:tcW w:w="354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For this case ...</w:t>
            </w:r>
          </w:p>
        </w:tc>
        <w:tc>
          <w:tcPr>
            <w:tcW w:w="155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EF3F7B" w:rsidRDefault="00300522" w:rsidP="00300522">
            <w:pPr>
              <w:pStyle w:val="Tabletext"/>
            </w:pPr>
            <w:r w:rsidRPr="00EF3F7B">
              <w:t>1A</w:t>
            </w:r>
          </w:p>
        </w:tc>
        <w:tc>
          <w:tcPr>
            <w:tcW w:w="3544" w:type="dxa"/>
            <w:tcBorders>
              <w:top w:val="single" w:sz="12" w:space="0" w:color="auto"/>
            </w:tcBorders>
            <w:shd w:val="clear" w:color="auto" w:fill="auto"/>
          </w:tcPr>
          <w:p w:rsidR="00300522" w:rsidRPr="00EF3F7B" w:rsidRDefault="00300522" w:rsidP="00300522">
            <w:pPr>
              <w:pStyle w:val="Tabletext"/>
            </w:pPr>
            <w:r w:rsidRPr="00EF3F7B">
              <w:t>Government entities</w:t>
            </w:r>
            <w:r w:rsidR="00C239B5" w:rsidRPr="00EF3F7B">
              <w:t xml:space="preserve">    </w:t>
            </w:r>
          </w:p>
        </w:tc>
        <w:tc>
          <w:tcPr>
            <w:tcW w:w="1559" w:type="dxa"/>
            <w:tcBorders>
              <w:top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149</w:t>
            </w:r>
          </w:p>
        </w:tc>
      </w:tr>
      <w:tr w:rsidR="00300522" w:rsidRPr="00EF3F7B" w:rsidTr="00763FB2">
        <w:tblPrEx>
          <w:tblCellMar>
            <w:left w:w="107" w:type="dxa"/>
            <w:right w:w="107" w:type="dxa"/>
          </w:tblCellMar>
        </w:tblPrEx>
        <w:trPr>
          <w:cantSplit/>
        </w:trPr>
        <w:tc>
          <w:tcPr>
            <w:tcW w:w="709" w:type="dxa"/>
            <w:shd w:val="clear" w:color="auto" w:fill="auto"/>
          </w:tcPr>
          <w:p w:rsidR="00300522" w:rsidRPr="00EF3F7B" w:rsidRDefault="00300522" w:rsidP="00300522">
            <w:pPr>
              <w:pStyle w:val="Tabletext"/>
            </w:pPr>
            <w:r w:rsidRPr="00EF3F7B">
              <w:t>1B</w:t>
            </w:r>
          </w:p>
        </w:tc>
        <w:tc>
          <w:tcPr>
            <w:tcW w:w="3544" w:type="dxa"/>
            <w:shd w:val="clear" w:color="auto" w:fill="auto"/>
          </w:tcPr>
          <w:p w:rsidR="00300522" w:rsidRPr="00EF3F7B" w:rsidRDefault="00300522" w:rsidP="00300522">
            <w:pPr>
              <w:pStyle w:val="Tabletext"/>
            </w:pPr>
            <w:r w:rsidRPr="00EF3F7B">
              <w:t>Non</w:t>
            </w:r>
            <w:r w:rsidR="00EF3F7B" w:rsidRPr="00EF3F7B">
              <w:noBreakHyphen/>
            </w:r>
            <w:r w:rsidRPr="00EF3F7B">
              <w:t>profit sub</w:t>
            </w:r>
            <w:r w:rsidR="00EF3F7B" w:rsidRPr="00EF3F7B">
              <w:noBreakHyphen/>
            </w:r>
            <w:r w:rsidRPr="00EF3F7B">
              <w:t>entities</w:t>
            </w:r>
          </w:p>
        </w:tc>
        <w:tc>
          <w:tcPr>
            <w:tcW w:w="1559" w:type="dxa"/>
            <w:shd w:val="clear" w:color="auto" w:fill="auto"/>
          </w:tcPr>
          <w:p w:rsidR="00300522" w:rsidRPr="00EF3F7B" w:rsidRDefault="00300522" w:rsidP="00300522">
            <w:pPr>
              <w:pStyle w:val="Tabletext"/>
            </w:pPr>
            <w:r w:rsidRPr="00EF3F7B">
              <w:t>Division</w:t>
            </w:r>
            <w:r w:rsidR="00EF3F7B" w:rsidRPr="00EF3F7B">
              <w:t> </w:t>
            </w:r>
            <w:r w:rsidRPr="00EF3F7B">
              <w:t>63</w:t>
            </w:r>
          </w:p>
        </w:tc>
      </w:tr>
      <w:tr w:rsidR="00300522" w:rsidRPr="00EF3F7B" w:rsidTr="00763FB2">
        <w:tblPrEx>
          <w:tblCellMar>
            <w:left w:w="107" w:type="dxa"/>
            <w:right w:w="107" w:type="dxa"/>
          </w:tblCellMar>
        </w:tblPrEx>
        <w:trPr>
          <w:cantSplit/>
        </w:trPr>
        <w:tc>
          <w:tcPr>
            <w:tcW w:w="709" w:type="dxa"/>
            <w:shd w:val="clear" w:color="auto" w:fill="auto"/>
          </w:tcPr>
          <w:p w:rsidR="00300522" w:rsidRPr="00EF3F7B" w:rsidRDefault="00300522" w:rsidP="00300522">
            <w:pPr>
              <w:pStyle w:val="Tabletext"/>
            </w:pPr>
            <w:r w:rsidRPr="00EF3F7B">
              <w:t>1</w:t>
            </w:r>
          </w:p>
        </w:tc>
        <w:tc>
          <w:tcPr>
            <w:tcW w:w="3544" w:type="dxa"/>
            <w:shd w:val="clear" w:color="auto" w:fill="auto"/>
          </w:tcPr>
          <w:p w:rsidR="00300522" w:rsidRPr="00EF3F7B" w:rsidRDefault="00300522" w:rsidP="00300522">
            <w:pPr>
              <w:pStyle w:val="Tabletext"/>
            </w:pPr>
            <w:r w:rsidRPr="00EF3F7B">
              <w:t>Representatives of incapacitated entities</w:t>
            </w:r>
          </w:p>
        </w:tc>
        <w:tc>
          <w:tcPr>
            <w:tcW w:w="1559" w:type="dxa"/>
            <w:shd w:val="clear" w:color="auto" w:fill="auto"/>
          </w:tcPr>
          <w:p w:rsidR="00300522" w:rsidRPr="00EF3F7B" w:rsidRDefault="008D0E5F" w:rsidP="00300522">
            <w:pPr>
              <w:pStyle w:val="Tabletext"/>
            </w:pPr>
            <w:r w:rsidRPr="00EF3F7B">
              <w:t>Division</w:t>
            </w:r>
            <w:r w:rsidR="00EF3F7B" w:rsidRPr="00EF3F7B">
              <w:t> </w:t>
            </w:r>
            <w:r w:rsidRPr="00EF3F7B">
              <w:t>58</w:t>
            </w:r>
          </w:p>
        </w:tc>
      </w:tr>
      <w:tr w:rsidR="00300522" w:rsidRPr="00EF3F7B" w:rsidTr="00763FB2">
        <w:tblPrEx>
          <w:tblCellMar>
            <w:left w:w="107" w:type="dxa"/>
            <w:right w:w="107" w:type="dxa"/>
          </w:tblCellMar>
        </w:tblPrEx>
        <w:trPr>
          <w:cantSplit/>
        </w:trPr>
        <w:tc>
          <w:tcPr>
            <w:tcW w:w="709" w:type="dxa"/>
            <w:tcBorders>
              <w:bottom w:val="single" w:sz="4" w:space="0" w:color="auto"/>
            </w:tcBorders>
            <w:shd w:val="clear" w:color="auto" w:fill="auto"/>
          </w:tcPr>
          <w:p w:rsidR="00300522" w:rsidRPr="00EF3F7B" w:rsidRDefault="00300522" w:rsidP="00300522">
            <w:pPr>
              <w:pStyle w:val="Tabletext"/>
            </w:pPr>
            <w:r w:rsidRPr="00EF3F7B">
              <w:t>2</w:t>
            </w:r>
          </w:p>
        </w:tc>
        <w:tc>
          <w:tcPr>
            <w:tcW w:w="3544" w:type="dxa"/>
            <w:tcBorders>
              <w:bottom w:val="single" w:sz="4" w:space="0" w:color="auto"/>
            </w:tcBorders>
            <w:shd w:val="clear" w:color="auto" w:fill="auto"/>
          </w:tcPr>
          <w:p w:rsidR="00300522" w:rsidRPr="00EF3F7B" w:rsidRDefault="00300522" w:rsidP="00300522">
            <w:pPr>
              <w:pStyle w:val="Tabletext"/>
            </w:pPr>
            <w:r w:rsidRPr="00EF3F7B">
              <w:t>Resident agents acting for non</w:t>
            </w:r>
            <w:r w:rsidR="00EF3F7B" w:rsidRPr="00EF3F7B">
              <w:noBreakHyphen/>
            </w:r>
            <w:r w:rsidRPr="00EF3F7B">
              <w:t>residents</w:t>
            </w:r>
          </w:p>
        </w:tc>
        <w:tc>
          <w:tcPr>
            <w:tcW w:w="1559" w:type="dxa"/>
            <w:tcBorders>
              <w:bottom w:val="single" w:sz="4" w:space="0" w:color="auto"/>
            </w:tcBorders>
            <w:shd w:val="clear" w:color="auto" w:fill="auto"/>
          </w:tcPr>
          <w:p w:rsidR="00300522" w:rsidRPr="00EF3F7B" w:rsidRDefault="00300522" w:rsidP="00300522">
            <w:pPr>
              <w:pStyle w:val="Tabletext"/>
            </w:pPr>
            <w:r w:rsidRPr="00EF3F7B">
              <w:t>Division</w:t>
            </w:r>
            <w:r w:rsidR="00EF3F7B" w:rsidRPr="00EF3F7B">
              <w:t> </w:t>
            </w:r>
            <w:r w:rsidRPr="00EF3F7B">
              <w:t>57</w:t>
            </w:r>
          </w:p>
        </w:tc>
      </w:tr>
      <w:tr w:rsidR="00300522" w:rsidRPr="00EF3F7B" w:rsidTr="00763FB2">
        <w:tblPrEx>
          <w:tblCellMar>
            <w:left w:w="107" w:type="dxa"/>
            <w:right w:w="107" w:type="dxa"/>
          </w:tblCellMar>
        </w:tblPrEx>
        <w:trPr>
          <w:cantSplit/>
        </w:trPr>
        <w:tc>
          <w:tcPr>
            <w:tcW w:w="709" w:type="dxa"/>
            <w:tcBorders>
              <w:bottom w:val="single" w:sz="12" w:space="0" w:color="auto"/>
            </w:tcBorders>
            <w:shd w:val="clear" w:color="auto" w:fill="auto"/>
          </w:tcPr>
          <w:p w:rsidR="00300522" w:rsidRPr="00EF3F7B" w:rsidRDefault="00300522" w:rsidP="00300522">
            <w:pPr>
              <w:pStyle w:val="Tabletext"/>
            </w:pPr>
            <w:r w:rsidRPr="00EF3F7B">
              <w:t>3</w:t>
            </w:r>
          </w:p>
        </w:tc>
        <w:tc>
          <w:tcPr>
            <w:tcW w:w="3544" w:type="dxa"/>
            <w:tcBorders>
              <w:bottom w:val="single" w:sz="12" w:space="0" w:color="auto"/>
            </w:tcBorders>
            <w:shd w:val="clear" w:color="auto" w:fill="auto"/>
          </w:tcPr>
          <w:p w:rsidR="00300522" w:rsidRPr="00EF3F7B" w:rsidRDefault="00300522" w:rsidP="00300522">
            <w:pPr>
              <w:pStyle w:val="Tabletext"/>
            </w:pPr>
            <w:r w:rsidRPr="00EF3F7B">
              <w:t>Taxis</w:t>
            </w:r>
          </w:p>
        </w:tc>
        <w:tc>
          <w:tcPr>
            <w:tcW w:w="1559" w:type="dxa"/>
            <w:tcBorders>
              <w:bottom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144</w:t>
            </w:r>
          </w:p>
        </w:tc>
      </w:tr>
    </w:tbl>
    <w:p w:rsidR="00300522" w:rsidRPr="00EF3F7B" w:rsidRDefault="00300522" w:rsidP="00A36DB5">
      <w:pPr>
        <w:pStyle w:val="ActHead3"/>
        <w:pageBreakBefore/>
      </w:pPr>
      <w:bookmarkStart w:id="122" w:name="_Toc351715819"/>
      <w:r w:rsidRPr="00EF3F7B">
        <w:rPr>
          <w:rStyle w:val="CharDivNo"/>
        </w:rPr>
        <w:lastRenderedPageBreak/>
        <w:t>Division</w:t>
      </w:r>
      <w:r w:rsidR="00EF3F7B" w:rsidRPr="00EF3F7B">
        <w:rPr>
          <w:rStyle w:val="CharDivNo"/>
        </w:rPr>
        <w:t> </w:t>
      </w:r>
      <w:r w:rsidRPr="00EF3F7B">
        <w:rPr>
          <w:rStyle w:val="CharDivNo"/>
        </w:rPr>
        <w:t>25</w:t>
      </w:r>
      <w:r w:rsidRPr="00EF3F7B">
        <w:t>—</w:t>
      </w:r>
      <w:r w:rsidRPr="00EF3F7B">
        <w:rPr>
          <w:rStyle w:val="CharDivText"/>
        </w:rPr>
        <w:t>How you become registered, and how your registration can be cancelled</w:t>
      </w:r>
      <w:bookmarkEnd w:id="122"/>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25</w:t>
      </w:r>
      <w:r w:rsidR="00EF3F7B" w:rsidRPr="00EF3F7B">
        <w:noBreakHyphen/>
      </w:r>
      <w:r w:rsidRPr="00EF3F7B">
        <w:t>A</w:t>
      </w:r>
      <w:r w:rsidRPr="00EF3F7B">
        <w:tab/>
        <w:t>How you become registered</w:t>
      </w:r>
    </w:p>
    <w:p w:rsidR="00300522" w:rsidRPr="00EF3F7B" w:rsidRDefault="00300522" w:rsidP="00300522">
      <w:pPr>
        <w:pStyle w:val="TofSectsSubdiv"/>
      </w:pPr>
      <w:r w:rsidRPr="00EF3F7B">
        <w:t>25</w:t>
      </w:r>
      <w:r w:rsidR="00EF3F7B" w:rsidRPr="00EF3F7B">
        <w:noBreakHyphen/>
      </w:r>
      <w:r w:rsidRPr="00EF3F7B">
        <w:t>B</w:t>
      </w:r>
      <w:r w:rsidRPr="00EF3F7B">
        <w:tab/>
        <w:t>How your registration can be cancelled</w:t>
      </w:r>
    </w:p>
    <w:p w:rsidR="00300522" w:rsidRPr="00EF3F7B" w:rsidRDefault="00300522" w:rsidP="00300522">
      <w:pPr>
        <w:pStyle w:val="ActHead4"/>
      </w:pPr>
      <w:bookmarkStart w:id="123" w:name="_Toc351715820"/>
      <w:r w:rsidRPr="00EF3F7B">
        <w:rPr>
          <w:rStyle w:val="CharSubdNo"/>
        </w:rPr>
        <w:t>Subdivision</w:t>
      </w:r>
      <w:r w:rsidR="00EF3F7B" w:rsidRPr="00EF3F7B">
        <w:rPr>
          <w:rStyle w:val="CharSubdNo"/>
        </w:rPr>
        <w:t> </w:t>
      </w:r>
      <w:r w:rsidRPr="00EF3F7B">
        <w:rPr>
          <w:rStyle w:val="CharSubdNo"/>
        </w:rPr>
        <w:t>25</w:t>
      </w:r>
      <w:r w:rsidR="00EF3F7B" w:rsidRPr="00EF3F7B">
        <w:rPr>
          <w:rStyle w:val="CharSubdNo"/>
        </w:rPr>
        <w:noBreakHyphen/>
      </w:r>
      <w:r w:rsidRPr="00EF3F7B">
        <w:rPr>
          <w:rStyle w:val="CharSubdNo"/>
        </w:rPr>
        <w:t>A</w:t>
      </w:r>
      <w:r w:rsidRPr="00EF3F7B">
        <w:t>—</w:t>
      </w:r>
      <w:r w:rsidRPr="00EF3F7B">
        <w:rPr>
          <w:rStyle w:val="CharSubdText"/>
        </w:rPr>
        <w:t>How you become registered</w:t>
      </w:r>
      <w:bookmarkEnd w:id="123"/>
    </w:p>
    <w:p w:rsidR="00300522" w:rsidRPr="00EF3F7B" w:rsidRDefault="00300522" w:rsidP="00300522">
      <w:pPr>
        <w:pStyle w:val="ActHead5"/>
      </w:pPr>
      <w:bookmarkStart w:id="124" w:name="_Toc351715821"/>
      <w:r w:rsidRPr="00EF3F7B">
        <w:rPr>
          <w:rStyle w:val="CharSectno"/>
        </w:rPr>
        <w:t>25</w:t>
      </w:r>
      <w:r w:rsidR="00EF3F7B" w:rsidRPr="00EF3F7B">
        <w:rPr>
          <w:rStyle w:val="CharSectno"/>
        </w:rPr>
        <w:noBreakHyphen/>
      </w:r>
      <w:r w:rsidRPr="00EF3F7B">
        <w:rPr>
          <w:rStyle w:val="CharSectno"/>
        </w:rPr>
        <w:t>1</w:t>
      </w:r>
      <w:r w:rsidRPr="00EF3F7B">
        <w:t xml:space="preserve">  When you must apply for registration</w:t>
      </w:r>
      <w:bookmarkEnd w:id="124"/>
    </w:p>
    <w:p w:rsidR="00300522" w:rsidRPr="00EF3F7B" w:rsidRDefault="00300522" w:rsidP="00300522">
      <w:pPr>
        <w:pStyle w:val="subsection"/>
      </w:pPr>
      <w:r w:rsidRPr="00EF3F7B">
        <w:tab/>
      </w:r>
      <w:r w:rsidRPr="00EF3F7B">
        <w:tab/>
        <w:t xml:space="preserve">You must apply, in the </w:t>
      </w:r>
      <w:r w:rsidR="00EF3F7B" w:rsidRPr="00EF3F7B">
        <w:rPr>
          <w:position w:val="6"/>
          <w:sz w:val="16"/>
          <w:szCs w:val="16"/>
        </w:rPr>
        <w:t>*</w:t>
      </w:r>
      <w:r w:rsidRPr="00EF3F7B">
        <w:t xml:space="preserve">approved form, to be </w:t>
      </w:r>
      <w:r w:rsidR="00EF3F7B" w:rsidRPr="00EF3F7B">
        <w:rPr>
          <w:position w:val="6"/>
          <w:sz w:val="16"/>
          <w:szCs w:val="16"/>
        </w:rPr>
        <w:t>*</w:t>
      </w:r>
      <w:r w:rsidRPr="00EF3F7B">
        <w:t>registered under this Act if:</w:t>
      </w:r>
    </w:p>
    <w:p w:rsidR="00300522" w:rsidRPr="00EF3F7B" w:rsidRDefault="00300522" w:rsidP="00300522">
      <w:pPr>
        <w:pStyle w:val="paragraph"/>
      </w:pPr>
      <w:r w:rsidRPr="00EF3F7B">
        <w:tab/>
        <w:t>(a)</w:t>
      </w:r>
      <w:r w:rsidRPr="00EF3F7B">
        <w:tab/>
        <w:t>you are not registered under this Act; and</w:t>
      </w:r>
    </w:p>
    <w:p w:rsidR="00300522" w:rsidRPr="00EF3F7B" w:rsidRDefault="00300522" w:rsidP="00300522">
      <w:pPr>
        <w:pStyle w:val="paragraph"/>
      </w:pPr>
      <w:r w:rsidRPr="00EF3F7B">
        <w:tab/>
        <w:t>(b)</w:t>
      </w:r>
      <w:r w:rsidRPr="00EF3F7B">
        <w:tab/>
        <w:t xml:space="preserve">you are </w:t>
      </w:r>
      <w:r w:rsidR="00EF3F7B" w:rsidRPr="00EF3F7B">
        <w:rPr>
          <w:position w:val="6"/>
          <w:sz w:val="16"/>
          <w:szCs w:val="16"/>
        </w:rPr>
        <w:t>*</w:t>
      </w:r>
      <w:r w:rsidRPr="00EF3F7B">
        <w:t>required to be registered.</w:t>
      </w:r>
    </w:p>
    <w:p w:rsidR="00300522" w:rsidRPr="00EF3F7B" w:rsidRDefault="00300522" w:rsidP="00300522">
      <w:pPr>
        <w:pStyle w:val="subsection2"/>
      </w:pPr>
      <w:r w:rsidRPr="00EF3F7B">
        <w:t>You must make your application within 21 days after becoming required to be registered.</w:t>
      </w:r>
    </w:p>
    <w:p w:rsidR="00300522" w:rsidRPr="00EF3F7B" w:rsidRDefault="00300522" w:rsidP="00300522">
      <w:pPr>
        <w:pStyle w:val="ActHead5"/>
      </w:pPr>
      <w:bookmarkStart w:id="125" w:name="_Toc351715822"/>
      <w:r w:rsidRPr="00EF3F7B">
        <w:rPr>
          <w:rStyle w:val="CharSectno"/>
        </w:rPr>
        <w:t>25</w:t>
      </w:r>
      <w:r w:rsidR="00EF3F7B" w:rsidRPr="00EF3F7B">
        <w:rPr>
          <w:rStyle w:val="CharSectno"/>
        </w:rPr>
        <w:noBreakHyphen/>
      </w:r>
      <w:r w:rsidRPr="00EF3F7B">
        <w:rPr>
          <w:rStyle w:val="CharSectno"/>
        </w:rPr>
        <w:t>5</w:t>
      </w:r>
      <w:r w:rsidRPr="00EF3F7B">
        <w:t xml:space="preserve">  When the Commissioner must register you</w:t>
      </w:r>
      <w:bookmarkEnd w:id="125"/>
    </w:p>
    <w:p w:rsidR="00300522" w:rsidRPr="00EF3F7B" w:rsidRDefault="00300522" w:rsidP="00300522">
      <w:pPr>
        <w:pStyle w:val="subsection"/>
      </w:pPr>
      <w:r w:rsidRPr="00EF3F7B">
        <w:tab/>
        <w:t>(1)</w:t>
      </w:r>
      <w:r w:rsidRPr="00EF3F7B">
        <w:tab/>
        <w:t xml:space="preserve">The Commissioner must </w:t>
      </w:r>
      <w:r w:rsidR="00EF3F7B" w:rsidRPr="00EF3F7B">
        <w:rPr>
          <w:position w:val="6"/>
          <w:sz w:val="16"/>
          <w:szCs w:val="16"/>
        </w:rPr>
        <w:t>*</w:t>
      </w:r>
      <w:r w:rsidRPr="00EF3F7B">
        <w:t>register you if:</w:t>
      </w:r>
    </w:p>
    <w:p w:rsidR="00300522" w:rsidRPr="00EF3F7B" w:rsidRDefault="00300522" w:rsidP="00300522">
      <w:pPr>
        <w:pStyle w:val="paragraph"/>
      </w:pPr>
      <w:r w:rsidRPr="00EF3F7B">
        <w:tab/>
        <w:t>(a)</w:t>
      </w:r>
      <w:r w:rsidRPr="00EF3F7B">
        <w:tab/>
        <w:t xml:space="preserve">you have applied for registration in an </w:t>
      </w:r>
      <w:r w:rsidR="00EF3F7B" w:rsidRPr="00EF3F7B">
        <w:rPr>
          <w:position w:val="6"/>
          <w:sz w:val="16"/>
          <w:szCs w:val="16"/>
        </w:rPr>
        <w:t>*</w:t>
      </w:r>
      <w:r w:rsidRPr="00EF3F7B">
        <w:t>approved form; and</w:t>
      </w:r>
    </w:p>
    <w:p w:rsidR="00300522" w:rsidRPr="00EF3F7B" w:rsidRDefault="00300522" w:rsidP="00300522">
      <w:pPr>
        <w:pStyle w:val="paragraph"/>
      </w:pPr>
      <w:r w:rsidRPr="00EF3F7B">
        <w:tab/>
        <w:t>(b)</w:t>
      </w:r>
      <w:r w:rsidRPr="00EF3F7B">
        <w:tab/>
        <w:t xml:space="preserve">the Commissioner is satisfied that you are </w:t>
      </w:r>
      <w:r w:rsidR="00EF3F7B" w:rsidRPr="00EF3F7B">
        <w:rPr>
          <w:position w:val="6"/>
          <w:sz w:val="16"/>
          <w:szCs w:val="16"/>
        </w:rPr>
        <w:t>*</w:t>
      </w:r>
      <w:r w:rsidRPr="00EF3F7B">
        <w:t xml:space="preserve">carrying on an </w:t>
      </w:r>
      <w:r w:rsidR="00EF3F7B" w:rsidRPr="00EF3F7B">
        <w:rPr>
          <w:position w:val="6"/>
          <w:sz w:val="16"/>
          <w:szCs w:val="16"/>
        </w:rPr>
        <w:t>*</w:t>
      </w:r>
      <w:r w:rsidRPr="00EF3F7B">
        <w:t>enterprise, or you intend to carry on an enterprise from a particular date specified in your application.</w:t>
      </w:r>
    </w:p>
    <w:p w:rsidR="00300522" w:rsidRPr="00EF3F7B" w:rsidRDefault="00300522" w:rsidP="00300522">
      <w:pPr>
        <w:pStyle w:val="notetext"/>
      </w:pPr>
      <w:r w:rsidRPr="00EF3F7B">
        <w:t>Note:</w:t>
      </w:r>
      <w:r w:rsidRPr="00EF3F7B">
        <w:tab/>
        <w:t>Refusing to register you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(2)</w:t>
      </w:r>
      <w:r w:rsidRPr="00EF3F7B">
        <w:tab/>
        <w:t xml:space="preserve">The Commissioner must </w:t>
      </w:r>
      <w:r w:rsidR="00EF3F7B" w:rsidRPr="00EF3F7B">
        <w:rPr>
          <w:position w:val="6"/>
          <w:sz w:val="16"/>
          <w:szCs w:val="16"/>
        </w:rPr>
        <w:t>*</w:t>
      </w:r>
      <w:r w:rsidRPr="00EF3F7B">
        <w:t xml:space="preserve">register you (even if you have not applied for registration) if the Commissioner is satisfied that you are </w:t>
      </w:r>
      <w:r w:rsidR="00EF3F7B" w:rsidRPr="00EF3F7B">
        <w:rPr>
          <w:position w:val="6"/>
          <w:sz w:val="16"/>
          <w:szCs w:val="16"/>
        </w:rPr>
        <w:t>*</w:t>
      </w:r>
      <w:r w:rsidRPr="00EF3F7B">
        <w:t>required to be registered.</w:t>
      </w:r>
    </w:p>
    <w:p w:rsidR="00300522" w:rsidRPr="00EF3F7B" w:rsidRDefault="00300522" w:rsidP="00300522">
      <w:pPr>
        <w:pStyle w:val="notetext"/>
      </w:pPr>
      <w:r w:rsidRPr="00EF3F7B">
        <w:t>Note:</w:t>
      </w:r>
      <w:r w:rsidRPr="00EF3F7B">
        <w:tab/>
        <w:t>Registering you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lastRenderedPageBreak/>
        <w:tab/>
        <w:t>(3)</w:t>
      </w:r>
      <w:r w:rsidRPr="00EF3F7B">
        <w:tab/>
        <w:t>The Commissioner must notify you in writing of any decision he or she makes in relation to you under this section. If the Commissioner decides to register you, the notice must specify the following:</w:t>
      </w:r>
    </w:p>
    <w:p w:rsidR="00300522" w:rsidRPr="00EF3F7B" w:rsidRDefault="00300522" w:rsidP="00300522">
      <w:pPr>
        <w:pStyle w:val="paragraph"/>
      </w:pPr>
      <w:r w:rsidRPr="00EF3F7B">
        <w:tab/>
        <w:t>(a)</w:t>
      </w:r>
      <w:r w:rsidRPr="00EF3F7B">
        <w:tab/>
        <w:t>the date of effect of your registration;</w:t>
      </w:r>
    </w:p>
    <w:p w:rsidR="00300522" w:rsidRPr="00EF3F7B" w:rsidRDefault="00300522" w:rsidP="00300522">
      <w:pPr>
        <w:pStyle w:val="paragraph"/>
      </w:pPr>
      <w:r w:rsidRPr="00EF3F7B">
        <w:tab/>
        <w:t>(b)</w:t>
      </w:r>
      <w:r w:rsidRPr="00EF3F7B">
        <w:tab/>
        <w:t>your registration number;</w:t>
      </w:r>
    </w:p>
    <w:p w:rsidR="00300522" w:rsidRPr="00EF3F7B" w:rsidRDefault="00300522" w:rsidP="00300522">
      <w:pPr>
        <w:pStyle w:val="paragraph"/>
      </w:pPr>
      <w:r w:rsidRPr="00EF3F7B">
        <w:tab/>
        <w:t>(c)</w:t>
      </w:r>
      <w:r w:rsidRPr="00EF3F7B">
        <w:tab/>
        <w:t>the tax periods that apply to you.</w:t>
      </w:r>
    </w:p>
    <w:p w:rsidR="00300522" w:rsidRPr="00EF3F7B" w:rsidRDefault="00300522" w:rsidP="00300522">
      <w:pPr>
        <w:pStyle w:val="ActHead5"/>
      </w:pPr>
      <w:bookmarkStart w:id="126" w:name="_Toc351715823"/>
      <w:r w:rsidRPr="00EF3F7B">
        <w:rPr>
          <w:rStyle w:val="CharSectno"/>
        </w:rPr>
        <w:t>25</w:t>
      </w:r>
      <w:r w:rsidR="00EF3F7B" w:rsidRPr="00EF3F7B">
        <w:rPr>
          <w:rStyle w:val="CharSectno"/>
        </w:rPr>
        <w:noBreakHyphen/>
      </w:r>
      <w:r w:rsidRPr="00EF3F7B">
        <w:rPr>
          <w:rStyle w:val="CharSectno"/>
        </w:rPr>
        <w:t>10</w:t>
      </w:r>
      <w:r w:rsidRPr="00EF3F7B">
        <w:t xml:space="preserve">  The date of effect of your registration</w:t>
      </w:r>
      <w:bookmarkEnd w:id="126"/>
    </w:p>
    <w:p w:rsidR="00300522" w:rsidRPr="00EF3F7B" w:rsidRDefault="00300522" w:rsidP="00300522">
      <w:pPr>
        <w:pStyle w:val="subsection"/>
      </w:pPr>
      <w:r w:rsidRPr="00EF3F7B">
        <w:tab/>
        <w:t>(1)</w:t>
      </w:r>
      <w:r w:rsidRPr="00EF3F7B">
        <w:tab/>
        <w:t xml:space="preserve">The Commissioner must decide the date from which your </w:t>
      </w:r>
      <w:r w:rsidR="00EF3F7B" w:rsidRPr="00EF3F7B">
        <w:rPr>
          <w:position w:val="6"/>
          <w:sz w:val="16"/>
          <w:szCs w:val="16"/>
        </w:rPr>
        <w:t>*</w:t>
      </w:r>
      <w:r w:rsidRPr="00EF3F7B">
        <w:t>registration takes effect, or took effect. However:</w:t>
      </w:r>
    </w:p>
    <w:p w:rsidR="00300522" w:rsidRPr="00EF3F7B" w:rsidRDefault="00300522" w:rsidP="00300522">
      <w:pPr>
        <w:pStyle w:val="paragraph"/>
      </w:pPr>
      <w:r w:rsidRPr="00EF3F7B">
        <w:tab/>
        <w:t>(a)</w:t>
      </w:r>
      <w:r w:rsidRPr="00EF3F7B">
        <w:tab/>
        <w:t xml:space="preserve">if you did not apply for registration and the Commissioner is satisfied that you are </w:t>
      </w:r>
      <w:r w:rsidR="00EF3F7B" w:rsidRPr="00EF3F7B">
        <w:rPr>
          <w:position w:val="6"/>
          <w:sz w:val="16"/>
          <w:szCs w:val="16"/>
        </w:rPr>
        <w:t>*</w:t>
      </w:r>
      <w:r w:rsidRPr="00EF3F7B">
        <w:t>required to be registered—the date of effect must not be a day before the day on which you became required to be registered; or</w:t>
      </w:r>
    </w:p>
    <w:p w:rsidR="00300522" w:rsidRPr="00EF3F7B" w:rsidRDefault="00300522" w:rsidP="00300522">
      <w:pPr>
        <w:pStyle w:val="paragraph"/>
      </w:pPr>
      <w:r w:rsidRPr="00EF3F7B">
        <w:tab/>
        <w:t>(b)</w:t>
      </w:r>
      <w:r w:rsidRPr="00EF3F7B">
        <w:tab/>
        <w:t>if you applied for registration—the date of effect must not be a day before:</w:t>
      </w:r>
    </w:p>
    <w:p w:rsidR="00300522" w:rsidRPr="00EF3F7B" w:rsidRDefault="00300522" w:rsidP="00300522">
      <w:pPr>
        <w:pStyle w:val="paragraphsub"/>
      </w:pPr>
      <w:r w:rsidRPr="00EF3F7B">
        <w:tab/>
        <w:t>(i)</w:t>
      </w:r>
      <w:r w:rsidRPr="00EF3F7B">
        <w:tab/>
        <w:t>the day specified in your application; or</w:t>
      </w:r>
    </w:p>
    <w:p w:rsidR="00300522" w:rsidRPr="00EF3F7B" w:rsidRDefault="00300522" w:rsidP="00300522">
      <w:pPr>
        <w:pStyle w:val="paragraphsub"/>
      </w:pPr>
      <w:r w:rsidRPr="00EF3F7B">
        <w:tab/>
        <w:t>(ii)</w:t>
      </w:r>
      <w:r w:rsidRPr="00EF3F7B">
        <w:tab/>
        <w:t>if the Commissioner is satisfied that you became required to be registered on an earlier day—the day that the Commissioner is satisfied is that earlier day; or</w:t>
      </w:r>
    </w:p>
    <w:p w:rsidR="00300522" w:rsidRPr="00EF3F7B" w:rsidRDefault="00300522" w:rsidP="00300522">
      <w:pPr>
        <w:pStyle w:val="paragraph"/>
      </w:pPr>
      <w:r w:rsidRPr="00EF3F7B">
        <w:tab/>
        <w:t>(c)</w:t>
      </w:r>
      <w:r w:rsidRPr="00EF3F7B">
        <w:tab/>
        <w:t xml:space="preserve">if you are being registered only because you intend to </w:t>
      </w:r>
      <w:r w:rsidR="00EF3F7B" w:rsidRPr="00EF3F7B">
        <w:rPr>
          <w:position w:val="6"/>
          <w:sz w:val="16"/>
          <w:szCs w:val="16"/>
        </w:rPr>
        <w:t>*</w:t>
      </w:r>
      <w:r w:rsidRPr="00EF3F7B">
        <w:t xml:space="preserve">carry on an </w:t>
      </w:r>
      <w:r w:rsidR="00EF3F7B" w:rsidRPr="00EF3F7B">
        <w:rPr>
          <w:position w:val="6"/>
          <w:sz w:val="16"/>
          <w:szCs w:val="16"/>
        </w:rPr>
        <w:t>*</w:t>
      </w:r>
      <w:r w:rsidRPr="00EF3F7B">
        <w:t>enterprise—the date of effect must not be a day before the day specified, in your application for registration, as the day from which you intend to carry on the enterprise.</w:t>
      </w:r>
    </w:p>
    <w:p w:rsidR="00300522" w:rsidRPr="00EF3F7B" w:rsidRDefault="00300522" w:rsidP="00300522">
      <w:pPr>
        <w:pStyle w:val="notetext"/>
      </w:pPr>
      <w:r w:rsidRPr="00EF3F7B">
        <w:t>Note:</w:t>
      </w:r>
      <w:r w:rsidRPr="00EF3F7B">
        <w:tab/>
        <w:t>Deciding the date of effect of your registration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275381" w:rsidRPr="00EF3F7B" w:rsidRDefault="00275381" w:rsidP="00275381">
      <w:pPr>
        <w:pStyle w:val="subsection"/>
      </w:pPr>
      <w:r w:rsidRPr="00EF3F7B">
        <w:tab/>
        <w:t>(1A)</w:t>
      </w:r>
      <w:r w:rsidRPr="00EF3F7B">
        <w:tab/>
        <w:t>The date of effect must not be a day that occurred more than 4 years before the day of the decision, unless the Commissioner is of the opinion there has been fraud or evasion.</w:t>
      </w:r>
    </w:p>
    <w:p w:rsidR="00300522" w:rsidRPr="00EF3F7B" w:rsidRDefault="00300522" w:rsidP="00300522">
      <w:pPr>
        <w:pStyle w:val="subsection"/>
      </w:pPr>
      <w:r w:rsidRPr="00EF3F7B">
        <w:tab/>
        <w:t>(2)</w:t>
      </w:r>
      <w:r w:rsidRPr="00EF3F7B">
        <w:tab/>
        <w:t xml:space="preserve">The </w:t>
      </w:r>
      <w:r w:rsidR="00EF3F7B" w:rsidRPr="00EF3F7B">
        <w:rPr>
          <w:position w:val="6"/>
          <w:sz w:val="16"/>
          <w:szCs w:val="16"/>
        </w:rPr>
        <w:t>*</w:t>
      </w:r>
      <w:r w:rsidRPr="00EF3F7B">
        <w:t xml:space="preserve">Australian Business Registrar must enter in the </w:t>
      </w:r>
      <w:r w:rsidR="00EF3F7B" w:rsidRPr="00EF3F7B">
        <w:rPr>
          <w:position w:val="6"/>
          <w:sz w:val="16"/>
          <w:szCs w:val="16"/>
        </w:rPr>
        <w:t>*</w:t>
      </w:r>
      <w:r w:rsidRPr="00EF3F7B">
        <w:t xml:space="preserve">Australian Business Register the date on which your </w:t>
      </w:r>
      <w:r w:rsidR="00EF3F7B" w:rsidRPr="00EF3F7B">
        <w:rPr>
          <w:position w:val="6"/>
          <w:sz w:val="16"/>
          <w:szCs w:val="16"/>
        </w:rPr>
        <w:t>*</w:t>
      </w:r>
      <w:r w:rsidRPr="00EF3F7B">
        <w:t>registration takes or took effect.</w:t>
      </w:r>
    </w:p>
    <w:p w:rsidR="00300522" w:rsidRPr="00EF3F7B" w:rsidRDefault="00300522" w:rsidP="00300522">
      <w:pPr>
        <w:pStyle w:val="ActHead5"/>
      </w:pPr>
      <w:bookmarkStart w:id="127" w:name="_Toc351715824"/>
      <w:r w:rsidRPr="00EF3F7B">
        <w:rPr>
          <w:rStyle w:val="CharSectno"/>
        </w:rPr>
        <w:lastRenderedPageBreak/>
        <w:t>25</w:t>
      </w:r>
      <w:r w:rsidR="00EF3F7B" w:rsidRPr="00EF3F7B">
        <w:rPr>
          <w:rStyle w:val="CharSectno"/>
        </w:rPr>
        <w:noBreakHyphen/>
      </w:r>
      <w:r w:rsidRPr="00EF3F7B">
        <w:rPr>
          <w:rStyle w:val="CharSectno"/>
        </w:rPr>
        <w:t>15</w:t>
      </w:r>
      <w:r w:rsidRPr="00EF3F7B">
        <w:t xml:space="preserve">  Effect of backdating your registration</w:t>
      </w:r>
      <w:bookmarkEnd w:id="127"/>
    </w:p>
    <w:p w:rsidR="00300522" w:rsidRPr="00EF3F7B" w:rsidRDefault="00300522" w:rsidP="00300522">
      <w:pPr>
        <w:pStyle w:val="subsection"/>
      </w:pPr>
      <w:r w:rsidRPr="00EF3F7B">
        <w:tab/>
      </w:r>
      <w:r w:rsidRPr="00EF3F7B">
        <w:tab/>
        <w:t>If the Commissioner decides under section</w:t>
      </w:r>
      <w:r w:rsidR="00EF3F7B" w:rsidRPr="00EF3F7B">
        <w:t> </w:t>
      </w:r>
      <w:r w:rsidRPr="00EF3F7B">
        <w:t>25</w:t>
      </w:r>
      <w:r w:rsidR="00EF3F7B" w:rsidRPr="00EF3F7B">
        <w:noBreakHyphen/>
      </w:r>
      <w:r w:rsidRPr="00EF3F7B">
        <w:t xml:space="preserve">10, as the date of effect of your </w:t>
      </w:r>
      <w:r w:rsidR="00EF3F7B" w:rsidRPr="00EF3F7B">
        <w:rPr>
          <w:position w:val="6"/>
          <w:sz w:val="16"/>
          <w:szCs w:val="16"/>
        </w:rPr>
        <w:t>*</w:t>
      </w:r>
      <w:r w:rsidRPr="00EF3F7B">
        <w:t>registration (</w:t>
      </w:r>
      <w:r w:rsidRPr="00EF3F7B">
        <w:rPr>
          <w:b/>
          <w:bCs/>
          <w:i/>
          <w:iCs/>
        </w:rPr>
        <w:t>your registration day</w:t>
      </w:r>
      <w:r w:rsidRPr="00EF3F7B">
        <w:t>), a day before the day of the decision, then you are taken:</w:t>
      </w:r>
    </w:p>
    <w:p w:rsidR="00300522" w:rsidRPr="00EF3F7B" w:rsidRDefault="00300522" w:rsidP="00300522">
      <w:pPr>
        <w:pStyle w:val="paragraph"/>
      </w:pPr>
      <w:r w:rsidRPr="00EF3F7B">
        <w:tab/>
        <w:t>(a)</w:t>
      </w:r>
      <w:r w:rsidRPr="00EF3F7B">
        <w:tab/>
        <w:t xml:space="preserve">for the purpose of determining whether a supply you made on or after your registration day was a </w:t>
      </w:r>
      <w:r w:rsidR="00EF3F7B" w:rsidRPr="00EF3F7B">
        <w:rPr>
          <w:position w:val="6"/>
          <w:sz w:val="16"/>
          <w:szCs w:val="16"/>
        </w:rPr>
        <w:t>*</w:t>
      </w:r>
      <w:r w:rsidRPr="00EF3F7B">
        <w:t>taxable supply; and</w:t>
      </w:r>
    </w:p>
    <w:p w:rsidR="00300522" w:rsidRPr="00EF3F7B" w:rsidRDefault="00300522" w:rsidP="00300522">
      <w:pPr>
        <w:pStyle w:val="paragraph"/>
      </w:pPr>
      <w:r w:rsidRPr="00EF3F7B">
        <w:tab/>
        <w:t>(b)</w:t>
      </w:r>
      <w:r w:rsidRPr="00EF3F7B">
        <w:tab/>
        <w:t xml:space="preserve">for the purpose of determining whether an acquisition you made on or after that day was a </w:t>
      </w:r>
      <w:r w:rsidR="00EF3F7B" w:rsidRPr="00EF3F7B">
        <w:rPr>
          <w:position w:val="6"/>
          <w:sz w:val="16"/>
          <w:szCs w:val="16"/>
        </w:rPr>
        <w:t>*</w:t>
      </w:r>
      <w:r w:rsidRPr="00EF3F7B">
        <w:t>creditable acquisition; and</w:t>
      </w:r>
    </w:p>
    <w:p w:rsidR="00300522" w:rsidRPr="00EF3F7B" w:rsidRDefault="00300522" w:rsidP="00300522">
      <w:pPr>
        <w:pStyle w:val="paragraph"/>
      </w:pPr>
      <w:r w:rsidRPr="00EF3F7B">
        <w:tab/>
        <w:t>(c)</w:t>
      </w:r>
      <w:r w:rsidRPr="00EF3F7B">
        <w:tab/>
        <w:t xml:space="preserve">for the purpose of determining whether an importation you made on or after that day was a </w:t>
      </w:r>
      <w:r w:rsidR="00EF3F7B" w:rsidRPr="00EF3F7B">
        <w:rPr>
          <w:position w:val="6"/>
          <w:sz w:val="16"/>
          <w:szCs w:val="16"/>
        </w:rPr>
        <w:t>*</w:t>
      </w:r>
      <w:r w:rsidRPr="00EF3F7B">
        <w:t>creditable importation;</w:t>
      </w:r>
    </w:p>
    <w:p w:rsidR="00300522" w:rsidRPr="00EF3F7B" w:rsidRDefault="00300522" w:rsidP="00300522">
      <w:pPr>
        <w:pStyle w:val="subsection2"/>
      </w:pPr>
      <w:r w:rsidRPr="00EF3F7B">
        <w:t>to have been registered from and including your registration day.</w:t>
      </w:r>
    </w:p>
    <w:p w:rsidR="00300522" w:rsidRPr="00EF3F7B" w:rsidRDefault="00300522" w:rsidP="00300522">
      <w:pPr>
        <w:pStyle w:val="notetext"/>
      </w:pPr>
      <w:r w:rsidRPr="00EF3F7B">
        <w:t>Note:</w:t>
      </w:r>
      <w:r w:rsidRPr="00EF3F7B">
        <w:tab/>
        <w:t>This section ensures that backdating your registration enables your supplies and acquisitions made on or after the date of effect to be picked up by the GST system. Section</w:t>
      </w:r>
      <w:r w:rsidR="00EF3F7B" w:rsidRPr="00EF3F7B">
        <w:t> </w:t>
      </w:r>
      <w:r w:rsidRPr="00EF3F7B">
        <w:t>25</w:t>
      </w:r>
      <w:r w:rsidR="00EF3F7B" w:rsidRPr="00EF3F7B">
        <w:noBreakHyphen/>
      </w:r>
      <w:r w:rsidRPr="00EF3F7B">
        <w:t>10 limits the extent to which your registration can be backdated.</w:t>
      </w:r>
    </w:p>
    <w:p w:rsidR="00300522" w:rsidRPr="00EF3F7B" w:rsidRDefault="00300522" w:rsidP="00300522">
      <w:pPr>
        <w:pStyle w:val="ActHead5"/>
      </w:pPr>
      <w:bookmarkStart w:id="128" w:name="_Toc351715825"/>
      <w:r w:rsidRPr="00EF3F7B">
        <w:rPr>
          <w:rStyle w:val="CharSectno"/>
        </w:rPr>
        <w:t>25</w:t>
      </w:r>
      <w:r w:rsidR="00EF3F7B" w:rsidRPr="00EF3F7B">
        <w:rPr>
          <w:rStyle w:val="CharSectno"/>
        </w:rPr>
        <w:noBreakHyphen/>
      </w:r>
      <w:r w:rsidRPr="00EF3F7B">
        <w:rPr>
          <w:rStyle w:val="CharSectno"/>
        </w:rPr>
        <w:t>49</w:t>
      </w:r>
      <w:r w:rsidRPr="00EF3F7B">
        <w:t xml:space="preserve">  Special rules relating to registration</w:t>
      </w:r>
      <w:bookmarkEnd w:id="128"/>
    </w:p>
    <w:p w:rsidR="00300522" w:rsidRPr="00EF3F7B" w:rsidRDefault="00300522" w:rsidP="00300522">
      <w:pPr>
        <w:pStyle w:val="subsection"/>
      </w:pPr>
      <w:r w:rsidRPr="00EF3F7B">
        <w:tab/>
      </w:r>
      <w:r w:rsidRPr="00EF3F7B">
        <w:tab/>
        <w:t>Chapter</w:t>
      </w:r>
      <w:r w:rsidR="00EF3F7B" w:rsidRPr="00EF3F7B">
        <w:t> </w:t>
      </w:r>
      <w:r w:rsidRPr="00EF3F7B">
        <w:t xml:space="preserve">4 contains special rules relating to </w:t>
      </w:r>
      <w:r w:rsidR="00EF3F7B" w:rsidRPr="00EF3F7B">
        <w:rPr>
          <w:position w:val="6"/>
          <w:sz w:val="16"/>
          <w:szCs w:val="16"/>
        </w:rPr>
        <w:t>*</w:t>
      </w:r>
      <w:r w:rsidRPr="00EF3F7B">
        <w:t>registration in particular cases, as follows:</w:t>
      </w:r>
    </w:p>
    <w:p w:rsidR="00A53099" w:rsidRPr="00EF3F7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EF3F7B" w:rsidTr="00A53099">
        <w:trPr>
          <w:tblHeader/>
        </w:trPr>
        <w:tc>
          <w:tcPr>
            <w:tcW w:w="5954"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Checklist of special rules</w:t>
            </w:r>
          </w:p>
        </w:tc>
      </w:tr>
      <w:tr w:rsidR="00300522" w:rsidRPr="00EF3F7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3686"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For this case ...</w:t>
            </w:r>
          </w:p>
        </w:tc>
        <w:tc>
          <w:tcPr>
            <w:tcW w:w="155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A53099">
        <w:tblPrEx>
          <w:tblCellMar>
            <w:left w:w="107" w:type="dxa"/>
            <w:right w:w="107" w:type="dxa"/>
          </w:tblCellMar>
        </w:tblPrEx>
        <w:tc>
          <w:tcPr>
            <w:tcW w:w="709" w:type="dxa"/>
            <w:tcBorders>
              <w:top w:val="single" w:sz="12" w:space="0" w:color="auto"/>
            </w:tcBorders>
            <w:shd w:val="clear" w:color="auto" w:fill="auto"/>
          </w:tcPr>
          <w:p w:rsidR="00300522" w:rsidRPr="00EF3F7B" w:rsidRDefault="00300522" w:rsidP="00300522">
            <w:pPr>
              <w:pStyle w:val="Tabletext"/>
            </w:pPr>
            <w:r w:rsidRPr="00EF3F7B">
              <w:t>1A</w:t>
            </w:r>
          </w:p>
        </w:tc>
        <w:tc>
          <w:tcPr>
            <w:tcW w:w="3686" w:type="dxa"/>
            <w:tcBorders>
              <w:top w:val="single" w:sz="12" w:space="0" w:color="auto"/>
            </w:tcBorders>
            <w:shd w:val="clear" w:color="auto" w:fill="auto"/>
          </w:tcPr>
          <w:p w:rsidR="00300522" w:rsidRPr="00EF3F7B" w:rsidRDefault="00300522" w:rsidP="00300522">
            <w:pPr>
              <w:pStyle w:val="Tabletext"/>
            </w:pPr>
            <w:r w:rsidRPr="00EF3F7B">
              <w:t>Government entities</w:t>
            </w:r>
          </w:p>
        </w:tc>
        <w:tc>
          <w:tcPr>
            <w:tcW w:w="1559" w:type="dxa"/>
            <w:tcBorders>
              <w:top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149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w:t>
            </w:r>
          </w:p>
        </w:tc>
        <w:tc>
          <w:tcPr>
            <w:tcW w:w="3686" w:type="dxa"/>
            <w:shd w:val="clear" w:color="auto" w:fill="auto"/>
          </w:tcPr>
          <w:p w:rsidR="00300522" w:rsidRPr="00EF3F7B" w:rsidRDefault="00300522" w:rsidP="00300522">
            <w:pPr>
              <w:pStyle w:val="Tabletext"/>
            </w:pPr>
            <w:r w:rsidRPr="00EF3F7B">
              <w:t>GST branches</w:t>
            </w:r>
          </w:p>
        </w:tc>
        <w:tc>
          <w:tcPr>
            <w:tcW w:w="1559" w:type="dxa"/>
            <w:shd w:val="clear" w:color="auto" w:fill="auto"/>
          </w:tcPr>
          <w:p w:rsidR="00300522" w:rsidRPr="00EF3F7B" w:rsidRDefault="00300522" w:rsidP="00300522">
            <w:pPr>
              <w:pStyle w:val="Tabletext"/>
            </w:pPr>
            <w:r w:rsidRPr="00EF3F7B">
              <w:t>Division</w:t>
            </w:r>
            <w:r w:rsidR="00EF3F7B" w:rsidRPr="00EF3F7B">
              <w:t> </w:t>
            </w:r>
            <w:r w:rsidRPr="00EF3F7B">
              <w:t>54</w:t>
            </w:r>
          </w:p>
        </w:tc>
      </w:tr>
      <w:tr w:rsidR="00300522" w:rsidRPr="00EF3F7B" w:rsidTr="00A53099">
        <w:tblPrEx>
          <w:tblCellMar>
            <w:left w:w="107" w:type="dxa"/>
            <w:right w:w="107" w:type="dxa"/>
          </w:tblCellMar>
        </w:tblPrEx>
        <w:tc>
          <w:tcPr>
            <w:tcW w:w="709" w:type="dxa"/>
            <w:tcBorders>
              <w:bottom w:val="single" w:sz="4" w:space="0" w:color="auto"/>
            </w:tcBorders>
            <w:shd w:val="clear" w:color="auto" w:fill="auto"/>
          </w:tcPr>
          <w:p w:rsidR="00300522" w:rsidRPr="00EF3F7B" w:rsidRDefault="00300522" w:rsidP="00300522">
            <w:pPr>
              <w:pStyle w:val="Tabletext"/>
            </w:pPr>
            <w:r w:rsidRPr="00EF3F7B">
              <w:t>2</w:t>
            </w:r>
          </w:p>
        </w:tc>
        <w:tc>
          <w:tcPr>
            <w:tcW w:w="3686" w:type="dxa"/>
            <w:tcBorders>
              <w:bottom w:val="single" w:sz="4" w:space="0" w:color="auto"/>
            </w:tcBorders>
            <w:shd w:val="clear" w:color="auto" w:fill="auto"/>
          </w:tcPr>
          <w:p w:rsidR="00300522" w:rsidRPr="00EF3F7B" w:rsidRDefault="00300522" w:rsidP="00300522">
            <w:pPr>
              <w:pStyle w:val="Tabletext"/>
            </w:pPr>
            <w:r w:rsidRPr="00EF3F7B">
              <w:t>Non</w:t>
            </w:r>
            <w:r w:rsidR="00EF3F7B" w:rsidRPr="00EF3F7B">
              <w:noBreakHyphen/>
            </w:r>
            <w:r w:rsidRPr="00EF3F7B">
              <w:t>profit sub</w:t>
            </w:r>
            <w:r w:rsidR="00EF3F7B" w:rsidRPr="00EF3F7B">
              <w:noBreakHyphen/>
            </w:r>
            <w:r w:rsidRPr="00EF3F7B">
              <w:t>entities</w:t>
            </w:r>
          </w:p>
        </w:tc>
        <w:tc>
          <w:tcPr>
            <w:tcW w:w="1559" w:type="dxa"/>
            <w:tcBorders>
              <w:bottom w:val="single" w:sz="4" w:space="0" w:color="auto"/>
            </w:tcBorders>
            <w:shd w:val="clear" w:color="auto" w:fill="auto"/>
          </w:tcPr>
          <w:p w:rsidR="00300522" w:rsidRPr="00EF3F7B" w:rsidRDefault="00300522" w:rsidP="00300522">
            <w:pPr>
              <w:pStyle w:val="Tabletext"/>
            </w:pPr>
            <w:r w:rsidRPr="00EF3F7B">
              <w:t>Division</w:t>
            </w:r>
            <w:r w:rsidR="00EF3F7B" w:rsidRPr="00EF3F7B">
              <w:t> </w:t>
            </w:r>
            <w:r w:rsidRPr="00EF3F7B">
              <w:t>63</w:t>
            </w:r>
          </w:p>
        </w:tc>
      </w:tr>
      <w:tr w:rsidR="00300522" w:rsidRPr="00EF3F7B" w:rsidTr="00A53099">
        <w:tblPrEx>
          <w:tblCellMar>
            <w:left w:w="107" w:type="dxa"/>
            <w:right w:w="107" w:type="dxa"/>
          </w:tblCellMar>
        </w:tblPrEx>
        <w:tc>
          <w:tcPr>
            <w:tcW w:w="709" w:type="dxa"/>
            <w:tcBorders>
              <w:bottom w:val="single" w:sz="12" w:space="0" w:color="auto"/>
            </w:tcBorders>
            <w:shd w:val="clear" w:color="auto" w:fill="auto"/>
          </w:tcPr>
          <w:p w:rsidR="00300522" w:rsidRPr="00EF3F7B" w:rsidRDefault="00300522" w:rsidP="00300522">
            <w:pPr>
              <w:pStyle w:val="Tabletext"/>
            </w:pPr>
            <w:r w:rsidRPr="00EF3F7B">
              <w:t>3</w:t>
            </w:r>
          </w:p>
        </w:tc>
        <w:tc>
          <w:tcPr>
            <w:tcW w:w="3686" w:type="dxa"/>
            <w:tcBorders>
              <w:bottom w:val="single" w:sz="12" w:space="0" w:color="auto"/>
            </w:tcBorders>
            <w:shd w:val="clear" w:color="auto" w:fill="auto"/>
          </w:tcPr>
          <w:p w:rsidR="00300522" w:rsidRPr="00EF3F7B" w:rsidRDefault="00300522" w:rsidP="00300522">
            <w:pPr>
              <w:pStyle w:val="Tabletext"/>
            </w:pPr>
            <w:r w:rsidRPr="00EF3F7B">
              <w:t>Non</w:t>
            </w:r>
            <w:r w:rsidR="00EF3F7B" w:rsidRPr="00EF3F7B">
              <w:noBreakHyphen/>
            </w:r>
            <w:r w:rsidRPr="00EF3F7B">
              <w:t xml:space="preserve">residents making supplies connected with </w:t>
            </w:r>
            <w:smartTag w:uri="urn:schemas-microsoft-com:office:smarttags" w:element="country-region">
              <w:smartTag w:uri="urn:schemas-microsoft-com:office:smarttags" w:element="place">
                <w:r w:rsidRPr="00EF3F7B">
                  <w:t>Australia</w:t>
                </w:r>
              </w:smartTag>
            </w:smartTag>
            <w:r w:rsidRPr="00EF3F7B">
              <w:t xml:space="preserve"> </w:t>
            </w:r>
          </w:p>
        </w:tc>
        <w:tc>
          <w:tcPr>
            <w:tcW w:w="1559" w:type="dxa"/>
            <w:tcBorders>
              <w:bottom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83</w:t>
            </w:r>
          </w:p>
        </w:tc>
      </w:tr>
    </w:tbl>
    <w:p w:rsidR="00300522" w:rsidRPr="00EF3F7B" w:rsidRDefault="00300522" w:rsidP="00300522">
      <w:pPr>
        <w:pStyle w:val="ActHead4"/>
      </w:pPr>
      <w:bookmarkStart w:id="129" w:name="_Toc351715826"/>
      <w:r w:rsidRPr="00EF3F7B">
        <w:rPr>
          <w:rStyle w:val="CharSubdNo"/>
        </w:rPr>
        <w:t>Subdivision</w:t>
      </w:r>
      <w:r w:rsidR="00EF3F7B" w:rsidRPr="00EF3F7B">
        <w:rPr>
          <w:rStyle w:val="CharSubdNo"/>
        </w:rPr>
        <w:t> </w:t>
      </w:r>
      <w:r w:rsidRPr="00EF3F7B">
        <w:rPr>
          <w:rStyle w:val="CharSubdNo"/>
        </w:rPr>
        <w:t>25</w:t>
      </w:r>
      <w:r w:rsidR="00EF3F7B" w:rsidRPr="00EF3F7B">
        <w:rPr>
          <w:rStyle w:val="CharSubdNo"/>
        </w:rPr>
        <w:noBreakHyphen/>
      </w:r>
      <w:r w:rsidRPr="00EF3F7B">
        <w:rPr>
          <w:rStyle w:val="CharSubdNo"/>
        </w:rPr>
        <w:t>B</w:t>
      </w:r>
      <w:r w:rsidRPr="00EF3F7B">
        <w:t>—</w:t>
      </w:r>
      <w:r w:rsidRPr="00EF3F7B">
        <w:rPr>
          <w:rStyle w:val="CharSubdText"/>
        </w:rPr>
        <w:t>How your registration can be cancelled</w:t>
      </w:r>
      <w:bookmarkEnd w:id="129"/>
    </w:p>
    <w:p w:rsidR="00300522" w:rsidRPr="00EF3F7B" w:rsidRDefault="00300522" w:rsidP="00300522">
      <w:pPr>
        <w:pStyle w:val="ActHead5"/>
      </w:pPr>
      <w:bookmarkStart w:id="130" w:name="_Toc351715827"/>
      <w:r w:rsidRPr="00EF3F7B">
        <w:rPr>
          <w:rStyle w:val="CharSectno"/>
        </w:rPr>
        <w:t>25</w:t>
      </w:r>
      <w:r w:rsidR="00EF3F7B" w:rsidRPr="00EF3F7B">
        <w:rPr>
          <w:rStyle w:val="CharSectno"/>
        </w:rPr>
        <w:noBreakHyphen/>
      </w:r>
      <w:r w:rsidRPr="00EF3F7B">
        <w:rPr>
          <w:rStyle w:val="CharSectno"/>
        </w:rPr>
        <w:t>50</w:t>
      </w:r>
      <w:r w:rsidRPr="00EF3F7B">
        <w:t xml:space="preserve">  When you must apply for cancellation of registration</w:t>
      </w:r>
      <w:bookmarkEnd w:id="130"/>
    </w:p>
    <w:p w:rsidR="00300522" w:rsidRPr="00EF3F7B" w:rsidRDefault="00300522" w:rsidP="00300522">
      <w:pPr>
        <w:pStyle w:val="subsection"/>
      </w:pPr>
      <w:r w:rsidRPr="00EF3F7B">
        <w:tab/>
      </w:r>
      <w:r w:rsidRPr="00EF3F7B">
        <w:tab/>
        <w:t xml:space="preserve">If you are </w:t>
      </w:r>
      <w:r w:rsidR="00EF3F7B" w:rsidRPr="00EF3F7B">
        <w:rPr>
          <w:position w:val="6"/>
          <w:sz w:val="16"/>
          <w:szCs w:val="16"/>
        </w:rPr>
        <w:t>*</w:t>
      </w:r>
      <w:r w:rsidRPr="00EF3F7B">
        <w:t xml:space="preserve">registered and you are not </w:t>
      </w:r>
      <w:r w:rsidR="00EF3F7B" w:rsidRPr="00EF3F7B">
        <w:rPr>
          <w:position w:val="6"/>
          <w:sz w:val="16"/>
          <w:szCs w:val="16"/>
        </w:rPr>
        <w:t>*</w:t>
      </w:r>
      <w:r w:rsidRPr="00EF3F7B">
        <w:t xml:space="preserve">carrying on any </w:t>
      </w:r>
      <w:r w:rsidR="00EF3F7B" w:rsidRPr="00EF3F7B">
        <w:rPr>
          <w:position w:val="6"/>
          <w:sz w:val="16"/>
          <w:szCs w:val="16"/>
        </w:rPr>
        <w:t>*</w:t>
      </w:r>
      <w:r w:rsidRPr="00EF3F7B">
        <w:t xml:space="preserve">enterprise, you must apply to the Commissioner in the </w:t>
      </w:r>
      <w:r w:rsidR="00EF3F7B" w:rsidRPr="00EF3F7B">
        <w:rPr>
          <w:position w:val="6"/>
          <w:sz w:val="16"/>
          <w:szCs w:val="16"/>
        </w:rPr>
        <w:t>*</w:t>
      </w:r>
      <w:r w:rsidRPr="00EF3F7B">
        <w:t xml:space="preserve">approved form for cancellation of your </w:t>
      </w:r>
      <w:r w:rsidR="00EF3F7B" w:rsidRPr="00EF3F7B">
        <w:rPr>
          <w:position w:val="6"/>
          <w:sz w:val="16"/>
          <w:szCs w:val="16"/>
        </w:rPr>
        <w:t>*</w:t>
      </w:r>
      <w:r w:rsidRPr="00EF3F7B">
        <w:t xml:space="preserve">registration. You must lodge your application </w:t>
      </w:r>
      <w:r w:rsidRPr="00EF3F7B">
        <w:lastRenderedPageBreak/>
        <w:t xml:space="preserve">within 21 days after the day on which you ceased to be carrying on any </w:t>
      </w:r>
      <w:r w:rsidR="00EF3F7B" w:rsidRPr="00EF3F7B">
        <w:rPr>
          <w:position w:val="6"/>
          <w:sz w:val="16"/>
          <w:szCs w:val="16"/>
        </w:rPr>
        <w:t>*</w:t>
      </w:r>
      <w:r w:rsidRPr="00EF3F7B">
        <w:t>enterprise.</w:t>
      </w:r>
    </w:p>
    <w:p w:rsidR="00300522" w:rsidRPr="00EF3F7B" w:rsidRDefault="00300522" w:rsidP="004424C1">
      <w:pPr>
        <w:pStyle w:val="ActHead5"/>
      </w:pPr>
      <w:bookmarkStart w:id="131" w:name="_Toc351715828"/>
      <w:r w:rsidRPr="00EF3F7B">
        <w:rPr>
          <w:rStyle w:val="CharSectno"/>
        </w:rPr>
        <w:t>25</w:t>
      </w:r>
      <w:r w:rsidR="00EF3F7B" w:rsidRPr="00EF3F7B">
        <w:rPr>
          <w:rStyle w:val="CharSectno"/>
        </w:rPr>
        <w:noBreakHyphen/>
      </w:r>
      <w:r w:rsidRPr="00EF3F7B">
        <w:rPr>
          <w:rStyle w:val="CharSectno"/>
        </w:rPr>
        <w:t>55</w:t>
      </w:r>
      <w:r w:rsidRPr="00EF3F7B">
        <w:t xml:space="preserve">  When the Commissioner must cancel registration</w:t>
      </w:r>
      <w:bookmarkEnd w:id="131"/>
    </w:p>
    <w:p w:rsidR="00300522" w:rsidRPr="00EF3F7B" w:rsidRDefault="00300522" w:rsidP="004424C1">
      <w:pPr>
        <w:pStyle w:val="subsection"/>
        <w:keepNext/>
        <w:keepLines/>
      </w:pPr>
      <w:r w:rsidRPr="00EF3F7B">
        <w:tab/>
        <w:t>(1)</w:t>
      </w:r>
      <w:r w:rsidRPr="00EF3F7B">
        <w:tab/>
        <w:t xml:space="preserve">The Commissioner must cancel your </w:t>
      </w:r>
      <w:r w:rsidR="00EF3F7B" w:rsidRPr="00EF3F7B">
        <w:rPr>
          <w:position w:val="6"/>
          <w:sz w:val="16"/>
          <w:szCs w:val="16"/>
        </w:rPr>
        <w:t>*</w:t>
      </w:r>
      <w:r w:rsidRPr="00EF3F7B">
        <w:t>registration if:</w:t>
      </w:r>
    </w:p>
    <w:p w:rsidR="00300522" w:rsidRPr="00EF3F7B" w:rsidRDefault="00300522" w:rsidP="00300522">
      <w:pPr>
        <w:pStyle w:val="paragraph"/>
      </w:pPr>
      <w:r w:rsidRPr="00EF3F7B">
        <w:tab/>
        <w:t>(a)</w:t>
      </w:r>
      <w:r w:rsidRPr="00EF3F7B">
        <w:tab/>
        <w:t xml:space="preserve">you have applied for cancellation of registration in the </w:t>
      </w:r>
      <w:r w:rsidR="00EF3F7B" w:rsidRPr="00EF3F7B">
        <w:rPr>
          <w:position w:val="6"/>
          <w:sz w:val="16"/>
          <w:szCs w:val="16"/>
        </w:rPr>
        <w:t>*</w:t>
      </w:r>
      <w:r w:rsidRPr="00EF3F7B">
        <w:t>approved form; and</w:t>
      </w:r>
    </w:p>
    <w:p w:rsidR="00300522" w:rsidRPr="00EF3F7B" w:rsidRDefault="00300522" w:rsidP="00300522">
      <w:pPr>
        <w:pStyle w:val="paragraph"/>
      </w:pPr>
      <w:r w:rsidRPr="00EF3F7B">
        <w:tab/>
        <w:t>(b)</w:t>
      </w:r>
      <w:r w:rsidRPr="00EF3F7B">
        <w:tab/>
        <w:t>at the time you applied for cancellation of registration, you had been registered for at least 12 months; and</w:t>
      </w:r>
    </w:p>
    <w:p w:rsidR="00300522" w:rsidRPr="00EF3F7B" w:rsidRDefault="00300522" w:rsidP="00300522">
      <w:pPr>
        <w:pStyle w:val="paragraph"/>
      </w:pPr>
      <w:r w:rsidRPr="00EF3F7B">
        <w:tab/>
        <w:t>(c)</w:t>
      </w:r>
      <w:r w:rsidRPr="00EF3F7B">
        <w:tab/>
        <w:t xml:space="preserve">the Commissioner is satisfied that you are not </w:t>
      </w:r>
      <w:r w:rsidR="00EF3F7B" w:rsidRPr="00EF3F7B">
        <w:rPr>
          <w:position w:val="6"/>
          <w:sz w:val="16"/>
          <w:szCs w:val="16"/>
        </w:rPr>
        <w:t>*</w:t>
      </w:r>
      <w:r w:rsidRPr="00EF3F7B">
        <w:t>required to be registered.</w:t>
      </w:r>
    </w:p>
    <w:p w:rsidR="00300522" w:rsidRPr="00EF3F7B" w:rsidRDefault="00300522" w:rsidP="00300522">
      <w:pPr>
        <w:pStyle w:val="notetext"/>
      </w:pPr>
      <w:r w:rsidRPr="00EF3F7B">
        <w:t>Note:</w:t>
      </w:r>
      <w:r w:rsidRPr="00EF3F7B">
        <w:tab/>
        <w:t>Refusing to cancel your registration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(2)</w:t>
      </w:r>
      <w:r w:rsidRPr="00EF3F7B">
        <w:tab/>
        <w:t xml:space="preserve">The Commissioner must cancel your </w:t>
      </w:r>
      <w:r w:rsidR="00EF3F7B" w:rsidRPr="00EF3F7B">
        <w:rPr>
          <w:position w:val="6"/>
          <w:sz w:val="16"/>
          <w:szCs w:val="16"/>
        </w:rPr>
        <w:t>*</w:t>
      </w:r>
      <w:r w:rsidRPr="00EF3F7B">
        <w:t>registration (even if you have not applied for cancellation of your registration) if:</w:t>
      </w:r>
    </w:p>
    <w:p w:rsidR="00300522" w:rsidRPr="00EF3F7B" w:rsidRDefault="00300522" w:rsidP="00300522">
      <w:pPr>
        <w:pStyle w:val="paragraph"/>
      </w:pPr>
      <w:r w:rsidRPr="00EF3F7B">
        <w:tab/>
        <w:t>(a)</w:t>
      </w:r>
      <w:r w:rsidRPr="00EF3F7B">
        <w:tab/>
        <w:t xml:space="preserve">the Commissioner is satisfied that you are not </w:t>
      </w:r>
      <w:r w:rsidR="00EF3F7B" w:rsidRPr="00EF3F7B">
        <w:rPr>
          <w:position w:val="6"/>
          <w:sz w:val="16"/>
          <w:szCs w:val="16"/>
        </w:rPr>
        <w:t>*</w:t>
      </w:r>
      <w:r w:rsidRPr="00EF3F7B">
        <w:t xml:space="preserve">carrying on an </w:t>
      </w:r>
      <w:r w:rsidR="00EF3F7B" w:rsidRPr="00EF3F7B">
        <w:rPr>
          <w:position w:val="6"/>
          <w:sz w:val="16"/>
          <w:szCs w:val="16"/>
        </w:rPr>
        <w:t>*</w:t>
      </w:r>
      <w:r w:rsidRPr="00EF3F7B">
        <w:t>enterprise; and</w:t>
      </w:r>
    </w:p>
    <w:p w:rsidR="00300522" w:rsidRPr="00EF3F7B" w:rsidRDefault="00300522" w:rsidP="00300522">
      <w:pPr>
        <w:pStyle w:val="paragraph"/>
      </w:pPr>
      <w:r w:rsidRPr="00EF3F7B">
        <w:tab/>
        <w:t>(b)</w:t>
      </w:r>
      <w:r w:rsidRPr="00EF3F7B">
        <w:tab/>
        <w:t>the Commissioner believes on reasonable grounds that you are not likely to carry on an enterprise for at least 12 months.</w:t>
      </w:r>
    </w:p>
    <w:p w:rsidR="00300522" w:rsidRPr="00EF3F7B" w:rsidRDefault="00300522" w:rsidP="00300522">
      <w:pPr>
        <w:pStyle w:val="notetext"/>
      </w:pPr>
      <w:r w:rsidRPr="00EF3F7B">
        <w:t>Note:</w:t>
      </w:r>
      <w:r w:rsidRPr="00EF3F7B">
        <w:tab/>
        <w:t>Cancelling your registration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(3)</w:t>
      </w:r>
      <w:r w:rsidRPr="00EF3F7B">
        <w:tab/>
        <w:t>The Commissioner must notify you of any decision he or she makes in relation to you under this section. If the Commissioner decides to cancel your registration, the notice must specify the date of effect of the cancellation.</w:t>
      </w:r>
    </w:p>
    <w:p w:rsidR="00300522" w:rsidRPr="00EF3F7B" w:rsidRDefault="00300522" w:rsidP="00300522">
      <w:pPr>
        <w:pStyle w:val="ActHead5"/>
      </w:pPr>
      <w:bookmarkStart w:id="132" w:name="_Toc351715829"/>
      <w:r w:rsidRPr="00EF3F7B">
        <w:rPr>
          <w:rStyle w:val="CharSectno"/>
        </w:rPr>
        <w:t>25</w:t>
      </w:r>
      <w:r w:rsidR="00EF3F7B" w:rsidRPr="00EF3F7B">
        <w:rPr>
          <w:rStyle w:val="CharSectno"/>
        </w:rPr>
        <w:noBreakHyphen/>
      </w:r>
      <w:r w:rsidRPr="00EF3F7B">
        <w:rPr>
          <w:rStyle w:val="CharSectno"/>
        </w:rPr>
        <w:t>57</w:t>
      </w:r>
      <w:r w:rsidRPr="00EF3F7B">
        <w:t xml:space="preserve">  When the Commissioner may cancel your registration</w:t>
      </w:r>
      <w:bookmarkEnd w:id="132"/>
    </w:p>
    <w:p w:rsidR="00300522" w:rsidRPr="00EF3F7B" w:rsidRDefault="00300522" w:rsidP="00300522">
      <w:pPr>
        <w:pStyle w:val="subsection"/>
      </w:pPr>
      <w:r w:rsidRPr="00EF3F7B">
        <w:tab/>
        <w:t>(1)</w:t>
      </w:r>
      <w:r w:rsidRPr="00EF3F7B">
        <w:tab/>
        <w:t xml:space="preserve">The Commissioner may cancel your </w:t>
      </w:r>
      <w:r w:rsidR="00EF3F7B" w:rsidRPr="00EF3F7B">
        <w:rPr>
          <w:position w:val="6"/>
          <w:sz w:val="16"/>
          <w:szCs w:val="16"/>
        </w:rPr>
        <w:t>*</w:t>
      </w:r>
      <w:r w:rsidRPr="00EF3F7B">
        <w:t>registration if:</w:t>
      </w:r>
    </w:p>
    <w:p w:rsidR="00300522" w:rsidRPr="00EF3F7B" w:rsidRDefault="00300522" w:rsidP="00300522">
      <w:pPr>
        <w:pStyle w:val="paragraph"/>
      </w:pPr>
      <w:r w:rsidRPr="00EF3F7B">
        <w:tab/>
        <w:t>(a)</w:t>
      </w:r>
      <w:r w:rsidRPr="00EF3F7B">
        <w:tab/>
        <w:t xml:space="preserve">less than 12 months after being registered, you apply for cancellation of registration in the </w:t>
      </w:r>
      <w:r w:rsidR="00EF3F7B" w:rsidRPr="00EF3F7B">
        <w:rPr>
          <w:position w:val="6"/>
          <w:sz w:val="16"/>
          <w:szCs w:val="16"/>
        </w:rPr>
        <w:t>*</w:t>
      </w:r>
      <w:r w:rsidRPr="00EF3F7B">
        <w:t>approved form; and</w:t>
      </w:r>
    </w:p>
    <w:p w:rsidR="00300522" w:rsidRPr="00EF3F7B" w:rsidRDefault="00300522" w:rsidP="00300522">
      <w:pPr>
        <w:pStyle w:val="paragraph"/>
      </w:pPr>
      <w:r w:rsidRPr="00EF3F7B">
        <w:tab/>
        <w:t>(b)</w:t>
      </w:r>
      <w:r w:rsidRPr="00EF3F7B">
        <w:tab/>
        <w:t xml:space="preserve">the Commissioner is satisfied that you are not </w:t>
      </w:r>
      <w:r w:rsidR="00EF3F7B" w:rsidRPr="00EF3F7B">
        <w:rPr>
          <w:position w:val="6"/>
          <w:sz w:val="16"/>
          <w:szCs w:val="16"/>
        </w:rPr>
        <w:t>*</w:t>
      </w:r>
      <w:r w:rsidRPr="00EF3F7B">
        <w:t>required to be registered.</w:t>
      </w:r>
    </w:p>
    <w:p w:rsidR="00300522" w:rsidRPr="00EF3F7B" w:rsidRDefault="00300522" w:rsidP="00300522">
      <w:pPr>
        <w:pStyle w:val="notetext"/>
      </w:pPr>
      <w:r w:rsidRPr="00EF3F7B">
        <w:lastRenderedPageBreak/>
        <w:t>Note:</w:t>
      </w:r>
      <w:r w:rsidRPr="00EF3F7B">
        <w:tab/>
        <w:t>Refusing to cancel your registration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4424C1">
      <w:pPr>
        <w:pStyle w:val="subsection"/>
        <w:keepNext/>
        <w:keepLines/>
      </w:pPr>
      <w:r w:rsidRPr="00EF3F7B">
        <w:tab/>
        <w:t>(2)</w:t>
      </w:r>
      <w:r w:rsidRPr="00EF3F7B">
        <w:tab/>
        <w:t>In considering your application, the Commissioner may have regard to:</w:t>
      </w:r>
    </w:p>
    <w:p w:rsidR="00300522" w:rsidRPr="00EF3F7B" w:rsidRDefault="00300522" w:rsidP="00300522">
      <w:pPr>
        <w:pStyle w:val="paragraph"/>
      </w:pPr>
      <w:r w:rsidRPr="00EF3F7B">
        <w:tab/>
        <w:t>(a)</w:t>
      </w:r>
      <w:r w:rsidRPr="00EF3F7B">
        <w:tab/>
        <w:t xml:space="preserve">how long you have been </w:t>
      </w:r>
      <w:r w:rsidR="00EF3F7B" w:rsidRPr="00EF3F7B">
        <w:rPr>
          <w:position w:val="6"/>
          <w:sz w:val="16"/>
          <w:szCs w:val="16"/>
        </w:rPr>
        <w:t>*</w:t>
      </w:r>
      <w:r w:rsidRPr="00EF3F7B">
        <w:t>registered; and</w:t>
      </w:r>
    </w:p>
    <w:p w:rsidR="00300522" w:rsidRPr="00EF3F7B" w:rsidRDefault="00300522" w:rsidP="00300522">
      <w:pPr>
        <w:pStyle w:val="paragraph"/>
      </w:pPr>
      <w:r w:rsidRPr="00EF3F7B">
        <w:tab/>
        <w:t>(b)</w:t>
      </w:r>
      <w:r w:rsidRPr="00EF3F7B">
        <w:tab/>
        <w:t>whether you have previously been registered; and</w:t>
      </w:r>
    </w:p>
    <w:p w:rsidR="00300522" w:rsidRPr="00EF3F7B" w:rsidRDefault="00300522" w:rsidP="00300522">
      <w:pPr>
        <w:pStyle w:val="paragraph"/>
      </w:pPr>
      <w:r w:rsidRPr="00EF3F7B">
        <w:tab/>
        <w:t>(c)</w:t>
      </w:r>
      <w:r w:rsidRPr="00EF3F7B">
        <w:tab/>
        <w:t>any other relevant matters.</w:t>
      </w:r>
    </w:p>
    <w:p w:rsidR="00300522" w:rsidRPr="00EF3F7B" w:rsidRDefault="00300522" w:rsidP="00300522">
      <w:pPr>
        <w:pStyle w:val="subsection"/>
      </w:pPr>
      <w:r w:rsidRPr="00EF3F7B">
        <w:tab/>
        <w:t>(3)</w:t>
      </w:r>
      <w:r w:rsidRPr="00EF3F7B">
        <w:tab/>
        <w:t>The Commissioner must notify you of any decision he or she makes in relation to you under this section. If the Commissioner decides to cancel your registration, the notice must specify the date of effect of the cancellation.</w:t>
      </w:r>
    </w:p>
    <w:p w:rsidR="00300522" w:rsidRPr="00EF3F7B" w:rsidRDefault="00300522" w:rsidP="00300522">
      <w:pPr>
        <w:pStyle w:val="ActHead5"/>
      </w:pPr>
      <w:bookmarkStart w:id="133" w:name="_Toc351715830"/>
      <w:r w:rsidRPr="00EF3F7B">
        <w:rPr>
          <w:rStyle w:val="CharSectno"/>
        </w:rPr>
        <w:t>25</w:t>
      </w:r>
      <w:r w:rsidR="00EF3F7B" w:rsidRPr="00EF3F7B">
        <w:rPr>
          <w:rStyle w:val="CharSectno"/>
        </w:rPr>
        <w:noBreakHyphen/>
      </w:r>
      <w:r w:rsidRPr="00EF3F7B">
        <w:rPr>
          <w:rStyle w:val="CharSectno"/>
        </w:rPr>
        <w:t>60</w:t>
      </w:r>
      <w:r w:rsidRPr="00EF3F7B">
        <w:t xml:space="preserve">  The date of effect of your cancellation</w:t>
      </w:r>
      <w:bookmarkEnd w:id="133"/>
    </w:p>
    <w:p w:rsidR="00300522" w:rsidRPr="00EF3F7B" w:rsidRDefault="00300522" w:rsidP="00300522">
      <w:pPr>
        <w:pStyle w:val="subsection"/>
      </w:pPr>
      <w:r w:rsidRPr="00EF3F7B">
        <w:tab/>
        <w:t>(1)</w:t>
      </w:r>
      <w:r w:rsidRPr="00EF3F7B">
        <w:tab/>
        <w:t xml:space="preserve">The Commissioner must decide the date on which the cancellation of your </w:t>
      </w:r>
      <w:r w:rsidR="00EF3F7B" w:rsidRPr="00EF3F7B">
        <w:rPr>
          <w:position w:val="6"/>
          <w:sz w:val="16"/>
          <w:szCs w:val="16"/>
        </w:rPr>
        <w:t>*</w:t>
      </w:r>
      <w:r w:rsidRPr="00EF3F7B">
        <w:t>registration under subsection</w:t>
      </w:r>
      <w:r w:rsidR="00EF3F7B" w:rsidRPr="00EF3F7B">
        <w:t> </w:t>
      </w:r>
      <w:r w:rsidRPr="00EF3F7B">
        <w:t>25</w:t>
      </w:r>
      <w:r w:rsidR="00EF3F7B" w:rsidRPr="00EF3F7B">
        <w:noBreakHyphen/>
      </w:r>
      <w:r w:rsidRPr="00EF3F7B">
        <w:t>55(1) or (2) or section</w:t>
      </w:r>
      <w:r w:rsidR="00EF3F7B" w:rsidRPr="00EF3F7B">
        <w:t> </w:t>
      </w:r>
      <w:r w:rsidRPr="00EF3F7B">
        <w:t>25</w:t>
      </w:r>
      <w:r w:rsidR="00EF3F7B" w:rsidRPr="00EF3F7B">
        <w:noBreakHyphen/>
      </w:r>
      <w:r w:rsidRPr="00EF3F7B">
        <w:t>57 takes effect. That date may be any day occurring before, on or after the day on which the Commissioner makes the decision.</w:t>
      </w:r>
    </w:p>
    <w:p w:rsidR="00300522" w:rsidRPr="00EF3F7B" w:rsidRDefault="00300522" w:rsidP="00300522">
      <w:pPr>
        <w:pStyle w:val="notetext"/>
      </w:pPr>
      <w:r w:rsidRPr="00EF3F7B">
        <w:t>Note:</w:t>
      </w:r>
      <w:r w:rsidRPr="00EF3F7B">
        <w:tab/>
        <w:t>Deciding the date of effect of the cancellation of your registration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(2)</w:t>
      </w:r>
      <w:r w:rsidRPr="00EF3F7B">
        <w:tab/>
        <w:t xml:space="preserve">The </w:t>
      </w:r>
      <w:r w:rsidR="00EF3F7B" w:rsidRPr="00EF3F7B">
        <w:rPr>
          <w:position w:val="6"/>
          <w:sz w:val="16"/>
          <w:szCs w:val="16"/>
        </w:rPr>
        <w:t>*</w:t>
      </w:r>
      <w:r w:rsidRPr="00EF3F7B">
        <w:t xml:space="preserve">Australian Business Registrar must enter in the </w:t>
      </w:r>
      <w:r w:rsidR="00EF3F7B" w:rsidRPr="00EF3F7B">
        <w:rPr>
          <w:position w:val="6"/>
          <w:sz w:val="16"/>
          <w:szCs w:val="16"/>
        </w:rPr>
        <w:t>*</w:t>
      </w:r>
      <w:r w:rsidRPr="00EF3F7B">
        <w:t xml:space="preserve">Australian Business Register the date on which the cancellation of your </w:t>
      </w:r>
      <w:r w:rsidR="00EF3F7B" w:rsidRPr="00EF3F7B">
        <w:rPr>
          <w:position w:val="6"/>
          <w:sz w:val="16"/>
          <w:szCs w:val="16"/>
        </w:rPr>
        <w:t>*</w:t>
      </w:r>
      <w:r w:rsidRPr="00EF3F7B">
        <w:t>registration takes effect.</w:t>
      </w:r>
    </w:p>
    <w:p w:rsidR="00300522" w:rsidRPr="00EF3F7B" w:rsidRDefault="00300522" w:rsidP="00300522">
      <w:pPr>
        <w:pStyle w:val="ActHead5"/>
      </w:pPr>
      <w:bookmarkStart w:id="134" w:name="_Toc351715831"/>
      <w:r w:rsidRPr="00EF3F7B">
        <w:rPr>
          <w:rStyle w:val="CharSectno"/>
        </w:rPr>
        <w:t>25</w:t>
      </w:r>
      <w:r w:rsidR="00EF3F7B" w:rsidRPr="00EF3F7B">
        <w:rPr>
          <w:rStyle w:val="CharSectno"/>
        </w:rPr>
        <w:noBreakHyphen/>
      </w:r>
      <w:r w:rsidRPr="00EF3F7B">
        <w:rPr>
          <w:rStyle w:val="CharSectno"/>
        </w:rPr>
        <w:t>65</w:t>
      </w:r>
      <w:r w:rsidRPr="00EF3F7B">
        <w:t xml:space="preserve">  Effect of backdating your cancellation of registration</w:t>
      </w:r>
      <w:bookmarkEnd w:id="134"/>
    </w:p>
    <w:p w:rsidR="00300522" w:rsidRPr="00EF3F7B" w:rsidRDefault="00300522" w:rsidP="00300522">
      <w:pPr>
        <w:pStyle w:val="subsection"/>
      </w:pPr>
      <w:r w:rsidRPr="00EF3F7B">
        <w:tab/>
      </w:r>
      <w:r w:rsidRPr="00EF3F7B">
        <w:tab/>
        <w:t>If the Commissioner decides under section</w:t>
      </w:r>
      <w:r w:rsidR="00EF3F7B" w:rsidRPr="00EF3F7B">
        <w:t> </w:t>
      </w:r>
      <w:r w:rsidRPr="00EF3F7B">
        <w:t>25</w:t>
      </w:r>
      <w:r w:rsidR="00EF3F7B" w:rsidRPr="00EF3F7B">
        <w:noBreakHyphen/>
      </w:r>
      <w:r w:rsidRPr="00EF3F7B">
        <w:t xml:space="preserve">60, as the date of effect of the cancellation of your </w:t>
      </w:r>
      <w:r w:rsidR="00EF3F7B" w:rsidRPr="00EF3F7B">
        <w:rPr>
          <w:position w:val="6"/>
          <w:sz w:val="16"/>
          <w:szCs w:val="16"/>
        </w:rPr>
        <w:t>*</w:t>
      </w:r>
      <w:r w:rsidRPr="00EF3F7B">
        <w:t>registration (</w:t>
      </w:r>
      <w:r w:rsidRPr="00EF3F7B">
        <w:rPr>
          <w:b/>
          <w:bCs/>
          <w:i/>
          <w:iCs/>
        </w:rPr>
        <w:t>your cancellation day</w:t>
      </w:r>
      <w:r w:rsidRPr="00EF3F7B">
        <w:t>), a day before the day of the decision, your registration is taken:</w:t>
      </w:r>
    </w:p>
    <w:p w:rsidR="00300522" w:rsidRPr="00EF3F7B" w:rsidRDefault="00300522" w:rsidP="00300522">
      <w:pPr>
        <w:pStyle w:val="paragraph"/>
      </w:pPr>
      <w:r w:rsidRPr="00EF3F7B">
        <w:tab/>
        <w:t>(a)</w:t>
      </w:r>
      <w:r w:rsidRPr="00EF3F7B">
        <w:tab/>
        <w:t xml:space="preserve">for the purpose of determining whether a supply you made on or after your cancellation day was a </w:t>
      </w:r>
      <w:r w:rsidR="00EF3F7B" w:rsidRPr="00EF3F7B">
        <w:rPr>
          <w:position w:val="6"/>
          <w:sz w:val="16"/>
          <w:szCs w:val="16"/>
        </w:rPr>
        <w:t>*</w:t>
      </w:r>
      <w:r w:rsidRPr="00EF3F7B">
        <w:t>taxable supply; and</w:t>
      </w:r>
    </w:p>
    <w:p w:rsidR="00300522" w:rsidRPr="00EF3F7B" w:rsidRDefault="00300522" w:rsidP="00300522">
      <w:pPr>
        <w:pStyle w:val="paragraph"/>
      </w:pPr>
      <w:r w:rsidRPr="00EF3F7B">
        <w:tab/>
        <w:t>(b)</w:t>
      </w:r>
      <w:r w:rsidRPr="00EF3F7B">
        <w:tab/>
        <w:t xml:space="preserve">for the purpose of determining whether an acquisition you made on or after that day was a </w:t>
      </w:r>
      <w:r w:rsidR="00EF3F7B" w:rsidRPr="00EF3F7B">
        <w:rPr>
          <w:position w:val="6"/>
          <w:sz w:val="16"/>
          <w:szCs w:val="16"/>
        </w:rPr>
        <w:t>*</w:t>
      </w:r>
      <w:r w:rsidRPr="00EF3F7B">
        <w:t>creditable acquisition; and</w:t>
      </w:r>
    </w:p>
    <w:p w:rsidR="00300522" w:rsidRPr="00EF3F7B" w:rsidRDefault="00300522" w:rsidP="00300522">
      <w:pPr>
        <w:pStyle w:val="paragraph"/>
      </w:pPr>
      <w:r w:rsidRPr="00EF3F7B">
        <w:lastRenderedPageBreak/>
        <w:tab/>
        <w:t>(c)</w:t>
      </w:r>
      <w:r w:rsidRPr="00EF3F7B">
        <w:tab/>
        <w:t xml:space="preserve">for the purpose of determining whether an importation you made on or after that date was a </w:t>
      </w:r>
      <w:r w:rsidR="00EF3F7B" w:rsidRPr="00EF3F7B">
        <w:rPr>
          <w:position w:val="6"/>
          <w:sz w:val="16"/>
          <w:szCs w:val="16"/>
        </w:rPr>
        <w:t>*</w:t>
      </w:r>
      <w:r w:rsidRPr="00EF3F7B">
        <w:t>creditable importation;</w:t>
      </w:r>
    </w:p>
    <w:p w:rsidR="00300522" w:rsidRPr="00EF3F7B" w:rsidRDefault="00300522" w:rsidP="00300522">
      <w:pPr>
        <w:pStyle w:val="subsection2"/>
      </w:pPr>
      <w:r w:rsidRPr="00EF3F7B">
        <w:t>to have been cancelled from and including your cancellation day.</w:t>
      </w:r>
    </w:p>
    <w:p w:rsidR="00300522" w:rsidRPr="00EF3F7B" w:rsidRDefault="00300522" w:rsidP="00F6332C">
      <w:pPr>
        <w:pStyle w:val="ActHead5"/>
      </w:pPr>
      <w:bookmarkStart w:id="135" w:name="_Toc351715832"/>
      <w:r w:rsidRPr="00EF3F7B">
        <w:rPr>
          <w:rStyle w:val="CharSectno"/>
        </w:rPr>
        <w:t>25</w:t>
      </w:r>
      <w:r w:rsidR="00EF3F7B" w:rsidRPr="00EF3F7B">
        <w:rPr>
          <w:rStyle w:val="CharSectno"/>
        </w:rPr>
        <w:noBreakHyphen/>
      </w:r>
      <w:r w:rsidRPr="00EF3F7B">
        <w:rPr>
          <w:rStyle w:val="CharSectno"/>
        </w:rPr>
        <w:t>99</w:t>
      </w:r>
      <w:r w:rsidRPr="00EF3F7B">
        <w:t xml:space="preserve">  Special rules relating to cancellation of registration</w:t>
      </w:r>
      <w:bookmarkEnd w:id="135"/>
    </w:p>
    <w:p w:rsidR="00300522" w:rsidRPr="00EF3F7B" w:rsidRDefault="00300522" w:rsidP="00F6332C">
      <w:pPr>
        <w:pStyle w:val="subsection"/>
        <w:keepNext/>
        <w:keepLines/>
      </w:pPr>
      <w:r w:rsidRPr="00EF3F7B">
        <w:tab/>
      </w:r>
      <w:r w:rsidRPr="00EF3F7B">
        <w:tab/>
        <w:t>Chapter</w:t>
      </w:r>
      <w:r w:rsidR="00EF3F7B" w:rsidRPr="00EF3F7B">
        <w:t> </w:t>
      </w:r>
      <w:r w:rsidRPr="00EF3F7B">
        <w:t xml:space="preserve">4 contains special rules relating to cancellation of </w:t>
      </w:r>
      <w:r w:rsidR="00EF3F7B" w:rsidRPr="00EF3F7B">
        <w:rPr>
          <w:position w:val="6"/>
          <w:sz w:val="16"/>
          <w:szCs w:val="16"/>
        </w:rPr>
        <w:t>*</w:t>
      </w:r>
      <w:r w:rsidRPr="00EF3F7B">
        <w:t>registration in particular cases, as follows:</w:t>
      </w:r>
    </w:p>
    <w:p w:rsidR="00A53099" w:rsidRPr="00EF3F7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0"/>
        <w:gridCol w:w="1560"/>
      </w:tblGrid>
      <w:tr w:rsidR="00300522" w:rsidRPr="00EF3F7B" w:rsidTr="00A53099">
        <w:trPr>
          <w:tblHeader/>
        </w:trPr>
        <w:tc>
          <w:tcPr>
            <w:tcW w:w="5954" w:type="dxa"/>
            <w:gridSpan w:val="3"/>
            <w:tcBorders>
              <w:top w:val="single" w:sz="12" w:space="0" w:color="auto"/>
              <w:bottom w:val="single" w:sz="6" w:space="0" w:color="auto"/>
            </w:tcBorders>
            <w:shd w:val="clear" w:color="auto" w:fill="auto"/>
          </w:tcPr>
          <w:p w:rsidR="00300522" w:rsidRPr="00EF3F7B" w:rsidRDefault="00300522" w:rsidP="00300522">
            <w:pPr>
              <w:pStyle w:val="Tabletext"/>
              <w:keepNext/>
              <w:rPr>
                <w:b/>
              </w:rPr>
            </w:pPr>
            <w:r w:rsidRPr="00EF3F7B">
              <w:rPr>
                <w:b/>
                <w:bCs/>
              </w:rPr>
              <w:t>Checklist of special rules</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EF3F7B" w:rsidRDefault="00300522" w:rsidP="00300522">
            <w:pPr>
              <w:pStyle w:val="Tabletext"/>
              <w:rPr>
                <w:b/>
              </w:rPr>
            </w:pPr>
            <w:r w:rsidRPr="00EF3F7B">
              <w:rPr>
                <w:b/>
                <w:bCs/>
              </w:rPr>
              <w:t>Item</w:t>
            </w:r>
          </w:p>
        </w:tc>
        <w:tc>
          <w:tcPr>
            <w:tcW w:w="3770" w:type="dxa"/>
            <w:tcBorders>
              <w:top w:val="single" w:sz="6" w:space="0" w:color="auto"/>
              <w:bottom w:val="single" w:sz="6" w:space="0" w:color="auto"/>
            </w:tcBorders>
            <w:shd w:val="clear" w:color="auto" w:fill="auto"/>
          </w:tcPr>
          <w:p w:rsidR="00300522" w:rsidRPr="00EF3F7B" w:rsidRDefault="00300522" w:rsidP="00300522">
            <w:pPr>
              <w:pStyle w:val="Tabletext"/>
              <w:rPr>
                <w:b/>
              </w:rPr>
            </w:pPr>
            <w:r w:rsidRPr="00EF3F7B">
              <w:rPr>
                <w:b/>
                <w:bCs/>
              </w:rPr>
              <w:t>For this case ...</w:t>
            </w:r>
          </w:p>
        </w:tc>
        <w:tc>
          <w:tcPr>
            <w:tcW w:w="1560" w:type="dxa"/>
            <w:tcBorders>
              <w:top w:val="single" w:sz="6" w:space="0" w:color="auto"/>
              <w:bottom w:val="single" w:sz="6"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rPr>
              <w:t>1A</w:t>
            </w:r>
          </w:p>
        </w:tc>
        <w:tc>
          <w:tcPr>
            <w:tcW w:w="3770"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rPr>
              <w:t>Government entities</w:t>
            </w:r>
          </w:p>
        </w:tc>
        <w:tc>
          <w:tcPr>
            <w:tcW w:w="1560"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rPr>
              <w:t>Division</w:t>
            </w:r>
            <w:r w:rsidR="00EF3F7B" w:rsidRPr="00EF3F7B">
              <w:rPr>
                <w:b/>
              </w:rPr>
              <w:t> </w:t>
            </w:r>
            <w:r w:rsidRPr="00EF3F7B">
              <w:rPr>
                <w:b/>
              </w:rPr>
              <w:t>149</w:t>
            </w:r>
          </w:p>
        </w:tc>
      </w:tr>
      <w:tr w:rsidR="00300522" w:rsidRPr="00EF3F7B" w:rsidTr="00A53099">
        <w:tblPrEx>
          <w:tblCellMar>
            <w:left w:w="107" w:type="dxa"/>
            <w:right w:w="107" w:type="dxa"/>
          </w:tblCellMar>
        </w:tblPrEx>
        <w:tc>
          <w:tcPr>
            <w:tcW w:w="624" w:type="dxa"/>
            <w:tcBorders>
              <w:top w:val="single" w:sz="12" w:space="0" w:color="auto"/>
            </w:tcBorders>
            <w:shd w:val="clear" w:color="auto" w:fill="auto"/>
          </w:tcPr>
          <w:p w:rsidR="00300522" w:rsidRPr="00EF3F7B" w:rsidRDefault="00300522" w:rsidP="00300522">
            <w:pPr>
              <w:pStyle w:val="Tabletext"/>
            </w:pPr>
            <w:r w:rsidRPr="00EF3F7B">
              <w:t>1</w:t>
            </w:r>
          </w:p>
        </w:tc>
        <w:tc>
          <w:tcPr>
            <w:tcW w:w="3770" w:type="dxa"/>
            <w:tcBorders>
              <w:top w:val="single" w:sz="12" w:space="0" w:color="auto"/>
            </w:tcBorders>
            <w:shd w:val="clear" w:color="auto" w:fill="auto"/>
          </w:tcPr>
          <w:p w:rsidR="00300522" w:rsidRPr="00EF3F7B" w:rsidRDefault="00300522" w:rsidP="00300522">
            <w:pPr>
              <w:pStyle w:val="Tabletext"/>
            </w:pPr>
            <w:r w:rsidRPr="00EF3F7B">
              <w:t>GST branches</w:t>
            </w:r>
          </w:p>
        </w:tc>
        <w:tc>
          <w:tcPr>
            <w:tcW w:w="1560" w:type="dxa"/>
            <w:tcBorders>
              <w:top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54</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1B</w:t>
            </w:r>
          </w:p>
        </w:tc>
        <w:tc>
          <w:tcPr>
            <w:tcW w:w="3770" w:type="dxa"/>
            <w:shd w:val="clear" w:color="auto" w:fill="auto"/>
          </w:tcPr>
          <w:p w:rsidR="00300522" w:rsidRPr="00EF3F7B" w:rsidRDefault="00300522" w:rsidP="00300522">
            <w:pPr>
              <w:pStyle w:val="Tabletext"/>
            </w:pPr>
            <w:r w:rsidRPr="00EF3F7B">
              <w:t>Non</w:t>
            </w:r>
            <w:r w:rsidR="00EF3F7B" w:rsidRPr="00EF3F7B">
              <w:noBreakHyphen/>
            </w:r>
            <w:r w:rsidRPr="00EF3F7B">
              <w:t>profit sub</w:t>
            </w:r>
            <w:r w:rsidR="00EF3F7B" w:rsidRPr="00EF3F7B">
              <w:noBreakHyphen/>
            </w:r>
            <w:r w:rsidRPr="00EF3F7B">
              <w:t>entities</w:t>
            </w:r>
          </w:p>
        </w:tc>
        <w:tc>
          <w:tcPr>
            <w:tcW w:w="1560" w:type="dxa"/>
            <w:shd w:val="clear" w:color="auto" w:fill="auto"/>
          </w:tcPr>
          <w:p w:rsidR="00300522" w:rsidRPr="00EF3F7B" w:rsidRDefault="00300522" w:rsidP="00300522">
            <w:pPr>
              <w:pStyle w:val="Tabletext"/>
            </w:pPr>
            <w:r w:rsidRPr="00EF3F7B">
              <w:t>Division</w:t>
            </w:r>
            <w:r w:rsidR="00EF3F7B" w:rsidRPr="00EF3F7B">
              <w:t> </w:t>
            </w:r>
            <w:r w:rsidRPr="00EF3F7B">
              <w:t>63</w:t>
            </w:r>
          </w:p>
        </w:tc>
      </w:tr>
      <w:tr w:rsidR="00300522" w:rsidRPr="00EF3F7B" w:rsidTr="00A53099">
        <w:tblPrEx>
          <w:tblCellMar>
            <w:left w:w="107" w:type="dxa"/>
            <w:right w:w="107" w:type="dxa"/>
          </w:tblCellMar>
        </w:tblPrEx>
        <w:tc>
          <w:tcPr>
            <w:tcW w:w="624" w:type="dxa"/>
            <w:tcBorders>
              <w:bottom w:val="single" w:sz="4" w:space="0" w:color="auto"/>
            </w:tcBorders>
            <w:shd w:val="clear" w:color="auto" w:fill="auto"/>
          </w:tcPr>
          <w:p w:rsidR="00300522" w:rsidRPr="00EF3F7B" w:rsidRDefault="00300522" w:rsidP="00300522">
            <w:pPr>
              <w:pStyle w:val="Tabletext"/>
            </w:pPr>
            <w:r w:rsidRPr="00EF3F7B">
              <w:t>2</w:t>
            </w:r>
          </w:p>
        </w:tc>
        <w:tc>
          <w:tcPr>
            <w:tcW w:w="3770" w:type="dxa"/>
            <w:tcBorders>
              <w:bottom w:val="single" w:sz="4" w:space="0" w:color="auto"/>
            </w:tcBorders>
            <w:shd w:val="clear" w:color="auto" w:fill="auto"/>
          </w:tcPr>
          <w:p w:rsidR="00300522" w:rsidRPr="00EF3F7B" w:rsidRDefault="00300522" w:rsidP="00300522">
            <w:pPr>
              <w:pStyle w:val="Tabletext"/>
            </w:pPr>
            <w:r w:rsidRPr="00EF3F7B">
              <w:t>Representatives of incapacitated entities</w:t>
            </w:r>
          </w:p>
        </w:tc>
        <w:tc>
          <w:tcPr>
            <w:tcW w:w="1560" w:type="dxa"/>
            <w:tcBorders>
              <w:bottom w:val="single" w:sz="4" w:space="0" w:color="auto"/>
            </w:tcBorders>
            <w:shd w:val="clear" w:color="auto" w:fill="auto"/>
          </w:tcPr>
          <w:p w:rsidR="00300522" w:rsidRPr="00EF3F7B" w:rsidRDefault="008D0E5F" w:rsidP="00300522">
            <w:pPr>
              <w:pStyle w:val="Tabletext"/>
            </w:pPr>
            <w:r w:rsidRPr="00EF3F7B">
              <w:t>Division</w:t>
            </w:r>
            <w:r w:rsidR="00EF3F7B" w:rsidRPr="00EF3F7B">
              <w:t> </w:t>
            </w:r>
            <w:r w:rsidRPr="00EF3F7B">
              <w:t>58</w:t>
            </w:r>
          </w:p>
        </w:tc>
      </w:tr>
      <w:tr w:rsidR="00300522" w:rsidRPr="00EF3F7B" w:rsidTr="00A53099">
        <w:tblPrEx>
          <w:tblCellMar>
            <w:left w:w="107" w:type="dxa"/>
            <w:right w:w="107" w:type="dxa"/>
          </w:tblCellMar>
        </w:tblPrEx>
        <w:tc>
          <w:tcPr>
            <w:tcW w:w="624" w:type="dxa"/>
            <w:tcBorders>
              <w:bottom w:val="single" w:sz="12" w:space="0" w:color="auto"/>
            </w:tcBorders>
            <w:shd w:val="clear" w:color="auto" w:fill="auto"/>
          </w:tcPr>
          <w:p w:rsidR="00300522" w:rsidRPr="00EF3F7B" w:rsidRDefault="00300522" w:rsidP="00300522">
            <w:pPr>
              <w:pStyle w:val="Tabletext"/>
            </w:pPr>
            <w:r w:rsidRPr="00EF3F7B">
              <w:t>3</w:t>
            </w:r>
          </w:p>
        </w:tc>
        <w:tc>
          <w:tcPr>
            <w:tcW w:w="3770" w:type="dxa"/>
            <w:tcBorders>
              <w:bottom w:val="single" w:sz="12" w:space="0" w:color="auto"/>
            </w:tcBorders>
            <w:shd w:val="clear" w:color="auto" w:fill="auto"/>
          </w:tcPr>
          <w:p w:rsidR="00300522" w:rsidRPr="00EF3F7B" w:rsidRDefault="00300522" w:rsidP="00300522">
            <w:pPr>
              <w:pStyle w:val="Tabletext"/>
            </w:pPr>
            <w:r w:rsidRPr="00EF3F7B">
              <w:t>Resident agents acting for non</w:t>
            </w:r>
            <w:r w:rsidR="00EF3F7B" w:rsidRPr="00EF3F7B">
              <w:noBreakHyphen/>
            </w:r>
            <w:r w:rsidRPr="00EF3F7B">
              <w:t>residents</w:t>
            </w:r>
          </w:p>
        </w:tc>
        <w:tc>
          <w:tcPr>
            <w:tcW w:w="1560" w:type="dxa"/>
            <w:tcBorders>
              <w:bottom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57</w:t>
            </w:r>
          </w:p>
        </w:tc>
      </w:tr>
    </w:tbl>
    <w:p w:rsidR="00300522" w:rsidRPr="00EF3F7B" w:rsidRDefault="00300522" w:rsidP="00A36DB5">
      <w:pPr>
        <w:pStyle w:val="ActHead2"/>
        <w:pageBreakBefore/>
      </w:pPr>
      <w:bookmarkStart w:id="136" w:name="_Toc351715833"/>
      <w:r w:rsidRPr="00EF3F7B">
        <w:rPr>
          <w:rStyle w:val="CharPartNo"/>
        </w:rPr>
        <w:lastRenderedPageBreak/>
        <w:t>Part</w:t>
      </w:r>
      <w:r w:rsidR="00EF3F7B" w:rsidRPr="00EF3F7B">
        <w:rPr>
          <w:rStyle w:val="CharPartNo"/>
        </w:rPr>
        <w:t> </w:t>
      </w:r>
      <w:r w:rsidRPr="00EF3F7B">
        <w:rPr>
          <w:rStyle w:val="CharPartNo"/>
        </w:rPr>
        <w:t>2</w:t>
      </w:r>
      <w:r w:rsidR="00EF3F7B" w:rsidRPr="00EF3F7B">
        <w:rPr>
          <w:rStyle w:val="CharPartNo"/>
        </w:rPr>
        <w:noBreakHyphen/>
      </w:r>
      <w:r w:rsidRPr="00EF3F7B">
        <w:rPr>
          <w:rStyle w:val="CharPartNo"/>
        </w:rPr>
        <w:t>6</w:t>
      </w:r>
      <w:r w:rsidRPr="00EF3F7B">
        <w:t>—</w:t>
      </w:r>
      <w:r w:rsidRPr="00EF3F7B">
        <w:rPr>
          <w:rStyle w:val="CharPartText"/>
        </w:rPr>
        <w:t>Tax periods</w:t>
      </w:r>
      <w:bookmarkEnd w:id="136"/>
    </w:p>
    <w:p w:rsidR="00300522" w:rsidRPr="00EF3F7B" w:rsidRDefault="00300522" w:rsidP="00300522">
      <w:pPr>
        <w:pStyle w:val="ActHead3"/>
      </w:pPr>
      <w:bookmarkStart w:id="137" w:name="_Toc351715834"/>
      <w:r w:rsidRPr="00EF3F7B">
        <w:rPr>
          <w:rStyle w:val="CharDivNo"/>
        </w:rPr>
        <w:t>Division</w:t>
      </w:r>
      <w:r w:rsidR="00EF3F7B" w:rsidRPr="00EF3F7B">
        <w:rPr>
          <w:rStyle w:val="CharDivNo"/>
        </w:rPr>
        <w:t> </w:t>
      </w:r>
      <w:r w:rsidRPr="00EF3F7B">
        <w:rPr>
          <w:rStyle w:val="CharDivNo"/>
        </w:rPr>
        <w:t>27</w:t>
      </w:r>
      <w:r w:rsidRPr="00EF3F7B">
        <w:t>—</w:t>
      </w:r>
      <w:r w:rsidRPr="00EF3F7B">
        <w:rPr>
          <w:rStyle w:val="CharDivText"/>
        </w:rPr>
        <w:t>How to work out the tax periods that apply to you</w:t>
      </w:r>
      <w:bookmarkEnd w:id="137"/>
    </w:p>
    <w:p w:rsidR="00300522" w:rsidRPr="00EF3F7B" w:rsidRDefault="00300522" w:rsidP="00300522">
      <w:pPr>
        <w:pStyle w:val="ActHead5"/>
      </w:pPr>
      <w:bookmarkStart w:id="138" w:name="_Toc351715835"/>
      <w:r w:rsidRPr="00EF3F7B">
        <w:rPr>
          <w:rStyle w:val="CharSectno"/>
        </w:rPr>
        <w:t>27</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138"/>
    </w:p>
    <w:p w:rsidR="00300522" w:rsidRPr="00EF3F7B" w:rsidRDefault="00300522" w:rsidP="00300522">
      <w:pPr>
        <w:pStyle w:val="BoxText"/>
        <w:pBdr>
          <w:left w:val="single" w:sz="6" w:space="10" w:color="auto"/>
        </w:pBdr>
      </w:pPr>
      <w:r w:rsidRPr="00EF3F7B">
        <w:t xml:space="preserve">This </w:t>
      </w:r>
      <w:r w:rsidR="00A53099" w:rsidRPr="00EF3F7B">
        <w:t>Division</w:t>
      </w:r>
      <w:r w:rsidR="00A36DB5" w:rsidRPr="00EF3F7B">
        <w:t xml:space="preserve"> </w:t>
      </w:r>
      <w:r w:rsidRPr="00EF3F7B">
        <w:t>tells you the tax periods that apply to you. You need to know this because your net amounts are worked out in respect of these tax periods.</w:t>
      </w:r>
    </w:p>
    <w:p w:rsidR="00300522" w:rsidRPr="00EF3F7B" w:rsidRDefault="00300522" w:rsidP="00300522">
      <w:pPr>
        <w:pStyle w:val="ActHead5"/>
      </w:pPr>
      <w:bookmarkStart w:id="139" w:name="_Toc351715836"/>
      <w:r w:rsidRPr="00EF3F7B">
        <w:rPr>
          <w:rStyle w:val="CharSectno"/>
        </w:rPr>
        <w:t>27</w:t>
      </w:r>
      <w:r w:rsidR="00EF3F7B" w:rsidRPr="00EF3F7B">
        <w:rPr>
          <w:rStyle w:val="CharSectno"/>
        </w:rPr>
        <w:noBreakHyphen/>
      </w:r>
      <w:r w:rsidRPr="00EF3F7B">
        <w:rPr>
          <w:rStyle w:val="CharSectno"/>
        </w:rPr>
        <w:t>5</w:t>
      </w:r>
      <w:r w:rsidRPr="00EF3F7B">
        <w:t xml:space="preserve">  General rule—3 month tax periods</w:t>
      </w:r>
      <w:bookmarkEnd w:id="139"/>
    </w:p>
    <w:p w:rsidR="00300522" w:rsidRPr="00EF3F7B" w:rsidRDefault="00300522" w:rsidP="00300522">
      <w:pPr>
        <w:pStyle w:val="subsection"/>
      </w:pPr>
      <w:r w:rsidRPr="00EF3F7B">
        <w:tab/>
      </w:r>
      <w:r w:rsidRPr="00EF3F7B">
        <w:tab/>
        <w:t xml:space="preserve">The </w:t>
      </w:r>
      <w:r w:rsidRPr="00EF3F7B">
        <w:rPr>
          <w:b/>
          <w:bCs/>
          <w:i/>
          <w:iCs/>
        </w:rPr>
        <w:t>tax periods</w:t>
      </w:r>
      <w:r w:rsidRPr="00EF3F7B">
        <w:t xml:space="preserve"> that apply to you are each period of 3 months ending on 31</w:t>
      </w:r>
      <w:r w:rsidR="00EF3F7B" w:rsidRPr="00EF3F7B">
        <w:t> </w:t>
      </w:r>
      <w:r w:rsidRPr="00EF3F7B">
        <w:t>March, 30</w:t>
      </w:r>
      <w:r w:rsidR="00EF3F7B" w:rsidRPr="00EF3F7B">
        <w:t> </w:t>
      </w:r>
      <w:r w:rsidRPr="00EF3F7B">
        <w:t>June, 30</w:t>
      </w:r>
      <w:r w:rsidR="00EF3F7B" w:rsidRPr="00EF3F7B">
        <w:t> </w:t>
      </w:r>
      <w:r w:rsidRPr="00EF3F7B">
        <w:t>September or 31</w:t>
      </w:r>
      <w:r w:rsidR="00EF3F7B" w:rsidRPr="00EF3F7B">
        <w:t> </w:t>
      </w:r>
      <w:r w:rsidRPr="00EF3F7B">
        <w:t>December in any year, except to the extent that:</w:t>
      </w:r>
    </w:p>
    <w:p w:rsidR="00300522" w:rsidRPr="00EF3F7B" w:rsidRDefault="00300522" w:rsidP="00300522">
      <w:pPr>
        <w:pStyle w:val="paragraph"/>
      </w:pPr>
      <w:r w:rsidRPr="00EF3F7B">
        <w:tab/>
        <w:t>(a)</w:t>
      </w:r>
      <w:r w:rsidRPr="00EF3F7B">
        <w:tab/>
        <w:t>an election is in force under section</w:t>
      </w:r>
      <w:r w:rsidR="00EF3F7B" w:rsidRPr="00EF3F7B">
        <w:t> </w:t>
      </w:r>
      <w:r w:rsidRPr="00EF3F7B">
        <w:t>27</w:t>
      </w:r>
      <w:r w:rsidR="00EF3F7B" w:rsidRPr="00EF3F7B">
        <w:noBreakHyphen/>
      </w:r>
      <w:r w:rsidRPr="00EF3F7B">
        <w:t>10; or</w:t>
      </w:r>
    </w:p>
    <w:p w:rsidR="00300522" w:rsidRPr="00EF3F7B" w:rsidRDefault="00300522" w:rsidP="00300522">
      <w:pPr>
        <w:pStyle w:val="paragraph"/>
      </w:pPr>
      <w:r w:rsidRPr="00EF3F7B">
        <w:tab/>
        <w:t>(b)</w:t>
      </w:r>
      <w:r w:rsidRPr="00EF3F7B">
        <w:tab/>
        <w:t>the Commissioner determines otherwise under this Division.</w:t>
      </w:r>
    </w:p>
    <w:p w:rsidR="00300522" w:rsidRPr="00EF3F7B" w:rsidRDefault="00300522" w:rsidP="00300522">
      <w:pPr>
        <w:pStyle w:val="notetext"/>
      </w:pPr>
      <w:r w:rsidRPr="00EF3F7B">
        <w:t>Note:</w:t>
      </w:r>
      <w:r w:rsidRPr="00EF3F7B">
        <w:tab/>
        <w:t>Several provisions in Chapter</w:t>
      </w:r>
      <w:r w:rsidR="00EF3F7B" w:rsidRPr="00EF3F7B">
        <w:t> </w:t>
      </w:r>
      <w:r w:rsidRPr="00EF3F7B">
        <w:t>4 provide for different tax periods. In particular, Division</w:t>
      </w:r>
      <w:r w:rsidR="00EF3F7B" w:rsidRPr="00EF3F7B">
        <w:t> </w:t>
      </w:r>
      <w:r w:rsidRPr="00EF3F7B">
        <w:t>151 provides for annual tax periods.</w:t>
      </w:r>
    </w:p>
    <w:p w:rsidR="00300522" w:rsidRPr="00EF3F7B" w:rsidRDefault="00300522" w:rsidP="00300522">
      <w:pPr>
        <w:pStyle w:val="ActHead5"/>
      </w:pPr>
      <w:bookmarkStart w:id="140" w:name="_Toc351715837"/>
      <w:r w:rsidRPr="00EF3F7B">
        <w:rPr>
          <w:rStyle w:val="CharSectno"/>
        </w:rPr>
        <w:t>27</w:t>
      </w:r>
      <w:r w:rsidR="00EF3F7B" w:rsidRPr="00EF3F7B">
        <w:rPr>
          <w:rStyle w:val="CharSectno"/>
        </w:rPr>
        <w:noBreakHyphen/>
      </w:r>
      <w:r w:rsidRPr="00EF3F7B">
        <w:rPr>
          <w:rStyle w:val="CharSectno"/>
        </w:rPr>
        <w:t>10</w:t>
      </w:r>
      <w:r w:rsidRPr="00EF3F7B">
        <w:t xml:space="preserve">  Election of one month tax periods</w:t>
      </w:r>
      <w:bookmarkEnd w:id="140"/>
    </w:p>
    <w:p w:rsidR="00300522" w:rsidRPr="00EF3F7B" w:rsidRDefault="00300522" w:rsidP="00300522">
      <w:pPr>
        <w:pStyle w:val="subsection"/>
      </w:pPr>
      <w:r w:rsidRPr="00EF3F7B">
        <w:tab/>
        <w:t>(1)</w:t>
      </w:r>
      <w:r w:rsidRPr="00EF3F7B">
        <w:tab/>
        <w:t>The</w:t>
      </w:r>
      <w:r w:rsidRPr="00EF3F7B">
        <w:rPr>
          <w:b/>
          <w:bCs/>
          <w:i/>
          <w:iCs/>
        </w:rPr>
        <w:t xml:space="preserve"> tax periods</w:t>
      </w:r>
      <w:r w:rsidRPr="00EF3F7B">
        <w:t xml:space="preserve"> that apply to you are each individual month if, by notifying the Commissioner in the </w:t>
      </w:r>
      <w:r w:rsidR="00EF3F7B" w:rsidRPr="00EF3F7B">
        <w:rPr>
          <w:position w:val="6"/>
          <w:sz w:val="16"/>
          <w:szCs w:val="16"/>
        </w:rPr>
        <w:t>*</w:t>
      </w:r>
      <w:r w:rsidRPr="00EF3F7B">
        <w:t>approved form, you elect to have as the tax periods that apply to you each individual month.</w:t>
      </w:r>
    </w:p>
    <w:p w:rsidR="00300522" w:rsidRPr="00EF3F7B" w:rsidRDefault="00300522" w:rsidP="00300522">
      <w:pPr>
        <w:pStyle w:val="subsection"/>
      </w:pPr>
      <w:r w:rsidRPr="00EF3F7B">
        <w:tab/>
        <w:t>(2)</w:t>
      </w:r>
      <w:r w:rsidRPr="00EF3F7B">
        <w:tab/>
        <w:t>The election takes effect on the day specified in the notice. However, the day specified must be 1</w:t>
      </w:r>
      <w:r w:rsidR="00EF3F7B" w:rsidRPr="00EF3F7B">
        <w:t> </w:t>
      </w:r>
      <w:r w:rsidRPr="00EF3F7B">
        <w:t>January, 1</w:t>
      </w:r>
      <w:r w:rsidR="00EF3F7B" w:rsidRPr="00EF3F7B">
        <w:t> </w:t>
      </w:r>
      <w:r w:rsidRPr="00EF3F7B">
        <w:t>April, 1</w:t>
      </w:r>
      <w:r w:rsidR="00EF3F7B" w:rsidRPr="00EF3F7B">
        <w:t> </w:t>
      </w:r>
      <w:r w:rsidRPr="00EF3F7B">
        <w:t>July or 1</w:t>
      </w:r>
      <w:r w:rsidR="00EF3F7B" w:rsidRPr="00EF3F7B">
        <w:t> </w:t>
      </w:r>
      <w:r w:rsidRPr="00EF3F7B">
        <w:t>October.</w:t>
      </w:r>
    </w:p>
    <w:p w:rsidR="00300522" w:rsidRPr="00EF3F7B" w:rsidRDefault="00300522" w:rsidP="00300522">
      <w:pPr>
        <w:pStyle w:val="ActHead5"/>
      </w:pPr>
      <w:bookmarkStart w:id="141" w:name="_Toc351715838"/>
      <w:r w:rsidRPr="00EF3F7B">
        <w:rPr>
          <w:rStyle w:val="CharSectno"/>
        </w:rPr>
        <w:t>27</w:t>
      </w:r>
      <w:r w:rsidR="00EF3F7B" w:rsidRPr="00EF3F7B">
        <w:rPr>
          <w:rStyle w:val="CharSectno"/>
        </w:rPr>
        <w:noBreakHyphen/>
      </w:r>
      <w:r w:rsidRPr="00EF3F7B">
        <w:rPr>
          <w:rStyle w:val="CharSectno"/>
        </w:rPr>
        <w:t>15</w:t>
      </w:r>
      <w:r w:rsidRPr="00EF3F7B">
        <w:t xml:space="preserve">  Determination of one month tax periods</w:t>
      </w:r>
      <w:bookmarkEnd w:id="141"/>
    </w:p>
    <w:p w:rsidR="00300522" w:rsidRPr="00EF3F7B" w:rsidRDefault="00300522" w:rsidP="00300522">
      <w:pPr>
        <w:pStyle w:val="subsection"/>
      </w:pPr>
      <w:r w:rsidRPr="00EF3F7B">
        <w:tab/>
        <w:t>(1)</w:t>
      </w:r>
      <w:r w:rsidRPr="00EF3F7B">
        <w:tab/>
        <w:t xml:space="preserve">The Commissioner must determine that the </w:t>
      </w:r>
      <w:r w:rsidRPr="00EF3F7B">
        <w:rPr>
          <w:b/>
          <w:bCs/>
          <w:i/>
          <w:iCs/>
        </w:rPr>
        <w:t>tax periods</w:t>
      </w:r>
      <w:r w:rsidRPr="00EF3F7B">
        <w:t xml:space="preserve"> that apply to you are each individual month if:</w:t>
      </w:r>
    </w:p>
    <w:p w:rsidR="00300522" w:rsidRPr="00EF3F7B" w:rsidRDefault="00300522" w:rsidP="00300522">
      <w:pPr>
        <w:pStyle w:val="paragraph"/>
      </w:pPr>
      <w:r w:rsidRPr="00EF3F7B">
        <w:lastRenderedPageBreak/>
        <w:tab/>
        <w:t>(a)</w:t>
      </w:r>
      <w:r w:rsidRPr="00EF3F7B">
        <w:tab/>
        <w:t xml:space="preserve">the Commissioner is satisfied that your </w:t>
      </w:r>
      <w:r w:rsidR="00EF3F7B" w:rsidRPr="00EF3F7B">
        <w:rPr>
          <w:position w:val="6"/>
          <w:sz w:val="16"/>
        </w:rPr>
        <w:t>*</w:t>
      </w:r>
      <w:r w:rsidR="00B22174" w:rsidRPr="00EF3F7B">
        <w:t>GST turnover</w:t>
      </w:r>
      <w:r w:rsidRPr="00EF3F7B">
        <w:t xml:space="preserve"> meets the </w:t>
      </w:r>
      <w:r w:rsidR="00EF3F7B" w:rsidRPr="00EF3F7B">
        <w:rPr>
          <w:position w:val="6"/>
          <w:sz w:val="16"/>
          <w:szCs w:val="16"/>
        </w:rPr>
        <w:t>*</w:t>
      </w:r>
      <w:r w:rsidRPr="00EF3F7B">
        <w:t>tax period turnover threshold; or</w:t>
      </w:r>
    </w:p>
    <w:p w:rsidR="00300522" w:rsidRPr="00EF3F7B" w:rsidRDefault="00300522" w:rsidP="00300522">
      <w:pPr>
        <w:pStyle w:val="paragraph"/>
      </w:pPr>
      <w:r w:rsidRPr="00EF3F7B">
        <w:tab/>
        <w:t>(b)</w:t>
      </w:r>
      <w:r w:rsidRPr="00EF3F7B">
        <w:tab/>
        <w:t xml:space="preserve">the Commissioner is satisfied that the period for which you will be </w:t>
      </w:r>
      <w:r w:rsidR="00EF3F7B" w:rsidRPr="00EF3F7B">
        <w:rPr>
          <w:position w:val="6"/>
          <w:sz w:val="16"/>
          <w:szCs w:val="16"/>
        </w:rPr>
        <w:t>*</w:t>
      </w:r>
      <w:r w:rsidRPr="00EF3F7B">
        <w:t xml:space="preserve">carrying on an </w:t>
      </w:r>
      <w:r w:rsidR="00EF3F7B" w:rsidRPr="00EF3F7B">
        <w:rPr>
          <w:position w:val="6"/>
          <w:sz w:val="16"/>
          <w:szCs w:val="16"/>
        </w:rPr>
        <w:t>*</w:t>
      </w:r>
      <w:r w:rsidRPr="00EF3F7B">
        <w:t xml:space="preserve">enterprise in </w:t>
      </w:r>
      <w:smartTag w:uri="urn:schemas-microsoft-com:office:smarttags" w:element="country-region">
        <w:smartTag w:uri="urn:schemas-microsoft-com:office:smarttags" w:element="place">
          <w:r w:rsidRPr="00EF3F7B">
            <w:t>Australia</w:t>
          </w:r>
        </w:smartTag>
      </w:smartTag>
      <w:r w:rsidRPr="00EF3F7B">
        <w:t xml:space="preserve"> is less than 3 months; or</w:t>
      </w:r>
    </w:p>
    <w:p w:rsidR="00300522" w:rsidRPr="00EF3F7B" w:rsidRDefault="00300522" w:rsidP="00300522">
      <w:pPr>
        <w:pStyle w:val="paragraph"/>
      </w:pPr>
      <w:r w:rsidRPr="00EF3F7B">
        <w:tab/>
        <w:t>(c)</w:t>
      </w:r>
      <w:r w:rsidRPr="00EF3F7B">
        <w:tab/>
        <w:t xml:space="preserve">the Commissioner is satisfied that you have a history of failing to comply with your obligations under a </w:t>
      </w:r>
      <w:r w:rsidR="00EF3F7B" w:rsidRPr="00EF3F7B">
        <w:rPr>
          <w:position w:val="6"/>
          <w:sz w:val="16"/>
          <w:szCs w:val="16"/>
        </w:rPr>
        <w:t>*</w:t>
      </w:r>
      <w:r w:rsidRPr="00EF3F7B">
        <w:t>taxation law.</w:t>
      </w:r>
    </w:p>
    <w:p w:rsidR="00300522" w:rsidRPr="00EF3F7B" w:rsidRDefault="00300522" w:rsidP="00300522">
      <w:pPr>
        <w:pStyle w:val="notetext"/>
      </w:pPr>
      <w:r w:rsidRPr="00EF3F7B">
        <w:t>Note:</w:t>
      </w:r>
      <w:r w:rsidRPr="00EF3F7B">
        <w:tab/>
        <w:t>Determining under this section the tax periods applying to you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(2)</w:t>
      </w:r>
      <w:r w:rsidRPr="00EF3F7B">
        <w:tab/>
        <w:t>The determination takes effect on the day specified in the determination. However, the day specified must be 1</w:t>
      </w:r>
      <w:r w:rsidR="00EF3F7B" w:rsidRPr="00EF3F7B">
        <w:t> </w:t>
      </w:r>
      <w:r w:rsidRPr="00EF3F7B">
        <w:t>January, 1</w:t>
      </w:r>
      <w:r w:rsidR="00EF3F7B" w:rsidRPr="00EF3F7B">
        <w:t> </w:t>
      </w:r>
      <w:r w:rsidRPr="00EF3F7B">
        <w:t>April, 1</w:t>
      </w:r>
      <w:r w:rsidR="00EF3F7B" w:rsidRPr="00EF3F7B">
        <w:t> </w:t>
      </w:r>
      <w:r w:rsidRPr="00EF3F7B">
        <w:t>July or 1</w:t>
      </w:r>
      <w:r w:rsidR="00EF3F7B" w:rsidRPr="00EF3F7B">
        <w:t> </w:t>
      </w:r>
      <w:r w:rsidRPr="00EF3F7B">
        <w:t>October.</w:t>
      </w:r>
    </w:p>
    <w:p w:rsidR="00300522" w:rsidRPr="00EF3F7B" w:rsidRDefault="00300522" w:rsidP="00300522">
      <w:pPr>
        <w:pStyle w:val="notetext"/>
      </w:pPr>
      <w:r w:rsidRPr="00EF3F7B">
        <w:t>Note:</w:t>
      </w:r>
      <w:r w:rsidRPr="00EF3F7B">
        <w:tab/>
        <w:t>Deciding the date of effect of the determination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(3)</w:t>
      </w:r>
      <w:r w:rsidRPr="00EF3F7B">
        <w:tab/>
        <w:t xml:space="preserve">The </w:t>
      </w:r>
      <w:r w:rsidRPr="00EF3F7B">
        <w:rPr>
          <w:b/>
          <w:i/>
        </w:rPr>
        <w:t>tax period turnover threshold</w:t>
      </w:r>
      <w:r w:rsidRPr="00EF3F7B">
        <w:t xml:space="preserve"> is:</w:t>
      </w:r>
    </w:p>
    <w:p w:rsidR="00300522" w:rsidRPr="00EF3F7B" w:rsidRDefault="00300522" w:rsidP="00300522">
      <w:pPr>
        <w:pStyle w:val="paragraph"/>
      </w:pPr>
      <w:r w:rsidRPr="00EF3F7B">
        <w:tab/>
        <w:t>(a)</w:t>
      </w:r>
      <w:r w:rsidRPr="00EF3F7B">
        <w:tab/>
        <w:t>$20 million; or</w:t>
      </w:r>
    </w:p>
    <w:p w:rsidR="00300522" w:rsidRPr="00EF3F7B" w:rsidRDefault="00300522" w:rsidP="00300522">
      <w:pPr>
        <w:pStyle w:val="paragraph"/>
      </w:pPr>
      <w:r w:rsidRPr="00EF3F7B">
        <w:tab/>
        <w:t>(b)</w:t>
      </w:r>
      <w:r w:rsidRPr="00EF3F7B">
        <w:tab/>
        <w:t>such other amount as the regulations specify.</w:t>
      </w:r>
    </w:p>
    <w:p w:rsidR="00300522" w:rsidRPr="00EF3F7B" w:rsidRDefault="00300522" w:rsidP="00300522">
      <w:pPr>
        <w:pStyle w:val="subsection2"/>
      </w:pPr>
      <w:r w:rsidRPr="00EF3F7B">
        <w:t>However, if the regulations change the tax period turnover threshold, the change does not apply to you until the start of the next tax period that starts after the regulation in question comes into operation.</w:t>
      </w:r>
    </w:p>
    <w:p w:rsidR="00300522" w:rsidRPr="00EF3F7B" w:rsidRDefault="00300522" w:rsidP="00300522">
      <w:pPr>
        <w:pStyle w:val="ActHead5"/>
      </w:pPr>
      <w:bookmarkStart w:id="142" w:name="_Toc351715839"/>
      <w:r w:rsidRPr="00EF3F7B">
        <w:rPr>
          <w:rStyle w:val="CharSectno"/>
        </w:rPr>
        <w:t>27</w:t>
      </w:r>
      <w:r w:rsidR="00EF3F7B" w:rsidRPr="00EF3F7B">
        <w:rPr>
          <w:rStyle w:val="CharSectno"/>
        </w:rPr>
        <w:noBreakHyphen/>
      </w:r>
      <w:r w:rsidRPr="00EF3F7B">
        <w:rPr>
          <w:rStyle w:val="CharSectno"/>
        </w:rPr>
        <w:t>20</w:t>
      </w:r>
      <w:r w:rsidRPr="00EF3F7B">
        <w:t xml:space="preserve">  Withdrawing elections of one month tax periods</w:t>
      </w:r>
      <w:bookmarkEnd w:id="142"/>
    </w:p>
    <w:p w:rsidR="00300522" w:rsidRPr="00EF3F7B" w:rsidRDefault="00300522" w:rsidP="00300522">
      <w:pPr>
        <w:pStyle w:val="subsection"/>
      </w:pPr>
      <w:r w:rsidRPr="00EF3F7B">
        <w:tab/>
        <w:t>(1)</w:t>
      </w:r>
      <w:r w:rsidRPr="00EF3F7B">
        <w:tab/>
        <w:t xml:space="preserve">You may, by notifying the Commissioner in the </w:t>
      </w:r>
      <w:r w:rsidR="00EF3F7B" w:rsidRPr="00EF3F7B">
        <w:rPr>
          <w:position w:val="6"/>
          <w:sz w:val="16"/>
          <w:szCs w:val="16"/>
        </w:rPr>
        <w:t>*</w:t>
      </w:r>
      <w:r w:rsidRPr="00EF3F7B">
        <w:t>approved form, withdraw an election under section</w:t>
      </w:r>
      <w:r w:rsidR="00EF3F7B" w:rsidRPr="00EF3F7B">
        <w:t> </w:t>
      </w:r>
      <w:r w:rsidRPr="00EF3F7B">
        <w:t>27</w:t>
      </w:r>
      <w:r w:rsidR="00EF3F7B" w:rsidRPr="00EF3F7B">
        <w:noBreakHyphen/>
      </w:r>
      <w:r w:rsidRPr="00EF3F7B">
        <w:t xml:space="preserve">10, unless your </w:t>
      </w:r>
      <w:r w:rsidR="00EF3F7B" w:rsidRPr="00EF3F7B">
        <w:rPr>
          <w:position w:val="6"/>
          <w:sz w:val="16"/>
        </w:rPr>
        <w:t>*</w:t>
      </w:r>
      <w:r w:rsidR="006340C5" w:rsidRPr="00EF3F7B">
        <w:t>GST turnover</w:t>
      </w:r>
      <w:r w:rsidRPr="00EF3F7B">
        <w:t xml:space="preserve"> meets the </w:t>
      </w:r>
      <w:r w:rsidR="00EF3F7B" w:rsidRPr="00EF3F7B">
        <w:rPr>
          <w:position w:val="6"/>
          <w:sz w:val="16"/>
          <w:szCs w:val="16"/>
        </w:rPr>
        <w:t>*</w:t>
      </w:r>
      <w:r w:rsidRPr="00EF3F7B">
        <w:t>tax period turnover threshold.</w:t>
      </w:r>
    </w:p>
    <w:p w:rsidR="00300522" w:rsidRPr="00EF3F7B" w:rsidRDefault="00300522" w:rsidP="00300522">
      <w:pPr>
        <w:pStyle w:val="subsection"/>
      </w:pPr>
      <w:r w:rsidRPr="00EF3F7B">
        <w:tab/>
        <w:t>(2)</w:t>
      </w:r>
      <w:r w:rsidRPr="00EF3F7B">
        <w:tab/>
        <w:t>The withdrawal takes effect on the day specified in the notice. However, the day specified:</w:t>
      </w:r>
    </w:p>
    <w:p w:rsidR="00300522" w:rsidRPr="00EF3F7B" w:rsidRDefault="00300522" w:rsidP="00300522">
      <w:pPr>
        <w:pStyle w:val="paragraph"/>
      </w:pPr>
      <w:r w:rsidRPr="00EF3F7B">
        <w:tab/>
        <w:t>(a)</w:t>
      </w:r>
      <w:r w:rsidRPr="00EF3F7B">
        <w:tab/>
        <w:t>must be 1</w:t>
      </w:r>
      <w:r w:rsidR="00EF3F7B" w:rsidRPr="00EF3F7B">
        <w:t> </w:t>
      </w:r>
      <w:r w:rsidRPr="00EF3F7B">
        <w:t>January, 1</w:t>
      </w:r>
      <w:r w:rsidR="00EF3F7B" w:rsidRPr="00EF3F7B">
        <w:t> </w:t>
      </w:r>
      <w:r w:rsidRPr="00EF3F7B">
        <w:t>April, 1</w:t>
      </w:r>
      <w:r w:rsidR="00EF3F7B" w:rsidRPr="00EF3F7B">
        <w:t> </w:t>
      </w:r>
      <w:r w:rsidRPr="00EF3F7B">
        <w:t>July or 1</w:t>
      </w:r>
      <w:r w:rsidR="00EF3F7B" w:rsidRPr="00EF3F7B">
        <w:t> </w:t>
      </w:r>
      <w:r w:rsidRPr="00EF3F7B">
        <w:t>October, or any day occurring before the election takes effect; and</w:t>
      </w:r>
    </w:p>
    <w:p w:rsidR="00300522" w:rsidRPr="00EF3F7B" w:rsidRDefault="00300522" w:rsidP="00300522">
      <w:pPr>
        <w:pStyle w:val="paragraph"/>
      </w:pPr>
      <w:r w:rsidRPr="00EF3F7B">
        <w:tab/>
        <w:t>(b)</w:t>
      </w:r>
      <w:r w:rsidRPr="00EF3F7B">
        <w:tab/>
        <w:t>must not be a day occurring earlier than 12 months after the election took effect.</w:t>
      </w:r>
    </w:p>
    <w:p w:rsidR="00300522" w:rsidRPr="00EF3F7B" w:rsidRDefault="00300522" w:rsidP="00300522">
      <w:pPr>
        <w:pStyle w:val="ActHead5"/>
      </w:pPr>
      <w:bookmarkStart w:id="143" w:name="_Toc351715840"/>
      <w:r w:rsidRPr="00EF3F7B">
        <w:rPr>
          <w:rStyle w:val="CharSectno"/>
        </w:rPr>
        <w:lastRenderedPageBreak/>
        <w:t>27</w:t>
      </w:r>
      <w:r w:rsidR="00EF3F7B" w:rsidRPr="00EF3F7B">
        <w:rPr>
          <w:rStyle w:val="CharSectno"/>
        </w:rPr>
        <w:noBreakHyphen/>
      </w:r>
      <w:r w:rsidRPr="00EF3F7B">
        <w:rPr>
          <w:rStyle w:val="CharSectno"/>
        </w:rPr>
        <w:t>22</w:t>
      </w:r>
      <w:r w:rsidRPr="00EF3F7B">
        <w:t xml:space="preserve">  Revoking elections of one month tax periods</w:t>
      </w:r>
      <w:bookmarkEnd w:id="143"/>
    </w:p>
    <w:p w:rsidR="00300522" w:rsidRPr="00EF3F7B" w:rsidRDefault="00300522" w:rsidP="00300522">
      <w:pPr>
        <w:pStyle w:val="subsection"/>
      </w:pPr>
      <w:r w:rsidRPr="00EF3F7B">
        <w:tab/>
        <w:t>(1)</w:t>
      </w:r>
      <w:r w:rsidRPr="00EF3F7B">
        <w:tab/>
        <w:t xml:space="preserve">The Commissioner may, if you so request in the </w:t>
      </w:r>
      <w:r w:rsidR="00EF3F7B" w:rsidRPr="00EF3F7B">
        <w:rPr>
          <w:position w:val="6"/>
          <w:sz w:val="16"/>
          <w:szCs w:val="16"/>
        </w:rPr>
        <w:t>*</w:t>
      </w:r>
      <w:r w:rsidRPr="00EF3F7B">
        <w:t>approved form, revoke your election under section</w:t>
      </w:r>
      <w:r w:rsidR="00EF3F7B" w:rsidRPr="00EF3F7B">
        <w:t> </w:t>
      </w:r>
      <w:r w:rsidRPr="00EF3F7B">
        <w:t>27</w:t>
      </w:r>
      <w:r w:rsidR="00EF3F7B" w:rsidRPr="00EF3F7B">
        <w:noBreakHyphen/>
      </w:r>
      <w:r w:rsidRPr="00EF3F7B">
        <w:t xml:space="preserve">10, with effect from a day occurring earlier than 12 months after the election took effect, unless the Commissioner is satisfied that your </w:t>
      </w:r>
      <w:r w:rsidR="00EF3F7B" w:rsidRPr="00EF3F7B">
        <w:rPr>
          <w:position w:val="6"/>
          <w:sz w:val="16"/>
        </w:rPr>
        <w:t>*</w:t>
      </w:r>
      <w:r w:rsidR="00CB1205" w:rsidRPr="00EF3F7B">
        <w:t>GST turnover</w:t>
      </w:r>
      <w:r w:rsidRPr="00EF3F7B">
        <w:t xml:space="preserve"> meets the </w:t>
      </w:r>
      <w:r w:rsidR="00EF3F7B" w:rsidRPr="00EF3F7B">
        <w:rPr>
          <w:position w:val="6"/>
          <w:sz w:val="16"/>
          <w:szCs w:val="16"/>
        </w:rPr>
        <w:t>*</w:t>
      </w:r>
      <w:r w:rsidRPr="00EF3F7B">
        <w:t>tax period turnover threshold.</w:t>
      </w:r>
    </w:p>
    <w:p w:rsidR="00300522" w:rsidRPr="00EF3F7B" w:rsidRDefault="00300522" w:rsidP="00300522">
      <w:pPr>
        <w:pStyle w:val="notetext"/>
      </w:pPr>
      <w:r w:rsidRPr="00EF3F7B">
        <w:t>Note:</w:t>
      </w:r>
      <w:r w:rsidRPr="00EF3F7B">
        <w:tab/>
        <w:t>Refusing to revoke your election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subsection"/>
      </w:pPr>
      <w:r w:rsidRPr="00EF3F7B">
        <w:tab/>
        <w:t>(2)</w:t>
      </w:r>
      <w:r w:rsidRPr="00EF3F7B">
        <w:tab/>
        <w:t>In considering your request, the Commissioner may have regard to:</w:t>
      </w:r>
    </w:p>
    <w:p w:rsidR="00300522" w:rsidRPr="00EF3F7B" w:rsidRDefault="00300522" w:rsidP="00300522">
      <w:pPr>
        <w:pStyle w:val="paragraph"/>
      </w:pPr>
      <w:r w:rsidRPr="00EF3F7B">
        <w:tab/>
        <w:t>(a)</w:t>
      </w:r>
      <w:r w:rsidRPr="00EF3F7B">
        <w:tab/>
        <w:t>for how long the tax periods applying to you have been each individual month; and</w:t>
      </w:r>
    </w:p>
    <w:p w:rsidR="00300522" w:rsidRPr="00EF3F7B" w:rsidRDefault="00300522" w:rsidP="00300522">
      <w:pPr>
        <w:pStyle w:val="paragraph"/>
      </w:pPr>
      <w:r w:rsidRPr="00EF3F7B">
        <w:tab/>
        <w:t>(b)</w:t>
      </w:r>
      <w:r w:rsidRPr="00EF3F7B">
        <w:tab/>
        <w:t xml:space="preserve">whether you have previously been </w:t>
      </w:r>
      <w:r w:rsidR="00EF3F7B" w:rsidRPr="00EF3F7B">
        <w:rPr>
          <w:position w:val="6"/>
          <w:sz w:val="16"/>
          <w:szCs w:val="16"/>
        </w:rPr>
        <w:t>*</w:t>
      </w:r>
      <w:r w:rsidRPr="00EF3F7B">
        <w:t>registered, and whether such tax periods had applied to you; and</w:t>
      </w:r>
    </w:p>
    <w:p w:rsidR="00300522" w:rsidRPr="00EF3F7B" w:rsidRDefault="00300522" w:rsidP="00300522">
      <w:pPr>
        <w:pStyle w:val="paragraph"/>
      </w:pPr>
      <w:r w:rsidRPr="00EF3F7B">
        <w:tab/>
        <w:t>(c)</w:t>
      </w:r>
      <w:r w:rsidRPr="00EF3F7B">
        <w:tab/>
        <w:t>any other relevant matters.</w:t>
      </w:r>
    </w:p>
    <w:p w:rsidR="00300522" w:rsidRPr="00EF3F7B" w:rsidRDefault="00300522" w:rsidP="00300522">
      <w:pPr>
        <w:pStyle w:val="subsection"/>
      </w:pPr>
      <w:r w:rsidRPr="00EF3F7B">
        <w:tab/>
        <w:t>(3)</w:t>
      </w:r>
      <w:r w:rsidRPr="00EF3F7B">
        <w:tab/>
        <w:t>The revocation:</w:t>
      </w:r>
    </w:p>
    <w:p w:rsidR="00300522" w:rsidRPr="00EF3F7B" w:rsidRDefault="00300522" w:rsidP="00300522">
      <w:pPr>
        <w:pStyle w:val="paragraph"/>
      </w:pPr>
      <w:r w:rsidRPr="00EF3F7B">
        <w:tab/>
        <w:t>(a)</w:t>
      </w:r>
      <w:r w:rsidRPr="00EF3F7B">
        <w:tab/>
        <w:t>takes effect on the day specified in the instrument of revocation; or</w:t>
      </w:r>
    </w:p>
    <w:p w:rsidR="00300522" w:rsidRPr="00EF3F7B" w:rsidRDefault="00300522" w:rsidP="00300522">
      <w:pPr>
        <w:pStyle w:val="paragraph"/>
      </w:pPr>
      <w:r w:rsidRPr="00EF3F7B">
        <w:tab/>
        <w:t>(b)</w:t>
      </w:r>
      <w:r w:rsidRPr="00EF3F7B">
        <w:tab/>
        <w:t>is taken to have had effect from a past day specified in the instrument of revocation.</w:t>
      </w:r>
    </w:p>
    <w:p w:rsidR="00300522" w:rsidRPr="00EF3F7B" w:rsidRDefault="00300522" w:rsidP="00300522">
      <w:pPr>
        <w:pStyle w:val="subsection2"/>
      </w:pPr>
      <w:r w:rsidRPr="00EF3F7B">
        <w:t>However, the day specified must be 1</w:t>
      </w:r>
      <w:r w:rsidR="00EF3F7B" w:rsidRPr="00EF3F7B">
        <w:t> </w:t>
      </w:r>
      <w:r w:rsidRPr="00EF3F7B">
        <w:t>January, 1</w:t>
      </w:r>
      <w:r w:rsidR="00EF3F7B" w:rsidRPr="00EF3F7B">
        <w:t> </w:t>
      </w:r>
      <w:r w:rsidRPr="00EF3F7B">
        <w:t>April, 1</w:t>
      </w:r>
      <w:r w:rsidR="00EF3F7B" w:rsidRPr="00EF3F7B">
        <w:t> </w:t>
      </w:r>
      <w:r w:rsidRPr="00EF3F7B">
        <w:t>July or 1</w:t>
      </w:r>
      <w:r w:rsidR="00EF3F7B" w:rsidRPr="00EF3F7B">
        <w:t> </w:t>
      </w:r>
      <w:r w:rsidRPr="00EF3F7B">
        <w:t>October.</w:t>
      </w:r>
    </w:p>
    <w:p w:rsidR="00300522" w:rsidRPr="00EF3F7B" w:rsidRDefault="00300522" w:rsidP="00300522">
      <w:pPr>
        <w:pStyle w:val="notetext"/>
      </w:pPr>
      <w:r w:rsidRPr="00EF3F7B">
        <w:t>Note:</w:t>
      </w:r>
      <w:r w:rsidRPr="00EF3F7B">
        <w:tab/>
        <w:t>Deciding the date of effect of the revocation is a reviewable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ActHead5"/>
      </w:pPr>
      <w:bookmarkStart w:id="144" w:name="_Toc351715841"/>
      <w:r w:rsidRPr="00EF3F7B">
        <w:rPr>
          <w:rStyle w:val="CharSectno"/>
        </w:rPr>
        <w:t>27</w:t>
      </w:r>
      <w:r w:rsidR="00EF3F7B" w:rsidRPr="00EF3F7B">
        <w:rPr>
          <w:rStyle w:val="CharSectno"/>
        </w:rPr>
        <w:noBreakHyphen/>
      </w:r>
      <w:r w:rsidRPr="00EF3F7B">
        <w:rPr>
          <w:rStyle w:val="CharSectno"/>
        </w:rPr>
        <w:t>25</w:t>
      </w:r>
      <w:r w:rsidRPr="00EF3F7B">
        <w:t xml:space="preserve">  Revoking determinations of one month tax periods</w:t>
      </w:r>
      <w:bookmarkEnd w:id="144"/>
    </w:p>
    <w:p w:rsidR="00300522" w:rsidRPr="00EF3F7B" w:rsidRDefault="00300522" w:rsidP="00300522">
      <w:pPr>
        <w:pStyle w:val="subsection"/>
      </w:pPr>
      <w:r w:rsidRPr="00EF3F7B">
        <w:tab/>
        <w:t>(1)</w:t>
      </w:r>
      <w:r w:rsidRPr="00EF3F7B">
        <w:tab/>
        <w:t>The Commissioner must revoke a determination under section</w:t>
      </w:r>
      <w:r w:rsidR="00EF3F7B" w:rsidRPr="00EF3F7B">
        <w:t> </w:t>
      </w:r>
      <w:r w:rsidRPr="00EF3F7B">
        <w:t>27</w:t>
      </w:r>
      <w:r w:rsidR="00EF3F7B" w:rsidRPr="00EF3F7B">
        <w:noBreakHyphen/>
      </w:r>
      <w:r w:rsidRPr="00EF3F7B">
        <w:t>15 relating to you if you so request, unless the Commissioner is satisfied that any of the grounds for making a determination under that section apply to you.</w:t>
      </w:r>
    </w:p>
    <w:p w:rsidR="00300522" w:rsidRPr="00EF3F7B" w:rsidRDefault="00300522" w:rsidP="00300522">
      <w:pPr>
        <w:pStyle w:val="notetext"/>
      </w:pPr>
      <w:r w:rsidRPr="00EF3F7B">
        <w:t>Note:</w:t>
      </w:r>
      <w:r w:rsidRPr="00EF3F7B">
        <w:tab/>
        <w:t>Refusing to revoke a determination under this 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5E4075">
      <w:pPr>
        <w:pStyle w:val="subsection"/>
        <w:keepNext/>
        <w:keepLines/>
      </w:pPr>
      <w:r w:rsidRPr="00EF3F7B">
        <w:lastRenderedPageBreak/>
        <w:tab/>
        <w:t>(2)</w:t>
      </w:r>
      <w:r w:rsidRPr="00EF3F7B">
        <w:tab/>
        <w:t>The revocation takes effect on the day specified in the instrument of revocation. However, the day specified:</w:t>
      </w:r>
    </w:p>
    <w:p w:rsidR="00300522" w:rsidRPr="00EF3F7B" w:rsidRDefault="00300522" w:rsidP="00300522">
      <w:pPr>
        <w:pStyle w:val="paragraph"/>
      </w:pPr>
      <w:r w:rsidRPr="00EF3F7B">
        <w:tab/>
        <w:t>(a)</w:t>
      </w:r>
      <w:r w:rsidRPr="00EF3F7B">
        <w:tab/>
        <w:t>must be 1</w:t>
      </w:r>
      <w:r w:rsidR="00EF3F7B" w:rsidRPr="00EF3F7B">
        <w:t> </w:t>
      </w:r>
      <w:r w:rsidRPr="00EF3F7B">
        <w:t>January, 1</w:t>
      </w:r>
      <w:r w:rsidR="00EF3F7B" w:rsidRPr="00EF3F7B">
        <w:t> </w:t>
      </w:r>
      <w:r w:rsidRPr="00EF3F7B">
        <w:t>April, 1</w:t>
      </w:r>
      <w:r w:rsidR="00EF3F7B" w:rsidRPr="00EF3F7B">
        <w:t> </w:t>
      </w:r>
      <w:r w:rsidRPr="00EF3F7B">
        <w:t>July or 1</w:t>
      </w:r>
      <w:r w:rsidR="00EF3F7B" w:rsidRPr="00EF3F7B">
        <w:t> </w:t>
      </w:r>
      <w:r w:rsidRPr="00EF3F7B">
        <w:t>October; and</w:t>
      </w:r>
    </w:p>
    <w:p w:rsidR="00300522" w:rsidRPr="00EF3F7B" w:rsidRDefault="00300522" w:rsidP="00300522">
      <w:pPr>
        <w:pStyle w:val="paragraph"/>
      </w:pPr>
      <w:r w:rsidRPr="00EF3F7B">
        <w:tab/>
        <w:t>(b)</w:t>
      </w:r>
      <w:r w:rsidRPr="00EF3F7B">
        <w:tab/>
        <w:t>must not be a day occurring earlier than 12 months after the determination took effect.</w:t>
      </w:r>
    </w:p>
    <w:p w:rsidR="00300522" w:rsidRPr="00EF3F7B" w:rsidRDefault="00300522" w:rsidP="00300522">
      <w:pPr>
        <w:pStyle w:val="notetext"/>
      </w:pPr>
      <w:r w:rsidRPr="00EF3F7B">
        <w:t>Note:</w:t>
      </w:r>
      <w:r w:rsidRPr="00EF3F7B">
        <w:tab/>
        <w:t>Deciding the date of effect of the revocation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ActHead5"/>
      </w:pPr>
      <w:bookmarkStart w:id="145" w:name="_Toc351715842"/>
      <w:r w:rsidRPr="00EF3F7B">
        <w:rPr>
          <w:rStyle w:val="CharSectno"/>
        </w:rPr>
        <w:t>27</w:t>
      </w:r>
      <w:r w:rsidR="00EF3F7B" w:rsidRPr="00EF3F7B">
        <w:rPr>
          <w:rStyle w:val="CharSectno"/>
        </w:rPr>
        <w:noBreakHyphen/>
      </w:r>
      <w:r w:rsidRPr="00EF3F7B">
        <w:rPr>
          <w:rStyle w:val="CharSectno"/>
        </w:rPr>
        <w:t>30</w:t>
      </w:r>
      <w:r w:rsidRPr="00EF3F7B">
        <w:t xml:space="preserve">  Tax periods determined by the Commissioner to take account of changes in tax periods</w:t>
      </w:r>
      <w:bookmarkEnd w:id="145"/>
    </w:p>
    <w:p w:rsidR="00300522" w:rsidRPr="00EF3F7B" w:rsidRDefault="00300522" w:rsidP="00300522">
      <w:pPr>
        <w:pStyle w:val="subsection"/>
      </w:pPr>
      <w:r w:rsidRPr="00EF3F7B">
        <w:tab/>
        <w:t>(1)</w:t>
      </w:r>
      <w:r w:rsidRPr="00EF3F7B">
        <w:tab/>
        <w:t xml:space="preserve">For the purpose of ensuring the effective operation of this </w:t>
      </w:r>
      <w:r w:rsidR="00A53099" w:rsidRPr="00EF3F7B">
        <w:t>Division</w:t>
      </w:r>
      <w:r w:rsidR="00A36DB5" w:rsidRPr="00EF3F7B">
        <w:t xml:space="preserve"> </w:t>
      </w:r>
      <w:r w:rsidRPr="00EF3F7B">
        <w:t>where:</w:t>
      </w:r>
    </w:p>
    <w:p w:rsidR="00300522" w:rsidRPr="00EF3F7B" w:rsidRDefault="00300522" w:rsidP="00300522">
      <w:pPr>
        <w:pStyle w:val="paragraph"/>
      </w:pPr>
      <w:r w:rsidRPr="00EF3F7B">
        <w:tab/>
        <w:t>(a)</w:t>
      </w:r>
      <w:r w:rsidRPr="00EF3F7B">
        <w:tab/>
        <w:t xml:space="preserve">you become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 or</w:t>
      </w:r>
    </w:p>
    <w:p w:rsidR="00300522" w:rsidRPr="00EF3F7B" w:rsidRDefault="00300522" w:rsidP="00300522">
      <w:pPr>
        <w:pStyle w:val="paragraph"/>
      </w:pPr>
      <w:r w:rsidRPr="00EF3F7B">
        <w:tab/>
        <w:t>(b)</w:t>
      </w:r>
      <w:r w:rsidRPr="00EF3F7B">
        <w:tab/>
        <w:t>the tax periods applying to you have changed;</w:t>
      </w:r>
    </w:p>
    <w:p w:rsidR="00300522" w:rsidRPr="00EF3F7B" w:rsidRDefault="00300522" w:rsidP="00300522">
      <w:pPr>
        <w:pStyle w:val="subsection2"/>
      </w:pPr>
      <w:r w:rsidRPr="00EF3F7B">
        <w:t xml:space="preserve">the Commissioner may, by written notice given to you, determine that a period specified in the notice is a </w:t>
      </w:r>
      <w:r w:rsidRPr="00EF3F7B">
        <w:rPr>
          <w:b/>
          <w:bCs/>
          <w:i/>
          <w:iCs/>
        </w:rPr>
        <w:t>tax period</w:t>
      </w:r>
      <w:r w:rsidRPr="00EF3F7B">
        <w:t xml:space="preserve"> that applies to you.</w:t>
      </w:r>
    </w:p>
    <w:p w:rsidR="00300522" w:rsidRPr="00EF3F7B" w:rsidRDefault="00300522" w:rsidP="00300522">
      <w:pPr>
        <w:pStyle w:val="notetext"/>
      </w:pPr>
      <w:r w:rsidRPr="00EF3F7B">
        <w:t>Note:</w:t>
      </w:r>
      <w:r w:rsidRPr="00EF3F7B">
        <w:tab/>
        <w:t>Determining under this section a tax period applying to you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(2)</w:t>
      </w:r>
      <w:r w:rsidRPr="00EF3F7B">
        <w:tab/>
        <w:t>The period specified in the notice may start earlier than the day on which the notice is given to you.</w:t>
      </w:r>
    </w:p>
    <w:p w:rsidR="00300522" w:rsidRPr="00EF3F7B" w:rsidRDefault="00300522" w:rsidP="00300522">
      <w:pPr>
        <w:pStyle w:val="subsection"/>
      </w:pPr>
      <w:r w:rsidRPr="00EF3F7B">
        <w:tab/>
        <w:t>(3)</w:t>
      </w:r>
      <w:r w:rsidRPr="00EF3F7B">
        <w:tab/>
        <w:t>However, the period specified in the notice:</w:t>
      </w:r>
    </w:p>
    <w:p w:rsidR="00300522" w:rsidRPr="00EF3F7B" w:rsidRDefault="00300522" w:rsidP="00300522">
      <w:pPr>
        <w:pStyle w:val="paragraph"/>
      </w:pPr>
      <w:r w:rsidRPr="00EF3F7B">
        <w:tab/>
        <w:t>(a)</w:t>
      </w:r>
      <w:r w:rsidRPr="00EF3F7B">
        <w:tab/>
        <w:t>must be less than 3 months; and</w:t>
      </w:r>
    </w:p>
    <w:p w:rsidR="00300522" w:rsidRPr="00EF3F7B" w:rsidRDefault="00300522" w:rsidP="00300522">
      <w:pPr>
        <w:pStyle w:val="paragraph"/>
      </w:pPr>
      <w:r w:rsidRPr="00EF3F7B">
        <w:tab/>
        <w:t>(b)</w:t>
      </w:r>
      <w:r w:rsidRPr="00EF3F7B">
        <w:tab/>
        <w:t xml:space="preserve">must not overlap with any part of any other tax period for which you have already given a </w:t>
      </w:r>
      <w:r w:rsidR="00EF3F7B" w:rsidRPr="00EF3F7B">
        <w:rPr>
          <w:position w:val="6"/>
          <w:sz w:val="16"/>
          <w:szCs w:val="16"/>
        </w:rPr>
        <w:t>*</w:t>
      </w:r>
      <w:r w:rsidRPr="00EF3F7B">
        <w:t>GST return to the Commissioner.</w:t>
      </w:r>
    </w:p>
    <w:p w:rsidR="00300522" w:rsidRPr="00EF3F7B" w:rsidRDefault="00300522" w:rsidP="00300522">
      <w:pPr>
        <w:pStyle w:val="TLPnoteright"/>
      </w:pPr>
      <w:r w:rsidRPr="00EF3F7B">
        <w:t>For the giving of GST returns to the Commissioner, see Division</w:t>
      </w:r>
      <w:r w:rsidR="00EF3F7B" w:rsidRPr="00EF3F7B">
        <w:t> </w:t>
      </w:r>
      <w:r w:rsidRPr="00EF3F7B">
        <w:t>31.</w:t>
      </w:r>
    </w:p>
    <w:p w:rsidR="00300522" w:rsidRPr="00EF3F7B" w:rsidRDefault="00300522" w:rsidP="00300522">
      <w:pPr>
        <w:pStyle w:val="ActHead5"/>
      </w:pPr>
      <w:bookmarkStart w:id="146" w:name="_Toc351715843"/>
      <w:r w:rsidRPr="00EF3F7B">
        <w:rPr>
          <w:rStyle w:val="CharSectno"/>
        </w:rPr>
        <w:t>27</w:t>
      </w:r>
      <w:r w:rsidR="00EF3F7B" w:rsidRPr="00EF3F7B">
        <w:rPr>
          <w:rStyle w:val="CharSectno"/>
        </w:rPr>
        <w:noBreakHyphen/>
      </w:r>
      <w:r w:rsidRPr="00EF3F7B">
        <w:rPr>
          <w:rStyle w:val="CharSectno"/>
        </w:rPr>
        <w:t>35</w:t>
      </w:r>
      <w:r w:rsidRPr="00EF3F7B">
        <w:t xml:space="preserve">  Changing the days on which your tax periods end</w:t>
      </w:r>
      <w:bookmarkEnd w:id="146"/>
    </w:p>
    <w:p w:rsidR="00300522" w:rsidRPr="00EF3F7B" w:rsidRDefault="00300522" w:rsidP="00300522">
      <w:pPr>
        <w:pStyle w:val="subsection"/>
      </w:pPr>
      <w:r w:rsidRPr="00EF3F7B">
        <w:tab/>
        <w:t>(1)</w:t>
      </w:r>
      <w:r w:rsidRPr="00EF3F7B">
        <w:tab/>
        <w:t>You may change the day in each year on which a tax period would otherwise end. However:</w:t>
      </w:r>
    </w:p>
    <w:p w:rsidR="00300522" w:rsidRPr="00EF3F7B" w:rsidRDefault="00300522" w:rsidP="00300522">
      <w:pPr>
        <w:pStyle w:val="paragraph"/>
      </w:pPr>
      <w:r w:rsidRPr="00EF3F7B">
        <w:lastRenderedPageBreak/>
        <w:tab/>
        <w:t>(a)</w:t>
      </w:r>
      <w:r w:rsidRPr="00EF3F7B">
        <w:tab/>
        <w:t>the day must be no more than 7 days earlier or 7 days later than a day on which one of the tax periods that applies to you would otherwise end if the days were not changed; and</w:t>
      </w:r>
    </w:p>
    <w:p w:rsidR="00300522" w:rsidRPr="00EF3F7B" w:rsidRDefault="00300522" w:rsidP="00300522">
      <w:pPr>
        <w:pStyle w:val="paragraph"/>
      </w:pPr>
      <w:r w:rsidRPr="00EF3F7B">
        <w:tab/>
        <w:t>(b)</w:t>
      </w:r>
      <w:r w:rsidRPr="00EF3F7B">
        <w:tab/>
        <w:t>the change must be consistent with the commercial accounting periods that apply to you.</w:t>
      </w:r>
    </w:p>
    <w:p w:rsidR="00300522" w:rsidRPr="00EF3F7B" w:rsidRDefault="00300522" w:rsidP="00300522">
      <w:pPr>
        <w:pStyle w:val="subsection"/>
      </w:pPr>
      <w:r w:rsidRPr="00EF3F7B">
        <w:tab/>
        <w:t>(2)</w:t>
      </w:r>
      <w:r w:rsidRPr="00EF3F7B">
        <w:tab/>
        <w:t>If the day on which a tax period ends is changed, the next tax period starts on the day after that day.</w:t>
      </w:r>
    </w:p>
    <w:p w:rsidR="00300522" w:rsidRPr="00EF3F7B" w:rsidRDefault="00300522" w:rsidP="00300522">
      <w:pPr>
        <w:pStyle w:val="ActHead5"/>
      </w:pPr>
      <w:bookmarkStart w:id="147" w:name="_Toc351715844"/>
      <w:r w:rsidRPr="00EF3F7B">
        <w:rPr>
          <w:rStyle w:val="CharSectno"/>
        </w:rPr>
        <w:t>27</w:t>
      </w:r>
      <w:r w:rsidR="00EF3F7B" w:rsidRPr="00EF3F7B">
        <w:rPr>
          <w:rStyle w:val="CharSectno"/>
        </w:rPr>
        <w:noBreakHyphen/>
      </w:r>
      <w:r w:rsidRPr="00EF3F7B">
        <w:rPr>
          <w:rStyle w:val="CharSectno"/>
        </w:rPr>
        <w:t>37</w:t>
      </w:r>
      <w:r w:rsidRPr="00EF3F7B">
        <w:t xml:space="preserve">  Special determination of tax periods on request</w:t>
      </w:r>
      <w:bookmarkEnd w:id="147"/>
    </w:p>
    <w:p w:rsidR="00300522" w:rsidRPr="00EF3F7B" w:rsidRDefault="00300522" w:rsidP="00300522">
      <w:pPr>
        <w:pStyle w:val="subsection"/>
      </w:pPr>
      <w:r w:rsidRPr="00EF3F7B">
        <w:tab/>
        <w:t>(1)</w:t>
      </w:r>
      <w:r w:rsidRPr="00EF3F7B">
        <w:tab/>
        <w:t xml:space="preserve">The Commissioner may, in accordance with a request you make in the </w:t>
      </w:r>
      <w:r w:rsidR="00EF3F7B" w:rsidRPr="00EF3F7B">
        <w:rPr>
          <w:position w:val="6"/>
          <w:sz w:val="16"/>
          <w:szCs w:val="16"/>
        </w:rPr>
        <w:t>*</w:t>
      </w:r>
      <w:r w:rsidRPr="00EF3F7B">
        <w:t>approved form, determine the tax periods applying to you to be the tax periods specified in the request if the Commissioner is satisfied that:</w:t>
      </w:r>
    </w:p>
    <w:p w:rsidR="00300522" w:rsidRPr="00EF3F7B" w:rsidRDefault="00300522" w:rsidP="00300522">
      <w:pPr>
        <w:pStyle w:val="paragraph"/>
      </w:pPr>
      <w:r w:rsidRPr="00EF3F7B">
        <w:tab/>
        <w:t>(a)</w:t>
      </w:r>
      <w:r w:rsidRPr="00EF3F7B">
        <w:tab/>
        <w:t xml:space="preserve">your </w:t>
      </w:r>
      <w:r w:rsidR="00EF3F7B" w:rsidRPr="00EF3F7B">
        <w:rPr>
          <w:position w:val="6"/>
          <w:sz w:val="16"/>
        </w:rPr>
        <w:t>*</w:t>
      </w:r>
      <w:r w:rsidR="00F279AE" w:rsidRPr="00EF3F7B">
        <w:t>GST turnover</w:t>
      </w:r>
      <w:r w:rsidRPr="00EF3F7B">
        <w:t xml:space="preserve"> meets the </w:t>
      </w:r>
      <w:r w:rsidR="00EF3F7B" w:rsidRPr="00EF3F7B">
        <w:rPr>
          <w:position w:val="6"/>
          <w:sz w:val="16"/>
          <w:szCs w:val="16"/>
        </w:rPr>
        <w:t>*</w:t>
      </w:r>
      <w:r w:rsidRPr="00EF3F7B">
        <w:t>tax period turnover threshold; and</w:t>
      </w:r>
    </w:p>
    <w:p w:rsidR="00300522" w:rsidRPr="00EF3F7B" w:rsidRDefault="00300522" w:rsidP="00300522">
      <w:pPr>
        <w:pStyle w:val="paragraph"/>
      </w:pPr>
      <w:r w:rsidRPr="00EF3F7B">
        <w:tab/>
        <w:t>(b)</w:t>
      </w:r>
      <w:r w:rsidRPr="00EF3F7B">
        <w:tab/>
        <w:t>the tax periods specified in the request are consistent with the commercial accounting periods that apply to you; and</w:t>
      </w:r>
    </w:p>
    <w:p w:rsidR="00300522" w:rsidRPr="00EF3F7B" w:rsidRDefault="00300522" w:rsidP="00300522">
      <w:pPr>
        <w:pStyle w:val="paragraph"/>
      </w:pPr>
      <w:r w:rsidRPr="00EF3F7B">
        <w:tab/>
        <w:t>(c)</w:t>
      </w:r>
      <w:r w:rsidRPr="00EF3F7B">
        <w:tab/>
        <w:t>the tax periods specified in the request would, if determined under this section, result in 12 complete tax periods in each year; and</w:t>
      </w:r>
    </w:p>
    <w:p w:rsidR="00300522" w:rsidRPr="00EF3F7B" w:rsidRDefault="00300522" w:rsidP="00300522">
      <w:pPr>
        <w:pStyle w:val="paragraph"/>
      </w:pPr>
      <w:r w:rsidRPr="00EF3F7B">
        <w:tab/>
        <w:t>(d)</w:t>
      </w:r>
      <w:r w:rsidRPr="00EF3F7B">
        <w:tab/>
        <w:t>any other requirements specified in the regulations are complied with.</w:t>
      </w:r>
    </w:p>
    <w:p w:rsidR="00300522" w:rsidRPr="00EF3F7B" w:rsidRDefault="00300522" w:rsidP="00300522">
      <w:pPr>
        <w:pStyle w:val="notetext"/>
      </w:pPr>
      <w:r w:rsidRPr="00EF3F7B">
        <w:t>Note:</w:t>
      </w:r>
      <w:r w:rsidRPr="00EF3F7B">
        <w:tab/>
        <w:t>Refusing a request for a determination under this 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(2)</w:t>
      </w:r>
      <w:r w:rsidRPr="00EF3F7B">
        <w:tab/>
        <w:t>A determination under this section overrides any determination under section</w:t>
      </w:r>
      <w:r w:rsidR="00EF3F7B" w:rsidRPr="00EF3F7B">
        <w:t> </w:t>
      </w:r>
      <w:r w:rsidRPr="00EF3F7B">
        <w:t>27</w:t>
      </w:r>
      <w:r w:rsidR="00EF3F7B" w:rsidRPr="00EF3F7B">
        <w:noBreakHyphen/>
      </w:r>
      <w:r w:rsidRPr="00EF3F7B">
        <w:t>15 or 27</w:t>
      </w:r>
      <w:r w:rsidR="00EF3F7B" w:rsidRPr="00EF3F7B">
        <w:noBreakHyphen/>
      </w:r>
      <w:r w:rsidRPr="00EF3F7B">
        <w:t>30 relating to tax periods applying to you.</w:t>
      </w:r>
    </w:p>
    <w:p w:rsidR="00300522" w:rsidRPr="00EF3F7B" w:rsidRDefault="00300522" w:rsidP="00300522">
      <w:pPr>
        <w:pStyle w:val="ActHead5"/>
      </w:pPr>
      <w:bookmarkStart w:id="148" w:name="_Toc351715845"/>
      <w:r w:rsidRPr="00EF3F7B">
        <w:rPr>
          <w:rStyle w:val="CharSectno"/>
        </w:rPr>
        <w:t>27</w:t>
      </w:r>
      <w:r w:rsidR="00EF3F7B" w:rsidRPr="00EF3F7B">
        <w:rPr>
          <w:rStyle w:val="CharSectno"/>
        </w:rPr>
        <w:noBreakHyphen/>
      </w:r>
      <w:r w:rsidRPr="00EF3F7B">
        <w:rPr>
          <w:rStyle w:val="CharSectno"/>
        </w:rPr>
        <w:t>38</w:t>
      </w:r>
      <w:r w:rsidRPr="00EF3F7B">
        <w:t xml:space="preserve">  Revoking special determination of tax periods</w:t>
      </w:r>
      <w:bookmarkEnd w:id="148"/>
    </w:p>
    <w:p w:rsidR="00300522" w:rsidRPr="00EF3F7B" w:rsidRDefault="00300522" w:rsidP="00300522">
      <w:pPr>
        <w:pStyle w:val="subsection"/>
      </w:pPr>
      <w:r w:rsidRPr="00EF3F7B">
        <w:tab/>
        <w:t>(1)</w:t>
      </w:r>
      <w:r w:rsidRPr="00EF3F7B">
        <w:tab/>
        <w:t>The Commissioner must revoke a determination under section</w:t>
      </w:r>
      <w:r w:rsidR="00EF3F7B" w:rsidRPr="00EF3F7B">
        <w:t> </w:t>
      </w:r>
      <w:r w:rsidRPr="00EF3F7B">
        <w:t>27</w:t>
      </w:r>
      <w:r w:rsidR="00EF3F7B" w:rsidRPr="00EF3F7B">
        <w:noBreakHyphen/>
      </w:r>
      <w:r w:rsidRPr="00EF3F7B">
        <w:t>37 if the Commissioner is satisfied that any of the requirements of paragraphs 27</w:t>
      </w:r>
      <w:r w:rsidR="00EF3F7B" w:rsidRPr="00EF3F7B">
        <w:noBreakHyphen/>
      </w:r>
      <w:r w:rsidRPr="00EF3F7B">
        <w:t>37(1)(a), (b), (c) and (d) are not complied with.</w:t>
      </w:r>
    </w:p>
    <w:p w:rsidR="00300522" w:rsidRPr="00EF3F7B" w:rsidRDefault="00300522" w:rsidP="00300522">
      <w:pPr>
        <w:pStyle w:val="notetext"/>
      </w:pPr>
      <w:r w:rsidRPr="00EF3F7B">
        <w:lastRenderedPageBreak/>
        <w:t>Note:</w:t>
      </w:r>
      <w:r w:rsidRPr="00EF3F7B">
        <w:tab/>
        <w:t>Revoking a determination under this 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(2)</w:t>
      </w:r>
      <w:r w:rsidRPr="00EF3F7B">
        <w:tab/>
        <w:t>The revocation takes effect on the day specified in the instrument of revocation. However, the day specified must be 1</w:t>
      </w:r>
      <w:r w:rsidR="00EF3F7B" w:rsidRPr="00EF3F7B">
        <w:t> </w:t>
      </w:r>
      <w:r w:rsidRPr="00EF3F7B">
        <w:t>January, 1</w:t>
      </w:r>
      <w:r w:rsidR="00EF3F7B" w:rsidRPr="00EF3F7B">
        <w:t> </w:t>
      </w:r>
      <w:r w:rsidRPr="00EF3F7B">
        <w:t>April, 1</w:t>
      </w:r>
      <w:r w:rsidR="00EF3F7B" w:rsidRPr="00EF3F7B">
        <w:t> </w:t>
      </w:r>
      <w:r w:rsidRPr="00EF3F7B">
        <w:t>July or 1</w:t>
      </w:r>
      <w:r w:rsidR="00EF3F7B" w:rsidRPr="00EF3F7B">
        <w:t> </w:t>
      </w:r>
      <w:r w:rsidRPr="00EF3F7B">
        <w:t>October.</w:t>
      </w:r>
    </w:p>
    <w:p w:rsidR="00300522" w:rsidRPr="00EF3F7B" w:rsidRDefault="00300522" w:rsidP="00300522">
      <w:pPr>
        <w:pStyle w:val="notetext"/>
      </w:pPr>
      <w:r w:rsidRPr="00EF3F7B">
        <w:t>Note:</w:t>
      </w:r>
      <w:r w:rsidRPr="00EF3F7B">
        <w:tab/>
        <w:t>Deciding the date of effect of the revocation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(3)</w:t>
      </w:r>
      <w:r w:rsidRPr="00EF3F7B">
        <w:tab/>
        <w:t>A revocation under this section revives any election under section</w:t>
      </w:r>
      <w:r w:rsidR="00EF3F7B" w:rsidRPr="00EF3F7B">
        <w:t> </w:t>
      </w:r>
      <w:r w:rsidRPr="00EF3F7B">
        <w:t>27</w:t>
      </w:r>
      <w:r w:rsidR="00EF3F7B" w:rsidRPr="00EF3F7B">
        <w:noBreakHyphen/>
      </w:r>
      <w:r w:rsidRPr="00EF3F7B">
        <w:t>10, or any determination under section</w:t>
      </w:r>
      <w:r w:rsidR="00EF3F7B" w:rsidRPr="00EF3F7B">
        <w:t> </w:t>
      </w:r>
      <w:r w:rsidRPr="00EF3F7B">
        <w:t>27</w:t>
      </w:r>
      <w:r w:rsidR="00EF3F7B" w:rsidRPr="00EF3F7B">
        <w:noBreakHyphen/>
      </w:r>
      <w:r w:rsidRPr="00EF3F7B">
        <w:t>15 or 27</w:t>
      </w:r>
      <w:r w:rsidR="00EF3F7B" w:rsidRPr="00EF3F7B">
        <w:noBreakHyphen/>
      </w:r>
      <w:r w:rsidRPr="00EF3F7B">
        <w:t>30, relating to tax periods applying to you.</w:t>
      </w:r>
    </w:p>
    <w:p w:rsidR="008D0E5F" w:rsidRPr="00EF3F7B" w:rsidRDefault="008D0E5F" w:rsidP="008D0E5F">
      <w:pPr>
        <w:pStyle w:val="ActHead5"/>
      </w:pPr>
      <w:bookmarkStart w:id="149" w:name="_Toc351715846"/>
      <w:r w:rsidRPr="00EF3F7B">
        <w:rPr>
          <w:rStyle w:val="CharSectno"/>
        </w:rPr>
        <w:t>27</w:t>
      </w:r>
      <w:r w:rsidR="00EF3F7B" w:rsidRPr="00EF3F7B">
        <w:rPr>
          <w:rStyle w:val="CharSectno"/>
        </w:rPr>
        <w:noBreakHyphen/>
      </w:r>
      <w:r w:rsidRPr="00EF3F7B">
        <w:rPr>
          <w:rStyle w:val="CharSectno"/>
        </w:rPr>
        <w:t>39</w:t>
      </w:r>
      <w:r w:rsidRPr="00EF3F7B">
        <w:t xml:space="preserve">  Tax periods of incapacitated entities</w:t>
      </w:r>
      <w:bookmarkEnd w:id="149"/>
    </w:p>
    <w:p w:rsidR="008D0E5F" w:rsidRPr="00EF3F7B" w:rsidRDefault="008D0E5F" w:rsidP="008D0E5F">
      <w:pPr>
        <w:pStyle w:val="subsection"/>
      </w:pPr>
      <w:r w:rsidRPr="00EF3F7B">
        <w:tab/>
        <w:t>(1)</w:t>
      </w:r>
      <w:r w:rsidRPr="00EF3F7B">
        <w:tab/>
        <w:t xml:space="preserve">If an entity becomes an </w:t>
      </w:r>
      <w:r w:rsidR="00EF3F7B" w:rsidRPr="00EF3F7B">
        <w:rPr>
          <w:position w:val="6"/>
          <w:sz w:val="16"/>
        </w:rPr>
        <w:t>*</w:t>
      </w:r>
      <w:r w:rsidRPr="00EF3F7B">
        <w:t>incapacitated entity, the entity’s tax period at the time is taken to have ended at the end of the day before the entity became incapacitated.</w:t>
      </w:r>
    </w:p>
    <w:p w:rsidR="008D0E5F" w:rsidRPr="00EF3F7B" w:rsidRDefault="008D0E5F" w:rsidP="008D0E5F">
      <w:pPr>
        <w:pStyle w:val="subsection"/>
      </w:pPr>
      <w:r w:rsidRPr="00EF3F7B">
        <w:tab/>
        <w:t>(2)</w:t>
      </w:r>
      <w:r w:rsidRPr="00EF3F7B">
        <w:tab/>
        <w:t xml:space="preserve">If a tax period (the </w:t>
      </w:r>
      <w:r w:rsidRPr="00EF3F7B">
        <w:rPr>
          <w:b/>
          <w:i/>
        </w:rPr>
        <w:t>first tax period</w:t>
      </w:r>
      <w:r w:rsidRPr="00EF3F7B">
        <w:t xml:space="preserve">) ends on a particular day because of </w:t>
      </w:r>
      <w:r w:rsidR="00EF3F7B" w:rsidRPr="00EF3F7B">
        <w:t>subsection (</w:t>
      </w:r>
      <w:r w:rsidRPr="00EF3F7B">
        <w:t>1), the next tax period starts on the day after that day and ends when the first tax period would have ended but for that subsection.</w:t>
      </w:r>
    </w:p>
    <w:p w:rsidR="00300522" w:rsidRPr="00EF3F7B" w:rsidRDefault="00300522" w:rsidP="00300522">
      <w:pPr>
        <w:pStyle w:val="ActHead5"/>
      </w:pPr>
      <w:bookmarkStart w:id="150" w:name="_Toc351715847"/>
      <w:r w:rsidRPr="00EF3F7B">
        <w:rPr>
          <w:rStyle w:val="CharSectno"/>
        </w:rPr>
        <w:t>27</w:t>
      </w:r>
      <w:r w:rsidR="00EF3F7B" w:rsidRPr="00EF3F7B">
        <w:rPr>
          <w:rStyle w:val="CharSectno"/>
        </w:rPr>
        <w:noBreakHyphen/>
      </w:r>
      <w:r w:rsidRPr="00EF3F7B">
        <w:rPr>
          <w:rStyle w:val="CharSectno"/>
        </w:rPr>
        <w:t>40</w:t>
      </w:r>
      <w:r w:rsidRPr="00EF3F7B">
        <w:t xml:space="preserve">  An entity’s concluding tax period</w:t>
      </w:r>
      <w:bookmarkEnd w:id="150"/>
    </w:p>
    <w:p w:rsidR="008D0E5F" w:rsidRPr="00EF3F7B" w:rsidRDefault="008D0E5F" w:rsidP="008D0E5F">
      <w:pPr>
        <w:pStyle w:val="subsection"/>
      </w:pPr>
      <w:r w:rsidRPr="00EF3F7B">
        <w:tab/>
        <w:t>(1)</w:t>
      </w:r>
      <w:r w:rsidRPr="00EF3F7B">
        <w:tab/>
        <w:t>If:</w:t>
      </w:r>
    </w:p>
    <w:p w:rsidR="008D0E5F" w:rsidRPr="00EF3F7B" w:rsidRDefault="008D0E5F" w:rsidP="008D0E5F">
      <w:pPr>
        <w:pStyle w:val="paragraph"/>
      </w:pPr>
      <w:r w:rsidRPr="00EF3F7B">
        <w:tab/>
        <w:t>(a)</w:t>
      </w:r>
      <w:r w:rsidRPr="00EF3F7B">
        <w:tab/>
        <w:t>an individual dies; or</w:t>
      </w:r>
    </w:p>
    <w:p w:rsidR="008D0E5F" w:rsidRPr="00EF3F7B" w:rsidRDefault="008D0E5F" w:rsidP="008D0E5F">
      <w:pPr>
        <w:pStyle w:val="paragraph"/>
      </w:pPr>
      <w:r w:rsidRPr="00EF3F7B">
        <w:tab/>
        <w:t>(b)</w:t>
      </w:r>
      <w:r w:rsidRPr="00EF3F7B">
        <w:tab/>
        <w:t>another entity for any reason ceases to exist;</w:t>
      </w:r>
    </w:p>
    <w:p w:rsidR="008D0E5F" w:rsidRPr="00EF3F7B" w:rsidRDefault="008D0E5F" w:rsidP="008D0E5F">
      <w:pPr>
        <w:pStyle w:val="subsection2"/>
      </w:pPr>
      <w:r w:rsidRPr="00EF3F7B">
        <w:t>the individual’s or entity’s tax period at the time is taken to have ceased at the end of the day before the death or cessation.</w:t>
      </w:r>
    </w:p>
    <w:p w:rsidR="00300522" w:rsidRPr="00EF3F7B" w:rsidRDefault="00300522" w:rsidP="00300522">
      <w:pPr>
        <w:pStyle w:val="subsection"/>
      </w:pPr>
      <w:r w:rsidRPr="00EF3F7B">
        <w:tab/>
        <w:t>(1A)</w:t>
      </w:r>
      <w:r w:rsidRPr="00EF3F7B">
        <w:tab/>
        <w:t xml:space="preserve">If an entity ceases to </w:t>
      </w:r>
      <w:r w:rsidR="00EF3F7B" w:rsidRPr="00EF3F7B">
        <w:rPr>
          <w:position w:val="6"/>
          <w:sz w:val="16"/>
          <w:szCs w:val="16"/>
        </w:rPr>
        <w:t>*</w:t>
      </w:r>
      <w:r w:rsidRPr="00EF3F7B">
        <w:t xml:space="preserve">carry on any </w:t>
      </w:r>
      <w:r w:rsidR="00EF3F7B" w:rsidRPr="00EF3F7B">
        <w:rPr>
          <w:position w:val="6"/>
          <w:sz w:val="16"/>
          <w:szCs w:val="16"/>
        </w:rPr>
        <w:t>*</w:t>
      </w:r>
      <w:r w:rsidRPr="00EF3F7B">
        <w:t>enterprise, the entity’s tax period at the time is taken to have ceased at the end of the day on which the cessation occurred.</w:t>
      </w:r>
    </w:p>
    <w:p w:rsidR="00300522" w:rsidRPr="00EF3F7B" w:rsidRDefault="00300522" w:rsidP="00300522">
      <w:pPr>
        <w:pStyle w:val="subsection"/>
      </w:pPr>
      <w:r w:rsidRPr="00EF3F7B">
        <w:lastRenderedPageBreak/>
        <w:tab/>
        <w:t>(2)</w:t>
      </w:r>
      <w:r w:rsidRPr="00EF3F7B">
        <w:tab/>
        <w:t xml:space="preserve">If an entity’s </w:t>
      </w:r>
      <w:r w:rsidR="00EF3F7B" w:rsidRPr="00EF3F7B">
        <w:rPr>
          <w:position w:val="6"/>
          <w:sz w:val="16"/>
          <w:szCs w:val="16"/>
        </w:rPr>
        <w:t>*</w:t>
      </w:r>
      <w:r w:rsidRPr="00EF3F7B">
        <w:t xml:space="preserve">registration is cancelled, the entity’s tax period at the date of effect of the cancellation (the </w:t>
      </w:r>
      <w:r w:rsidRPr="00EF3F7B">
        <w:rPr>
          <w:b/>
          <w:bCs/>
          <w:i/>
          <w:iCs/>
        </w:rPr>
        <w:t>cancellation day</w:t>
      </w:r>
      <w:r w:rsidRPr="00EF3F7B">
        <w:t>) ceases at the end of the cancellation day.</w:t>
      </w:r>
    </w:p>
    <w:p w:rsidR="00300522" w:rsidRPr="00EF3F7B" w:rsidRDefault="00300522" w:rsidP="005E4075">
      <w:pPr>
        <w:pStyle w:val="ActHead5"/>
      </w:pPr>
      <w:bookmarkStart w:id="151" w:name="_Toc351715848"/>
      <w:r w:rsidRPr="00EF3F7B">
        <w:rPr>
          <w:rStyle w:val="CharSectno"/>
        </w:rPr>
        <w:t>27</w:t>
      </w:r>
      <w:r w:rsidR="00EF3F7B" w:rsidRPr="00EF3F7B">
        <w:rPr>
          <w:rStyle w:val="CharSectno"/>
        </w:rPr>
        <w:noBreakHyphen/>
      </w:r>
      <w:r w:rsidRPr="00EF3F7B">
        <w:rPr>
          <w:rStyle w:val="CharSectno"/>
        </w:rPr>
        <w:t>99</w:t>
      </w:r>
      <w:r w:rsidRPr="00EF3F7B">
        <w:t xml:space="preserve">  Special rules relating to tax periods</w:t>
      </w:r>
      <w:bookmarkEnd w:id="151"/>
    </w:p>
    <w:p w:rsidR="00300522" w:rsidRPr="00EF3F7B" w:rsidRDefault="00300522" w:rsidP="005E4075">
      <w:pPr>
        <w:pStyle w:val="subsection"/>
        <w:keepNext/>
        <w:keepLines/>
      </w:pPr>
      <w:r w:rsidRPr="00EF3F7B">
        <w:tab/>
      </w:r>
      <w:r w:rsidRPr="00EF3F7B">
        <w:tab/>
        <w:t>Chapter</w:t>
      </w:r>
      <w:r w:rsidR="00EF3F7B" w:rsidRPr="00EF3F7B">
        <w:t> </w:t>
      </w:r>
      <w:r w:rsidRPr="00EF3F7B">
        <w:t>4 contains special rules relating to tax periods, as follows:</w:t>
      </w:r>
    </w:p>
    <w:p w:rsidR="00A53099" w:rsidRPr="00EF3F7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59"/>
      </w:tblGrid>
      <w:tr w:rsidR="00300522" w:rsidRPr="00EF3F7B" w:rsidTr="00A53099">
        <w:trPr>
          <w:tblHeader/>
        </w:trPr>
        <w:tc>
          <w:tcPr>
            <w:tcW w:w="5954" w:type="dxa"/>
            <w:gridSpan w:val="3"/>
            <w:tcBorders>
              <w:top w:val="single" w:sz="12" w:space="0" w:color="auto"/>
              <w:bottom w:val="single" w:sz="6" w:space="0" w:color="auto"/>
            </w:tcBorders>
            <w:shd w:val="clear" w:color="auto" w:fill="auto"/>
          </w:tcPr>
          <w:p w:rsidR="00300522" w:rsidRPr="00EF3F7B" w:rsidRDefault="00300522" w:rsidP="00C87193">
            <w:pPr>
              <w:pStyle w:val="Tabletext"/>
              <w:keepNext/>
              <w:rPr>
                <w:b/>
              </w:rPr>
            </w:pPr>
            <w:r w:rsidRPr="00EF3F7B">
              <w:rPr>
                <w:b/>
                <w:bCs/>
              </w:rPr>
              <w:t>Checklist of special rules</w:t>
            </w:r>
          </w:p>
        </w:tc>
      </w:tr>
      <w:tr w:rsidR="00300522" w:rsidRPr="00EF3F7B" w:rsidTr="00A53099">
        <w:tblPrEx>
          <w:tblCellMar>
            <w:left w:w="107" w:type="dxa"/>
            <w:right w:w="107" w:type="dxa"/>
          </w:tblCellMar>
        </w:tblPrEx>
        <w:trPr>
          <w:tblHeader/>
        </w:trPr>
        <w:tc>
          <w:tcPr>
            <w:tcW w:w="846" w:type="dxa"/>
            <w:tcBorders>
              <w:top w:val="single" w:sz="6" w:space="0" w:color="auto"/>
              <w:bottom w:val="single" w:sz="12" w:space="0" w:color="auto"/>
            </w:tcBorders>
            <w:shd w:val="clear" w:color="auto" w:fill="auto"/>
          </w:tcPr>
          <w:p w:rsidR="00300522" w:rsidRPr="00EF3F7B" w:rsidRDefault="00300522" w:rsidP="00C87193">
            <w:pPr>
              <w:pStyle w:val="Tabletext"/>
              <w:keepNext/>
              <w:rPr>
                <w:b/>
              </w:rPr>
            </w:pPr>
            <w:r w:rsidRPr="00EF3F7B">
              <w:rPr>
                <w:b/>
                <w:bCs/>
              </w:rPr>
              <w:t>Item</w:t>
            </w:r>
          </w:p>
        </w:tc>
        <w:tc>
          <w:tcPr>
            <w:tcW w:w="354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For this case ...</w:t>
            </w:r>
          </w:p>
        </w:tc>
        <w:tc>
          <w:tcPr>
            <w:tcW w:w="155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A53099">
        <w:tblPrEx>
          <w:tblCellMar>
            <w:left w:w="107" w:type="dxa"/>
            <w:right w:w="107" w:type="dxa"/>
          </w:tblCellMar>
        </w:tblPrEx>
        <w:tc>
          <w:tcPr>
            <w:tcW w:w="846" w:type="dxa"/>
            <w:tcBorders>
              <w:top w:val="single" w:sz="12" w:space="0" w:color="auto"/>
            </w:tcBorders>
            <w:shd w:val="clear" w:color="auto" w:fill="auto"/>
          </w:tcPr>
          <w:p w:rsidR="00300522" w:rsidRPr="00EF3F7B" w:rsidRDefault="00300522" w:rsidP="00C87193">
            <w:pPr>
              <w:pStyle w:val="Tabletext"/>
            </w:pPr>
            <w:r w:rsidRPr="00EF3F7B">
              <w:t>1AAA</w:t>
            </w:r>
          </w:p>
        </w:tc>
        <w:tc>
          <w:tcPr>
            <w:tcW w:w="3549" w:type="dxa"/>
            <w:tcBorders>
              <w:top w:val="single" w:sz="12" w:space="0" w:color="auto"/>
            </w:tcBorders>
            <w:shd w:val="clear" w:color="auto" w:fill="auto"/>
          </w:tcPr>
          <w:p w:rsidR="00300522" w:rsidRPr="00EF3F7B" w:rsidRDefault="00300522" w:rsidP="00C87193">
            <w:pPr>
              <w:pStyle w:val="Tabletext"/>
            </w:pPr>
            <w:r w:rsidRPr="00EF3F7B">
              <w:t>Annual tax periods</w:t>
            </w:r>
          </w:p>
        </w:tc>
        <w:tc>
          <w:tcPr>
            <w:tcW w:w="1559" w:type="dxa"/>
            <w:tcBorders>
              <w:top w:val="single" w:sz="12" w:space="0" w:color="auto"/>
            </w:tcBorders>
            <w:shd w:val="clear" w:color="auto" w:fill="auto"/>
          </w:tcPr>
          <w:p w:rsidR="00300522" w:rsidRPr="00EF3F7B" w:rsidRDefault="00300522" w:rsidP="00C87193">
            <w:pPr>
              <w:pStyle w:val="Tabletext"/>
            </w:pPr>
            <w:r w:rsidRPr="00EF3F7B">
              <w:t>Division</w:t>
            </w:r>
            <w:r w:rsidR="00EF3F7B" w:rsidRPr="00EF3F7B">
              <w:t> </w:t>
            </w:r>
            <w:r w:rsidRPr="00EF3F7B">
              <w:t>151</w:t>
            </w:r>
          </w:p>
        </w:tc>
      </w:tr>
      <w:tr w:rsidR="00300522" w:rsidRPr="00EF3F7B" w:rsidTr="00A53099">
        <w:tblPrEx>
          <w:tblCellMar>
            <w:left w:w="107" w:type="dxa"/>
            <w:right w:w="107" w:type="dxa"/>
          </w:tblCellMar>
        </w:tblPrEx>
        <w:tc>
          <w:tcPr>
            <w:tcW w:w="846" w:type="dxa"/>
            <w:shd w:val="clear" w:color="auto" w:fill="auto"/>
          </w:tcPr>
          <w:p w:rsidR="00300522" w:rsidRPr="00EF3F7B" w:rsidRDefault="00300522" w:rsidP="00300522">
            <w:pPr>
              <w:pStyle w:val="Tabletext"/>
            </w:pPr>
            <w:r w:rsidRPr="00EF3F7B">
              <w:t>1</w:t>
            </w:r>
          </w:p>
        </w:tc>
        <w:tc>
          <w:tcPr>
            <w:tcW w:w="3549" w:type="dxa"/>
            <w:shd w:val="clear" w:color="auto" w:fill="auto"/>
          </w:tcPr>
          <w:p w:rsidR="00300522" w:rsidRPr="00EF3F7B" w:rsidRDefault="00300522" w:rsidP="00300522">
            <w:pPr>
              <w:pStyle w:val="Tabletext"/>
            </w:pPr>
            <w:r w:rsidRPr="00EF3F7B">
              <w:t>Changes in the extent of creditable purpose</w:t>
            </w:r>
          </w:p>
        </w:tc>
        <w:tc>
          <w:tcPr>
            <w:tcW w:w="1559" w:type="dxa"/>
            <w:shd w:val="clear" w:color="auto" w:fill="auto"/>
          </w:tcPr>
          <w:p w:rsidR="00300522" w:rsidRPr="00EF3F7B" w:rsidRDefault="00300522" w:rsidP="00300522">
            <w:pPr>
              <w:pStyle w:val="Tabletext"/>
            </w:pPr>
            <w:r w:rsidRPr="00EF3F7B">
              <w:t>Division</w:t>
            </w:r>
            <w:r w:rsidR="00EF3F7B" w:rsidRPr="00EF3F7B">
              <w:t> </w:t>
            </w:r>
            <w:r w:rsidRPr="00EF3F7B">
              <w:t>129</w:t>
            </w:r>
          </w:p>
        </w:tc>
      </w:tr>
      <w:tr w:rsidR="008D0E5F" w:rsidRPr="00EF3F7B" w:rsidTr="00A53099">
        <w:tc>
          <w:tcPr>
            <w:tcW w:w="851" w:type="dxa"/>
            <w:shd w:val="clear" w:color="auto" w:fill="auto"/>
          </w:tcPr>
          <w:p w:rsidR="008D0E5F" w:rsidRPr="00EF3F7B" w:rsidRDefault="008D0E5F" w:rsidP="008D0E5F">
            <w:pPr>
              <w:pStyle w:val="Tabletext"/>
            </w:pPr>
            <w:r w:rsidRPr="00EF3F7B">
              <w:t>1AA</w:t>
            </w:r>
          </w:p>
        </w:tc>
        <w:tc>
          <w:tcPr>
            <w:tcW w:w="3544" w:type="dxa"/>
            <w:shd w:val="clear" w:color="auto" w:fill="auto"/>
          </w:tcPr>
          <w:p w:rsidR="008D0E5F" w:rsidRPr="00EF3F7B" w:rsidRDefault="008D0E5F" w:rsidP="008D0E5F">
            <w:pPr>
              <w:pStyle w:val="Tabletext"/>
            </w:pPr>
            <w:r w:rsidRPr="00EF3F7B">
              <w:t>GST groups</w:t>
            </w:r>
          </w:p>
        </w:tc>
        <w:tc>
          <w:tcPr>
            <w:tcW w:w="1559" w:type="dxa"/>
            <w:shd w:val="clear" w:color="auto" w:fill="auto"/>
          </w:tcPr>
          <w:p w:rsidR="008D0E5F" w:rsidRPr="00EF3F7B" w:rsidRDefault="008D0E5F" w:rsidP="008D0E5F">
            <w:pPr>
              <w:pStyle w:val="Tabletext"/>
            </w:pPr>
            <w:r w:rsidRPr="00EF3F7B">
              <w:t>Division</w:t>
            </w:r>
            <w:r w:rsidR="00EF3F7B" w:rsidRPr="00EF3F7B">
              <w:t> </w:t>
            </w:r>
            <w:r w:rsidRPr="00EF3F7B">
              <w:t>48</w:t>
            </w:r>
          </w:p>
        </w:tc>
      </w:tr>
      <w:tr w:rsidR="008D0E5F" w:rsidRPr="00EF3F7B" w:rsidTr="00A53099">
        <w:tc>
          <w:tcPr>
            <w:tcW w:w="851" w:type="dxa"/>
            <w:shd w:val="clear" w:color="auto" w:fill="auto"/>
          </w:tcPr>
          <w:p w:rsidR="008D0E5F" w:rsidRPr="00EF3F7B" w:rsidRDefault="008D0E5F" w:rsidP="008D0E5F">
            <w:pPr>
              <w:pStyle w:val="Tabletext"/>
            </w:pPr>
            <w:r w:rsidRPr="00EF3F7B">
              <w:t>1AB</w:t>
            </w:r>
          </w:p>
        </w:tc>
        <w:tc>
          <w:tcPr>
            <w:tcW w:w="3544" w:type="dxa"/>
            <w:shd w:val="clear" w:color="auto" w:fill="auto"/>
          </w:tcPr>
          <w:p w:rsidR="008D0E5F" w:rsidRPr="00EF3F7B" w:rsidRDefault="008D0E5F" w:rsidP="008D0E5F">
            <w:pPr>
              <w:pStyle w:val="Tabletext"/>
            </w:pPr>
            <w:r w:rsidRPr="00EF3F7B">
              <w:t>Payment of GST by instalments</w:t>
            </w:r>
          </w:p>
        </w:tc>
        <w:tc>
          <w:tcPr>
            <w:tcW w:w="1559" w:type="dxa"/>
            <w:shd w:val="clear" w:color="auto" w:fill="auto"/>
          </w:tcPr>
          <w:p w:rsidR="008D0E5F" w:rsidRPr="00EF3F7B" w:rsidRDefault="008D0E5F" w:rsidP="008D0E5F">
            <w:pPr>
              <w:pStyle w:val="Tabletext"/>
            </w:pPr>
            <w:r w:rsidRPr="00EF3F7B">
              <w:t>Division</w:t>
            </w:r>
            <w:r w:rsidR="00EF3F7B" w:rsidRPr="00EF3F7B">
              <w:t> </w:t>
            </w:r>
            <w:r w:rsidRPr="00EF3F7B">
              <w:t>162</w:t>
            </w:r>
          </w:p>
        </w:tc>
      </w:tr>
      <w:tr w:rsidR="00300522" w:rsidRPr="00EF3F7B" w:rsidTr="00A53099">
        <w:tblPrEx>
          <w:tblCellMar>
            <w:left w:w="107" w:type="dxa"/>
            <w:right w:w="107" w:type="dxa"/>
          </w:tblCellMar>
        </w:tblPrEx>
        <w:tc>
          <w:tcPr>
            <w:tcW w:w="846" w:type="dxa"/>
            <w:tcBorders>
              <w:bottom w:val="single" w:sz="4" w:space="0" w:color="auto"/>
            </w:tcBorders>
            <w:shd w:val="clear" w:color="auto" w:fill="auto"/>
          </w:tcPr>
          <w:p w:rsidR="00300522" w:rsidRPr="00EF3F7B" w:rsidRDefault="00300522" w:rsidP="00300522">
            <w:pPr>
              <w:pStyle w:val="Tabletext"/>
            </w:pPr>
            <w:r w:rsidRPr="00EF3F7B">
              <w:t>1A</w:t>
            </w:r>
          </w:p>
        </w:tc>
        <w:tc>
          <w:tcPr>
            <w:tcW w:w="3549" w:type="dxa"/>
            <w:tcBorders>
              <w:bottom w:val="single" w:sz="4" w:space="0" w:color="auto"/>
            </w:tcBorders>
            <w:shd w:val="clear" w:color="auto" w:fill="auto"/>
          </w:tcPr>
          <w:p w:rsidR="00300522" w:rsidRPr="00EF3F7B" w:rsidRDefault="00300522" w:rsidP="00300522">
            <w:pPr>
              <w:pStyle w:val="Tabletext"/>
            </w:pPr>
            <w:r w:rsidRPr="00EF3F7B">
              <w:t>Representatives of incapacitated entities</w:t>
            </w:r>
          </w:p>
        </w:tc>
        <w:tc>
          <w:tcPr>
            <w:tcW w:w="1559" w:type="dxa"/>
            <w:tcBorders>
              <w:bottom w:val="single" w:sz="4" w:space="0" w:color="auto"/>
            </w:tcBorders>
            <w:shd w:val="clear" w:color="auto" w:fill="auto"/>
          </w:tcPr>
          <w:p w:rsidR="00300522" w:rsidRPr="00EF3F7B" w:rsidRDefault="008D0E5F" w:rsidP="00300522">
            <w:pPr>
              <w:pStyle w:val="Tabletext"/>
            </w:pPr>
            <w:r w:rsidRPr="00EF3F7B">
              <w:t>Division</w:t>
            </w:r>
            <w:r w:rsidR="00EF3F7B" w:rsidRPr="00EF3F7B">
              <w:t> </w:t>
            </w:r>
            <w:r w:rsidRPr="00EF3F7B">
              <w:t>58</w:t>
            </w:r>
          </w:p>
        </w:tc>
      </w:tr>
      <w:tr w:rsidR="00300522" w:rsidRPr="00EF3F7B" w:rsidTr="00A53099">
        <w:tblPrEx>
          <w:tblCellMar>
            <w:left w:w="107" w:type="dxa"/>
            <w:right w:w="107" w:type="dxa"/>
          </w:tblCellMar>
        </w:tblPrEx>
        <w:tc>
          <w:tcPr>
            <w:tcW w:w="846" w:type="dxa"/>
            <w:tcBorders>
              <w:bottom w:val="single" w:sz="12" w:space="0" w:color="auto"/>
            </w:tcBorders>
            <w:shd w:val="clear" w:color="auto" w:fill="auto"/>
          </w:tcPr>
          <w:p w:rsidR="00300522" w:rsidRPr="00EF3F7B" w:rsidRDefault="00300522" w:rsidP="00300522">
            <w:pPr>
              <w:pStyle w:val="Tabletext"/>
            </w:pPr>
            <w:r w:rsidRPr="00EF3F7B">
              <w:t>2</w:t>
            </w:r>
          </w:p>
        </w:tc>
        <w:tc>
          <w:tcPr>
            <w:tcW w:w="3549" w:type="dxa"/>
            <w:tcBorders>
              <w:bottom w:val="single" w:sz="12" w:space="0" w:color="auto"/>
            </w:tcBorders>
            <w:shd w:val="clear" w:color="auto" w:fill="auto"/>
          </w:tcPr>
          <w:p w:rsidR="00300522" w:rsidRPr="00EF3F7B" w:rsidRDefault="00300522" w:rsidP="00300522">
            <w:pPr>
              <w:pStyle w:val="Tabletext"/>
            </w:pPr>
            <w:r w:rsidRPr="00EF3F7B">
              <w:t>Resident agents acting for non</w:t>
            </w:r>
            <w:r w:rsidR="00EF3F7B" w:rsidRPr="00EF3F7B">
              <w:noBreakHyphen/>
            </w:r>
            <w:r w:rsidRPr="00EF3F7B">
              <w:t>residents</w:t>
            </w:r>
          </w:p>
        </w:tc>
        <w:tc>
          <w:tcPr>
            <w:tcW w:w="1559" w:type="dxa"/>
            <w:tcBorders>
              <w:bottom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57</w:t>
            </w:r>
          </w:p>
        </w:tc>
      </w:tr>
    </w:tbl>
    <w:p w:rsidR="00300522" w:rsidRPr="00EF3F7B" w:rsidRDefault="00300522" w:rsidP="00A36DB5">
      <w:pPr>
        <w:pStyle w:val="ActHead3"/>
        <w:pageBreakBefore/>
      </w:pPr>
      <w:bookmarkStart w:id="152" w:name="_Toc351715849"/>
      <w:r w:rsidRPr="00EF3F7B">
        <w:rPr>
          <w:rStyle w:val="CharDivNo"/>
        </w:rPr>
        <w:lastRenderedPageBreak/>
        <w:t>Division</w:t>
      </w:r>
      <w:r w:rsidR="00EF3F7B" w:rsidRPr="00EF3F7B">
        <w:rPr>
          <w:rStyle w:val="CharDivNo"/>
        </w:rPr>
        <w:t> </w:t>
      </w:r>
      <w:r w:rsidRPr="00EF3F7B">
        <w:rPr>
          <w:rStyle w:val="CharDivNo"/>
        </w:rPr>
        <w:t>29</w:t>
      </w:r>
      <w:r w:rsidRPr="00EF3F7B">
        <w:t>—</w:t>
      </w:r>
      <w:r w:rsidRPr="00EF3F7B">
        <w:rPr>
          <w:rStyle w:val="CharDivText"/>
        </w:rPr>
        <w:t>What is attributable to tax periods</w:t>
      </w:r>
      <w:bookmarkEnd w:id="152"/>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29</w:t>
      </w:r>
      <w:r w:rsidR="00EF3F7B" w:rsidRPr="00EF3F7B">
        <w:noBreakHyphen/>
      </w:r>
      <w:r w:rsidRPr="00EF3F7B">
        <w:t>A</w:t>
      </w:r>
      <w:r w:rsidRPr="00EF3F7B">
        <w:tab/>
        <w:t>The attribution rules</w:t>
      </w:r>
    </w:p>
    <w:p w:rsidR="00300522" w:rsidRPr="00EF3F7B" w:rsidRDefault="00300522" w:rsidP="00300522">
      <w:pPr>
        <w:pStyle w:val="TofSectsSubdiv"/>
      </w:pPr>
      <w:r w:rsidRPr="00EF3F7B">
        <w:t>29</w:t>
      </w:r>
      <w:r w:rsidR="00EF3F7B" w:rsidRPr="00EF3F7B">
        <w:noBreakHyphen/>
      </w:r>
      <w:r w:rsidRPr="00EF3F7B">
        <w:t>B</w:t>
      </w:r>
      <w:r w:rsidRPr="00EF3F7B">
        <w:tab/>
        <w:t>Accounting on a cash basis</w:t>
      </w:r>
    </w:p>
    <w:p w:rsidR="00300522" w:rsidRPr="00EF3F7B" w:rsidRDefault="00300522" w:rsidP="00300522">
      <w:pPr>
        <w:pStyle w:val="TofSectsSubdiv"/>
      </w:pPr>
      <w:r w:rsidRPr="00EF3F7B">
        <w:t>29</w:t>
      </w:r>
      <w:r w:rsidR="00EF3F7B" w:rsidRPr="00EF3F7B">
        <w:noBreakHyphen/>
      </w:r>
      <w:r w:rsidRPr="00EF3F7B">
        <w:t>C</w:t>
      </w:r>
      <w:r w:rsidRPr="00EF3F7B">
        <w:tab/>
        <w:t>Tax invoices and adjustment notes</w:t>
      </w:r>
    </w:p>
    <w:p w:rsidR="00300522" w:rsidRPr="00EF3F7B" w:rsidRDefault="00300522" w:rsidP="00300522">
      <w:pPr>
        <w:pStyle w:val="ActHead5"/>
      </w:pPr>
      <w:bookmarkStart w:id="153" w:name="_Toc351715850"/>
      <w:r w:rsidRPr="00EF3F7B">
        <w:rPr>
          <w:rStyle w:val="CharSectno"/>
        </w:rPr>
        <w:t>29</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153"/>
    </w:p>
    <w:p w:rsidR="00300522" w:rsidRPr="00EF3F7B" w:rsidRDefault="00300522" w:rsidP="00300522">
      <w:pPr>
        <w:pStyle w:val="BoxText"/>
        <w:pBdr>
          <w:left w:val="single" w:sz="6" w:space="10" w:color="auto"/>
        </w:pBdr>
      </w:pPr>
      <w:r w:rsidRPr="00EF3F7B">
        <w:t xml:space="preserve">This </w:t>
      </w:r>
      <w:r w:rsidR="00A53099" w:rsidRPr="00EF3F7B">
        <w:t>Division</w:t>
      </w:r>
      <w:r w:rsidR="00A36DB5" w:rsidRPr="00EF3F7B">
        <w:t xml:space="preserve"> </w:t>
      </w:r>
      <w:r w:rsidRPr="00EF3F7B">
        <w:t>tells you the tax periods to which your taxable supplies, creditable acquisitions, creditable importations and adjustments are attributable. You need to know this to work out your net amounts under Part</w:t>
      </w:r>
      <w:r w:rsidR="00EF3F7B" w:rsidRPr="00EF3F7B">
        <w:t> </w:t>
      </w:r>
      <w:r w:rsidRPr="00EF3F7B">
        <w:t>2</w:t>
      </w:r>
      <w:r w:rsidR="00EF3F7B" w:rsidRPr="00EF3F7B">
        <w:noBreakHyphen/>
      </w:r>
      <w:r w:rsidRPr="00EF3F7B">
        <w:t>4.</w:t>
      </w:r>
    </w:p>
    <w:p w:rsidR="00300522" w:rsidRPr="00EF3F7B" w:rsidRDefault="00300522" w:rsidP="00300522">
      <w:pPr>
        <w:pStyle w:val="notetext"/>
      </w:pPr>
      <w:r w:rsidRPr="00EF3F7B">
        <w:t>Note:</w:t>
      </w:r>
      <w:r w:rsidRPr="00EF3F7B">
        <w:tab/>
        <w:t xml:space="preserve">This </w:t>
      </w:r>
      <w:r w:rsidR="00A53099" w:rsidRPr="00EF3F7B">
        <w:t>Division</w:t>
      </w:r>
      <w:r w:rsidR="00A36DB5" w:rsidRPr="00EF3F7B">
        <w:t xml:space="preserve"> </w:t>
      </w:r>
      <w:r w:rsidRPr="00EF3F7B">
        <w:t>does not deal with your taxable importations, because they are not attributed to tax periods. See section</w:t>
      </w:r>
      <w:r w:rsidR="00EF3F7B" w:rsidRPr="00EF3F7B">
        <w:t> </w:t>
      </w:r>
      <w:r w:rsidRPr="00EF3F7B">
        <w:t>33</w:t>
      </w:r>
      <w:r w:rsidR="00EF3F7B" w:rsidRPr="00EF3F7B">
        <w:noBreakHyphen/>
      </w:r>
      <w:r w:rsidRPr="00EF3F7B">
        <w:t xml:space="preserve">15 for payment of </w:t>
      </w:r>
      <w:r w:rsidR="00C014E8" w:rsidRPr="00EF3F7B">
        <w:t>assessed GST</w:t>
      </w:r>
      <w:r w:rsidRPr="00EF3F7B">
        <w:t xml:space="preserve"> on taxable importations.</w:t>
      </w:r>
    </w:p>
    <w:p w:rsidR="00300522" w:rsidRPr="00EF3F7B" w:rsidRDefault="00300522" w:rsidP="00300522">
      <w:pPr>
        <w:pStyle w:val="ActHead4"/>
      </w:pPr>
      <w:bookmarkStart w:id="154" w:name="_Toc351715851"/>
      <w:r w:rsidRPr="00EF3F7B">
        <w:rPr>
          <w:rStyle w:val="CharSubdNo"/>
        </w:rPr>
        <w:t>Subdivision</w:t>
      </w:r>
      <w:r w:rsidR="00EF3F7B" w:rsidRPr="00EF3F7B">
        <w:rPr>
          <w:rStyle w:val="CharSubdNo"/>
        </w:rPr>
        <w:t> </w:t>
      </w:r>
      <w:r w:rsidRPr="00EF3F7B">
        <w:rPr>
          <w:rStyle w:val="CharSubdNo"/>
        </w:rPr>
        <w:t>29</w:t>
      </w:r>
      <w:r w:rsidR="00EF3F7B" w:rsidRPr="00EF3F7B">
        <w:rPr>
          <w:rStyle w:val="CharSubdNo"/>
        </w:rPr>
        <w:noBreakHyphen/>
      </w:r>
      <w:r w:rsidRPr="00EF3F7B">
        <w:rPr>
          <w:rStyle w:val="CharSubdNo"/>
        </w:rPr>
        <w:t>A</w:t>
      </w:r>
      <w:r w:rsidRPr="00EF3F7B">
        <w:t>—</w:t>
      </w:r>
      <w:r w:rsidRPr="00EF3F7B">
        <w:rPr>
          <w:rStyle w:val="CharSubdText"/>
        </w:rPr>
        <w:t>The attribution rules</w:t>
      </w:r>
      <w:bookmarkEnd w:id="154"/>
    </w:p>
    <w:p w:rsidR="00300522" w:rsidRPr="00EF3F7B" w:rsidRDefault="00300522" w:rsidP="00300522">
      <w:pPr>
        <w:pStyle w:val="ActHead5"/>
      </w:pPr>
      <w:bookmarkStart w:id="155" w:name="_Toc351715852"/>
      <w:r w:rsidRPr="00EF3F7B">
        <w:rPr>
          <w:rStyle w:val="CharSectno"/>
        </w:rPr>
        <w:t>29</w:t>
      </w:r>
      <w:r w:rsidR="00EF3F7B" w:rsidRPr="00EF3F7B">
        <w:rPr>
          <w:rStyle w:val="CharSectno"/>
        </w:rPr>
        <w:noBreakHyphen/>
      </w:r>
      <w:r w:rsidRPr="00EF3F7B">
        <w:rPr>
          <w:rStyle w:val="CharSectno"/>
        </w:rPr>
        <w:t>5</w:t>
      </w:r>
      <w:r w:rsidRPr="00EF3F7B">
        <w:t xml:space="preserve">  Attributing the GST on your taxable supplies</w:t>
      </w:r>
      <w:bookmarkEnd w:id="155"/>
    </w:p>
    <w:p w:rsidR="00300522" w:rsidRPr="00EF3F7B" w:rsidRDefault="00300522" w:rsidP="00300522">
      <w:pPr>
        <w:pStyle w:val="subsection"/>
      </w:pPr>
      <w:r w:rsidRPr="00EF3F7B">
        <w:tab/>
        <w:t>(1)</w:t>
      </w:r>
      <w:r w:rsidRPr="00EF3F7B">
        <w:tab/>
        <w:t xml:space="preserve">The GST payable by you on a </w:t>
      </w:r>
      <w:r w:rsidR="00EF3F7B" w:rsidRPr="00EF3F7B">
        <w:rPr>
          <w:position w:val="6"/>
          <w:sz w:val="16"/>
          <w:szCs w:val="16"/>
        </w:rPr>
        <w:t>*</w:t>
      </w:r>
      <w:r w:rsidRPr="00EF3F7B">
        <w:t>taxable supply is attributable to:</w:t>
      </w:r>
    </w:p>
    <w:p w:rsidR="00300522" w:rsidRPr="00EF3F7B" w:rsidRDefault="00300522" w:rsidP="00300522">
      <w:pPr>
        <w:pStyle w:val="paragraph"/>
      </w:pPr>
      <w:r w:rsidRPr="00EF3F7B">
        <w:tab/>
        <w:t>(a)</w:t>
      </w:r>
      <w:r w:rsidRPr="00EF3F7B">
        <w:tab/>
        <w:t xml:space="preserve">the tax period in which any of the </w:t>
      </w:r>
      <w:r w:rsidR="00EF3F7B" w:rsidRPr="00EF3F7B">
        <w:rPr>
          <w:position w:val="6"/>
          <w:sz w:val="16"/>
          <w:szCs w:val="16"/>
        </w:rPr>
        <w:t>*</w:t>
      </w:r>
      <w:r w:rsidRPr="00EF3F7B">
        <w:t>consideration is received for the supply; or</w:t>
      </w:r>
    </w:p>
    <w:p w:rsidR="00300522" w:rsidRPr="00EF3F7B" w:rsidRDefault="00300522" w:rsidP="00300522">
      <w:pPr>
        <w:pStyle w:val="paragraph"/>
      </w:pPr>
      <w:r w:rsidRPr="00EF3F7B">
        <w:tab/>
        <w:t>(b)</w:t>
      </w:r>
      <w:r w:rsidRPr="00EF3F7B">
        <w:tab/>
        <w:t xml:space="preserve">if, before any of the consideration is received, an </w:t>
      </w:r>
      <w:r w:rsidR="00EF3F7B" w:rsidRPr="00EF3F7B">
        <w:rPr>
          <w:position w:val="6"/>
          <w:sz w:val="16"/>
          <w:szCs w:val="16"/>
        </w:rPr>
        <w:t>*</w:t>
      </w:r>
      <w:r w:rsidRPr="00EF3F7B">
        <w:t>invoice is issued relating to the supply—the tax period in which the invoice is issued.</w:t>
      </w:r>
    </w:p>
    <w:p w:rsidR="00300522" w:rsidRPr="00EF3F7B" w:rsidRDefault="00300522" w:rsidP="00300522">
      <w:pPr>
        <w:pStyle w:val="subsection"/>
      </w:pPr>
      <w:r w:rsidRPr="00EF3F7B">
        <w:tab/>
        <w:t>(2)</w:t>
      </w:r>
      <w:r w:rsidRPr="00EF3F7B">
        <w:tab/>
        <w:t xml:space="preserve">However, if you </w:t>
      </w:r>
      <w:r w:rsidR="00EF3F7B" w:rsidRPr="00EF3F7B">
        <w:rPr>
          <w:position w:val="6"/>
          <w:sz w:val="16"/>
          <w:szCs w:val="16"/>
        </w:rPr>
        <w:t>*</w:t>
      </w:r>
      <w:r w:rsidRPr="00EF3F7B">
        <w:t>account on a cash basis, then:</w:t>
      </w:r>
    </w:p>
    <w:p w:rsidR="00300522" w:rsidRPr="00EF3F7B" w:rsidRDefault="00300522" w:rsidP="00300522">
      <w:pPr>
        <w:pStyle w:val="paragraph"/>
      </w:pPr>
      <w:r w:rsidRPr="00EF3F7B">
        <w:tab/>
        <w:t>(a)</w:t>
      </w:r>
      <w:r w:rsidRPr="00EF3F7B">
        <w:tab/>
        <w:t xml:space="preserve">if, in a tax period, </w:t>
      </w:r>
      <w:r w:rsidRPr="00EF3F7B">
        <w:rPr>
          <w:i/>
          <w:iCs/>
        </w:rPr>
        <w:t>all</w:t>
      </w:r>
      <w:r w:rsidRPr="00EF3F7B">
        <w:t xml:space="preserve"> of the </w:t>
      </w:r>
      <w:r w:rsidR="00EF3F7B" w:rsidRPr="00EF3F7B">
        <w:rPr>
          <w:position w:val="6"/>
          <w:sz w:val="16"/>
          <w:szCs w:val="16"/>
        </w:rPr>
        <w:t>*</w:t>
      </w:r>
      <w:r w:rsidRPr="00EF3F7B">
        <w:t xml:space="preserve">consideration is received for a </w:t>
      </w:r>
      <w:r w:rsidR="00EF3F7B" w:rsidRPr="00EF3F7B">
        <w:rPr>
          <w:position w:val="6"/>
          <w:sz w:val="16"/>
          <w:szCs w:val="16"/>
        </w:rPr>
        <w:t>*</w:t>
      </w:r>
      <w:r w:rsidRPr="00EF3F7B">
        <w:t>taxable supply—GST on the supply is attributable to that tax period; or</w:t>
      </w:r>
    </w:p>
    <w:p w:rsidR="00300522" w:rsidRPr="00EF3F7B" w:rsidRDefault="00300522" w:rsidP="00300522">
      <w:pPr>
        <w:pStyle w:val="paragraph"/>
      </w:pPr>
      <w:r w:rsidRPr="00EF3F7B">
        <w:tab/>
        <w:t>(b)</w:t>
      </w:r>
      <w:r w:rsidRPr="00EF3F7B">
        <w:tab/>
        <w:t xml:space="preserve">if, in a tax period, </w:t>
      </w:r>
      <w:r w:rsidRPr="00EF3F7B">
        <w:rPr>
          <w:i/>
          <w:iCs/>
        </w:rPr>
        <w:t>part</w:t>
      </w:r>
      <w:r w:rsidRPr="00EF3F7B">
        <w:t xml:space="preserve"> of the consideration is received—GST on the supply is attributable to that tax period, but only to the extent that the consideration is received in that tax period; or</w:t>
      </w:r>
    </w:p>
    <w:p w:rsidR="00300522" w:rsidRPr="00EF3F7B" w:rsidRDefault="00300522" w:rsidP="00300522">
      <w:pPr>
        <w:pStyle w:val="paragraph"/>
      </w:pPr>
      <w:r w:rsidRPr="00EF3F7B">
        <w:lastRenderedPageBreak/>
        <w:tab/>
        <w:t>(c)</w:t>
      </w:r>
      <w:r w:rsidRPr="00EF3F7B">
        <w:tab/>
        <w:t xml:space="preserve">if, in a tax period, </w:t>
      </w:r>
      <w:r w:rsidRPr="00EF3F7B">
        <w:rPr>
          <w:i/>
          <w:iCs/>
        </w:rPr>
        <w:t>none</w:t>
      </w:r>
      <w:r w:rsidRPr="00EF3F7B">
        <w:t xml:space="preserve"> of the consideration is received—none of the GST on the supply is attributable to that tax period.</w:t>
      </w:r>
    </w:p>
    <w:p w:rsidR="00300522" w:rsidRPr="00EF3F7B" w:rsidRDefault="00300522" w:rsidP="00300522">
      <w:pPr>
        <w:pStyle w:val="ActHead5"/>
      </w:pPr>
      <w:bookmarkStart w:id="156" w:name="_Toc351715853"/>
      <w:r w:rsidRPr="00EF3F7B">
        <w:rPr>
          <w:rStyle w:val="CharSectno"/>
        </w:rPr>
        <w:t>29</w:t>
      </w:r>
      <w:r w:rsidR="00EF3F7B" w:rsidRPr="00EF3F7B">
        <w:rPr>
          <w:rStyle w:val="CharSectno"/>
        </w:rPr>
        <w:noBreakHyphen/>
      </w:r>
      <w:r w:rsidRPr="00EF3F7B">
        <w:rPr>
          <w:rStyle w:val="CharSectno"/>
        </w:rPr>
        <w:t>10</w:t>
      </w:r>
      <w:r w:rsidRPr="00EF3F7B">
        <w:t xml:space="preserve">  Attributing the input tax credits for your creditable acquisitions</w:t>
      </w:r>
      <w:bookmarkEnd w:id="156"/>
    </w:p>
    <w:p w:rsidR="00300522" w:rsidRPr="00EF3F7B" w:rsidRDefault="00300522" w:rsidP="00300522">
      <w:pPr>
        <w:pStyle w:val="subsection"/>
      </w:pPr>
      <w:r w:rsidRPr="00EF3F7B">
        <w:tab/>
        <w:t>(1)</w:t>
      </w:r>
      <w:r w:rsidRPr="00EF3F7B">
        <w:tab/>
        <w:t xml:space="preserve">The input tax credit to which you are entitled for a </w:t>
      </w:r>
      <w:r w:rsidR="00EF3F7B" w:rsidRPr="00EF3F7B">
        <w:rPr>
          <w:position w:val="6"/>
          <w:sz w:val="16"/>
          <w:szCs w:val="16"/>
        </w:rPr>
        <w:t>*</w:t>
      </w:r>
      <w:r w:rsidRPr="00EF3F7B">
        <w:t>creditable acquisition is attributable to:</w:t>
      </w:r>
    </w:p>
    <w:p w:rsidR="00300522" w:rsidRPr="00EF3F7B" w:rsidRDefault="00300522" w:rsidP="00300522">
      <w:pPr>
        <w:pStyle w:val="paragraph"/>
      </w:pPr>
      <w:r w:rsidRPr="00EF3F7B">
        <w:tab/>
        <w:t>(a)</w:t>
      </w:r>
      <w:r w:rsidRPr="00EF3F7B">
        <w:tab/>
        <w:t xml:space="preserve">the tax period in which you provide any of the </w:t>
      </w:r>
      <w:r w:rsidR="00EF3F7B" w:rsidRPr="00EF3F7B">
        <w:rPr>
          <w:position w:val="6"/>
          <w:sz w:val="16"/>
          <w:szCs w:val="16"/>
        </w:rPr>
        <w:t>*</w:t>
      </w:r>
      <w:r w:rsidRPr="00EF3F7B">
        <w:t>consideration for the acquisition; or</w:t>
      </w:r>
    </w:p>
    <w:p w:rsidR="00300522" w:rsidRPr="00EF3F7B" w:rsidRDefault="00300522" w:rsidP="00300522">
      <w:pPr>
        <w:pStyle w:val="paragraph"/>
      </w:pPr>
      <w:r w:rsidRPr="00EF3F7B">
        <w:tab/>
        <w:t>(b)</w:t>
      </w:r>
      <w:r w:rsidRPr="00EF3F7B">
        <w:tab/>
        <w:t xml:space="preserve">if, before you provide any of the consideration, an </w:t>
      </w:r>
      <w:r w:rsidR="00EF3F7B" w:rsidRPr="00EF3F7B">
        <w:rPr>
          <w:position w:val="6"/>
          <w:sz w:val="16"/>
          <w:szCs w:val="16"/>
        </w:rPr>
        <w:t>*</w:t>
      </w:r>
      <w:r w:rsidRPr="00EF3F7B">
        <w:t>invoice is issued relating to the acquisition—the tax period in which the invoice is issued.</w:t>
      </w:r>
    </w:p>
    <w:p w:rsidR="00300522" w:rsidRPr="00EF3F7B" w:rsidRDefault="00300522" w:rsidP="00300522">
      <w:pPr>
        <w:pStyle w:val="subsection"/>
      </w:pPr>
      <w:r w:rsidRPr="00EF3F7B">
        <w:tab/>
        <w:t>(2)</w:t>
      </w:r>
      <w:r w:rsidRPr="00EF3F7B">
        <w:tab/>
        <w:t xml:space="preserve">However, if you </w:t>
      </w:r>
      <w:r w:rsidR="00EF3F7B" w:rsidRPr="00EF3F7B">
        <w:rPr>
          <w:position w:val="6"/>
          <w:sz w:val="16"/>
          <w:szCs w:val="16"/>
        </w:rPr>
        <w:t>*</w:t>
      </w:r>
      <w:r w:rsidRPr="00EF3F7B">
        <w:t>account on a cash basis, then:</w:t>
      </w:r>
    </w:p>
    <w:p w:rsidR="00300522" w:rsidRPr="00EF3F7B" w:rsidRDefault="00300522" w:rsidP="00300522">
      <w:pPr>
        <w:pStyle w:val="paragraph"/>
      </w:pPr>
      <w:r w:rsidRPr="00EF3F7B">
        <w:tab/>
        <w:t>(a)</w:t>
      </w:r>
      <w:r w:rsidRPr="00EF3F7B">
        <w:tab/>
        <w:t xml:space="preserve">if, in a tax period, you provide </w:t>
      </w:r>
      <w:r w:rsidRPr="00EF3F7B">
        <w:rPr>
          <w:i/>
          <w:iCs/>
        </w:rPr>
        <w:t>all</w:t>
      </w:r>
      <w:r w:rsidRPr="00EF3F7B">
        <w:t xml:space="preserve"> of the </w:t>
      </w:r>
      <w:r w:rsidR="00EF3F7B" w:rsidRPr="00EF3F7B">
        <w:rPr>
          <w:position w:val="6"/>
          <w:sz w:val="16"/>
          <w:szCs w:val="16"/>
        </w:rPr>
        <w:t>*</w:t>
      </w:r>
      <w:r w:rsidRPr="00EF3F7B">
        <w:t xml:space="preserve">consideration for a </w:t>
      </w:r>
      <w:r w:rsidR="00EF3F7B" w:rsidRPr="00EF3F7B">
        <w:rPr>
          <w:position w:val="6"/>
          <w:sz w:val="16"/>
          <w:szCs w:val="16"/>
        </w:rPr>
        <w:t>*</w:t>
      </w:r>
      <w:r w:rsidRPr="00EF3F7B">
        <w:t>creditable acquisition—the input tax credit for the acquisition is attributable to that tax period; or</w:t>
      </w:r>
    </w:p>
    <w:p w:rsidR="00300522" w:rsidRPr="00EF3F7B" w:rsidRDefault="00300522" w:rsidP="00300522">
      <w:pPr>
        <w:pStyle w:val="paragraph"/>
      </w:pPr>
      <w:r w:rsidRPr="00EF3F7B">
        <w:tab/>
        <w:t>(b)</w:t>
      </w:r>
      <w:r w:rsidRPr="00EF3F7B">
        <w:tab/>
        <w:t xml:space="preserve">if, in a tax period, you provide </w:t>
      </w:r>
      <w:r w:rsidRPr="00EF3F7B">
        <w:rPr>
          <w:i/>
          <w:iCs/>
        </w:rPr>
        <w:t>part</w:t>
      </w:r>
      <w:r w:rsidRPr="00EF3F7B">
        <w:t xml:space="preserve"> of the consideration—the input tax credit for the acquisition is attributable to that tax period, but only to the extent that you provided the consideration in that tax period; or</w:t>
      </w:r>
    </w:p>
    <w:p w:rsidR="00300522" w:rsidRPr="00EF3F7B" w:rsidRDefault="00300522" w:rsidP="00300522">
      <w:pPr>
        <w:pStyle w:val="paragraph"/>
      </w:pPr>
      <w:r w:rsidRPr="00EF3F7B">
        <w:tab/>
        <w:t>(c)</w:t>
      </w:r>
      <w:r w:rsidRPr="00EF3F7B">
        <w:tab/>
        <w:t xml:space="preserve">if, in a tax period, </w:t>
      </w:r>
      <w:r w:rsidRPr="00EF3F7B">
        <w:rPr>
          <w:i/>
          <w:iCs/>
        </w:rPr>
        <w:t>none</w:t>
      </w:r>
      <w:r w:rsidRPr="00EF3F7B">
        <w:t xml:space="preserve"> of the consideration is provided—none of the input tax credit for the acquisition is attributable to that tax period.</w:t>
      </w:r>
    </w:p>
    <w:p w:rsidR="00300522" w:rsidRPr="00EF3F7B" w:rsidRDefault="00300522" w:rsidP="00300522">
      <w:pPr>
        <w:pStyle w:val="subsection"/>
      </w:pPr>
      <w:r w:rsidRPr="00EF3F7B">
        <w:tab/>
        <w:t>(3)</w:t>
      </w:r>
      <w:r w:rsidRPr="00EF3F7B">
        <w:tab/>
        <w:t xml:space="preserve">If you do not hold a </w:t>
      </w:r>
      <w:r w:rsidR="00EF3F7B" w:rsidRPr="00EF3F7B">
        <w:rPr>
          <w:position w:val="6"/>
          <w:sz w:val="16"/>
          <w:szCs w:val="16"/>
        </w:rPr>
        <w:t>*</w:t>
      </w:r>
      <w:r w:rsidRPr="00EF3F7B">
        <w:t xml:space="preserve">tax invoice for a </w:t>
      </w:r>
      <w:r w:rsidR="00EF3F7B" w:rsidRPr="00EF3F7B">
        <w:rPr>
          <w:position w:val="6"/>
          <w:sz w:val="16"/>
          <w:szCs w:val="16"/>
        </w:rPr>
        <w:t>*</w:t>
      </w:r>
      <w:r w:rsidRPr="00EF3F7B">
        <w:t xml:space="preserve">creditable acquisition when you give to the Commissioner a </w:t>
      </w:r>
      <w:r w:rsidR="00EF3F7B" w:rsidRPr="00EF3F7B">
        <w:rPr>
          <w:position w:val="6"/>
          <w:sz w:val="16"/>
          <w:szCs w:val="16"/>
        </w:rPr>
        <w:t>*</w:t>
      </w:r>
      <w:r w:rsidRPr="00EF3F7B">
        <w:t>GST return for the tax period to which the input tax credit (or any part of the input tax credit) on the acquisition would otherwise be attributable:</w:t>
      </w:r>
    </w:p>
    <w:p w:rsidR="00300522" w:rsidRPr="00EF3F7B" w:rsidRDefault="00300522" w:rsidP="00300522">
      <w:pPr>
        <w:pStyle w:val="paragraph"/>
      </w:pPr>
      <w:r w:rsidRPr="00EF3F7B">
        <w:tab/>
        <w:t>(a)</w:t>
      </w:r>
      <w:r w:rsidRPr="00EF3F7B">
        <w:tab/>
        <w:t>the input tax credit (including any part of the input tax credit) is not attributable to that tax period; and</w:t>
      </w:r>
    </w:p>
    <w:p w:rsidR="00300522" w:rsidRPr="00EF3F7B" w:rsidRDefault="00300522" w:rsidP="00300522">
      <w:pPr>
        <w:pStyle w:val="paragraph"/>
      </w:pPr>
      <w:r w:rsidRPr="00EF3F7B">
        <w:tab/>
        <w:t>(b)</w:t>
      </w:r>
      <w:r w:rsidRPr="00EF3F7B">
        <w:tab/>
        <w:t>the input tax credit (or part) is attributable to the first tax period for which you give to the Commissioner a GST return at a time when you hold that tax invoice.</w:t>
      </w:r>
    </w:p>
    <w:p w:rsidR="00300522" w:rsidRPr="00EF3F7B" w:rsidRDefault="00300522" w:rsidP="00300522">
      <w:pPr>
        <w:pStyle w:val="subsection2"/>
      </w:pPr>
      <w:r w:rsidRPr="00EF3F7B">
        <w:lastRenderedPageBreak/>
        <w:t>However, this subsection does not apply in circumstances of a kind determined in writing by the Commissioner to be circumstances in which the requirement for a tax invoice does not apply.</w:t>
      </w:r>
    </w:p>
    <w:p w:rsidR="00300522" w:rsidRPr="00EF3F7B" w:rsidRDefault="00300522" w:rsidP="00300522">
      <w:pPr>
        <w:pStyle w:val="TLPnoteright"/>
      </w:pPr>
      <w:r w:rsidRPr="00EF3F7B">
        <w:t>For the giving of GST returns to the Commissioner, see Division</w:t>
      </w:r>
      <w:r w:rsidR="00EF3F7B" w:rsidRPr="00EF3F7B">
        <w:t> </w:t>
      </w:r>
      <w:r w:rsidRPr="00EF3F7B">
        <w:t>31.</w:t>
      </w:r>
    </w:p>
    <w:p w:rsidR="00300522" w:rsidRPr="00EF3F7B" w:rsidRDefault="00300522" w:rsidP="00300522">
      <w:pPr>
        <w:pStyle w:val="subsection"/>
      </w:pPr>
      <w:r w:rsidRPr="00EF3F7B">
        <w:tab/>
        <w:t>(4)</w:t>
      </w:r>
      <w:r w:rsidRPr="00EF3F7B">
        <w:tab/>
        <w:t xml:space="preserve">If the </w:t>
      </w:r>
      <w:r w:rsidR="00EF3F7B" w:rsidRPr="00EF3F7B">
        <w:rPr>
          <w:position w:val="6"/>
          <w:sz w:val="16"/>
          <w:szCs w:val="16"/>
        </w:rPr>
        <w:t>*</w:t>
      </w:r>
      <w:r w:rsidRPr="00EF3F7B">
        <w:t xml:space="preserve">GST return for </w:t>
      </w:r>
      <w:r w:rsidR="00646DBE" w:rsidRPr="00EF3F7B">
        <w:t>a tax period</w:t>
      </w:r>
      <w:r w:rsidRPr="00EF3F7B">
        <w:t xml:space="preserve"> does not take into account an input tax credit attributable to that tax period:</w:t>
      </w:r>
    </w:p>
    <w:p w:rsidR="00300522" w:rsidRPr="00EF3F7B" w:rsidRDefault="00300522" w:rsidP="00300522">
      <w:pPr>
        <w:pStyle w:val="paragraph"/>
      </w:pPr>
      <w:r w:rsidRPr="00EF3F7B">
        <w:tab/>
        <w:t>(a)</w:t>
      </w:r>
      <w:r w:rsidRPr="00EF3F7B">
        <w:tab/>
        <w:t>the input tax credit is not attributable to that tax period; and</w:t>
      </w:r>
    </w:p>
    <w:p w:rsidR="00300522" w:rsidRPr="00EF3F7B" w:rsidRDefault="00300522" w:rsidP="00300522">
      <w:pPr>
        <w:pStyle w:val="paragraph"/>
      </w:pPr>
      <w:r w:rsidRPr="00EF3F7B">
        <w:tab/>
        <w:t>(b)</w:t>
      </w:r>
      <w:r w:rsidRPr="00EF3F7B">
        <w:tab/>
        <w:t>the input tax credit is attributable to the first tax period for which you give the Commissioner a GST return that does take it into account.</w:t>
      </w:r>
    </w:p>
    <w:p w:rsidR="007506D9" w:rsidRPr="00EF3F7B" w:rsidRDefault="007506D9" w:rsidP="007506D9">
      <w:pPr>
        <w:pStyle w:val="notetext"/>
      </w:pPr>
      <w:r w:rsidRPr="00EF3F7B">
        <w:t>Note:</w:t>
      </w:r>
      <w:r w:rsidRPr="00EF3F7B">
        <w:tab/>
        <w:t>Section</w:t>
      </w:r>
      <w:r w:rsidR="00EF3F7B" w:rsidRPr="00EF3F7B">
        <w:t> </w:t>
      </w:r>
      <w:r w:rsidRPr="00EF3F7B">
        <w:t>93</w:t>
      </w:r>
      <w:r w:rsidR="00EF3F7B" w:rsidRPr="00EF3F7B">
        <w:noBreakHyphen/>
      </w:r>
      <w:r w:rsidRPr="00EF3F7B">
        <w:t xml:space="preserve">5 </w:t>
      </w:r>
      <w:r w:rsidR="002535C9" w:rsidRPr="00EF3F7B">
        <w:t>or 93</w:t>
      </w:r>
      <w:r w:rsidR="00EF3F7B" w:rsidRPr="00EF3F7B">
        <w:noBreakHyphen/>
      </w:r>
      <w:r w:rsidR="002535C9" w:rsidRPr="00EF3F7B">
        <w:t xml:space="preserve">15 </w:t>
      </w:r>
      <w:r w:rsidRPr="00EF3F7B">
        <w:t>may provide a time limit on your entitlement to an input tax credit.</w:t>
      </w:r>
    </w:p>
    <w:p w:rsidR="00300522" w:rsidRPr="00EF3F7B" w:rsidRDefault="00300522" w:rsidP="00300522">
      <w:pPr>
        <w:pStyle w:val="ActHead5"/>
      </w:pPr>
      <w:bookmarkStart w:id="157" w:name="_Toc351715854"/>
      <w:r w:rsidRPr="00EF3F7B">
        <w:rPr>
          <w:rStyle w:val="CharSectno"/>
        </w:rPr>
        <w:t>29</w:t>
      </w:r>
      <w:r w:rsidR="00EF3F7B" w:rsidRPr="00EF3F7B">
        <w:rPr>
          <w:rStyle w:val="CharSectno"/>
        </w:rPr>
        <w:noBreakHyphen/>
      </w:r>
      <w:r w:rsidRPr="00EF3F7B">
        <w:rPr>
          <w:rStyle w:val="CharSectno"/>
        </w:rPr>
        <w:t>15</w:t>
      </w:r>
      <w:r w:rsidRPr="00EF3F7B">
        <w:t xml:space="preserve">  Attributing the input tax credits for your creditable importations</w:t>
      </w:r>
      <w:bookmarkEnd w:id="157"/>
    </w:p>
    <w:p w:rsidR="00300522" w:rsidRPr="00EF3F7B" w:rsidRDefault="00300522" w:rsidP="00300522">
      <w:pPr>
        <w:pStyle w:val="subsection"/>
      </w:pPr>
      <w:r w:rsidRPr="00EF3F7B">
        <w:tab/>
        <w:t>(1)</w:t>
      </w:r>
      <w:r w:rsidRPr="00EF3F7B">
        <w:tab/>
        <w:t xml:space="preserve">The input tax credit to which you are entitled for a </w:t>
      </w:r>
      <w:r w:rsidR="00EF3F7B" w:rsidRPr="00EF3F7B">
        <w:rPr>
          <w:position w:val="6"/>
          <w:sz w:val="16"/>
          <w:szCs w:val="16"/>
        </w:rPr>
        <w:t>*</w:t>
      </w:r>
      <w:r w:rsidRPr="00EF3F7B">
        <w:t xml:space="preserve">creditable importation is attributable to the tax period in which you pay the </w:t>
      </w:r>
      <w:r w:rsidR="00EF3F7B" w:rsidRPr="00EF3F7B">
        <w:rPr>
          <w:position w:val="6"/>
          <w:sz w:val="16"/>
        </w:rPr>
        <w:t>*</w:t>
      </w:r>
      <w:r w:rsidR="000F1840" w:rsidRPr="00EF3F7B">
        <w:t>assessed GST</w:t>
      </w:r>
      <w:r w:rsidRPr="00EF3F7B">
        <w:t xml:space="preserve"> on the importation.</w:t>
      </w:r>
    </w:p>
    <w:p w:rsidR="00300522" w:rsidRPr="00EF3F7B" w:rsidRDefault="00300522" w:rsidP="00300522">
      <w:pPr>
        <w:pStyle w:val="subsection"/>
      </w:pPr>
      <w:r w:rsidRPr="00EF3F7B">
        <w:tab/>
        <w:t>(2)</w:t>
      </w:r>
      <w:r w:rsidRPr="00EF3F7B">
        <w:tab/>
        <w:t>However, if paragraph</w:t>
      </w:r>
      <w:r w:rsidR="00EF3F7B" w:rsidRPr="00EF3F7B">
        <w:t> </w:t>
      </w:r>
      <w:r w:rsidRPr="00EF3F7B">
        <w:t>33</w:t>
      </w:r>
      <w:r w:rsidR="00EF3F7B" w:rsidRPr="00EF3F7B">
        <w:noBreakHyphen/>
      </w:r>
      <w:r w:rsidRPr="00EF3F7B">
        <w:t xml:space="preserve">15(1)(b) applies to payment of the </w:t>
      </w:r>
      <w:r w:rsidR="00EF3F7B" w:rsidRPr="00EF3F7B">
        <w:rPr>
          <w:position w:val="6"/>
          <w:sz w:val="16"/>
        </w:rPr>
        <w:t>*</w:t>
      </w:r>
      <w:r w:rsidR="00E42E58" w:rsidRPr="00EF3F7B">
        <w:t>assessed GST</w:t>
      </w:r>
      <w:r w:rsidRPr="00EF3F7B">
        <w:t xml:space="preserve"> on the importation, the input tax credit is attributable to the tax period in which the liability for the GST arose.</w:t>
      </w:r>
    </w:p>
    <w:p w:rsidR="00300522" w:rsidRPr="00EF3F7B" w:rsidRDefault="00300522" w:rsidP="00300522">
      <w:pPr>
        <w:pStyle w:val="ActHead5"/>
      </w:pPr>
      <w:bookmarkStart w:id="158" w:name="_Toc351715855"/>
      <w:r w:rsidRPr="00EF3F7B">
        <w:rPr>
          <w:rStyle w:val="CharSectno"/>
        </w:rPr>
        <w:t>29</w:t>
      </w:r>
      <w:r w:rsidR="00EF3F7B" w:rsidRPr="00EF3F7B">
        <w:rPr>
          <w:rStyle w:val="CharSectno"/>
        </w:rPr>
        <w:noBreakHyphen/>
      </w:r>
      <w:r w:rsidRPr="00EF3F7B">
        <w:rPr>
          <w:rStyle w:val="CharSectno"/>
        </w:rPr>
        <w:t>20</w:t>
      </w:r>
      <w:r w:rsidRPr="00EF3F7B">
        <w:t xml:space="preserve">  Attributing your adjustments</w:t>
      </w:r>
      <w:bookmarkEnd w:id="158"/>
    </w:p>
    <w:p w:rsidR="00300522" w:rsidRPr="00EF3F7B" w:rsidRDefault="00300522" w:rsidP="00300522">
      <w:pPr>
        <w:pStyle w:val="subsection"/>
      </w:pPr>
      <w:r w:rsidRPr="00EF3F7B">
        <w:tab/>
        <w:t>(1)</w:t>
      </w:r>
      <w:r w:rsidRPr="00EF3F7B">
        <w:tab/>
        <w:t xml:space="preserve">An </w:t>
      </w:r>
      <w:r w:rsidR="00EF3F7B" w:rsidRPr="00EF3F7B">
        <w:rPr>
          <w:position w:val="6"/>
          <w:sz w:val="16"/>
          <w:szCs w:val="16"/>
        </w:rPr>
        <w:t>*</w:t>
      </w:r>
      <w:r w:rsidRPr="00EF3F7B">
        <w:t>adjustment that you have is attributable to the tax period in which you become aware of the adjustment.</w:t>
      </w:r>
    </w:p>
    <w:p w:rsidR="00300522" w:rsidRPr="00EF3F7B" w:rsidRDefault="00300522" w:rsidP="00300522">
      <w:pPr>
        <w:pStyle w:val="subsection"/>
      </w:pPr>
      <w:r w:rsidRPr="00EF3F7B">
        <w:tab/>
        <w:t>(2)</w:t>
      </w:r>
      <w:r w:rsidRPr="00EF3F7B">
        <w:tab/>
        <w:t xml:space="preserve">However, if you </w:t>
      </w:r>
      <w:r w:rsidR="00EF3F7B" w:rsidRPr="00EF3F7B">
        <w:rPr>
          <w:position w:val="6"/>
          <w:sz w:val="16"/>
          <w:szCs w:val="16"/>
        </w:rPr>
        <w:t>*</w:t>
      </w:r>
      <w:r w:rsidRPr="00EF3F7B">
        <w:t xml:space="preserve">account on a cash basis, and the </w:t>
      </w:r>
      <w:r w:rsidR="00EF3F7B" w:rsidRPr="00EF3F7B">
        <w:rPr>
          <w:position w:val="6"/>
          <w:sz w:val="16"/>
          <w:szCs w:val="16"/>
        </w:rPr>
        <w:t>*</w:t>
      </w:r>
      <w:r w:rsidRPr="00EF3F7B">
        <w:t xml:space="preserve">adjustment arises from an </w:t>
      </w:r>
      <w:r w:rsidR="00EF3F7B" w:rsidRPr="00EF3F7B">
        <w:rPr>
          <w:position w:val="6"/>
          <w:sz w:val="16"/>
          <w:szCs w:val="16"/>
        </w:rPr>
        <w:t>*</w:t>
      </w:r>
      <w:r w:rsidRPr="00EF3F7B">
        <w:t xml:space="preserve">adjustment event as a result of which you are liable to provide </w:t>
      </w:r>
      <w:r w:rsidR="00EF3F7B" w:rsidRPr="00EF3F7B">
        <w:rPr>
          <w:position w:val="6"/>
          <w:sz w:val="16"/>
          <w:szCs w:val="16"/>
        </w:rPr>
        <w:t>*</w:t>
      </w:r>
      <w:r w:rsidRPr="00EF3F7B">
        <w:t>consideration, then:</w:t>
      </w:r>
    </w:p>
    <w:p w:rsidR="00300522" w:rsidRPr="00EF3F7B" w:rsidRDefault="00300522" w:rsidP="00300522">
      <w:pPr>
        <w:pStyle w:val="paragraph"/>
      </w:pPr>
      <w:r w:rsidRPr="00EF3F7B">
        <w:tab/>
        <w:t>(a)</w:t>
      </w:r>
      <w:r w:rsidRPr="00EF3F7B">
        <w:tab/>
        <w:t xml:space="preserve">if, in a tax period, </w:t>
      </w:r>
      <w:r w:rsidRPr="00EF3F7B">
        <w:rPr>
          <w:i/>
          <w:iCs/>
        </w:rPr>
        <w:t xml:space="preserve">all </w:t>
      </w:r>
      <w:r w:rsidRPr="00EF3F7B">
        <w:t xml:space="preserve">of the consideration is provided—the </w:t>
      </w:r>
      <w:r w:rsidR="00EF3F7B" w:rsidRPr="00EF3F7B">
        <w:rPr>
          <w:position w:val="6"/>
          <w:sz w:val="16"/>
          <w:szCs w:val="16"/>
        </w:rPr>
        <w:t>*</w:t>
      </w:r>
      <w:r w:rsidRPr="00EF3F7B">
        <w:t>adjustment is attributable to that tax period; or</w:t>
      </w:r>
    </w:p>
    <w:p w:rsidR="00300522" w:rsidRPr="00EF3F7B" w:rsidRDefault="00300522" w:rsidP="00300522">
      <w:pPr>
        <w:pStyle w:val="paragraph"/>
      </w:pPr>
      <w:r w:rsidRPr="00EF3F7B">
        <w:lastRenderedPageBreak/>
        <w:tab/>
        <w:t>(b)</w:t>
      </w:r>
      <w:r w:rsidRPr="00EF3F7B">
        <w:tab/>
        <w:t xml:space="preserve">if, in a tax period, </w:t>
      </w:r>
      <w:r w:rsidRPr="00EF3F7B">
        <w:rPr>
          <w:i/>
          <w:iCs/>
        </w:rPr>
        <w:t xml:space="preserve">part </w:t>
      </w:r>
      <w:r w:rsidRPr="00EF3F7B">
        <w:t>of the consideration is provided—the adjustment is attributable to that tax period, but only to the extent that the consideration is provided in that tax period; or</w:t>
      </w:r>
    </w:p>
    <w:p w:rsidR="00300522" w:rsidRPr="00EF3F7B" w:rsidRDefault="00300522" w:rsidP="00300522">
      <w:pPr>
        <w:pStyle w:val="paragraph"/>
      </w:pPr>
      <w:r w:rsidRPr="00EF3F7B">
        <w:tab/>
        <w:t>(c)</w:t>
      </w:r>
      <w:r w:rsidRPr="00EF3F7B">
        <w:tab/>
        <w:t xml:space="preserve">if, in a tax period, </w:t>
      </w:r>
      <w:r w:rsidRPr="00EF3F7B">
        <w:rPr>
          <w:i/>
          <w:iCs/>
        </w:rPr>
        <w:t>none</w:t>
      </w:r>
      <w:r w:rsidRPr="00EF3F7B">
        <w:t xml:space="preserve"> of the consideration is provided—none of the adjustment is attributable to that tax period.</w:t>
      </w:r>
    </w:p>
    <w:p w:rsidR="00300522" w:rsidRPr="00EF3F7B" w:rsidRDefault="00300522" w:rsidP="00520EF5">
      <w:pPr>
        <w:pStyle w:val="subsection"/>
        <w:keepNext/>
        <w:keepLines/>
      </w:pPr>
      <w:r w:rsidRPr="00EF3F7B">
        <w:tab/>
        <w:t>(3)</w:t>
      </w:r>
      <w:r w:rsidRPr="00EF3F7B">
        <w:tab/>
        <w:t>If:</w:t>
      </w:r>
    </w:p>
    <w:p w:rsidR="00300522" w:rsidRPr="00EF3F7B" w:rsidRDefault="00300522" w:rsidP="00300522">
      <w:pPr>
        <w:pStyle w:val="paragraph"/>
      </w:pPr>
      <w:r w:rsidRPr="00EF3F7B">
        <w:tab/>
        <w:t>(a)</w:t>
      </w:r>
      <w:r w:rsidRPr="00EF3F7B">
        <w:tab/>
        <w:t xml:space="preserve">you have a </w:t>
      </w:r>
      <w:r w:rsidR="00EF3F7B" w:rsidRPr="00EF3F7B">
        <w:rPr>
          <w:position w:val="6"/>
          <w:sz w:val="16"/>
          <w:szCs w:val="16"/>
        </w:rPr>
        <w:t>*</w:t>
      </w:r>
      <w:r w:rsidRPr="00EF3F7B">
        <w:t xml:space="preserve">decreasing adjustment arising from an </w:t>
      </w:r>
      <w:r w:rsidR="00EF3F7B" w:rsidRPr="00EF3F7B">
        <w:rPr>
          <w:position w:val="6"/>
          <w:sz w:val="16"/>
          <w:szCs w:val="16"/>
        </w:rPr>
        <w:t>*</w:t>
      </w:r>
      <w:r w:rsidRPr="00EF3F7B">
        <w:t>adjustment event; and</w:t>
      </w:r>
    </w:p>
    <w:p w:rsidR="00300522" w:rsidRPr="00EF3F7B" w:rsidRDefault="00300522" w:rsidP="00300522">
      <w:pPr>
        <w:pStyle w:val="paragraph"/>
      </w:pPr>
      <w:r w:rsidRPr="00EF3F7B">
        <w:tab/>
        <w:t>(b)</w:t>
      </w:r>
      <w:r w:rsidRPr="00EF3F7B">
        <w:tab/>
        <w:t xml:space="preserve">you do not hold an </w:t>
      </w:r>
      <w:r w:rsidR="00EF3F7B" w:rsidRPr="00EF3F7B">
        <w:rPr>
          <w:position w:val="6"/>
          <w:sz w:val="16"/>
          <w:szCs w:val="16"/>
        </w:rPr>
        <w:t>*</w:t>
      </w:r>
      <w:r w:rsidRPr="00EF3F7B">
        <w:t xml:space="preserve">adjustment note for the adjustment when you give to the Commissioner a </w:t>
      </w:r>
      <w:r w:rsidR="00EF3F7B" w:rsidRPr="00EF3F7B">
        <w:rPr>
          <w:position w:val="6"/>
          <w:sz w:val="16"/>
          <w:szCs w:val="16"/>
        </w:rPr>
        <w:t>*</w:t>
      </w:r>
      <w:r w:rsidRPr="00EF3F7B">
        <w:t>GST return for the tax period to which the adjustment (or any part of the adjustment) would otherwise be attributable;</w:t>
      </w:r>
    </w:p>
    <w:p w:rsidR="00300522" w:rsidRPr="00EF3F7B" w:rsidRDefault="00300522" w:rsidP="00300522">
      <w:pPr>
        <w:pStyle w:val="subsection2"/>
      </w:pPr>
      <w:r w:rsidRPr="00EF3F7B">
        <w:t>then:</w:t>
      </w:r>
    </w:p>
    <w:p w:rsidR="00300522" w:rsidRPr="00EF3F7B" w:rsidRDefault="00300522" w:rsidP="00300522">
      <w:pPr>
        <w:pStyle w:val="paragraph"/>
      </w:pPr>
      <w:r w:rsidRPr="00EF3F7B">
        <w:tab/>
        <w:t>(c)</w:t>
      </w:r>
      <w:r w:rsidRPr="00EF3F7B">
        <w:tab/>
        <w:t>the adjustment (including any part of the adjustment) is not attributable to that tax period; and</w:t>
      </w:r>
    </w:p>
    <w:p w:rsidR="00300522" w:rsidRPr="00EF3F7B" w:rsidRDefault="00300522" w:rsidP="00300522">
      <w:pPr>
        <w:pStyle w:val="paragraph"/>
      </w:pPr>
      <w:r w:rsidRPr="00EF3F7B">
        <w:tab/>
        <w:t>(d)</w:t>
      </w:r>
      <w:r w:rsidRPr="00EF3F7B">
        <w:tab/>
        <w:t>the adjustment (or part) is attributable to the first tax period for which you give to the Commissioner a GST return at a time when you hold that adjustment note.</w:t>
      </w:r>
    </w:p>
    <w:p w:rsidR="00300522" w:rsidRPr="00EF3F7B" w:rsidRDefault="00300522" w:rsidP="00300522">
      <w:pPr>
        <w:pStyle w:val="subsection2"/>
      </w:pPr>
      <w:r w:rsidRPr="00EF3F7B">
        <w:t>However, this subsection does not apply in circumstances of a kind determined in writing by the Commissioner to be circumstances in which the requirement for an adjustment note does not apply.</w:t>
      </w:r>
    </w:p>
    <w:p w:rsidR="00300522" w:rsidRPr="00EF3F7B" w:rsidRDefault="00300522" w:rsidP="00300522">
      <w:pPr>
        <w:pStyle w:val="TLPnoteright"/>
      </w:pPr>
      <w:r w:rsidRPr="00EF3F7B">
        <w:t>For the giving of GST returns to the Commissioner, see Division</w:t>
      </w:r>
      <w:r w:rsidR="00EF3F7B" w:rsidRPr="00EF3F7B">
        <w:t> </w:t>
      </w:r>
      <w:r w:rsidRPr="00EF3F7B">
        <w:t>31.</w:t>
      </w:r>
    </w:p>
    <w:p w:rsidR="00300522" w:rsidRPr="00EF3F7B" w:rsidRDefault="00300522" w:rsidP="00300522">
      <w:pPr>
        <w:pStyle w:val="ActHead5"/>
      </w:pPr>
      <w:bookmarkStart w:id="159" w:name="_Toc351715856"/>
      <w:r w:rsidRPr="00EF3F7B">
        <w:rPr>
          <w:rStyle w:val="CharSectno"/>
        </w:rPr>
        <w:t>29</w:t>
      </w:r>
      <w:r w:rsidR="00EF3F7B" w:rsidRPr="00EF3F7B">
        <w:rPr>
          <w:rStyle w:val="CharSectno"/>
        </w:rPr>
        <w:noBreakHyphen/>
      </w:r>
      <w:r w:rsidRPr="00EF3F7B">
        <w:rPr>
          <w:rStyle w:val="CharSectno"/>
        </w:rPr>
        <w:t>25</w:t>
      </w:r>
      <w:r w:rsidRPr="00EF3F7B">
        <w:t xml:space="preserve">  Commissioner may determine particular attribution rules</w:t>
      </w:r>
      <w:bookmarkEnd w:id="159"/>
    </w:p>
    <w:p w:rsidR="00300522" w:rsidRPr="00EF3F7B" w:rsidRDefault="00300522" w:rsidP="00300522">
      <w:pPr>
        <w:pStyle w:val="subsection"/>
      </w:pPr>
      <w:r w:rsidRPr="00EF3F7B">
        <w:tab/>
        <w:t>(1)</w:t>
      </w:r>
      <w:r w:rsidRPr="00EF3F7B">
        <w:tab/>
        <w:t>The Commissioner may, in writing, determine the tax periods to which:</w:t>
      </w:r>
    </w:p>
    <w:p w:rsidR="00300522" w:rsidRPr="00EF3F7B" w:rsidRDefault="00300522" w:rsidP="00300522">
      <w:pPr>
        <w:pStyle w:val="paragraph"/>
      </w:pPr>
      <w:r w:rsidRPr="00EF3F7B">
        <w:tab/>
        <w:t>(a)</w:t>
      </w:r>
      <w:r w:rsidRPr="00EF3F7B">
        <w:tab/>
        <w:t xml:space="preserve">GST on </w:t>
      </w:r>
      <w:r w:rsidR="00EF3F7B" w:rsidRPr="00EF3F7B">
        <w:rPr>
          <w:position w:val="6"/>
          <w:sz w:val="16"/>
          <w:szCs w:val="16"/>
        </w:rPr>
        <w:t>*</w:t>
      </w:r>
      <w:r w:rsidRPr="00EF3F7B">
        <w:t>taxable supplies of a specified kind; or</w:t>
      </w:r>
    </w:p>
    <w:p w:rsidR="00300522" w:rsidRPr="00EF3F7B" w:rsidRDefault="00300522" w:rsidP="00300522">
      <w:pPr>
        <w:pStyle w:val="paragraph"/>
      </w:pPr>
      <w:r w:rsidRPr="00EF3F7B">
        <w:tab/>
        <w:t>(b)</w:t>
      </w:r>
      <w:r w:rsidRPr="00EF3F7B">
        <w:tab/>
        <w:t xml:space="preserve">input tax credits for </w:t>
      </w:r>
      <w:r w:rsidR="00EF3F7B" w:rsidRPr="00EF3F7B">
        <w:rPr>
          <w:position w:val="6"/>
          <w:sz w:val="16"/>
          <w:szCs w:val="16"/>
        </w:rPr>
        <w:t>*</w:t>
      </w:r>
      <w:r w:rsidRPr="00EF3F7B">
        <w:t>creditable acquisitions of a specified kind; or</w:t>
      </w:r>
    </w:p>
    <w:p w:rsidR="00300522" w:rsidRPr="00EF3F7B" w:rsidRDefault="00300522" w:rsidP="00300522">
      <w:pPr>
        <w:pStyle w:val="paragraph"/>
      </w:pPr>
      <w:r w:rsidRPr="00EF3F7B">
        <w:tab/>
        <w:t>(c)</w:t>
      </w:r>
      <w:r w:rsidRPr="00EF3F7B">
        <w:tab/>
        <w:t xml:space="preserve">input tax credits for </w:t>
      </w:r>
      <w:r w:rsidR="00EF3F7B" w:rsidRPr="00EF3F7B">
        <w:rPr>
          <w:position w:val="6"/>
          <w:sz w:val="16"/>
          <w:szCs w:val="16"/>
        </w:rPr>
        <w:t>*</w:t>
      </w:r>
      <w:r w:rsidRPr="00EF3F7B">
        <w:t>creditable importations of a specified kind; or</w:t>
      </w:r>
    </w:p>
    <w:p w:rsidR="00300522" w:rsidRPr="00EF3F7B" w:rsidRDefault="00300522" w:rsidP="00300522">
      <w:pPr>
        <w:pStyle w:val="paragraph"/>
      </w:pPr>
      <w:r w:rsidRPr="00EF3F7B">
        <w:tab/>
        <w:t>(d)</w:t>
      </w:r>
      <w:r w:rsidRPr="00EF3F7B">
        <w:tab/>
      </w:r>
      <w:r w:rsidR="00EF3F7B" w:rsidRPr="00EF3F7B">
        <w:rPr>
          <w:position w:val="6"/>
          <w:sz w:val="16"/>
          <w:szCs w:val="16"/>
        </w:rPr>
        <w:t>*</w:t>
      </w:r>
      <w:r w:rsidRPr="00EF3F7B">
        <w:t>adjustments of a specified kind;</w:t>
      </w:r>
    </w:p>
    <w:p w:rsidR="00300522" w:rsidRPr="00EF3F7B" w:rsidRDefault="00300522" w:rsidP="00300522">
      <w:pPr>
        <w:pStyle w:val="subsection2"/>
      </w:pPr>
      <w:r w:rsidRPr="00EF3F7B">
        <w:t>are attributable.</w:t>
      </w:r>
    </w:p>
    <w:p w:rsidR="00300522" w:rsidRPr="00EF3F7B" w:rsidRDefault="00300522" w:rsidP="00300522">
      <w:pPr>
        <w:pStyle w:val="subsection"/>
      </w:pPr>
      <w:r w:rsidRPr="00EF3F7B">
        <w:lastRenderedPageBreak/>
        <w:tab/>
        <w:t>(2)</w:t>
      </w:r>
      <w:r w:rsidRPr="00EF3F7B">
        <w:tab/>
        <w:t xml:space="preserve">However, the Commissioner must not make a determination under this section unless satisfied that it is necessary to prevent the provisions of this </w:t>
      </w:r>
      <w:r w:rsidR="00A53099" w:rsidRPr="00EF3F7B">
        <w:t>Division</w:t>
      </w:r>
      <w:r w:rsidR="00A36DB5" w:rsidRPr="00EF3F7B">
        <w:t xml:space="preserve"> </w:t>
      </w:r>
      <w:r w:rsidRPr="00EF3F7B">
        <w:t>and Chapter</w:t>
      </w:r>
      <w:r w:rsidR="00EF3F7B" w:rsidRPr="00EF3F7B">
        <w:t> </w:t>
      </w:r>
      <w:r w:rsidRPr="00EF3F7B">
        <w:t>4 applying in a way that is inappropriate in circumstances involving:</w:t>
      </w:r>
    </w:p>
    <w:p w:rsidR="00300522" w:rsidRPr="00EF3F7B" w:rsidRDefault="00300522" w:rsidP="00300522">
      <w:pPr>
        <w:pStyle w:val="paragraph"/>
      </w:pPr>
      <w:r w:rsidRPr="00EF3F7B">
        <w:tab/>
        <w:t>(a)</w:t>
      </w:r>
      <w:r w:rsidRPr="00EF3F7B">
        <w:tab/>
        <w:t>a supply or acquisition in which possession of goods passes, but title in the goods will, or may, pass at some time in the future; or</w:t>
      </w:r>
    </w:p>
    <w:p w:rsidR="00300522" w:rsidRPr="00EF3F7B" w:rsidRDefault="00300522" w:rsidP="00300522">
      <w:pPr>
        <w:pStyle w:val="paragraph"/>
      </w:pPr>
      <w:r w:rsidRPr="00EF3F7B">
        <w:tab/>
        <w:t>(b)</w:t>
      </w:r>
      <w:r w:rsidRPr="00EF3F7B">
        <w:tab/>
        <w:t xml:space="preserve">a supply or acquisition for which payment is made or an </w:t>
      </w:r>
      <w:r w:rsidR="00EF3F7B" w:rsidRPr="00EF3F7B">
        <w:rPr>
          <w:position w:val="6"/>
          <w:sz w:val="16"/>
          <w:szCs w:val="16"/>
        </w:rPr>
        <w:t>*</w:t>
      </w:r>
      <w:r w:rsidRPr="00EF3F7B">
        <w:t>invoice is issued, but use, enjoyment or passing of title will, or may, occur at some time in the future; or</w:t>
      </w:r>
    </w:p>
    <w:p w:rsidR="00300522" w:rsidRPr="00EF3F7B" w:rsidRDefault="00300522" w:rsidP="00300522">
      <w:pPr>
        <w:pStyle w:val="paragraph"/>
      </w:pPr>
      <w:r w:rsidRPr="00EF3F7B">
        <w:tab/>
        <w:t>(c)</w:t>
      </w:r>
      <w:r w:rsidRPr="00EF3F7B">
        <w:tab/>
        <w:t xml:space="preserve">a supply or acquisition occurring, but still being subject to a statutory cooling off period under an </w:t>
      </w:r>
      <w:r w:rsidR="00EF3F7B" w:rsidRPr="00EF3F7B">
        <w:rPr>
          <w:position w:val="6"/>
          <w:sz w:val="16"/>
          <w:szCs w:val="16"/>
        </w:rPr>
        <w:t>*</w:t>
      </w:r>
      <w:r w:rsidRPr="00EF3F7B">
        <w:t>Australian law; or</w:t>
      </w:r>
    </w:p>
    <w:p w:rsidR="00300522" w:rsidRPr="00EF3F7B" w:rsidRDefault="00300522" w:rsidP="00300522">
      <w:pPr>
        <w:pStyle w:val="paragraph"/>
      </w:pPr>
      <w:r w:rsidRPr="00EF3F7B">
        <w:tab/>
        <w:t>(d)</w:t>
      </w:r>
      <w:r w:rsidRPr="00EF3F7B">
        <w:tab/>
        <w:t xml:space="preserve">a supply or acquisition occurring before the supplier or </w:t>
      </w:r>
      <w:r w:rsidR="00EF3F7B" w:rsidRPr="00EF3F7B">
        <w:rPr>
          <w:position w:val="6"/>
          <w:sz w:val="16"/>
          <w:szCs w:val="16"/>
        </w:rPr>
        <w:t>*</w:t>
      </w:r>
      <w:r w:rsidRPr="00EF3F7B">
        <w:t>recipient knows it has occurred; or</w:t>
      </w:r>
    </w:p>
    <w:p w:rsidR="00300522" w:rsidRPr="00EF3F7B" w:rsidRDefault="00300522" w:rsidP="00300522">
      <w:pPr>
        <w:pStyle w:val="paragraph"/>
      </w:pPr>
      <w:r w:rsidRPr="00EF3F7B">
        <w:tab/>
        <w:t>(e)</w:t>
      </w:r>
      <w:r w:rsidRPr="00EF3F7B">
        <w:tab/>
        <w:t xml:space="preserve">a supply or acquisition occurring before the supplier or recipient knows the total </w:t>
      </w:r>
      <w:r w:rsidR="00EF3F7B" w:rsidRPr="00EF3F7B">
        <w:rPr>
          <w:position w:val="6"/>
          <w:sz w:val="16"/>
          <w:szCs w:val="16"/>
        </w:rPr>
        <w:t>*</w:t>
      </w:r>
      <w:r w:rsidRPr="00EF3F7B">
        <w:t>consideration; or</w:t>
      </w:r>
    </w:p>
    <w:p w:rsidR="00300522" w:rsidRPr="00EF3F7B" w:rsidRDefault="00300522" w:rsidP="00300522">
      <w:pPr>
        <w:pStyle w:val="paragraph"/>
      </w:pPr>
      <w:r w:rsidRPr="00EF3F7B">
        <w:tab/>
        <w:t>(f)</w:t>
      </w:r>
      <w:r w:rsidRPr="00EF3F7B">
        <w:tab/>
        <w:t>a supply or acquisition made under a contract that is subject to preconditions; or</w:t>
      </w:r>
    </w:p>
    <w:p w:rsidR="00300522" w:rsidRPr="00EF3F7B" w:rsidRDefault="00300522" w:rsidP="00300522">
      <w:pPr>
        <w:pStyle w:val="paragraph"/>
      </w:pPr>
      <w:r w:rsidRPr="00EF3F7B">
        <w:tab/>
        <w:t>(g)</w:t>
      </w:r>
      <w:r w:rsidRPr="00EF3F7B">
        <w:tab/>
        <w:t xml:space="preserve">a supply or acquisition made under a contract that provides for retention of some or all of the consideration until certain conditions are met; or </w:t>
      </w:r>
    </w:p>
    <w:p w:rsidR="00300522" w:rsidRPr="00EF3F7B" w:rsidRDefault="00300522" w:rsidP="00300522">
      <w:pPr>
        <w:pStyle w:val="paragraph"/>
      </w:pPr>
      <w:r w:rsidRPr="00EF3F7B">
        <w:tab/>
        <w:t>(h)</w:t>
      </w:r>
      <w:r w:rsidRPr="00EF3F7B">
        <w:tab/>
        <w:t>a supply or acquisition for which the GST treatment will be unknown until a later supply is made.</w:t>
      </w:r>
    </w:p>
    <w:p w:rsidR="00300522" w:rsidRPr="00EF3F7B" w:rsidRDefault="00300522" w:rsidP="00300522">
      <w:pPr>
        <w:pStyle w:val="subsection"/>
      </w:pPr>
      <w:r w:rsidRPr="00EF3F7B">
        <w:tab/>
        <w:t>(3)</w:t>
      </w:r>
      <w:r w:rsidRPr="00EF3F7B">
        <w:tab/>
        <w:t xml:space="preserve">Determinations under </w:t>
      </w:r>
      <w:r w:rsidR="00EF3F7B" w:rsidRPr="00EF3F7B">
        <w:t>subsection (</w:t>
      </w:r>
      <w:r w:rsidRPr="00EF3F7B">
        <w:t xml:space="preserve">1) override the provisions of this </w:t>
      </w:r>
      <w:r w:rsidR="00A53099" w:rsidRPr="00EF3F7B">
        <w:t>Division</w:t>
      </w:r>
      <w:r w:rsidR="00A36DB5" w:rsidRPr="00EF3F7B">
        <w:t xml:space="preserve"> </w:t>
      </w:r>
      <w:r w:rsidRPr="00EF3F7B">
        <w:t>(except this section) and Chapter</w:t>
      </w:r>
      <w:r w:rsidR="00EF3F7B" w:rsidRPr="00EF3F7B">
        <w:t> </w:t>
      </w:r>
      <w:r w:rsidRPr="00EF3F7B">
        <w:t>4, but only to the extent of any inconsistency.</w:t>
      </w:r>
    </w:p>
    <w:p w:rsidR="00300522" w:rsidRPr="00EF3F7B" w:rsidRDefault="00300522" w:rsidP="00300522">
      <w:pPr>
        <w:pStyle w:val="ActHead5"/>
      </w:pPr>
      <w:bookmarkStart w:id="160" w:name="_Toc351715857"/>
      <w:r w:rsidRPr="00EF3F7B">
        <w:rPr>
          <w:rStyle w:val="CharSectno"/>
        </w:rPr>
        <w:t>29</w:t>
      </w:r>
      <w:r w:rsidR="00EF3F7B" w:rsidRPr="00EF3F7B">
        <w:rPr>
          <w:rStyle w:val="CharSectno"/>
        </w:rPr>
        <w:noBreakHyphen/>
      </w:r>
      <w:r w:rsidRPr="00EF3F7B">
        <w:rPr>
          <w:rStyle w:val="CharSectno"/>
        </w:rPr>
        <w:t>39</w:t>
      </w:r>
      <w:r w:rsidRPr="00EF3F7B">
        <w:t xml:space="preserve">  Special rules relating to attribution rules</w:t>
      </w:r>
      <w:bookmarkEnd w:id="160"/>
    </w:p>
    <w:p w:rsidR="00300522" w:rsidRPr="00EF3F7B" w:rsidRDefault="00300522" w:rsidP="00300522">
      <w:pPr>
        <w:pStyle w:val="subsection"/>
      </w:pPr>
      <w:r w:rsidRPr="00EF3F7B">
        <w:tab/>
      </w:r>
      <w:r w:rsidRPr="00EF3F7B">
        <w:tab/>
        <w:t>Chapter</w:t>
      </w:r>
      <w:r w:rsidR="00EF3F7B" w:rsidRPr="00EF3F7B">
        <w:t> </w:t>
      </w:r>
      <w:r w:rsidRPr="00EF3F7B">
        <w:t>4 contains special rules relating to attribution rules, as follows:</w:t>
      </w:r>
    </w:p>
    <w:p w:rsidR="00A53099" w:rsidRPr="00EF3F7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EF3F7B" w:rsidTr="00A53099">
        <w:trPr>
          <w:tblHeader/>
        </w:trPr>
        <w:tc>
          <w:tcPr>
            <w:tcW w:w="5954"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Checklist of special rules</w:t>
            </w:r>
          </w:p>
        </w:tc>
      </w:tr>
      <w:tr w:rsidR="00300522" w:rsidRPr="00EF3F7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354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For this case ...</w:t>
            </w:r>
          </w:p>
        </w:tc>
        <w:tc>
          <w:tcPr>
            <w:tcW w:w="1701"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A53099">
        <w:tblPrEx>
          <w:tblCellMar>
            <w:left w:w="107" w:type="dxa"/>
            <w:right w:w="107" w:type="dxa"/>
          </w:tblCellMar>
        </w:tblPrEx>
        <w:tc>
          <w:tcPr>
            <w:tcW w:w="709" w:type="dxa"/>
            <w:tcBorders>
              <w:top w:val="single" w:sz="12" w:space="0" w:color="auto"/>
            </w:tcBorders>
            <w:shd w:val="clear" w:color="auto" w:fill="auto"/>
          </w:tcPr>
          <w:p w:rsidR="00300522" w:rsidRPr="00EF3F7B" w:rsidRDefault="00300522" w:rsidP="00300522">
            <w:pPr>
              <w:pStyle w:val="Tabletext"/>
            </w:pPr>
            <w:r w:rsidRPr="00EF3F7B">
              <w:t>1</w:t>
            </w:r>
          </w:p>
        </w:tc>
        <w:tc>
          <w:tcPr>
            <w:tcW w:w="3544" w:type="dxa"/>
            <w:tcBorders>
              <w:top w:val="single" w:sz="12" w:space="0" w:color="auto"/>
            </w:tcBorders>
            <w:shd w:val="clear" w:color="auto" w:fill="auto"/>
          </w:tcPr>
          <w:p w:rsidR="00300522" w:rsidRPr="00EF3F7B" w:rsidRDefault="00300522" w:rsidP="00300522">
            <w:pPr>
              <w:pStyle w:val="Tabletext"/>
            </w:pPr>
            <w:r w:rsidRPr="00EF3F7B">
              <w:t>Agents and insurance brokers</w:t>
            </w:r>
          </w:p>
        </w:tc>
        <w:tc>
          <w:tcPr>
            <w:tcW w:w="1701" w:type="dxa"/>
            <w:tcBorders>
              <w:top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153</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lastRenderedPageBreak/>
              <w:t>2</w:t>
            </w:r>
          </w:p>
        </w:tc>
        <w:tc>
          <w:tcPr>
            <w:tcW w:w="3544" w:type="dxa"/>
            <w:shd w:val="clear" w:color="auto" w:fill="auto"/>
          </w:tcPr>
          <w:p w:rsidR="00300522" w:rsidRPr="00EF3F7B" w:rsidRDefault="00300522" w:rsidP="00300522">
            <w:pPr>
              <w:pStyle w:val="Tabletext"/>
            </w:pPr>
            <w:r w:rsidRPr="00EF3F7B">
              <w:t>Associates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72</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w:t>
            </w:r>
          </w:p>
        </w:tc>
        <w:tc>
          <w:tcPr>
            <w:tcW w:w="3544" w:type="dxa"/>
            <w:shd w:val="clear" w:color="auto" w:fill="auto"/>
          </w:tcPr>
          <w:p w:rsidR="00300522" w:rsidRPr="00EF3F7B" w:rsidRDefault="00300522" w:rsidP="00300522">
            <w:pPr>
              <w:pStyle w:val="Tabletext"/>
            </w:pPr>
            <w:r w:rsidRPr="00EF3F7B">
              <w:t>Cancelled lay</w:t>
            </w:r>
            <w:r w:rsidR="00EF3F7B" w:rsidRPr="00EF3F7B">
              <w:noBreakHyphen/>
            </w:r>
            <w:r w:rsidRPr="00EF3F7B">
              <w:t>by sales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102</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4</w:t>
            </w:r>
          </w:p>
        </w:tc>
        <w:tc>
          <w:tcPr>
            <w:tcW w:w="3544" w:type="dxa"/>
            <w:shd w:val="clear" w:color="auto" w:fill="auto"/>
          </w:tcPr>
          <w:p w:rsidR="00300522" w:rsidRPr="00EF3F7B" w:rsidRDefault="00300522" w:rsidP="00300522">
            <w:pPr>
              <w:pStyle w:val="Tabletext"/>
            </w:pPr>
            <w:r w:rsidRPr="00EF3F7B">
              <w:t>Cessation of registration</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138</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5</w:t>
            </w:r>
          </w:p>
        </w:tc>
        <w:tc>
          <w:tcPr>
            <w:tcW w:w="3544" w:type="dxa"/>
            <w:shd w:val="clear" w:color="auto" w:fill="auto"/>
          </w:tcPr>
          <w:p w:rsidR="00300522" w:rsidRPr="00EF3F7B" w:rsidRDefault="00300522" w:rsidP="00300522">
            <w:pPr>
              <w:pStyle w:val="Tabletext"/>
            </w:pPr>
            <w:r w:rsidRPr="00EF3F7B">
              <w:t>Changes in the extent of creditable purpose</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129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6</w:t>
            </w:r>
          </w:p>
        </w:tc>
        <w:tc>
          <w:tcPr>
            <w:tcW w:w="3544" w:type="dxa"/>
            <w:shd w:val="clear" w:color="auto" w:fill="auto"/>
          </w:tcPr>
          <w:p w:rsidR="00300522" w:rsidRPr="00EF3F7B" w:rsidRDefault="00300522" w:rsidP="00300522">
            <w:pPr>
              <w:pStyle w:val="Tabletext"/>
            </w:pPr>
            <w:r w:rsidRPr="00EF3F7B">
              <w:t>Changing your accounting basis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159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7</w:t>
            </w:r>
          </w:p>
        </w:tc>
        <w:tc>
          <w:tcPr>
            <w:tcW w:w="3544" w:type="dxa"/>
            <w:shd w:val="clear" w:color="auto" w:fill="auto"/>
          </w:tcPr>
          <w:p w:rsidR="00300522" w:rsidRPr="00EF3F7B" w:rsidRDefault="00300522" w:rsidP="00300522">
            <w:pPr>
              <w:pStyle w:val="Tabletext"/>
            </w:pPr>
            <w:r w:rsidRPr="00EF3F7B">
              <w:t>Company amalgamations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90</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8</w:t>
            </w:r>
          </w:p>
        </w:tc>
        <w:tc>
          <w:tcPr>
            <w:tcW w:w="3544" w:type="dxa"/>
            <w:shd w:val="clear" w:color="auto" w:fill="auto"/>
          </w:tcPr>
          <w:p w:rsidR="00300522" w:rsidRPr="00EF3F7B" w:rsidRDefault="00300522" w:rsidP="00300522">
            <w:pPr>
              <w:pStyle w:val="Tabletext"/>
            </w:pPr>
            <w:r w:rsidRPr="00EF3F7B">
              <w:t>Deposits as security</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99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8A</w:t>
            </w:r>
          </w:p>
        </w:tc>
        <w:tc>
          <w:tcPr>
            <w:tcW w:w="3544" w:type="dxa"/>
            <w:shd w:val="clear" w:color="auto" w:fill="auto"/>
          </w:tcPr>
          <w:p w:rsidR="00300522" w:rsidRPr="00EF3F7B" w:rsidRDefault="00300522" w:rsidP="00300522">
            <w:pPr>
              <w:pStyle w:val="Tabletext"/>
            </w:pPr>
            <w:r w:rsidRPr="00EF3F7B">
              <w:t>Distributions from deceased estates</w:t>
            </w:r>
          </w:p>
        </w:tc>
        <w:tc>
          <w:tcPr>
            <w:tcW w:w="1701" w:type="dxa"/>
            <w:shd w:val="clear" w:color="auto" w:fill="auto"/>
          </w:tcPr>
          <w:p w:rsidR="00300522" w:rsidRPr="00EF3F7B" w:rsidRDefault="00300522" w:rsidP="00300522">
            <w:pPr>
              <w:pStyle w:val="Tabletext"/>
            </w:pPr>
            <w:r w:rsidRPr="00EF3F7B">
              <w:t>Division</w:t>
            </w:r>
            <w:r w:rsidR="00EF3F7B" w:rsidRPr="00EF3F7B">
              <w:t> </w:t>
            </w:r>
            <w:r w:rsidRPr="00EF3F7B">
              <w:t>139</w:t>
            </w:r>
          </w:p>
        </w:tc>
      </w:tr>
      <w:tr w:rsidR="00712B5B" w:rsidRPr="00EF3F7B" w:rsidTr="00A53099">
        <w:tblPrEx>
          <w:tblCellMar>
            <w:left w:w="107" w:type="dxa"/>
            <w:right w:w="107" w:type="dxa"/>
          </w:tblCellMar>
        </w:tblPrEx>
        <w:tc>
          <w:tcPr>
            <w:tcW w:w="709" w:type="dxa"/>
            <w:shd w:val="clear" w:color="auto" w:fill="auto"/>
          </w:tcPr>
          <w:p w:rsidR="00712B5B" w:rsidRPr="00EF3F7B" w:rsidRDefault="00712B5B" w:rsidP="00300522">
            <w:pPr>
              <w:pStyle w:val="Tabletext"/>
            </w:pPr>
            <w:r w:rsidRPr="00EF3F7B">
              <w:t>8AA</w:t>
            </w:r>
          </w:p>
        </w:tc>
        <w:tc>
          <w:tcPr>
            <w:tcW w:w="3544" w:type="dxa"/>
            <w:shd w:val="clear" w:color="auto" w:fill="auto"/>
          </w:tcPr>
          <w:p w:rsidR="00712B5B" w:rsidRPr="00EF3F7B" w:rsidRDefault="00712B5B" w:rsidP="00300522">
            <w:pPr>
              <w:pStyle w:val="Tabletext"/>
            </w:pPr>
            <w:r w:rsidRPr="00EF3F7B">
              <w:t>Hire purchase agreements</w:t>
            </w:r>
          </w:p>
        </w:tc>
        <w:tc>
          <w:tcPr>
            <w:tcW w:w="1701" w:type="dxa"/>
            <w:shd w:val="clear" w:color="auto" w:fill="auto"/>
          </w:tcPr>
          <w:p w:rsidR="00712B5B" w:rsidRPr="00EF3F7B" w:rsidRDefault="00712B5B" w:rsidP="00300522">
            <w:pPr>
              <w:pStyle w:val="Tabletext"/>
            </w:pPr>
            <w:r w:rsidRPr="00EF3F7B">
              <w:t>Division</w:t>
            </w:r>
            <w:r w:rsidR="00EF3F7B" w:rsidRPr="00EF3F7B">
              <w:t> </w:t>
            </w:r>
            <w:r w:rsidRPr="00EF3F7B">
              <w:t>158</w:t>
            </w:r>
          </w:p>
        </w:tc>
      </w:tr>
      <w:tr w:rsidR="00712B5B" w:rsidRPr="00EF3F7B" w:rsidTr="00A53099">
        <w:tblPrEx>
          <w:tblCellMar>
            <w:left w:w="107" w:type="dxa"/>
            <w:right w:w="107" w:type="dxa"/>
          </w:tblCellMar>
        </w:tblPrEx>
        <w:tc>
          <w:tcPr>
            <w:tcW w:w="709" w:type="dxa"/>
            <w:shd w:val="clear" w:color="auto" w:fill="auto"/>
          </w:tcPr>
          <w:p w:rsidR="00712B5B" w:rsidRPr="00EF3F7B" w:rsidRDefault="00712B5B" w:rsidP="00300522">
            <w:pPr>
              <w:pStyle w:val="Tabletext"/>
            </w:pPr>
            <w:r w:rsidRPr="00EF3F7B">
              <w:t>8B</w:t>
            </w:r>
          </w:p>
        </w:tc>
        <w:tc>
          <w:tcPr>
            <w:tcW w:w="3544" w:type="dxa"/>
            <w:shd w:val="clear" w:color="auto" w:fill="auto"/>
          </w:tcPr>
          <w:p w:rsidR="00712B5B" w:rsidRPr="00EF3F7B" w:rsidRDefault="00712B5B" w:rsidP="00300522">
            <w:pPr>
              <w:pStyle w:val="Tabletext"/>
            </w:pPr>
            <w:r w:rsidRPr="00EF3F7B">
              <w:t>Non</w:t>
            </w:r>
            <w:r w:rsidR="00EF3F7B" w:rsidRPr="00EF3F7B">
              <w:noBreakHyphen/>
            </w:r>
            <w:r w:rsidRPr="00EF3F7B">
              <w:t>deductible expenses</w:t>
            </w:r>
          </w:p>
        </w:tc>
        <w:tc>
          <w:tcPr>
            <w:tcW w:w="1701" w:type="dxa"/>
            <w:shd w:val="clear" w:color="auto" w:fill="auto"/>
          </w:tcPr>
          <w:p w:rsidR="00712B5B" w:rsidRPr="00EF3F7B" w:rsidRDefault="00712B5B" w:rsidP="00300522">
            <w:pPr>
              <w:pStyle w:val="Tabletext"/>
            </w:pPr>
            <w:r w:rsidRPr="00EF3F7B">
              <w:t>Division</w:t>
            </w:r>
            <w:r w:rsidR="00EF3F7B" w:rsidRPr="00EF3F7B">
              <w:t> </w:t>
            </w:r>
            <w:r w:rsidRPr="00EF3F7B">
              <w:t>69</w:t>
            </w:r>
          </w:p>
        </w:tc>
      </w:tr>
      <w:tr w:rsidR="00712B5B" w:rsidRPr="00EF3F7B" w:rsidTr="00A53099">
        <w:tblPrEx>
          <w:tblCellMar>
            <w:left w:w="107" w:type="dxa"/>
            <w:right w:w="107" w:type="dxa"/>
          </w:tblCellMar>
        </w:tblPrEx>
        <w:tc>
          <w:tcPr>
            <w:tcW w:w="709" w:type="dxa"/>
            <w:shd w:val="clear" w:color="auto" w:fill="auto"/>
          </w:tcPr>
          <w:p w:rsidR="00712B5B" w:rsidRPr="00EF3F7B" w:rsidRDefault="00712B5B" w:rsidP="00300522">
            <w:pPr>
              <w:pStyle w:val="Tabletext"/>
            </w:pPr>
            <w:r w:rsidRPr="00EF3F7B">
              <w:t>9</w:t>
            </w:r>
          </w:p>
        </w:tc>
        <w:tc>
          <w:tcPr>
            <w:tcW w:w="3544" w:type="dxa"/>
            <w:shd w:val="clear" w:color="auto" w:fill="auto"/>
          </w:tcPr>
          <w:p w:rsidR="00712B5B" w:rsidRPr="00EF3F7B" w:rsidRDefault="00712B5B" w:rsidP="00300522">
            <w:pPr>
              <w:pStyle w:val="Tabletext"/>
            </w:pPr>
            <w:r w:rsidRPr="00EF3F7B">
              <w:t>Pre</w:t>
            </w:r>
            <w:r w:rsidR="00EF3F7B" w:rsidRPr="00EF3F7B">
              <w:noBreakHyphen/>
            </w:r>
            <w:r w:rsidRPr="00EF3F7B">
              <w:t>establishment costs</w:t>
            </w:r>
          </w:p>
        </w:tc>
        <w:tc>
          <w:tcPr>
            <w:tcW w:w="1701" w:type="dxa"/>
            <w:shd w:val="clear" w:color="auto" w:fill="auto"/>
          </w:tcPr>
          <w:p w:rsidR="00712B5B" w:rsidRPr="00EF3F7B" w:rsidRDefault="00712B5B" w:rsidP="00300522">
            <w:pPr>
              <w:pStyle w:val="Tabletext"/>
            </w:pPr>
            <w:r w:rsidRPr="00EF3F7B">
              <w:t>Division</w:t>
            </w:r>
            <w:r w:rsidR="00EF3F7B" w:rsidRPr="00EF3F7B">
              <w:t> </w:t>
            </w:r>
            <w:r w:rsidRPr="00EF3F7B">
              <w:t>60</w:t>
            </w:r>
          </w:p>
        </w:tc>
      </w:tr>
      <w:tr w:rsidR="00712B5B" w:rsidRPr="00EF3F7B" w:rsidTr="00A53099">
        <w:tblPrEx>
          <w:tblCellMar>
            <w:left w:w="107" w:type="dxa"/>
            <w:right w:w="107" w:type="dxa"/>
          </w:tblCellMar>
        </w:tblPrEx>
        <w:tc>
          <w:tcPr>
            <w:tcW w:w="709" w:type="dxa"/>
            <w:shd w:val="clear" w:color="auto" w:fill="auto"/>
          </w:tcPr>
          <w:p w:rsidR="00712B5B" w:rsidRPr="00EF3F7B" w:rsidRDefault="00712B5B" w:rsidP="00300522">
            <w:pPr>
              <w:pStyle w:val="Tabletext"/>
            </w:pPr>
            <w:r w:rsidRPr="00EF3F7B">
              <w:t>10</w:t>
            </w:r>
          </w:p>
        </w:tc>
        <w:tc>
          <w:tcPr>
            <w:tcW w:w="3544" w:type="dxa"/>
            <w:shd w:val="clear" w:color="auto" w:fill="auto"/>
          </w:tcPr>
          <w:p w:rsidR="00712B5B" w:rsidRPr="00EF3F7B" w:rsidRDefault="00712B5B" w:rsidP="00300522">
            <w:pPr>
              <w:pStyle w:val="Tabletext"/>
            </w:pPr>
            <w:r w:rsidRPr="00EF3F7B">
              <w:t>Reimbursement of employees etc.</w:t>
            </w:r>
          </w:p>
        </w:tc>
        <w:tc>
          <w:tcPr>
            <w:tcW w:w="1701" w:type="dxa"/>
            <w:shd w:val="clear" w:color="auto" w:fill="auto"/>
          </w:tcPr>
          <w:p w:rsidR="00712B5B" w:rsidRPr="00EF3F7B" w:rsidRDefault="00712B5B" w:rsidP="00300522">
            <w:pPr>
              <w:pStyle w:val="Tabletext"/>
            </w:pPr>
            <w:r w:rsidRPr="00EF3F7B">
              <w:t>Division</w:t>
            </w:r>
            <w:r w:rsidR="00EF3F7B" w:rsidRPr="00EF3F7B">
              <w:t> </w:t>
            </w:r>
            <w:r w:rsidRPr="00EF3F7B">
              <w:t>111</w:t>
            </w:r>
          </w:p>
        </w:tc>
      </w:tr>
      <w:tr w:rsidR="00712B5B" w:rsidRPr="00EF3F7B" w:rsidTr="00A53099">
        <w:tblPrEx>
          <w:tblCellMar>
            <w:left w:w="107" w:type="dxa"/>
            <w:right w:w="107" w:type="dxa"/>
          </w:tblCellMar>
        </w:tblPrEx>
        <w:tc>
          <w:tcPr>
            <w:tcW w:w="709" w:type="dxa"/>
            <w:shd w:val="clear" w:color="auto" w:fill="auto"/>
          </w:tcPr>
          <w:p w:rsidR="00712B5B" w:rsidRPr="00EF3F7B" w:rsidRDefault="00712B5B" w:rsidP="00300522">
            <w:pPr>
              <w:pStyle w:val="Tabletext"/>
            </w:pPr>
            <w:r w:rsidRPr="00EF3F7B">
              <w:t>11</w:t>
            </w:r>
          </w:p>
        </w:tc>
        <w:tc>
          <w:tcPr>
            <w:tcW w:w="3544" w:type="dxa"/>
            <w:shd w:val="clear" w:color="auto" w:fill="auto"/>
          </w:tcPr>
          <w:p w:rsidR="00712B5B" w:rsidRPr="00EF3F7B" w:rsidRDefault="00712B5B" w:rsidP="00300522">
            <w:pPr>
              <w:pStyle w:val="Tabletext"/>
            </w:pPr>
            <w:r w:rsidRPr="00EF3F7B">
              <w:t>Representatives of incapacitated entities</w:t>
            </w:r>
          </w:p>
        </w:tc>
        <w:tc>
          <w:tcPr>
            <w:tcW w:w="1701" w:type="dxa"/>
            <w:shd w:val="clear" w:color="auto" w:fill="auto"/>
          </w:tcPr>
          <w:p w:rsidR="00712B5B" w:rsidRPr="00EF3F7B" w:rsidRDefault="00712B5B" w:rsidP="00300522">
            <w:pPr>
              <w:pStyle w:val="Tabletext"/>
            </w:pPr>
            <w:r w:rsidRPr="00EF3F7B">
              <w:t>Division</w:t>
            </w:r>
            <w:r w:rsidR="00EF3F7B" w:rsidRPr="00EF3F7B">
              <w:t> </w:t>
            </w:r>
            <w:r w:rsidRPr="00EF3F7B">
              <w:t>58</w:t>
            </w:r>
          </w:p>
        </w:tc>
      </w:tr>
      <w:tr w:rsidR="00712B5B" w:rsidRPr="00EF3F7B" w:rsidTr="00A53099">
        <w:tblPrEx>
          <w:tblCellMar>
            <w:left w:w="107" w:type="dxa"/>
            <w:right w:w="107" w:type="dxa"/>
          </w:tblCellMar>
        </w:tblPrEx>
        <w:tc>
          <w:tcPr>
            <w:tcW w:w="709" w:type="dxa"/>
            <w:shd w:val="clear" w:color="auto" w:fill="auto"/>
          </w:tcPr>
          <w:p w:rsidR="00712B5B" w:rsidRPr="00EF3F7B" w:rsidRDefault="00712B5B" w:rsidP="00300522">
            <w:pPr>
              <w:pStyle w:val="Tabletext"/>
            </w:pPr>
            <w:r w:rsidRPr="00EF3F7B">
              <w:t>11A</w:t>
            </w:r>
          </w:p>
        </w:tc>
        <w:tc>
          <w:tcPr>
            <w:tcW w:w="3544" w:type="dxa"/>
            <w:shd w:val="clear" w:color="auto" w:fill="auto"/>
          </w:tcPr>
          <w:p w:rsidR="00712B5B" w:rsidRPr="00EF3F7B" w:rsidRDefault="00712B5B" w:rsidP="00300522">
            <w:pPr>
              <w:pStyle w:val="Tabletext"/>
            </w:pPr>
            <w:r w:rsidRPr="00EF3F7B">
              <w:t>Second</w:t>
            </w:r>
            <w:r w:rsidR="00EF3F7B" w:rsidRPr="00EF3F7B">
              <w:noBreakHyphen/>
            </w:r>
            <w:r w:rsidRPr="00EF3F7B">
              <w:t>hand goods</w:t>
            </w:r>
          </w:p>
        </w:tc>
        <w:tc>
          <w:tcPr>
            <w:tcW w:w="1701" w:type="dxa"/>
            <w:shd w:val="clear" w:color="auto" w:fill="auto"/>
          </w:tcPr>
          <w:p w:rsidR="00712B5B" w:rsidRPr="00EF3F7B" w:rsidRDefault="00712B5B" w:rsidP="00300522">
            <w:pPr>
              <w:pStyle w:val="Tabletext"/>
            </w:pPr>
            <w:r w:rsidRPr="00EF3F7B">
              <w:t>Division</w:t>
            </w:r>
            <w:r w:rsidR="00EF3F7B" w:rsidRPr="00EF3F7B">
              <w:t> </w:t>
            </w:r>
            <w:r w:rsidRPr="00EF3F7B">
              <w:t>66</w:t>
            </w:r>
          </w:p>
        </w:tc>
      </w:tr>
      <w:tr w:rsidR="00712B5B" w:rsidRPr="00EF3F7B" w:rsidTr="00A53099">
        <w:tblPrEx>
          <w:tblCellMar>
            <w:left w:w="107" w:type="dxa"/>
            <w:right w:w="107" w:type="dxa"/>
          </w:tblCellMar>
        </w:tblPrEx>
        <w:tc>
          <w:tcPr>
            <w:tcW w:w="709" w:type="dxa"/>
            <w:shd w:val="clear" w:color="auto" w:fill="auto"/>
          </w:tcPr>
          <w:p w:rsidR="00712B5B" w:rsidRPr="00EF3F7B" w:rsidRDefault="00712B5B" w:rsidP="00300522">
            <w:pPr>
              <w:pStyle w:val="Tabletext"/>
            </w:pPr>
            <w:r w:rsidRPr="00EF3F7B">
              <w:t>12</w:t>
            </w:r>
          </w:p>
        </w:tc>
        <w:tc>
          <w:tcPr>
            <w:tcW w:w="3544" w:type="dxa"/>
            <w:shd w:val="clear" w:color="auto" w:fill="auto"/>
          </w:tcPr>
          <w:p w:rsidR="00712B5B" w:rsidRPr="00EF3F7B" w:rsidRDefault="00712B5B" w:rsidP="00300522">
            <w:pPr>
              <w:pStyle w:val="Tabletext"/>
            </w:pPr>
            <w:r w:rsidRPr="00EF3F7B">
              <w:t>Supplies and acquisitions made on a progressive or periodic basis</w:t>
            </w:r>
          </w:p>
        </w:tc>
        <w:tc>
          <w:tcPr>
            <w:tcW w:w="1701" w:type="dxa"/>
            <w:shd w:val="clear" w:color="auto" w:fill="auto"/>
          </w:tcPr>
          <w:p w:rsidR="00712B5B" w:rsidRPr="00EF3F7B" w:rsidRDefault="00712B5B" w:rsidP="00300522">
            <w:pPr>
              <w:pStyle w:val="Tabletext"/>
            </w:pPr>
            <w:r w:rsidRPr="00EF3F7B">
              <w:t>Division</w:t>
            </w:r>
            <w:r w:rsidR="00EF3F7B" w:rsidRPr="00EF3F7B">
              <w:t> </w:t>
            </w:r>
            <w:r w:rsidRPr="00EF3F7B">
              <w:t>156</w:t>
            </w:r>
          </w:p>
        </w:tc>
      </w:tr>
      <w:tr w:rsidR="00712B5B" w:rsidRPr="00EF3F7B" w:rsidTr="00A53099">
        <w:tblPrEx>
          <w:tblCellMar>
            <w:left w:w="107" w:type="dxa"/>
            <w:right w:w="107" w:type="dxa"/>
          </w:tblCellMar>
        </w:tblPrEx>
        <w:tc>
          <w:tcPr>
            <w:tcW w:w="709" w:type="dxa"/>
            <w:shd w:val="clear" w:color="auto" w:fill="auto"/>
          </w:tcPr>
          <w:p w:rsidR="00712B5B" w:rsidRPr="00EF3F7B" w:rsidRDefault="00712B5B" w:rsidP="00300522">
            <w:pPr>
              <w:pStyle w:val="Tabletext"/>
            </w:pPr>
            <w:r w:rsidRPr="00EF3F7B">
              <w:t>13</w:t>
            </w:r>
          </w:p>
        </w:tc>
        <w:tc>
          <w:tcPr>
            <w:tcW w:w="3544" w:type="dxa"/>
            <w:shd w:val="clear" w:color="auto" w:fill="auto"/>
          </w:tcPr>
          <w:p w:rsidR="00712B5B" w:rsidRPr="00EF3F7B" w:rsidRDefault="00712B5B" w:rsidP="00300522">
            <w:pPr>
              <w:pStyle w:val="Tabletext"/>
            </w:pPr>
            <w:r w:rsidRPr="00EF3F7B">
              <w:t>Supplies of things acquired etc. without full input tax credits</w:t>
            </w:r>
          </w:p>
        </w:tc>
        <w:tc>
          <w:tcPr>
            <w:tcW w:w="1701" w:type="dxa"/>
            <w:shd w:val="clear" w:color="auto" w:fill="auto"/>
          </w:tcPr>
          <w:p w:rsidR="00712B5B" w:rsidRPr="00EF3F7B" w:rsidRDefault="00712B5B" w:rsidP="00300522">
            <w:pPr>
              <w:pStyle w:val="Tabletext"/>
            </w:pPr>
            <w:r w:rsidRPr="00EF3F7B">
              <w:t>Division</w:t>
            </w:r>
            <w:r w:rsidR="00EF3F7B" w:rsidRPr="00EF3F7B">
              <w:t> </w:t>
            </w:r>
            <w:r w:rsidRPr="00EF3F7B">
              <w:t>132</w:t>
            </w:r>
          </w:p>
        </w:tc>
      </w:tr>
      <w:tr w:rsidR="00712B5B" w:rsidRPr="00EF3F7B" w:rsidTr="00A53099">
        <w:tc>
          <w:tcPr>
            <w:tcW w:w="709" w:type="dxa"/>
            <w:tcBorders>
              <w:bottom w:val="single" w:sz="4" w:space="0" w:color="auto"/>
            </w:tcBorders>
            <w:shd w:val="clear" w:color="auto" w:fill="auto"/>
          </w:tcPr>
          <w:p w:rsidR="00712B5B" w:rsidRPr="00EF3F7B" w:rsidRDefault="00712B5B" w:rsidP="0063554A">
            <w:pPr>
              <w:pStyle w:val="Tabletext"/>
            </w:pPr>
            <w:r w:rsidRPr="00EF3F7B">
              <w:t>13A</w:t>
            </w:r>
          </w:p>
        </w:tc>
        <w:tc>
          <w:tcPr>
            <w:tcW w:w="3544" w:type="dxa"/>
            <w:tcBorders>
              <w:bottom w:val="single" w:sz="4" w:space="0" w:color="auto"/>
            </w:tcBorders>
            <w:shd w:val="clear" w:color="auto" w:fill="auto"/>
          </w:tcPr>
          <w:p w:rsidR="00712B5B" w:rsidRPr="00EF3F7B" w:rsidRDefault="00712B5B" w:rsidP="0063554A">
            <w:pPr>
              <w:pStyle w:val="Tabletext"/>
            </w:pPr>
            <w:r w:rsidRPr="00EF3F7B">
              <w:t>Third party payments</w:t>
            </w:r>
          </w:p>
        </w:tc>
        <w:tc>
          <w:tcPr>
            <w:tcW w:w="1701" w:type="dxa"/>
            <w:tcBorders>
              <w:bottom w:val="single" w:sz="4" w:space="0" w:color="auto"/>
            </w:tcBorders>
            <w:shd w:val="clear" w:color="auto" w:fill="auto"/>
          </w:tcPr>
          <w:p w:rsidR="00712B5B" w:rsidRPr="00EF3F7B" w:rsidRDefault="00712B5B" w:rsidP="0063554A">
            <w:pPr>
              <w:pStyle w:val="Tabletext"/>
            </w:pPr>
            <w:r w:rsidRPr="00EF3F7B">
              <w:t>Division</w:t>
            </w:r>
            <w:r w:rsidR="00EF3F7B" w:rsidRPr="00EF3F7B">
              <w:t> </w:t>
            </w:r>
            <w:r w:rsidRPr="00EF3F7B">
              <w:t>134</w:t>
            </w:r>
          </w:p>
        </w:tc>
      </w:tr>
      <w:tr w:rsidR="00712B5B" w:rsidRPr="00EF3F7B" w:rsidTr="00A53099">
        <w:tblPrEx>
          <w:tblCellMar>
            <w:left w:w="107" w:type="dxa"/>
            <w:right w:w="107" w:type="dxa"/>
          </w:tblCellMar>
        </w:tblPrEx>
        <w:tc>
          <w:tcPr>
            <w:tcW w:w="709" w:type="dxa"/>
            <w:tcBorders>
              <w:bottom w:val="single" w:sz="12" w:space="0" w:color="auto"/>
            </w:tcBorders>
            <w:shd w:val="clear" w:color="auto" w:fill="auto"/>
          </w:tcPr>
          <w:p w:rsidR="00712B5B" w:rsidRPr="00EF3F7B" w:rsidRDefault="00712B5B" w:rsidP="00300522">
            <w:pPr>
              <w:pStyle w:val="Tabletext"/>
            </w:pPr>
            <w:r w:rsidRPr="00EF3F7B">
              <w:t>14</w:t>
            </w:r>
          </w:p>
        </w:tc>
        <w:tc>
          <w:tcPr>
            <w:tcW w:w="3544" w:type="dxa"/>
            <w:tcBorders>
              <w:bottom w:val="single" w:sz="12" w:space="0" w:color="auto"/>
            </w:tcBorders>
            <w:shd w:val="clear" w:color="auto" w:fill="auto"/>
          </w:tcPr>
          <w:p w:rsidR="00712B5B" w:rsidRPr="00EF3F7B" w:rsidRDefault="00712B5B" w:rsidP="00300522">
            <w:pPr>
              <w:pStyle w:val="Tabletext"/>
            </w:pPr>
            <w:r w:rsidRPr="00EF3F7B">
              <w:t>Tradex scheme goods</w:t>
            </w:r>
          </w:p>
        </w:tc>
        <w:tc>
          <w:tcPr>
            <w:tcW w:w="1701" w:type="dxa"/>
            <w:tcBorders>
              <w:bottom w:val="single" w:sz="12" w:space="0" w:color="auto"/>
            </w:tcBorders>
            <w:shd w:val="clear" w:color="auto" w:fill="auto"/>
          </w:tcPr>
          <w:p w:rsidR="00712B5B" w:rsidRPr="00EF3F7B" w:rsidRDefault="00712B5B" w:rsidP="00300522">
            <w:pPr>
              <w:pStyle w:val="Tabletext"/>
            </w:pPr>
            <w:r w:rsidRPr="00EF3F7B">
              <w:t>Division</w:t>
            </w:r>
            <w:r w:rsidR="00EF3F7B" w:rsidRPr="00EF3F7B">
              <w:t> </w:t>
            </w:r>
            <w:r w:rsidRPr="00EF3F7B">
              <w:t>141</w:t>
            </w:r>
          </w:p>
        </w:tc>
      </w:tr>
    </w:tbl>
    <w:p w:rsidR="00300522" w:rsidRPr="00EF3F7B" w:rsidRDefault="00300522" w:rsidP="00300522">
      <w:pPr>
        <w:pStyle w:val="ActHead4"/>
      </w:pPr>
      <w:bookmarkStart w:id="161" w:name="_Toc351715858"/>
      <w:r w:rsidRPr="00EF3F7B">
        <w:rPr>
          <w:rStyle w:val="CharSubdNo"/>
        </w:rPr>
        <w:t>Subdivision</w:t>
      </w:r>
      <w:r w:rsidR="00EF3F7B" w:rsidRPr="00EF3F7B">
        <w:rPr>
          <w:rStyle w:val="CharSubdNo"/>
        </w:rPr>
        <w:t> </w:t>
      </w:r>
      <w:r w:rsidRPr="00EF3F7B">
        <w:rPr>
          <w:rStyle w:val="CharSubdNo"/>
        </w:rPr>
        <w:t>29</w:t>
      </w:r>
      <w:r w:rsidR="00EF3F7B" w:rsidRPr="00EF3F7B">
        <w:rPr>
          <w:rStyle w:val="CharSubdNo"/>
        </w:rPr>
        <w:noBreakHyphen/>
      </w:r>
      <w:r w:rsidRPr="00EF3F7B">
        <w:rPr>
          <w:rStyle w:val="CharSubdNo"/>
        </w:rPr>
        <w:t>B</w:t>
      </w:r>
      <w:r w:rsidRPr="00EF3F7B">
        <w:t>—</w:t>
      </w:r>
      <w:r w:rsidRPr="00EF3F7B">
        <w:rPr>
          <w:rStyle w:val="CharSubdText"/>
        </w:rPr>
        <w:t>Accounting on a cash basis</w:t>
      </w:r>
      <w:bookmarkEnd w:id="161"/>
    </w:p>
    <w:p w:rsidR="00300522" w:rsidRPr="00EF3F7B" w:rsidRDefault="00300522" w:rsidP="00300522">
      <w:pPr>
        <w:pStyle w:val="ActHead5"/>
      </w:pPr>
      <w:bookmarkStart w:id="162" w:name="_Toc351715859"/>
      <w:r w:rsidRPr="00EF3F7B">
        <w:rPr>
          <w:rStyle w:val="CharSectno"/>
        </w:rPr>
        <w:t>29</w:t>
      </w:r>
      <w:r w:rsidR="00EF3F7B" w:rsidRPr="00EF3F7B">
        <w:rPr>
          <w:rStyle w:val="CharSectno"/>
        </w:rPr>
        <w:noBreakHyphen/>
      </w:r>
      <w:r w:rsidRPr="00EF3F7B">
        <w:rPr>
          <w:rStyle w:val="CharSectno"/>
        </w:rPr>
        <w:t>40</w:t>
      </w:r>
      <w:r w:rsidRPr="00EF3F7B">
        <w:t xml:space="preserve">  Choosing to account on a cash basis</w:t>
      </w:r>
      <w:bookmarkEnd w:id="162"/>
    </w:p>
    <w:p w:rsidR="00300522" w:rsidRPr="00EF3F7B" w:rsidRDefault="00300522" w:rsidP="00300522">
      <w:pPr>
        <w:pStyle w:val="subsection"/>
      </w:pPr>
      <w:r w:rsidRPr="00EF3F7B">
        <w:tab/>
        <w:t>(1)</w:t>
      </w:r>
      <w:r w:rsidRPr="00EF3F7B">
        <w:tab/>
      </w:r>
      <w:r w:rsidR="00022C20" w:rsidRPr="00EF3F7B">
        <w:t xml:space="preserve">You may choose to </w:t>
      </w:r>
      <w:r w:rsidR="00EF3F7B" w:rsidRPr="00EF3F7B">
        <w:rPr>
          <w:position w:val="6"/>
          <w:sz w:val="16"/>
        </w:rPr>
        <w:t>*</w:t>
      </w:r>
      <w:r w:rsidR="00022C20" w:rsidRPr="00EF3F7B">
        <w:t>account on a cash basis, with effect from the first day of the tax period that you choose, if</w:t>
      </w:r>
      <w:r w:rsidRPr="00EF3F7B">
        <w:t>:</w:t>
      </w:r>
    </w:p>
    <w:p w:rsidR="009525DE" w:rsidRPr="00EF3F7B" w:rsidRDefault="009525DE" w:rsidP="009525DE">
      <w:pPr>
        <w:pStyle w:val="paragraph"/>
      </w:pPr>
      <w:r w:rsidRPr="00EF3F7B">
        <w:tab/>
        <w:t>(a)</w:t>
      </w:r>
      <w:r w:rsidRPr="00EF3F7B">
        <w:tab/>
        <w:t xml:space="preserve">you are a </w:t>
      </w:r>
      <w:r w:rsidR="00EF3F7B" w:rsidRPr="00EF3F7B">
        <w:rPr>
          <w:position w:val="6"/>
          <w:sz w:val="16"/>
        </w:rPr>
        <w:t>*</w:t>
      </w:r>
      <w:r w:rsidRPr="00EF3F7B">
        <w:t>small business entity (other than because of subsection</w:t>
      </w:r>
      <w:r w:rsidR="00EF3F7B" w:rsidRPr="00EF3F7B">
        <w:t> </w:t>
      </w:r>
      <w:r w:rsidRPr="00EF3F7B">
        <w:t>328</w:t>
      </w:r>
      <w:r w:rsidR="00EF3F7B" w:rsidRPr="00EF3F7B">
        <w:noBreakHyphen/>
      </w:r>
      <w:r w:rsidRPr="00EF3F7B">
        <w:t xml:space="preserve">110(4) of the </w:t>
      </w:r>
      <w:r w:rsidR="00EF3F7B" w:rsidRPr="00EF3F7B">
        <w:rPr>
          <w:position w:val="6"/>
          <w:sz w:val="16"/>
        </w:rPr>
        <w:t>*</w:t>
      </w:r>
      <w:r w:rsidRPr="00EF3F7B">
        <w:t xml:space="preserve">ITAA 1997) for the </w:t>
      </w:r>
      <w:r w:rsidR="00EF3F7B" w:rsidRPr="00EF3F7B">
        <w:rPr>
          <w:position w:val="6"/>
          <w:sz w:val="16"/>
        </w:rPr>
        <w:t>*</w:t>
      </w:r>
      <w:r w:rsidRPr="00EF3F7B">
        <w:t>income year in which you make your choice; or</w:t>
      </w:r>
    </w:p>
    <w:p w:rsidR="009525DE" w:rsidRPr="00EF3F7B" w:rsidRDefault="009525DE" w:rsidP="009525DE">
      <w:pPr>
        <w:pStyle w:val="paragraph"/>
      </w:pPr>
      <w:r w:rsidRPr="00EF3F7B">
        <w:lastRenderedPageBreak/>
        <w:tab/>
        <w:t>(ab)</w:t>
      </w:r>
      <w:r w:rsidRPr="00EF3F7B">
        <w:tab/>
        <w:t xml:space="preserve">you do not carry on a </w:t>
      </w:r>
      <w:r w:rsidR="00EF3F7B" w:rsidRPr="00EF3F7B">
        <w:rPr>
          <w:position w:val="6"/>
          <w:sz w:val="16"/>
        </w:rPr>
        <w:t>*</w:t>
      </w:r>
      <w:r w:rsidRPr="00EF3F7B">
        <w:t xml:space="preserve">business and your </w:t>
      </w:r>
      <w:r w:rsidR="00EF3F7B" w:rsidRPr="00EF3F7B">
        <w:rPr>
          <w:position w:val="6"/>
          <w:sz w:val="16"/>
        </w:rPr>
        <w:t>*</w:t>
      </w:r>
      <w:r w:rsidRPr="00EF3F7B">
        <w:t xml:space="preserve">GST turnover does not exceed the </w:t>
      </w:r>
      <w:r w:rsidR="00EF3F7B" w:rsidRPr="00EF3F7B">
        <w:rPr>
          <w:position w:val="6"/>
          <w:sz w:val="16"/>
        </w:rPr>
        <w:t>*</w:t>
      </w:r>
      <w:r w:rsidRPr="00EF3F7B">
        <w:t>cash accounting turnover threshold; or</w:t>
      </w:r>
    </w:p>
    <w:p w:rsidR="00300522" w:rsidRPr="00EF3F7B" w:rsidRDefault="00300522" w:rsidP="00300522">
      <w:pPr>
        <w:pStyle w:val="paragraph"/>
      </w:pPr>
      <w:r w:rsidRPr="00EF3F7B">
        <w:tab/>
        <w:t>(b)</w:t>
      </w:r>
      <w:r w:rsidRPr="00EF3F7B">
        <w:tab/>
        <w:t>for income tax purposes, you account for your income using the receipts method; or</w:t>
      </w:r>
    </w:p>
    <w:p w:rsidR="00300522" w:rsidRPr="00EF3F7B" w:rsidRDefault="00300522" w:rsidP="00300522">
      <w:pPr>
        <w:pStyle w:val="paragraph"/>
      </w:pPr>
      <w:r w:rsidRPr="00EF3F7B">
        <w:tab/>
        <w:t>(c)</w:t>
      </w:r>
      <w:r w:rsidRPr="00EF3F7B">
        <w:tab/>
        <w:t xml:space="preserve">each of the </w:t>
      </w:r>
      <w:r w:rsidR="00EF3F7B" w:rsidRPr="00EF3F7B">
        <w:rPr>
          <w:position w:val="6"/>
          <w:sz w:val="16"/>
          <w:szCs w:val="16"/>
        </w:rPr>
        <w:t>*</w:t>
      </w:r>
      <w:r w:rsidRPr="00EF3F7B">
        <w:t xml:space="preserve">enterprises that you </w:t>
      </w:r>
      <w:r w:rsidR="00EF3F7B" w:rsidRPr="00EF3F7B">
        <w:rPr>
          <w:position w:val="6"/>
          <w:sz w:val="16"/>
          <w:szCs w:val="16"/>
        </w:rPr>
        <w:t>*</w:t>
      </w:r>
      <w:r w:rsidRPr="00EF3F7B">
        <w:t xml:space="preserve">carry on is an enterprise of a kind that the Commissioner determines, in writing, to be a kind of enterprise in respect of which a choice to </w:t>
      </w:r>
      <w:r w:rsidR="00EF3F7B" w:rsidRPr="00EF3F7B">
        <w:rPr>
          <w:position w:val="6"/>
          <w:sz w:val="16"/>
          <w:szCs w:val="16"/>
        </w:rPr>
        <w:t>*</w:t>
      </w:r>
      <w:r w:rsidRPr="00EF3F7B">
        <w:t xml:space="preserve">account on a cash basis may be made under </w:t>
      </w:r>
      <w:r w:rsidR="00D80695" w:rsidRPr="00EF3F7B">
        <w:t>this section.</w:t>
      </w:r>
    </w:p>
    <w:p w:rsidR="00300522" w:rsidRPr="00EF3F7B" w:rsidRDefault="00300522" w:rsidP="00300522">
      <w:pPr>
        <w:pStyle w:val="subsection"/>
      </w:pPr>
      <w:r w:rsidRPr="00EF3F7B">
        <w:tab/>
        <w:t>(3)</w:t>
      </w:r>
      <w:r w:rsidRPr="00EF3F7B">
        <w:tab/>
        <w:t xml:space="preserve">The </w:t>
      </w:r>
      <w:r w:rsidRPr="00EF3F7B">
        <w:rPr>
          <w:b/>
          <w:i/>
        </w:rPr>
        <w:t>cash accounting turnover threshold</w:t>
      </w:r>
      <w:r w:rsidRPr="00EF3F7B">
        <w:t xml:space="preserve"> is:</w:t>
      </w:r>
    </w:p>
    <w:p w:rsidR="00D80695" w:rsidRPr="00EF3F7B" w:rsidRDefault="00D80695" w:rsidP="00D80695">
      <w:pPr>
        <w:pStyle w:val="paragraph"/>
      </w:pPr>
      <w:r w:rsidRPr="00EF3F7B">
        <w:tab/>
        <w:t>(a)</w:t>
      </w:r>
      <w:r w:rsidRPr="00EF3F7B">
        <w:tab/>
        <w:t>$2 million; or</w:t>
      </w:r>
    </w:p>
    <w:p w:rsidR="00300522" w:rsidRPr="00EF3F7B" w:rsidRDefault="00300522" w:rsidP="00300522">
      <w:pPr>
        <w:pStyle w:val="paragraph"/>
      </w:pPr>
      <w:r w:rsidRPr="00EF3F7B">
        <w:tab/>
        <w:t>(b)</w:t>
      </w:r>
      <w:r w:rsidRPr="00EF3F7B">
        <w:tab/>
        <w:t>such higher amount as the regulations specify.</w:t>
      </w:r>
    </w:p>
    <w:p w:rsidR="00300522" w:rsidRPr="00EF3F7B" w:rsidRDefault="00300522" w:rsidP="00300522">
      <w:pPr>
        <w:pStyle w:val="ActHead5"/>
      </w:pPr>
      <w:bookmarkStart w:id="163" w:name="_Toc351715860"/>
      <w:r w:rsidRPr="00EF3F7B">
        <w:rPr>
          <w:rStyle w:val="CharSectno"/>
        </w:rPr>
        <w:t>29</w:t>
      </w:r>
      <w:r w:rsidR="00EF3F7B" w:rsidRPr="00EF3F7B">
        <w:rPr>
          <w:rStyle w:val="CharSectno"/>
        </w:rPr>
        <w:noBreakHyphen/>
      </w:r>
      <w:r w:rsidRPr="00EF3F7B">
        <w:rPr>
          <w:rStyle w:val="CharSectno"/>
        </w:rPr>
        <w:t>45</w:t>
      </w:r>
      <w:r w:rsidRPr="00EF3F7B">
        <w:t xml:space="preserve">  Permission to account on a cash basis</w:t>
      </w:r>
      <w:bookmarkEnd w:id="163"/>
    </w:p>
    <w:p w:rsidR="00300522" w:rsidRPr="00EF3F7B" w:rsidRDefault="00300522" w:rsidP="00300522">
      <w:pPr>
        <w:pStyle w:val="subsection"/>
      </w:pPr>
      <w:r w:rsidRPr="00EF3F7B">
        <w:tab/>
        <w:t>(1)</w:t>
      </w:r>
      <w:r w:rsidRPr="00EF3F7B">
        <w:tab/>
        <w:t xml:space="preserve">The Commissioner may permit you to </w:t>
      </w:r>
      <w:r w:rsidR="00EF3F7B" w:rsidRPr="00EF3F7B">
        <w:rPr>
          <w:position w:val="6"/>
          <w:sz w:val="16"/>
          <w:szCs w:val="16"/>
        </w:rPr>
        <w:t>*</w:t>
      </w:r>
      <w:r w:rsidRPr="00EF3F7B">
        <w:t>account on a cash basis if:</w:t>
      </w:r>
    </w:p>
    <w:p w:rsidR="00300522" w:rsidRPr="00EF3F7B" w:rsidRDefault="00300522" w:rsidP="00300522">
      <w:pPr>
        <w:pStyle w:val="paragraph"/>
      </w:pPr>
      <w:r w:rsidRPr="00EF3F7B">
        <w:tab/>
        <w:t>(a)</w:t>
      </w:r>
      <w:r w:rsidRPr="00EF3F7B">
        <w:tab/>
        <w:t xml:space="preserve">you apply to the Commissioner in the </w:t>
      </w:r>
      <w:r w:rsidR="00EF3F7B" w:rsidRPr="00EF3F7B">
        <w:rPr>
          <w:position w:val="6"/>
          <w:sz w:val="16"/>
          <w:szCs w:val="16"/>
        </w:rPr>
        <w:t>*</w:t>
      </w:r>
      <w:r w:rsidRPr="00EF3F7B">
        <w:t>approved form for permission to account on a cash basis; and</w:t>
      </w:r>
    </w:p>
    <w:p w:rsidR="00300522" w:rsidRPr="00EF3F7B" w:rsidRDefault="00300522" w:rsidP="00300522">
      <w:pPr>
        <w:pStyle w:val="paragraph"/>
      </w:pPr>
      <w:r w:rsidRPr="00EF3F7B">
        <w:tab/>
        <w:t>(b)</w:t>
      </w:r>
      <w:r w:rsidRPr="00EF3F7B">
        <w:tab/>
        <w:t>the Commissioner is satisfied that, having regard to:</w:t>
      </w:r>
    </w:p>
    <w:p w:rsidR="00300522" w:rsidRPr="00EF3F7B" w:rsidRDefault="00300522" w:rsidP="00300522">
      <w:pPr>
        <w:pStyle w:val="paragraphsub"/>
      </w:pPr>
      <w:r w:rsidRPr="00EF3F7B">
        <w:tab/>
        <w:t>(i)</w:t>
      </w:r>
      <w:r w:rsidRPr="00EF3F7B">
        <w:tab/>
        <w:t xml:space="preserve">the nature and size of the </w:t>
      </w:r>
      <w:r w:rsidR="00EF3F7B" w:rsidRPr="00EF3F7B">
        <w:rPr>
          <w:position w:val="6"/>
          <w:sz w:val="16"/>
          <w:szCs w:val="16"/>
        </w:rPr>
        <w:t>*</w:t>
      </w:r>
      <w:r w:rsidRPr="00EF3F7B">
        <w:t xml:space="preserve">enterprise that you </w:t>
      </w:r>
      <w:r w:rsidR="00EF3F7B" w:rsidRPr="00EF3F7B">
        <w:rPr>
          <w:position w:val="6"/>
          <w:sz w:val="16"/>
          <w:szCs w:val="16"/>
        </w:rPr>
        <w:t>*</w:t>
      </w:r>
      <w:r w:rsidRPr="00EF3F7B">
        <w:t>carry on; and</w:t>
      </w:r>
    </w:p>
    <w:p w:rsidR="00300522" w:rsidRPr="00EF3F7B" w:rsidRDefault="00300522" w:rsidP="00300522">
      <w:pPr>
        <w:pStyle w:val="paragraphsub"/>
      </w:pPr>
      <w:r w:rsidRPr="00EF3F7B">
        <w:tab/>
        <w:t>(ii)</w:t>
      </w:r>
      <w:r w:rsidRPr="00EF3F7B">
        <w:tab/>
        <w:t>the nature of the accounting system that you use;</w:t>
      </w:r>
    </w:p>
    <w:p w:rsidR="00300522" w:rsidRPr="00EF3F7B" w:rsidRDefault="00300522" w:rsidP="00300522">
      <w:pPr>
        <w:pStyle w:val="paragraph"/>
      </w:pPr>
      <w:r w:rsidRPr="00EF3F7B">
        <w:tab/>
      </w:r>
      <w:r w:rsidRPr="00EF3F7B">
        <w:tab/>
        <w:t>it is appropriate to permit you to account on a cash basis.</w:t>
      </w:r>
    </w:p>
    <w:p w:rsidR="00300522" w:rsidRPr="00EF3F7B" w:rsidRDefault="00300522" w:rsidP="00300522">
      <w:pPr>
        <w:pStyle w:val="notetext"/>
      </w:pPr>
      <w:r w:rsidRPr="00EF3F7B">
        <w:t>Note:</w:t>
      </w:r>
      <w:r w:rsidRPr="00EF3F7B">
        <w:tab/>
        <w:t>Refusing to permit you to account on a cash basis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(2)</w:t>
      </w:r>
      <w:r w:rsidRPr="00EF3F7B">
        <w:tab/>
        <w:t xml:space="preserve">The Commissioner must notify you in writing of any decision he or she makes in relation to you under this section. If the Commissioner decides to permit you to </w:t>
      </w:r>
      <w:r w:rsidR="00EF3F7B" w:rsidRPr="00EF3F7B">
        <w:rPr>
          <w:position w:val="6"/>
          <w:sz w:val="16"/>
          <w:szCs w:val="16"/>
        </w:rPr>
        <w:t>*</w:t>
      </w:r>
      <w:r w:rsidRPr="00EF3F7B">
        <w:t>account on a cash basis, the notice must specify the date of effect of your permission.</w:t>
      </w:r>
    </w:p>
    <w:p w:rsidR="00300522" w:rsidRPr="00EF3F7B" w:rsidRDefault="00300522" w:rsidP="00300522">
      <w:pPr>
        <w:pStyle w:val="notetext"/>
      </w:pPr>
      <w:r w:rsidRPr="00EF3F7B">
        <w:t>Note:</w:t>
      </w:r>
      <w:r w:rsidRPr="00EF3F7B">
        <w:tab/>
        <w:t>Deciding the date of effect of your permission to account on a cash basis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ActHead5"/>
      </w:pPr>
      <w:bookmarkStart w:id="164" w:name="_Toc351715861"/>
      <w:r w:rsidRPr="00EF3F7B">
        <w:rPr>
          <w:rStyle w:val="CharSectno"/>
        </w:rPr>
        <w:t>29</w:t>
      </w:r>
      <w:r w:rsidR="00EF3F7B" w:rsidRPr="00EF3F7B">
        <w:rPr>
          <w:rStyle w:val="CharSectno"/>
        </w:rPr>
        <w:noBreakHyphen/>
      </w:r>
      <w:r w:rsidRPr="00EF3F7B">
        <w:rPr>
          <w:rStyle w:val="CharSectno"/>
        </w:rPr>
        <w:t>50</w:t>
      </w:r>
      <w:r w:rsidRPr="00EF3F7B">
        <w:t xml:space="preserve">  Ceasing to account on a cash basis</w:t>
      </w:r>
      <w:bookmarkEnd w:id="164"/>
    </w:p>
    <w:p w:rsidR="00300522" w:rsidRPr="00EF3F7B" w:rsidRDefault="00300522" w:rsidP="00300522">
      <w:pPr>
        <w:pStyle w:val="subsection"/>
      </w:pPr>
      <w:r w:rsidRPr="00EF3F7B">
        <w:tab/>
        <w:t>(1)</w:t>
      </w:r>
      <w:r w:rsidRPr="00EF3F7B">
        <w:tab/>
        <w:t xml:space="preserve">You cease to </w:t>
      </w:r>
      <w:r w:rsidR="00EF3F7B" w:rsidRPr="00EF3F7B">
        <w:rPr>
          <w:position w:val="6"/>
          <w:sz w:val="16"/>
          <w:szCs w:val="16"/>
        </w:rPr>
        <w:t>*</w:t>
      </w:r>
      <w:r w:rsidRPr="00EF3F7B">
        <w:t>account on a cash basis if:</w:t>
      </w:r>
    </w:p>
    <w:p w:rsidR="0027388A" w:rsidRPr="00EF3F7B" w:rsidRDefault="0027388A" w:rsidP="0027388A">
      <w:pPr>
        <w:pStyle w:val="paragraph"/>
      </w:pPr>
      <w:r w:rsidRPr="00EF3F7B">
        <w:lastRenderedPageBreak/>
        <w:tab/>
        <w:t>(a)</w:t>
      </w:r>
      <w:r w:rsidRPr="00EF3F7B">
        <w:tab/>
        <w:t>in a case to which paragraph</w:t>
      </w:r>
      <w:r w:rsidR="00EF3F7B" w:rsidRPr="00EF3F7B">
        <w:t> </w:t>
      </w:r>
      <w:r w:rsidRPr="00EF3F7B">
        <w:t>29</w:t>
      </w:r>
      <w:r w:rsidR="00EF3F7B" w:rsidRPr="00EF3F7B">
        <w:noBreakHyphen/>
      </w:r>
      <w:r w:rsidRPr="00EF3F7B">
        <w:t xml:space="preserve">40(1)(a) applied—you are not a </w:t>
      </w:r>
      <w:r w:rsidR="00EF3F7B" w:rsidRPr="00EF3F7B">
        <w:rPr>
          <w:position w:val="6"/>
          <w:sz w:val="16"/>
        </w:rPr>
        <w:t>*</w:t>
      </w:r>
      <w:r w:rsidRPr="00EF3F7B">
        <w:t xml:space="preserve">small business entity of the kind referred to in that paragraph for an </w:t>
      </w:r>
      <w:r w:rsidR="00EF3F7B" w:rsidRPr="00EF3F7B">
        <w:rPr>
          <w:position w:val="6"/>
          <w:sz w:val="16"/>
        </w:rPr>
        <w:t>*</w:t>
      </w:r>
      <w:r w:rsidRPr="00EF3F7B">
        <w:t xml:space="preserve">income year and you do not have permission to </w:t>
      </w:r>
      <w:r w:rsidR="00EF3F7B" w:rsidRPr="00EF3F7B">
        <w:rPr>
          <w:position w:val="6"/>
          <w:sz w:val="16"/>
        </w:rPr>
        <w:t>*</w:t>
      </w:r>
      <w:r w:rsidRPr="00EF3F7B">
        <w:t>account on a cash basis; or</w:t>
      </w:r>
    </w:p>
    <w:p w:rsidR="0027388A" w:rsidRPr="00EF3F7B" w:rsidRDefault="0027388A" w:rsidP="0027388A">
      <w:pPr>
        <w:pStyle w:val="paragraph"/>
      </w:pPr>
      <w:r w:rsidRPr="00EF3F7B">
        <w:tab/>
        <w:t>(ab)</w:t>
      </w:r>
      <w:r w:rsidRPr="00EF3F7B">
        <w:tab/>
        <w:t>in a case to which paragraph</w:t>
      </w:r>
      <w:r w:rsidR="00EF3F7B" w:rsidRPr="00EF3F7B">
        <w:t> </w:t>
      </w:r>
      <w:r w:rsidRPr="00EF3F7B">
        <w:t>29</w:t>
      </w:r>
      <w:r w:rsidR="00EF3F7B" w:rsidRPr="00EF3F7B">
        <w:noBreakHyphen/>
      </w:r>
      <w:r w:rsidRPr="00EF3F7B">
        <w:t>40(1)(ab) applied—you do not satisfy the requirements of that paragraph and you do not have permission to account on a cash basis; or</w:t>
      </w:r>
    </w:p>
    <w:p w:rsidR="00300522" w:rsidRPr="00EF3F7B" w:rsidRDefault="00300522" w:rsidP="00300522">
      <w:pPr>
        <w:pStyle w:val="paragraph"/>
      </w:pPr>
      <w:r w:rsidRPr="00EF3F7B">
        <w:tab/>
        <w:t>(b)</w:t>
      </w:r>
      <w:r w:rsidRPr="00EF3F7B">
        <w:tab/>
        <w:t xml:space="preserve">you notify the Commissioner, in the </w:t>
      </w:r>
      <w:r w:rsidR="00EF3F7B" w:rsidRPr="00EF3F7B">
        <w:rPr>
          <w:position w:val="6"/>
          <w:sz w:val="16"/>
          <w:szCs w:val="16"/>
        </w:rPr>
        <w:t>*</w:t>
      </w:r>
      <w:r w:rsidRPr="00EF3F7B">
        <w:t xml:space="preserve">approved form, that you are ceasing to </w:t>
      </w:r>
      <w:r w:rsidR="00EF3F7B" w:rsidRPr="00EF3F7B">
        <w:rPr>
          <w:position w:val="6"/>
          <w:sz w:val="16"/>
          <w:szCs w:val="16"/>
        </w:rPr>
        <w:t>*</w:t>
      </w:r>
      <w:r w:rsidRPr="00EF3F7B">
        <w:t>account on a cash basis.</w:t>
      </w:r>
    </w:p>
    <w:p w:rsidR="008524B9" w:rsidRPr="00EF3F7B" w:rsidRDefault="008524B9" w:rsidP="008524B9">
      <w:pPr>
        <w:pStyle w:val="subsection"/>
      </w:pPr>
      <w:r w:rsidRPr="00EF3F7B">
        <w:tab/>
        <w:t>(2)</w:t>
      </w:r>
      <w:r w:rsidRPr="00EF3F7B">
        <w:tab/>
        <w:t>The date of effect of your cessation is the first day of the next tax period to commence after:</w:t>
      </w:r>
    </w:p>
    <w:p w:rsidR="008524B9" w:rsidRPr="00EF3F7B" w:rsidRDefault="008524B9" w:rsidP="008524B9">
      <w:pPr>
        <w:pStyle w:val="paragraph"/>
      </w:pPr>
      <w:r w:rsidRPr="00EF3F7B">
        <w:tab/>
        <w:t>(a)</w:t>
      </w:r>
      <w:r w:rsidRPr="00EF3F7B">
        <w:tab/>
        <w:t xml:space="preserve">if </w:t>
      </w:r>
      <w:r w:rsidR="00EF3F7B" w:rsidRPr="00EF3F7B">
        <w:t>paragraph (</w:t>
      </w:r>
      <w:r w:rsidRPr="00EF3F7B">
        <w:t xml:space="preserve">1)(a) applies—the start of the </w:t>
      </w:r>
      <w:r w:rsidR="00EF3F7B" w:rsidRPr="00EF3F7B">
        <w:rPr>
          <w:position w:val="6"/>
          <w:sz w:val="16"/>
        </w:rPr>
        <w:t>*</w:t>
      </w:r>
      <w:r w:rsidRPr="00EF3F7B">
        <w:t>income year referred to in that paragraph; or</w:t>
      </w:r>
    </w:p>
    <w:p w:rsidR="008524B9" w:rsidRPr="00EF3F7B" w:rsidRDefault="008524B9" w:rsidP="008524B9">
      <w:pPr>
        <w:pStyle w:val="paragraph"/>
      </w:pPr>
      <w:r w:rsidRPr="00EF3F7B">
        <w:tab/>
        <w:t>(b)</w:t>
      </w:r>
      <w:r w:rsidRPr="00EF3F7B">
        <w:tab/>
        <w:t xml:space="preserve">if </w:t>
      </w:r>
      <w:r w:rsidR="00EF3F7B" w:rsidRPr="00EF3F7B">
        <w:t>paragraph (</w:t>
      </w:r>
      <w:r w:rsidRPr="00EF3F7B">
        <w:t>1)(ab) applies—you do not satisfy the requirements of paragraph</w:t>
      </w:r>
      <w:r w:rsidR="00EF3F7B" w:rsidRPr="00EF3F7B">
        <w:t> </w:t>
      </w:r>
      <w:r w:rsidRPr="00EF3F7B">
        <w:t>29</w:t>
      </w:r>
      <w:r w:rsidR="00EF3F7B" w:rsidRPr="00EF3F7B">
        <w:noBreakHyphen/>
      </w:r>
      <w:r w:rsidRPr="00EF3F7B">
        <w:t>40(1)(ab); or</w:t>
      </w:r>
    </w:p>
    <w:p w:rsidR="008524B9" w:rsidRPr="00EF3F7B" w:rsidRDefault="008524B9" w:rsidP="008524B9">
      <w:pPr>
        <w:pStyle w:val="paragraph"/>
      </w:pPr>
      <w:r w:rsidRPr="00EF3F7B">
        <w:tab/>
        <w:t>(c)</w:t>
      </w:r>
      <w:r w:rsidRPr="00EF3F7B">
        <w:tab/>
        <w:t xml:space="preserve">if </w:t>
      </w:r>
      <w:r w:rsidR="00EF3F7B" w:rsidRPr="00EF3F7B">
        <w:t>paragraph (</w:t>
      </w:r>
      <w:r w:rsidRPr="00EF3F7B">
        <w:t>1)(b) applies—you notify the Commissioner.</w:t>
      </w:r>
    </w:p>
    <w:p w:rsidR="00300522" w:rsidRPr="00EF3F7B" w:rsidRDefault="00300522" w:rsidP="00300522">
      <w:pPr>
        <w:pStyle w:val="subsection"/>
      </w:pPr>
      <w:r w:rsidRPr="00EF3F7B">
        <w:tab/>
        <w:t>(3)</w:t>
      </w:r>
      <w:r w:rsidRPr="00EF3F7B">
        <w:tab/>
        <w:t xml:space="preserve">The Commissioner must revoke any permission for you to </w:t>
      </w:r>
      <w:r w:rsidR="00EF3F7B" w:rsidRPr="00EF3F7B">
        <w:rPr>
          <w:position w:val="6"/>
          <w:sz w:val="16"/>
          <w:szCs w:val="16"/>
        </w:rPr>
        <w:t>*</w:t>
      </w:r>
      <w:r w:rsidRPr="00EF3F7B">
        <w:t>account on a cash basis if the Commissioner is satisfied that:</w:t>
      </w:r>
    </w:p>
    <w:p w:rsidR="00A47F8F" w:rsidRPr="00EF3F7B" w:rsidRDefault="00A47F8F" w:rsidP="00A47F8F">
      <w:pPr>
        <w:pStyle w:val="paragraph"/>
      </w:pPr>
      <w:r w:rsidRPr="00EF3F7B">
        <w:tab/>
        <w:t>(a)</w:t>
      </w:r>
      <w:r w:rsidRPr="00EF3F7B">
        <w:tab/>
        <w:t>either:</w:t>
      </w:r>
    </w:p>
    <w:p w:rsidR="00A47F8F" w:rsidRPr="00EF3F7B" w:rsidRDefault="00A47F8F" w:rsidP="00A47F8F">
      <w:pPr>
        <w:pStyle w:val="paragraphsub"/>
      </w:pPr>
      <w:r w:rsidRPr="00EF3F7B">
        <w:tab/>
        <w:t>(i)</w:t>
      </w:r>
      <w:r w:rsidRPr="00EF3F7B">
        <w:tab/>
        <w:t xml:space="preserve">you carry on a </w:t>
      </w:r>
      <w:r w:rsidR="00EF3F7B" w:rsidRPr="00EF3F7B">
        <w:rPr>
          <w:position w:val="6"/>
          <w:sz w:val="16"/>
        </w:rPr>
        <w:t>*</w:t>
      </w:r>
      <w:r w:rsidRPr="00EF3F7B">
        <w:t xml:space="preserve">business but you are not a </w:t>
      </w:r>
      <w:r w:rsidR="00EF3F7B" w:rsidRPr="00EF3F7B">
        <w:rPr>
          <w:position w:val="6"/>
          <w:sz w:val="16"/>
        </w:rPr>
        <w:t>*</w:t>
      </w:r>
      <w:r w:rsidRPr="00EF3F7B">
        <w:t>small business entity (other than because of subsection</w:t>
      </w:r>
      <w:r w:rsidR="00EF3F7B" w:rsidRPr="00EF3F7B">
        <w:t> </w:t>
      </w:r>
      <w:r w:rsidRPr="00EF3F7B">
        <w:t>328</w:t>
      </w:r>
      <w:r w:rsidR="00EF3F7B" w:rsidRPr="00EF3F7B">
        <w:noBreakHyphen/>
      </w:r>
      <w:r w:rsidRPr="00EF3F7B">
        <w:t xml:space="preserve">110(4) of the </w:t>
      </w:r>
      <w:r w:rsidR="00EF3F7B" w:rsidRPr="00EF3F7B">
        <w:rPr>
          <w:position w:val="6"/>
          <w:sz w:val="16"/>
        </w:rPr>
        <w:t>*</w:t>
      </w:r>
      <w:r w:rsidRPr="00EF3F7B">
        <w:t xml:space="preserve">ITAA 1997) for an </w:t>
      </w:r>
      <w:r w:rsidR="00EF3F7B" w:rsidRPr="00EF3F7B">
        <w:rPr>
          <w:position w:val="6"/>
          <w:sz w:val="16"/>
        </w:rPr>
        <w:t>*</w:t>
      </w:r>
      <w:r w:rsidRPr="00EF3F7B">
        <w:t>income year; or</w:t>
      </w:r>
    </w:p>
    <w:p w:rsidR="00A47F8F" w:rsidRPr="00EF3F7B" w:rsidRDefault="00A47F8F" w:rsidP="00A47F8F">
      <w:pPr>
        <w:pStyle w:val="paragraphsub"/>
      </w:pPr>
      <w:r w:rsidRPr="00EF3F7B">
        <w:tab/>
        <w:t>(ii)</w:t>
      </w:r>
      <w:r w:rsidRPr="00EF3F7B">
        <w:tab/>
        <w:t xml:space="preserve">you do not carry on a business and your </w:t>
      </w:r>
      <w:r w:rsidR="00EF3F7B" w:rsidRPr="00EF3F7B">
        <w:rPr>
          <w:position w:val="6"/>
          <w:sz w:val="16"/>
        </w:rPr>
        <w:t>*</w:t>
      </w:r>
      <w:r w:rsidRPr="00EF3F7B">
        <w:t xml:space="preserve">GST turnover meets the </w:t>
      </w:r>
      <w:r w:rsidR="00EF3F7B" w:rsidRPr="00EF3F7B">
        <w:rPr>
          <w:position w:val="6"/>
          <w:sz w:val="16"/>
        </w:rPr>
        <w:t>*</w:t>
      </w:r>
      <w:r w:rsidRPr="00EF3F7B">
        <w:t>cash accounting turnover threshold; and</w:t>
      </w:r>
    </w:p>
    <w:p w:rsidR="00300522" w:rsidRPr="00EF3F7B" w:rsidRDefault="00300522" w:rsidP="00300522">
      <w:pPr>
        <w:pStyle w:val="paragraph"/>
      </w:pPr>
      <w:r w:rsidRPr="00EF3F7B">
        <w:tab/>
        <w:t>(b)</w:t>
      </w:r>
      <w:r w:rsidRPr="00EF3F7B">
        <w:tab/>
        <w:t>it is not appropriate to permit you to account on a cash basis.</w:t>
      </w:r>
    </w:p>
    <w:p w:rsidR="00300522" w:rsidRPr="00EF3F7B" w:rsidRDefault="00300522" w:rsidP="00300522">
      <w:pPr>
        <w:pStyle w:val="notetext"/>
      </w:pPr>
      <w:r w:rsidRPr="00EF3F7B">
        <w:t>Note:</w:t>
      </w:r>
      <w:r w:rsidRPr="00EF3F7B">
        <w:tab/>
        <w:t>Revoking your permission to account on a cash basis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(4)</w:t>
      </w:r>
      <w:r w:rsidRPr="00EF3F7B">
        <w:tab/>
        <w:t xml:space="preserve">The Commissioner must notify you in writing of his or her decision under </w:t>
      </w:r>
      <w:r w:rsidR="00EF3F7B" w:rsidRPr="00EF3F7B">
        <w:t>subsection (</w:t>
      </w:r>
      <w:r w:rsidRPr="00EF3F7B">
        <w:t>3). The notice must specify the date of effect of the revocation, which can be the first day of any tax period starting before, on or after the day on which the Commissioner makes the decision.</w:t>
      </w:r>
    </w:p>
    <w:p w:rsidR="00300522" w:rsidRPr="00EF3F7B" w:rsidRDefault="00300522" w:rsidP="00300522">
      <w:pPr>
        <w:pStyle w:val="notetext"/>
      </w:pPr>
      <w:r w:rsidRPr="00EF3F7B">
        <w:lastRenderedPageBreak/>
        <w:t>Note:</w:t>
      </w:r>
      <w:r w:rsidRPr="00EF3F7B">
        <w:tab/>
        <w:t>Deciding the date of effect of the revocation of your permission to account on a cash basis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ActHead5"/>
      </w:pPr>
      <w:bookmarkStart w:id="165" w:name="_Toc351715862"/>
      <w:r w:rsidRPr="00EF3F7B">
        <w:rPr>
          <w:rStyle w:val="CharSectno"/>
        </w:rPr>
        <w:t>29</w:t>
      </w:r>
      <w:r w:rsidR="00EF3F7B" w:rsidRPr="00EF3F7B">
        <w:rPr>
          <w:rStyle w:val="CharSectno"/>
        </w:rPr>
        <w:noBreakHyphen/>
      </w:r>
      <w:r w:rsidRPr="00EF3F7B">
        <w:rPr>
          <w:rStyle w:val="CharSectno"/>
        </w:rPr>
        <w:t>69</w:t>
      </w:r>
      <w:r w:rsidRPr="00EF3F7B">
        <w:t xml:space="preserve">  Special rules relating to accounting on a cash basis</w:t>
      </w:r>
      <w:bookmarkEnd w:id="165"/>
    </w:p>
    <w:p w:rsidR="00300522" w:rsidRPr="00EF3F7B" w:rsidRDefault="00300522" w:rsidP="00300522">
      <w:pPr>
        <w:pStyle w:val="subsection"/>
      </w:pPr>
      <w:r w:rsidRPr="00EF3F7B">
        <w:tab/>
      </w:r>
      <w:r w:rsidRPr="00EF3F7B">
        <w:tab/>
        <w:t>Chapter</w:t>
      </w:r>
      <w:r w:rsidR="00EF3F7B" w:rsidRPr="00EF3F7B">
        <w:t> </w:t>
      </w:r>
      <w:r w:rsidRPr="00EF3F7B">
        <w:t>4 contains special rules relating to accounting on a cash basis, as follows:</w:t>
      </w:r>
    </w:p>
    <w:p w:rsidR="00A53099" w:rsidRPr="00EF3F7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EF3F7B" w:rsidTr="00A53099">
        <w:trPr>
          <w:tblHeader/>
        </w:trPr>
        <w:tc>
          <w:tcPr>
            <w:tcW w:w="5921" w:type="dxa"/>
            <w:gridSpan w:val="3"/>
            <w:tcBorders>
              <w:top w:val="single" w:sz="12" w:space="0" w:color="auto"/>
              <w:bottom w:val="single" w:sz="6" w:space="0" w:color="auto"/>
            </w:tcBorders>
            <w:shd w:val="clear" w:color="auto" w:fill="auto"/>
          </w:tcPr>
          <w:p w:rsidR="00300522" w:rsidRPr="00EF3F7B" w:rsidRDefault="00300522" w:rsidP="00300522">
            <w:pPr>
              <w:pStyle w:val="Tabletext"/>
              <w:keepNext/>
              <w:rPr>
                <w:b/>
              </w:rPr>
            </w:pPr>
            <w:r w:rsidRPr="00EF3F7B">
              <w:rPr>
                <w:b/>
                <w:bCs/>
              </w:rPr>
              <w:t>Checklist of special rules</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300522">
            <w:pPr>
              <w:pStyle w:val="Tabletext"/>
              <w:keepNext/>
              <w:rPr>
                <w:b/>
              </w:rPr>
            </w:pPr>
            <w:r w:rsidRPr="00EF3F7B">
              <w:rPr>
                <w:b/>
                <w:bCs/>
              </w:rPr>
              <w:t>Item</w:t>
            </w:r>
          </w:p>
        </w:tc>
        <w:tc>
          <w:tcPr>
            <w:tcW w:w="3544" w:type="dxa"/>
            <w:tcBorders>
              <w:top w:val="single" w:sz="6" w:space="0" w:color="auto"/>
              <w:bottom w:val="single" w:sz="12" w:space="0" w:color="auto"/>
            </w:tcBorders>
            <w:shd w:val="clear" w:color="auto" w:fill="auto"/>
          </w:tcPr>
          <w:p w:rsidR="00300522" w:rsidRPr="00EF3F7B" w:rsidRDefault="00300522" w:rsidP="00300522">
            <w:pPr>
              <w:pStyle w:val="Tabletext"/>
              <w:keepNext/>
              <w:rPr>
                <w:b/>
              </w:rPr>
            </w:pPr>
            <w:r w:rsidRPr="00EF3F7B">
              <w:rPr>
                <w:b/>
                <w:bCs/>
              </w:rPr>
              <w:t>For this case ...</w:t>
            </w:r>
          </w:p>
        </w:tc>
        <w:tc>
          <w:tcPr>
            <w:tcW w:w="1753" w:type="dxa"/>
            <w:tcBorders>
              <w:top w:val="single" w:sz="6" w:space="0" w:color="auto"/>
              <w:bottom w:val="single" w:sz="12" w:space="0" w:color="auto"/>
            </w:tcBorders>
            <w:shd w:val="clear" w:color="auto" w:fill="auto"/>
          </w:tcPr>
          <w:p w:rsidR="00300522" w:rsidRPr="00EF3F7B" w:rsidRDefault="00300522" w:rsidP="00300522">
            <w:pPr>
              <w:pStyle w:val="Tabletext"/>
              <w:keepNext/>
              <w:rPr>
                <w:b/>
              </w:rPr>
            </w:pPr>
            <w:r w:rsidRPr="00EF3F7B">
              <w:rPr>
                <w:b/>
                <w:bCs/>
              </w:rPr>
              <w:t>See:</w:t>
            </w:r>
          </w:p>
        </w:tc>
      </w:tr>
      <w:tr w:rsidR="00300522" w:rsidRPr="00EF3F7B"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EF3F7B" w:rsidRDefault="00300522" w:rsidP="00300522">
            <w:pPr>
              <w:pStyle w:val="Tabletext"/>
            </w:pPr>
            <w:r w:rsidRPr="00EF3F7B">
              <w:t>1</w:t>
            </w:r>
          </w:p>
        </w:tc>
        <w:tc>
          <w:tcPr>
            <w:tcW w:w="3544" w:type="dxa"/>
            <w:tcBorders>
              <w:top w:val="single" w:sz="12" w:space="0" w:color="auto"/>
              <w:bottom w:val="single" w:sz="4" w:space="0" w:color="auto"/>
            </w:tcBorders>
            <w:shd w:val="clear" w:color="auto" w:fill="auto"/>
          </w:tcPr>
          <w:p w:rsidR="00300522" w:rsidRPr="00EF3F7B" w:rsidRDefault="00300522" w:rsidP="00300522">
            <w:pPr>
              <w:pStyle w:val="Tabletext"/>
            </w:pPr>
            <w:r w:rsidRPr="00EF3F7B">
              <w:t xml:space="preserve">Accounting basis of </w:t>
            </w:r>
            <w:r w:rsidR="00834795" w:rsidRPr="00EF3F7B">
              <w:t>charities</w:t>
            </w:r>
            <w:r w:rsidRPr="00EF3F7B">
              <w:t xml:space="preserve"> etc.</w:t>
            </w:r>
          </w:p>
        </w:tc>
        <w:tc>
          <w:tcPr>
            <w:tcW w:w="1753" w:type="dxa"/>
            <w:tcBorders>
              <w:top w:val="single" w:sz="12" w:space="0" w:color="auto"/>
              <w:bottom w:val="single" w:sz="4"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157</w:t>
            </w:r>
          </w:p>
        </w:tc>
      </w:tr>
      <w:tr w:rsidR="00FF046B" w:rsidRPr="00EF3F7B" w:rsidTr="00A53099">
        <w:tblPrEx>
          <w:tblCellMar>
            <w:left w:w="107" w:type="dxa"/>
            <w:right w:w="107" w:type="dxa"/>
          </w:tblCellMar>
        </w:tblPrEx>
        <w:tc>
          <w:tcPr>
            <w:tcW w:w="624" w:type="dxa"/>
            <w:tcBorders>
              <w:bottom w:val="single" w:sz="12" w:space="0" w:color="auto"/>
            </w:tcBorders>
            <w:shd w:val="clear" w:color="auto" w:fill="auto"/>
          </w:tcPr>
          <w:p w:rsidR="00FF046B" w:rsidRPr="00EF3F7B" w:rsidRDefault="00FF046B" w:rsidP="00300522">
            <w:pPr>
              <w:pStyle w:val="Tabletext"/>
            </w:pPr>
            <w:r w:rsidRPr="00EF3F7B">
              <w:t>2</w:t>
            </w:r>
          </w:p>
        </w:tc>
        <w:tc>
          <w:tcPr>
            <w:tcW w:w="3544" w:type="dxa"/>
            <w:tcBorders>
              <w:bottom w:val="single" w:sz="12" w:space="0" w:color="auto"/>
            </w:tcBorders>
            <w:shd w:val="clear" w:color="auto" w:fill="auto"/>
          </w:tcPr>
          <w:p w:rsidR="00FF046B" w:rsidRPr="00EF3F7B" w:rsidRDefault="00FF046B" w:rsidP="00300522">
            <w:pPr>
              <w:pStyle w:val="Tabletext"/>
            </w:pPr>
            <w:r w:rsidRPr="00EF3F7B">
              <w:t>Hire purchase agreements</w:t>
            </w:r>
          </w:p>
        </w:tc>
        <w:tc>
          <w:tcPr>
            <w:tcW w:w="1753" w:type="dxa"/>
            <w:tcBorders>
              <w:bottom w:val="single" w:sz="12" w:space="0" w:color="auto"/>
            </w:tcBorders>
            <w:shd w:val="clear" w:color="auto" w:fill="auto"/>
          </w:tcPr>
          <w:p w:rsidR="00FF046B" w:rsidRPr="00EF3F7B" w:rsidRDefault="00FF046B" w:rsidP="00300522">
            <w:pPr>
              <w:pStyle w:val="Tabletext"/>
            </w:pPr>
            <w:r w:rsidRPr="00EF3F7B">
              <w:t>Division</w:t>
            </w:r>
            <w:r w:rsidR="00EF3F7B" w:rsidRPr="00EF3F7B">
              <w:t> </w:t>
            </w:r>
            <w:r w:rsidRPr="00EF3F7B">
              <w:t>158</w:t>
            </w:r>
          </w:p>
        </w:tc>
      </w:tr>
    </w:tbl>
    <w:p w:rsidR="00300522" w:rsidRPr="00EF3F7B" w:rsidRDefault="00300522" w:rsidP="00300522">
      <w:pPr>
        <w:pStyle w:val="ActHead4"/>
      </w:pPr>
      <w:bookmarkStart w:id="166" w:name="_Toc351715863"/>
      <w:r w:rsidRPr="00EF3F7B">
        <w:rPr>
          <w:rStyle w:val="CharSubdNo"/>
        </w:rPr>
        <w:t>Subdivision</w:t>
      </w:r>
      <w:r w:rsidR="00EF3F7B" w:rsidRPr="00EF3F7B">
        <w:rPr>
          <w:rStyle w:val="CharSubdNo"/>
        </w:rPr>
        <w:t> </w:t>
      </w:r>
      <w:r w:rsidRPr="00EF3F7B">
        <w:rPr>
          <w:rStyle w:val="CharSubdNo"/>
        </w:rPr>
        <w:t>29</w:t>
      </w:r>
      <w:r w:rsidR="00EF3F7B" w:rsidRPr="00EF3F7B">
        <w:rPr>
          <w:rStyle w:val="CharSubdNo"/>
        </w:rPr>
        <w:noBreakHyphen/>
      </w:r>
      <w:r w:rsidRPr="00EF3F7B">
        <w:rPr>
          <w:rStyle w:val="CharSubdNo"/>
        </w:rPr>
        <w:t>C</w:t>
      </w:r>
      <w:r w:rsidRPr="00EF3F7B">
        <w:t>—</w:t>
      </w:r>
      <w:r w:rsidRPr="00EF3F7B">
        <w:rPr>
          <w:rStyle w:val="CharSubdText"/>
        </w:rPr>
        <w:t>Tax invoices and adjustment notes</w:t>
      </w:r>
      <w:bookmarkEnd w:id="166"/>
    </w:p>
    <w:p w:rsidR="00300522" w:rsidRPr="00EF3F7B" w:rsidRDefault="00300522" w:rsidP="00300522">
      <w:pPr>
        <w:pStyle w:val="ActHead5"/>
      </w:pPr>
      <w:bookmarkStart w:id="167" w:name="_Toc351715864"/>
      <w:r w:rsidRPr="00EF3F7B">
        <w:rPr>
          <w:rStyle w:val="CharSectno"/>
        </w:rPr>
        <w:t>29</w:t>
      </w:r>
      <w:r w:rsidR="00EF3F7B" w:rsidRPr="00EF3F7B">
        <w:rPr>
          <w:rStyle w:val="CharSectno"/>
        </w:rPr>
        <w:noBreakHyphen/>
      </w:r>
      <w:r w:rsidRPr="00EF3F7B">
        <w:rPr>
          <w:rStyle w:val="CharSectno"/>
        </w:rPr>
        <w:t>70</w:t>
      </w:r>
      <w:r w:rsidRPr="00EF3F7B">
        <w:t xml:space="preserve">  Tax invoices</w:t>
      </w:r>
      <w:bookmarkEnd w:id="167"/>
    </w:p>
    <w:p w:rsidR="00521C09" w:rsidRPr="00EF3F7B" w:rsidRDefault="00521C09" w:rsidP="00521C09">
      <w:pPr>
        <w:pStyle w:val="subsection"/>
      </w:pPr>
      <w:r w:rsidRPr="00EF3F7B">
        <w:tab/>
        <w:t>(1)</w:t>
      </w:r>
      <w:r w:rsidRPr="00EF3F7B">
        <w:tab/>
        <w:t xml:space="preserve">A </w:t>
      </w:r>
      <w:r w:rsidRPr="00EF3F7B">
        <w:rPr>
          <w:b/>
          <w:i/>
        </w:rPr>
        <w:t>tax invoice</w:t>
      </w:r>
      <w:r w:rsidRPr="00EF3F7B">
        <w:t xml:space="preserve"> is a document that complies with the following requirements:</w:t>
      </w:r>
    </w:p>
    <w:p w:rsidR="00521C09" w:rsidRPr="00EF3F7B" w:rsidRDefault="00521C09" w:rsidP="00521C09">
      <w:pPr>
        <w:pStyle w:val="paragraph"/>
      </w:pPr>
      <w:r w:rsidRPr="00EF3F7B">
        <w:tab/>
        <w:t>(a)</w:t>
      </w:r>
      <w:r w:rsidRPr="00EF3F7B">
        <w:tab/>
        <w:t xml:space="preserve">it is issued by the supplier of the supply or supplies to which the document relates, unless it is a </w:t>
      </w:r>
      <w:r w:rsidR="00EF3F7B" w:rsidRPr="00EF3F7B">
        <w:rPr>
          <w:position w:val="6"/>
          <w:sz w:val="16"/>
        </w:rPr>
        <w:t>*</w:t>
      </w:r>
      <w:r w:rsidRPr="00EF3F7B">
        <w:t xml:space="preserve">recipient created tax invoice (in which case it is issued by the </w:t>
      </w:r>
      <w:r w:rsidR="00EF3F7B" w:rsidRPr="00EF3F7B">
        <w:rPr>
          <w:position w:val="6"/>
          <w:sz w:val="16"/>
        </w:rPr>
        <w:t>*</w:t>
      </w:r>
      <w:r w:rsidRPr="00EF3F7B">
        <w:t>recipient);</w:t>
      </w:r>
    </w:p>
    <w:p w:rsidR="00521C09" w:rsidRPr="00EF3F7B" w:rsidRDefault="00521C09" w:rsidP="00521C09">
      <w:pPr>
        <w:pStyle w:val="paragraph"/>
      </w:pPr>
      <w:r w:rsidRPr="00EF3F7B">
        <w:tab/>
        <w:t>(b)</w:t>
      </w:r>
      <w:r w:rsidRPr="00EF3F7B">
        <w:tab/>
        <w:t xml:space="preserve">it is in the </w:t>
      </w:r>
      <w:r w:rsidR="00EF3F7B" w:rsidRPr="00EF3F7B">
        <w:rPr>
          <w:position w:val="6"/>
          <w:sz w:val="16"/>
        </w:rPr>
        <w:t>*</w:t>
      </w:r>
      <w:r w:rsidRPr="00EF3F7B">
        <w:t>approved form;</w:t>
      </w:r>
    </w:p>
    <w:p w:rsidR="00521C09" w:rsidRPr="00EF3F7B" w:rsidRDefault="00521C09" w:rsidP="00521C09">
      <w:pPr>
        <w:pStyle w:val="paragraph"/>
      </w:pPr>
      <w:r w:rsidRPr="00EF3F7B">
        <w:tab/>
        <w:t>(c)</w:t>
      </w:r>
      <w:r w:rsidRPr="00EF3F7B">
        <w:tab/>
        <w:t>it contains enough information to enable the following to be clearly ascertained:</w:t>
      </w:r>
    </w:p>
    <w:p w:rsidR="00521C09" w:rsidRPr="00EF3F7B" w:rsidRDefault="00521C09" w:rsidP="00521C09">
      <w:pPr>
        <w:pStyle w:val="paragraphsub"/>
      </w:pPr>
      <w:r w:rsidRPr="00EF3F7B">
        <w:tab/>
        <w:t>(i)</w:t>
      </w:r>
      <w:r w:rsidRPr="00EF3F7B">
        <w:tab/>
        <w:t xml:space="preserve">the supplier’s identity and the supplier’s </w:t>
      </w:r>
      <w:r w:rsidR="00EF3F7B" w:rsidRPr="00EF3F7B">
        <w:rPr>
          <w:position w:val="6"/>
          <w:sz w:val="16"/>
        </w:rPr>
        <w:t>*</w:t>
      </w:r>
      <w:r w:rsidRPr="00EF3F7B">
        <w:t>ABN;</w:t>
      </w:r>
    </w:p>
    <w:p w:rsidR="00521C09" w:rsidRPr="00EF3F7B" w:rsidRDefault="00521C09" w:rsidP="00521C09">
      <w:pPr>
        <w:pStyle w:val="paragraphsub"/>
      </w:pPr>
      <w:r w:rsidRPr="00EF3F7B">
        <w:tab/>
        <w:t>(ii)</w:t>
      </w:r>
      <w:r w:rsidRPr="00EF3F7B">
        <w:tab/>
        <w:t xml:space="preserve">if the total </w:t>
      </w:r>
      <w:r w:rsidR="00EF3F7B" w:rsidRPr="00EF3F7B">
        <w:rPr>
          <w:position w:val="6"/>
          <w:sz w:val="16"/>
        </w:rPr>
        <w:t>*</w:t>
      </w:r>
      <w:r w:rsidRPr="00EF3F7B">
        <w:t>price of the supply or supplies is at least $1,000 or such higher amount as the regulations specify, or if the document was issued by the recipient—the recipient’s identity or the recipient’s ABN;</w:t>
      </w:r>
    </w:p>
    <w:p w:rsidR="00521C09" w:rsidRPr="00EF3F7B" w:rsidRDefault="00521C09" w:rsidP="00521C09">
      <w:pPr>
        <w:pStyle w:val="paragraphsub"/>
      </w:pPr>
      <w:r w:rsidRPr="00EF3F7B">
        <w:tab/>
        <w:t>(iii)</w:t>
      </w:r>
      <w:r w:rsidRPr="00EF3F7B">
        <w:tab/>
        <w:t>what is supplied, including the quantity (if applicable) and the price of what is supplied;</w:t>
      </w:r>
    </w:p>
    <w:p w:rsidR="00521C09" w:rsidRPr="00EF3F7B" w:rsidRDefault="00521C09" w:rsidP="00521C09">
      <w:pPr>
        <w:pStyle w:val="paragraphsub"/>
      </w:pPr>
      <w:r w:rsidRPr="00EF3F7B">
        <w:tab/>
        <w:t>(iv)</w:t>
      </w:r>
      <w:r w:rsidRPr="00EF3F7B">
        <w:tab/>
        <w:t xml:space="preserve">the extent to which each supply to which the document relates is a </w:t>
      </w:r>
      <w:r w:rsidR="00EF3F7B" w:rsidRPr="00EF3F7B">
        <w:rPr>
          <w:position w:val="6"/>
          <w:sz w:val="16"/>
        </w:rPr>
        <w:t>*</w:t>
      </w:r>
      <w:r w:rsidRPr="00EF3F7B">
        <w:t>taxable supply;</w:t>
      </w:r>
    </w:p>
    <w:p w:rsidR="00521C09" w:rsidRPr="00EF3F7B" w:rsidRDefault="00521C09" w:rsidP="00521C09">
      <w:pPr>
        <w:pStyle w:val="paragraphsub"/>
      </w:pPr>
      <w:r w:rsidRPr="00EF3F7B">
        <w:tab/>
        <w:t>(v)</w:t>
      </w:r>
      <w:r w:rsidRPr="00EF3F7B">
        <w:tab/>
        <w:t>the date the document is issued;</w:t>
      </w:r>
    </w:p>
    <w:p w:rsidR="00521C09" w:rsidRPr="00EF3F7B" w:rsidRDefault="00521C09" w:rsidP="00521C09">
      <w:pPr>
        <w:pStyle w:val="paragraphsub"/>
      </w:pPr>
      <w:r w:rsidRPr="00EF3F7B">
        <w:lastRenderedPageBreak/>
        <w:tab/>
        <w:t>(vi)</w:t>
      </w:r>
      <w:r w:rsidRPr="00EF3F7B">
        <w:tab/>
        <w:t>the amount of GST (if any) payable in relation to each supply to which the document relates;</w:t>
      </w:r>
    </w:p>
    <w:p w:rsidR="00521C09" w:rsidRPr="00EF3F7B" w:rsidRDefault="00521C09" w:rsidP="00521C09">
      <w:pPr>
        <w:pStyle w:val="paragraphsub"/>
      </w:pPr>
      <w:r w:rsidRPr="00EF3F7B">
        <w:tab/>
        <w:t>(vii)</w:t>
      </w:r>
      <w:r w:rsidRPr="00EF3F7B">
        <w:tab/>
        <w:t>if the document was issued by the recipient and GST is payable in relation to any supply—that the GST is payable by the supplier;</w:t>
      </w:r>
    </w:p>
    <w:p w:rsidR="00521C09" w:rsidRPr="00EF3F7B" w:rsidRDefault="00521C09" w:rsidP="00521C09">
      <w:pPr>
        <w:pStyle w:val="paragraphsub"/>
      </w:pPr>
      <w:r w:rsidRPr="00EF3F7B">
        <w:tab/>
        <w:t>(viii)</w:t>
      </w:r>
      <w:r w:rsidRPr="00EF3F7B">
        <w:tab/>
        <w:t>such other matters as the regulations specify;</w:t>
      </w:r>
    </w:p>
    <w:p w:rsidR="00521C09" w:rsidRPr="00EF3F7B" w:rsidRDefault="00521C09" w:rsidP="00521C09">
      <w:pPr>
        <w:pStyle w:val="paragraph"/>
      </w:pPr>
      <w:r w:rsidRPr="00EF3F7B">
        <w:tab/>
        <w:t>(d)</w:t>
      </w:r>
      <w:r w:rsidRPr="00EF3F7B">
        <w:tab/>
        <w:t>it can be clearly ascertained from the document that the document was intended to be a tax invoice or, if it was issued by the recipient, a recipient created tax invoice.</w:t>
      </w:r>
    </w:p>
    <w:p w:rsidR="00521C09" w:rsidRPr="00EF3F7B" w:rsidRDefault="00521C09" w:rsidP="00521C09">
      <w:pPr>
        <w:pStyle w:val="notetext"/>
      </w:pPr>
      <w:r w:rsidRPr="00EF3F7B">
        <w:t>Note:</w:t>
      </w:r>
      <w:r w:rsidRPr="00EF3F7B">
        <w:tab/>
        <w:t>If the recipient is a member of a GST group, section</w:t>
      </w:r>
      <w:r w:rsidR="00EF3F7B" w:rsidRPr="00EF3F7B">
        <w:t> </w:t>
      </w:r>
      <w:r w:rsidRPr="00EF3F7B">
        <w:t>48</w:t>
      </w:r>
      <w:r w:rsidR="00EF3F7B" w:rsidRPr="00EF3F7B">
        <w:noBreakHyphen/>
      </w:r>
      <w:r w:rsidRPr="00EF3F7B">
        <w:t>57 may relax the requirements relating to the recipient’s identity or the recipient’s ABN.</w:t>
      </w:r>
    </w:p>
    <w:p w:rsidR="00521C09" w:rsidRPr="00EF3F7B" w:rsidRDefault="00521C09" w:rsidP="005E4075">
      <w:pPr>
        <w:pStyle w:val="subsection"/>
        <w:keepNext/>
        <w:keepLines/>
      </w:pPr>
      <w:r w:rsidRPr="00EF3F7B">
        <w:tab/>
        <w:t>(1A)</w:t>
      </w:r>
      <w:r w:rsidRPr="00EF3F7B">
        <w:tab/>
        <w:t xml:space="preserve">A document issued by an entity to another entity may be treated by the other entity as a </w:t>
      </w:r>
      <w:r w:rsidR="00EF3F7B" w:rsidRPr="00EF3F7B">
        <w:rPr>
          <w:position w:val="6"/>
          <w:sz w:val="16"/>
        </w:rPr>
        <w:t>*</w:t>
      </w:r>
      <w:r w:rsidRPr="00EF3F7B">
        <w:t>tax invoice for the purposes of this Act if:</w:t>
      </w:r>
    </w:p>
    <w:p w:rsidR="00521C09" w:rsidRPr="00EF3F7B" w:rsidRDefault="00521C09" w:rsidP="00521C09">
      <w:pPr>
        <w:pStyle w:val="paragraph"/>
      </w:pPr>
      <w:r w:rsidRPr="00EF3F7B">
        <w:tab/>
        <w:t>(a)</w:t>
      </w:r>
      <w:r w:rsidRPr="00EF3F7B">
        <w:tab/>
        <w:t>it would comply with the requirements for a tax invoice but for the fact that it does not contain certain information; and</w:t>
      </w:r>
    </w:p>
    <w:p w:rsidR="00521C09" w:rsidRPr="00EF3F7B" w:rsidRDefault="00521C09" w:rsidP="00521C09">
      <w:pPr>
        <w:pStyle w:val="paragraph"/>
      </w:pPr>
      <w:r w:rsidRPr="00EF3F7B">
        <w:tab/>
        <w:t>(b)</w:t>
      </w:r>
      <w:r w:rsidRPr="00EF3F7B">
        <w:tab/>
        <w:t>all of that information can be clearly ascertained from other documents given by the entity to the other entity.</w:t>
      </w:r>
    </w:p>
    <w:p w:rsidR="00521C09" w:rsidRPr="00EF3F7B" w:rsidRDefault="00521C09" w:rsidP="00521C09">
      <w:pPr>
        <w:pStyle w:val="notetext"/>
      </w:pPr>
      <w:r w:rsidRPr="00EF3F7B">
        <w:t>Note:</w:t>
      </w:r>
      <w:r w:rsidRPr="00EF3F7B">
        <w:tab/>
        <w:t xml:space="preserve">The requirements for a tax invoices are primarily contained in </w:t>
      </w:r>
      <w:r w:rsidR="00EF3F7B" w:rsidRPr="00EF3F7B">
        <w:t>subsection (</w:t>
      </w:r>
      <w:r w:rsidRPr="00EF3F7B">
        <w:t>1), but can be affected by sections</w:t>
      </w:r>
      <w:r w:rsidR="00EF3F7B" w:rsidRPr="00EF3F7B">
        <w:t> </w:t>
      </w:r>
      <w:r w:rsidRPr="00EF3F7B">
        <w:t>48</w:t>
      </w:r>
      <w:r w:rsidR="00EF3F7B" w:rsidRPr="00EF3F7B">
        <w:noBreakHyphen/>
      </w:r>
      <w:r w:rsidRPr="00EF3F7B">
        <w:t>57 and 54</w:t>
      </w:r>
      <w:r w:rsidR="00EF3F7B" w:rsidRPr="00EF3F7B">
        <w:noBreakHyphen/>
      </w:r>
      <w:r w:rsidRPr="00EF3F7B">
        <w:t>50.</w:t>
      </w:r>
    </w:p>
    <w:p w:rsidR="00521C09" w:rsidRPr="00EF3F7B" w:rsidRDefault="00521C09" w:rsidP="00521C09">
      <w:pPr>
        <w:pStyle w:val="subsection"/>
      </w:pPr>
      <w:r w:rsidRPr="00EF3F7B">
        <w:tab/>
        <w:t>(1B)</w:t>
      </w:r>
      <w:r w:rsidRPr="00EF3F7B">
        <w:tab/>
        <w:t xml:space="preserve">However, the Commissioner may treat as a </w:t>
      </w:r>
      <w:r w:rsidR="00EF3F7B" w:rsidRPr="00EF3F7B">
        <w:rPr>
          <w:position w:val="6"/>
          <w:sz w:val="16"/>
        </w:rPr>
        <w:t>*</w:t>
      </w:r>
      <w:r w:rsidRPr="00EF3F7B">
        <w:t>tax invoice a particular document that would not, apart from this subsection, be a tax invoice.</w:t>
      </w:r>
    </w:p>
    <w:p w:rsidR="00300522" w:rsidRPr="00EF3F7B" w:rsidRDefault="00300522" w:rsidP="00300522">
      <w:pPr>
        <w:pStyle w:val="subsection"/>
      </w:pPr>
      <w:r w:rsidRPr="00EF3F7B">
        <w:tab/>
        <w:t>(2)</w:t>
      </w:r>
      <w:r w:rsidRPr="00EF3F7B">
        <w:tab/>
        <w:t xml:space="preserve">The supplier of a </w:t>
      </w:r>
      <w:r w:rsidR="00EF3F7B" w:rsidRPr="00EF3F7B">
        <w:rPr>
          <w:position w:val="6"/>
          <w:sz w:val="16"/>
          <w:szCs w:val="16"/>
        </w:rPr>
        <w:t>*</w:t>
      </w:r>
      <w:r w:rsidRPr="00EF3F7B">
        <w:t xml:space="preserve">taxable supply must, within 28 days after the </w:t>
      </w:r>
      <w:r w:rsidR="00EF3F7B" w:rsidRPr="00EF3F7B">
        <w:rPr>
          <w:position w:val="6"/>
          <w:sz w:val="16"/>
          <w:szCs w:val="16"/>
        </w:rPr>
        <w:t>*</w:t>
      </w:r>
      <w:r w:rsidRPr="00EF3F7B">
        <w:t xml:space="preserve">recipient of the supply requests it, give to the recipient a </w:t>
      </w:r>
      <w:r w:rsidR="00EF3F7B" w:rsidRPr="00EF3F7B">
        <w:rPr>
          <w:position w:val="6"/>
          <w:sz w:val="16"/>
          <w:szCs w:val="16"/>
        </w:rPr>
        <w:t>*</w:t>
      </w:r>
      <w:r w:rsidRPr="00EF3F7B">
        <w:t xml:space="preserve">tax invoice for the supply, unless it is a </w:t>
      </w:r>
      <w:r w:rsidR="00EF3F7B" w:rsidRPr="00EF3F7B">
        <w:rPr>
          <w:position w:val="6"/>
          <w:sz w:val="16"/>
          <w:szCs w:val="16"/>
        </w:rPr>
        <w:t>*</w:t>
      </w:r>
      <w:r w:rsidRPr="00EF3F7B">
        <w:t>recipient created tax invoice.</w:t>
      </w:r>
    </w:p>
    <w:p w:rsidR="00300522" w:rsidRPr="00EF3F7B" w:rsidRDefault="00300522" w:rsidP="00300522">
      <w:pPr>
        <w:pStyle w:val="subsection"/>
      </w:pPr>
      <w:r w:rsidRPr="00EF3F7B">
        <w:tab/>
        <w:t>(3)</w:t>
      </w:r>
      <w:r w:rsidRPr="00EF3F7B">
        <w:tab/>
        <w:t xml:space="preserve">A </w:t>
      </w:r>
      <w:r w:rsidRPr="00EF3F7B">
        <w:rPr>
          <w:b/>
          <w:bCs/>
          <w:i/>
          <w:iCs/>
        </w:rPr>
        <w:t>recipient created tax invoice</w:t>
      </w:r>
      <w:r w:rsidRPr="00EF3F7B">
        <w:t xml:space="preserve"> is a </w:t>
      </w:r>
      <w:r w:rsidR="00EF3F7B" w:rsidRPr="00EF3F7B">
        <w:rPr>
          <w:position w:val="6"/>
          <w:sz w:val="16"/>
          <w:szCs w:val="16"/>
        </w:rPr>
        <w:t>*</w:t>
      </w:r>
      <w:r w:rsidRPr="00EF3F7B">
        <w:t xml:space="preserve">tax invoice belonging to a class of tax invoices that the Commissioner has determined in writing may be issued by the </w:t>
      </w:r>
      <w:r w:rsidR="00EF3F7B" w:rsidRPr="00EF3F7B">
        <w:rPr>
          <w:position w:val="6"/>
          <w:sz w:val="16"/>
          <w:szCs w:val="16"/>
        </w:rPr>
        <w:t>*</w:t>
      </w:r>
      <w:r w:rsidRPr="00EF3F7B">
        <w:t xml:space="preserve">recipient of a </w:t>
      </w:r>
      <w:r w:rsidR="00EF3F7B" w:rsidRPr="00EF3F7B">
        <w:rPr>
          <w:position w:val="6"/>
          <w:sz w:val="16"/>
          <w:szCs w:val="16"/>
        </w:rPr>
        <w:t>*</w:t>
      </w:r>
      <w:r w:rsidRPr="00EF3F7B">
        <w:t>taxable supply.</w:t>
      </w:r>
    </w:p>
    <w:p w:rsidR="00300522" w:rsidRPr="00EF3F7B" w:rsidRDefault="00300522" w:rsidP="00300522">
      <w:pPr>
        <w:pStyle w:val="ActHead5"/>
      </w:pPr>
      <w:bookmarkStart w:id="168" w:name="_Toc351715865"/>
      <w:r w:rsidRPr="00EF3F7B">
        <w:rPr>
          <w:rStyle w:val="CharSectno"/>
        </w:rPr>
        <w:t>29</w:t>
      </w:r>
      <w:r w:rsidR="00EF3F7B" w:rsidRPr="00EF3F7B">
        <w:rPr>
          <w:rStyle w:val="CharSectno"/>
        </w:rPr>
        <w:noBreakHyphen/>
      </w:r>
      <w:r w:rsidRPr="00EF3F7B">
        <w:rPr>
          <w:rStyle w:val="CharSectno"/>
        </w:rPr>
        <w:t>75</w:t>
      </w:r>
      <w:r w:rsidRPr="00EF3F7B">
        <w:t xml:space="preserve">  Adjustment notes</w:t>
      </w:r>
      <w:bookmarkEnd w:id="168"/>
    </w:p>
    <w:p w:rsidR="00300522" w:rsidRPr="00EF3F7B" w:rsidRDefault="00300522" w:rsidP="00300522">
      <w:pPr>
        <w:pStyle w:val="subsection"/>
      </w:pPr>
      <w:r w:rsidRPr="00EF3F7B">
        <w:tab/>
        <w:t>(1)</w:t>
      </w:r>
      <w:r w:rsidRPr="00EF3F7B">
        <w:tab/>
        <w:t xml:space="preserve">An </w:t>
      </w:r>
      <w:r w:rsidRPr="00EF3F7B">
        <w:rPr>
          <w:b/>
          <w:bCs/>
          <w:i/>
          <w:iCs/>
        </w:rPr>
        <w:t>adjustment note</w:t>
      </w:r>
      <w:r w:rsidRPr="00EF3F7B">
        <w:t xml:space="preserve"> for an </w:t>
      </w:r>
      <w:r w:rsidR="00EF3F7B" w:rsidRPr="00EF3F7B">
        <w:rPr>
          <w:position w:val="6"/>
          <w:sz w:val="16"/>
          <w:szCs w:val="16"/>
        </w:rPr>
        <w:t>*</w:t>
      </w:r>
      <w:r w:rsidRPr="00EF3F7B">
        <w:t xml:space="preserve">adjustment that arises from an </w:t>
      </w:r>
      <w:r w:rsidR="00EF3F7B" w:rsidRPr="00EF3F7B">
        <w:rPr>
          <w:position w:val="6"/>
          <w:sz w:val="16"/>
          <w:szCs w:val="16"/>
        </w:rPr>
        <w:t>*</w:t>
      </w:r>
      <w:r w:rsidRPr="00EF3F7B">
        <w:t xml:space="preserve">adjustment event relating to a </w:t>
      </w:r>
      <w:r w:rsidR="00EF3F7B" w:rsidRPr="00EF3F7B">
        <w:rPr>
          <w:position w:val="6"/>
          <w:sz w:val="16"/>
          <w:szCs w:val="16"/>
        </w:rPr>
        <w:t>*</w:t>
      </w:r>
      <w:r w:rsidRPr="00EF3F7B">
        <w:t>taxable supply:</w:t>
      </w:r>
    </w:p>
    <w:p w:rsidR="00300522" w:rsidRPr="00EF3F7B" w:rsidRDefault="00300522" w:rsidP="00300522">
      <w:pPr>
        <w:pStyle w:val="paragraph"/>
      </w:pPr>
      <w:r w:rsidRPr="00EF3F7B">
        <w:lastRenderedPageBreak/>
        <w:tab/>
        <w:t>(a)</w:t>
      </w:r>
      <w:r w:rsidRPr="00EF3F7B">
        <w:tab/>
        <w:t xml:space="preserve">must be issued by the supplier of the </w:t>
      </w:r>
      <w:r w:rsidR="00EF3F7B" w:rsidRPr="00EF3F7B">
        <w:rPr>
          <w:position w:val="6"/>
          <w:sz w:val="16"/>
          <w:szCs w:val="16"/>
        </w:rPr>
        <w:t>*</w:t>
      </w:r>
      <w:r w:rsidRPr="00EF3F7B">
        <w:t xml:space="preserve">taxable supply in the circumstances set out in </w:t>
      </w:r>
      <w:r w:rsidR="00EF3F7B" w:rsidRPr="00EF3F7B">
        <w:t>subsection (</w:t>
      </w:r>
      <w:r w:rsidRPr="00EF3F7B">
        <w:t>2); and</w:t>
      </w:r>
    </w:p>
    <w:p w:rsidR="00300522" w:rsidRPr="00EF3F7B" w:rsidRDefault="00300522" w:rsidP="00300522">
      <w:pPr>
        <w:pStyle w:val="paragraph"/>
      </w:pPr>
      <w:r w:rsidRPr="00EF3F7B">
        <w:tab/>
        <w:t>(b)</w:t>
      </w:r>
      <w:r w:rsidRPr="00EF3F7B">
        <w:tab/>
        <w:t xml:space="preserve">must set out the </w:t>
      </w:r>
      <w:r w:rsidR="00EF3F7B" w:rsidRPr="00EF3F7B">
        <w:rPr>
          <w:position w:val="6"/>
          <w:sz w:val="16"/>
          <w:szCs w:val="16"/>
        </w:rPr>
        <w:t>*</w:t>
      </w:r>
      <w:r w:rsidRPr="00EF3F7B">
        <w:t>ABN of the entity that issues it; and</w:t>
      </w:r>
    </w:p>
    <w:p w:rsidR="00300522" w:rsidRPr="00EF3F7B" w:rsidRDefault="00300522" w:rsidP="00300522">
      <w:pPr>
        <w:pStyle w:val="paragraph"/>
      </w:pPr>
      <w:r w:rsidRPr="00EF3F7B">
        <w:tab/>
        <w:t>(c)</w:t>
      </w:r>
      <w:r w:rsidRPr="00EF3F7B">
        <w:tab/>
        <w:t>must contain such other information as the Commissioner determines in writing; and</w:t>
      </w:r>
    </w:p>
    <w:p w:rsidR="00300522" w:rsidRPr="00EF3F7B" w:rsidRDefault="00300522" w:rsidP="00300522">
      <w:pPr>
        <w:pStyle w:val="paragraph"/>
      </w:pPr>
      <w:r w:rsidRPr="00EF3F7B">
        <w:tab/>
        <w:t>(d)</w:t>
      </w:r>
      <w:r w:rsidRPr="00EF3F7B">
        <w:tab/>
        <w:t xml:space="preserve">must be in the </w:t>
      </w:r>
      <w:r w:rsidR="00EF3F7B" w:rsidRPr="00EF3F7B">
        <w:rPr>
          <w:position w:val="6"/>
          <w:sz w:val="16"/>
          <w:szCs w:val="16"/>
        </w:rPr>
        <w:t>*</w:t>
      </w:r>
      <w:r w:rsidRPr="00EF3F7B">
        <w:t>approved form.</w:t>
      </w:r>
    </w:p>
    <w:p w:rsidR="00300522" w:rsidRPr="00EF3F7B" w:rsidRDefault="00300522" w:rsidP="00300522">
      <w:pPr>
        <w:pStyle w:val="subsection2"/>
      </w:pPr>
      <w:r w:rsidRPr="00EF3F7B">
        <w:t>However, the Commissioner may treat as an adjustment note a particular document that is not an adjustment note.</w:t>
      </w:r>
    </w:p>
    <w:p w:rsidR="00300522" w:rsidRPr="00EF3F7B" w:rsidRDefault="00300522" w:rsidP="005E4075">
      <w:pPr>
        <w:pStyle w:val="subsection"/>
        <w:keepNext/>
        <w:keepLines/>
      </w:pPr>
      <w:r w:rsidRPr="00EF3F7B">
        <w:tab/>
        <w:t>(2)</w:t>
      </w:r>
      <w:r w:rsidRPr="00EF3F7B">
        <w:tab/>
        <w:t xml:space="preserve">The supplier of the </w:t>
      </w:r>
      <w:r w:rsidR="00EF3F7B" w:rsidRPr="00EF3F7B">
        <w:rPr>
          <w:position w:val="6"/>
          <w:sz w:val="16"/>
          <w:szCs w:val="16"/>
        </w:rPr>
        <w:t>*</w:t>
      </w:r>
      <w:r w:rsidRPr="00EF3F7B">
        <w:t>taxable supply must:</w:t>
      </w:r>
    </w:p>
    <w:p w:rsidR="00300522" w:rsidRPr="00EF3F7B" w:rsidRDefault="00300522" w:rsidP="00300522">
      <w:pPr>
        <w:pStyle w:val="paragraph"/>
      </w:pPr>
      <w:r w:rsidRPr="00EF3F7B">
        <w:tab/>
        <w:t>(a)</w:t>
      </w:r>
      <w:r w:rsidRPr="00EF3F7B">
        <w:tab/>
        <w:t xml:space="preserve">within 28 days after the </w:t>
      </w:r>
      <w:r w:rsidR="00EF3F7B" w:rsidRPr="00EF3F7B">
        <w:rPr>
          <w:position w:val="6"/>
          <w:sz w:val="16"/>
          <w:szCs w:val="16"/>
        </w:rPr>
        <w:t>*</w:t>
      </w:r>
      <w:r w:rsidRPr="00EF3F7B">
        <w:t xml:space="preserve">recipient of the supply requests the supplier to give an </w:t>
      </w:r>
      <w:r w:rsidR="00EF3F7B" w:rsidRPr="00EF3F7B">
        <w:rPr>
          <w:position w:val="6"/>
          <w:sz w:val="16"/>
          <w:szCs w:val="16"/>
        </w:rPr>
        <w:t>*</w:t>
      </w:r>
      <w:r w:rsidRPr="00EF3F7B">
        <w:t xml:space="preserve">adjustment note for the </w:t>
      </w:r>
      <w:r w:rsidR="00EF3F7B" w:rsidRPr="00EF3F7B">
        <w:rPr>
          <w:position w:val="6"/>
          <w:sz w:val="16"/>
          <w:szCs w:val="16"/>
        </w:rPr>
        <w:t>*</w:t>
      </w:r>
      <w:r w:rsidRPr="00EF3F7B">
        <w:t>adjustment relating to the supply; or</w:t>
      </w:r>
    </w:p>
    <w:p w:rsidR="00300522" w:rsidRPr="00EF3F7B" w:rsidRDefault="00300522" w:rsidP="00300522">
      <w:pPr>
        <w:pStyle w:val="paragraph"/>
      </w:pPr>
      <w:r w:rsidRPr="00EF3F7B">
        <w:tab/>
        <w:t>(b)</w:t>
      </w:r>
      <w:r w:rsidRPr="00EF3F7B">
        <w:tab/>
        <w:t xml:space="preserve">if the supplier has issued a </w:t>
      </w:r>
      <w:r w:rsidR="00EF3F7B" w:rsidRPr="00EF3F7B">
        <w:rPr>
          <w:position w:val="6"/>
          <w:sz w:val="16"/>
          <w:szCs w:val="16"/>
        </w:rPr>
        <w:t>*</w:t>
      </w:r>
      <w:r w:rsidRPr="00EF3F7B">
        <w:t>tax invoice in relation to the supply (or the recipient has requested one) and the supplier becomes aware of the adjustment before an adjustment note is requested—within 28 days after becoming aware of that fact;</w:t>
      </w:r>
    </w:p>
    <w:p w:rsidR="00300522" w:rsidRPr="00EF3F7B" w:rsidRDefault="00300522" w:rsidP="00300522">
      <w:pPr>
        <w:pStyle w:val="subsection2"/>
      </w:pPr>
      <w:r w:rsidRPr="00EF3F7B">
        <w:t xml:space="preserve">give to the recipient an </w:t>
      </w:r>
      <w:r w:rsidR="00EF3F7B" w:rsidRPr="00EF3F7B">
        <w:rPr>
          <w:position w:val="6"/>
          <w:sz w:val="16"/>
          <w:szCs w:val="16"/>
        </w:rPr>
        <w:t>*</w:t>
      </w:r>
      <w:r w:rsidRPr="00EF3F7B">
        <w:t xml:space="preserve">adjustment note for the </w:t>
      </w:r>
      <w:r w:rsidR="00EF3F7B" w:rsidRPr="00EF3F7B">
        <w:rPr>
          <w:position w:val="6"/>
          <w:sz w:val="16"/>
          <w:szCs w:val="16"/>
        </w:rPr>
        <w:t>*</w:t>
      </w:r>
      <w:r w:rsidRPr="00EF3F7B">
        <w:t xml:space="preserve">adjustment, unless any </w:t>
      </w:r>
      <w:r w:rsidR="00EF3F7B" w:rsidRPr="00EF3F7B">
        <w:rPr>
          <w:position w:val="6"/>
          <w:sz w:val="16"/>
          <w:szCs w:val="16"/>
        </w:rPr>
        <w:t>*</w:t>
      </w:r>
      <w:r w:rsidRPr="00EF3F7B">
        <w:t xml:space="preserve">tax invoice relating to the supply would have been a </w:t>
      </w:r>
      <w:r w:rsidR="00EF3F7B" w:rsidRPr="00EF3F7B">
        <w:rPr>
          <w:position w:val="6"/>
          <w:sz w:val="16"/>
          <w:szCs w:val="16"/>
        </w:rPr>
        <w:t>*</w:t>
      </w:r>
      <w:r w:rsidRPr="00EF3F7B">
        <w:t>recipient created tax invoice (in which case it must be issued by the recipient).</w:t>
      </w:r>
    </w:p>
    <w:p w:rsidR="00300522" w:rsidRPr="00EF3F7B" w:rsidRDefault="00300522" w:rsidP="00300522">
      <w:pPr>
        <w:pStyle w:val="subsection"/>
      </w:pPr>
      <w:r w:rsidRPr="00EF3F7B">
        <w:tab/>
        <w:t>(3)</w:t>
      </w:r>
      <w:r w:rsidRPr="00EF3F7B">
        <w:tab/>
        <w:t xml:space="preserve">However, in circumstances that the Commissioner determines in writing, </w:t>
      </w:r>
      <w:r w:rsidR="00EF3F7B" w:rsidRPr="00EF3F7B">
        <w:t>paragraph (</w:t>
      </w:r>
      <w:r w:rsidRPr="00EF3F7B">
        <w:t xml:space="preserve">2)(b) has effect as if the number of days referred to in that paragraph is the number of days specified in the determination in relation to those circumstances. </w:t>
      </w:r>
    </w:p>
    <w:p w:rsidR="00300522" w:rsidRPr="00EF3F7B" w:rsidRDefault="00300522" w:rsidP="00300522">
      <w:pPr>
        <w:pStyle w:val="subsection"/>
      </w:pPr>
      <w:r w:rsidRPr="00EF3F7B">
        <w:tab/>
        <w:t>(4)</w:t>
      </w:r>
      <w:r w:rsidRPr="00EF3F7B">
        <w:tab/>
        <w:t xml:space="preserve">Those circumstances may, for example, include the kind of the </w:t>
      </w:r>
      <w:r w:rsidR="00EF3F7B" w:rsidRPr="00EF3F7B">
        <w:rPr>
          <w:position w:val="6"/>
          <w:sz w:val="16"/>
          <w:szCs w:val="16"/>
        </w:rPr>
        <w:t>*</w:t>
      </w:r>
      <w:r w:rsidRPr="00EF3F7B">
        <w:t xml:space="preserve">taxable supply. </w:t>
      </w:r>
    </w:p>
    <w:p w:rsidR="00300522" w:rsidRPr="00EF3F7B" w:rsidRDefault="00300522" w:rsidP="00300522">
      <w:pPr>
        <w:pStyle w:val="ActHead5"/>
      </w:pPr>
      <w:bookmarkStart w:id="169" w:name="_Toc351715866"/>
      <w:r w:rsidRPr="00EF3F7B">
        <w:rPr>
          <w:rStyle w:val="CharSectno"/>
        </w:rPr>
        <w:t>29</w:t>
      </w:r>
      <w:r w:rsidR="00EF3F7B" w:rsidRPr="00EF3F7B">
        <w:rPr>
          <w:rStyle w:val="CharSectno"/>
        </w:rPr>
        <w:noBreakHyphen/>
      </w:r>
      <w:r w:rsidRPr="00EF3F7B">
        <w:rPr>
          <w:rStyle w:val="CharSectno"/>
        </w:rPr>
        <w:t>80</w:t>
      </w:r>
      <w:r w:rsidRPr="00EF3F7B">
        <w:t xml:space="preserve">  Tax invoices and adjustment notes not required for low value transactions</w:t>
      </w:r>
      <w:bookmarkEnd w:id="169"/>
    </w:p>
    <w:p w:rsidR="00300522" w:rsidRPr="00EF3F7B" w:rsidRDefault="00300522" w:rsidP="00300522">
      <w:pPr>
        <w:pStyle w:val="subsection"/>
      </w:pPr>
      <w:r w:rsidRPr="00EF3F7B">
        <w:tab/>
        <w:t>(1)</w:t>
      </w:r>
      <w:r w:rsidRPr="00EF3F7B">
        <w:tab/>
        <w:t>Subsections</w:t>
      </w:r>
      <w:r w:rsidR="00EF3F7B" w:rsidRPr="00EF3F7B">
        <w:t> </w:t>
      </w:r>
      <w:r w:rsidRPr="00EF3F7B">
        <w:t>29</w:t>
      </w:r>
      <w:r w:rsidR="00EF3F7B" w:rsidRPr="00EF3F7B">
        <w:noBreakHyphen/>
      </w:r>
      <w:r w:rsidRPr="00EF3F7B">
        <w:t>10(3) and 29</w:t>
      </w:r>
      <w:r w:rsidR="00EF3F7B" w:rsidRPr="00EF3F7B">
        <w:noBreakHyphen/>
      </w:r>
      <w:r w:rsidRPr="00EF3F7B">
        <w:t xml:space="preserve">70(2) do not apply to a </w:t>
      </w:r>
      <w:r w:rsidR="00EF3F7B" w:rsidRPr="00EF3F7B">
        <w:rPr>
          <w:position w:val="6"/>
          <w:sz w:val="16"/>
          <w:szCs w:val="16"/>
        </w:rPr>
        <w:t>*</w:t>
      </w:r>
      <w:r w:rsidRPr="00EF3F7B">
        <w:t xml:space="preserve">creditable acquisition that relates to a </w:t>
      </w:r>
      <w:r w:rsidR="00EF3F7B" w:rsidRPr="00EF3F7B">
        <w:rPr>
          <w:position w:val="6"/>
          <w:sz w:val="16"/>
          <w:szCs w:val="16"/>
        </w:rPr>
        <w:t>*</w:t>
      </w:r>
      <w:r w:rsidRPr="00EF3F7B">
        <w:t xml:space="preserve">taxable supply the </w:t>
      </w:r>
      <w:r w:rsidR="00EF3F7B" w:rsidRPr="00EF3F7B">
        <w:rPr>
          <w:position w:val="6"/>
          <w:sz w:val="16"/>
          <w:szCs w:val="16"/>
        </w:rPr>
        <w:t>*</w:t>
      </w:r>
      <w:r w:rsidRPr="00EF3F7B">
        <w:t>value of which does not exceed $50, or such higher amount as the regulations specify.</w:t>
      </w:r>
    </w:p>
    <w:p w:rsidR="00300522" w:rsidRPr="00EF3F7B" w:rsidRDefault="00300522" w:rsidP="00300522">
      <w:pPr>
        <w:pStyle w:val="subsection"/>
      </w:pPr>
      <w:r w:rsidRPr="00EF3F7B">
        <w:lastRenderedPageBreak/>
        <w:tab/>
        <w:t>(2)</w:t>
      </w:r>
      <w:r w:rsidRPr="00EF3F7B">
        <w:tab/>
        <w:t>Subsections</w:t>
      </w:r>
      <w:r w:rsidR="00EF3F7B" w:rsidRPr="00EF3F7B">
        <w:t> </w:t>
      </w:r>
      <w:r w:rsidRPr="00EF3F7B">
        <w:t>29</w:t>
      </w:r>
      <w:r w:rsidR="00EF3F7B" w:rsidRPr="00EF3F7B">
        <w:noBreakHyphen/>
      </w:r>
      <w:r w:rsidRPr="00EF3F7B">
        <w:t>20(3) and 29</w:t>
      </w:r>
      <w:r w:rsidR="00EF3F7B" w:rsidRPr="00EF3F7B">
        <w:noBreakHyphen/>
      </w:r>
      <w:r w:rsidRPr="00EF3F7B">
        <w:t xml:space="preserve">75(2) do not apply to a </w:t>
      </w:r>
      <w:r w:rsidR="00EF3F7B" w:rsidRPr="00EF3F7B">
        <w:rPr>
          <w:position w:val="6"/>
          <w:sz w:val="16"/>
          <w:szCs w:val="16"/>
        </w:rPr>
        <w:t>*</w:t>
      </w:r>
      <w:r w:rsidRPr="00EF3F7B">
        <w:t>decreasing adjustment of an amount that does not exceed $50, or such higher amount as the regulations specify.</w:t>
      </w:r>
    </w:p>
    <w:p w:rsidR="00300522" w:rsidRPr="00EF3F7B" w:rsidRDefault="00300522" w:rsidP="005E4075">
      <w:pPr>
        <w:pStyle w:val="ActHead5"/>
      </w:pPr>
      <w:bookmarkStart w:id="170" w:name="_Toc351715867"/>
      <w:r w:rsidRPr="00EF3F7B">
        <w:rPr>
          <w:rStyle w:val="CharSectno"/>
        </w:rPr>
        <w:t>29</w:t>
      </w:r>
      <w:r w:rsidR="00EF3F7B" w:rsidRPr="00EF3F7B">
        <w:rPr>
          <w:rStyle w:val="CharSectno"/>
        </w:rPr>
        <w:noBreakHyphen/>
      </w:r>
      <w:r w:rsidRPr="00EF3F7B">
        <w:rPr>
          <w:rStyle w:val="CharSectno"/>
        </w:rPr>
        <w:t>99</w:t>
      </w:r>
      <w:r w:rsidRPr="00EF3F7B">
        <w:t xml:space="preserve">  Special rules relating to tax invoices and adjustment notes</w:t>
      </w:r>
      <w:bookmarkEnd w:id="170"/>
    </w:p>
    <w:p w:rsidR="00300522" w:rsidRPr="00EF3F7B" w:rsidRDefault="00300522" w:rsidP="005E4075">
      <w:pPr>
        <w:pStyle w:val="subsection"/>
        <w:keepNext/>
        <w:keepLines/>
      </w:pPr>
      <w:r w:rsidRPr="00EF3F7B">
        <w:tab/>
      </w:r>
      <w:r w:rsidRPr="00EF3F7B">
        <w:tab/>
        <w:t>Chapter</w:t>
      </w:r>
      <w:r w:rsidR="00EF3F7B" w:rsidRPr="00EF3F7B">
        <w:t> </w:t>
      </w:r>
      <w:r w:rsidRPr="00EF3F7B">
        <w:t>4 contains special rules relating to tax invoices and adjustment notes, as follows:</w:t>
      </w:r>
    </w:p>
    <w:p w:rsidR="00A53099" w:rsidRPr="00EF3F7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EF3F7B" w:rsidTr="00A53099">
        <w:trPr>
          <w:tblHeader/>
        </w:trPr>
        <w:tc>
          <w:tcPr>
            <w:tcW w:w="5921" w:type="dxa"/>
            <w:gridSpan w:val="3"/>
            <w:tcBorders>
              <w:top w:val="single" w:sz="12" w:space="0" w:color="auto"/>
              <w:bottom w:val="single" w:sz="6" w:space="0" w:color="auto"/>
            </w:tcBorders>
            <w:shd w:val="clear" w:color="auto" w:fill="auto"/>
          </w:tcPr>
          <w:p w:rsidR="00300522" w:rsidRPr="00EF3F7B" w:rsidRDefault="00300522" w:rsidP="00AA15A5">
            <w:pPr>
              <w:pStyle w:val="Tabletext"/>
              <w:keepNext/>
              <w:keepLines/>
              <w:rPr>
                <w:b/>
              </w:rPr>
            </w:pPr>
            <w:r w:rsidRPr="00EF3F7B">
              <w:rPr>
                <w:b/>
                <w:bCs/>
              </w:rPr>
              <w:t>Checklist of special rules</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AA15A5">
            <w:pPr>
              <w:pStyle w:val="Tabletext"/>
              <w:keepNext/>
              <w:keepLines/>
              <w:rPr>
                <w:b/>
              </w:rPr>
            </w:pPr>
            <w:r w:rsidRPr="00EF3F7B">
              <w:rPr>
                <w:b/>
                <w:bCs/>
              </w:rPr>
              <w:t>Item</w:t>
            </w:r>
          </w:p>
        </w:tc>
        <w:tc>
          <w:tcPr>
            <w:tcW w:w="3544" w:type="dxa"/>
            <w:tcBorders>
              <w:top w:val="single" w:sz="6" w:space="0" w:color="auto"/>
              <w:bottom w:val="single" w:sz="12" w:space="0" w:color="auto"/>
            </w:tcBorders>
            <w:shd w:val="clear" w:color="auto" w:fill="auto"/>
          </w:tcPr>
          <w:p w:rsidR="00300522" w:rsidRPr="00EF3F7B" w:rsidRDefault="00300522" w:rsidP="00AA15A5">
            <w:pPr>
              <w:pStyle w:val="Tabletext"/>
              <w:keepNext/>
              <w:keepLines/>
              <w:rPr>
                <w:b/>
              </w:rPr>
            </w:pPr>
            <w:r w:rsidRPr="00EF3F7B">
              <w:rPr>
                <w:b/>
                <w:bCs/>
              </w:rPr>
              <w:t>For this case ...</w:t>
            </w:r>
          </w:p>
        </w:tc>
        <w:tc>
          <w:tcPr>
            <w:tcW w:w="1753" w:type="dxa"/>
            <w:tcBorders>
              <w:top w:val="single" w:sz="6" w:space="0" w:color="auto"/>
              <w:bottom w:val="single" w:sz="12" w:space="0" w:color="auto"/>
            </w:tcBorders>
            <w:shd w:val="clear" w:color="auto" w:fill="auto"/>
          </w:tcPr>
          <w:p w:rsidR="00300522" w:rsidRPr="00EF3F7B" w:rsidRDefault="00300522" w:rsidP="00AA15A5">
            <w:pPr>
              <w:pStyle w:val="Tabletext"/>
              <w:keepNext/>
              <w:keepLines/>
              <w:rPr>
                <w:b/>
              </w:rPr>
            </w:pPr>
            <w:r w:rsidRPr="00EF3F7B">
              <w:rPr>
                <w:b/>
                <w:bCs/>
              </w:rPr>
              <w:t>See:</w:t>
            </w:r>
          </w:p>
        </w:tc>
      </w:tr>
      <w:tr w:rsidR="00300522" w:rsidRPr="00EF3F7B" w:rsidTr="00A53099">
        <w:tblPrEx>
          <w:tblCellMar>
            <w:left w:w="107" w:type="dxa"/>
            <w:right w:w="107" w:type="dxa"/>
          </w:tblCellMar>
        </w:tblPrEx>
        <w:tc>
          <w:tcPr>
            <w:tcW w:w="624" w:type="dxa"/>
            <w:tcBorders>
              <w:top w:val="single" w:sz="12" w:space="0" w:color="auto"/>
            </w:tcBorders>
            <w:shd w:val="clear" w:color="auto" w:fill="auto"/>
          </w:tcPr>
          <w:p w:rsidR="00300522" w:rsidRPr="00EF3F7B" w:rsidRDefault="00300522" w:rsidP="00300522">
            <w:pPr>
              <w:pStyle w:val="Tabletext"/>
            </w:pPr>
            <w:r w:rsidRPr="00EF3F7B">
              <w:t>1</w:t>
            </w:r>
          </w:p>
        </w:tc>
        <w:tc>
          <w:tcPr>
            <w:tcW w:w="3544" w:type="dxa"/>
            <w:tcBorders>
              <w:top w:val="single" w:sz="12" w:space="0" w:color="auto"/>
            </w:tcBorders>
            <w:shd w:val="clear" w:color="auto" w:fill="auto"/>
          </w:tcPr>
          <w:p w:rsidR="00300522" w:rsidRPr="00EF3F7B" w:rsidRDefault="00300522" w:rsidP="00300522">
            <w:pPr>
              <w:pStyle w:val="Tabletext"/>
            </w:pPr>
            <w:r w:rsidRPr="00EF3F7B">
              <w:t>Agents and insurance brokers</w:t>
            </w:r>
          </w:p>
        </w:tc>
        <w:tc>
          <w:tcPr>
            <w:tcW w:w="1753" w:type="dxa"/>
            <w:tcBorders>
              <w:top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153</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C87193">
            <w:pPr>
              <w:pStyle w:val="Tabletext"/>
            </w:pPr>
            <w:r w:rsidRPr="00EF3F7B">
              <w:t>1A</w:t>
            </w:r>
          </w:p>
        </w:tc>
        <w:tc>
          <w:tcPr>
            <w:tcW w:w="3544" w:type="dxa"/>
            <w:shd w:val="clear" w:color="auto" w:fill="auto"/>
          </w:tcPr>
          <w:p w:rsidR="00300522" w:rsidRPr="00EF3F7B" w:rsidRDefault="00300522" w:rsidP="00C87193">
            <w:pPr>
              <w:pStyle w:val="Tabletext"/>
            </w:pPr>
            <w:r w:rsidRPr="00EF3F7B">
              <w:t>Annual apportionment of creditable purpose</w:t>
            </w:r>
          </w:p>
        </w:tc>
        <w:tc>
          <w:tcPr>
            <w:tcW w:w="1753" w:type="dxa"/>
            <w:shd w:val="clear" w:color="auto" w:fill="auto"/>
          </w:tcPr>
          <w:p w:rsidR="00300522" w:rsidRPr="00EF3F7B" w:rsidRDefault="00300522" w:rsidP="00C87193">
            <w:pPr>
              <w:pStyle w:val="Tabletext"/>
            </w:pPr>
            <w:r w:rsidRPr="00EF3F7B">
              <w:t>Division</w:t>
            </w:r>
            <w:r w:rsidR="00EF3F7B" w:rsidRPr="00EF3F7B">
              <w:t> </w:t>
            </w:r>
            <w:r w:rsidRPr="00EF3F7B">
              <w:t>131</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2</w:t>
            </w:r>
          </w:p>
        </w:tc>
        <w:tc>
          <w:tcPr>
            <w:tcW w:w="3544" w:type="dxa"/>
            <w:shd w:val="clear" w:color="auto" w:fill="auto"/>
          </w:tcPr>
          <w:p w:rsidR="00300522" w:rsidRPr="00EF3F7B" w:rsidRDefault="00300522" w:rsidP="00300522">
            <w:pPr>
              <w:pStyle w:val="Tabletext"/>
            </w:pPr>
            <w:r w:rsidRPr="00EF3F7B">
              <w:t>Gambling</w:t>
            </w:r>
          </w:p>
        </w:tc>
        <w:tc>
          <w:tcPr>
            <w:tcW w:w="1753" w:type="dxa"/>
            <w:shd w:val="clear" w:color="auto" w:fill="auto"/>
          </w:tcPr>
          <w:p w:rsidR="00300522" w:rsidRPr="00EF3F7B" w:rsidRDefault="00300522" w:rsidP="00300522">
            <w:pPr>
              <w:pStyle w:val="Tabletext"/>
            </w:pPr>
            <w:r w:rsidRPr="00EF3F7B">
              <w:t>Division</w:t>
            </w:r>
            <w:r w:rsidR="00EF3F7B" w:rsidRPr="00EF3F7B">
              <w:t> </w:t>
            </w:r>
            <w:r w:rsidRPr="00EF3F7B">
              <w:t>126</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3</w:t>
            </w:r>
          </w:p>
        </w:tc>
        <w:tc>
          <w:tcPr>
            <w:tcW w:w="3544" w:type="dxa"/>
            <w:shd w:val="clear" w:color="auto" w:fill="auto"/>
          </w:tcPr>
          <w:p w:rsidR="00300522" w:rsidRPr="00EF3F7B" w:rsidRDefault="00300522" w:rsidP="00300522">
            <w:pPr>
              <w:pStyle w:val="Tabletext"/>
            </w:pPr>
            <w:r w:rsidRPr="00EF3F7B">
              <w:t>GST branches</w:t>
            </w:r>
          </w:p>
        </w:tc>
        <w:tc>
          <w:tcPr>
            <w:tcW w:w="1753" w:type="dxa"/>
            <w:shd w:val="clear" w:color="auto" w:fill="auto"/>
          </w:tcPr>
          <w:p w:rsidR="00300522" w:rsidRPr="00EF3F7B" w:rsidRDefault="00300522" w:rsidP="00300522">
            <w:pPr>
              <w:pStyle w:val="Tabletext"/>
            </w:pPr>
            <w:r w:rsidRPr="00EF3F7B">
              <w:t>Division</w:t>
            </w:r>
            <w:r w:rsidR="00EF3F7B" w:rsidRPr="00EF3F7B">
              <w:t> </w:t>
            </w:r>
            <w:r w:rsidRPr="00EF3F7B">
              <w:t>54</w:t>
            </w:r>
          </w:p>
        </w:tc>
      </w:tr>
      <w:tr w:rsidR="00135F3C" w:rsidRPr="00EF3F7B" w:rsidTr="00A53099">
        <w:tblPrEx>
          <w:tblCellMar>
            <w:left w:w="107" w:type="dxa"/>
            <w:right w:w="107" w:type="dxa"/>
          </w:tblCellMar>
        </w:tblPrEx>
        <w:tc>
          <w:tcPr>
            <w:tcW w:w="624" w:type="dxa"/>
            <w:shd w:val="clear" w:color="auto" w:fill="auto"/>
          </w:tcPr>
          <w:p w:rsidR="00135F3C" w:rsidRPr="00EF3F7B" w:rsidRDefault="00135F3C" w:rsidP="00300522">
            <w:pPr>
              <w:pStyle w:val="Tabletext"/>
            </w:pPr>
            <w:r w:rsidRPr="00EF3F7B">
              <w:t>3A</w:t>
            </w:r>
          </w:p>
        </w:tc>
        <w:tc>
          <w:tcPr>
            <w:tcW w:w="3544" w:type="dxa"/>
            <w:shd w:val="clear" w:color="auto" w:fill="auto"/>
          </w:tcPr>
          <w:p w:rsidR="00135F3C" w:rsidRPr="00EF3F7B" w:rsidRDefault="00135F3C" w:rsidP="00300522">
            <w:pPr>
              <w:pStyle w:val="Tabletext"/>
            </w:pPr>
            <w:r w:rsidRPr="00EF3F7B">
              <w:t>GST groups</w:t>
            </w:r>
          </w:p>
        </w:tc>
        <w:tc>
          <w:tcPr>
            <w:tcW w:w="1753" w:type="dxa"/>
            <w:shd w:val="clear" w:color="auto" w:fill="auto"/>
          </w:tcPr>
          <w:p w:rsidR="00135F3C" w:rsidRPr="00EF3F7B" w:rsidRDefault="00135F3C" w:rsidP="00300522">
            <w:pPr>
              <w:pStyle w:val="Tabletext"/>
            </w:pPr>
            <w:r w:rsidRPr="00EF3F7B">
              <w:t>Division</w:t>
            </w:r>
            <w:r w:rsidR="00EF3F7B" w:rsidRPr="00EF3F7B">
              <w:t> </w:t>
            </w:r>
            <w:r w:rsidRPr="00EF3F7B">
              <w:t>48</w:t>
            </w:r>
          </w:p>
        </w:tc>
      </w:tr>
      <w:tr w:rsidR="00300522" w:rsidRPr="00EF3F7B" w:rsidTr="00A53099">
        <w:tblPrEx>
          <w:tblCellMar>
            <w:left w:w="107" w:type="dxa"/>
            <w:right w:w="107" w:type="dxa"/>
          </w:tblCellMar>
        </w:tblPrEx>
        <w:tc>
          <w:tcPr>
            <w:tcW w:w="624" w:type="dxa"/>
            <w:tcBorders>
              <w:bottom w:val="single" w:sz="4" w:space="0" w:color="auto"/>
            </w:tcBorders>
            <w:shd w:val="clear" w:color="auto" w:fill="auto"/>
          </w:tcPr>
          <w:p w:rsidR="00300522" w:rsidRPr="00EF3F7B" w:rsidRDefault="00300522" w:rsidP="00300522">
            <w:pPr>
              <w:pStyle w:val="Tabletext"/>
            </w:pPr>
            <w:r w:rsidRPr="00EF3F7B">
              <w:t>4</w:t>
            </w:r>
          </w:p>
        </w:tc>
        <w:tc>
          <w:tcPr>
            <w:tcW w:w="3544" w:type="dxa"/>
            <w:tcBorders>
              <w:bottom w:val="single" w:sz="4" w:space="0" w:color="auto"/>
            </w:tcBorders>
            <w:shd w:val="clear" w:color="auto" w:fill="auto"/>
          </w:tcPr>
          <w:p w:rsidR="00300522" w:rsidRPr="00EF3F7B" w:rsidRDefault="00300522" w:rsidP="00300522">
            <w:pPr>
              <w:pStyle w:val="Tabletext"/>
            </w:pPr>
            <w:r w:rsidRPr="00EF3F7B">
              <w:t>Non</w:t>
            </w:r>
            <w:r w:rsidR="00EF3F7B" w:rsidRPr="00EF3F7B">
              <w:noBreakHyphen/>
            </w:r>
            <w:r w:rsidRPr="00EF3F7B">
              <w:t xml:space="preserve">residents making supplies connected with </w:t>
            </w:r>
            <w:smartTag w:uri="urn:schemas-microsoft-com:office:smarttags" w:element="country-region">
              <w:smartTag w:uri="urn:schemas-microsoft-com:office:smarttags" w:element="place">
                <w:r w:rsidRPr="00EF3F7B">
                  <w:t>Australia</w:t>
                </w:r>
              </w:smartTag>
            </w:smartTag>
            <w:r w:rsidRPr="00EF3F7B">
              <w:t xml:space="preserve"> </w:t>
            </w:r>
          </w:p>
        </w:tc>
        <w:tc>
          <w:tcPr>
            <w:tcW w:w="1753" w:type="dxa"/>
            <w:tcBorders>
              <w:bottom w:val="single" w:sz="4" w:space="0" w:color="auto"/>
            </w:tcBorders>
            <w:shd w:val="clear" w:color="auto" w:fill="auto"/>
          </w:tcPr>
          <w:p w:rsidR="00300522" w:rsidRPr="00EF3F7B" w:rsidRDefault="00300522" w:rsidP="00300522">
            <w:pPr>
              <w:pStyle w:val="Tabletext"/>
            </w:pPr>
            <w:r w:rsidRPr="00EF3F7B">
              <w:t>Division</w:t>
            </w:r>
            <w:r w:rsidR="00EF3F7B" w:rsidRPr="00EF3F7B">
              <w:t> </w:t>
            </w:r>
            <w:r w:rsidRPr="00EF3F7B">
              <w:t>83</w:t>
            </w:r>
          </w:p>
        </w:tc>
      </w:tr>
      <w:tr w:rsidR="00300522" w:rsidRPr="00EF3F7B" w:rsidTr="00A53099">
        <w:tblPrEx>
          <w:tblCellMar>
            <w:left w:w="107" w:type="dxa"/>
            <w:right w:w="107" w:type="dxa"/>
          </w:tblCellMar>
        </w:tblPrEx>
        <w:tc>
          <w:tcPr>
            <w:tcW w:w="624" w:type="dxa"/>
            <w:tcBorders>
              <w:bottom w:val="single" w:sz="12" w:space="0" w:color="auto"/>
            </w:tcBorders>
            <w:shd w:val="clear" w:color="auto" w:fill="auto"/>
          </w:tcPr>
          <w:p w:rsidR="00300522" w:rsidRPr="00EF3F7B" w:rsidRDefault="00300522" w:rsidP="00300522">
            <w:pPr>
              <w:pStyle w:val="Tabletext"/>
            </w:pPr>
            <w:r w:rsidRPr="00EF3F7B">
              <w:t>5</w:t>
            </w:r>
          </w:p>
        </w:tc>
        <w:tc>
          <w:tcPr>
            <w:tcW w:w="3544" w:type="dxa"/>
            <w:tcBorders>
              <w:bottom w:val="single" w:sz="12" w:space="0" w:color="auto"/>
            </w:tcBorders>
            <w:shd w:val="clear" w:color="auto" w:fill="auto"/>
          </w:tcPr>
          <w:p w:rsidR="00300522" w:rsidRPr="00EF3F7B" w:rsidRDefault="00300522" w:rsidP="00300522">
            <w:pPr>
              <w:pStyle w:val="Tabletext"/>
            </w:pPr>
            <w:smartTag w:uri="urn:schemas-microsoft-com:office:smarttags" w:element="City">
              <w:smartTag w:uri="urn:schemas-microsoft-com:office:smarttags" w:element="place">
                <w:r w:rsidRPr="00EF3F7B">
                  <w:t>Sale</w:t>
                </w:r>
              </w:smartTag>
            </w:smartTag>
            <w:r w:rsidRPr="00EF3F7B">
              <w:t xml:space="preserve"> of freehold interests etc</w:t>
            </w:r>
            <w:r w:rsidR="00707ED4" w:rsidRPr="00EF3F7B">
              <w:t>.</w:t>
            </w:r>
          </w:p>
        </w:tc>
        <w:tc>
          <w:tcPr>
            <w:tcW w:w="1753" w:type="dxa"/>
            <w:tcBorders>
              <w:bottom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75</w:t>
            </w:r>
          </w:p>
        </w:tc>
      </w:tr>
    </w:tbl>
    <w:p w:rsidR="00300522" w:rsidRPr="00EF3F7B" w:rsidRDefault="00300522" w:rsidP="00A36DB5">
      <w:pPr>
        <w:pStyle w:val="ActHead2"/>
        <w:pageBreakBefore/>
      </w:pPr>
      <w:bookmarkStart w:id="171" w:name="_Toc351715868"/>
      <w:r w:rsidRPr="00EF3F7B">
        <w:rPr>
          <w:rStyle w:val="CharPartNo"/>
        </w:rPr>
        <w:lastRenderedPageBreak/>
        <w:t>Part</w:t>
      </w:r>
      <w:r w:rsidR="00EF3F7B" w:rsidRPr="00EF3F7B">
        <w:rPr>
          <w:rStyle w:val="CharPartNo"/>
        </w:rPr>
        <w:t> </w:t>
      </w:r>
      <w:r w:rsidRPr="00EF3F7B">
        <w:rPr>
          <w:rStyle w:val="CharPartNo"/>
        </w:rPr>
        <w:t>2</w:t>
      </w:r>
      <w:r w:rsidR="00EF3F7B" w:rsidRPr="00EF3F7B">
        <w:rPr>
          <w:rStyle w:val="CharPartNo"/>
        </w:rPr>
        <w:noBreakHyphen/>
      </w:r>
      <w:r w:rsidRPr="00EF3F7B">
        <w:rPr>
          <w:rStyle w:val="CharPartNo"/>
        </w:rPr>
        <w:t>7</w:t>
      </w:r>
      <w:r w:rsidRPr="00EF3F7B">
        <w:t>—</w:t>
      </w:r>
      <w:r w:rsidRPr="00EF3F7B">
        <w:rPr>
          <w:rStyle w:val="CharPartText"/>
        </w:rPr>
        <w:t>Returns, payments and refunds</w:t>
      </w:r>
      <w:bookmarkEnd w:id="171"/>
    </w:p>
    <w:p w:rsidR="00300522" w:rsidRPr="00EF3F7B" w:rsidRDefault="00300522" w:rsidP="00300522">
      <w:pPr>
        <w:pStyle w:val="ActHead3"/>
      </w:pPr>
      <w:bookmarkStart w:id="172" w:name="_Toc351715869"/>
      <w:r w:rsidRPr="00EF3F7B">
        <w:rPr>
          <w:rStyle w:val="CharDivNo"/>
        </w:rPr>
        <w:t>Division</w:t>
      </w:r>
      <w:r w:rsidR="00EF3F7B" w:rsidRPr="00EF3F7B">
        <w:rPr>
          <w:rStyle w:val="CharDivNo"/>
        </w:rPr>
        <w:t> </w:t>
      </w:r>
      <w:r w:rsidRPr="00EF3F7B">
        <w:rPr>
          <w:rStyle w:val="CharDivNo"/>
        </w:rPr>
        <w:t>31</w:t>
      </w:r>
      <w:r w:rsidRPr="00EF3F7B">
        <w:t>—</w:t>
      </w:r>
      <w:r w:rsidRPr="00EF3F7B">
        <w:rPr>
          <w:rStyle w:val="CharDivText"/>
        </w:rPr>
        <w:t>GST returns</w:t>
      </w:r>
      <w:bookmarkEnd w:id="172"/>
    </w:p>
    <w:p w:rsidR="00300522" w:rsidRPr="00EF3F7B" w:rsidRDefault="00300522" w:rsidP="00300522">
      <w:pPr>
        <w:pStyle w:val="ActHead5"/>
      </w:pPr>
      <w:bookmarkStart w:id="173" w:name="_Toc351715870"/>
      <w:r w:rsidRPr="00EF3F7B">
        <w:rPr>
          <w:rStyle w:val="CharSectno"/>
        </w:rPr>
        <w:t>31</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173"/>
    </w:p>
    <w:p w:rsidR="00300522" w:rsidRPr="00EF3F7B" w:rsidRDefault="00300522" w:rsidP="00300522">
      <w:pPr>
        <w:pStyle w:val="BoxText"/>
        <w:pBdr>
          <w:left w:val="single" w:sz="6" w:space="10" w:color="auto"/>
        </w:pBdr>
      </w:pPr>
      <w:r w:rsidRPr="00EF3F7B">
        <w:t xml:space="preserve">This </w:t>
      </w:r>
      <w:r w:rsidR="00A53099" w:rsidRPr="00EF3F7B">
        <w:t>Division</w:t>
      </w:r>
      <w:r w:rsidR="00A36DB5" w:rsidRPr="00EF3F7B">
        <w:t xml:space="preserve"> </w:t>
      </w:r>
      <w:r w:rsidRPr="00EF3F7B">
        <w:t>is about your obligation (if you are registered or required to be registered) to give to the Commissioner GST returns for each tax period.</w:t>
      </w:r>
    </w:p>
    <w:p w:rsidR="00300522" w:rsidRPr="00EF3F7B" w:rsidRDefault="00300522" w:rsidP="00300522">
      <w:pPr>
        <w:pStyle w:val="TLPnoteright"/>
      </w:pPr>
      <w:r w:rsidRPr="00EF3F7B">
        <w:t xml:space="preserve">For the penalties for failing to comply with these obligations, see the </w:t>
      </w:r>
      <w:r w:rsidRPr="00EF3F7B">
        <w:rPr>
          <w:i/>
          <w:iCs/>
        </w:rPr>
        <w:t>Taxation Administration Act 1953</w:t>
      </w:r>
      <w:r w:rsidRPr="00EF3F7B">
        <w:t>.</w:t>
      </w:r>
    </w:p>
    <w:p w:rsidR="00300522" w:rsidRPr="00EF3F7B" w:rsidRDefault="00300522" w:rsidP="00300522">
      <w:pPr>
        <w:pStyle w:val="ActHead5"/>
      </w:pPr>
      <w:bookmarkStart w:id="174" w:name="_Toc351715871"/>
      <w:r w:rsidRPr="00EF3F7B">
        <w:rPr>
          <w:rStyle w:val="CharSectno"/>
        </w:rPr>
        <w:t>31</w:t>
      </w:r>
      <w:r w:rsidR="00EF3F7B" w:rsidRPr="00EF3F7B">
        <w:rPr>
          <w:rStyle w:val="CharSectno"/>
        </w:rPr>
        <w:noBreakHyphen/>
      </w:r>
      <w:r w:rsidRPr="00EF3F7B">
        <w:rPr>
          <w:rStyle w:val="CharSectno"/>
        </w:rPr>
        <w:t>5</w:t>
      </w:r>
      <w:r w:rsidRPr="00EF3F7B">
        <w:t xml:space="preserve">  Who must give GST returns</w:t>
      </w:r>
      <w:bookmarkEnd w:id="174"/>
    </w:p>
    <w:p w:rsidR="00300522" w:rsidRPr="00EF3F7B" w:rsidRDefault="00300522" w:rsidP="00300522">
      <w:pPr>
        <w:pStyle w:val="subsection"/>
      </w:pPr>
      <w:r w:rsidRPr="00EF3F7B">
        <w:tab/>
        <w:t>(1)</w:t>
      </w:r>
      <w:r w:rsidRPr="00EF3F7B">
        <w:tab/>
        <w:t xml:space="preserve">If you are </w:t>
      </w:r>
      <w:r w:rsidR="00EF3F7B" w:rsidRPr="00EF3F7B">
        <w:rPr>
          <w:position w:val="6"/>
          <w:sz w:val="16"/>
          <w:szCs w:val="16"/>
        </w:rPr>
        <w:t>*</w:t>
      </w:r>
      <w:r w:rsidRPr="00EF3F7B">
        <w:t xml:space="preserve">registered or </w:t>
      </w:r>
      <w:r w:rsidR="00EF3F7B" w:rsidRPr="00EF3F7B">
        <w:rPr>
          <w:position w:val="6"/>
          <w:sz w:val="16"/>
          <w:szCs w:val="16"/>
        </w:rPr>
        <w:t>*</w:t>
      </w:r>
      <w:r w:rsidRPr="00EF3F7B">
        <w:t xml:space="preserve">required to be registered, you must give to the Commissioner a </w:t>
      </w:r>
      <w:r w:rsidR="00EF3F7B" w:rsidRPr="00EF3F7B">
        <w:rPr>
          <w:position w:val="6"/>
          <w:sz w:val="16"/>
          <w:szCs w:val="16"/>
        </w:rPr>
        <w:t>*</w:t>
      </w:r>
      <w:r w:rsidRPr="00EF3F7B">
        <w:t>GST return for each tax period.</w:t>
      </w:r>
    </w:p>
    <w:p w:rsidR="00300522" w:rsidRPr="00EF3F7B" w:rsidRDefault="00300522" w:rsidP="00300522">
      <w:pPr>
        <w:pStyle w:val="subsection"/>
      </w:pPr>
      <w:r w:rsidRPr="00EF3F7B">
        <w:tab/>
        <w:t>(2)</w:t>
      </w:r>
      <w:r w:rsidRPr="00EF3F7B">
        <w:tab/>
        <w:t>You must give the return whether or not:</w:t>
      </w:r>
    </w:p>
    <w:p w:rsidR="00300522" w:rsidRPr="00EF3F7B" w:rsidRDefault="00300522" w:rsidP="00300522">
      <w:pPr>
        <w:pStyle w:val="paragraph"/>
      </w:pPr>
      <w:r w:rsidRPr="00EF3F7B">
        <w:tab/>
        <w:t>(a)</w:t>
      </w:r>
      <w:r w:rsidRPr="00EF3F7B">
        <w:tab/>
        <w:t xml:space="preserve">your </w:t>
      </w:r>
      <w:r w:rsidR="00EF3F7B" w:rsidRPr="00EF3F7B">
        <w:rPr>
          <w:position w:val="6"/>
          <w:sz w:val="16"/>
          <w:szCs w:val="16"/>
        </w:rPr>
        <w:t>*</w:t>
      </w:r>
      <w:r w:rsidRPr="00EF3F7B">
        <w:t>net amount for the tax period is zero; or</w:t>
      </w:r>
    </w:p>
    <w:p w:rsidR="00300522" w:rsidRPr="00EF3F7B" w:rsidRDefault="00300522" w:rsidP="00300522">
      <w:pPr>
        <w:pStyle w:val="paragraph"/>
      </w:pPr>
      <w:r w:rsidRPr="00EF3F7B">
        <w:tab/>
        <w:t>(b)</w:t>
      </w:r>
      <w:r w:rsidRPr="00EF3F7B">
        <w:tab/>
        <w:t xml:space="preserve">you are liable for the GST on any </w:t>
      </w:r>
      <w:r w:rsidR="00EF3F7B" w:rsidRPr="00EF3F7B">
        <w:rPr>
          <w:position w:val="6"/>
          <w:sz w:val="16"/>
          <w:szCs w:val="16"/>
        </w:rPr>
        <w:t>*</w:t>
      </w:r>
      <w:r w:rsidRPr="00EF3F7B">
        <w:t>taxable supplies that are attributable to the tax period.</w:t>
      </w:r>
    </w:p>
    <w:p w:rsidR="00300522" w:rsidRPr="00EF3F7B" w:rsidRDefault="00300522" w:rsidP="00300522">
      <w:pPr>
        <w:pStyle w:val="ActHead5"/>
      </w:pPr>
      <w:bookmarkStart w:id="175" w:name="_Toc351715872"/>
      <w:r w:rsidRPr="00EF3F7B">
        <w:rPr>
          <w:rStyle w:val="CharSectno"/>
        </w:rPr>
        <w:t>31</w:t>
      </w:r>
      <w:r w:rsidR="00EF3F7B" w:rsidRPr="00EF3F7B">
        <w:rPr>
          <w:rStyle w:val="CharSectno"/>
        </w:rPr>
        <w:noBreakHyphen/>
      </w:r>
      <w:r w:rsidRPr="00EF3F7B">
        <w:rPr>
          <w:rStyle w:val="CharSectno"/>
        </w:rPr>
        <w:t>8</w:t>
      </w:r>
      <w:r w:rsidRPr="00EF3F7B">
        <w:t xml:space="preserve">  When GST returns must be given—quarterly tax periods</w:t>
      </w:r>
      <w:bookmarkEnd w:id="175"/>
    </w:p>
    <w:p w:rsidR="00300522" w:rsidRPr="00EF3F7B" w:rsidRDefault="00300522" w:rsidP="00300522">
      <w:pPr>
        <w:pStyle w:val="subsection"/>
      </w:pPr>
      <w:r w:rsidRPr="00EF3F7B">
        <w:tab/>
        <w:t>(1)</w:t>
      </w:r>
      <w:r w:rsidRPr="00EF3F7B">
        <w:tab/>
        <w:t xml:space="preserve">If a tax period applying to you is a </w:t>
      </w:r>
      <w:r w:rsidR="00EF3F7B" w:rsidRPr="00EF3F7B">
        <w:rPr>
          <w:position w:val="6"/>
          <w:sz w:val="16"/>
          <w:szCs w:val="16"/>
        </w:rPr>
        <w:t>*</w:t>
      </w:r>
      <w:r w:rsidRPr="00EF3F7B">
        <w:t xml:space="preserve">quarterly tax period, you must give your </w:t>
      </w:r>
      <w:r w:rsidR="00EF3F7B" w:rsidRPr="00EF3F7B">
        <w:rPr>
          <w:position w:val="6"/>
          <w:sz w:val="16"/>
          <w:szCs w:val="16"/>
        </w:rPr>
        <w:t>*</w:t>
      </w:r>
      <w:r w:rsidRPr="00EF3F7B">
        <w:t>GST return for the tax period to the Commissioner:</w:t>
      </w:r>
    </w:p>
    <w:p w:rsidR="00300522" w:rsidRPr="00EF3F7B" w:rsidRDefault="00300522" w:rsidP="00300522">
      <w:pPr>
        <w:pStyle w:val="paragraph"/>
      </w:pPr>
      <w:r w:rsidRPr="00EF3F7B">
        <w:tab/>
        <w:t>(a)</w:t>
      </w:r>
      <w:r w:rsidRPr="00EF3F7B">
        <w:tab/>
        <w:t>as provided in the following table; or</w:t>
      </w:r>
    </w:p>
    <w:p w:rsidR="00300522" w:rsidRPr="00EF3F7B" w:rsidRDefault="00300522" w:rsidP="00300522">
      <w:pPr>
        <w:pStyle w:val="paragraph"/>
      </w:pPr>
      <w:r w:rsidRPr="00EF3F7B">
        <w:tab/>
        <w:t>(b)</w:t>
      </w:r>
      <w:r w:rsidRPr="00EF3F7B">
        <w:tab/>
        <w:t>within such further period as the Commissioner allows.</w:t>
      </w:r>
    </w:p>
    <w:p w:rsidR="00A53099" w:rsidRPr="00EF3F7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EF3F7B" w:rsidTr="00A53099">
        <w:trPr>
          <w:tblHeader/>
        </w:trPr>
        <w:tc>
          <w:tcPr>
            <w:tcW w:w="5921"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When quarterly GST returns must be given</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2603"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Give the GST return to the Commissioner on or before this day:</w:t>
            </w:r>
          </w:p>
        </w:tc>
      </w:tr>
      <w:tr w:rsidR="00300522" w:rsidRPr="00EF3F7B" w:rsidTr="00A53099">
        <w:tblPrEx>
          <w:tblCellMar>
            <w:left w:w="107" w:type="dxa"/>
            <w:right w:w="107" w:type="dxa"/>
          </w:tblCellMar>
        </w:tblPrEx>
        <w:tc>
          <w:tcPr>
            <w:tcW w:w="624" w:type="dxa"/>
            <w:tcBorders>
              <w:top w:val="single" w:sz="12" w:space="0" w:color="auto"/>
            </w:tcBorders>
            <w:shd w:val="clear" w:color="auto" w:fill="auto"/>
          </w:tcPr>
          <w:p w:rsidR="00300522" w:rsidRPr="00EF3F7B" w:rsidRDefault="00300522" w:rsidP="00300522">
            <w:pPr>
              <w:pStyle w:val="Tabletext"/>
            </w:pPr>
            <w:r w:rsidRPr="00EF3F7B">
              <w:t>1</w:t>
            </w:r>
          </w:p>
        </w:tc>
        <w:tc>
          <w:tcPr>
            <w:tcW w:w="2603" w:type="dxa"/>
            <w:tcBorders>
              <w:top w:val="single" w:sz="12" w:space="0" w:color="auto"/>
            </w:tcBorders>
            <w:shd w:val="clear" w:color="auto" w:fill="auto"/>
          </w:tcPr>
          <w:p w:rsidR="00300522" w:rsidRPr="00EF3F7B" w:rsidRDefault="00300522" w:rsidP="00300522">
            <w:pPr>
              <w:pStyle w:val="Tabletext"/>
            </w:pPr>
            <w:r w:rsidRPr="00EF3F7B">
              <w:t>1</w:t>
            </w:r>
            <w:r w:rsidR="00EF3F7B" w:rsidRPr="00EF3F7B">
              <w:t> </w:t>
            </w:r>
            <w:r w:rsidRPr="00EF3F7B">
              <w:t>September</w:t>
            </w:r>
          </w:p>
        </w:tc>
        <w:tc>
          <w:tcPr>
            <w:tcW w:w="2694" w:type="dxa"/>
            <w:tcBorders>
              <w:top w:val="single" w:sz="12" w:space="0" w:color="auto"/>
            </w:tcBorders>
            <w:shd w:val="clear" w:color="auto" w:fill="auto"/>
          </w:tcPr>
          <w:p w:rsidR="00300522" w:rsidRPr="00EF3F7B" w:rsidRDefault="00300522" w:rsidP="00300522">
            <w:pPr>
              <w:pStyle w:val="Tabletext"/>
            </w:pPr>
            <w:r w:rsidRPr="00EF3F7B">
              <w:t>the following 28</w:t>
            </w:r>
            <w:r w:rsidR="00EF3F7B" w:rsidRPr="00EF3F7B">
              <w:t> </w:t>
            </w:r>
            <w:r w:rsidRPr="00EF3F7B">
              <w:t>October</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lastRenderedPageBreak/>
              <w:t>2</w:t>
            </w:r>
          </w:p>
        </w:tc>
        <w:tc>
          <w:tcPr>
            <w:tcW w:w="2603" w:type="dxa"/>
            <w:shd w:val="clear" w:color="auto" w:fill="auto"/>
          </w:tcPr>
          <w:p w:rsidR="00300522" w:rsidRPr="00EF3F7B" w:rsidRDefault="00300522" w:rsidP="00300522">
            <w:pPr>
              <w:pStyle w:val="Tabletext"/>
            </w:pPr>
            <w:r w:rsidRPr="00EF3F7B">
              <w:t>1</w:t>
            </w:r>
            <w:r w:rsidR="00EF3F7B" w:rsidRPr="00EF3F7B">
              <w:t> </w:t>
            </w:r>
            <w:r w:rsidRPr="00EF3F7B">
              <w:t>December</w:t>
            </w:r>
          </w:p>
        </w:tc>
        <w:tc>
          <w:tcPr>
            <w:tcW w:w="2694" w:type="dxa"/>
            <w:shd w:val="clear" w:color="auto" w:fill="auto"/>
          </w:tcPr>
          <w:p w:rsidR="00300522" w:rsidRPr="00EF3F7B" w:rsidRDefault="00300522" w:rsidP="00300522">
            <w:pPr>
              <w:pStyle w:val="Tabletext"/>
            </w:pPr>
            <w:r w:rsidRPr="00EF3F7B">
              <w:t>the following 28</w:t>
            </w:r>
            <w:r w:rsidR="00EF3F7B" w:rsidRPr="00EF3F7B">
              <w:t> </w:t>
            </w:r>
            <w:r w:rsidRPr="00EF3F7B">
              <w:t>February</w:t>
            </w:r>
          </w:p>
        </w:tc>
      </w:tr>
      <w:tr w:rsidR="00300522" w:rsidRPr="00EF3F7B" w:rsidTr="00A53099">
        <w:tblPrEx>
          <w:tblCellMar>
            <w:left w:w="107" w:type="dxa"/>
            <w:right w:w="107" w:type="dxa"/>
          </w:tblCellMar>
        </w:tblPrEx>
        <w:tc>
          <w:tcPr>
            <w:tcW w:w="624" w:type="dxa"/>
            <w:tcBorders>
              <w:bottom w:val="single" w:sz="4" w:space="0" w:color="auto"/>
            </w:tcBorders>
            <w:shd w:val="clear" w:color="auto" w:fill="auto"/>
          </w:tcPr>
          <w:p w:rsidR="00300522" w:rsidRPr="00EF3F7B" w:rsidRDefault="00300522" w:rsidP="00300522">
            <w:pPr>
              <w:pStyle w:val="Tabletext"/>
            </w:pPr>
            <w:r w:rsidRPr="00EF3F7B">
              <w:t>3</w:t>
            </w:r>
          </w:p>
        </w:tc>
        <w:tc>
          <w:tcPr>
            <w:tcW w:w="2603" w:type="dxa"/>
            <w:tcBorders>
              <w:bottom w:val="single" w:sz="4" w:space="0" w:color="auto"/>
            </w:tcBorders>
            <w:shd w:val="clear" w:color="auto" w:fill="auto"/>
          </w:tcPr>
          <w:p w:rsidR="00300522" w:rsidRPr="00EF3F7B" w:rsidRDefault="00300522" w:rsidP="00300522">
            <w:pPr>
              <w:pStyle w:val="Tabletext"/>
            </w:pPr>
            <w:r w:rsidRPr="00EF3F7B">
              <w:t>1</w:t>
            </w:r>
            <w:r w:rsidR="00EF3F7B" w:rsidRPr="00EF3F7B">
              <w:t> </w:t>
            </w:r>
            <w:r w:rsidRPr="00EF3F7B">
              <w:t>March</w:t>
            </w:r>
          </w:p>
        </w:tc>
        <w:tc>
          <w:tcPr>
            <w:tcW w:w="2694" w:type="dxa"/>
            <w:tcBorders>
              <w:bottom w:val="single" w:sz="4" w:space="0" w:color="auto"/>
            </w:tcBorders>
            <w:shd w:val="clear" w:color="auto" w:fill="auto"/>
          </w:tcPr>
          <w:p w:rsidR="00300522" w:rsidRPr="00EF3F7B" w:rsidRDefault="00300522" w:rsidP="00300522">
            <w:pPr>
              <w:pStyle w:val="Tabletext"/>
            </w:pPr>
            <w:r w:rsidRPr="00EF3F7B">
              <w:t>the following 28</w:t>
            </w:r>
            <w:r w:rsidR="00EF3F7B" w:rsidRPr="00EF3F7B">
              <w:t> </w:t>
            </w:r>
            <w:r w:rsidRPr="00EF3F7B">
              <w:t>April</w:t>
            </w:r>
          </w:p>
        </w:tc>
      </w:tr>
      <w:tr w:rsidR="00300522" w:rsidRPr="00EF3F7B" w:rsidTr="00A53099">
        <w:tblPrEx>
          <w:tblCellMar>
            <w:left w:w="107" w:type="dxa"/>
            <w:right w:w="107" w:type="dxa"/>
          </w:tblCellMar>
        </w:tblPrEx>
        <w:tc>
          <w:tcPr>
            <w:tcW w:w="624" w:type="dxa"/>
            <w:tcBorders>
              <w:bottom w:val="single" w:sz="12" w:space="0" w:color="auto"/>
            </w:tcBorders>
            <w:shd w:val="clear" w:color="auto" w:fill="auto"/>
          </w:tcPr>
          <w:p w:rsidR="00300522" w:rsidRPr="00EF3F7B" w:rsidRDefault="00300522" w:rsidP="00300522">
            <w:pPr>
              <w:pStyle w:val="Tabletext"/>
            </w:pPr>
            <w:r w:rsidRPr="00EF3F7B">
              <w:t>4</w:t>
            </w:r>
          </w:p>
        </w:tc>
        <w:tc>
          <w:tcPr>
            <w:tcW w:w="2603" w:type="dxa"/>
            <w:tcBorders>
              <w:bottom w:val="single" w:sz="12" w:space="0" w:color="auto"/>
            </w:tcBorders>
            <w:shd w:val="clear" w:color="auto" w:fill="auto"/>
          </w:tcPr>
          <w:p w:rsidR="00300522" w:rsidRPr="00EF3F7B" w:rsidRDefault="00300522" w:rsidP="00300522">
            <w:pPr>
              <w:pStyle w:val="Tabletext"/>
            </w:pPr>
            <w:r w:rsidRPr="00EF3F7B">
              <w:t>1</w:t>
            </w:r>
            <w:r w:rsidR="00EF3F7B" w:rsidRPr="00EF3F7B">
              <w:t> </w:t>
            </w:r>
            <w:r w:rsidRPr="00EF3F7B">
              <w:t>June</w:t>
            </w:r>
          </w:p>
        </w:tc>
        <w:tc>
          <w:tcPr>
            <w:tcW w:w="2694" w:type="dxa"/>
            <w:tcBorders>
              <w:bottom w:val="single" w:sz="12" w:space="0" w:color="auto"/>
            </w:tcBorders>
            <w:shd w:val="clear" w:color="auto" w:fill="auto"/>
          </w:tcPr>
          <w:p w:rsidR="00300522" w:rsidRPr="00EF3F7B" w:rsidRDefault="00300522" w:rsidP="00300522">
            <w:pPr>
              <w:pStyle w:val="Tabletext"/>
            </w:pPr>
            <w:r w:rsidRPr="00EF3F7B">
              <w:t>the following 28</w:t>
            </w:r>
            <w:r w:rsidR="00EF3F7B" w:rsidRPr="00EF3F7B">
              <w:t> </w:t>
            </w:r>
            <w:r w:rsidRPr="00EF3F7B">
              <w:t>July</w:t>
            </w:r>
          </w:p>
        </w:tc>
      </w:tr>
    </w:tbl>
    <w:p w:rsidR="00300522" w:rsidRPr="00EF3F7B" w:rsidRDefault="00300522" w:rsidP="00300522">
      <w:pPr>
        <w:pStyle w:val="subsection"/>
      </w:pPr>
      <w:r w:rsidRPr="00EF3F7B">
        <w:tab/>
        <w:t>(2)</w:t>
      </w:r>
      <w:r w:rsidRPr="00EF3F7B">
        <w:tab/>
        <w:t xml:space="preserve">A tax period is a </w:t>
      </w:r>
      <w:r w:rsidRPr="00EF3F7B">
        <w:rPr>
          <w:b/>
          <w:bCs/>
          <w:i/>
          <w:iCs/>
        </w:rPr>
        <w:t>quarterly tax period</w:t>
      </w:r>
      <w:r w:rsidRPr="00EF3F7B">
        <w:t xml:space="preserve"> if:</w:t>
      </w:r>
    </w:p>
    <w:p w:rsidR="00300522" w:rsidRPr="00EF3F7B" w:rsidRDefault="00300522" w:rsidP="00300522">
      <w:pPr>
        <w:pStyle w:val="paragraph"/>
      </w:pPr>
      <w:r w:rsidRPr="00EF3F7B">
        <w:tab/>
        <w:t>(a)</w:t>
      </w:r>
      <w:r w:rsidRPr="00EF3F7B">
        <w:tab/>
        <w:t>it is a period of 3 months; or</w:t>
      </w:r>
    </w:p>
    <w:p w:rsidR="00300522" w:rsidRPr="00EF3F7B" w:rsidRDefault="00300522" w:rsidP="00300522">
      <w:pPr>
        <w:pStyle w:val="paragraph"/>
      </w:pPr>
      <w:r w:rsidRPr="00EF3F7B">
        <w:tab/>
        <w:t>(b)</w:t>
      </w:r>
      <w:r w:rsidRPr="00EF3F7B">
        <w:tab/>
        <w:t>it would be a period of 3 months but for the application of section</w:t>
      </w:r>
      <w:r w:rsidR="00EF3F7B" w:rsidRPr="00EF3F7B">
        <w:t> </w:t>
      </w:r>
      <w:r w:rsidRPr="00EF3F7B">
        <w:t>27</w:t>
      </w:r>
      <w:r w:rsidR="00EF3F7B" w:rsidRPr="00EF3F7B">
        <w:noBreakHyphen/>
      </w:r>
      <w:r w:rsidRPr="00EF3F7B">
        <w:t>30 or 27</w:t>
      </w:r>
      <w:r w:rsidR="00EF3F7B" w:rsidRPr="00EF3F7B">
        <w:noBreakHyphen/>
      </w:r>
      <w:r w:rsidRPr="00EF3F7B">
        <w:t>35.</w:t>
      </w:r>
    </w:p>
    <w:p w:rsidR="00300522" w:rsidRPr="00EF3F7B" w:rsidRDefault="00300522" w:rsidP="00300522">
      <w:pPr>
        <w:pStyle w:val="notetext"/>
      </w:pPr>
      <w:r w:rsidRPr="00EF3F7B">
        <w:t>Note:</w:t>
      </w:r>
      <w:r w:rsidRPr="00EF3F7B">
        <w:tab/>
        <w:t>Under section</w:t>
      </w:r>
      <w:r w:rsidR="00EF3F7B" w:rsidRPr="00EF3F7B">
        <w:t> </w:t>
      </w:r>
      <w:r w:rsidRPr="00EF3F7B">
        <w:t>27</w:t>
      </w:r>
      <w:r w:rsidR="00EF3F7B" w:rsidRPr="00EF3F7B">
        <w:noBreakHyphen/>
      </w:r>
      <w:r w:rsidRPr="00EF3F7B">
        <w:t>30, a tax period can be determined to take account of changes in tax periods. Under section</w:t>
      </w:r>
      <w:r w:rsidR="00EF3F7B" w:rsidRPr="00EF3F7B">
        <w:t> </w:t>
      </w:r>
      <w:r w:rsidRPr="00EF3F7B">
        <w:t>27</w:t>
      </w:r>
      <w:r w:rsidR="00EF3F7B" w:rsidRPr="00EF3F7B">
        <w:noBreakHyphen/>
      </w:r>
      <w:r w:rsidRPr="00EF3F7B">
        <w:t>35, the start or finish of a 3 month tax period can vary by up to 7 days from the start or finish of a normal quarter.</w:t>
      </w:r>
    </w:p>
    <w:p w:rsidR="00300522" w:rsidRPr="00EF3F7B" w:rsidRDefault="00300522" w:rsidP="00300522">
      <w:pPr>
        <w:pStyle w:val="ActHead5"/>
      </w:pPr>
      <w:bookmarkStart w:id="176" w:name="_Toc351715873"/>
      <w:r w:rsidRPr="00EF3F7B">
        <w:rPr>
          <w:rStyle w:val="CharSectno"/>
        </w:rPr>
        <w:t>31</w:t>
      </w:r>
      <w:r w:rsidR="00EF3F7B" w:rsidRPr="00EF3F7B">
        <w:rPr>
          <w:rStyle w:val="CharSectno"/>
        </w:rPr>
        <w:noBreakHyphen/>
      </w:r>
      <w:r w:rsidRPr="00EF3F7B">
        <w:rPr>
          <w:rStyle w:val="CharSectno"/>
        </w:rPr>
        <w:t>10</w:t>
      </w:r>
      <w:r w:rsidRPr="00EF3F7B">
        <w:t xml:space="preserve">  When GST returns must be given—other tax periods</w:t>
      </w:r>
      <w:bookmarkEnd w:id="176"/>
    </w:p>
    <w:p w:rsidR="00300522" w:rsidRPr="00EF3F7B" w:rsidRDefault="00300522" w:rsidP="00300522">
      <w:pPr>
        <w:pStyle w:val="subsection"/>
      </w:pPr>
      <w:r w:rsidRPr="00EF3F7B">
        <w:tab/>
        <w:t>(1)</w:t>
      </w:r>
      <w:r w:rsidRPr="00EF3F7B">
        <w:tab/>
        <w:t xml:space="preserve">You must give your </w:t>
      </w:r>
      <w:r w:rsidR="00EF3F7B" w:rsidRPr="00EF3F7B">
        <w:rPr>
          <w:position w:val="6"/>
          <w:sz w:val="16"/>
          <w:szCs w:val="16"/>
        </w:rPr>
        <w:t>*</w:t>
      </w:r>
      <w:r w:rsidRPr="00EF3F7B">
        <w:t xml:space="preserve">GST return for a tax period (other than a </w:t>
      </w:r>
      <w:r w:rsidR="00EF3F7B" w:rsidRPr="00EF3F7B">
        <w:rPr>
          <w:position w:val="6"/>
          <w:sz w:val="16"/>
          <w:szCs w:val="16"/>
        </w:rPr>
        <w:t>*</w:t>
      </w:r>
      <w:r w:rsidRPr="00EF3F7B">
        <w:t>quarterly tax period) to the Commissioner:</w:t>
      </w:r>
    </w:p>
    <w:p w:rsidR="00300522" w:rsidRPr="00EF3F7B" w:rsidRDefault="00300522" w:rsidP="00300522">
      <w:pPr>
        <w:pStyle w:val="paragraph"/>
      </w:pPr>
      <w:r w:rsidRPr="00EF3F7B">
        <w:tab/>
        <w:t>(a)</w:t>
      </w:r>
      <w:r w:rsidRPr="00EF3F7B">
        <w:tab/>
        <w:t>on or before the 21st day of the month following the end of that tax period; or</w:t>
      </w:r>
    </w:p>
    <w:p w:rsidR="00300522" w:rsidRPr="00EF3F7B" w:rsidRDefault="00300522" w:rsidP="00300522">
      <w:pPr>
        <w:pStyle w:val="paragraph"/>
      </w:pPr>
      <w:r w:rsidRPr="00EF3F7B">
        <w:tab/>
        <w:t>(b)</w:t>
      </w:r>
      <w:r w:rsidRPr="00EF3F7B">
        <w:tab/>
        <w:t>within such further period as the Commissioner allows.</w:t>
      </w:r>
    </w:p>
    <w:p w:rsidR="00300522" w:rsidRPr="00EF3F7B" w:rsidRDefault="00300522" w:rsidP="00300522">
      <w:pPr>
        <w:pStyle w:val="subsection"/>
      </w:pPr>
      <w:r w:rsidRPr="00EF3F7B">
        <w:tab/>
        <w:t>(2)</w:t>
      </w:r>
      <w:r w:rsidRPr="00EF3F7B">
        <w:tab/>
        <w:t xml:space="preserve">However, if the tax period ends during the first 7 days of a month, you must give the </w:t>
      </w:r>
      <w:r w:rsidR="00EF3F7B" w:rsidRPr="00EF3F7B">
        <w:rPr>
          <w:position w:val="6"/>
          <w:sz w:val="16"/>
          <w:szCs w:val="16"/>
        </w:rPr>
        <w:t>*</w:t>
      </w:r>
      <w:r w:rsidRPr="00EF3F7B">
        <w:t>GST return to the Commissioner:</w:t>
      </w:r>
    </w:p>
    <w:p w:rsidR="00300522" w:rsidRPr="00EF3F7B" w:rsidRDefault="00300522" w:rsidP="00300522">
      <w:pPr>
        <w:pStyle w:val="paragraph"/>
      </w:pPr>
      <w:r w:rsidRPr="00EF3F7B">
        <w:tab/>
        <w:t>(a)</w:t>
      </w:r>
      <w:r w:rsidRPr="00EF3F7B">
        <w:tab/>
        <w:t>on or before the 21st day of that month; or</w:t>
      </w:r>
    </w:p>
    <w:p w:rsidR="00300522" w:rsidRPr="00EF3F7B" w:rsidRDefault="00300522" w:rsidP="00300522">
      <w:pPr>
        <w:pStyle w:val="paragraph"/>
      </w:pPr>
      <w:r w:rsidRPr="00EF3F7B">
        <w:tab/>
        <w:t>(b)</w:t>
      </w:r>
      <w:r w:rsidRPr="00EF3F7B">
        <w:tab/>
        <w:t>within such further period as the Commissioner allows.</w:t>
      </w:r>
    </w:p>
    <w:p w:rsidR="00300522" w:rsidRPr="00EF3F7B" w:rsidRDefault="00300522" w:rsidP="00300522">
      <w:pPr>
        <w:pStyle w:val="ActHead5"/>
      </w:pPr>
      <w:bookmarkStart w:id="177" w:name="_Toc351715874"/>
      <w:r w:rsidRPr="00EF3F7B">
        <w:rPr>
          <w:rStyle w:val="CharSectno"/>
        </w:rPr>
        <w:t>31</w:t>
      </w:r>
      <w:r w:rsidR="00EF3F7B" w:rsidRPr="00EF3F7B">
        <w:rPr>
          <w:rStyle w:val="CharSectno"/>
        </w:rPr>
        <w:noBreakHyphen/>
      </w:r>
      <w:r w:rsidRPr="00EF3F7B">
        <w:rPr>
          <w:rStyle w:val="CharSectno"/>
        </w:rPr>
        <w:t>15</w:t>
      </w:r>
      <w:r w:rsidRPr="00EF3F7B">
        <w:t xml:space="preserve">  The form and contents of GST returns</w:t>
      </w:r>
      <w:bookmarkEnd w:id="177"/>
    </w:p>
    <w:p w:rsidR="00300522" w:rsidRPr="00EF3F7B" w:rsidRDefault="00300522" w:rsidP="00300522">
      <w:pPr>
        <w:pStyle w:val="subsection"/>
      </w:pPr>
      <w:r w:rsidRPr="00EF3F7B">
        <w:tab/>
        <w:t>(1)</w:t>
      </w:r>
      <w:r w:rsidRPr="00EF3F7B">
        <w:tab/>
        <w:t xml:space="preserve">Your </w:t>
      </w:r>
      <w:r w:rsidR="00EF3F7B" w:rsidRPr="00EF3F7B">
        <w:rPr>
          <w:position w:val="6"/>
          <w:sz w:val="16"/>
          <w:szCs w:val="16"/>
        </w:rPr>
        <w:t>*</w:t>
      </w:r>
      <w:r w:rsidRPr="00EF3F7B">
        <w:t xml:space="preserve">GST return for a tax period must be in the </w:t>
      </w:r>
      <w:r w:rsidR="00EF3F7B" w:rsidRPr="00EF3F7B">
        <w:rPr>
          <w:position w:val="6"/>
          <w:sz w:val="16"/>
          <w:szCs w:val="16"/>
        </w:rPr>
        <w:t>*</w:t>
      </w:r>
      <w:r w:rsidRPr="00EF3F7B">
        <w:t>approved form.</w:t>
      </w:r>
    </w:p>
    <w:p w:rsidR="00300522" w:rsidRPr="00EF3F7B" w:rsidRDefault="00300522" w:rsidP="00300522">
      <w:pPr>
        <w:pStyle w:val="subsection"/>
      </w:pPr>
      <w:r w:rsidRPr="00EF3F7B">
        <w:tab/>
        <w:t>(2)</w:t>
      </w:r>
      <w:r w:rsidRPr="00EF3F7B">
        <w:tab/>
        <w:t>However, if during the tax period:</w:t>
      </w:r>
    </w:p>
    <w:p w:rsidR="00300522" w:rsidRPr="00EF3F7B" w:rsidRDefault="00300522" w:rsidP="00300522">
      <w:pPr>
        <w:pStyle w:val="paragraph"/>
      </w:pPr>
      <w:r w:rsidRPr="00EF3F7B">
        <w:lastRenderedPageBreak/>
        <w:tab/>
        <w:t>(a)</w:t>
      </w:r>
      <w:r w:rsidRPr="00EF3F7B">
        <w:tab/>
        <w:t xml:space="preserve">you are not liable for the GST on any </w:t>
      </w:r>
      <w:r w:rsidR="00EF3F7B" w:rsidRPr="00EF3F7B">
        <w:rPr>
          <w:position w:val="6"/>
          <w:sz w:val="16"/>
          <w:szCs w:val="16"/>
        </w:rPr>
        <w:t>*</w:t>
      </w:r>
      <w:r w:rsidRPr="00EF3F7B">
        <w:t xml:space="preserve">taxable supplies, and you did not make any supplies that would have been taxable supplies had they not been </w:t>
      </w:r>
      <w:r w:rsidR="00EF3F7B" w:rsidRPr="00EF3F7B">
        <w:rPr>
          <w:position w:val="6"/>
          <w:sz w:val="16"/>
          <w:szCs w:val="16"/>
        </w:rPr>
        <w:t>*</w:t>
      </w:r>
      <w:r w:rsidRPr="00EF3F7B">
        <w:t>GST</w:t>
      </w:r>
      <w:r w:rsidR="00EF3F7B" w:rsidRPr="00EF3F7B">
        <w:noBreakHyphen/>
      </w:r>
      <w:r w:rsidRPr="00EF3F7B">
        <w:t xml:space="preserve">free or </w:t>
      </w:r>
      <w:r w:rsidR="00EF3F7B" w:rsidRPr="00EF3F7B">
        <w:rPr>
          <w:position w:val="6"/>
          <w:sz w:val="16"/>
          <w:szCs w:val="16"/>
        </w:rPr>
        <w:t>*</w:t>
      </w:r>
      <w:r w:rsidRPr="00EF3F7B">
        <w:t>input taxed; and</w:t>
      </w:r>
    </w:p>
    <w:p w:rsidR="00300522" w:rsidRPr="00EF3F7B" w:rsidRDefault="00300522" w:rsidP="00300522">
      <w:pPr>
        <w:pStyle w:val="paragraph"/>
      </w:pPr>
      <w:r w:rsidRPr="00EF3F7B">
        <w:tab/>
        <w:t>(b)</w:t>
      </w:r>
      <w:r w:rsidRPr="00EF3F7B">
        <w:tab/>
        <w:t xml:space="preserve">you are not liable for the GST on any </w:t>
      </w:r>
      <w:r w:rsidR="00EF3F7B" w:rsidRPr="00EF3F7B">
        <w:rPr>
          <w:position w:val="6"/>
          <w:sz w:val="16"/>
          <w:szCs w:val="16"/>
        </w:rPr>
        <w:t>*</w:t>
      </w:r>
      <w:r w:rsidRPr="00EF3F7B">
        <w:t>taxable importations the GST on which is payable at the time when GST on taxable supplies is normally payable; and</w:t>
      </w:r>
    </w:p>
    <w:p w:rsidR="00300522" w:rsidRPr="00EF3F7B" w:rsidRDefault="00300522" w:rsidP="00300522">
      <w:pPr>
        <w:pStyle w:val="paragraph"/>
      </w:pPr>
      <w:r w:rsidRPr="00EF3F7B">
        <w:tab/>
        <w:t>(c)</w:t>
      </w:r>
      <w:r w:rsidRPr="00EF3F7B">
        <w:tab/>
        <w:t xml:space="preserve">you are not entitled to the input tax credits on any </w:t>
      </w:r>
      <w:r w:rsidR="00EF3F7B" w:rsidRPr="00EF3F7B">
        <w:rPr>
          <w:position w:val="6"/>
          <w:sz w:val="16"/>
          <w:szCs w:val="16"/>
        </w:rPr>
        <w:t>*</w:t>
      </w:r>
      <w:r w:rsidRPr="00EF3F7B">
        <w:t xml:space="preserve">creditable acquisitions or </w:t>
      </w:r>
      <w:r w:rsidR="00EF3F7B" w:rsidRPr="00EF3F7B">
        <w:rPr>
          <w:position w:val="6"/>
          <w:sz w:val="16"/>
          <w:szCs w:val="16"/>
        </w:rPr>
        <w:t>*</w:t>
      </w:r>
      <w:r w:rsidRPr="00EF3F7B">
        <w:t>creditable importations;</w:t>
      </w:r>
    </w:p>
    <w:p w:rsidR="00300522" w:rsidRPr="00EF3F7B" w:rsidRDefault="00300522" w:rsidP="00300522">
      <w:pPr>
        <w:pStyle w:val="subsection2"/>
      </w:pPr>
      <w:r w:rsidRPr="00EF3F7B">
        <w:t xml:space="preserve">you may give your </w:t>
      </w:r>
      <w:r w:rsidR="00EF3F7B" w:rsidRPr="00EF3F7B">
        <w:rPr>
          <w:position w:val="6"/>
          <w:sz w:val="16"/>
          <w:szCs w:val="16"/>
        </w:rPr>
        <w:t>*</w:t>
      </w:r>
      <w:r w:rsidRPr="00EF3F7B">
        <w:t>GST return for the period to the Commissioner in the manner the Commissioner requires.</w:t>
      </w:r>
    </w:p>
    <w:p w:rsidR="00300522" w:rsidRPr="00EF3F7B" w:rsidRDefault="00300522" w:rsidP="00300522">
      <w:pPr>
        <w:pStyle w:val="subsection"/>
      </w:pPr>
      <w:r w:rsidRPr="00EF3F7B">
        <w:tab/>
        <w:t>(3)</w:t>
      </w:r>
      <w:r w:rsidRPr="00EF3F7B">
        <w:tab/>
        <w:t xml:space="preserve">The fact that, in your </w:t>
      </w:r>
      <w:r w:rsidR="00EF3F7B" w:rsidRPr="00EF3F7B">
        <w:rPr>
          <w:position w:val="6"/>
          <w:sz w:val="16"/>
        </w:rPr>
        <w:t>*</w:t>
      </w:r>
      <w:r w:rsidRPr="00EF3F7B">
        <w:t xml:space="preserve">GST return for the </w:t>
      </w:r>
      <w:r w:rsidR="00EF3F7B" w:rsidRPr="00EF3F7B">
        <w:rPr>
          <w:position w:val="6"/>
          <w:sz w:val="16"/>
        </w:rPr>
        <w:t>*</w:t>
      </w:r>
      <w:r w:rsidRPr="00EF3F7B">
        <w:t xml:space="preserve">tax period, your </w:t>
      </w:r>
      <w:r w:rsidR="00EF3F7B" w:rsidRPr="00EF3F7B">
        <w:rPr>
          <w:position w:val="6"/>
          <w:sz w:val="16"/>
        </w:rPr>
        <w:t>*</w:t>
      </w:r>
      <w:r w:rsidRPr="00EF3F7B">
        <w:t xml:space="preserve">net amount for the </w:t>
      </w:r>
      <w:r w:rsidR="00EF3F7B" w:rsidRPr="00EF3F7B">
        <w:rPr>
          <w:position w:val="6"/>
          <w:sz w:val="16"/>
          <w:szCs w:val="16"/>
        </w:rPr>
        <w:t>*</w:t>
      </w:r>
      <w:r w:rsidRPr="00EF3F7B">
        <w:t xml:space="preserve">tax period is worked out: </w:t>
      </w:r>
    </w:p>
    <w:p w:rsidR="00300522" w:rsidRPr="00EF3F7B" w:rsidRDefault="00300522" w:rsidP="00300522">
      <w:pPr>
        <w:pStyle w:val="paragraph"/>
      </w:pPr>
      <w:r w:rsidRPr="00EF3F7B">
        <w:tab/>
        <w:t>(a)</w:t>
      </w:r>
      <w:r w:rsidRPr="00EF3F7B">
        <w:tab/>
        <w:t>in the way specified in section</w:t>
      </w:r>
      <w:r w:rsidR="00EF3F7B" w:rsidRPr="00EF3F7B">
        <w:t> </w:t>
      </w:r>
      <w:r w:rsidRPr="00EF3F7B">
        <w:t>17</w:t>
      </w:r>
      <w:r w:rsidR="00EF3F7B" w:rsidRPr="00EF3F7B">
        <w:noBreakHyphen/>
      </w:r>
      <w:r w:rsidRPr="00EF3F7B">
        <w:t xml:space="preserve">5; and </w:t>
      </w:r>
    </w:p>
    <w:p w:rsidR="00300522" w:rsidRPr="00EF3F7B" w:rsidRDefault="00300522" w:rsidP="00300522">
      <w:pPr>
        <w:pStyle w:val="paragraph"/>
      </w:pPr>
      <w:r w:rsidRPr="00EF3F7B">
        <w:tab/>
        <w:t>(b)</w:t>
      </w:r>
      <w:r w:rsidRPr="00EF3F7B">
        <w:tab/>
        <w:t xml:space="preserve">not in the way specified in the </w:t>
      </w:r>
      <w:r w:rsidR="00EF3F7B" w:rsidRPr="00EF3F7B">
        <w:rPr>
          <w:position w:val="6"/>
          <w:sz w:val="16"/>
          <w:szCs w:val="16"/>
        </w:rPr>
        <w:t>*</w:t>
      </w:r>
      <w:r w:rsidRPr="00EF3F7B">
        <w:t xml:space="preserve">approved form for a GST return; </w:t>
      </w:r>
    </w:p>
    <w:p w:rsidR="00300522" w:rsidRPr="00EF3F7B" w:rsidRDefault="00300522" w:rsidP="00300522">
      <w:pPr>
        <w:pStyle w:val="subsection2"/>
      </w:pPr>
      <w:r w:rsidRPr="00EF3F7B">
        <w:t xml:space="preserve">does not prevent your GST return for the tax period being treated as being in the approved form. </w:t>
      </w:r>
    </w:p>
    <w:p w:rsidR="00300522" w:rsidRPr="00EF3F7B" w:rsidRDefault="00300522" w:rsidP="00300522">
      <w:pPr>
        <w:pStyle w:val="ActHead5"/>
      </w:pPr>
      <w:bookmarkStart w:id="178" w:name="_Toc351715875"/>
      <w:r w:rsidRPr="00EF3F7B">
        <w:rPr>
          <w:rStyle w:val="CharSectno"/>
        </w:rPr>
        <w:t>31</w:t>
      </w:r>
      <w:r w:rsidR="00EF3F7B" w:rsidRPr="00EF3F7B">
        <w:rPr>
          <w:rStyle w:val="CharSectno"/>
        </w:rPr>
        <w:noBreakHyphen/>
      </w:r>
      <w:r w:rsidRPr="00EF3F7B">
        <w:rPr>
          <w:rStyle w:val="CharSectno"/>
        </w:rPr>
        <w:t>20</w:t>
      </w:r>
      <w:r w:rsidRPr="00EF3F7B">
        <w:t xml:space="preserve">  Additional GST returns</w:t>
      </w:r>
      <w:bookmarkEnd w:id="178"/>
    </w:p>
    <w:p w:rsidR="001F1863" w:rsidRPr="00EF3F7B" w:rsidRDefault="001F1863" w:rsidP="001F1863">
      <w:pPr>
        <w:pStyle w:val="subsection"/>
      </w:pPr>
      <w:r w:rsidRPr="00EF3F7B">
        <w:tab/>
        <w:t>(1)</w:t>
      </w:r>
      <w:r w:rsidRPr="00EF3F7B">
        <w:tab/>
        <w:t xml:space="preserve">You must, if required by the Commissioner, whether before or after the end of a tax period, give to the Commissioner, within the time required, a </w:t>
      </w:r>
      <w:r w:rsidR="00EF3F7B" w:rsidRPr="00EF3F7B">
        <w:rPr>
          <w:position w:val="6"/>
          <w:sz w:val="16"/>
        </w:rPr>
        <w:t>*</w:t>
      </w:r>
      <w:r w:rsidRPr="00EF3F7B">
        <w:t>GST return or a further or fuller GST return for the tax period or a specified period, whether or not you have given the Commissioner a GST return for the tax period under section</w:t>
      </w:r>
      <w:r w:rsidR="00EF3F7B" w:rsidRPr="00EF3F7B">
        <w:t> </w:t>
      </w:r>
      <w:r w:rsidRPr="00EF3F7B">
        <w:t>31</w:t>
      </w:r>
      <w:r w:rsidR="00EF3F7B" w:rsidRPr="00EF3F7B">
        <w:noBreakHyphen/>
      </w:r>
      <w:r w:rsidRPr="00EF3F7B">
        <w:t>5.</w:t>
      </w:r>
    </w:p>
    <w:p w:rsidR="00300522" w:rsidRPr="00EF3F7B" w:rsidRDefault="00300522" w:rsidP="00300522">
      <w:pPr>
        <w:pStyle w:val="subsection"/>
      </w:pPr>
      <w:r w:rsidRPr="00EF3F7B">
        <w:tab/>
        <w:t>(2)</w:t>
      </w:r>
      <w:r w:rsidRPr="00EF3F7B">
        <w:tab/>
        <w:t xml:space="preserve">The </w:t>
      </w:r>
      <w:r w:rsidR="00EF3F7B" w:rsidRPr="00EF3F7B">
        <w:rPr>
          <w:position w:val="6"/>
          <w:sz w:val="16"/>
          <w:szCs w:val="16"/>
        </w:rPr>
        <w:t>*</w:t>
      </w:r>
      <w:r w:rsidRPr="00EF3F7B">
        <w:t xml:space="preserve">approved form for a further or fuller </w:t>
      </w:r>
      <w:r w:rsidR="00EF3F7B" w:rsidRPr="00EF3F7B">
        <w:rPr>
          <w:position w:val="6"/>
          <w:sz w:val="16"/>
          <w:szCs w:val="16"/>
        </w:rPr>
        <w:t>*</w:t>
      </w:r>
      <w:r w:rsidRPr="00EF3F7B">
        <w:t>GST return may require information to be provided relating to:</w:t>
      </w:r>
    </w:p>
    <w:p w:rsidR="00300522" w:rsidRPr="00EF3F7B" w:rsidRDefault="00300522" w:rsidP="00300522">
      <w:pPr>
        <w:pStyle w:val="paragraph"/>
      </w:pPr>
      <w:r w:rsidRPr="00EF3F7B">
        <w:tab/>
        <w:t>(a)</w:t>
      </w:r>
      <w:r w:rsidRPr="00EF3F7B">
        <w:tab/>
        <w:t>the tax period to which the return relates; or</w:t>
      </w:r>
    </w:p>
    <w:p w:rsidR="00300522" w:rsidRPr="00EF3F7B" w:rsidRDefault="00300522" w:rsidP="00300522">
      <w:pPr>
        <w:pStyle w:val="paragraph"/>
      </w:pPr>
      <w:r w:rsidRPr="00EF3F7B">
        <w:tab/>
        <w:t>(b)</w:t>
      </w:r>
      <w:r w:rsidRPr="00EF3F7B">
        <w:tab/>
        <w:t>one or more preceding tax periods; or</w:t>
      </w:r>
    </w:p>
    <w:p w:rsidR="00300522" w:rsidRPr="00EF3F7B" w:rsidRDefault="00300522" w:rsidP="00300522">
      <w:pPr>
        <w:pStyle w:val="paragraph"/>
      </w:pPr>
      <w:r w:rsidRPr="00EF3F7B">
        <w:tab/>
        <w:t>(c)</w:t>
      </w:r>
      <w:r w:rsidRPr="00EF3F7B">
        <w:tab/>
        <w:t>both the tax period to which the return relates, and one or more preceding tax periods.</w:t>
      </w:r>
    </w:p>
    <w:p w:rsidR="00300522" w:rsidRPr="00EF3F7B" w:rsidRDefault="00300522" w:rsidP="00300522">
      <w:pPr>
        <w:pStyle w:val="ActHead5"/>
      </w:pPr>
      <w:bookmarkStart w:id="179" w:name="_Toc351715876"/>
      <w:r w:rsidRPr="00EF3F7B">
        <w:rPr>
          <w:rStyle w:val="CharSectno"/>
        </w:rPr>
        <w:lastRenderedPageBreak/>
        <w:t>31</w:t>
      </w:r>
      <w:r w:rsidR="00EF3F7B" w:rsidRPr="00EF3F7B">
        <w:rPr>
          <w:rStyle w:val="CharSectno"/>
        </w:rPr>
        <w:noBreakHyphen/>
      </w:r>
      <w:r w:rsidRPr="00EF3F7B">
        <w:rPr>
          <w:rStyle w:val="CharSectno"/>
        </w:rPr>
        <w:t>25</w:t>
      </w:r>
      <w:r w:rsidRPr="00EF3F7B">
        <w:t xml:space="preserve">  Electronic lodgment of GST returns</w:t>
      </w:r>
      <w:bookmarkEnd w:id="179"/>
    </w:p>
    <w:p w:rsidR="00300522" w:rsidRPr="00EF3F7B" w:rsidRDefault="00300522" w:rsidP="00300522">
      <w:pPr>
        <w:pStyle w:val="subsection"/>
      </w:pPr>
      <w:r w:rsidRPr="00EF3F7B">
        <w:tab/>
        <w:t>(1)</w:t>
      </w:r>
      <w:r w:rsidRPr="00EF3F7B">
        <w:tab/>
        <w:t xml:space="preserve">You may give your </w:t>
      </w:r>
      <w:r w:rsidR="00EF3F7B" w:rsidRPr="00EF3F7B">
        <w:rPr>
          <w:position w:val="6"/>
          <w:sz w:val="16"/>
          <w:szCs w:val="16"/>
        </w:rPr>
        <w:t>*</w:t>
      </w:r>
      <w:r w:rsidRPr="00EF3F7B">
        <w:t xml:space="preserve">GST returns to the Commissioner by </w:t>
      </w:r>
      <w:r w:rsidR="00EF3F7B" w:rsidRPr="00EF3F7B">
        <w:rPr>
          <w:position w:val="6"/>
          <w:sz w:val="16"/>
          <w:szCs w:val="16"/>
        </w:rPr>
        <w:t>*</w:t>
      </w:r>
      <w:r w:rsidRPr="00EF3F7B">
        <w:t>lodging them electronically.</w:t>
      </w:r>
    </w:p>
    <w:p w:rsidR="00300522" w:rsidRPr="00EF3F7B" w:rsidRDefault="00300522" w:rsidP="00300522">
      <w:pPr>
        <w:pStyle w:val="notetext"/>
      </w:pPr>
      <w:r w:rsidRPr="00EF3F7B">
        <w:t>Note:</w:t>
      </w:r>
      <w:r w:rsidRPr="00EF3F7B">
        <w:tab/>
        <w:t>Section</w:t>
      </w:r>
      <w:r w:rsidR="00EF3F7B" w:rsidRPr="00EF3F7B">
        <w:t> </w:t>
      </w:r>
      <w:r w:rsidRPr="00EF3F7B">
        <w:t>388</w:t>
      </w:r>
      <w:r w:rsidR="00EF3F7B" w:rsidRPr="00EF3F7B">
        <w:noBreakHyphen/>
      </w:r>
      <w:r w:rsidRPr="00EF3F7B">
        <w:t>75 in Schedule</w:t>
      </w:r>
      <w:r w:rsidR="00EF3F7B" w:rsidRPr="00EF3F7B">
        <w:t> </w:t>
      </w:r>
      <w:r w:rsidRPr="00EF3F7B">
        <w:t xml:space="preserve">1 to the </w:t>
      </w:r>
      <w:r w:rsidRPr="00EF3F7B">
        <w:rPr>
          <w:i/>
          <w:iCs/>
        </w:rPr>
        <w:t>Taxation Administration Act 1953</w:t>
      </w:r>
      <w:r w:rsidRPr="00EF3F7B">
        <w:t xml:space="preserve"> deals with signing returns. </w:t>
      </w:r>
    </w:p>
    <w:p w:rsidR="00300522" w:rsidRPr="00EF3F7B" w:rsidRDefault="00300522" w:rsidP="00300522">
      <w:pPr>
        <w:pStyle w:val="subsection"/>
      </w:pPr>
      <w:r w:rsidRPr="00EF3F7B">
        <w:tab/>
        <w:t>(2)</w:t>
      </w:r>
      <w:r w:rsidRPr="00EF3F7B">
        <w:tab/>
        <w:t xml:space="preserve">However, if your </w:t>
      </w:r>
      <w:r w:rsidR="00EF3F7B" w:rsidRPr="00EF3F7B">
        <w:rPr>
          <w:position w:val="6"/>
          <w:sz w:val="16"/>
        </w:rPr>
        <w:t>*</w:t>
      </w:r>
      <w:r w:rsidR="00D50B16" w:rsidRPr="00EF3F7B">
        <w:t>GST turnover</w:t>
      </w:r>
      <w:r w:rsidRPr="00EF3F7B">
        <w:t xml:space="preserve"> meets the </w:t>
      </w:r>
      <w:r w:rsidR="00EF3F7B" w:rsidRPr="00EF3F7B">
        <w:rPr>
          <w:position w:val="6"/>
          <w:sz w:val="16"/>
          <w:szCs w:val="16"/>
        </w:rPr>
        <w:t>*</w:t>
      </w:r>
      <w:r w:rsidRPr="00EF3F7B">
        <w:t xml:space="preserve">electronic lodgment turnover threshold, you </w:t>
      </w:r>
      <w:r w:rsidRPr="00EF3F7B">
        <w:rPr>
          <w:i/>
          <w:iCs/>
        </w:rPr>
        <w:t>must</w:t>
      </w:r>
      <w:r w:rsidRPr="00EF3F7B">
        <w:t xml:space="preserve"> give your </w:t>
      </w:r>
      <w:r w:rsidR="00EF3F7B" w:rsidRPr="00EF3F7B">
        <w:rPr>
          <w:position w:val="6"/>
          <w:sz w:val="16"/>
          <w:szCs w:val="16"/>
        </w:rPr>
        <w:t>*</w:t>
      </w:r>
      <w:r w:rsidRPr="00EF3F7B">
        <w:t xml:space="preserve">GST returns to the Commissioner by </w:t>
      </w:r>
      <w:r w:rsidR="00EF3F7B" w:rsidRPr="00EF3F7B">
        <w:rPr>
          <w:position w:val="6"/>
          <w:sz w:val="16"/>
          <w:szCs w:val="16"/>
        </w:rPr>
        <w:t>*</w:t>
      </w:r>
      <w:r w:rsidRPr="00EF3F7B">
        <w:t>lodging them electronically, unless the Commissioner otherwise approves.</w:t>
      </w:r>
    </w:p>
    <w:p w:rsidR="00300522" w:rsidRPr="00EF3F7B" w:rsidRDefault="00300522" w:rsidP="00300522">
      <w:pPr>
        <w:pStyle w:val="notetext"/>
      </w:pPr>
      <w:r w:rsidRPr="00EF3F7B">
        <w:t>Note 1:</w:t>
      </w:r>
      <w:r w:rsidRPr="00EF3F7B">
        <w:tab/>
        <w:t>A penalty applies if you fail to lodge your GST return electronically as required—see section</w:t>
      </w:r>
      <w:r w:rsidR="00EF3F7B" w:rsidRPr="00EF3F7B">
        <w:t> </w:t>
      </w:r>
      <w:r w:rsidRPr="00EF3F7B">
        <w:t>288</w:t>
      </w:r>
      <w:r w:rsidR="00EF3F7B" w:rsidRPr="00EF3F7B">
        <w:noBreakHyphen/>
      </w:r>
      <w:r w:rsidRPr="00EF3F7B">
        <w:t>10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notetext"/>
      </w:pPr>
      <w:r w:rsidRPr="00EF3F7B">
        <w:t>Note 2:</w:t>
      </w:r>
      <w:r w:rsidRPr="00EF3F7B">
        <w:tab/>
        <w:t>If you lodge your GST return electronically, you must also electronically notify the Commissioner of other BAS amounts—see section</w:t>
      </w:r>
      <w:r w:rsidR="00EF3F7B" w:rsidRPr="00EF3F7B">
        <w:t> </w:t>
      </w:r>
      <w:r w:rsidRPr="00EF3F7B">
        <w:t>388</w:t>
      </w:r>
      <w:r w:rsidR="00EF3F7B" w:rsidRPr="00EF3F7B">
        <w:noBreakHyphen/>
      </w:r>
      <w:r w:rsidRPr="00EF3F7B">
        <w:t>80 in that Schedule.</w:t>
      </w:r>
    </w:p>
    <w:p w:rsidR="00300522" w:rsidRPr="00EF3F7B" w:rsidRDefault="00300522" w:rsidP="00300522">
      <w:pPr>
        <w:pStyle w:val="subsection"/>
      </w:pPr>
      <w:r w:rsidRPr="00EF3F7B">
        <w:tab/>
        <w:t>(3)</w:t>
      </w:r>
      <w:r w:rsidRPr="00EF3F7B">
        <w:tab/>
        <w:t xml:space="preserve">A </w:t>
      </w:r>
      <w:r w:rsidR="00EF3F7B" w:rsidRPr="00EF3F7B">
        <w:rPr>
          <w:position w:val="6"/>
          <w:sz w:val="16"/>
          <w:szCs w:val="16"/>
        </w:rPr>
        <w:t>*</w:t>
      </w:r>
      <w:r w:rsidRPr="00EF3F7B">
        <w:t xml:space="preserve">GST return is </w:t>
      </w:r>
      <w:r w:rsidRPr="00EF3F7B">
        <w:rPr>
          <w:b/>
          <w:bCs/>
          <w:i/>
          <w:iCs/>
        </w:rPr>
        <w:t>lodged electronically</w:t>
      </w:r>
      <w:r w:rsidRPr="00EF3F7B">
        <w:t xml:space="preserve"> if it is transmitted to the Commissioner in an electronic format approved by the Commissioner.</w:t>
      </w:r>
    </w:p>
    <w:p w:rsidR="00300522" w:rsidRPr="00EF3F7B" w:rsidRDefault="00300522" w:rsidP="00300522">
      <w:pPr>
        <w:pStyle w:val="subsection"/>
      </w:pPr>
      <w:r w:rsidRPr="00EF3F7B">
        <w:tab/>
        <w:t>(4)</w:t>
      </w:r>
      <w:r w:rsidRPr="00EF3F7B">
        <w:tab/>
        <w:t xml:space="preserve">The </w:t>
      </w:r>
      <w:r w:rsidRPr="00EF3F7B">
        <w:rPr>
          <w:b/>
          <w:bCs/>
          <w:i/>
          <w:iCs/>
        </w:rPr>
        <w:t>electronic lodgment turnover threshold</w:t>
      </w:r>
      <w:r w:rsidRPr="00EF3F7B">
        <w:t xml:space="preserve"> is:</w:t>
      </w:r>
    </w:p>
    <w:p w:rsidR="00300522" w:rsidRPr="00EF3F7B" w:rsidRDefault="00300522" w:rsidP="00300522">
      <w:pPr>
        <w:pStyle w:val="paragraph"/>
      </w:pPr>
      <w:r w:rsidRPr="00EF3F7B">
        <w:tab/>
        <w:t>(a)</w:t>
      </w:r>
      <w:r w:rsidRPr="00EF3F7B">
        <w:tab/>
        <w:t>$20 million; or</w:t>
      </w:r>
    </w:p>
    <w:p w:rsidR="00300522" w:rsidRPr="00EF3F7B" w:rsidRDefault="00300522" w:rsidP="00300522">
      <w:pPr>
        <w:pStyle w:val="paragraph"/>
      </w:pPr>
      <w:r w:rsidRPr="00EF3F7B">
        <w:tab/>
        <w:t>(b)</w:t>
      </w:r>
      <w:r w:rsidRPr="00EF3F7B">
        <w:tab/>
        <w:t>such higher amount as the regulations specify.</w:t>
      </w:r>
    </w:p>
    <w:p w:rsidR="009E60CA" w:rsidRPr="00EF3F7B" w:rsidRDefault="009E60CA" w:rsidP="009E60CA">
      <w:pPr>
        <w:pStyle w:val="ActHead5"/>
      </w:pPr>
      <w:bookmarkStart w:id="180" w:name="_Toc351715877"/>
      <w:r w:rsidRPr="00EF3F7B">
        <w:rPr>
          <w:rStyle w:val="CharSectno"/>
        </w:rPr>
        <w:t>31</w:t>
      </w:r>
      <w:r w:rsidR="00EF3F7B" w:rsidRPr="00EF3F7B">
        <w:rPr>
          <w:rStyle w:val="CharSectno"/>
        </w:rPr>
        <w:noBreakHyphen/>
      </w:r>
      <w:r w:rsidRPr="00EF3F7B">
        <w:rPr>
          <w:rStyle w:val="CharSectno"/>
        </w:rPr>
        <w:t>30</w:t>
      </w:r>
      <w:r w:rsidRPr="00EF3F7B">
        <w:t xml:space="preserve">  GST returns treated as being duly made</w:t>
      </w:r>
      <w:bookmarkEnd w:id="180"/>
    </w:p>
    <w:p w:rsidR="009E60CA" w:rsidRPr="00EF3F7B" w:rsidRDefault="009E60CA" w:rsidP="009E60CA">
      <w:pPr>
        <w:pStyle w:val="subsection"/>
      </w:pPr>
      <w:r w:rsidRPr="00EF3F7B">
        <w:tab/>
      </w:r>
      <w:r w:rsidRPr="00EF3F7B">
        <w:tab/>
        <w:t xml:space="preserve">A </w:t>
      </w:r>
      <w:r w:rsidR="00EF3F7B" w:rsidRPr="00EF3F7B">
        <w:rPr>
          <w:position w:val="6"/>
          <w:sz w:val="16"/>
        </w:rPr>
        <w:t>*</w:t>
      </w:r>
      <w:r w:rsidRPr="00EF3F7B">
        <w:t>GST return purporting to be made or signed by or on behalf of an entity is treated as having been duly made by the entity or with the entity’s authority until the contrary is proved.</w:t>
      </w:r>
    </w:p>
    <w:p w:rsidR="00300522" w:rsidRPr="00EF3F7B" w:rsidRDefault="00300522" w:rsidP="00300522">
      <w:pPr>
        <w:pStyle w:val="ActHead5"/>
      </w:pPr>
      <w:bookmarkStart w:id="181" w:name="_Toc351715878"/>
      <w:r w:rsidRPr="00EF3F7B">
        <w:rPr>
          <w:rStyle w:val="CharSectno"/>
        </w:rPr>
        <w:t>31</w:t>
      </w:r>
      <w:r w:rsidR="00EF3F7B" w:rsidRPr="00EF3F7B">
        <w:rPr>
          <w:rStyle w:val="CharSectno"/>
        </w:rPr>
        <w:noBreakHyphen/>
      </w:r>
      <w:r w:rsidRPr="00EF3F7B">
        <w:rPr>
          <w:rStyle w:val="CharSectno"/>
        </w:rPr>
        <w:t>99</w:t>
      </w:r>
      <w:r w:rsidRPr="00EF3F7B">
        <w:t xml:space="preserve">  Special rules relating to GST returns</w:t>
      </w:r>
      <w:bookmarkEnd w:id="181"/>
    </w:p>
    <w:p w:rsidR="00300522" w:rsidRPr="00EF3F7B" w:rsidRDefault="00300522" w:rsidP="00300522">
      <w:pPr>
        <w:pStyle w:val="subsection"/>
      </w:pPr>
      <w:r w:rsidRPr="00EF3F7B">
        <w:tab/>
      </w:r>
      <w:r w:rsidRPr="00EF3F7B">
        <w:tab/>
        <w:t>Chapter</w:t>
      </w:r>
      <w:r w:rsidR="00EF3F7B" w:rsidRPr="00EF3F7B">
        <w:t> </w:t>
      </w:r>
      <w:r w:rsidRPr="00EF3F7B">
        <w:t xml:space="preserve">4 contains special rules relating to </w:t>
      </w:r>
      <w:r w:rsidR="00EF3F7B" w:rsidRPr="00EF3F7B">
        <w:rPr>
          <w:position w:val="6"/>
          <w:sz w:val="16"/>
          <w:szCs w:val="16"/>
        </w:rPr>
        <w:t>*</w:t>
      </w:r>
      <w:r w:rsidRPr="00EF3F7B">
        <w:t>GST returns, as follows:</w:t>
      </w:r>
    </w:p>
    <w:p w:rsidR="00A53099" w:rsidRPr="00EF3F7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EF3F7B" w:rsidTr="00A53099">
        <w:trPr>
          <w:tblHeader/>
        </w:trPr>
        <w:tc>
          <w:tcPr>
            <w:tcW w:w="5921"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Checklist of special rules</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354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For this case …</w:t>
            </w:r>
          </w:p>
        </w:tc>
        <w:tc>
          <w:tcPr>
            <w:tcW w:w="1753"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A53099">
        <w:tblPrEx>
          <w:tblCellMar>
            <w:left w:w="107" w:type="dxa"/>
            <w:right w:w="107" w:type="dxa"/>
          </w:tblCellMar>
        </w:tblPrEx>
        <w:tc>
          <w:tcPr>
            <w:tcW w:w="624" w:type="dxa"/>
            <w:tcBorders>
              <w:top w:val="single" w:sz="12" w:space="0" w:color="auto"/>
            </w:tcBorders>
            <w:shd w:val="clear" w:color="auto" w:fill="auto"/>
          </w:tcPr>
          <w:p w:rsidR="00300522" w:rsidRPr="00EF3F7B" w:rsidRDefault="00300522" w:rsidP="00C87193">
            <w:pPr>
              <w:pStyle w:val="Tabletext"/>
            </w:pPr>
            <w:r w:rsidRPr="00EF3F7B">
              <w:lastRenderedPageBreak/>
              <w:t>1A</w:t>
            </w:r>
          </w:p>
        </w:tc>
        <w:tc>
          <w:tcPr>
            <w:tcW w:w="3544" w:type="dxa"/>
            <w:tcBorders>
              <w:top w:val="single" w:sz="12" w:space="0" w:color="auto"/>
            </w:tcBorders>
            <w:shd w:val="clear" w:color="auto" w:fill="auto"/>
          </w:tcPr>
          <w:p w:rsidR="00300522" w:rsidRPr="00EF3F7B" w:rsidRDefault="00300522" w:rsidP="00C87193">
            <w:pPr>
              <w:pStyle w:val="Tabletext"/>
            </w:pPr>
            <w:r w:rsidRPr="00EF3F7B">
              <w:t>Annual tax periods</w:t>
            </w:r>
          </w:p>
        </w:tc>
        <w:tc>
          <w:tcPr>
            <w:tcW w:w="1753" w:type="dxa"/>
            <w:tcBorders>
              <w:top w:val="single" w:sz="12" w:space="0" w:color="auto"/>
            </w:tcBorders>
            <w:shd w:val="clear" w:color="auto" w:fill="auto"/>
          </w:tcPr>
          <w:p w:rsidR="00300522" w:rsidRPr="00EF3F7B" w:rsidRDefault="00300522" w:rsidP="00C87193">
            <w:pPr>
              <w:pStyle w:val="Tabletext"/>
            </w:pPr>
            <w:r w:rsidRPr="00EF3F7B">
              <w:t>Division</w:t>
            </w:r>
            <w:r w:rsidR="00EF3F7B" w:rsidRPr="00EF3F7B">
              <w:t> </w:t>
            </w:r>
            <w:r w:rsidRPr="00EF3F7B">
              <w:t>151</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1</w:t>
            </w:r>
          </w:p>
        </w:tc>
        <w:tc>
          <w:tcPr>
            <w:tcW w:w="3544" w:type="dxa"/>
            <w:shd w:val="clear" w:color="auto" w:fill="auto"/>
          </w:tcPr>
          <w:p w:rsidR="00300522" w:rsidRPr="00EF3F7B" w:rsidRDefault="00300522" w:rsidP="00300522">
            <w:pPr>
              <w:pStyle w:val="Tabletext"/>
            </w:pPr>
            <w:r w:rsidRPr="00EF3F7B">
              <w:t>GST branches</w:t>
            </w:r>
          </w:p>
        </w:tc>
        <w:tc>
          <w:tcPr>
            <w:tcW w:w="1753" w:type="dxa"/>
            <w:shd w:val="clear" w:color="auto" w:fill="auto"/>
          </w:tcPr>
          <w:p w:rsidR="00300522" w:rsidRPr="00EF3F7B" w:rsidRDefault="00300522" w:rsidP="00300522">
            <w:pPr>
              <w:pStyle w:val="Tabletext"/>
            </w:pPr>
            <w:r w:rsidRPr="00EF3F7B">
              <w:t>Division</w:t>
            </w:r>
            <w:r w:rsidR="00EF3F7B" w:rsidRPr="00EF3F7B">
              <w:t> </w:t>
            </w:r>
            <w:r w:rsidRPr="00EF3F7B">
              <w:t>54</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2</w:t>
            </w:r>
          </w:p>
        </w:tc>
        <w:tc>
          <w:tcPr>
            <w:tcW w:w="3544" w:type="dxa"/>
            <w:shd w:val="clear" w:color="auto" w:fill="auto"/>
          </w:tcPr>
          <w:p w:rsidR="00300522" w:rsidRPr="00EF3F7B" w:rsidRDefault="00300522" w:rsidP="00300522">
            <w:pPr>
              <w:pStyle w:val="Tabletext"/>
            </w:pPr>
            <w:r w:rsidRPr="00EF3F7B">
              <w:t>GST groups</w:t>
            </w:r>
          </w:p>
        </w:tc>
        <w:tc>
          <w:tcPr>
            <w:tcW w:w="1753" w:type="dxa"/>
            <w:shd w:val="clear" w:color="auto" w:fill="auto"/>
          </w:tcPr>
          <w:p w:rsidR="00300522" w:rsidRPr="00EF3F7B" w:rsidRDefault="00300522" w:rsidP="00300522">
            <w:pPr>
              <w:pStyle w:val="Tabletext"/>
            </w:pPr>
            <w:r w:rsidRPr="00EF3F7B">
              <w:t>Division</w:t>
            </w:r>
            <w:r w:rsidR="00EF3F7B" w:rsidRPr="00EF3F7B">
              <w:t> </w:t>
            </w:r>
            <w:r w:rsidRPr="00EF3F7B">
              <w:t>48</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3</w:t>
            </w:r>
          </w:p>
        </w:tc>
        <w:tc>
          <w:tcPr>
            <w:tcW w:w="3544" w:type="dxa"/>
            <w:shd w:val="clear" w:color="auto" w:fill="auto"/>
          </w:tcPr>
          <w:p w:rsidR="00300522" w:rsidRPr="00EF3F7B" w:rsidRDefault="00300522" w:rsidP="00300522">
            <w:pPr>
              <w:pStyle w:val="Tabletext"/>
            </w:pPr>
            <w:r w:rsidRPr="00EF3F7B">
              <w:t>GST joint ventures</w:t>
            </w:r>
          </w:p>
        </w:tc>
        <w:tc>
          <w:tcPr>
            <w:tcW w:w="1753" w:type="dxa"/>
            <w:shd w:val="clear" w:color="auto" w:fill="auto"/>
          </w:tcPr>
          <w:p w:rsidR="00300522" w:rsidRPr="00EF3F7B" w:rsidRDefault="00300522" w:rsidP="00300522">
            <w:pPr>
              <w:pStyle w:val="Tabletext"/>
            </w:pPr>
            <w:r w:rsidRPr="00EF3F7B">
              <w:t>Division</w:t>
            </w:r>
            <w:r w:rsidR="00EF3F7B" w:rsidRPr="00EF3F7B">
              <w:t> </w:t>
            </w:r>
            <w:r w:rsidRPr="00EF3F7B">
              <w:t>51</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4</w:t>
            </w:r>
          </w:p>
        </w:tc>
        <w:tc>
          <w:tcPr>
            <w:tcW w:w="3544" w:type="dxa"/>
            <w:shd w:val="clear" w:color="auto" w:fill="auto"/>
          </w:tcPr>
          <w:p w:rsidR="00300522" w:rsidRPr="00EF3F7B" w:rsidRDefault="00300522" w:rsidP="00300522">
            <w:pPr>
              <w:pStyle w:val="Tabletext"/>
            </w:pPr>
            <w:r w:rsidRPr="00EF3F7B">
              <w:t>Insurance</w:t>
            </w:r>
          </w:p>
        </w:tc>
        <w:tc>
          <w:tcPr>
            <w:tcW w:w="1753" w:type="dxa"/>
            <w:shd w:val="clear" w:color="auto" w:fill="auto"/>
          </w:tcPr>
          <w:p w:rsidR="00300522" w:rsidRPr="00EF3F7B" w:rsidRDefault="00300522" w:rsidP="00300522">
            <w:pPr>
              <w:pStyle w:val="Tabletext"/>
            </w:pPr>
            <w:r w:rsidRPr="00EF3F7B">
              <w:t>Division</w:t>
            </w:r>
            <w:r w:rsidR="00EF3F7B" w:rsidRPr="00EF3F7B">
              <w:t> </w:t>
            </w:r>
            <w:r w:rsidRPr="00EF3F7B">
              <w:t>78</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4A</w:t>
            </w:r>
          </w:p>
        </w:tc>
        <w:tc>
          <w:tcPr>
            <w:tcW w:w="3544" w:type="dxa"/>
            <w:shd w:val="clear" w:color="auto" w:fill="auto"/>
          </w:tcPr>
          <w:p w:rsidR="00300522" w:rsidRPr="00EF3F7B" w:rsidRDefault="00300522" w:rsidP="00300522">
            <w:pPr>
              <w:pStyle w:val="Tabletext"/>
            </w:pPr>
            <w:r w:rsidRPr="00EF3F7B">
              <w:t>Payment of GST by instalments</w:t>
            </w:r>
          </w:p>
        </w:tc>
        <w:tc>
          <w:tcPr>
            <w:tcW w:w="1753" w:type="dxa"/>
            <w:shd w:val="clear" w:color="auto" w:fill="auto"/>
          </w:tcPr>
          <w:p w:rsidR="00300522" w:rsidRPr="00EF3F7B" w:rsidRDefault="00300522" w:rsidP="00300522">
            <w:pPr>
              <w:pStyle w:val="Tabletext"/>
            </w:pPr>
            <w:r w:rsidRPr="00EF3F7B">
              <w:t>Division</w:t>
            </w:r>
            <w:r w:rsidR="00EF3F7B" w:rsidRPr="00EF3F7B">
              <w:t> </w:t>
            </w:r>
            <w:r w:rsidRPr="00EF3F7B">
              <w:t>162</w:t>
            </w:r>
          </w:p>
        </w:tc>
      </w:tr>
      <w:tr w:rsidR="008079CE" w:rsidRPr="00EF3F7B" w:rsidTr="00A53099">
        <w:tblPrEx>
          <w:tblCellMar>
            <w:left w:w="107" w:type="dxa"/>
            <w:right w:w="107" w:type="dxa"/>
          </w:tblCellMar>
        </w:tblPrEx>
        <w:tc>
          <w:tcPr>
            <w:tcW w:w="624" w:type="dxa"/>
            <w:shd w:val="clear" w:color="auto" w:fill="auto"/>
          </w:tcPr>
          <w:p w:rsidR="008079CE" w:rsidRPr="00EF3F7B" w:rsidRDefault="008079CE" w:rsidP="00300522">
            <w:pPr>
              <w:pStyle w:val="Tabletext"/>
            </w:pPr>
            <w:r w:rsidRPr="00EF3F7B">
              <w:t>4B</w:t>
            </w:r>
          </w:p>
        </w:tc>
        <w:tc>
          <w:tcPr>
            <w:tcW w:w="3544" w:type="dxa"/>
            <w:shd w:val="clear" w:color="auto" w:fill="auto"/>
          </w:tcPr>
          <w:p w:rsidR="008079CE" w:rsidRPr="00EF3F7B" w:rsidRDefault="008079CE" w:rsidP="00300522">
            <w:pPr>
              <w:pStyle w:val="Tabletext"/>
            </w:pPr>
            <w:r w:rsidRPr="00EF3F7B">
              <w:t>Representatives of incapacitated entities</w:t>
            </w:r>
          </w:p>
        </w:tc>
        <w:tc>
          <w:tcPr>
            <w:tcW w:w="1753" w:type="dxa"/>
            <w:shd w:val="clear" w:color="auto" w:fill="auto"/>
          </w:tcPr>
          <w:p w:rsidR="008079CE" w:rsidRPr="00EF3F7B" w:rsidRDefault="008079CE" w:rsidP="00300522">
            <w:pPr>
              <w:pStyle w:val="Tabletext"/>
            </w:pPr>
            <w:r w:rsidRPr="00EF3F7B">
              <w:t>Division</w:t>
            </w:r>
            <w:r w:rsidR="00EF3F7B" w:rsidRPr="00EF3F7B">
              <w:t> </w:t>
            </w:r>
            <w:r w:rsidRPr="00EF3F7B">
              <w:t>58</w:t>
            </w:r>
          </w:p>
        </w:tc>
      </w:tr>
      <w:tr w:rsidR="008079CE" w:rsidRPr="00EF3F7B" w:rsidTr="00A53099">
        <w:tblPrEx>
          <w:tblCellMar>
            <w:left w:w="107" w:type="dxa"/>
            <w:right w:w="107" w:type="dxa"/>
          </w:tblCellMar>
        </w:tblPrEx>
        <w:tc>
          <w:tcPr>
            <w:tcW w:w="624" w:type="dxa"/>
            <w:tcBorders>
              <w:bottom w:val="single" w:sz="4" w:space="0" w:color="auto"/>
            </w:tcBorders>
            <w:shd w:val="clear" w:color="auto" w:fill="auto"/>
          </w:tcPr>
          <w:p w:rsidR="008079CE" w:rsidRPr="00EF3F7B" w:rsidRDefault="008079CE" w:rsidP="00300522">
            <w:pPr>
              <w:pStyle w:val="Tabletext"/>
            </w:pPr>
            <w:r w:rsidRPr="00EF3F7B">
              <w:t>5</w:t>
            </w:r>
          </w:p>
        </w:tc>
        <w:tc>
          <w:tcPr>
            <w:tcW w:w="3544" w:type="dxa"/>
            <w:tcBorders>
              <w:bottom w:val="single" w:sz="4" w:space="0" w:color="auto"/>
            </w:tcBorders>
            <w:shd w:val="clear" w:color="auto" w:fill="auto"/>
          </w:tcPr>
          <w:p w:rsidR="008079CE" w:rsidRPr="00EF3F7B" w:rsidRDefault="008079CE" w:rsidP="00300522">
            <w:pPr>
              <w:pStyle w:val="Tabletext"/>
            </w:pPr>
            <w:r w:rsidRPr="00EF3F7B">
              <w:t>Resident agents acting for non</w:t>
            </w:r>
            <w:r w:rsidR="00EF3F7B" w:rsidRPr="00EF3F7B">
              <w:noBreakHyphen/>
            </w:r>
            <w:r w:rsidRPr="00EF3F7B">
              <w:t>residents</w:t>
            </w:r>
          </w:p>
        </w:tc>
        <w:tc>
          <w:tcPr>
            <w:tcW w:w="1753" w:type="dxa"/>
            <w:tcBorders>
              <w:bottom w:val="single" w:sz="4" w:space="0" w:color="auto"/>
            </w:tcBorders>
            <w:shd w:val="clear" w:color="auto" w:fill="auto"/>
          </w:tcPr>
          <w:p w:rsidR="008079CE" w:rsidRPr="00EF3F7B" w:rsidRDefault="008079CE" w:rsidP="00300522">
            <w:pPr>
              <w:pStyle w:val="Tabletext"/>
            </w:pPr>
            <w:r w:rsidRPr="00EF3F7B">
              <w:t>Division</w:t>
            </w:r>
            <w:r w:rsidR="00EF3F7B" w:rsidRPr="00EF3F7B">
              <w:t> </w:t>
            </w:r>
            <w:r w:rsidRPr="00EF3F7B">
              <w:t>57</w:t>
            </w:r>
          </w:p>
        </w:tc>
      </w:tr>
      <w:tr w:rsidR="008079CE" w:rsidRPr="00EF3F7B" w:rsidTr="00A53099">
        <w:tblPrEx>
          <w:tblCellMar>
            <w:left w:w="107" w:type="dxa"/>
            <w:right w:w="107" w:type="dxa"/>
          </w:tblCellMar>
        </w:tblPrEx>
        <w:tc>
          <w:tcPr>
            <w:tcW w:w="624" w:type="dxa"/>
            <w:tcBorders>
              <w:bottom w:val="single" w:sz="12" w:space="0" w:color="auto"/>
            </w:tcBorders>
            <w:shd w:val="clear" w:color="auto" w:fill="auto"/>
          </w:tcPr>
          <w:p w:rsidR="008079CE" w:rsidRPr="00EF3F7B" w:rsidRDefault="008079CE" w:rsidP="00300522">
            <w:pPr>
              <w:pStyle w:val="Tabletext"/>
            </w:pPr>
            <w:r w:rsidRPr="00EF3F7B">
              <w:t>6</w:t>
            </w:r>
          </w:p>
        </w:tc>
        <w:tc>
          <w:tcPr>
            <w:tcW w:w="3544" w:type="dxa"/>
            <w:tcBorders>
              <w:bottom w:val="single" w:sz="12" w:space="0" w:color="auto"/>
            </w:tcBorders>
            <w:shd w:val="clear" w:color="auto" w:fill="auto"/>
          </w:tcPr>
          <w:p w:rsidR="008079CE" w:rsidRPr="00EF3F7B" w:rsidRDefault="008079CE" w:rsidP="00300522">
            <w:pPr>
              <w:pStyle w:val="Tabletext"/>
            </w:pPr>
            <w:r w:rsidRPr="00EF3F7B">
              <w:t>Supplies in satisfaction of debts</w:t>
            </w:r>
          </w:p>
        </w:tc>
        <w:tc>
          <w:tcPr>
            <w:tcW w:w="1753" w:type="dxa"/>
            <w:tcBorders>
              <w:bottom w:val="single" w:sz="12" w:space="0" w:color="auto"/>
            </w:tcBorders>
            <w:shd w:val="clear" w:color="auto" w:fill="auto"/>
          </w:tcPr>
          <w:p w:rsidR="008079CE" w:rsidRPr="00EF3F7B" w:rsidRDefault="008079CE" w:rsidP="00300522">
            <w:pPr>
              <w:pStyle w:val="Tabletext"/>
            </w:pPr>
            <w:r w:rsidRPr="00EF3F7B">
              <w:t>Division</w:t>
            </w:r>
            <w:r w:rsidR="00EF3F7B" w:rsidRPr="00EF3F7B">
              <w:t> </w:t>
            </w:r>
            <w:r w:rsidRPr="00EF3F7B">
              <w:t>105</w:t>
            </w:r>
          </w:p>
        </w:tc>
      </w:tr>
    </w:tbl>
    <w:p w:rsidR="00300522" w:rsidRPr="00EF3F7B" w:rsidRDefault="00300522" w:rsidP="00A36DB5">
      <w:pPr>
        <w:pStyle w:val="ActHead3"/>
        <w:pageBreakBefore/>
      </w:pPr>
      <w:bookmarkStart w:id="182" w:name="_Toc351715879"/>
      <w:r w:rsidRPr="00EF3F7B">
        <w:rPr>
          <w:rStyle w:val="CharDivNo"/>
        </w:rPr>
        <w:lastRenderedPageBreak/>
        <w:t>Division</w:t>
      </w:r>
      <w:r w:rsidR="00EF3F7B" w:rsidRPr="00EF3F7B">
        <w:rPr>
          <w:rStyle w:val="CharDivNo"/>
        </w:rPr>
        <w:t> </w:t>
      </w:r>
      <w:r w:rsidRPr="00EF3F7B">
        <w:rPr>
          <w:rStyle w:val="CharDivNo"/>
        </w:rPr>
        <w:t>33</w:t>
      </w:r>
      <w:r w:rsidRPr="00EF3F7B">
        <w:t>—</w:t>
      </w:r>
      <w:r w:rsidRPr="00EF3F7B">
        <w:rPr>
          <w:rStyle w:val="CharDivText"/>
        </w:rPr>
        <w:t>Payments of GST</w:t>
      </w:r>
      <w:bookmarkEnd w:id="182"/>
    </w:p>
    <w:p w:rsidR="00300522" w:rsidRPr="00EF3F7B" w:rsidRDefault="00300522" w:rsidP="00300522">
      <w:pPr>
        <w:pStyle w:val="ActHead5"/>
      </w:pPr>
      <w:bookmarkStart w:id="183" w:name="_Toc351715880"/>
      <w:r w:rsidRPr="00EF3F7B">
        <w:rPr>
          <w:rStyle w:val="CharSectno"/>
        </w:rPr>
        <w:t>33</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183"/>
    </w:p>
    <w:p w:rsidR="00300522" w:rsidRPr="00EF3F7B" w:rsidRDefault="00300522" w:rsidP="00300522">
      <w:pPr>
        <w:pStyle w:val="BoxText"/>
        <w:pBdr>
          <w:left w:val="single" w:sz="6" w:space="10" w:color="auto"/>
        </w:pBdr>
      </w:pPr>
      <w:r w:rsidRPr="00EF3F7B">
        <w:t xml:space="preserve">This </w:t>
      </w:r>
      <w:r w:rsidR="00A53099" w:rsidRPr="00EF3F7B">
        <w:t>Division</w:t>
      </w:r>
      <w:r w:rsidR="00A36DB5" w:rsidRPr="00EF3F7B">
        <w:t xml:space="preserve"> </w:t>
      </w:r>
      <w:r w:rsidRPr="00EF3F7B">
        <w:t>is about your obligation to pay to the Commonwealth amounts of GST that remain after off</w:t>
      </w:r>
      <w:r w:rsidR="00EF3F7B" w:rsidRPr="00EF3F7B">
        <w:noBreakHyphen/>
      </w:r>
      <w:r w:rsidRPr="00EF3F7B">
        <w:t xml:space="preserve">setting your entitlements to input tax credits. The obligation to pay arises for any of your </w:t>
      </w:r>
      <w:r w:rsidR="00A3253D" w:rsidRPr="00EF3F7B">
        <w:t>assessed net amounts</w:t>
      </w:r>
      <w:r w:rsidRPr="00EF3F7B">
        <w:t xml:space="preserve"> that are </w:t>
      </w:r>
      <w:r w:rsidRPr="00EF3F7B">
        <w:rPr>
          <w:i/>
          <w:iCs/>
        </w:rPr>
        <w:t>greater</w:t>
      </w:r>
      <w:r w:rsidRPr="00EF3F7B">
        <w:t xml:space="preserve"> than zero.</w:t>
      </w:r>
    </w:p>
    <w:p w:rsidR="00B40F11" w:rsidRPr="00EF3F7B" w:rsidRDefault="00B40F11" w:rsidP="00B40F11">
      <w:pPr>
        <w:pStyle w:val="notetext"/>
      </w:pPr>
      <w:r w:rsidRPr="00EF3F7B">
        <w:t>Note 1A:</w:t>
      </w:r>
      <w:r w:rsidRPr="00EF3F7B">
        <w:tab/>
        <w:t>For provisions about assessment (including self</w:t>
      </w:r>
      <w:r w:rsidR="00EF3F7B" w:rsidRPr="00EF3F7B">
        <w:noBreakHyphen/>
      </w:r>
      <w:r w:rsidRPr="00EF3F7B">
        <w:t>assessment), see Division</w:t>
      </w:r>
      <w:r w:rsidR="00EF3F7B" w:rsidRPr="00EF3F7B">
        <w:t> </w:t>
      </w:r>
      <w:r w:rsidRPr="00EF3F7B">
        <w:t>155 in Schedule</w:t>
      </w:r>
      <w:r w:rsidR="00EF3F7B" w:rsidRPr="00EF3F7B">
        <w:t> </w:t>
      </w:r>
      <w:r w:rsidRPr="00EF3F7B">
        <w:t xml:space="preserve">1 to the </w:t>
      </w:r>
      <w:r w:rsidRPr="00EF3F7B">
        <w:rPr>
          <w:i/>
        </w:rPr>
        <w:t>Taxation Administration Act 1953</w:t>
      </w:r>
      <w:r w:rsidRPr="00EF3F7B">
        <w:t>.</w:t>
      </w:r>
    </w:p>
    <w:p w:rsidR="00300522" w:rsidRPr="00EF3F7B" w:rsidRDefault="00300522" w:rsidP="00300522">
      <w:pPr>
        <w:pStyle w:val="notetext"/>
      </w:pPr>
      <w:r w:rsidRPr="00EF3F7B">
        <w:t>Note 1:</w:t>
      </w:r>
      <w:r w:rsidRPr="00EF3F7B">
        <w:tab/>
        <w:t xml:space="preserve">For the penalties for failing to comply with these obligations, see the </w:t>
      </w:r>
      <w:r w:rsidRPr="00EF3F7B">
        <w:rPr>
          <w:i/>
        </w:rPr>
        <w:t>Taxation Administration Act 1953</w:t>
      </w:r>
      <w:r w:rsidRPr="00EF3F7B">
        <w:t>.</w:t>
      </w:r>
    </w:p>
    <w:p w:rsidR="00300522" w:rsidRPr="00EF3F7B" w:rsidRDefault="00300522" w:rsidP="00300522">
      <w:pPr>
        <w:pStyle w:val="notetext"/>
      </w:pPr>
      <w:r w:rsidRPr="00EF3F7B">
        <w:t>Note 2:</w:t>
      </w:r>
      <w:r w:rsidRPr="00EF3F7B">
        <w:tab/>
        <w:t>For provisions about collection and recovery of GST, see Subdivision</w:t>
      </w:r>
      <w:r w:rsidR="00EF3F7B" w:rsidRPr="00EF3F7B">
        <w:t> </w:t>
      </w:r>
      <w:r w:rsidRPr="00EF3F7B">
        <w:t>105</w:t>
      </w:r>
      <w:r w:rsidR="00EF3F7B" w:rsidRPr="00EF3F7B">
        <w:noBreakHyphen/>
      </w:r>
      <w:r w:rsidRPr="00EF3F7B">
        <w:t>C, and Part</w:t>
      </w:r>
      <w:r w:rsidR="00EF3F7B" w:rsidRPr="00EF3F7B">
        <w:t> </w:t>
      </w:r>
      <w:r w:rsidRPr="00EF3F7B">
        <w:t>4</w:t>
      </w:r>
      <w:r w:rsidR="00EF3F7B" w:rsidRPr="00EF3F7B">
        <w:noBreakHyphen/>
      </w:r>
      <w:r w:rsidRPr="00EF3F7B">
        <w:t>15, in Schedule</w:t>
      </w:r>
      <w:r w:rsidR="00EF3F7B" w:rsidRPr="00EF3F7B">
        <w:t> </w:t>
      </w:r>
      <w:r w:rsidRPr="00EF3F7B">
        <w:t xml:space="preserve">1 to the </w:t>
      </w:r>
      <w:r w:rsidRPr="00EF3F7B">
        <w:rPr>
          <w:i/>
        </w:rPr>
        <w:t>Taxation Administration Act 1953</w:t>
      </w:r>
      <w:r w:rsidRPr="00EF3F7B">
        <w:t>.</w:t>
      </w:r>
    </w:p>
    <w:p w:rsidR="00300522" w:rsidRPr="00EF3F7B" w:rsidRDefault="00300522" w:rsidP="00300522">
      <w:pPr>
        <w:pStyle w:val="notetext"/>
      </w:pPr>
      <w:r w:rsidRPr="00EF3F7B">
        <w:t>Note 3:</w:t>
      </w:r>
      <w:r w:rsidRPr="00EF3F7B">
        <w:tab/>
        <w:t>Payments of GST on importations of goods are dealt with separately in section</w:t>
      </w:r>
      <w:r w:rsidR="00EF3F7B" w:rsidRPr="00EF3F7B">
        <w:t> </w:t>
      </w:r>
      <w:r w:rsidRPr="00EF3F7B">
        <w:t>33</w:t>
      </w:r>
      <w:r w:rsidR="00EF3F7B" w:rsidRPr="00EF3F7B">
        <w:noBreakHyphen/>
      </w:r>
      <w:r w:rsidRPr="00EF3F7B">
        <w:t>15 of this Act.</w:t>
      </w:r>
    </w:p>
    <w:p w:rsidR="005432D9" w:rsidRPr="00EF3F7B" w:rsidRDefault="005432D9" w:rsidP="005432D9">
      <w:pPr>
        <w:pStyle w:val="ActHead5"/>
      </w:pPr>
      <w:bookmarkStart w:id="184" w:name="_Toc351715881"/>
      <w:r w:rsidRPr="00EF3F7B">
        <w:rPr>
          <w:rStyle w:val="CharSectno"/>
        </w:rPr>
        <w:t>33</w:t>
      </w:r>
      <w:r w:rsidR="00EF3F7B" w:rsidRPr="00EF3F7B">
        <w:rPr>
          <w:rStyle w:val="CharSectno"/>
        </w:rPr>
        <w:noBreakHyphen/>
      </w:r>
      <w:r w:rsidRPr="00EF3F7B">
        <w:rPr>
          <w:rStyle w:val="CharSectno"/>
        </w:rPr>
        <w:t>3</w:t>
      </w:r>
      <w:r w:rsidRPr="00EF3F7B">
        <w:t xml:space="preserve">  When payments of assessed net amounts must be made—quarterly tax periods</w:t>
      </w:r>
      <w:bookmarkEnd w:id="184"/>
    </w:p>
    <w:p w:rsidR="00300522" w:rsidRPr="00EF3F7B" w:rsidRDefault="00300522" w:rsidP="00300522">
      <w:pPr>
        <w:pStyle w:val="subsection"/>
      </w:pPr>
      <w:r w:rsidRPr="00EF3F7B">
        <w:tab/>
      </w:r>
      <w:r w:rsidRPr="00EF3F7B">
        <w:tab/>
        <w:t>If:</w:t>
      </w:r>
    </w:p>
    <w:p w:rsidR="00300522" w:rsidRPr="00EF3F7B" w:rsidRDefault="00300522" w:rsidP="00300522">
      <w:pPr>
        <w:pStyle w:val="paragraph"/>
      </w:pPr>
      <w:r w:rsidRPr="00EF3F7B">
        <w:tab/>
        <w:t>(a)</w:t>
      </w:r>
      <w:r w:rsidRPr="00EF3F7B">
        <w:tab/>
        <w:t xml:space="preserve">the </w:t>
      </w:r>
      <w:r w:rsidR="00EF3F7B" w:rsidRPr="00EF3F7B">
        <w:rPr>
          <w:position w:val="6"/>
          <w:sz w:val="16"/>
        </w:rPr>
        <w:t>*</w:t>
      </w:r>
      <w:r w:rsidR="000D73F9" w:rsidRPr="00EF3F7B">
        <w:t>assessed net amount</w:t>
      </w:r>
      <w:r w:rsidRPr="00EF3F7B">
        <w:t xml:space="preserve"> for a tax period applying to you is greater than zero; and</w:t>
      </w:r>
    </w:p>
    <w:p w:rsidR="00300522" w:rsidRPr="00EF3F7B" w:rsidRDefault="00300522" w:rsidP="00300522">
      <w:pPr>
        <w:pStyle w:val="paragraph"/>
      </w:pPr>
      <w:r w:rsidRPr="00EF3F7B">
        <w:tab/>
        <w:t>(b)</w:t>
      </w:r>
      <w:r w:rsidRPr="00EF3F7B">
        <w:tab/>
        <w:t xml:space="preserve">the tax period is a </w:t>
      </w:r>
      <w:r w:rsidR="00EF3F7B" w:rsidRPr="00EF3F7B">
        <w:rPr>
          <w:position w:val="6"/>
          <w:sz w:val="16"/>
          <w:szCs w:val="16"/>
        </w:rPr>
        <w:t>*</w:t>
      </w:r>
      <w:r w:rsidRPr="00EF3F7B">
        <w:t>quarterly tax period;</w:t>
      </w:r>
    </w:p>
    <w:p w:rsidR="00300522" w:rsidRPr="00EF3F7B" w:rsidRDefault="00300522" w:rsidP="00300522">
      <w:pPr>
        <w:pStyle w:val="subsection2"/>
      </w:pPr>
      <w:r w:rsidRPr="00EF3F7B">
        <w:t xml:space="preserve">you </w:t>
      </w:r>
      <w:r w:rsidR="0098426F" w:rsidRPr="00EF3F7B">
        <w:t>must pay the assessed net amount</w:t>
      </w:r>
      <w:r w:rsidRPr="00EF3F7B">
        <w:t xml:space="preserve"> to the Commissioner as follows:</w:t>
      </w:r>
    </w:p>
    <w:p w:rsidR="00A53099" w:rsidRPr="00EF3F7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EF3F7B" w:rsidTr="00A53099">
        <w:trPr>
          <w:tblHeader/>
        </w:trPr>
        <w:tc>
          <w:tcPr>
            <w:tcW w:w="5921" w:type="dxa"/>
            <w:gridSpan w:val="3"/>
            <w:tcBorders>
              <w:top w:val="single" w:sz="12" w:space="0" w:color="auto"/>
              <w:bottom w:val="single" w:sz="6" w:space="0" w:color="auto"/>
            </w:tcBorders>
            <w:shd w:val="clear" w:color="auto" w:fill="auto"/>
          </w:tcPr>
          <w:p w:rsidR="00300522" w:rsidRPr="00EF3F7B" w:rsidRDefault="00300522" w:rsidP="00402E4A">
            <w:pPr>
              <w:pStyle w:val="Tabletext"/>
              <w:rPr>
                <w:b/>
              </w:rPr>
            </w:pPr>
            <w:r w:rsidRPr="00EF3F7B">
              <w:rPr>
                <w:b/>
                <w:bCs/>
              </w:rPr>
              <w:t>When quarterly GST payments must be made</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2603"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 xml:space="preserve">Pay the </w:t>
            </w:r>
            <w:r w:rsidR="00CF0CC5" w:rsidRPr="00EF3F7B">
              <w:rPr>
                <w:b/>
              </w:rPr>
              <w:t>assessed net amount</w:t>
            </w:r>
            <w:r w:rsidRPr="00EF3F7B">
              <w:rPr>
                <w:b/>
                <w:bCs/>
              </w:rPr>
              <w:t xml:space="preserve"> to the Commissioner on or before this day:</w:t>
            </w:r>
          </w:p>
        </w:tc>
      </w:tr>
      <w:tr w:rsidR="00300522" w:rsidRPr="00EF3F7B" w:rsidTr="00A53099">
        <w:tblPrEx>
          <w:tblCellMar>
            <w:left w:w="107" w:type="dxa"/>
            <w:right w:w="107" w:type="dxa"/>
          </w:tblCellMar>
        </w:tblPrEx>
        <w:tc>
          <w:tcPr>
            <w:tcW w:w="624" w:type="dxa"/>
            <w:tcBorders>
              <w:top w:val="single" w:sz="12" w:space="0" w:color="auto"/>
            </w:tcBorders>
            <w:shd w:val="clear" w:color="auto" w:fill="auto"/>
          </w:tcPr>
          <w:p w:rsidR="00300522" w:rsidRPr="00EF3F7B" w:rsidRDefault="00300522" w:rsidP="00300522">
            <w:pPr>
              <w:pStyle w:val="Tabletext"/>
            </w:pPr>
            <w:r w:rsidRPr="00EF3F7B">
              <w:t>1</w:t>
            </w:r>
          </w:p>
        </w:tc>
        <w:tc>
          <w:tcPr>
            <w:tcW w:w="2603" w:type="dxa"/>
            <w:tcBorders>
              <w:top w:val="single" w:sz="12" w:space="0" w:color="auto"/>
            </w:tcBorders>
            <w:shd w:val="clear" w:color="auto" w:fill="auto"/>
          </w:tcPr>
          <w:p w:rsidR="00300522" w:rsidRPr="00EF3F7B" w:rsidRDefault="00300522" w:rsidP="00300522">
            <w:pPr>
              <w:pStyle w:val="Tabletext"/>
            </w:pPr>
            <w:r w:rsidRPr="00EF3F7B">
              <w:t>1</w:t>
            </w:r>
            <w:r w:rsidR="00EF3F7B" w:rsidRPr="00EF3F7B">
              <w:t> </w:t>
            </w:r>
            <w:r w:rsidRPr="00EF3F7B">
              <w:t>September</w:t>
            </w:r>
          </w:p>
        </w:tc>
        <w:tc>
          <w:tcPr>
            <w:tcW w:w="2694" w:type="dxa"/>
            <w:tcBorders>
              <w:top w:val="single" w:sz="12" w:space="0" w:color="auto"/>
            </w:tcBorders>
            <w:shd w:val="clear" w:color="auto" w:fill="auto"/>
          </w:tcPr>
          <w:p w:rsidR="00300522" w:rsidRPr="00EF3F7B" w:rsidRDefault="00300522" w:rsidP="00300522">
            <w:pPr>
              <w:pStyle w:val="Tabletext"/>
            </w:pPr>
            <w:r w:rsidRPr="00EF3F7B">
              <w:t>the following 28</w:t>
            </w:r>
            <w:r w:rsidR="00EF3F7B" w:rsidRPr="00EF3F7B">
              <w:t> </w:t>
            </w:r>
            <w:r w:rsidRPr="00EF3F7B">
              <w:t>October</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2</w:t>
            </w:r>
          </w:p>
        </w:tc>
        <w:tc>
          <w:tcPr>
            <w:tcW w:w="2603" w:type="dxa"/>
            <w:shd w:val="clear" w:color="auto" w:fill="auto"/>
          </w:tcPr>
          <w:p w:rsidR="00300522" w:rsidRPr="00EF3F7B" w:rsidRDefault="00300522" w:rsidP="00300522">
            <w:pPr>
              <w:pStyle w:val="Tabletext"/>
            </w:pPr>
            <w:r w:rsidRPr="00EF3F7B">
              <w:t>1</w:t>
            </w:r>
            <w:r w:rsidR="00EF3F7B" w:rsidRPr="00EF3F7B">
              <w:t> </w:t>
            </w:r>
            <w:r w:rsidRPr="00EF3F7B">
              <w:t>December</w:t>
            </w:r>
          </w:p>
        </w:tc>
        <w:tc>
          <w:tcPr>
            <w:tcW w:w="2694" w:type="dxa"/>
            <w:shd w:val="clear" w:color="auto" w:fill="auto"/>
          </w:tcPr>
          <w:p w:rsidR="00300522" w:rsidRPr="00EF3F7B" w:rsidRDefault="00300522" w:rsidP="00300522">
            <w:pPr>
              <w:pStyle w:val="Tabletext"/>
            </w:pPr>
            <w:r w:rsidRPr="00EF3F7B">
              <w:t>the following 28</w:t>
            </w:r>
            <w:r w:rsidR="00EF3F7B" w:rsidRPr="00EF3F7B">
              <w:t> </w:t>
            </w:r>
            <w:r w:rsidRPr="00EF3F7B">
              <w:t>February</w:t>
            </w:r>
          </w:p>
        </w:tc>
      </w:tr>
      <w:tr w:rsidR="00300522" w:rsidRPr="00EF3F7B" w:rsidTr="00A53099">
        <w:tblPrEx>
          <w:tblCellMar>
            <w:left w:w="107" w:type="dxa"/>
            <w:right w:w="107" w:type="dxa"/>
          </w:tblCellMar>
        </w:tblPrEx>
        <w:tc>
          <w:tcPr>
            <w:tcW w:w="624" w:type="dxa"/>
            <w:tcBorders>
              <w:bottom w:val="single" w:sz="4" w:space="0" w:color="auto"/>
            </w:tcBorders>
            <w:shd w:val="clear" w:color="auto" w:fill="auto"/>
          </w:tcPr>
          <w:p w:rsidR="00300522" w:rsidRPr="00EF3F7B" w:rsidRDefault="00300522" w:rsidP="00300522">
            <w:pPr>
              <w:pStyle w:val="Tabletext"/>
            </w:pPr>
            <w:r w:rsidRPr="00EF3F7B">
              <w:lastRenderedPageBreak/>
              <w:t>3</w:t>
            </w:r>
          </w:p>
        </w:tc>
        <w:tc>
          <w:tcPr>
            <w:tcW w:w="2603" w:type="dxa"/>
            <w:tcBorders>
              <w:bottom w:val="single" w:sz="4" w:space="0" w:color="auto"/>
            </w:tcBorders>
            <w:shd w:val="clear" w:color="auto" w:fill="auto"/>
          </w:tcPr>
          <w:p w:rsidR="00300522" w:rsidRPr="00EF3F7B" w:rsidRDefault="00300522" w:rsidP="00300522">
            <w:pPr>
              <w:pStyle w:val="Tabletext"/>
            </w:pPr>
            <w:r w:rsidRPr="00EF3F7B">
              <w:t>1</w:t>
            </w:r>
            <w:r w:rsidR="00EF3F7B" w:rsidRPr="00EF3F7B">
              <w:t> </w:t>
            </w:r>
            <w:r w:rsidRPr="00EF3F7B">
              <w:t>March</w:t>
            </w:r>
          </w:p>
        </w:tc>
        <w:tc>
          <w:tcPr>
            <w:tcW w:w="2694" w:type="dxa"/>
            <w:tcBorders>
              <w:bottom w:val="single" w:sz="4" w:space="0" w:color="auto"/>
            </w:tcBorders>
            <w:shd w:val="clear" w:color="auto" w:fill="auto"/>
          </w:tcPr>
          <w:p w:rsidR="00300522" w:rsidRPr="00EF3F7B" w:rsidRDefault="00300522" w:rsidP="00300522">
            <w:pPr>
              <w:pStyle w:val="Tabletext"/>
            </w:pPr>
            <w:r w:rsidRPr="00EF3F7B">
              <w:t>the following 28</w:t>
            </w:r>
            <w:r w:rsidR="00EF3F7B" w:rsidRPr="00EF3F7B">
              <w:t> </w:t>
            </w:r>
            <w:r w:rsidRPr="00EF3F7B">
              <w:t>April</w:t>
            </w:r>
          </w:p>
        </w:tc>
      </w:tr>
      <w:tr w:rsidR="00300522" w:rsidRPr="00EF3F7B" w:rsidTr="00A53099">
        <w:tblPrEx>
          <w:tblCellMar>
            <w:left w:w="107" w:type="dxa"/>
            <w:right w:w="107" w:type="dxa"/>
          </w:tblCellMar>
        </w:tblPrEx>
        <w:tc>
          <w:tcPr>
            <w:tcW w:w="624" w:type="dxa"/>
            <w:tcBorders>
              <w:bottom w:val="single" w:sz="12" w:space="0" w:color="auto"/>
            </w:tcBorders>
            <w:shd w:val="clear" w:color="auto" w:fill="auto"/>
          </w:tcPr>
          <w:p w:rsidR="00300522" w:rsidRPr="00EF3F7B" w:rsidRDefault="00300522" w:rsidP="00300522">
            <w:pPr>
              <w:pStyle w:val="Tabletext"/>
            </w:pPr>
            <w:r w:rsidRPr="00EF3F7B">
              <w:t>4</w:t>
            </w:r>
          </w:p>
        </w:tc>
        <w:tc>
          <w:tcPr>
            <w:tcW w:w="2603" w:type="dxa"/>
            <w:tcBorders>
              <w:bottom w:val="single" w:sz="12" w:space="0" w:color="auto"/>
            </w:tcBorders>
            <w:shd w:val="clear" w:color="auto" w:fill="auto"/>
          </w:tcPr>
          <w:p w:rsidR="00300522" w:rsidRPr="00EF3F7B" w:rsidRDefault="00300522" w:rsidP="00300522">
            <w:pPr>
              <w:pStyle w:val="Tabletext"/>
            </w:pPr>
            <w:r w:rsidRPr="00EF3F7B">
              <w:t>1</w:t>
            </w:r>
            <w:r w:rsidR="00EF3F7B" w:rsidRPr="00EF3F7B">
              <w:t> </w:t>
            </w:r>
            <w:r w:rsidRPr="00EF3F7B">
              <w:t>June</w:t>
            </w:r>
          </w:p>
        </w:tc>
        <w:tc>
          <w:tcPr>
            <w:tcW w:w="2694" w:type="dxa"/>
            <w:tcBorders>
              <w:bottom w:val="single" w:sz="12" w:space="0" w:color="auto"/>
            </w:tcBorders>
            <w:shd w:val="clear" w:color="auto" w:fill="auto"/>
          </w:tcPr>
          <w:p w:rsidR="00300522" w:rsidRPr="00EF3F7B" w:rsidRDefault="00300522" w:rsidP="00300522">
            <w:pPr>
              <w:pStyle w:val="Tabletext"/>
            </w:pPr>
            <w:r w:rsidRPr="00EF3F7B">
              <w:t>the following 28</w:t>
            </w:r>
            <w:r w:rsidR="00EF3F7B" w:rsidRPr="00EF3F7B">
              <w:t> </w:t>
            </w:r>
            <w:r w:rsidRPr="00EF3F7B">
              <w:t>July</w:t>
            </w:r>
          </w:p>
        </w:tc>
      </w:tr>
    </w:tbl>
    <w:p w:rsidR="00601ECB" w:rsidRPr="00EF3F7B" w:rsidRDefault="00601ECB" w:rsidP="00601ECB">
      <w:pPr>
        <w:pStyle w:val="ActHead5"/>
      </w:pPr>
      <w:bookmarkStart w:id="185" w:name="_Toc351715882"/>
      <w:r w:rsidRPr="00EF3F7B">
        <w:rPr>
          <w:rStyle w:val="CharSectno"/>
        </w:rPr>
        <w:t>33</w:t>
      </w:r>
      <w:r w:rsidR="00EF3F7B" w:rsidRPr="00EF3F7B">
        <w:rPr>
          <w:rStyle w:val="CharSectno"/>
        </w:rPr>
        <w:noBreakHyphen/>
      </w:r>
      <w:r w:rsidRPr="00EF3F7B">
        <w:rPr>
          <w:rStyle w:val="CharSectno"/>
        </w:rPr>
        <w:t>5</w:t>
      </w:r>
      <w:r w:rsidRPr="00EF3F7B">
        <w:t xml:space="preserve">  When payments of assessed net amounts must be made—other tax periods</w:t>
      </w:r>
      <w:bookmarkEnd w:id="185"/>
    </w:p>
    <w:p w:rsidR="00300522" w:rsidRPr="00EF3F7B" w:rsidRDefault="00300522" w:rsidP="00300522">
      <w:pPr>
        <w:pStyle w:val="subsection"/>
      </w:pPr>
      <w:r w:rsidRPr="00EF3F7B">
        <w:tab/>
        <w:t>(1)</w:t>
      </w:r>
      <w:r w:rsidRPr="00EF3F7B">
        <w:tab/>
        <w:t xml:space="preserve">If the </w:t>
      </w:r>
      <w:r w:rsidR="00EF3F7B" w:rsidRPr="00EF3F7B">
        <w:rPr>
          <w:position w:val="6"/>
          <w:sz w:val="16"/>
        </w:rPr>
        <w:t>*</w:t>
      </w:r>
      <w:r w:rsidR="00A27E4A" w:rsidRPr="00EF3F7B">
        <w:t>assessed net amount for</w:t>
      </w:r>
      <w:r w:rsidRPr="00EF3F7B">
        <w:t xml:space="preserve"> a tax period (other than a </w:t>
      </w:r>
      <w:r w:rsidR="00EF3F7B" w:rsidRPr="00EF3F7B">
        <w:rPr>
          <w:position w:val="6"/>
          <w:sz w:val="16"/>
          <w:szCs w:val="16"/>
        </w:rPr>
        <w:t>*</w:t>
      </w:r>
      <w:r w:rsidRPr="00EF3F7B">
        <w:t xml:space="preserve">quarterly tax period) applying to you is greater than zero, you must pay the </w:t>
      </w:r>
      <w:r w:rsidR="00A27E4A" w:rsidRPr="00EF3F7B">
        <w:t>assessed net amount to</w:t>
      </w:r>
      <w:r w:rsidRPr="00EF3F7B">
        <w:t xml:space="preserve"> the Commissioner on or before the 21st day of the month following the end of that tax period.</w:t>
      </w:r>
    </w:p>
    <w:p w:rsidR="00300522" w:rsidRPr="00EF3F7B" w:rsidRDefault="00300522" w:rsidP="00300522">
      <w:pPr>
        <w:pStyle w:val="subsection"/>
      </w:pPr>
      <w:r w:rsidRPr="00EF3F7B">
        <w:tab/>
        <w:t>(2)</w:t>
      </w:r>
      <w:r w:rsidRPr="00EF3F7B">
        <w:tab/>
        <w:t xml:space="preserve">However, if the tax period ends during the first 7 days of a month, you must pay the </w:t>
      </w:r>
      <w:r w:rsidR="00EF3F7B" w:rsidRPr="00EF3F7B">
        <w:rPr>
          <w:position w:val="6"/>
          <w:sz w:val="16"/>
        </w:rPr>
        <w:t>*</w:t>
      </w:r>
      <w:r w:rsidR="004638D4" w:rsidRPr="00EF3F7B">
        <w:t>assessed net amount</w:t>
      </w:r>
      <w:r w:rsidRPr="00EF3F7B">
        <w:t xml:space="preserve"> to the Commissioner on or before the 21st day of that month.</w:t>
      </w:r>
    </w:p>
    <w:p w:rsidR="00AF053B" w:rsidRPr="00EF3F7B" w:rsidRDefault="00AF053B" w:rsidP="00AF053B">
      <w:pPr>
        <w:pStyle w:val="ActHead5"/>
      </w:pPr>
      <w:bookmarkStart w:id="186" w:name="_Toc351715883"/>
      <w:r w:rsidRPr="00EF3F7B">
        <w:rPr>
          <w:rStyle w:val="CharSectno"/>
        </w:rPr>
        <w:t>33</w:t>
      </w:r>
      <w:r w:rsidR="00EF3F7B" w:rsidRPr="00EF3F7B">
        <w:rPr>
          <w:rStyle w:val="CharSectno"/>
        </w:rPr>
        <w:noBreakHyphen/>
      </w:r>
      <w:r w:rsidRPr="00EF3F7B">
        <w:rPr>
          <w:rStyle w:val="CharSectno"/>
        </w:rPr>
        <w:t>10</w:t>
      </w:r>
      <w:r w:rsidRPr="00EF3F7B">
        <w:t xml:space="preserve">  How payment of assessed net amounts are made</w:t>
      </w:r>
      <w:bookmarkEnd w:id="186"/>
    </w:p>
    <w:p w:rsidR="00300522" w:rsidRPr="00EF3F7B" w:rsidRDefault="00300522" w:rsidP="00300522">
      <w:pPr>
        <w:pStyle w:val="subsection"/>
      </w:pPr>
      <w:r w:rsidRPr="00EF3F7B">
        <w:tab/>
        <w:t>(1)</w:t>
      </w:r>
      <w:r w:rsidRPr="00EF3F7B">
        <w:tab/>
        <w:t xml:space="preserve">You may pay by </w:t>
      </w:r>
      <w:r w:rsidR="00EF3F7B" w:rsidRPr="00EF3F7B">
        <w:rPr>
          <w:position w:val="6"/>
          <w:sz w:val="16"/>
          <w:szCs w:val="16"/>
        </w:rPr>
        <w:t>*</w:t>
      </w:r>
      <w:r w:rsidRPr="00EF3F7B">
        <w:t xml:space="preserve">electronic payment </w:t>
      </w:r>
      <w:r w:rsidR="00EC5D49" w:rsidRPr="00EF3F7B">
        <w:t xml:space="preserve">any </w:t>
      </w:r>
      <w:r w:rsidR="00EF3F7B" w:rsidRPr="00EF3F7B">
        <w:rPr>
          <w:position w:val="6"/>
          <w:sz w:val="16"/>
        </w:rPr>
        <w:t>*</w:t>
      </w:r>
      <w:r w:rsidR="00EC5D49" w:rsidRPr="00EF3F7B">
        <w:t>assessed net amounts</w:t>
      </w:r>
      <w:r w:rsidRPr="00EF3F7B">
        <w:t xml:space="preserve"> payable by you. Any amounts of </w:t>
      </w:r>
      <w:r w:rsidR="006D1C6E" w:rsidRPr="00EF3F7B">
        <w:t>an assessed net amount</w:t>
      </w:r>
      <w:r w:rsidRPr="00EF3F7B">
        <w:t xml:space="preserve"> that you do not pay by electronic payment must be paid in the manner determined in writing by the Commissioner.</w:t>
      </w:r>
    </w:p>
    <w:p w:rsidR="00300522" w:rsidRPr="00EF3F7B" w:rsidRDefault="00300522" w:rsidP="00300522">
      <w:pPr>
        <w:pStyle w:val="subsection"/>
      </w:pPr>
      <w:r w:rsidRPr="00EF3F7B">
        <w:tab/>
        <w:t>(2)</w:t>
      </w:r>
      <w:r w:rsidRPr="00EF3F7B">
        <w:tab/>
        <w:t xml:space="preserve">However, if your </w:t>
      </w:r>
      <w:r w:rsidR="00EF3F7B" w:rsidRPr="00EF3F7B">
        <w:rPr>
          <w:position w:val="6"/>
          <w:sz w:val="16"/>
        </w:rPr>
        <w:t>*</w:t>
      </w:r>
      <w:r w:rsidR="006730F3" w:rsidRPr="00EF3F7B">
        <w:t>GST turnover</w:t>
      </w:r>
      <w:r w:rsidRPr="00EF3F7B">
        <w:t xml:space="preserve"> meets the </w:t>
      </w:r>
      <w:r w:rsidR="00EF3F7B" w:rsidRPr="00EF3F7B">
        <w:rPr>
          <w:position w:val="6"/>
          <w:sz w:val="16"/>
          <w:szCs w:val="16"/>
        </w:rPr>
        <w:t>*</w:t>
      </w:r>
      <w:r w:rsidRPr="00EF3F7B">
        <w:t xml:space="preserve">electronic lodgment turnover threshold, you </w:t>
      </w:r>
      <w:r w:rsidRPr="00EF3F7B">
        <w:rPr>
          <w:i/>
          <w:iCs/>
        </w:rPr>
        <w:t>must</w:t>
      </w:r>
      <w:r w:rsidRPr="00EF3F7B">
        <w:t xml:space="preserve"> pay by </w:t>
      </w:r>
      <w:r w:rsidR="00EF3F7B" w:rsidRPr="00EF3F7B">
        <w:rPr>
          <w:position w:val="6"/>
          <w:sz w:val="16"/>
          <w:szCs w:val="16"/>
        </w:rPr>
        <w:t>*</w:t>
      </w:r>
      <w:r w:rsidRPr="00EF3F7B">
        <w:t xml:space="preserve">electronic payment any </w:t>
      </w:r>
      <w:r w:rsidR="00EF3F7B" w:rsidRPr="00EF3F7B">
        <w:rPr>
          <w:position w:val="6"/>
          <w:sz w:val="16"/>
        </w:rPr>
        <w:t>*</w:t>
      </w:r>
      <w:r w:rsidR="006D1C6E" w:rsidRPr="00EF3F7B">
        <w:t>assessed net amounts</w:t>
      </w:r>
      <w:r w:rsidRPr="00EF3F7B">
        <w:t xml:space="preserve"> payable by you.</w:t>
      </w:r>
    </w:p>
    <w:p w:rsidR="00300522" w:rsidRPr="00EF3F7B" w:rsidRDefault="00300522" w:rsidP="00300522">
      <w:pPr>
        <w:pStyle w:val="notetext"/>
      </w:pPr>
      <w:r w:rsidRPr="00EF3F7B">
        <w:t>Note 1:</w:t>
      </w:r>
      <w:r w:rsidRPr="00EF3F7B">
        <w:tab/>
        <w:t>A penalty applies if you fail to pay electronically as required—see section</w:t>
      </w:r>
      <w:r w:rsidR="00EF3F7B" w:rsidRPr="00EF3F7B">
        <w:t> </w:t>
      </w:r>
      <w:r w:rsidRPr="00EF3F7B">
        <w:t>288</w:t>
      </w:r>
      <w:r w:rsidR="00EF3F7B" w:rsidRPr="00EF3F7B">
        <w:noBreakHyphen/>
      </w:r>
      <w:r w:rsidRPr="00EF3F7B">
        <w:t>20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notetext"/>
      </w:pPr>
      <w:r w:rsidRPr="00EF3F7B">
        <w:t>Note 2:</w:t>
      </w:r>
      <w:r w:rsidRPr="00EF3F7B">
        <w:tab/>
        <w:t>You must also pay other tax debts electronically—see section</w:t>
      </w:r>
      <w:r w:rsidR="00EF3F7B" w:rsidRPr="00EF3F7B">
        <w:t> </w:t>
      </w:r>
      <w:r w:rsidRPr="00EF3F7B">
        <w:t>8AAZMA in that Act.</w:t>
      </w:r>
    </w:p>
    <w:p w:rsidR="009248F4" w:rsidRPr="00EF3F7B" w:rsidRDefault="009248F4" w:rsidP="009248F4">
      <w:pPr>
        <w:pStyle w:val="ActHead5"/>
      </w:pPr>
      <w:bookmarkStart w:id="187" w:name="_Toc351715884"/>
      <w:r w:rsidRPr="00EF3F7B">
        <w:rPr>
          <w:rStyle w:val="CharSectno"/>
        </w:rPr>
        <w:t>33</w:t>
      </w:r>
      <w:r w:rsidR="00EF3F7B" w:rsidRPr="00EF3F7B">
        <w:rPr>
          <w:rStyle w:val="CharSectno"/>
        </w:rPr>
        <w:noBreakHyphen/>
      </w:r>
      <w:r w:rsidRPr="00EF3F7B">
        <w:rPr>
          <w:rStyle w:val="CharSectno"/>
        </w:rPr>
        <w:t>15</w:t>
      </w:r>
      <w:r w:rsidRPr="00EF3F7B">
        <w:t xml:space="preserve">  Payments of assessed GST on importations</w:t>
      </w:r>
      <w:bookmarkEnd w:id="187"/>
    </w:p>
    <w:p w:rsidR="00300522" w:rsidRPr="00EF3F7B" w:rsidRDefault="00300522" w:rsidP="00300522">
      <w:pPr>
        <w:pStyle w:val="subsection"/>
      </w:pPr>
      <w:r w:rsidRPr="00EF3F7B">
        <w:tab/>
        <w:t>(1)</w:t>
      </w:r>
      <w:r w:rsidRPr="00EF3F7B">
        <w:tab/>
        <w:t xml:space="preserve">Amounts of </w:t>
      </w:r>
      <w:r w:rsidR="00EF3F7B" w:rsidRPr="00EF3F7B">
        <w:rPr>
          <w:position w:val="6"/>
          <w:sz w:val="16"/>
        </w:rPr>
        <w:t>*</w:t>
      </w:r>
      <w:r w:rsidR="00285C88" w:rsidRPr="00EF3F7B">
        <w:t>assessed GST</w:t>
      </w:r>
      <w:r w:rsidRPr="00EF3F7B">
        <w:t xml:space="preserve"> on </w:t>
      </w:r>
      <w:r w:rsidR="00EF3F7B" w:rsidRPr="00EF3F7B">
        <w:rPr>
          <w:position w:val="6"/>
          <w:sz w:val="16"/>
          <w:szCs w:val="16"/>
        </w:rPr>
        <w:t>*</w:t>
      </w:r>
      <w:r w:rsidRPr="00EF3F7B">
        <w:t>taxable importations are to be paid by the importer to the Commonwealth:</w:t>
      </w:r>
    </w:p>
    <w:p w:rsidR="00300522" w:rsidRPr="00EF3F7B" w:rsidRDefault="00300522" w:rsidP="00300522">
      <w:pPr>
        <w:pStyle w:val="paragraph"/>
      </w:pPr>
      <w:r w:rsidRPr="00EF3F7B">
        <w:lastRenderedPageBreak/>
        <w:tab/>
        <w:t>(a)</w:t>
      </w:r>
      <w:r w:rsidRPr="00EF3F7B">
        <w:tab/>
        <w:t xml:space="preserve">at the same time, at the same place, and in the same manner, as </w:t>
      </w:r>
      <w:r w:rsidR="00EF3F7B" w:rsidRPr="00EF3F7B">
        <w:rPr>
          <w:position w:val="6"/>
          <w:sz w:val="16"/>
          <w:szCs w:val="16"/>
        </w:rPr>
        <w:t>*</w:t>
      </w:r>
      <w:r w:rsidRPr="00EF3F7B">
        <w:t>customs duty is payable on the goods in question (or would be payable if the goods were subject to customs duty); or</w:t>
      </w:r>
    </w:p>
    <w:p w:rsidR="00300522" w:rsidRPr="00EF3F7B" w:rsidRDefault="00300522" w:rsidP="00300522">
      <w:pPr>
        <w:pStyle w:val="paragraph"/>
      </w:pPr>
      <w:r w:rsidRPr="00EF3F7B">
        <w:tab/>
        <w:t>(b)</w:t>
      </w:r>
      <w:r w:rsidRPr="00EF3F7B">
        <w:tab/>
        <w:t>in the circumstances specified in the regulations, within such further time specified in the regulations, and at the place and in the manner specified in the regulations.</w:t>
      </w:r>
    </w:p>
    <w:p w:rsidR="00300522" w:rsidRPr="00EF3F7B" w:rsidRDefault="00300522" w:rsidP="00367157">
      <w:pPr>
        <w:pStyle w:val="notepara"/>
      </w:pPr>
      <w:r w:rsidRPr="00EF3F7B">
        <w:t>Note:</w:t>
      </w:r>
      <w:r w:rsidRPr="00EF3F7B">
        <w:tab/>
        <w:t xml:space="preserve">The regulations could (for example) allow for deferral of payments to coincide with payments of </w:t>
      </w:r>
      <w:r w:rsidR="0079283A" w:rsidRPr="00EF3F7B">
        <w:t>assessed net amounts</w:t>
      </w:r>
      <w:r w:rsidRPr="00EF3F7B">
        <w:t>.</w:t>
      </w:r>
    </w:p>
    <w:p w:rsidR="00300522" w:rsidRPr="00EF3F7B" w:rsidRDefault="00300522" w:rsidP="00300522">
      <w:pPr>
        <w:pStyle w:val="subsection"/>
      </w:pPr>
      <w:r w:rsidRPr="00EF3F7B">
        <w:tab/>
        <w:t>(2)</w:t>
      </w:r>
      <w:r w:rsidRPr="00EF3F7B">
        <w:tab/>
        <w:t>An officer of Customs (within the meaning of subsection</w:t>
      </w:r>
      <w:r w:rsidR="00EF3F7B" w:rsidRPr="00EF3F7B">
        <w:t> </w:t>
      </w:r>
      <w:r w:rsidRPr="00EF3F7B">
        <w:t xml:space="preserve">4(1) of the </w:t>
      </w:r>
      <w:r w:rsidRPr="00EF3F7B">
        <w:rPr>
          <w:i/>
          <w:iCs/>
        </w:rPr>
        <w:t>Customs Act 1901</w:t>
      </w:r>
      <w:r w:rsidRPr="00EF3F7B">
        <w:t xml:space="preserve">) may refuse to deliver the goods concerned unless the </w:t>
      </w:r>
      <w:r w:rsidR="00EF3F7B" w:rsidRPr="00EF3F7B">
        <w:rPr>
          <w:position w:val="6"/>
          <w:sz w:val="16"/>
        </w:rPr>
        <w:t>*</w:t>
      </w:r>
      <w:r w:rsidR="00293458" w:rsidRPr="00EF3F7B">
        <w:t>assessed GST</w:t>
      </w:r>
      <w:r w:rsidRPr="00EF3F7B">
        <w:t xml:space="preserve"> has been paid.</w:t>
      </w:r>
    </w:p>
    <w:p w:rsidR="00300522" w:rsidRPr="00EF3F7B" w:rsidRDefault="00300522" w:rsidP="00300522">
      <w:pPr>
        <w:pStyle w:val="ActHead5"/>
      </w:pPr>
      <w:bookmarkStart w:id="188" w:name="_Toc351715885"/>
      <w:r w:rsidRPr="00EF3F7B">
        <w:rPr>
          <w:rStyle w:val="CharSectno"/>
        </w:rPr>
        <w:t>33</w:t>
      </w:r>
      <w:r w:rsidR="00EF3F7B" w:rsidRPr="00EF3F7B">
        <w:rPr>
          <w:rStyle w:val="CharSectno"/>
        </w:rPr>
        <w:noBreakHyphen/>
      </w:r>
      <w:r w:rsidRPr="00EF3F7B">
        <w:rPr>
          <w:rStyle w:val="CharSectno"/>
        </w:rPr>
        <w:t>99</w:t>
      </w:r>
      <w:r w:rsidRPr="00EF3F7B">
        <w:t xml:space="preserve">  Special rules relating to payments of GST</w:t>
      </w:r>
      <w:bookmarkEnd w:id="188"/>
    </w:p>
    <w:p w:rsidR="00300522" w:rsidRPr="00EF3F7B" w:rsidRDefault="00300522" w:rsidP="00300522">
      <w:pPr>
        <w:pStyle w:val="subsection"/>
      </w:pPr>
      <w:r w:rsidRPr="00EF3F7B">
        <w:tab/>
      </w:r>
      <w:r w:rsidRPr="00EF3F7B">
        <w:tab/>
        <w:t>Chapter</w:t>
      </w:r>
      <w:r w:rsidR="00EF3F7B" w:rsidRPr="00EF3F7B">
        <w:t> </w:t>
      </w:r>
      <w:r w:rsidRPr="00EF3F7B">
        <w:t>4 contains special rules relating to payments of GST, as follows:</w:t>
      </w:r>
    </w:p>
    <w:p w:rsidR="00A53099" w:rsidRPr="00EF3F7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EF3F7B" w:rsidTr="00A53099">
        <w:trPr>
          <w:tblHeader/>
        </w:trPr>
        <w:tc>
          <w:tcPr>
            <w:tcW w:w="5921"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Checklist of special rules</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354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For this case …</w:t>
            </w:r>
          </w:p>
        </w:tc>
        <w:tc>
          <w:tcPr>
            <w:tcW w:w="1753"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A53099">
        <w:tblPrEx>
          <w:tblCellMar>
            <w:left w:w="107" w:type="dxa"/>
            <w:right w:w="107" w:type="dxa"/>
          </w:tblCellMar>
        </w:tblPrEx>
        <w:tc>
          <w:tcPr>
            <w:tcW w:w="624" w:type="dxa"/>
            <w:tcBorders>
              <w:top w:val="single" w:sz="12" w:space="0" w:color="auto"/>
            </w:tcBorders>
            <w:shd w:val="clear" w:color="auto" w:fill="auto"/>
          </w:tcPr>
          <w:p w:rsidR="00300522" w:rsidRPr="00EF3F7B" w:rsidRDefault="00300522" w:rsidP="00C87193">
            <w:pPr>
              <w:pStyle w:val="Tabletext"/>
            </w:pPr>
            <w:r w:rsidRPr="00EF3F7B">
              <w:t>1A</w:t>
            </w:r>
          </w:p>
        </w:tc>
        <w:tc>
          <w:tcPr>
            <w:tcW w:w="3544" w:type="dxa"/>
            <w:tcBorders>
              <w:top w:val="single" w:sz="12" w:space="0" w:color="auto"/>
            </w:tcBorders>
            <w:shd w:val="clear" w:color="auto" w:fill="auto"/>
          </w:tcPr>
          <w:p w:rsidR="00300522" w:rsidRPr="00EF3F7B" w:rsidRDefault="00300522" w:rsidP="00C87193">
            <w:pPr>
              <w:pStyle w:val="Tabletext"/>
            </w:pPr>
            <w:r w:rsidRPr="00EF3F7B">
              <w:t>Annual tax periods</w:t>
            </w:r>
          </w:p>
        </w:tc>
        <w:tc>
          <w:tcPr>
            <w:tcW w:w="1753" w:type="dxa"/>
            <w:tcBorders>
              <w:top w:val="single" w:sz="12" w:space="0" w:color="auto"/>
            </w:tcBorders>
            <w:shd w:val="clear" w:color="auto" w:fill="auto"/>
          </w:tcPr>
          <w:p w:rsidR="00300522" w:rsidRPr="00EF3F7B" w:rsidRDefault="00300522" w:rsidP="00C87193">
            <w:pPr>
              <w:pStyle w:val="Tabletext"/>
            </w:pPr>
            <w:r w:rsidRPr="00EF3F7B">
              <w:t>Division</w:t>
            </w:r>
            <w:r w:rsidR="00EF3F7B" w:rsidRPr="00EF3F7B">
              <w:t> </w:t>
            </w:r>
            <w:r w:rsidRPr="00EF3F7B">
              <w:t>151</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1</w:t>
            </w:r>
          </w:p>
        </w:tc>
        <w:tc>
          <w:tcPr>
            <w:tcW w:w="3544" w:type="dxa"/>
            <w:shd w:val="clear" w:color="auto" w:fill="auto"/>
          </w:tcPr>
          <w:p w:rsidR="00300522" w:rsidRPr="00EF3F7B" w:rsidRDefault="00300522" w:rsidP="00300522">
            <w:pPr>
              <w:pStyle w:val="Tabletext"/>
            </w:pPr>
            <w:r w:rsidRPr="00EF3F7B">
              <w:t>Anti</w:t>
            </w:r>
            <w:r w:rsidR="00EF3F7B" w:rsidRPr="00EF3F7B">
              <w:noBreakHyphen/>
            </w:r>
            <w:r w:rsidRPr="00EF3F7B">
              <w:t>avoidance</w:t>
            </w:r>
          </w:p>
        </w:tc>
        <w:tc>
          <w:tcPr>
            <w:tcW w:w="1753" w:type="dxa"/>
            <w:shd w:val="clear" w:color="auto" w:fill="auto"/>
          </w:tcPr>
          <w:p w:rsidR="00300522" w:rsidRPr="00EF3F7B" w:rsidRDefault="00300522" w:rsidP="00300522">
            <w:pPr>
              <w:pStyle w:val="Tabletext"/>
            </w:pPr>
            <w:r w:rsidRPr="00EF3F7B">
              <w:t>Division</w:t>
            </w:r>
            <w:r w:rsidR="00EF3F7B" w:rsidRPr="00EF3F7B">
              <w:t> </w:t>
            </w:r>
            <w:r w:rsidRPr="00EF3F7B">
              <w:t>165</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2</w:t>
            </w:r>
          </w:p>
        </w:tc>
        <w:tc>
          <w:tcPr>
            <w:tcW w:w="3544" w:type="dxa"/>
            <w:shd w:val="clear" w:color="auto" w:fill="auto"/>
          </w:tcPr>
          <w:p w:rsidR="00300522" w:rsidRPr="00EF3F7B" w:rsidRDefault="00300522" w:rsidP="00300522">
            <w:pPr>
              <w:pStyle w:val="Tabletext"/>
            </w:pPr>
            <w:r w:rsidRPr="00EF3F7B">
              <w:t>Customs security etc. given on taxable importations</w:t>
            </w:r>
          </w:p>
        </w:tc>
        <w:tc>
          <w:tcPr>
            <w:tcW w:w="1753" w:type="dxa"/>
            <w:shd w:val="clear" w:color="auto" w:fill="auto"/>
          </w:tcPr>
          <w:p w:rsidR="00300522" w:rsidRPr="00EF3F7B" w:rsidRDefault="00300522" w:rsidP="00300522">
            <w:pPr>
              <w:pStyle w:val="Tabletext"/>
            </w:pPr>
            <w:r w:rsidRPr="00EF3F7B">
              <w:t>Division</w:t>
            </w:r>
            <w:r w:rsidR="00EF3F7B" w:rsidRPr="00EF3F7B">
              <w:t> </w:t>
            </w:r>
            <w:r w:rsidRPr="00EF3F7B">
              <w:t>171</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3</w:t>
            </w:r>
          </w:p>
        </w:tc>
        <w:tc>
          <w:tcPr>
            <w:tcW w:w="3544" w:type="dxa"/>
            <w:shd w:val="clear" w:color="auto" w:fill="auto"/>
          </w:tcPr>
          <w:p w:rsidR="00300522" w:rsidRPr="00EF3F7B" w:rsidRDefault="00300522" w:rsidP="00300522">
            <w:pPr>
              <w:pStyle w:val="Tabletext"/>
            </w:pPr>
            <w:r w:rsidRPr="00EF3F7B">
              <w:t>GST branches</w:t>
            </w:r>
          </w:p>
        </w:tc>
        <w:tc>
          <w:tcPr>
            <w:tcW w:w="1753" w:type="dxa"/>
            <w:shd w:val="clear" w:color="auto" w:fill="auto"/>
          </w:tcPr>
          <w:p w:rsidR="00300522" w:rsidRPr="00EF3F7B" w:rsidRDefault="00300522" w:rsidP="00300522">
            <w:pPr>
              <w:pStyle w:val="Tabletext"/>
            </w:pPr>
            <w:r w:rsidRPr="00EF3F7B">
              <w:t>Division</w:t>
            </w:r>
            <w:r w:rsidR="00EF3F7B" w:rsidRPr="00EF3F7B">
              <w:t> </w:t>
            </w:r>
            <w:r w:rsidRPr="00EF3F7B">
              <w:t>54</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4</w:t>
            </w:r>
          </w:p>
        </w:tc>
        <w:tc>
          <w:tcPr>
            <w:tcW w:w="3544" w:type="dxa"/>
            <w:shd w:val="clear" w:color="auto" w:fill="auto"/>
          </w:tcPr>
          <w:p w:rsidR="00300522" w:rsidRPr="00EF3F7B" w:rsidRDefault="00300522" w:rsidP="00300522">
            <w:pPr>
              <w:pStyle w:val="Tabletext"/>
            </w:pPr>
            <w:r w:rsidRPr="00EF3F7B">
              <w:t>GST joint ventures</w:t>
            </w:r>
          </w:p>
        </w:tc>
        <w:tc>
          <w:tcPr>
            <w:tcW w:w="1753" w:type="dxa"/>
            <w:shd w:val="clear" w:color="auto" w:fill="auto"/>
          </w:tcPr>
          <w:p w:rsidR="00300522" w:rsidRPr="00EF3F7B" w:rsidRDefault="00300522" w:rsidP="00300522">
            <w:pPr>
              <w:pStyle w:val="Tabletext"/>
            </w:pPr>
            <w:r w:rsidRPr="00EF3F7B">
              <w:t>Division</w:t>
            </w:r>
            <w:r w:rsidR="00EF3F7B" w:rsidRPr="00EF3F7B">
              <w:t> </w:t>
            </w:r>
            <w:r w:rsidRPr="00EF3F7B">
              <w:t>51</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4A</w:t>
            </w:r>
          </w:p>
        </w:tc>
        <w:tc>
          <w:tcPr>
            <w:tcW w:w="3544" w:type="dxa"/>
            <w:shd w:val="clear" w:color="auto" w:fill="auto"/>
          </w:tcPr>
          <w:p w:rsidR="00300522" w:rsidRPr="00EF3F7B" w:rsidRDefault="00300522" w:rsidP="00300522">
            <w:pPr>
              <w:pStyle w:val="Tabletext"/>
            </w:pPr>
            <w:r w:rsidRPr="00EF3F7B">
              <w:t>Importations without entry for home consumption</w:t>
            </w:r>
          </w:p>
        </w:tc>
        <w:tc>
          <w:tcPr>
            <w:tcW w:w="1753" w:type="dxa"/>
            <w:shd w:val="clear" w:color="auto" w:fill="auto"/>
          </w:tcPr>
          <w:p w:rsidR="00300522" w:rsidRPr="00EF3F7B" w:rsidRDefault="00300522" w:rsidP="00300522">
            <w:pPr>
              <w:pStyle w:val="Tabletext"/>
            </w:pPr>
            <w:r w:rsidRPr="00EF3F7B">
              <w:t>Division</w:t>
            </w:r>
            <w:r w:rsidR="00EF3F7B" w:rsidRPr="00EF3F7B">
              <w:t> </w:t>
            </w:r>
            <w:r w:rsidRPr="00EF3F7B">
              <w:t>114</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5</w:t>
            </w:r>
          </w:p>
        </w:tc>
        <w:tc>
          <w:tcPr>
            <w:tcW w:w="3544" w:type="dxa"/>
            <w:shd w:val="clear" w:color="auto" w:fill="auto"/>
          </w:tcPr>
          <w:p w:rsidR="00300522" w:rsidRPr="00EF3F7B" w:rsidRDefault="00300522" w:rsidP="00300522">
            <w:pPr>
              <w:pStyle w:val="Tabletext"/>
            </w:pPr>
            <w:r w:rsidRPr="00EF3F7B">
              <w:t>Insurance</w:t>
            </w:r>
          </w:p>
        </w:tc>
        <w:tc>
          <w:tcPr>
            <w:tcW w:w="1753" w:type="dxa"/>
            <w:shd w:val="clear" w:color="auto" w:fill="auto"/>
          </w:tcPr>
          <w:p w:rsidR="00300522" w:rsidRPr="00EF3F7B" w:rsidRDefault="00300522" w:rsidP="00300522">
            <w:pPr>
              <w:pStyle w:val="Tabletext"/>
            </w:pPr>
            <w:r w:rsidRPr="00EF3F7B">
              <w:t>Division</w:t>
            </w:r>
            <w:r w:rsidR="00EF3F7B" w:rsidRPr="00EF3F7B">
              <w:t> </w:t>
            </w:r>
            <w:r w:rsidRPr="00EF3F7B">
              <w:t>78</w:t>
            </w:r>
          </w:p>
        </w:tc>
      </w:tr>
      <w:tr w:rsidR="00300522" w:rsidRPr="00EF3F7B" w:rsidTr="00A53099">
        <w:tblPrEx>
          <w:tblCellMar>
            <w:left w:w="107" w:type="dxa"/>
            <w:right w:w="107" w:type="dxa"/>
          </w:tblCellMar>
        </w:tblPrEx>
        <w:tc>
          <w:tcPr>
            <w:tcW w:w="624" w:type="dxa"/>
            <w:tcBorders>
              <w:bottom w:val="single" w:sz="4" w:space="0" w:color="auto"/>
            </w:tcBorders>
            <w:shd w:val="clear" w:color="auto" w:fill="auto"/>
          </w:tcPr>
          <w:p w:rsidR="00300522" w:rsidRPr="00EF3F7B" w:rsidRDefault="00300522" w:rsidP="00300522">
            <w:pPr>
              <w:pStyle w:val="Tabletext"/>
            </w:pPr>
            <w:r w:rsidRPr="00EF3F7B">
              <w:t>5A</w:t>
            </w:r>
          </w:p>
        </w:tc>
        <w:tc>
          <w:tcPr>
            <w:tcW w:w="3544" w:type="dxa"/>
            <w:tcBorders>
              <w:bottom w:val="single" w:sz="4" w:space="0" w:color="auto"/>
            </w:tcBorders>
            <w:shd w:val="clear" w:color="auto" w:fill="auto"/>
          </w:tcPr>
          <w:p w:rsidR="00300522" w:rsidRPr="00EF3F7B" w:rsidRDefault="00300522" w:rsidP="00300522">
            <w:pPr>
              <w:pStyle w:val="Tabletext"/>
            </w:pPr>
            <w:r w:rsidRPr="00EF3F7B">
              <w:t>Payment of GST by instalments</w:t>
            </w:r>
          </w:p>
        </w:tc>
        <w:tc>
          <w:tcPr>
            <w:tcW w:w="1753" w:type="dxa"/>
            <w:tcBorders>
              <w:bottom w:val="single" w:sz="4"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162</w:t>
            </w:r>
          </w:p>
        </w:tc>
      </w:tr>
      <w:tr w:rsidR="00300522" w:rsidRPr="00EF3F7B" w:rsidTr="00A53099">
        <w:tblPrEx>
          <w:tblCellMar>
            <w:left w:w="107" w:type="dxa"/>
            <w:right w:w="107" w:type="dxa"/>
          </w:tblCellMar>
        </w:tblPrEx>
        <w:tc>
          <w:tcPr>
            <w:tcW w:w="624" w:type="dxa"/>
            <w:tcBorders>
              <w:bottom w:val="single" w:sz="12" w:space="0" w:color="auto"/>
            </w:tcBorders>
            <w:shd w:val="clear" w:color="auto" w:fill="auto"/>
          </w:tcPr>
          <w:p w:rsidR="00300522" w:rsidRPr="00EF3F7B" w:rsidRDefault="00300522" w:rsidP="00300522">
            <w:pPr>
              <w:pStyle w:val="Tabletext"/>
            </w:pPr>
            <w:r w:rsidRPr="00EF3F7B">
              <w:t>6</w:t>
            </w:r>
          </w:p>
        </w:tc>
        <w:tc>
          <w:tcPr>
            <w:tcW w:w="3544" w:type="dxa"/>
            <w:tcBorders>
              <w:bottom w:val="single" w:sz="12" w:space="0" w:color="auto"/>
            </w:tcBorders>
            <w:shd w:val="clear" w:color="auto" w:fill="auto"/>
          </w:tcPr>
          <w:p w:rsidR="00300522" w:rsidRPr="00EF3F7B" w:rsidRDefault="00300522" w:rsidP="00300522">
            <w:pPr>
              <w:pStyle w:val="Tabletext"/>
            </w:pPr>
            <w:r w:rsidRPr="00EF3F7B">
              <w:t>Supplies in satisfaction of debts</w:t>
            </w:r>
          </w:p>
        </w:tc>
        <w:tc>
          <w:tcPr>
            <w:tcW w:w="1753" w:type="dxa"/>
            <w:tcBorders>
              <w:bottom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105</w:t>
            </w:r>
          </w:p>
        </w:tc>
      </w:tr>
    </w:tbl>
    <w:p w:rsidR="00300522" w:rsidRPr="00EF3F7B" w:rsidRDefault="00300522" w:rsidP="00A36DB5">
      <w:pPr>
        <w:pStyle w:val="ActHead3"/>
        <w:pageBreakBefore/>
      </w:pPr>
      <w:bookmarkStart w:id="189" w:name="_Toc351715886"/>
      <w:r w:rsidRPr="00EF3F7B">
        <w:rPr>
          <w:rStyle w:val="CharDivNo"/>
        </w:rPr>
        <w:lastRenderedPageBreak/>
        <w:t>Division</w:t>
      </w:r>
      <w:r w:rsidR="00EF3F7B" w:rsidRPr="00EF3F7B">
        <w:rPr>
          <w:rStyle w:val="CharDivNo"/>
        </w:rPr>
        <w:t> </w:t>
      </w:r>
      <w:r w:rsidRPr="00EF3F7B">
        <w:rPr>
          <w:rStyle w:val="CharDivNo"/>
        </w:rPr>
        <w:t>35</w:t>
      </w:r>
      <w:r w:rsidRPr="00EF3F7B">
        <w:t>—</w:t>
      </w:r>
      <w:r w:rsidRPr="00EF3F7B">
        <w:rPr>
          <w:rStyle w:val="CharDivText"/>
        </w:rPr>
        <w:t>Refunds</w:t>
      </w:r>
      <w:bookmarkEnd w:id="189"/>
    </w:p>
    <w:p w:rsidR="00300522" w:rsidRPr="00EF3F7B" w:rsidRDefault="00300522" w:rsidP="00300522">
      <w:pPr>
        <w:pStyle w:val="ActHead5"/>
      </w:pPr>
      <w:bookmarkStart w:id="190" w:name="_Toc351715887"/>
      <w:r w:rsidRPr="00EF3F7B">
        <w:rPr>
          <w:rStyle w:val="CharSectno"/>
        </w:rPr>
        <w:t>35</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190"/>
    </w:p>
    <w:p w:rsidR="00300522" w:rsidRPr="00EF3F7B" w:rsidRDefault="00300522" w:rsidP="00300522">
      <w:pPr>
        <w:pStyle w:val="BoxText"/>
        <w:pBdr>
          <w:left w:val="single" w:sz="6" w:space="10" w:color="auto"/>
        </w:pBdr>
      </w:pPr>
      <w:r w:rsidRPr="00EF3F7B">
        <w:t xml:space="preserve">This </w:t>
      </w:r>
      <w:r w:rsidR="00A53099" w:rsidRPr="00EF3F7B">
        <w:t>Division</w:t>
      </w:r>
      <w:r w:rsidR="00A36DB5" w:rsidRPr="00EF3F7B">
        <w:t xml:space="preserve"> </w:t>
      </w:r>
      <w:r w:rsidRPr="00EF3F7B">
        <w:t>is about the Commissioner’s obligation to pay to you your entitlements to input tax credits that remain after off</w:t>
      </w:r>
      <w:r w:rsidR="00EF3F7B" w:rsidRPr="00EF3F7B">
        <w:noBreakHyphen/>
      </w:r>
      <w:r w:rsidRPr="00EF3F7B">
        <w:t xml:space="preserve">setting amounts of GST. The obligation to pay arises for any of your </w:t>
      </w:r>
      <w:r w:rsidR="007C69FD" w:rsidRPr="00EF3F7B">
        <w:t>assessed net amounts</w:t>
      </w:r>
      <w:r w:rsidRPr="00EF3F7B">
        <w:t xml:space="preserve"> that are less than zero.</w:t>
      </w:r>
    </w:p>
    <w:p w:rsidR="00300522" w:rsidRPr="00EF3F7B" w:rsidRDefault="00300522" w:rsidP="00300522">
      <w:pPr>
        <w:pStyle w:val="ActHead5"/>
      </w:pPr>
      <w:bookmarkStart w:id="191" w:name="_Toc351715888"/>
      <w:r w:rsidRPr="00EF3F7B">
        <w:rPr>
          <w:rStyle w:val="CharSectno"/>
        </w:rPr>
        <w:t>35</w:t>
      </w:r>
      <w:r w:rsidR="00EF3F7B" w:rsidRPr="00EF3F7B">
        <w:rPr>
          <w:rStyle w:val="CharSectno"/>
        </w:rPr>
        <w:noBreakHyphen/>
      </w:r>
      <w:r w:rsidRPr="00EF3F7B">
        <w:rPr>
          <w:rStyle w:val="CharSectno"/>
        </w:rPr>
        <w:t>5</w:t>
      </w:r>
      <w:r w:rsidRPr="00EF3F7B">
        <w:t xml:space="preserve">  Entitlement to refund</w:t>
      </w:r>
      <w:bookmarkEnd w:id="191"/>
    </w:p>
    <w:p w:rsidR="00300522" w:rsidRPr="00EF3F7B" w:rsidRDefault="00A3312B" w:rsidP="00300522">
      <w:pPr>
        <w:pStyle w:val="subsection"/>
      </w:pPr>
      <w:r w:rsidRPr="00EF3F7B">
        <w:tab/>
        <w:t>(1)</w:t>
      </w:r>
      <w:r w:rsidRPr="00EF3F7B">
        <w:tab/>
      </w:r>
      <w:r w:rsidR="00300522" w:rsidRPr="00EF3F7B">
        <w:t xml:space="preserve">If the </w:t>
      </w:r>
      <w:r w:rsidR="00EF3F7B" w:rsidRPr="00EF3F7B">
        <w:rPr>
          <w:position w:val="6"/>
          <w:sz w:val="16"/>
        </w:rPr>
        <w:t>*</w:t>
      </w:r>
      <w:r w:rsidR="00DB22F6" w:rsidRPr="00EF3F7B">
        <w:t>assessed net amount</w:t>
      </w:r>
      <w:r w:rsidR="00300522" w:rsidRPr="00EF3F7B">
        <w:t xml:space="preserve"> for a tax period is less than zero, the Commissioner must, on behalf of the Commonwealth, pay that amount (expressed as a positive amount) to you.</w:t>
      </w:r>
    </w:p>
    <w:p w:rsidR="00300522" w:rsidRPr="00EF3F7B" w:rsidRDefault="00300522" w:rsidP="00300522">
      <w:pPr>
        <w:pStyle w:val="notetext"/>
      </w:pPr>
      <w:r w:rsidRPr="00EF3F7B">
        <w:t>Note 1:</w:t>
      </w:r>
      <w:r w:rsidRPr="00EF3F7B">
        <w:tab/>
        <w:t>See Division</w:t>
      </w:r>
      <w:r w:rsidR="00EF3F7B" w:rsidRPr="00EF3F7B">
        <w:t> </w:t>
      </w:r>
      <w:r w:rsidRPr="00EF3F7B">
        <w:t>3A of Part</w:t>
      </w:r>
      <w:r w:rsidR="00EF3F7B" w:rsidRPr="00EF3F7B">
        <w:t> </w:t>
      </w:r>
      <w:r w:rsidRPr="00EF3F7B">
        <w:t>IIB of, and section</w:t>
      </w:r>
      <w:r w:rsidR="00EF3F7B" w:rsidRPr="00EF3F7B">
        <w:t> </w:t>
      </w:r>
      <w:r w:rsidRPr="00EF3F7B">
        <w:t>105</w:t>
      </w:r>
      <w:r w:rsidR="00EF3F7B" w:rsidRPr="00EF3F7B">
        <w:noBreakHyphen/>
      </w:r>
      <w:r w:rsidRPr="00EF3F7B">
        <w:t>65 in Schedule</w:t>
      </w:r>
      <w:r w:rsidR="00EF3F7B" w:rsidRPr="00EF3F7B">
        <w:t> </w:t>
      </w:r>
      <w:r w:rsidRPr="00EF3F7B">
        <w:t xml:space="preserve">1 to, the </w:t>
      </w:r>
      <w:r w:rsidRPr="00EF3F7B">
        <w:rPr>
          <w:i/>
          <w:iCs/>
        </w:rPr>
        <w:t>Taxation Administration Act 1953</w:t>
      </w:r>
      <w:r w:rsidRPr="00EF3F7B">
        <w:t xml:space="preserve"> for the rules about how the Commissioner must pay you. Division</w:t>
      </w:r>
      <w:r w:rsidR="00EF3F7B" w:rsidRPr="00EF3F7B">
        <w:t> </w:t>
      </w:r>
      <w:r w:rsidRPr="00EF3F7B">
        <w:t>3 of Part</w:t>
      </w:r>
      <w:r w:rsidR="00EF3F7B" w:rsidRPr="00EF3F7B">
        <w:t> </w:t>
      </w:r>
      <w:r w:rsidRPr="00EF3F7B">
        <w:t>IIB allows the Commissioner to apply the amount owing as a credit against tax debts that you owe to the Commonwealth.</w:t>
      </w:r>
    </w:p>
    <w:p w:rsidR="00300522" w:rsidRPr="00EF3F7B" w:rsidRDefault="00300522" w:rsidP="00300522">
      <w:pPr>
        <w:pStyle w:val="notetext"/>
      </w:pPr>
      <w:r w:rsidRPr="00EF3F7B">
        <w:t>Note 2:</w:t>
      </w:r>
      <w:r w:rsidRPr="00EF3F7B">
        <w:tab/>
        <w:t xml:space="preserve">Interest is payable under the </w:t>
      </w:r>
      <w:r w:rsidRPr="00EF3F7B">
        <w:rPr>
          <w:i/>
          <w:iCs/>
        </w:rPr>
        <w:t>Taxation (Interest on Overpayments and Early Payments) Act 1983</w:t>
      </w:r>
      <w:r w:rsidRPr="00EF3F7B">
        <w:t xml:space="preserve"> if the Commissioner is late in refunding the amount.</w:t>
      </w:r>
    </w:p>
    <w:p w:rsidR="007C69FD" w:rsidRPr="00EF3F7B" w:rsidRDefault="007C69FD" w:rsidP="007C69FD">
      <w:pPr>
        <w:pStyle w:val="subsection"/>
      </w:pPr>
      <w:r w:rsidRPr="00EF3F7B">
        <w:tab/>
        <w:t>(2)</w:t>
      </w:r>
      <w:r w:rsidRPr="00EF3F7B">
        <w:tab/>
        <w:t>However, if:</w:t>
      </w:r>
    </w:p>
    <w:p w:rsidR="007C69FD" w:rsidRPr="00EF3F7B" w:rsidRDefault="007C69FD" w:rsidP="007C69FD">
      <w:pPr>
        <w:pStyle w:val="paragraph"/>
      </w:pPr>
      <w:r w:rsidRPr="00EF3F7B">
        <w:tab/>
        <w:t>(a)</w:t>
      </w:r>
      <w:r w:rsidRPr="00EF3F7B">
        <w:tab/>
        <w:t xml:space="preserve">the Commissioner amends the </w:t>
      </w:r>
      <w:r w:rsidR="00EF3F7B" w:rsidRPr="00EF3F7B">
        <w:rPr>
          <w:position w:val="6"/>
          <w:sz w:val="16"/>
        </w:rPr>
        <w:t>*</w:t>
      </w:r>
      <w:r w:rsidRPr="00EF3F7B">
        <w:t xml:space="preserve">assessment of your </w:t>
      </w:r>
      <w:r w:rsidR="00EF3F7B" w:rsidRPr="00EF3F7B">
        <w:rPr>
          <w:position w:val="6"/>
          <w:sz w:val="16"/>
        </w:rPr>
        <w:t>*</w:t>
      </w:r>
      <w:r w:rsidRPr="00EF3F7B">
        <w:t>net amount; and</w:t>
      </w:r>
    </w:p>
    <w:p w:rsidR="007C69FD" w:rsidRPr="00EF3F7B" w:rsidRDefault="007C69FD" w:rsidP="007C69FD">
      <w:pPr>
        <w:pStyle w:val="paragraph"/>
      </w:pPr>
      <w:r w:rsidRPr="00EF3F7B">
        <w:tab/>
        <w:t>(b)</w:t>
      </w:r>
      <w:r w:rsidRPr="00EF3F7B">
        <w:tab/>
        <w:t xml:space="preserve">your </w:t>
      </w:r>
      <w:r w:rsidR="00EF3F7B" w:rsidRPr="00EF3F7B">
        <w:rPr>
          <w:position w:val="6"/>
          <w:sz w:val="16"/>
        </w:rPr>
        <w:t>*</w:t>
      </w:r>
      <w:r w:rsidRPr="00EF3F7B">
        <w:t>assessed net amount before the amendment was less than zero; and</w:t>
      </w:r>
    </w:p>
    <w:p w:rsidR="007C69FD" w:rsidRPr="00EF3F7B" w:rsidRDefault="007C69FD" w:rsidP="007C69FD">
      <w:pPr>
        <w:pStyle w:val="paragraph"/>
      </w:pPr>
      <w:r w:rsidRPr="00EF3F7B">
        <w:tab/>
        <w:t>(c)</w:t>
      </w:r>
      <w:r w:rsidRPr="00EF3F7B">
        <w:tab/>
        <w:t>the amount that, because of the assessment, was:</w:t>
      </w:r>
    </w:p>
    <w:p w:rsidR="007C69FD" w:rsidRPr="00EF3F7B" w:rsidRDefault="007C69FD" w:rsidP="007C69FD">
      <w:pPr>
        <w:pStyle w:val="paragraphsub"/>
      </w:pPr>
      <w:r w:rsidRPr="00EF3F7B">
        <w:tab/>
        <w:t>(i)</w:t>
      </w:r>
      <w:r w:rsidRPr="00EF3F7B">
        <w:tab/>
        <w:t>paid; or</w:t>
      </w:r>
    </w:p>
    <w:p w:rsidR="007C69FD" w:rsidRPr="00EF3F7B" w:rsidRDefault="007C69FD" w:rsidP="007C69FD">
      <w:pPr>
        <w:pStyle w:val="paragraphsub"/>
      </w:pPr>
      <w:r w:rsidRPr="00EF3F7B">
        <w:tab/>
        <w:t>(ii)</w:t>
      </w:r>
      <w:r w:rsidRPr="00EF3F7B">
        <w:tab/>
        <w:t xml:space="preserve">applied under the </w:t>
      </w:r>
      <w:r w:rsidRPr="00EF3F7B">
        <w:rPr>
          <w:i/>
        </w:rPr>
        <w:t>Taxation Administration Act 1953</w:t>
      </w:r>
      <w:r w:rsidRPr="00EF3F7B">
        <w:t>;</w:t>
      </w:r>
    </w:p>
    <w:p w:rsidR="007C69FD" w:rsidRPr="00EF3F7B" w:rsidRDefault="007C69FD" w:rsidP="007C69FD">
      <w:pPr>
        <w:pStyle w:val="paragraph"/>
      </w:pPr>
      <w:r w:rsidRPr="00EF3F7B">
        <w:tab/>
      </w:r>
      <w:r w:rsidRPr="00EF3F7B">
        <w:tab/>
        <w:t>exceeded the amount (including a nil amount) that would have been payable or applicable had your assessed net amount always been the later assessed net amount;</w:t>
      </w:r>
    </w:p>
    <w:p w:rsidR="007C69FD" w:rsidRPr="00EF3F7B" w:rsidRDefault="007C69FD" w:rsidP="007C69FD">
      <w:pPr>
        <w:pStyle w:val="subsection2"/>
      </w:pPr>
      <w:r w:rsidRPr="00EF3F7B">
        <w:t>the amount of the excess is to be treated as if:</w:t>
      </w:r>
    </w:p>
    <w:p w:rsidR="007C69FD" w:rsidRPr="00EF3F7B" w:rsidRDefault="007C69FD" w:rsidP="007C69FD">
      <w:pPr>
        <w:pStyle w:val="paragraph"/>
      </w:pPr>
      <w:r w:rsidRPr="00EF3F7B">
        <w:lastRenderedPageBreak/>
        <w:tab/>
        <w:t>(d)</w:t>
      </w:r>
      <w:r w:rsidRPr="00EF3F7B">
        <w:tab/>
        <w:t>the excess were an assessed net amount for the tax period; and</w:t>
      </w:r>
    </w:p>
    <w:p w:rsidR="007C69FD" w:rsidRPr="00EF3F7B" w:rsidRDefault="007C69FD" w:rsidP="007C69FD">
      <w:pPr>
        <w:pStyle w:val="paragraph"/>
      </w:pPr>
      <w:r w:rsidRPr="00EF3F7B">
        <w:tab/>
        <w:t>(e)</w:t>
      </w:r>
      <w:r w:rsidRPr="00EF3F7B">
        <w:tab/>
        <w:t>that assessed net amount were an amount greater than zero and equal to the amount of the excess; and</w:t>
      </w:r>
    </w:p>
    <w:p w:rsidR="007C69FD" w:rsidRPr="00EF3F7B" w:rsidRDefault="007C69FD" w:rsidP="007C69FD">
      <w:pPr>
        <w:pStyle w:val="paragraph"/>
      </w:pPr>
      <w:r w:rsidRPr="00EF3F7B">
        <w:tab/>
        <w:t>(f)</w:t>
      </w:r>
      <w:r w:rsidRPr="00EF3F7B">
        <w:tab/>
        <w:t>despite Division</w:t>
      </w:r>
      <w:r w:rsidR="00EF3F7B" w:rsidRPr="00EF3F7B">
        <w:t> </w:t>
      </w:r>
      <w:r w:rsidRPr="00EF3F7B">
        <w:t>33, that assessed net amount became payable, and due for payment, by you at the time when the amount was paid or applied.</w:t>
      </w:r>
    </w:p>
    <w:p w:rsidR="007C69FD" w:rsidRPr="00EF3F7B" w:rsidRDefault="007C69FD" w:rsidP="007C69FD">
      <w:pPr>
        <w:pStyle w:val="notetext"/>
      </w:pPr>
      <w:r w:rsidRPr="00EF3F7B">
        <w:t>Note:</w:t>
      </w:r>
      <w:r w:rsidRPr="00EF3F7B">
        <w:tab/>
        <w:t>Treating the excess as if it were an assessed net amount has the effect of applying the collection and recovery rules in Part</w:t>
      </w:r>
      <w:r w:rsidR="00EF3F7B" w:rsidRPr="00EF3F7B">
        <w:t> </w:t>
      </w:r>
      <w:r w:rsidRPr="00EF3F7B">
        <w:t>3</w:t>
      </w:r>
      <w:r w:rsidR="00EF3F7B" w:rsidRPr="00EF3F7B">
        <w:noBreakHyphen/>
      </w:r>
      <w:r w:rsidRPr="00EF3F7B">
        <w:t>10 in Schedule</w:t>
      </w:r>
      <w:r w:rsidR="00EF3F7B" w:rsidRPr="00EF3F7B">
        <w:t> </w:t>
      </w:r>
      <w:r w:rsidRPr="00EF3F7B">
        <w:t xml:space="preserve">1 to the </w:t>
      </w:r>
      <w:r w:rsidRPr="00EF3F7B">
        <w:rPr>
          <w:i/>
        </w:rPr>
        <w:t>Taxation Administration Act 1953</w:t>
      </w:r>
      <w:r w:rsidRPr="00EF3F7B">
        <w:t>, such as a liability to pay the general interest charge under section</w:t>
      </w:r>
      <w:r w:rsidR="00EF3F7B" w:rsidRPr="00EF3F7B">
        <w:t> </w:t>
      </w:r>
      <w:r w:rsidRPr="00EF3F7B">
        <w:t>105</w:t>
      </w:r>
      <w:r w:rsidR="00EF3F7B" w:rsidRPr="00EF3F7B">
        <w:noBreakHyphen/>
      </w:r>
      <w:r w:rsidRPr="00EF3F7B">
        <w:t>80 in that Schedule.</w:t>
      </w:r>
    </w:p>
    <w:p w:rsidR="007D53CC" w:rsidRPr="00EF3F7B" w:rsidRDefault="007D53CC" w:rsidP="007D53CC">
      <w:pPr>
        <w:pStyle w:val="ActHead5"/>
      </w:pPr>
      <w:bookmarkStart w:id="192" w:name="_Toc351715889"/>
      <w:r w:rsidRPr="00EF3F7B">
        <w:rPr>
          <w:rStyle w:val="CharSectno"/>
        </w:rPr>
        <w:t>35</w:t>
      </w:r>
      <w:r w:rsidR="00EF3F7B" w:rsidRPr="00EF3F7B">
        <w:rPr>
          <w:rStyle w:val="CharSectno"/>
        </w:rPr>
        <w:noBreakHyphen/>
      </w:r>
      <w:r w:rsidRPr="00EF3F7B">
        <w:rPr>
          <w:rStyle w:val="CharSectno"/>
        </w:rPr>
        <w:t>10</w:t>
      </w:r>
      <w:r w:rsidRPr="00EF3F7B">
        <w:t xml:space="preserve">  When entitlement arises</w:t>
      </w:r>
      <w:bookmarkEnd w:id="192"/>
    </w:p>
    <w:p w:rsidR="007D53CC" w:rsidRPr="00EF3F7B" w:rsidRDefault="007D53CC" w:rsidP="007D53CC">
      <w:pPr>
        <w:pStyle w:val="subsection"/>
      </w:pPr>
      <w:r w:rsidRPr="00EF3F7B">
        <w:tab/>
      </w:r>
      <w:r w:rsidRPr="00EF3F7B">
        <w:tab/>
        <w:t>Your entitlement to be paid an amount under section</w:t>
      </w:r>
      <w:r w:rsidR="00EF3F7B" w:rsidRPr="00EF3F7B">
        <w:t> </w:t>
      </w:r>
      <w:r w:rsidRPr="00EF3F7B">
        <w:t>35</w:t>
      </w:r>
      <w:r w:rsidR="00EF3F7B" w:rsidRPr="00EF3F7B">
        <w:noBreakHyphen/>
      </w:r>
      <w:r w:rsidRPr="00EF3F7B">
        <w:t xml:space="preserve">5 arises when the Commissioner gives you notice of the </w:t>
      </w:r>
      <w:r w:rsidR="00EF3F7B" w:rsidRPr="00EF3F7B">
        <w:rPr>
          <w:position w:val="6"/>
          <w:sz w:val="16"/>
        </w:rPr>
        <w:t>*</w:t>
      </w:r>
      <w:r w:rsidRPr="00EF3F7B">
        <w:t xml:space="preserve">assessment of your </w:t>
      </w:r>
      <w:r w:rsidR="00EF3F7B" w:rsidRPr="00EF3F7B">
        <w:rPr>
          <w:position w:val="6"/>
          <w:sz w:val="16"/>
        </w:rPr>
        <w:t>*</w:t>
      </w:r>
      <w:r w:rsidRPr="00EF3F7B">
        <w:t>net amount for the tax period.</w:t>
      </w:r>
    </w:p>
    <w:p w:rsidR="007D53CC" w:rsidRPr="00EF3F7B" w:rsidRDefault="007D53CC" w:rsidP="007D53CC">
      <w:pPr>
        <w:pStyle w:val="notetext"/>
      </w:pPr>
      <w:r w:rsidRPr="00EF3F7B">
        <w:t>Note:</w:t>
      </w:r>
      <w:r w:rsidRPr="00EF3F7B">
        <w:tab/>
        <w:t>In certain circumstances, the Commissioner is treated as having given you notice of the assessment when you give to the Commissioner your GST return (see section</w:t>
      </w:r>
      <w:r w:rsidR="00EF3F7B" w:rsidRPr="00EF3F7B">
        <w:t> </w:t>
      </w:r>
      <w:r w:rsidRPr="00EF3F7B">
        <w:t>155</w:t>
      </w:r>
      <w:r w:rsidR="00EF3F7B" w:rsidRPr="00EF3F7B">
        <w:noBreakHyphen/>
      </w:r>
      <w:r w:rsidRPr="00EF3F7B">
        <w:t>15 in Schedule</w:t>
      </w:r>
      <w:r w:rsidR="00EF3F7B" w:rsidRPr="00EF3F7B">
        <w:t> </w:t>
      </w:r>
      <w:r w:rsidRPr="00EF3F7B">
        <w:t xml:space="preserve">1 to the </w:t>
      </w:r>
      <w:r w:rsidRPr="00EF3F7B">
        <w:rPr>
          <w:i/>
        </w:rPr>
        <w:t>Taxation Administration Act 1953</w:t>
      </w:r>
      <w:r w:rsidRPr="00EF3F7B">
        <w:t>).</w:t>
      </w:r>
    </w:p>
    <w:p w:rsidR="00300522" w:rsidRPr="00EF3F7B" w:rsidRDefault="00300522" w:rsidP="00300522">
      <w:pPr>
        <w:pStyle w:val="ActHead5"/>
      </w:pPr>
      <w:bookmarkStart w:id="193" w:name="_Toc351715890"/>
      <w:r w:rsidRPr="00EF3F7B">
        <w:rPr>
          <w:rStyle w:val="CharSectno"/>
        </w:rPr>
        <w:t>35</w:t>
      </w:r>
      <w:r w:rsidR="00EF3F7B" w:rsidRPr="00EF3F7B">
        <w:rPr>
          <w:rStyle w:val="CharSectno"/>
        </w:rPr>
        <w:noBreakHyphen/>
      </w:r>
      <w:r w:rsidRPr="00EF3F7B">
        <w:rPr>
          <w:rStyle w:val="CharSectno"/>
        </w:rPr>
        <w:t>99</w:t>
      </w:r>
      <w:r w:rsidRPr="00EF3F7B">
        <w:t xml:space="preserve">  Special rules relating to refunds</w:t>
      </w:r>
      <w:bookmarkEnd w:id="193"/>
    </w:p>
    <w:p w:rsidR="00300522" w:rsidRPr="00EF3F7B" w:rsidRDefault="00300522" w:rsidP="00300522">
      <w:pPr>
        <w:pStyle w:val="subsection"/>
      </w:pPr>
      <w:r w:rsidRPr="00EF3F7B">
        <w:tab/>
      </w:r>
      <w:r w:rsidRPr="00EF3F7B">
        <w:tab/>
        <w:t>Chapter</w:t>
      </w:r>
      <w:r w:rsidR="00EF3F7B" w:rsidRPr="00EF3F7B">
        <w:t> </w:t>
      </w:r>
      <w:r w:rsidRPr="00EF3F7B">
        <w:t>4 contains special rules relating to refunds, as follows:</w:t>
      </w:r>
    </w:p>
    <w:p w:rsidR="00A53099" w:rsidRPr="00EF3F7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EF3F7B" w:rsidTr="00A53099">
        <w:trPr>
          <w:tblHeader/>
        </w:trPr>
        <w:tc>
          <w:tcPr>
            <w:tcW w:w="5921"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Checklist of special rules</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354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For this case …</w:t>
            </w:r>
          </w:p>
        </w:tc>
        <w:tc>
          <w:tcPr>
            <w:tcW w:w="1753"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A53099">
        <w:tblPrEx>
          <w:tblCellMar>
            <w:left w:w="107" w:type="dxa"/>
            <w:right w:w="107" w:type="dxa"/>
          </w:tblCellMar>
        </w:tblPrEx>
        <w:tc>
          <w:tcPr>
            <w:tcW w:w="624" w:type="dxa"/>
            <w:tcBorders>
              <w:top w:val="single" w:sz="12" w:space="0" w:color="auto"/>
            </w:tcBorders>
            <w:shd w:val="clear" w:color="auto" w:fill="auto"/>
          </w:tcPr>
          <w:p w:rsidR="00300522" w:rsidRPr="00EF3F7B" w:rsidRDefault="00300522" w:rsidP="00300522">
            <w:pPr>
              <w:pStyle w:val="Tabletext"/>
            </w:pPr>
            <w:r w:rsidRPr="00EF3F7B">
              <w:t>1</w:t>
            </w:r>
          </w:p>
        </w:tc>
        <w:tc>
          <w:tcPr>
            <w:tcW w:w="3544" w:type="dxa"/>
            <w:tcBorders>
              <w:top w:val="single" w:sz="12" w:space="0" w:color="auto"/>
            </w:tcBorders>
            <w:shd w:val="clear" w:color="auto" w:fill="auto"/>
          </w:tcPr>
          <w:p w:rsidR="00300522" w:rsidRPr="00EF3F7B" w:rsidRDefault="00300522" w:rsidP="00300522">
            <w:pPr>
              <w:pStyle w:val="Tabletext"/>
            </w:pPr>
            <w:r w:rsidRPr="00EF3F7B">
              <w:t>Anti</w:t>
            </w:r>
            <w:r w:rsidR="00EF3F7B" w:rsidRPr="00EF3F7B">
              <w:noBreakHyphen/>
            </w:r>
            <w:r w:rsidRPr="00EF3F7B">
              <w:t>avoidance</w:t>
            </w:r>
          </w:p>
        </w:tc>
        <w:tc>
          <w:tcPr>
            <w:tcW w:w="1753" w:type="dxa"/>
            <w:tcBorders>
              <w:top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165</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2</w:t>
            </w:r>
          </w:p>
        </w:tc>
        <w:tc>
          <w:tcPr>
            <w:tcW w:w="3544" w:type="dxa"/>
            <w:shd w:val="clear" w:color="auto" w:fill="auto"/>
          </w:tcPr>
          <w:p w:rsidR="00300522" w:rsidRPr="00EF3F7B" w:rsidRDefault="00300522" w:rsidP="00300522">
            <w:pPr>
              <w:pStyle w:val="Tabletext"/>
            </w:pPr>
            <w:r w:rsidRPr="00EF3F7B">
              <w:t>GST branches</w:t>
            </w:r>
          </w:p>
        </w:tc>
        <w:tc>
          <w:tcPr>
            <w:tcW w:w="1753" w:type="dxa"/>
            <w:shd w:val="clear" w:color="auto" w:fill="auto"/>
          </w:tcPr>
          <w:p w:rsidR="00300522" w:rsidRPr="00EF3F7B" w:rsidRDefault="00300522" w:rsidP="00300522">
            <w:pPr>
              <w:pStyle w:val="Tabletext"/>
            </w:pPr>
            <w:r w:rsidRPr="00EF3F7B">
              <w:t>Division</w:t>
            </w:r>
            <w:r w:rsidR="00EF3F7B" w:rsidRPr="00EF3F7B">
              <w:t> </w:t>
            </w:r>
            <w:r w:rsidRPr="00EF3F7B">
              <w:t>54</w:t>
            </w:r>
          </w:p>
        </w:tc>
      </w:tr>
      <w:tr w:rsidR="00300522" w:rsidRPr="00EF3F7B" w:rsidTr="00A53099">
        <w:tblPrEx>
          <w:tblCellMar>
            <w:left w:w="107" w:type="dxa"/>
            <w:right w:w="107" w:type="dxa"/>
          </w:tblCellMar>
        </w:tblPrEx>
        <w:tc>
          <w:tcPr>
            <w:tcW w:w="624" w:type="dxa"/>
            <w:tcBorders>
              <w:bottom w:val="single" w:sz="4" w:space="0" w:color="auto"/>
            </w:tcBorders>
            <w:shd w:val="clear" w:color="auto" w:fill="auto"/>
          </w:tcPr>
          <w:p w:rsidR="00300522" w:rsidRPr="00EF3F7B" w:rsidRDefault="00300522" w:rsidP="00300522">
            <w:pPr>
              <w:pStyle w:val="Tabletext"/>
            </w:pPr>
            <w:r w:rsidRPr="00EF3F7B">
              <w:t>3</w:t>
            </w:r>
          </w:p>
        </w:tc>
        <w:tc>
          <w:tcPr>
            <w:tcW w:w="3544" w:type="dxa"/>
            <w:tcBorders>
              <w:bottom w:val="single" w:sz="4" w:space="0" w:color="auto"/>
            </w:tcBorders>
            <w:shd w:val="clear" w:color="auto" w:fill="auto"/>
          </w:tcPr>
          <w:p w:rsidR="00300522" w:rsidRPr="00EF3F7B" w:rsidRDefault="00300522" w:rsidP="00300522">
            <w:pPr>
              <w:pStyle w:val="Tabletext"/>
            </w:pPr>
            <w:r w:rsidRPr="00EF3F7B">
              <w:t>GST joint ventures</w:t>
            </w:r>
          </w:p>
        </w:tc>
        <w:tc>
          <w:tcPr>
            <w:tcW w:w="1753" w:type="dxa"/>
            <w:tcBorders>
              <w:bottom w:val="single" w:sz="4" w:space="0" w:color="auto"/>
            </w:tcBorders>
            <w:shd w:val="clear" w:color="auto" w:fill="auto"/>
          </w:tcPr>
          <w:p w:rsidR="00300522" w:rsidRPr="00EF3F7B" w:rsidRDefault="00300522" w:rsidP="00300522">
            <w:pPr>
              <w:pStyle w:val="Tabletext"/>
            </w:pPr>
            <w:r w:rsidRPr="00EF3F7B">
              <w:t>Division</w:t>
            </w:r>
            <w:r w:rsidR="00EF3F7B" w:rsidRPr="00EF3F7B">
              <w:t> </w:t>
            </w:r>
            <w:r w:rsidRPr="00EF3F7B">
              <w:t>51</w:t>
            </w:r>
          </w:p>
        </w:tc>
      </w:tr>
      <w:tr w:rsidR="00300522" w:rsidRPr="00EF3F7B" w:rsidTr="00A53099">
        <w:tblPrEx>
          <w:tblCellMar>
            <w:left w:w="107" w:type="dxa"/>
            <w:right w:w="107" w:type="dxa"/>
          </w:tblCellMar>
        </w:tblPrEx>
        <w:tc>
          <w:tcPr>
            <w:tcW w:w="624" w:type="dxa"/>
            <w:tcBorders>
              <w:bottom w:val="single" w:sz="12" w:space="0" w:color="auto"/>
            </w:tcBorders>
            <w:shd w:val="clear" w:color="auto" w:fill="auto"/>
          </w:tcPr>
          <w:p w:rsidR="00300522" w:rsidRPr="00EF3F7B" w:rsidRDefault="00300522" w:rsidP="00300522">
            <w:pPr>
              <w:pStyle w:val="Tabletext"/>
            </w:pPr>
            <w:r w:rsidRPr="00EF3F7B">
              <w:t>4</w:t>
            </w:r>
          </w:p>
        </w:tc>
        <w:tc>
          <w:tcPr>
            <w:tcW w:w="3544" w:type="dxa"/>
            <w:tcBorders>
              <w:bottom w:val="single" w:sz="12" w:space="0" w:color="auto"/>
            </w:tcBorders>
            <w:shd w:val="clear" w:color="auto" w:fill="auto"/>
          </w:tcPr>
          <w:p w:rsidR="00300522" w:rsidRPr="00EF3F7B" w:rsidRDefault="00300522" w:rsidP="00300522">
            <w:pPr>
              <w:pStyle w:val="Tabletext"/>
            </w:pPr>
            <w:r w:rsidRPr="00EF3F7B">
              <w:t>Tourist refund scheme</w:t>
            </w:r>
          </w:p>
        </w:tc>
        <w:tc>
          <w:tcPr>
            <w:tcW w:w="1753" w:type="dxa"/>
            <w:tcBorders>
              <w:bottom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168</w:t>
            </w:r>
          </w:p>
        </w:tc>
      </w:tr>
    </w:tbl>
    <w:p w:rsidR="00300522" w:rsidRPr="00EF3F7B" w:rsidRDefault="00300522" w:rsidP="00300522">
      <w:pPr>
        <w:pStyle w:val="notetext"/>
      </w:pPr>
      <w:r w:rsidRPr="00EF3F7B">
        <w:t>Note:</w:t>
      </w:r>
      <w:r w:rsidRPr="00EF3F7B">
        <w:tab/>
        <w:t>Section</w:t>
      </w:r>
      <w:r w:rsidR="00EF3F7B" w:rsidRPr="00EF3F7B">
        <w:t> </w:t>
      </w:r>
      <w:r w:rsidRPr="00EF3F7B">
        <w:t>105</w:t>
      </w:r>
      <w:r w:rsidR="00EF3F7B" w:rsidRPr="00EF3F7B">
        <w:noBreakHyphen/>
      </w:r>
      <w:r w:rsidRPr="00EF3F7B">
        <w:t>65 in Schedule</w:t>
      </w:r>
      <w:r w:rsidR="00EF3F7B" w:rsidRPr="00EF3F7B">
        <w:t> </w:t>
      </w:r>
      <w:r w:rsidRPr="00EF3F7B">
        <w:t xml:space="preserve">1 to the </w:t>
      </w:r>
      <w:r w:rsidRPr="00EF3F7B">
        <w:rPr>
          <w:i/>
          <w:iCs/>
        </w:rPr>
        <w:t>Taxation Administration Act 1953</w:t>
      </w:r>
      <w:r w:rsidRPr="00EF3F7B">
        <w:t xml:space="preserve"> also relates to refunds of </w:t>
      </w:r>
      <w:r w:rsidR="00941645" w:rsidRPr="00EF3F7B">
        <w:t>assessed net amounts</w:t>
      </w:r>
      <w:r w:rsidRPr="00EF3F7B">
        <w:t>.</w:t>
      </w:r>
    </w:p>
    <w:p w:rsidR="00300522" w:rsidRPr="00EF3F7B" w:rsidRDefault="00300522" w:rsidP="00A36DB5">
      <w:pPr>
        <w:pStyle w:val="ActHead2"/>
        <w:pageBreakBefore/>
      </w:pPr>
      <w:bookmarkStart w:id="194" w:name="_Toc351715891"/>
      <w:r w:rsidRPr="00EF3F7B">
        <w:rPr>
          <w:rStyle w:val="CharPartNo"/>
        </w:rPr>
        <w:lastRenderedPageBreak/>
        <w:t>Part</w:t>
      </w:r>
      <w:r w:rsidR="00EF3F7B" w:rsidRPr="00EF3F7B">
        <w:rPr>
          <w:rStyle w:val="CharPartNo"/>
        </w:rPr>
        <w:t> </w:t>
      </w:r>
      <w:r w:rsidRPr="00EF3F7B">
        <w:rPr>
          <w:rStyle w:val="CharPartNo"/>
        </w:rPr>
        <w:t>2</w:t>
      </w:r>
      <w:r w:rsidR="00EF3F7B" w:rsidRPr="00EF3F7B">
        <w:rPr>
          <w:rStyle w:val="CharPartNo"/>
        </w:rPr>
        <w:noBreakHyphen/>
      </w:r>
      <w:r w:rsidRPr="00EF3F7B">
        <w:rPr>
          <w:rStyle w:val="CharPartNo"/>
        </w:rPr>
        <w:t>8</w:t>
      </w:r>
      <w:r w:rsidRPr="00EF3F7B">
        <w:t>—</w:t>
      </w:r>
      <w:r w:rsidRPr="00EF3F7B">
        <w:rPr>
          <w:rStyle w:val="CharPartText"/>
        </w:rPr>
        <w:t>Checklist of special rules</w:t>
      </w:r>
      <w:bookmarkEnd w:id="194"/>
    </w:p>
    <w:p w:rsidR="00300522" w:rsidRPr="00EF3F7B" w:rsidRDefault="00300522" w:rsidP="00300522">
      <w:pPr>
        <w:pStyle w:val="ActHead3"/>
      </w:pPr>
      <w:bookmarkStart w:id="195" w:name="_Toc351715892"/>
      <w:r w:rsidRPr="00EF3F7B">
        <w:rPr>
          <w:rStyle w:val="CharDivNo"/>
        </w:rPr>
        <w:t>Division</w:t>
      </w:r>
      <w:r w:rsidR="00EF3F7B" w:rsidRPr="00EF3F7B">
        <w:rPr>
          <w:rStyle w:val="CharDivNo"/>
        </w:rPr>
        <w:t> </w:t>
      </w:r>
      <w:r w:rsidRPr="00EF3F7B">
        <w:rPr>
          <w:rStyle w:val="CharDivNo"/>
        </w:rPr>
        <w:t>37</w:t>
      </w:r>
      <w:r w:rsidRPr="00EF3F7B">
        <w:t>—</w:t>
      </w:r>
      <w:r w:rsidRPr="00EF3F7B">
        <w:rPr>
          <w:rStyle w:val="CharDivText"/>
        </w:rPr>
        <w:t>Checklist of special rules</w:t>
      </w:r>
      <w:bookmarkEnd w:id="195"/>
    </w:p>
    <w:p w:rsidR="00300522" w:rsidRPr="00EF3F7B" w:rsidRDefault="00300522" w:rsidP="00300522">
      <w:pPr>
        <w:pStyle w:val="ActHead5"/>
      </w:pPr>
      <w:bookmarkStart w:id="196" w:name="_Toc351715893"/>
      <w:r w:rsidRPr="00EF3F7B">
        <w:rPr>
          <w:rStyle w:val="CharSectno"/>
        </w:rPr>
        <w:t>37</w:t>
      </w:r>
      <w:r w:rsidR="00EF3F7B" w:rsidRPr="00EF3F7B">
        <w:rPr>
          <w:rStyle w:val="CharSectno"/>
        </w:rPr>
        <w:noBreakHyphen/>
      </w:r>
      <w:r w:rsidRPr="00EF3F7B">
        <w:rPr>
          <w:rStyle w:val="CharSectno"/>
        </w:rPr>
        <w:t>1</w:t>
      </w:r>
      <w:r w:rsidRPr="00EF3F7B">
        <w:t xml:space="preserve">  Checklist of special rules</w:t>
      </w:r>
      <w:bookmarkEnd w:id="196"/>
    </w:p>
    <w:p w:rsidR="00300522" w:rsidRPr="00EF3F7B" w:rsidRDefault="00300522" w:rsidP="00300522">
      <w:pPr>
        <w:pStyle w:val="subsection"/>
      </w:pPr>
      <w:r w:rsidRPr="00EF3F7B">
        <w:tab/>
      </w:r>
      <w:r w:rsidRPr="00EF3F7B">
        <w:tab/>
        <w:t>The provisions set out in the table contain special rules relating to the matters indicated.</w:t>
      </w:r>
    </w:p>
    <w:p w:rsidR="00A53099" w:rsidRPr="00EF3F7B"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EF3F7B" w:rsidTr="00A53099">
        <w:trPr>
          <w:tblHeader/>
        </w:trPr>
        <w:tc>
          <w:tcPr>
            <w:tcW w:w="7089"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Checklist of special rules</w:t>
            </w:r>
          </w:p>
        </w:tc>
      </w:tr>
      <w:tr w:rsidR="00300522" w:rsidRPr="00EF3F7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4961"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For this case…</w:t>
            </w:r>
          </w:p>
        </w:tc>
        <w:tc>
          <w:tcPr>
            <w:tcW w:w="141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See:</w:t>
            </w:r>
          </w:p>
        </w:tc>
      </w:tr>
      <w:tr w:rsidR="00300522" w:rsidRPr="00EF3F7B" w:rsidTr="00A53099">
        <w:tblPrEx>
          <w:tblCellMar>
            <w:left w:w="107" w:type="dxa"/>
            <w:right w:w="107" w:type="dxa"/>
          </w:tblCellMar>
        </w:tblPrEx>
        <w:tc>
          <w:tcPr>
            <w:tcW w:w="709" w:type="dxa"/>
            <w:tcBorders>
              <w:top w:val="single" w:sz="12" w:space="0" w:color="auto"/>
            </w:tcBorders>
            <w:shd w:val="clear" w:color="auto" w:fill="auto"/>
          </w:tcPr>
          <w:p w:rsidR="00300522" w:rsidRPr="00EF3F7B" w:rsidRDefault="00300522" w:rsidP="00300522">
            <w:pPr>
              <w:pStyle w:val="Tabletext"/>
            </w:pPr>
            <w:r w:rsidRPr="00EF3F7B">
              <w:t>1AA</w:t>
            </w:r>
          </w:p>
        </w:tc>
        <w:tc>
          <w:tcPr>
            <w:tcW w:w="4961" w:type="dxa"/>
            <w:tcBorders>
              <w:top w:val="single" w:sz="12" w:space="0" w:color="auto"/>
            </w:tcBorders>
            <w:shd w:val="clear" w:color="auto" w:fill="auto"/>
          </w:tcPr>
          <w:p w:rsidR="00300522" w:rsidRPr="00EF3F7B" w:rsidRDefault="00300522" w:rsidP="00300522">
            <w:pPr>
              <w:pStyle w:val="Tabletext"/>
            </w:pPr>
            <w:r w:rsidRPr="00EF3F7B">
              <w:t xml:space="preserve">Accounting basis of </w:t>
            </w:r>
            <w:r w:rsidR="009A5E7A" w:rsidRPr="00EF3F7B">
              <w:t>charities</w:t>
            </w:r>
            <w:r w:rsidRPr="00EF3F7B">
              <w:t xml:space="preserve"> etc.</w:t>
            </w:r>
          </w:p>
        </w:tc>
        <w:tc>
          <w:tcPr>
            <w:tcW w:w="1419" w:type="dxa"/>
            <w:tcBorders>
              <w:top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157</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w:t>
            </w:r>
          </w:p>
        </w:tc>
        <w:tc>
          <w:tcPr>
            <w:tcW w:w="4961" w:type="dxa"/>
            <w:shd w:val="clear" w:color="auto" w:fill="auto"/>
          </w:tcPr>
          <w:p w:rsidR="00300522" w:rsidRPr="00EF3F7B" w:rsidRDefault="00300522" w:rsidP="00300522">
            <w:pPr>
              <w:pStyle w:val="Tabletext"/>
            </w:pPr>
            <w:r w:rsidRPr="00EF3F7B">
              <w:t>Agents and insurance brokers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153</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C87193">
            <w:pPr>
              <w:pStyle w:val="Tabletext"/>
            </w:pPr>
            <w:r w:rsidRPr="00EF3F7B">
              <w:t>1A</w:t>
            </w:r>
          </w:p>
        </w:tc>
        <w:tc>
          <w:tcPr>
            <w:tcW w:w="4961" w:type="dxa"/>
            <w:shd w:val="clear" w:color="auto" w:fill="auto"/>
          </w:tcPr>
          <w:p w:rsidR="00300522" w:rsidRPr="00EF3F7B" w:rsidRDefault="00300522" w:rsidP="00C87193">
            <w:pPr>
              <w:pStyle w:val="Tabletext"/>
            </w:pPr>
            <w:r w:rsidRPr="00EF3F7B">
              <w:t>Annual apportionment of creditable purpose</w:t>
            </w:r>
          </w:p>
        </w:tc>
        <w:tc>
          <w:tcPr>
            <w:tcW w:w="1419" w:type="dxa"/>
            <w:shd w:val="clear" w:color="auto" w:fill="auto"/>
          </w:tcPr>
          <w:p w:rsidR="00300522" w:rsidRPr="00EF3F7B" w:rsidRDefault="00300522" w:rsidP="00C87193">
            <w:pPr>
              <w:pStyle w:val="Tabletext"/>
            </w:pPr>
            <w:r w:rsidRPr="00EF3F7B">
              <w:t>Division</w:t>
            </w:r>
            <w:r w:rsidR="00EF3F7B" w:rsidRPr="00EF3F7B">
              <w:t> </w:t>
            </w:r>
            <w:r w:rsidRPr="00EF3F7B">
              <w:t>131</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C87193">
            <w:pPr>
              <w:pStyle w:val="Tabletext"/>
            </w:pPr>
            <w:r w:rsidRPr="00EF3F7B">
              <w:t>1B</w:t>
            </w:r>
          </w:p>
        </w:tc>
        <w:tc>
          <w:tcPr>
            <w:tcW w:w="4961" w:type="dxa"/>
            <w:shd w:val="clear" w:color="auto" w:fill="auto"/>
          </w:tcPr>
          <w:p w:rsidR="00300522" w:rsidRPr="00EF3F7B" w:rsidRDefault="00300522" w:rsidP="00C87193">
            <w:pPr>
              <w:pStyle w:val="Tabletext"/>
            </w:pPr>
            <w:r w:rsidRPr="00EF3F7B">
              <w:t>Annual tax periods</w:t>
            </w:r>
          </w:p>
        </w:tc>
        <w:tc>
          <w:tcPr>
            <w:tcW w:w="1419" w:type="dxa"/>
            <w:shd w:val="clear" w:color="auto" w:fill="auto"/>
          </w:tcPr>
          <w:p w:rsidR="00300522" w:rsidRPr="00EF3F7B" w:rsidRDefault="00300522" w:rsidP="00C87193">
            <w:pPr>
              <w:pStyle w:val="Tabletext"/>
            </w:pPr>
            <w:r w:rsidRPr="00EF3F7B">
              <w:t>Division</w:t>
            </w:r>
            <w:r w:rsidR="00EF3F7B" w:rsidRPr="00EF3F7B">
              <w:t> </w:t>
            </w:r>
            <w:r w:rsidRPr="00EF3F7B">
              <w:t>151</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w:t>
            </w:r>
          </w:p>
        </w:tc>
        <w:tc>
          <w:tcPr>
            <w:tcW w:w="4961" w:type="dxa"/>
            <w:shd w:val="clear" w:color="auto" w:fill="auto"/>
          </w:tcPr>
          <w:p w:rsidR="00300522" w:rsidRPr="00EF3F7B" w:rsidRDefault="00300522" w:rsidP="00300522">
            <w:pPr>
              <w:pStyle w:val="Tabletext"/>
            </w:pPr>
            <w:r w:rsidRPr="00EF3F7B">
              <w:t>Anti</w:t>
            </w:r>
            <w:r w:rsidR="00EF3F7B" w:rsidRPr="00EF3F7B">
              <w:noBreakHyphen/>
            </w:r>
            <w:r w:rsidRPr="00EF3F7B">
              <w:t>avoidance</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165</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w:t>
            </w:r>
          </w:p>
        </w:tc>
        <w:tc>
          <w:tcPr>
            <w:tcW w:w="4961" w:type="dxa"/>
            <w:shd w:val="clear" w:color="auto" w:fill="auto"/>
          </w:tcPr>
          <w:p w:rsidR="00300522" w:rsidRPr="00EF3F7B" w:rsidRDefault="00300522" w:rsidP="00300522">
            <w:pPr>
              <w:pStyle w:val="Tabletext"/>
            </w:pPr>
            <w:r w:rsidRPr="00EF3F7B">
              <w:t>Associates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72</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3A</w:t>
            </w:r>
          </w:p>
        </w:tc>
        <w:tc>
          <w:tcPr>
            <w:tcW w:w="4961" w:type="dxa"/>
            <w:shd w:val="clear" w:color="auto" w:fill="auto"/>
          </w:tcPr>
          <w:p w:rsidR="00300522" w:rsidRPr="00EF3F7B" w:rsidRDefault="00300522" w:rsidP="00300522">
            <w:pPr>
              <w:pStyle w:val="Tabletext"/>
            </w:pPr>
            <w:r w:rsidRPr="00EF3F7B">
              <w:t>Bad debts relating to transactions that are not taxable or creditable to the fullest extent</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136</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4</w:t>
            </w:r>
          </w:p>
        </w:tc>
        <w:tc>
          <w:tcPr>
            <w:tcW w:w="4961" w:type="dxa"/>
            <w:shd w:val="clear" w:color="auto" w:fill="auto"/>
          </w:tcPr>
          <w:p w:rsidR="00300522" w:rsidRPr="00EF3F7B" w:rsidRDefault="00300522" w:rsidP="00300522">
            <w:pPr>
              <w:pStyle w:val="Tabletext"/>
            </w:pPr>
            <w:r w:rsidRPr="00EF3F7B">
              <w:t>Cancelled lay</w:t>
            </w:r>
            <w:r w:rsidR="00EF3F7B" w:rsidRPr="00EF3F7B">
              <w:noBreakHyphen/>
            </w:r>
            <w:r w:rsidRPr="00EF3F7B">
              <w:t>by sales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102</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5</w:t>
            </w:r>
          </w:p>
        </w:tc>
        <w:tc>
          <w:tcPr>
            <w:tcW w:w="4961" w:type="dxa"/>
            <w:shd w:val="clear" w:color="auto" w:fill="auto"/>
          </w:tcPr>
          <w:p w:rsidR="00300522" w:rsidRPr="00EF3F7B" w:rsidRDefault="00300522" w:rsidP="00300522">
            <w:pPr>
              <w:pStyle w:val="Tabletext"/>
            </w:pPr>
            <w:r w:rsidRPr="00EF3F7B">
              <w:t>Cessation of registration</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138</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6</w:t>
            </w:r>
          </w:p>
        </w:tc>
        <w:tc>
          <w:tcPr>
            <w:tcW w:w="4961" w:type="dxa"/>
            <w:shd w:val="clear" w:color="auto" w:fill="auto"/>
          </w:tcPr>
          <w:p w:rsidR="00300522" w:rsidRPr="00EF3F7B" w:rsidRDefault="00300522" w:rsidP="00300522">
            <w:pPr>
              <w:pStyle w:val="Tabletext"/>
            </w:pPr>
            <w:r w:rsidRPr="00EF3F7B">
              <w:t>Changes in the extent of creditable purpose</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129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7</w:t>
            </w:r>
          </w:p>
        </w:tc>
        <w:tc>
          <w:tcPr>
            <w:tcW w:w="4961" w:type="dxa"/>
            <w:shd w:val="clear" w:color="auto" w:fill="auto"/>
          </w:tcPr>
          <w:p w:rsidR="00300522" w:rsidRPr="00EF3F7B" w:rsidRDefault="00300522" w:rsidP="00300522">
            <w:pPr>
              <w:pStyle w:val="Tabletext"/>
            </w:pPr>
            <w:r w:rsidRPr="00EF3F7B">
              <w:t>Changing your accounting basis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159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8</w:t>
            </w:r>
          </w:p>
        </w:tc>
        <w:tc>
          <w:tcPr>
            <w:tcW w:w="4961" w:type="dxa"/>
            <w:shd w:val="clear" w:color="auto" w:fill="auto"/>
          </w:tcPr>
          <w:p w:rsidR="00300522" w:rsidRPr="00EF3F7B" w:rsidRDefault="00300522" w:rsidP="00300522">
            <w:pPr>
              <w:pStyle w:val="Tabletext"/>
            </w:pPr>
            <w:r w:rsidRPr="00EF3F7B">
              <w:t>Company amalgamations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90</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8A</w:t>
            </w:r>
          </w:p>
        </w:tc>
        <w:tc>
          <w:tcPr>
            <w:tcW w:w="4961" w:type="dxa"/>
            <w:shd w:val="clear" w:color="auto" w:fill="auto"/>
          </w:tcPr>
          <w:p w:rsidR="00300522" w:rsidRPr="00EF3F7B" w:rsidRDefault="00300522" w:rsidP="00300522">
            <w:pPr>
              <w:pStyle w:val="Tabletext"/>
            </w:pPr>
            <w:r w:rsidRPr="00EF3F7B">
              <w:t>Compulsory third party schemes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79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9</w:t>
            </w:r>
          </w:p>
        </w:tc>
        <w:tc>
          <w:tcPr>
            <w:tcW w:w="4961" w:type="dxa"/>
            <w:shd w:val="clear" w:color="auto" w:fill="auto"/>
          </w:tcPr>
          <w:p w:rsidR="00300522" w:rsidRPr="00EF3F7B" w:rsidRDefault="00300522" w:rsidP="00300522">
            <w:pPr>
              <w:pStyle w:val="Tabletext"/>
            </w:pPr>
            <w:r w:rsidRPr="00EF3F7B">
              <w:t>Customs security etc. given for taxable importations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171</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10</w:t>
            </w:r>
          </w:p>
        </w:tc>
        <w:tc>
          <w:tcPr>
            <w:tcW w:w="4961" w:type="dxa"/>
            <w:shd w:val="clear" w:color="auto" w:fill="auto"/>
          </w:tcPr>
          <w:p w:rsidR="00300522" w:rsidRPr="00EF3F7B" w:rsidRDefault="00300522" w:rsidP="00300522">
            <w:pPr>
              <w:pStyle w:val="Tabletext"/>
            </w:pPr>
            <w:r w:rsidRPr="00EF3F7B">
              <w:t>Deposits as security</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99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C87193">
            <w:pPr>
              <w:pStyle w:val="Tabletext"/>
            </w:pPr>
            <w:r w:rsidRPr="00EF3F7B">
              <w:t>10A</w:t>
            </w:r>
          </w:p>
        </w:tc>
        <w:tc>
          <w:tcPr>
            <w:tcW w:w="4961" w:type="dxa"/>
            <w:shd w:val="clear" w:color="auto" w:fill="auto"/>
          </w:tcPr>
          <w:p w:rsidR="00300522" w:rsidRPr="00EF3F7B" w:rsidRDefault="00300522" w:rsidP="00C87193">
            <w:pPr>
              <w:pStyle w:val="Tabletext"/>
            </w:pPr>
            <w:r w:rsidRPr="00EF3F7B">
              <w:t>Distributions from deceased estates</w:t>
            </w:r>
          </w:p>
        </w:tc>
        <w:tc>
          <w:tcPr>
            <w:tcW w:w="1419" w:type="dxa"/>
            <w:shd w:val="clear" w:color="auto" w:fill="auto"/>
          </w:tcPr>
          <w:p w:rsidR="00300522" w:rsidRPr="00EF3F7B" w:rsidRDefault="00300522" w:rsidP="00C87193">
            <w:pPr>
              <w:pStyle w:val="Tabletext"/>
            </w:pPr>
            <w:r w:rsidRPr="00EF3F7B">
              <w:t>Division</w:t>
            </w:r>
            <w:r w:rsidR="00EF3F7B" w:rsidRPr="00EF3F7B">
              <w:t> </w:t>
            </w:r>
            <w:r w:rsidRPr="00EF3F7B">
              <w:t>139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11</w:t>
            </w:r>
          </w:p>
        </w:tc>
        <w:tc>
          <w:tcPr>
            <w:tcW w:w="4961" w:type="dxa"/>
            <w:shd w:val="clear" w:color="auto" w:fill="auto"/>
          </w:tcPr>
          <w:p w:rsidR="00300522" w:rsidRPr="00EF3F7B" w:rsidRDefault="00300522" w:rsidP="00300522">
            <w:pPr>
              <w:pStyle w:val="Tabletext"/>
            </w:pPr>
            <w:r w:rsidRPr="00EF3F7B">
              <w:t>Financial supplies (reduced credit acquisitions)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70</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11A</w:t>
            </w:r>
          </w:p>
        </w:tc>
        <w:tc>
          <w:tcPr>
            <w:tcW w:w="4961" w:type="dxa"/>
            <w:shd w:val="clear" w:color="auto" w:fill="auto"/>
          </w:tcPr>
          <w:p w:rsidR="00300522" w:rsidRPr="00EF3F7B" w:rsidRDefault="00300522" w:rsidP="00300522">
            <w:pPr>
              <w:pStyle w:val="Tabletext"/>
            </w:pPr>
            <w:r w:rsidRPr="00EF3F7B">
              <w:t>Fringe benefits provided by input taxed suppliers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71</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12</w:t>
            </w:r>
          </w:p>
        </w:tc>
        <w:tc>
          <w:tcPr>
            <w:tcW w:w="4961" w:type="dxa"/>
            <w:shd w:val="clear" w:color="auto" w:fill="auto"/>
          </w:tcPr>
          <w:p w:rsidR="00300522" w:rsidRPr="00EF3F7B" w:rsidRDefault="00300522" w:rsidP="00300522">
            <w:pPr>
              <w:pStyle w:val="Tabletext"/>
            </w:pPr>
            <w:r w:rsidRPr="00EF3F7B">
              <w:t>Gambling</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126</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12A</w:t>
            </w:r>
          </w:p>
        </w:tc>
        <w:tc>
          <w:tcPr>
            <w:tcW w:w="4961" w:type="dxa"/>
            <w:shd w:val="clear" w:color="auto" w:fill="auto"/>
          </w:tcPr>
          <w:p w:rsidR="00300522" w:rsidRPr="00EF3F7B" w:rsidRDefault="00300522" w:rsidP="00300522">
            <w:pPr>
              <w:pStyle w:val="Tabletext"/>
            </w:pPr>
            <w:r w:rsidRPr="00EF3F7B">
              <w:t>Goods applied solely to private or domestic use</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130</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lastRenderedPageBreak/>
              <w:t>12B</w:t>
            </w:r>
          </w:p>
        </w:tc>
        <w:tc>
          <w:tcPr>
            <w:tcW w:w="4961" w:type="dxa"/>
            <w:shd w:val="clear" w:color="auto" w:fill="auto"/>
          </w:tcPr>
          <w:p w:rsidR="00300522" w:rsidRPr="00EF3F7B" w:rsidRDefault="00300522" w:rsidP="00300522">
            <w:pPr>
              <w:pStyle w:val="Tabletext"/>
            </w:pPr>
            <w:r w:rsidRPr="00EF3F7B">
              <w:t>Government entities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149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13</w:t>
            </w:r>
          </w:p>
        </w:tc>
        <w:tc>
          <w:tcPr>
            <w:tcW w:w="4961" w:type="dxa"/>
            <w:shd w:val="clear" w:color="auto" w:fill="auto"/>
          </w:tcPr>
          <w:p w:rsidR="00300522" w:rsidRPr="00EF3F7B" w:rsidRDefault="00300522" w:rsidP="00300522">
            <w:pPr>
              <w:pStyle w:val="Tabletext"/>
            </w:pPr>
            <w:r w:rsidRPr="00EF3F7B">
              <w:t>GST branches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54</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14</w:t>
            </w:r>
          </w:p>
        </w:tc>
        <w:tc>
          <w:tcPr>
            <w:tcW w:w="4961" w:type="dxa"/>
            <w:shd w:val="clear" w:color="auto" w:fill="auto"/>
          </w:tcPr>
          <w:p w:rsidR="00300522" w:rsidRPr="00EF3F7B" w:rsidRDefault="00300522" w:rsidP="00300522">
            <w:pPr>
              <w:pStyle w:val="Tabletext"/>
            </w:pPr>
            <w:r w:rsidRPr="00EF3F7B">
              <w:t>GST groups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48</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15</w:t>
            </w:r>
          </w:p>
        </w:tc>
        <w:tc>
          <w:tcPr>
            <w:tcW w:w="4961" w:type="dxa"/>
            <w:shd w:val="clear" w:color="auto" w:fill="auto"/>
          </w:tcPr>
          <w:p w:rsidR="00300522" w:rsidRPr="00EF3F7B" w:rsidRDefault="00300522" w:rsidP="00300522">
            <w:pPr>
              <w:pStyle w:val="Tabletext"/>
            </w:pPr>
            <w:r w:rsidRPr="00EF3F7B">
              <w:t>GST joint ventures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51</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15A</w:t>
            </w:r>
          </w:p>
        </w:tc>
        <w:tc>
          <w:tcPr>
            <w:tcW w:w="4961" w:type="dxa"/>
            <w:shd w:val="clear" w:color="auto" w:fill="auto"/>
          </w:tcPr>
          <w:p w:rsidR="00300522" w:rsidRPr="00EF3F7B" w:rsidRDefault="00300522" w:rsidP="00300522">
            <w:pPr>
              <w:pStyle w:val="Tabletext"/>
            </w:pPr>
            <w:r w:rsidRPr="00EF3F7B">
              <w:t>GST religious groups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49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17</w:t>
            </w:r>
          </w:p>
        </w:tc>
        <w:tc>
          <w:tcPr>
            <w:tcW w:w="4961" w:type="dxa"/>
            <w:shd w:val="clear" w:color="auto" w:fill="auto"/>
          </w:tcPr>
          <w:p w:rsidR="00300522" w:rsidRPr="00EF3F7B" w:rsidRDefault="00300522" w:rsidP="00300522">
            <w:pPr>
              <w:pStyle w:val="Tabletext"/>
            </w:pPr>
            <w:r w:rsidRPr="00EF3F7B">
              <w:t>Importations without entry for home consumption</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114</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18</w:t>
            </w:r>
          </w:p>
        </w:tc>
        <w:tc>
          <w:tcPr>
            <w:tcW w:w="4961" w:type="dxa"/>
            <w:shd w:val="clear" w:color="auto" w:fill="auto"/>
          </w:tcPr>
          <w:p w:rsidR="00300522" w:rsidRPr="00EF3F7B" w:rsidRDefault="00300522" w:rsidP="00300522">
            <w:pPr>
              <w:pStyle w:val="Tabletext"/>
            </w:pPr>
            <w:r w:rsidRPr="00EF3F7B">
              <w:t>Insurance</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78</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19</w:t>
            </w:r>
          </w:p>
        </w:tc>
        <w:tc>
          <w:tcPr>
            <w:tcW w:w="4961" w:type="dxa"/>
            <w:shd w:val="clear" w:color="auto" w:fill="auto"/>
          </w:tcPr>
          <w:p w:rsidR="00300522" w:rsidRPr="00EF3F7B" w:rsidRDefault="00300522" w:rsidP="00300522">
            <w:pPr>
              <w:pStyle w:val="Tabletext"/>
            </w:pPr>
            <w:r w:rsidRPr="00EF3F7B">
              <w:t>Long</w:t>
            </w:r>
            <w:r w:rsidR="00EF3F7B" w:rsidRPr="00EF3F7B">
              <w:noBreakHyphen/>
            </w:r>
            <w:r w:rsidRPr="00EF3F7B">
              <w:t>term accommodation in commercial residential premises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87</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20</w:t>
            </w:r>
          </w:p>
        </w:tc>
        <w:tc>
          <w:tcPr>
            <w:tcW w:w="4961" w:type="dxa"/>
            <w:shd w:val="clear" w:color="auto" w:fill="auto"/>
          </w:tcPr>
          <w:p w:rsidR="00300522" w:rsidRPr="00EF3F7B" w:rsidRDefault="00300522" w:rsidP="00300522">
            <w:pPr>
              <w:pStyle w:val="Tabletext"/>
            </w:pPr>
            <w:r w:rsidRPr="00EF3F7B">
              <w:t>Non</w:t>
            </w:r>
            <w:r w:rsidR="00EF3F7B" w:rsidRPr="00EF3F7B">
              <w:noBreakHyphen/>
            </w:r>
            <w:r w:rsidRPr="00EF3F7B">
              <w:t>deductible expenses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69</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20A</w:t>
            </w:r>
          </w:p>
        </w:tc>
        <w:tc>
          <w:tcPr>
            <w:tcW w:w="4961" w:type="dxa"/>
            <w:shd w:val="clear" w:color="auto" w:fill="auto"/>
          </w:tcPr>
          <w:p w:rsidR="00300522" w:rsidRPr="00EF3F7B" w:rsidRDefault="00300522" w:rsidP="00300522">
            <w:pPr>
              <w:pStyle w:val="Tabletext"/>
            </w:pPr>
            <w:r w:rsidRPr="00EF3F7B">
              <w:t>Non</w:t>
            </w:r>
            <w:r w:rsidR="00EF3F7B" w:rsidRPr="00EF3F7B">
              <w:noBreakHyphen/>
            </w:r>
            <w:r w:rsidRPr="00EF3F7B">
              <w:t>profit sub</w:t>
            </w:r>
            <w:r w:rsidR="00EF3F7B" w:rsidRPr="00EF3F7B">
              <w:noBreakHyphen/>
            </w:r>
            <w:r w:rsidRPr="00EF3F7B">
              <w:t>entities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63</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20B</w:t>
            </w:r>
          </w:p>
        </w:tc>
        <w:tc>
          <w:tcPr>
            <w:tcW w:w="4961" w:type="dxa"/>
            <w:shd w:val="clear" w:color="auto" w:fill="auto"/>
          </w:tcPr>
          <w:p w:rsidR="00300522" w:rsidRPr="00EF3F7B" w:rsidRDefault="00300522" w:rsidP="00300522">
            <w:pPr>
              <w:pStyle w:val="Tabletext"/>
            </w:pPr>
            <w:r w:rsidRPr="00EF3F7B">
              <w:t>Non</w:t>
            </w:r>
            <w:r w:rsidR="00EF3F7B" w:rsidRPr="00EF3F7B">
              <w:noBreakHyphen/>
            </w:r>
            <w:r w:rsidRPr="00EF3F7B">
              <w:t xml:space="preserve">residents making supplies connected with </w:t>
            </w:r>
            <w:smartTag w:uri="urn:schemas-microsoft-com:office:smarttags" w:element="country-region">
              <w:smartTag w:uri="urn:schemas-microsoft-com:office:smarttags" w:element="place">
                <w:r w:rsidRPr="00EF3F7B">
                  <w:t>Australia</w:t>
                </w:r>
              </w:smartTag>
            </w:smartTag>
            <w:r w:rsidRPr="00EF3F7B">
              <w:t xml:space="preserve"> </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 xml:space="preserve">83 </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21</w:t>
            </w:r>
          </w:p>
        </w:tc>
        <w:tc>
          <w:tcPr>
            <w:tcW w:w="4961" w:type="dxa"/>
            <w:shd w:val="clear" w:color="auto" w:fill="auto"/>
          </w:tcPr>
          <w:p w:rsidR="00300522" w:rsidRPr="00EF3F7B" w:rsidRDefault="00300522" w:rsidP="00300522">
            <w:pPr>
              <w:pStyle w:val="Tabletext"/>
            </w:pPr>
            <w:r w:rsidRPr="00EF3F7B">
              <w:t>Offshore supplies other than goods or real property</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84</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21A</w:t>
            </w:r>
          </w:p>
        </w:tc>
        <w:tc>
          <w:tcPr>
            <w:tcW w:w="4961" w:type="dxa"/>
            <w:shd w:val="clear" w:color="auto" w:fill="auto"/>
          </w:tcPr>
          <w:p w:rsidR="00300522" w:rsidRPr="00EF3F7B" w:rsidRDefault="00300522" w:rsidP="00300522">
            <w:pPr>
              <w:pStyle w:val="Tabletext"/>
            </w:pPr>
            <w:r w:rsidRPr="00EF3F7B">
              <w:t>Payment of GST by instalments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162</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22</w:t>
            </w:r>
          </w:p>
        </w:tc>
        <w:tc>
          <w:tcPr>
            <w:tcW w:w="4961" w:type="dxa"/>
            <w:shd w:val="clear" w:color="auto" w:fill="auto"/>
          </w:tcPr>
          <w:p w:rsidR="00300522" w:rsidRPr="00EF3F7B" w:rsidRDefault="00300522" w:rsidP="00300522">
            <w:pPr>
              <w:pStyle w:val="Tabletext"/>
            </w:pPr>
            <w:r w:rsidRPr="00EF3F7B">
              <w:t xml:space="preserve">Payments of taxes </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81</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23</w:t>
            </w:r>
          </w:p>
        </w:tc>
        <w:tc>
          <w:tcPr>
            <w:tcW w:w="4961" w:type="dxa"/>
            <w:shd w:val="clear" w:color="auto" w:fill="auto"/>
          </w:tcPr>
          <w:p w:rsidR="00300522" w:rsidRPr="00EF3F7B" w:rsidRDefault="00300522" w:rsidP="00300522">
            <w:pPr>
              <w:pStyle w:val="Tabletext"/>
            </w:pPr>
            <w:r w:rsidRPr="00EF3F7B">
              <w:t>Pre</w:t>
            </w:r>
            <w:r w:rsidR="00EF3F7B" w:rsidRPr="00EF3F7B">
              <w:noBreakHyphen/>
            </w:r>
            <w:r w:rsidRPr="00EF3F7B">
              <w:t>establishment costs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60</w:t>
            </w:r>
          </w:p>
        </w:tc>
      </w:tr>
      <w:tr w:rsidR="007F0F28" w:rsidRPr="00EF3F7B" w:rsidTr="00A53099">
        <w:tc>
          <w:tcPr>
            <w:tcW w:w="709" w:type="dxa"/>
            <w:shd w:val="clear" w:color="auto" w:fill="auto"/>
          </w:tcPr>
          <w:p w:rsidR="007F0F28" w:rsidRPr="00EF3F7B" w:rsidRDefault="007F0F28" w:rsidP="007F0F28">
            <w:pPr>
              <w:pStyle w:val="Tabletext"/>
            </w:pPr>
            <w:r w:rsidRPr="00EF3F7B">
              <w:t>23A</w:t>
            </w:r>
          </w:p>
        </w:tc>
        <w:tc>
          <w:tcPr>
            <w:tcW w:w="4961" w:type="dxa"/>
            <w:shd w:val="clear" w:color="auto" w:fill="auto"/>
          </w:tcPr>
          <w:p w:rsidR="007F0F28" w:rsidRPr="00EF3F7B" w:rsidRDefault="007F0F28" w:rsidP="007F0F28">
            <w:pPr>
              <w:pStyle w:val="Tabletext"/>
            </w:pPr>
            <w:r w:rsidRPr="00EF3F7B">
              <w:t>Providing additional consideration under gross</w:t>
            </w:r>
            <w:r w:rsidR="00EF3F7B" w:rsidRPr="00EF3F7B">
              <w:noBreakHyphen/>
            </w:r>
            <w:r w:rsidRPr="00EF3F7B">
              <w:t>up clauses</w:t>
            </w:r>
          </w:p>
        </w:tc>
        <w:tc>
          <w:tcPr>
            <w:tcW w:w="1419" w:type="dxa"/>
            <w:shd w:val="clear" w:color="auto" w:fill="auto"/>
          </w:tcPr>
          <w:p w:rsidR="007F0F28" w:rsidRPr="00EF3F7B" w:rsidRDefault="007F0F28" w:rsidP="007F0F28">
            <w:pPr>
              <w:pStyle w:val="Tabletext"/>
            </w:pPr>
            <w:r w:rsidRPr="00EF3F7B">
              <w:t>Division</w:t>
            </w:r>
            <w:r w:rsidR="00EF3F7B" w:rsidRPr="00EF3F7B">
              <w:t> </w:t>
            </w:r>
            <w:r w:rsidRPr="00EF3F7B">
              <w:t>133</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24</w:t>
            </w:r>
          </w:p>
        </w:tc>
        <w:tc>
          <w:tcPr>
            <w:tcW w:w="4961" w:type="dxa"/>
            <w:shd w:val="clear" w:color="auto" w:fill="auto"/>
          </w:tcPr>
          <w:p w:rsidR="00300522" w:rsidRPr="00EF3F7B" w:rsidRDefault="00300522" w:rsidP="00300522">
            <w:pPr>
              <w:pStyle w:val="Tabletext"/>
            </w:pPr>
            <w:r w:rsidRPr="00EF3F7B">
              <w:t>Reimbursement of employees etc.</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111</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25</w:t>
            </w:r>
          </w:p>
        </w:tc>
        <w:tc>
          <w:tcPr>
            <w:tcW w:w="4961" w:type="dxa"/>
            <w:shd w:val="clear" w:color="auto" w:fill="auto"/>
          </w:tcPr>
          <w:p w:rsidR="00300522" w:rsidRPr="00EF3F7B" w:rsidRDefault="00300522" w:rsidP="00300522">
            <w:pPr>
              <w:pStyle w:val="Tabletext"/>
            </w:pPr>
            <w:r w:rsidRPr="00EF3F7B">
              <w:t>Representatives of incapacitated entities</w:t>
            </w:r>
          </w:p>
        </w:tc>
        <w:tc>
          <w:tcPr>
            <w:tcW w:w="1419" w:type="dxa"/>
            <w:shd w:val="clear" w:color="auto" w:fill="auto"/>
          </w:tcPr>
          <w:p w:rsidR="00300522" w:rsidRPr="00EF3F7B" w:rsidRDefault="008079CE" w:rsidP="00300522">
            <w:pPr>
              <w:pStyle w:val="Tabletext"/>
            </w:pPr>
            <w:r w:rsidRPr="00EF3F7B">
              <w:t>Division</w:t>
            </w:r>
            <w:r w:rsidR="00EF3F7B" w:rsidRPr="00EF3F7B">
              <w:t> </w:t>
            </w:r>
            <w:r w:rsidRPr="00EF3F7B">
              <w:t>58</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26</w:t>
            </w:r>
          </w:p>
        </w:tc>
        <w:tc>
          <w:tcPr>
            <w:tcW w:w="4961" w:type="dxa"/>
            <w:shd w:val="clear" w:color="auto" w:fill="auto"/>
          </w:tcPr>
          <w:p w:rsidR="00300522" w:rsidRPr="00EF3F7B" w:rsidRDefault="00300522" w:rsidP="00300522">
            <w:pPr>
              <w:pStyle w:val="Tabletext"/>
            </w:pPr>
            <w:r w:rsidRPr="00EF3F7B">
              <w:t>Resident agents acting for non</w:t>
            </w:r>
            <w:r w:rsidR="00EF3F7B" w:rsidRPr="00EF3F7B">
              <w:noBreakHyphen/>
            </w:r>
            <w:r w:rsidRPr="00EF3F7B">
              <w:t>residents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57</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28</w:t>
            </w:r>
          </w:p>
        </w:tc>
        <w:tc>
          <w:tcPr>
            <w:tcW w:w="4961" w:type="dxa"/>
            <w:shd w:val="clear" w:color="auto" w:fill="auto"/>
          </w:tcPr>
          <w:p w:rsidR="00300522" w:rsidRPr="00EF3F7B" w:rsidRDefault="00300522" w:rsidP="00300522">
            <w:pPr>
              <w:pStyle w:val="Tabletext"/>
            </w:pPr>
            <w:smartTag w:uri="urn:schemas-microsoft-com:office:smarttags" w:element="City">
              <w:smartTag w:uri="urn:schemas-microsoft-com:office:smarttags" w:element="place">
                <w:r w:rsidRPr="00EF3F7B">
                  <w:t>Sale</w:t>
                </w:r>
              </w:smartTag>
            </w:smartTag>
            <w:r w:rsidRPr="00EF3F7B">
              <w:t xml:space="preserve"> of freehold interests etc.</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75</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29</w:t>
            </w:r>
          </w:p>
        </w:tc>
        <w:tc>
          <w:tcPr>
            <w:tcW w:w="4961" w:type="dxa"/>
            <w:shd w:val="clear" w:color="auto" w:fill="auto"/>
          </w:tcPr>
          <w:p w:rsidR="00300522" w:rsidRPr="00EF3F7B" w:rsidRDefault="00300522" w:rsidP="00300522">
            <w:pPr>
              <w:pStyle w:val="Tabletext"/>
            </w:pPr>
            <w:r w:rsidRPr="00EF3F7B">
              <w:t>Second</w:t>
            </w:r>
            <w:r w:rsidR="00EF3F7B" w:rsidRPr="00EF3F7B">
              <w:noBreakHyphen/>
            </w:r>
            <w:r w:rsidRPr="00EF3F7B">
              <w:t>hand goods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66</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29AA</w:t>
            </w:r>
          </w:p>
        </w:tc>
        <w:tc>
          <w:tcPr>
            <w:tcW w:w="4961" w:type="dxa"/>
            <w:shd w:val="clear" w:color="auto" w:fill="auto"/>
          </w:tcPr>
          <w:p w:rsidR="00300522" w:rsidRPr="00EF3F7B" w:rsidRDefault="00300522" w:rsidP="00300522">
            <w:pPr>
              <w:pStyle w:val="Tabletext"/>
            </w:pPr>
            <w:r w:rsidRPr="00EF3F7B">
              <w:t>Settlement sharing arrangements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80</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29A</w:t>
            </w:r>
          </w:p>
        </w:tc>
        <w:tc>
          <w:tcPr>
            <w:tcW w:w="4961" w:type="dxa"/>
            <w:shd w:val="clear" w:color="auto" w:fill="auto"/>
          </w:tcPr>
          <w:p w:rsidR="00300522" w:rsidRPr="00EF3F7B" w:rsidRDefault="00300522" w:rsidP="00300522">
            <w:pPr>
              <w:pStyle w:val="Tabletext"/>
            </w:pPr>
            <w:r w:rsidRPr="00EF3F7B">
              <w:t>Simplified accounting methods for retailers</w:t>
            </w:r>
            <w:r w:rsidR="00CB5BC6" w:rsidRPr="00EF3F7B">
              <w:t xml:space="preserve"> and small enterprise entities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123</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29B</w:t>
            </w:r>
          </w:p>
        </w:tc>
        <w:tc>
          <w:tcPr>
            <w:tcW w:w="4961" w:type="dxa"/>
            <w:shd w:val="clear" w:color="auto" w:fill="auto"/>
          </w:tcPr>
          <w:p w:rsidR="00300522" w:rsidRPr="00EF3F7B" w:rsidRDefault="00300522" w:rsidP="00300522">
            <w:pPr>
              <w:pStyle w:val="Tabletext"/>
            </w:pPr>
            <w:r w:rsidRPr="00EF3F7B">
              <w:t>Stock on hand on becoming registered etc.</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137</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30</w:t>
            </w:r>
          </w:p>
        </w:tc>
        <w:tc>
          <w:tcPr>
            <w:tcW w:w="4961" w:type="dxa"/>
            <w:shd w:val="clear" w:color="auto" w:fill="auto"/>
          </w:tcPr>
          <w:p w:rsidR="00300522" w:rsidRPr="00EF3F7B" w:rsidRDefault="00300522" w:rsidP="00300522">
            <w:pPr>
              <w:pStyle w:val="Tabletext"/>
            </w:pPr>
            <w:r w:rsidRPr="00EF3F7B">
              <w:t>Supplies and acquisitions made on a progressive or periodic basis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156</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30A</w:t>
            </w:r>
          </w:p>
        </w:tc>
        <w:tc>
          <w:tcPr>
            <w:tcW w:w="4961" w:type="dxa"/>
            <w:shd w:val="clear" w:color="auto" w:fill="auto"/>
          </w:tcPr>
          <w:p w:rsidR="00300522" w:rsidRPr="00EF3F7B" w:rsidRDefault="00300522" w:rsidP="00300522">
            <w:pPr>
              <w:pStyle w:val="Tabletext"/>
            </w:pPr>
            <w:r w:rsidRPr="00EF3F7B">
              <w:t>Supplies in return for rights to develop land</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82</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31</w:t>
            </w:r>
          </w:p>
        </w:tc>
        <w:tc>
          <w:tcPr>
            <w:tcW w:w="4961" w:type="dxa"/>
            <w:shd w:val="clear" w:color="auto" w:fill="auto"/>
          </w:tcPr>
          <w:p w:rsidR="00300522" w:rsidRPr="00EF3F7B" w:rsidRDefault="00300522" w:rsidP="00300522">
            <w:pPr>
              <w:pStyle w:val="Tabletext"/>
            </w:pPr>
            <w:r w:rsidRPr="00EF3F7B">
              <w:t>Supplies in satisfaction of debts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105</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lastRenderedPageBreak/>
              <w:t>32</w:t>
            </w:r>
          </w:p>
        </w:tc>
        <w:tc>
          <w:tcPr>
            <w:tcW w:w="4961" w:type="dxa"/>
            <w:shd w:val="clear" w:color="auto" w:fill="auto"/>
          </w:tcPr>
          <w:p w:rsidR="00300522" w:rsidRPr="00EF3F7B" w:rsidRDefault="00300522" w:rsidP="00300522">
            <w:pPr>
              <w:pStyle w:val="Tabletext"/>
            </w:pPr>
            <w:r w:rsidRPr="00EF3F7B">
              <w:t>Supplies of going concerns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135</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33</w:t>
            </w:r>
          </w:p>
        </w:tc>
        <w:tc>
          <w:tcPr>
            <w:tcW w:w="4961" w:type="dxa"/>
            <w:shd w:val="clear" w:color="auto" w:fill="auto"/>
          </w:tcPr>
          <w:p w:rsidR="00300522" w:rsidRPr="00EF3F7B" w:rsidRDefault="00300522" w:rsidP="00300522">
            <w:pPr>
              <w:pStyle w:val="Tabletext"/>
            </w:pPr>
            <w:r w:rsidRPr="00EF3F7B">
              <w:t>Supplies of things acquired etc. without full input tax credits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132</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33A</w:t>
            </w:r>
          </w:p>
        </w:tc>
        <w:tc>
          <w:tcPr>
            <w:tcW w:w="4961" w:type="dxa"/>
            <w:shd w:val="clear" w:color="auto" w:fill="auto"/>
          </w:tcPr>
          <w:p w:rsidR="00300522" w:rsidRPr="00EF3F7B" w:rsidRDefault="00300522" w:rsidP="00300522">
            <w:pPr>
              <w:pStyle w:val="Tabletext"/>
            </w:pPr>
            <w:r w:rsidRPr="00EF3F7B">
              <w:t>Supply under arrangement covered by PAYG voluntary agreement</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113</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34</w:t>
            </w:r>
          </w:p>
        </w:tc>
        <w:tc>
          <w:tcPr>
            <w:tcW w:w="4961" w:type="dxa"/>
            <w:shd w:val="clear" w:color="auto" w:fill="auto"/>
          </w:tcPr>
          <w:p w:rsidR="00300522" w:rsidRPr="00EF3F7B" w:rsidRDefault="00300522" w:rsidP="00300522">
            <w:pPr>
              <w:pStyle w:val="Tabletext"/>
            </w:pPr>
            <w:r w:rsidRPr="00EF3F7B">
              <w:t xml:space="preserve">Supplies partly connected with </w:t>
            </w:r>
            <w:smartTag w:uri="urn:schemas-microsoft-com:office:smarttags" w:element="country-region">
              <w:smartTag w:uri="urn:schemas-microsoft-com:office:smarttags" w:element="place">
                <w:r w:rsidRPr="00EF3F7B">
                  <w:t>Australia</w:t>
                </w:r>
              </w:smartTag>
            </w:smartTag>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96</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35</w:t>
            </w:r>
          </w:p>
        </w:tc>
        <w:tc>
          <w:tcPr>
            <w:tcW w:w="4961" w:type="dxa"/>
            <w:shd w:val="clear" w:color="auto" w:fill="auto"/>
          </w:tcPr>
          <w:p w:rsidR="00300522" w:rsidRPr="00EF3F7B" w:rsidRDefault="00300522" w:rsidP="00300522">
            <w:pPr>
              <w:pStyle w:val="Tabletext"/>
            </w:pPr>
            <w:r w:rsidRPr="00EF3F7B">
              <w:t>Taxis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144</w:t>
            </w:r>
          </w:p>
        </w:tc>
      </w:tr>
      <w:tr w:rsidR="008B6ECD" w:rsidRPr="00EF3F7B" w:rsidTr="00A53099">
        <w:tblPrEx>
          <w:tblCellMar>
            <w:left w:w="107" w:type="dxa"/>
            <w:right w:w="107" w:type="dxa"/>
          </w:tblCellMar>
        </w:tblPrEx>
        <w:tc>
          <w:tcPr>
            <w:tcW w:w="709" w:type="dxa"/>
            <w:shd w:val="clear" w:color="auto" w:fill="auto"/>
          </w:tcPr>
          <w:p w:rsidR="008B6ECD" w:rsidRPr="00EF3F7B" w:rsidRDefault="008B6ECD" w:rsidP="00300522">
            <w:pPr>
              <w:pStyle w:val="Tabletext"/>
            </w:pPr>
            <w:r w:rsidRPr="00EF3F7B">
              <w:t>35AA</w:t>
            </w:r>
          </w:p>
        </w:tc>
        <w:tc>
          <w:tcPr>
            <w:tcW w:w="4961" w:type="dxa"/>
            <w:shd w:val="clear" w:color="auto" w:fill="auto"/>
          </w:tcPr>
          <w:p w:rsidR="008B6ECD" w:rsidRPr="00EF3F7B" w:rsidRDefault="008B6ECD" w:rsidP="00300522">
            <w:pPr>
              <w:pStyle w:val="Tabletext"/>
            </w:pPr>
            <w:r w:rsidRPr="00EF3F7B">
              <w:t>Tax</w:t>
            </w:r>
            <w:r w:rsidR="00EF3F7B" w:rsidRPr="00EF3F7B">
              <w:noBreakHyphen/>
            </w:r>
            <w:r w:rsidRPr="00EF3F7B">
              <w:t>related transactions</w:t>
            </w:r>
          </w:p>
        </w:tc>
        <w:tc>
          <w:tcPr>
            <w:tcW w:w="1419" w:type="dxa"/>
            <w:shd w:val="clear" w:color="auto" w:fill="auto"/>
          </w:tcPr>
          <w:p w:rsidR="008B6ECD" w:rsidRPr="00EF3F7B" w:rsidRDefault="008B6ECD" w:rsidP="00300522">
            <w:pPr>
              <w:pStyle w:val="Tabletext"/>
            </w:pPr>
            <w:r w:rsidRPr="00EF3F7B">
              <w:t>Division</w:t>
            </w:r>
            <w:r w:rsidR="00EF3F7B" w:rsidRPr="00EF3F7B">
              <w:t> </w:t>
            </w:r>
            <w:r w:rsidRPr="00EF3F7B">
              <w:t>110</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35A</w:t>
            </w:r>
          </w:p>
        </w:tc>
        <w:tc>
          <w:tcPr>
            <w:tcW w:w="4961" w:type="dxa"/>
            <w:shd w:val="clear" w:color="auto" w:fill="auto"/>
          </w:tcPr>
          <w:p w:rsidR="00300522" w:rsidRPr="00EF3F7B" w:rsidRDefault="00300522" w:rsidP="00300522">
            <w:pPr>
              <w:pStyle w:val="Tabletext"/>
            </w:pPr>
            <w:r w:rsidRPr="00EF3F7B">
              <w:t>Telecommunication supplies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85</w:t>
            </w:r>
          </w:p>
        </w:tc>
      </w:tr>
      <w:tr w:rsidR="00833170" w:rsidRPr="00EF3F7B" w:rsidTr="00A53099">
        <w:tc>
          <w:tcPr>
            <w:tcW w:w="709" w:type="dxa"/>
            <w:shd w:val="clear" w:color="auto" w:fill="auto"/>
          </w:tcPr>
          <w:p w:rsidR="00833170" w:rsidRPr="00EF3F7B" w:rsidRDefault="00833170" w:rsidP="00833170">
            <w:pPr>
              <w:pStyle w:val="Tabletext"/>
            </w:pPr>
            <w:r w:rsidRPr="00EF3F7B">
              <w:t>35B</w:t>
            </w:r>
          </w:p>
        </w:tc>
        <w:tc>
          <w:tcPr>
            <w:tcW w:w="4961" w:type="dxa"/>
            <w:shd w:val="clear" w:color="auto" w:fill="auto"/>
          </w:tcPr>
          <w:p w:rsidR="00833170" w:rsidRPr="00EF3F7B" w:rsidRDefault="00833170" w:rsidP="00833170">
            <w:pPr>
              <w:pStyle w:val="Tabletext"/>
            </w:pPr>
            <w:r w:rsidRPr="00EF3F7B">
              <w:t>Third party payments</w:t>
            </w:r>
          </w:p>
        </w:tc>
        <w:tc>
          <w:tcPr>
            <w:tcW w:w="1419" w:type="dxa"/>
            <w:shd w:val="clear" w:color="auto" w:fill="auto"/>
          </w:tcPr>
          <w:p w:rsidR="00833170" w:rsidRPr="00EF3F7B" w:rsidRDefault="00833170" w:rsidP="00833170">
            <w:pPr>
              <w:pStyle w:val="Tabletext"/>
            </w:pPr>
            <w:r w:rsidRPr="00EF3F7B">
              <w:t>Division</w:t>
            </w:r>
            <w:r w:rsidR="00EF3F7B" w:rsidRPr="00EF3F7B">
              <w:t> </w:t>
            </w:r>
            <w:r w:rsidRPr="00EF3F7B">
              <w:t>134</w:t>
            </w:r>
          </w:p>
        </w:tc>
      </w:tr>
      <w:tr w:rsidR="007F0F28" w:rsidRPr="00EF3F7B" w:rsidTr="00A53099">
        <w:tc>
          <w:tcPr>
            <w:tcW w:w="709" w:type="dxa"/>
            <w:shd w:val="clear" w:color="auto" w:fill="auto"/>
          </w:tcPr>
          <w:p w:rsidR="007F0F28" w:rsidRPr="00EF3F7B" w:rsidRDefault="007F0F28" w:rsidP="007F0F28">
            <w:pPr>
              <w:pStyle w:val="Tabletext"/>
            </w:pPr>
            <w:r w:rsidRPr="00EF3F7B">
              <w:t>35C</w:t>
            </w:r>
          </w:p>
        </w:tc>
        <w:tc>
          <w:tcPr>
            <w:tcW w:w="4961" w:type="dxa"/>
            <w:shd w:val="clear" w:color="auto" w:fill="auto"/>
          </w:tcPr>
          <w:p w:rsidR="007F0F28" w:rsidRPr="00EF3F7B" w:rsidRDefault="007F0F28" w:rsidP="007F0F28">
            <w:pPr>
              <w:pStyle w:val="Tabletext"/>
            </w:pPr>
            <w:r w:rsidRPr="00EF3F7B">
              <w:t>Time limit on entitlements to input tax credits</w:t>
            </w:r>
          </w:p>
        </w:tc>
        <w:tc>
          <w:tcPr>
            <w:tcW w:w="1419" w:type="dxa"/>
            <w:shd w:val="clear" w:color="auto" w:fill="auto"/>
          </w:tcPr>
          <w:p w:rsidR="007F0F28" w:rsidRPr="00EF3F7B" w:rsidRDefault="007F0F28" w:rsidP="007F0F28">
            <w:pPr>
              <w:pStyle w:val="Tabletext"/>
            </w:pPr>
            <w:r w:rsidRPr="00EF3F7B">
              <w:t>Division</w:t>
            </w:r>
            <w:r w:rsidR="00EF3F7B" w:rsidRPr="00EF3F7B">
              <w:t> </w:t>
            </w:r>
            <w:r w:rsidRPr="00EF3F7B">
              <w:t>93</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36</w:t>
            </w:r>
          </w:p>
        </w:tc>
        <w:tc>
          <w:tcPr>
            <w:tcW w:w="4961" w:type="dxa"/>
            <w:shd w:val="clear" w:color="auto" w:fill="auto"/>
          </w:tcPr>
          <w:p w:rsidR="00300522" w:rsidRPr="00EF3F7B" w:rsidRDefault="00300522" w:rsidP="00300522">
            <w:pPr>
              <w:pStyle w:val="Tabletext"/>
            </w:pPr>
            <w:r w:rsidRPr="00EF3F7B">
              <w:t>Tourist refund scheme</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168</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36A</w:t>
            </w:r>
          </w:p>
        </w:tc>
        <w:tc>
          <w:tcPr>
            <w:tcW w:w="4961" w:type="dxa"/>
            <w:shd w:val="clear" w:color="auto" w:fill="auto"/>
          </w:tcPr>
          <w:p w:rsidR="00300522" w:rsidRPr="00EF3F7B" w:rsidRDefault="00300522" w:rsidP="00300522">
            <w:pPr>
              <w:pStyle w:val="Tabletext"/>
            </w:pPr>
            <w:r w:rsidRPr="00EF3F7B">
              <w:t>Tradex scheme goods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141</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36B</w:t>
            </w:r>
          </w:p>
        </w:tc>
        <w:tc>
          <w:tcPr>
            <w:tcW w:w="4961" w:type="dxa"/>
            <w:shd w:val="clear" w:color="auto" w:fill="auto"/>
          </w:tcPr>
          <w:p w:rsidR="00300522" w:rsidRPr="00EF3F7B" w:rsidRDefault="00300522" w:rsidP="00300522">
            <w:pPr>
              <w:pStyle w:val="Tabletext"/>
            </w:pPr>
            <w:r w:rsidRPr="00EF3F7B">
              <w:t>Valuation of re</w:t>
            </w:r>
            <w:r w:rsidR="00EF3F7B" w:rsidRPr="00EF3F7B">
              <w:noBreakHyphen/>
            </w:r>
            <w:r w:rsidRPr="00EF3F7B">
              <w:t>imported goods</w:t>
            </w:r>
          </w:p>
        </w:tc>
        <w:tc>
          <w:tcPr>
            <w:tcW w:w="1419" w:type="dxa"/>
            <w:shd w:val="clear" w:color="auto" w:fill="auto"/>
          </w:tcPr>
          <w:p w:rsidR="00300522" w:rsidRPr="00EF3F7B" w:rsidRDefault="00300522" w:rsidP="00300522">
            <w:pPr>
              <w:pStyle w:val="Tabletext"/>
            </w:pPr>
            <w:r w:rsidRPr="00EF3F7B">
              <w:t>Division</w:t>
            </w:r>
            <w:r w:rsidR="00EF3F7B" w:rsidRPr="00EF3F7B">
              <w:t> </w:t>
            </w:r>
            <w:r w:rsidRPr="00EF3F7B">
              <w:t>117</w:t>
            </w:r>
          </w:p>
        </w:tc>
      </w:tr>
      <w:tr w:rsidR="00300522" w:rsidRPr="00EF3F7B" w:rsidTr="00A53099">
        <w:tblPrEx>
          <w:tblCellMar>
            <w:left w:w="107" w:type="dxa"/>
            <w:right w:w="107" w:type="dxa"/>
          </w:tblCellMar>
        </w:tblPrEx>
        <w:tc>
          <w:tcPr>
            <w:tcW w:w="709" w:type="dxa"/>
            <w:tcBorders>
              <w:bottom w:val="single" w:sz="4" w:space="0" w:color="auto"/>
            </w:tcBorders>
            <w:shd w:val="clear" w:color="auto" w:fill="auto"/>
          </w:tcPr>
          <w:p w:rsidR="00300522" w:rsidRPr="00EF3F7B" w:rsidRDefault="00300522" w:rsidP="00300522">
            <w:pPr>
              <w:pStyle w:val="Tabletext"/>
            </w:pPr>
            <w:r w:rsidRPr="00EF3F7B">
              <w:t>37</w:t>
            </w:r>
          </w:p>
        </w:tc>
        <w:tc>
          <w:tcPr>
            <w:tcW w:w="4961" w:type="dxa"/>
            <w:tcBorders>
              <w:bottom w:val="single" w:sz="4" w:space="0" w:color="auto"/>
            </w:tcBorders>
            <w:shd w:val="clear" w:color="auto" w:fill="auto"/>
          </w:tcPr>
          <w:p w:rsidR="00300522" w:rsidRPr="00EF3F7B" w:rsidRDefault="00300522" w:rsidP="00300522">
            <w:pPr>
              <w:pStyle w:val="Tabletext"/>
            </w:pPr>
            <w:r w:rsidRPr="00EF3F7B">
              <w:t>Valuation of taxable supplies of goods in bond</w:t>
            </w:r>
          </w:p>
        </w:tc>
        <w:tc>
          <w:tcPr>
            <w:tcW w:w="1419" w:type="dxa"/>
            <w:tcBorders>
              <w:bottom w:val="single" w:sz="4"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108</w:t>
            </w:r>
          </w:p>
        </w:tc>
      </w:tr>
      <w:tr w:rsidR="00300522" w:rsidRPr="00EF3F7B" w:rsidTr="00A53099">
        <w:tblPrEx>
          <w:tblCellMar>
            <w:left w:w="107" w:type="dxa"/>
            <w:right w:w="107" w:type="dxa"/>
          </w:tblCellMar>
        </w:tblPrEx>
        <w:tc>
          <w:tcPr>
            <w:tcW w:w="709" w:type="dxa"/>
            <w:tcBorders>
              <w:bottom w:val="single" w:sz="12" w:space="0" w:color="auto"/>
            </w:tcBorders>
            <w:shd w:val="clear" w:color="auto" w:fill="auto"/>
          </w:tcPr>
          <w:p w:rsidR="00300522" w:rsidRPr="00EF3F7B" w:rsidRDefault="00300522" w:rsidP="00300522">
            <w:pPr>
              <w:pStyle w:val="Tabletext"/>
            </w:pPr>
            <w:r w:rsidRPr="00EF3F7B">
              <w:t>38</w:t>
            </w:r>
          </w:p>
        </w:tc>
        <w:tc>
          <w:tcPr>
            <w:tcW w:w="4961" w:type="dxa"/>
            <w:tcBorders>
              <w:bottom w:val="single" w:sz="12" w:space="0" w:color="auto"/>
            </w:tcBorders>
            <w:shd w:val="clear" w:color="auto" w:fill="auto"/>
          </w:tcPr>
          <w:p w:rsidR="00300522" w:rsidRPr="00EF3F7B" w:rsidRDefault="00300522" w:rsidP="00300522">
            <w:pPr>
              <w:pStyle w:val="Tabletext"/>
            </w:pPr>
            <w:r w:rsidRPr="00EF3F7B">
              <w:t>Vouchers</w:t>
            </w:r>
          </w:p>
        </w:tc>
        <w:tc>
          <w:tcPr>
            <w:tcW w:w="1419" w:type="dxa"/>
            <w:tcBorders>
              <w:bottom w:val="single" w:sz="12" w:space="0" w:color="auto"/>
            </w:tcBorders>
            <w:shd w:val="clear" w:color="auto" w:fill="auto"/>
          </w:tcPr>
          <w:p w:rsidR="00300522" w:rsidRPr="00EF3F7B" w:rsidRDefault="00300522" w:rsidP="00300522">
            <w:pPr>
              <w:pStyle w:val="Tabletext"/>
            </w:pPr>
            <w:r w:rsidRPr="00EF3F7B">
              <w:t>Division</w:t>
            </w:r>
            <w:r w:rsidR="00EF3F7B" w:rsidRPr="00EF3F7B">
              <w:t> </w:t>
            </w:r>
            <w:r w:rsidRPr="00EF3F7B">
              <w:t>100</w:t>
            </w:r>
          </w:p>
        </w:tc>
      </w:tr>
    </w:tbl>
    <w:p w:rsidR="00152F6D" w:rsidRPr="00EF3F7B" w:rsidRDefault="00152F6D" w:rsidP="0081149C">
      <w:pPr>
        <w:sectPr w:rsidR="00152F6D" w:rsidRPr="00EF3F7B" w:rsidSect="00B0463F">
          <w:headerReference w:type="even" r:id="rId31"/>
          <w:headerReference w:type="default" r:id="rId32"/>
          <w:footerReference w:type="even" r:id="rId33"/>
          <w:footerReference w:type="default" r:id="rId34"/>
          <w:headerReference w:type="first" r:id="rId35"/>
          <w:footerReference w:type="first" r:id="rId36"/>
          <w:pgSz w:w="11907" w:h="16839" w:code="9"/>
          <w:pgMar w:top="2381" w:right="2410" w:bottom="4252" w:left="2410" w:header="720" w:footer="3402" w:gutter="0"/>
          <w:pgNumType w:start="1"/>
          <w:cols w:space="708"/>
          <w:docGrid w:linePitch="360"/>
        </w:sectPr>
      </w:pPr>
    </w:p>
    <w:p w:rsidR="00300522" w:rsidRPr="00EF3F7B" w:rsidRDefault="00300522" w:rsidP="00A36DB5">
      <w:pPr>
        <w:pStyle w:val="ActHead1"/>
        <w:pageBreakBefore/>
      </w:pPr>
      <w:bookmarkStart w:id="197" w:name="_Toc351715894"/>
      <w:r w:rsidRPr="00EF3F7B">
        <w:rPr>
          <w:rStyle w:val="CharChapNo"/>
        </w:rPr>
        <w:lastRenderedPageBreak/>
        <w:t>Chapter</w:t>
      </w:r>
      <w:r w:rsidR="00EF3F7B" w:rsidRPr="00EF3F7B">
        <w:rPr>
          <w:rStyle w:val="CharChapNo"/>
        </w:rPr>
        <w:t> </w:t>
      </w:r>
      <w:r w:rsidRPr="00EF3F7B">
        <w:rPr>
          <w:rStyle w:val="CharChapNo"/>
        </w:rPr>
        <w:t>3</w:t>
      </w:r>
      <w:r w:rsidRPr="00EF3F7B">
        <w:t>—</w:t>
      </w:r>
      <w:r w:rsidRPr="00EF3F7B">
        <w:rPr>
          <w:rStyle w:val="CharChapText"/>
        </w:rPr>
        <w:t>The exemptions</w:t>
      </w:r>
      <w:bookmarkEnd w:id="197"/>
    </w:p>
    <w:p w:rsidR="00300522" w:rsidRPr="00EF3F7B" w:rsidRDefault="00300522" w:rsidP="00300522">
      <w:pPr>
        <w:pStyle w:val="ActHead2"/>
      </w:pPr>
      <w:bookmarkStart w:id="198" w:name="_Toc351715895"/>
      <w:r w:rsidRPr="00EF3F7B">
        <w:rPr>
          <w:rStyle w:val="CharPartNo"/>
        </w:rPr>
        <w:t>Part</w:t>
      </w:r>
      <w:r w:rsidR="00EF3F7B" w:rsidRPr="00EF3F7B">
        <w:rPr>
          <w:rStyle w:val="CharPartNo"/>
        </w:rPr>
        <w:t> </w:t>
      </w:r>
      <w:r w:rsidRPr="00EF3F7B">
        <w:rPr>
          <w:rStyle w:val="CharPartNo"/>
        </w:rPr>
        <w:t>3</w:t>
      </w:r>
      <w:r w:rsidR="00EF3F7B" w:rsidRPr="00EF3F7B">
        <w:rPr>
          <w:rStyle w:val="CharPartNo"/>
        </w:rPr>
        <w:noBreakHyphen/>
      </w:r>
      <w:r w:rsidRPr="00EF3F7B">
        <w:rPr>
          <w:rStyle w:val="CharPartNo"/>
        </w:rPr>
        <w:t>1</w:t>
      </w:r>
      <w:r w:rsidRPr="00EF3F7B">
        <w:t>—</w:t>
      </w:r>
      <w:r w:rsidRPr="00EF3F7B">
        <w:rPr>
          <w:rStyle w:val="CharPartText"/>
        </w:rPr>
        <w:t>Supplies that are not taxable supplies</w:t>
      </w:r>
      <w:bookmarkEnd w:id="198"/>
    </w:p>
    <w:p w:rsidR="00300522" w:rsidRPr="00EF3F7B" w:rsidRDefault="00300522" w:rsidP="00300522">
      <w:pPr>
        <w:pStyle w:val="ActHead3"/>
      </w:pPr>
      <w:bookmarkStart w:id="199" w:name="_Toc351715896"/>
      <w:r w:rsidRPr="00EF3F7B">
        <w:rPr>
          <w:rStyle w:val="CharDivNo"/>
        </w:rPr>
        <w:t>Division</w:t>
      </w:r>
      <w:r w:rsidR="00EF3F7B" w:rsidRPr="00EF3F7B">
        <w:rPr>
          <w:rStyle w:val="CharDivNo"/>
        </w:rPr>
        <w:t> </w:t>
      </w:r>
      <w:r w:rsidRPr="00EF3F7B">
        <w:rPr>
          <w:rStyle w:val="CharDivNo"/>
        </w:rPr>
        <w:t>38</w:t>
      </w:r>
      <w:r w:rsidRPr="00EF3F7B">
        <w:t>—</w:t>
      </w:r>
      <w:r w:rsidRPr="00EF3F7B">
        <w:rPr>
          <w:rStyle w:val="CharDivText"/>
        </w:rPr>
        <w:t>GST</w:t>
      </w:r>
      <w:r w:rsidR="00EF3F7B" w:rsidRPr="00EF3F7B">
        <w:rPr>
          <w:rStyle w:val="CharDivText"/>
        </w:rPr>
        <w:noBreakHyphen/>
      </w:r>
      <w:r w:rsidRPr="00EF3F7B">
        <w:rPr>
          <w:rStyle w:val="CharDivText"/>
        </w:rPr>
        <w:t>free supplies</w:t>
      </w:r>
      <w:bookmarkEnd w:id="199"/>
    </w:p>
    <w:p w:rsidR="00300522" w:rsidRPr="00EF3F7B" w:rsidRDefault="00300522" w:rsidP="00300522">
      <w:pPr>
        <w:pStyle w:val="TofSectsHeading"/>
        <w:keepNext/>
      </w:pPr>
      <w:r w:rsidRPr="00EF3F7B">
        <w:t>Table of Subdivisions</w:t>
      </w:r>
    </w:p>
    <w:p w:rsidR="00300522" w:rsidRPr="00EF3F7B" w:rsidRDefault="00300522" w:rsidP="00300522">
      <w:pPr>
        <w:pStyle w:val="TofSectsSubdiv"/>
      </w:pPr>
      <w:r w:rsidRPr="00EF3F7B">
        <w:t>38</w:t>
      </w:r>
      <w:r w:rsidR="00EF3F7B" w:rsidRPr="00EF3F7B">
        <w:noBreakHyphen/>
      </w:r>
      <w:r w:rsidRPr="00EF3F7B">
        <w:t>A</w:t>
      </w:r>
      <w:r w:rsidRPr="00EF3F7B">
        <w:tab/>
        <w:t>Food</w:t>
      </w:r>
    </w:p>
    <w:p w:rsidR="00300522" w:rsidRPr="00EF3F7B" w:rsidRDefault="00300522" w:rsidP="00300522">
      <w:pPr>
        <w:pStyle w:val="TofSectsSubdiv"/>
      </w:pPr>
      <w:r w:rsidRPr="00EF3F7B">
        <w:t>38</w:t>
      </w:r>
      <w:r w:rsidR="00EF3F7B" w:rsidRPr="00EF3F7B">
        <w:noBreakHyphen/>
      </w:r>
      <w:r w:rsidRPr="00EF3F7B">
        <w:t>B</w:t>
      </w:r>
      <w:r w:rsidRPr="00EF3F7B">
        <w:tab/>
        <w:t>Health</w:t>
      </w:r>
    </w:p>
    <w:p w:rsidR="00300522" w:rsidRPr="00EF3F7B" w:rsidRDefault="00300522" w:rsidP="00300522">
      <w:pPr>
        <w:pStyle w:val="TofSectsSubdiv"/>
      </w:pPr>
      <w:r w:rsidRPr="00EF3F7B">
        <w:t>38</w:t>
      </w:r>
      <w:r w:rsidR="00EF3F7B" w:rsidRPr="00EF3F7B">
        <w:noBreakHyphen/>
      </w:r>
      <w:r w:rsidRPr="00EF3F7B">
        <w:t>C</w:t>
      </w:r>
      <w:r w:rsidRPr="00EF3F7B">
        <w:tab/>
        <w:t>Education</w:t>
      </w:r>
    </w:p>
    <w:p w:rsidR="00300522" w:rsidRPr="00EF3F7B" w:rsidRDefault="00300522" w:rsidP="00300522">
      <w:pPr>
        <w:pStyle w:val="TofSectsSubdiv"/>
      </w:pPr>
      <w:r w:rsidRPr="00EF3F7B">
        <w:t>38</w:t>
      </w:r>
      <w:r w:rsidR="00EF3F7B" w:rsidRPr="00EF3F7B">
        <w:noBreakHyphen/>
      </w:r>
      <w:r w:rsidRPr="00EF3F7B">
        <w:t>D</w:t>
      </w:r>
      <w:r w:rsidRPr="00EF3F7B">
        <w:tab/>
        <w:t>Child care</w:t>
      </w:r>
    </w:p>
    <w:p w:rsidR="00300522" w:rsidRPr="00EF3F7B" w:rsidRDefault="00300522" w:rsidP="00300522">
      <w:pPr>
        <w:pStyle w:val="TofSectsSubdiv"/>
      </w:pPr>
      <w:r w:rsidRPr="00EF3F7B">
        <w:t>38</w:t>
      </w:r>
      <w:r w:rsidR="00EF3F7B" w:rsidRPr="00EF3F7B">
        <w:noBreakHyphen/>
      </w:r>
      <w:r w:rsidRPr="00EF3F7B">
        <w:t>E</w:t>
      </w:r>
      <w:r w:rsidRPr="00EF3F7B">
        <w:tab/>
        <w:t xml:space="preserve">Exports and other supplies that are for consumption outside </w:t>
      </w:r>
      <w:smartTag w:uri="urn:schemas-microsoft-com:office:smarttags" w:element="country-region">
        <w:smartTag w:uri="urn:schemas-microsoft-com:office:smarttags" w:element="place">
          <w:r w:rsidRPr="00EF3F7B">
            <w:t>Australia</w:t>
          </w:r>
        </w:smartTag>
      </w:smartTag>
    </w:p>
    <w:p w:rsidR="00300522" w:rsidRPr="00EF3F7B" w:rsidRDefault="00300522" w:rsidP="00300522">
      <w:pPr>
        <w:pStyle w:val="TofSectsSubdiv"/>
      </w:pPr>
      <w:r w:rsidRPr="00EF3F7B">
        <w:t>38</w:t>
      </w:r>
      <w:r w:rsidR="00EF3F7B" w:rsidRPr="00EF3F7B">
        <w:noBreakHyphen/>
      </w:r>
      <w:r w:rsidRPr="00EF3F7B">
        <w:t>F</w:t>
      </w:r>
      <w:r w:rsidRPr="00EF3F7B">
        <w:tab/>
        <w:t>Religious services</w:t>
      </w:r>
    </w:p>
    <w:p w:rsidR="00300522" w:rsidRPr="00EF3F7B" w:rsidRDefault="00300522" w:rsidP="00300522">
      <w:pPr>
        <w:pStyle w:val="TofSectsSubdiv"/>
      </w:pPr>
      <w:r w:rsidRPr="00EF3F7B">
        <w:t>38</w:t>
      </w:r>
      <w:r w:rsidR="00EF3F7B" w:rsidRPr="00EF3F7B">
        <w:noBreakHyphen/>
      </w:r>
      <w:r w:rsidRPr="00EF3F7B">
        <w:t>G</w:t>
      </w:r>
      <w:r w:rsidRPr="00EF3F7B">
        <w:tab/>
      </w:r>
      <w:r w:rsidR="00641613" w:rsidRPr="00EF3F7B">
        <w:t>Activities of charities etc.</w:t>
      </w:r>
    </w:p>
    <w:p w:rsidR="00300522" w:rsidRPr="00EF3F7B" w:rsidRDefault="00300522" w:rsidP="00300522">
      <w:pPr>
        <w:pStyle w:val="TofSectsSubdiv"/>
      </w:pPr>
      <w:r w:rsidRPr="00EF3F7B">
        <w:t>38</w:t>
      </w:r>
      <w:r w:rsidR="00EF3F7B" w:rsidRPr="00EF3F7B">
        <w:noBreakHyphen/>
      </w:r>
      <w:r w:rsidRPr="00EF3F7B">
        <w:t>I</w:t>
      </w:r>
      <w:r w:rsidRPr="00EF3F7B">
        <w:tab/>
        <w:t>Water and sewerage</w:t>
      </w:r>
    </w:p>
    <w:p w:rsidR="00300522" w:rsidRPr="00EF3F7B" w:rsidRDefault="00300522" w:rsidP="00300522">
      <w:pPr>
        <w:pStyle w:val="TofSectsSubdiv"/>
      </w:pPr>
      <w:r w:rsidRPr="00EF3F7B">
        <w:t>38</w:t>
      </w:r>
      <w:r w:rsidR="00EF3F7B" w:rsidRPr="00EF3F7B">
        <w:noBreakHyphen/>
      </w:r>
      <w:r w:rsidRPr="00EF3F7B">
        <w:t>J</w:t>
      </w:r>
      <w:r w:rsidRPr="00EF3F7B">
        <w:tab/>
        <w:t>Supplies of going concerns</w:t>
      </w:r>
    </w:p>
    <w:p w:rsidR="00300522" w:rsidRPr="00EF3F7B" w:rsidRDefault="00300522" w:rsidP="00300522">
      <w:pPr>
        <w:pStyle w:val="TofSectsSubdiv"/>
      </w:pPr>
      <w:r w:rsidRPr="00EF3F7B">
        <w:t>38</w:t>
      </w:r>
      <w:r w:rsidR="00EF3F7B" w:rsidRPr="00EF3F7B">
        <w:noBreakHyphen/>
      </w:r>
      <w:r w:rsidRPr="00EF3F7B">
        <w:t>K</w:t>
      </w:r>
      <w:r w:rsidRPr="00EF3F7B">
        <w:tab/>
        <w:t>Transport and related matters</w:t>
      </w:r>
    </w:p>
    <w:p w:rsidR="00300522" w:rsidRPr="00EF3F7B" w:rsidRDefault="00300522" w:rsidP="00300522">
      <w:pPr>
        <w:pStyle w:val="TofSectsSubdiv"/>
      </w:pPr>
      <w:r w:rsidRPr="00EF3F7B">
        <w:t>38</w:t>
      </w:r>
      <w:r w:rsidR="00EF3F7B" w:rsidRPr="00EF3F7B">
        <w:noBreakHyphen/>
      </w:r>
      <w:r w:rsidRPr="00EF3F7B">
        <w:t>L</w:t>
      </w:r>
      <w:r w:rsidRPr="00EF3F7B">
        <w:tab/>
        <w:t>Precious metals</w:t>
      </w:r>
    </w:p>
    <w:p w:rsidR="00300522" w:rsidRPr="00EF3F7B" w:rsidRDefault="00300522" w:rsidP="00300522">
      <w:pPr>
        <w:pStyle w:val="TofSectsSubdiv"/>
      </w:pPr>
      <w:r w:rsidRPr="00EF3F7B">
        <w:t>38</w:t>
      </w:r>
      <w:r w:rsidR="00EF3F7B" w:rsidRPr="00EF3F7B">
        <w:noBreakHyphen/>
      </w:r>
      <w:r w:rsidRPr="00EF3F7B">
        <w:t>M</w:t>
      </w:r>
      <w:r w:rsidRPr="00EF3F7B">
        <w:tab/>
        <w:t>Supplies through inwards duty free shops</w:t>
      </w:r>
    </w:p>
    <w:p w:rsidR="00300522" w:rsidRPr="00EF3F7B" w:rsidRDefault="00300522" w:rsidP="00300522">
      <w:pPr>
        <w:pStyle w:val="TofSectsSubdiv"/>
      </w:pPr>
      <w:r w:rsidRPr="00EF3F7B">
        <w:t>38</w:t>
      </w:r>
      <w:r w:rsidR="00EF3F7B" w:rsidRPr="00EF3F7B">
        <w:noBreakHyphen/>
      </w:r>
      <w:r w:rsidRPr="00EF3F7B">
        <w:t>N</w:t>
      </w:r>
      <w:r w:rsidRPr="00EF3F7B">
        <w:tab/>
        <w:t>Grants of land by governments</w:t>
      </w:r>
    </w:p>
    <w:p w:rsidR="00300522" w:rsidRPr="00EF3F7B" w:rsidRDefault="00300522" w:rsidP="00300522">
      <w:pPr>
        <w:pStyle w:val="TofSectsSubdiv"/>
      </w:pPr>
      <w:r w:rsidRPr="00EF3F7B">
        <w:t>38</w:t>
      </w:r>
      <w:r w:rsidR="00EF3F7B" w:rsidRPr="00EF3F7B">
        <w:noBreakHyphen/>
      </w:r>
      <w:r w:rsidRPr="00EF3F7B">
        <w:t>O</w:t>
      </w:r>
      <w:r w:rsidRPr="00EF3F7B">
        <w:tab/>
        <w:t>Farm land</w:t>
      </w:r>
    </w:p>
    <w:p w:rsidR="00300522" w:rsidRPr="00EF3F7B" w:rsidRDefault="00300522" w:rsidP="00300522">
      <w:pPr>
        <w:pStyle w:val="TofSectsSubdiv"/>
      </w:pPr>
      <w:r w:rsidRPr="00EF3F7B">
        <w:t>38</w:t>
      </w:r>
      <w:r w:rsidR="00EF3F7B" w:rsidRPr="00EF3F7B">
        <w:noBreakHyphen/>
      </w:r>
      <w:r w:rsidRPr="00EF3F7B">
        <w:t>P</w:t>
      </w:r>
      <w:r w:rsidRPr="00EF3F7B">
        <w:tab/>
        <w:t>Cars for use by disabled people</w:t>
      </w:r>
    </w:p>
    <w:p w:rsidR="00300522" w:rsidRPr="00EF3F7B" w:rsidRDefault="00300522" w:rsidP="00300522">
      <w:pPr>
        <w:pStyle w:val="TofSectsSubdiv"/>
      </w:pPr>
      <w:r w:rsidRPr="00EF3F7B">
        <w:t>38</w:t>
      </w:r>
      <w:r w:rsidR="00EF3F7B" w:rsidRPr="00EF3F7B">
        <w:noBreakHyphen/>
      </w:r>
      <w:r w:rsidRPr="00EF3F7B">
        <w:t>Q</w:t>
      </w:r>
      <w:r w:rsidRPr="00EF3F7B">
        <w:tab/>
        <w:t>International Mail</w:t>
      </w:r>
    </w:p>
    <w:p w:rsidR="00950713" w:rsidRPr="00EF3F7B" w:rsidRDefault="00950713" w:rsidP="00950713">
      <w:pPr>
        <w:pStyle w:val="TofSectsSubdiv"/>
      </w:pPr>
      <w:r w:rsidRPr="00EF3F7B">
        <w:t>38</w:t>
      </w:r>
      <w:r w:rsidR="00EF3F7B" w:rsidRPr="00EF3F7B">
        <w:noBreakHyphen/>
      </w:r>
      <w:r w:rsidRPr="00EF3F7B">
        <w:t>R</w:t>
      </w:r>
      <w:r w:rsidRPr="00EF3F7B">
        <w:tab/>
        <w:t>Telecommunication supplies made under arrangements for global roaming in Australia</w:t>
      </w:r>
    </w:p>
    <w:p w:rsidR="00035705" w:rsidRPr="00EF3F7B" w:rsidRDefault="00035705" w:rsidP="00035705">
      <w:pPr>
        <w:pStyle w:val="TofSectsSubdiv"/>
      </w:pPr>
      <w:r w:rsidRPr="00EF3F7B">
        <w:t>38</w:t>
      </w:r>
      <w:r w:rsidR="00EF3F7B" w:rsidRPr="00EF3F7B">
        <w:noBreakHyphen/>
      </w:r>
      <w:r w:rsidRPr="00EF3F7B">
        <w:t>S</w:t>
      </w:r>
      <w:r w:rsidRPr="00EF3F7B">
        <w:tab/>
        <w:t>Eligible emissions units</w:t>
      </w:r>
    </w:p>
    <w:p w:rsidR="00152F6D" w:rsidRPr="00EF3F7B" w:rsidRDefault="00152F6D" w:rsidP="0081149C">
      <w:pPr>
        <w:sectPr w:rsidR="00152F6D" w:rsidRPr="00EF3F7B" w:rsidSect="00B0463F">
          <w:headerReference w:type="even" r:id="rId37"/>
          <w:headerReference w:type="default" r:id="rId38"/>
          <w:footerReference w:type="even" r:id="rId39"/>
          <w:footerReference w:type="default" r:id="rId40"/>
          <w:headerReference w:type="first" r:id="rId41"/>
          <w:footerReference w:type="first" r:id="rId42"/>
          <w:type w:val="oddPage"/>
          <w:pgSz w:w="11906" w:h="16838" w:code="9"/>
          <w:pgMar w:top="2268" w:right="2410" w:bottom="3827" w:left="2410" w:header="567" w:footer="3119" w:gutter="0"/>
          <w:cols w:space="708"/>
          <w:docGrid w:linePitch="360"/>
        </w:sectPr>
      </w:pPr>
    </w:p>
    <w:p w:rsidR="00300522" w:rsidRPr="00EF3F7B" w:rsidRDefault="00300522" w:rsidP="006B3E3D">
      <w:pPr>
        <w:pStyle w:val="ActHead5"/>
      </w:pPr>
      <w:bookmarkStart w:id="200" w:name="_Toc351715897"/>
      <w:r w:rsidRPr="00EF3F7B">
        <w:rPr>
          <w:rStyle w:val="CharSectno"/>
        </w:rPr>
        <w:lastRenderedPageBreak/>
        <w:t>38</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200"/>
    </w:p>
    <w:p w:rsidR="00300522" w:rsidRPr="00EF3F7B" w:rsidRDefault="00300522" w:rsidP="004A598B">
      <w:pPr>
        <w:pStyle w:val="BoxText"/>
      </w:pPr>
      <w:r w:rsidRPr="00EF3F7B">
        <w:t xml:space="preserve">This </w:t>
      </w:r>
      <w:r w:rsidR="00A53099" w:rsidRPr="00EF3F7B">
        <w:t>Division</w:t>
      </w:r>
      <w:r w:rsidR="00A36DB5" w:rsidRPr="00EF3F7B">
        <w:t xml:space="preserve"> </w:t>
      </w:r>
      <w:r w:rsidRPr="00EF3F7B">
        <w:t>sets out the supplies that are GST</w:t>
      </w:r>
      <w:r w:rsidR="00EF3F7B" w:rsidRPr="00EF3F7B">
        <w:noBreakHyphen/>
      </w:r>
      <w:r w:rsidRPr="00EF3F7B">
        <w:t>free. If a supply is GST</w:t>
      </w:r>
      <w:r w:rsidR="00EF3F7B" w:rsidRPr="00EF3F7B">
        <w:noBreakHyphen/>
      </w:r>
      <w:r w:rsidRPr="00EF3F7B">
        <w:t>free, then:</w:t>
      </w:r>
    </w:p>
    <w:p w:rsidR="00300522" w:rsidRPr="00EF3F7B" w:rsidRDefault="00300522" w:rsidP="004A598B">
      <w:pPr>
        <w:pStyle w:val="BoxList"/>
      </w:pPr>
      <w:r w:rsidRPr="00EF3F7B">
        <w:rPr>
          <w:sz w:val="28"/>
          <w:szCs w:val="28"/>
        </w:rPr>
        <w:t>•</w:t>
      </w:r>
      <w:r w:rsidRPr="00EF3F7B">
        <w:tab/>
        <w:t xml:space="preserve">no GST is payable on the supply; </w:t>
      </w:r>
    </w:p>
    <w:p w:rsidR="00300522" w:rsidRPr="00EF3F7B" w:rsidRDefault="00300522" w:rsidP="00300522">
      <w:pPr>
        <w:pStyle w:val="BoxList"/>
      </w:pPr>
      <w:r w:rsidRPr="00EF3F7B">
        <w:rPr>
          <w:sz w:val="28"/>
          <w:szCs w:val="28"/>
        </w:rPr>
        <w:t>•</w:t>
      </w:r>
      <w:r w:rsidRPr="00EF3F7B">
        <w:tab/>
        <w:t>an entitlement to an input tax credit for anything acquired or imported to make the supply is not affected.</w:t>
      </w:r>
    </w:p>
    <w:p w:rsidR="00300522" w:rsidRPr="00EF3F7B" w:rsidRDefault="00300522" w:rsidP="00300522">
      <w:pPr>
        <w:pStyle w:val="TLPBoxTextnote"/>
      </w:pPr>
      <w:r w:rsidRPr="00EF3F7B">
        <w:t>For the basic rules about supplies that are GST</w:t>
      </w:r>
      <w:r w:rsidR="00EF3F7B" w:rsidRPr="00EF3F7B">
        <w:noBreakHyphen/>
      </w:r>
      <w:r w:rsidRPr="00EF3F7B">
        <w:t>free, see sections</w:t>
      </w:r>
      <w:r w:rsidR="00EF3F7B" w:rsidRPr="00EF3F7B">
        <w:t> </w:t>
      </w:r>
      <w:r w:rsidRPr="00EF3F7B">
        <w:t>9</w:t>
      </w:r>
      <w:r w:rsidR="00EF3F7B" w:rsidRPr="00EF3F7B">
        <w:noBreakHyphen/>
      </w:r>
      <w:r w:rsidRPr="00EF3F7B">
        <w:t>30 and 9</w:t>
      </w:r>
      <w:r w:rsidR="00EF3F7B" w:rsidRPr="00EF3F7B">
        <w:noBreakHyphen/>
      </w:r>
      <w:r w:rsidRPr="00EF3F7B">
        <w:t>80.</w:t>
      </w:r>
    </w:p>
    <w:p w:rsidR="00300522" w:rsidRPr="00EF3F7B" w:rsidRDefault="00300522" w:rsidP="00300522">
      <w:pPr>
        <w:pStyle w:val="ActHead4"/>
      </w:pPr>
      <w:bookmarkStart w:id="201" w:name="_Toc351715898"/>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A</w:t>
      </w:r>
      <w:r w:rsidRPr="00EF3F7B">
        <w:t>—</w:t>
      </w:r>
      <w:r w:rsidRPr="00EF3F7B">
        <w:rPr>
          <w:rStyle w:val="CharSubdText"/>
        </w:rPr>
        <w:t>Food</w:t>
      </w:r>
      <w:bookmarkEnd w:id="201"/>
    </w:p>
    <w:p w:rsidR="00300522" w:rsidRPr="00EF3F7B" w:rsidRDefault="00300522" w:rsidP="00300522">
      <w:pPr>
        <w:pStyle w:val="ActHead5"/>
      </w:pPr>
      <w:bookmarkStart w:id="202" w:name="_Toc351715899"/>
      <w:r w:rsidRPr="00EF3F7B">
        <w:rPr>
          <w:rStyle w:val="CharSectno"/>
        </w:rPr>
        <w:t>38</w:t>
      </w:r>
      <w:r w:rsidR="00EF3F7B" w:rsidRPr="00EF3F7B">
        <w:rPr>
          <w:rStyle w:val="CharSectno"/>
        </w:rPr>
        <w:noBreakHyphen/>
      </w:r>
      <w:r w:rsidRPr="00EF3F7B">
        <w:rPr>
          <w:rStyle w:val="CharSectno"/>
        </w:rPr>
        <w:t>2</w:t>
      </w:r>
      <w:r w:rsidRPr="00EF3F7B">
        <w:t xml:space="preserve">  Food</w:t>
      </w:r>
      <w:bookmarkEnd w:id="202"/>
    </w:p>
    <w:p w:rsidR="00300522" w:rsidRPr="00EF3F7B" w:rsidRDefault="00300522" w:rsidP="00300522">
      <w:pPr>
        <w:pStyle w:val="subsection"/>
      </w:pPr>
      <w:r w:rsidRPr="00EF3F7B">
        <w:tab/>
      </w:r>
      <w:r w:rsidRPr="00EF3F7B">
        <w:tab/>
        <w:t xml:space="preserve">A supply of </w:t>
      </w:r>
      <w:r w:rsidR="00EF3F7B" w:rsidRPr="00EF3F7B">
        <w:rPr>
          <w:position w:val="6"/>
          <w:sz w:val="16"/>
          <w:szCs w:val="16"/>
        </w:rPr>
        <w:t>*</w:t>
      </w:r>
      <w:r w:rsidRPr="00EF3F7B">
        <w:t xml:space="preserve">food is </w:t>
      </w:r>
      <w:r w:rsidRPr="00EF3F7B">
        <w:rPr>
          <w:b/>
          <w:bCs/>
          <w:i/>
          <w:iCs/>
        </w:rPr>
        <w:t>GST</w:t>
      </w:r>
      <w:r w:rsidR="00EF3F7B" w:rsidRPr="00EF3F7B">
        <w:rPr>
          <w:b/>
          <w:bCs/>
          <w:i/>
          <w:iCs/>
        </w:rPr>
        <w:noBreakHyphen/>
      </w:r>
      <w:r w:rsidRPr="00EF3F7B">
        <w:rPr>
          <w:b/>
          <w:bCs/>
          <w:i/>
          <w:iCs/>
        </w:rPr>
        <w:t>free</w:t>
      </w:r>
      <w:r w:rsidRPr="00EF3F7B">
        <w:t>.</w:t>
      </w:r>
    </w:p>
    <w:p w:rsidR="00300522" w:rsidRPr="00EF3F7B" w:rsidRDefault="00300522" w:rsidP="00300522">
      <w:pPr>
        <w:pStyle w:val="ActHead5"/>
      </w:pPr>
      <w:bookmarkStart w:id="203" w:name="_Toc351715900"/>
      <w:r w:rsidRPr="00EF3F7B">
        <w:rPr>
          <w:rStyle w:val="CharSectno"/>
        </w:rPr>
        <w:t>38</w:t>
      </w:r>
      <w:r w:rsidR="00EF3F7B" w:rsidRPr="00EF3F7B">
        <w:rPr>
          <w:rStyle w:val="CharSectno"/>
        </w:rPr>
        <w:noBreakHyphen/>
      </w:r>
      <w:r w:rsidRPr="00EF3F7B">
        <w:rPr>
          <w:rStyle w:val="CharSectno"/>
        </w:rPr>
        <w:t>3</w:t>
      </w:r>
      <w:r w:rsidRPr="00EF3F7B">
        <w:t xml:space="preserve">  Food that is not GST</w:t>
      </w:r>
      <w:r w:rsidR="00EF3F7B" w:rsidRPr="00EF3F7B">
        <w:noBreakHyphen/>
      </w:r>
      <w:r w:rsidRPr="00EF3F7B">
        <w:t>free</w:t>
      </w:r>
      <w:bookmarkEnd w:id="203"/>
    </w:p>
    <w:p w:rsidR="00300522" w:rsidRPr="00EF3F7B" w:rsidRDefault="00300522" w:rsidP="00300522">
      <w:pPr>
        <w:pStyle w:val="subsection"/>
      </w:pPr>
      <w:r w:rsidRPr="00EF3F7B">
        <w:tab/>
        <w:t>(1)</w:t>
      </w:r>
      <w:r w:rsidRPr="00EF3F7B">
        <w:tab/>
        <w:t>A supply is not GST</w:t>
      </w:r>
      <w:r w:rsidR="00EF3F7B" w:rsidRPr="00EF3F7B">
        <w:noBreakHyphen/>
      </w:r>
      <w:r w:rsidRPr="00EF3F7B">
        <w:t>free under section</w:t>
      </w:r>
      <w:r w:rsidR="00EF3F7B" w:rsidRPr="00EF3F7B">
        <w:t> </w:t>
      </w:r>
      <w:r w:rsidRPr="00EF3F7B">
        <w:t>38</w:t>
      </w:r>
      <w:r w:rsidR="00EF3F7B" w:rsidRPr="00EF3F7B">
        <w:noBreakHyphen/>
      </w:r>
      <w:r w:rsidRPr="00EF3F7B">
        <w:t>2 if it is a supply of:</w:t>
      </w:r>
    </w:p>
    <w:p w:rsidR="00300522" w:rsidRPr="00EF3F7B" w:rsidRDefault="00300522" w:rsidP="00300522">
      <w:pPr>
        <w:pStyle w:val="paragraph"/>
      </w:pPr>
      <w:r w:rsidRPr="00EF3F7B">
        <w:tab/>
        <w:t>(a)</w:t>
      </w:r>
      <w:r w:rsidRPr="00EF3F7B">
        <w:tab/>
      </w:r>
      <w:r w:rsidR="00EF3F7B" w:rsidRPr="00EF3F7B">
        <w:rPr>
          <w:position w:val="6"/>
          <w:sz w:val="16"/>
          <w:szCs w:val="16"/>
        </w:rPr>
        <w:t>*</w:t>
      </w:r>
      <w:r w:rsidRPr="00EF3F7B">
        <w:t xml:space="preserve">food for consumption on the </w:t>
      </w:r>
      <w:r w:rsidR="00EF3F7B" w:rsidRPr="00EF3F7B">
        <w:rPr>
          <w:position w:val="6"/>
          <w:sz w:val="16"/>
          <w:szCs w:val="16"/>
        </w:rPr>
        <w:t>*</w:t>
      </w:r>
      <w:r w:rsidRPr="00EF3F7B">
        <w:t>premises from which it is supplied; or</w:t>
      </w:r>
    </w:p>
    <w:p w:rsidR="00300522" w:rsidRPr="00EF3F7B" w:rsidRDefault="00300522" w:rsidP="00300522">
      <w:pPr>
        <w:pStyle w:val="paragraph"/>
      </w:pPr>
      <w:r w:rsidRPr="00EF3F7B">
        <w:tab/>
        <w:t>(b)</w:t>
      </w:r>
      <w:r w:rsidRPr="00EF3F7B">
        <w:tab/>
        <w:t>hot food for consumption away from those premises; or</w:t>
      </w:r>
    </w:p>
    <w:p w:rsidR="00300522" w:rsidRPr="00EF3F7B" w:rsidRDefault="00300522" w:rsidP="00300522">
      <w:pPr>
        <w:pStyle w:val="paragraph"/>
      </w:pPr>
      <w:r w:rsidRPr="00EF3F7B">
        <w:tab/>
        <w:t>(c)</w:t>
      </w:r>
      <w:r w:rsidRPr="00EF3F7B">
        <w:tab/>
        <w:t>food of a kind specified in the third column of the table in clause</w:t>
      </w:r>
      <w:r w:rsidR="00EF3F7B" w:rsidRPr="00EF3F7B">
        <w:t> </w:t>
      </w:r>
      <w:r w:rsidRPr="00EF3F7B">
        <w:t>1 of Schedule</w:t>
      </w:r>
      <w:r w:rsidR="00EF3F7B" w:rsidRPr="00EF3F7B">
        <w:t> </w:t>
      </w:r>
      <w:r w:rsidRPr="00EF3F7B">
        <w:t>1, or food that is a combination of one or more foods at least one of which is food of such a kind; or</w:t>
      </w:r>
    </w:p>
    <w:p w:rsidR="00300522" w:rsidRPr="00EF3F7B" w:rsidRDefault="00300522" w:rsidP="00300522">
      <w:pPr>
        <w:pStyle w:val="paragraph"/>
      </w:pPr>
      <w:r w:rsidRPr="00EF3F7B">
        <w:tab/>
        <w:t>(d)</w:t>
      </w:r>
      <w:r w:rsidRPr="00EF3F7B">
        <w:tab/>
        <w:t xml:space="preserve">a </w:t>
      </w:r>
      <w:r w:rsidR="00EF3F7B" w:rsidRPr="00EF3F7B">
        <w:rPr>
          <w:position w:val="6"/>
          <w:sz w:val="16"/>
          <w:szCs w:val="16"/>
        </w:rPr>
        <w:t>*</w:t>
      </w:r>
      <w:r w:rsidRPr="00EF3F7B">
        <w:t>beverage (or an ingredient for a beverage), other than a beverage (or ingredient) of a kind specified in the third column of the table in clause</w:t>
      </w:r>
      <w:r w:rsidR="00EF3F7B" w:rsidRPr="00EF3F7B">
        <w:t> </w:t>
      </w:r>
      <w:r w:rsidRPr="00EF3F7B">
        <w:t>1 of Schedule</w:t>
      </w:r>
      <w:r w:rsidR="00EF3F7B" w:rsidRPr="00EF3F7B">
        <w:t> </w:t>
      </w:r>
      <w:r w:rsidRPr="00EF3F7B">
        <w:t>2; or</w:t>
      </w:r>
    </w:p>
    <w:p w:rsidR="00300522" w:rsidRPr="00EF3F7B" w:rsidRDefault="00300522" w:rsidP="00300522">
      <w:pPr>
        <w:pStyle w:val="paragraph"/>
      </w:pPr>
      <w:r w:rsidRPr="00EF3F7B">
        <w:tab/>
        <w:t>(e)</w:t>
      </w:r>
      <w:r w:rsidRPr="00EF3F7B">
        <w:tab/>
        <w:t>food of a kind specified in regulations made</w:t>
      </w:r>
      <w:r w:rsidRPr="00EF3F7B">
        <w:rPr>
          <w:i/>
          <w:iCs/>
        </w:rPr>
        <w:t xml:space="preserve"> </w:t>
      </w:r>
      <w:r w:rsidRPr="00EF3F7B">
        <w:t>for the purposes of this subsection.</w:t>
      </w:r>
    </w:p>
    <w:p w:rsidR="00300522" w:rsidRPr="00EF3F7B" w:rsidRDefault="00300522" w:rsidP="00300522">
      <w:pPr>
        <w:pStyle w:val="subsection"/>
      </w:pPr>
      <w:r w:rsidRPr="00EF3F7B">
        <w:tab/>
        <w:t>(2)</w:t>
      </w:r>
      <w:r w:rsidRPr="00EF3F7B">
        <w:tab/>
        <w:t xml:space="preserve">However, this section does not apply to a supply of </w:t>
      </w:r>
      <w:r w:rsidR="00EF3F7B" w:rsidRPr="00EF3F7B">
        <w:rPr>
          <w:position w:val="6"/>
          <w:sz w:val="16"/>
          <w:szCs w:val="16"/>
        </w:rPr>
        <w:t>*</w:t>
      </w:r>
      <w:r w:rsidRPr="00EF3F7B">
        <w:t>food of a kind specified in regulations made</w:t>
      </w:r>
      <w:r w:rsidRPr="00EF3F7B">
        <w:rPr>
          <w:i/>
          <w:iCs/>
        </w:rPr>
        <w:t xml:space="preserve"> </w:t>
      </w:r>
      <w:r w:rsidRPr="00EF3F7B">
        <w:t>for the purposes of this subsection.</w:t>
      </w:r>
    </w:p>
    <w:p w:rsidR="00300522" w:rsidRPr="00EF3F7B" w:rsidRDefault="00300522" w:rsidP="00300522">
      <w:pPr>
        <w:pStyle w:val="subsection"/>
      </w:pPr>
      <w:r w:rsidRPr="00EF3F7B">
        <w:lastRenderedPageBreak/>
        <w:tab/>
        <w:t>(3)</w:t>
      </w:r>
      <w:r w:rsidRPr="00EF3F7B">
        <w:tab/>
        <w:t>The items in the table in clause</w:t>
      </w:r>
      <w:r w:rsidR="00EF3F7B" w:rsidRPr="00EF3F7B">
        <w:t> </w:t>
      </w:r>
      <w:r w:rsidRPr="00EF3F7B">
        <w:t>1 of Schedule</w:t>
      </w:r>
      <w:r w:rsidR="00EF3F7B" w:rsidRPr="00EF3F7B">
        <w:t> </w:t>
      </w:r>
      <w:r w:rsidRPr="00EF3F7B">
        <w:t>1 or 2 are to be interpreted subject to the other clauses of Schedule</w:t>
      </w:r>
      <w:r w:rsidR="00EF3F7B" w:rsidRPr="00EF3F7B">
        <w:t> </w:t>
      </w:r>
      <w:r w:rsidRPr="00EF3F7B">
        <w:t>1 or 2, as the case requires.</w:t>
      </w:r>
    </w:p>
    <w:p w:rsidR="00300522" w:rsidRPr="00EF3F7B" w:rsidRDefault="00300522" w:rsidP="00300522">
      <w:pPr>
        <w:pStyle w:val="ActHead5"/>
      </w:pPr>
      <w:bookmarkStart w:id="204" w:name="_Toc351715901"/>
      <w:r w:rsidRPr="00EF3F7B">
        <w:rPr>
          <w:rStyle w:val="CharSectno"/>
        </w:rPr>
        <w:t>38</w:t>
      </w:r>
      <w:r w:rsidR="00EF3F7B" w:rsidRPr="00EF3F7B">
        <w:rPr>
          <w:rStyle w:val="CharSectno"/>
        </w:rPr>
        <w:noBreakHyphen/>
      </w:r>
      <w:r w:rsidRPr="00EF3F7B">
        <w:rPr>
          <w:rStyle w:val="CharSectno"/>
        </w:rPr>
        <w:t>4</w:t>
      </w:r>
      <w:r w:rsidRPr="00EF3F7B">
        <w:t xml:space="preserve">  Meaning of </w:t>
      </w:r>
      <w:r w:rsidRPr="00EF3F7B">
        <w:rPr>
          <w:i/>
          <w:iCs/>
        </w:rPr>
        <w:t>food</w:t>
      </w:r>
      <w:bookmarkEnd w:id="204"/>
    </w:p>
    <w:p w:rsidR="00300522" w:rsidRPr="00EF3F7B" w:rsidRDefault="00300522" w:rsidP="00300522">
      <w:pPr>
        <w:pStyle w:val="subsection"/>
      </w:pPr>
      <w:r w:rsidRPr="00EF3F7B">
        <w:rPr>
          <w:b/>
          <w:bCs/>
          <w:i/>
          <w:iCs/>
        </w:rPr>
        <w:tab/>
      </w:r>
      <w:r w:rsidRPr="00EF3F7B">
        <w:t>(1)</w:t>
      </w:r>
      <w:r w:rsidRPr="00EF3F7B">
        <w:rPr>
          <w:b/>
          <w:bCs/>
          <w:i/>
          <w:iCs/>
        </w:rPr>
        <w:tab/>
        <w:t>Food</w:t>
      </w:r>
      <w:r w:rsidRPr="00EF3F7B">
        <w:t xml:space="preserve"> means any of these, or any combination of any of these:</w:t>
      </w:r>
    </w:p>
    <w:p w:rsidR="00300522" w:rsidRPr="00EF3F7B" w:rsidRDefault="00300522" w:rsidP="00300522">
      <w:pPr>
        <w:pStyle w:val="paragraph"/>
      </w:pPr>
      <w:r w:rsidRPr="00EF3F7B">
        <w:tab/>
        <w:t>(a)</w:t>
      </w:r>
      <w:r w:rsidRPr="00EF3F7B">
        <w:tab/>
        <w:t>food for human consumption (whether or not requiring processing or treatment);</w:t>
      </w:r>
    </w:p>
    <w:p w:rsidR="00300522" w:rsidRPr="00EF3F7B" w:rsidRDefault="00300522" w:rsidP="00300522">
      <w:pPr>
        <w:pStyle w:val="paragraph"/>
      </w:pPr>
      <w:r w:rsidRPr="00EF3F7B">
        <w:tab/>
        <w:t>(b)</w:t>
      </w:r>
      <w:r w:rsidRPr="00EF3F7B">
        <w:tab/>
        <w:t>ingredients for food for human consumption;</w:t>
      </w:r>
    </w:p>
    <w:p w:rsidR="00300522" w:rsidRPr="00EF3F7B" w:rsidRDefault="00300522" w:rsidP="00300522">
      <w:pPr>
        <w:pStyle w:val="paragraph"/>
      </w:pPr>
      <w:r w:rsidRPr="00EF3F7B">
        <w:tab/>
        <w:t>(c)</w:t>
      </w:r>
      <w:r w:rsidRPr="00EF3F7B">
        <w:tab/>
      </w:r>
      <w:r w:rsidR="00EF3F7B" w:rsidRPr="00EF3F7B">
        <w:rPr>
          <w:position w:val="6"/>
          <w:sz w:val="16"/>
          <w:szCs w:val="16"/>
        </w:rPr>
        <w:t>*</w:t>
      </w:r>
      <w:r w:rsidRPr="00EF3F7B">
        <w:t>beverages for human consumption;</w:t>
      </w:r>
    </w:p>
    <w:p w:rsidR="00300522" w:rsidRPr="00EF3F7B" w:rsidRDefault="00300522" w:rsidP="00300522">
      <w:pPr>
        <w:pStyle w:val="paragraph"/>
      </w:pPr>
      <w:r w:rsidRPr="00EF3F7B">
        <w:tab/>
        <w:t>(d)</w:t>
      </w:r>
      <w:r w:rsidRPr="00EF3F7B">
        <w:tab/>
        <w:t>ingredients for beverages for human consumption;</w:t>
      </w:r>
    </w:p>
    <w:p w:rsidR="00300522" w:rsidRPr="00EF3F7B" w:rsidRDefault="00300522" w:rsidP="00300522">
      <w:pPr>
        <w:pStyle w:val="paragraph"/>
      </w:pPr>
      <w:r w:rsidRPr="00EF3F7B">
        <w:tab/>
        <w:t>(e)</w:t>
      </w:r>
      <w:r w:rsidRPr="00EF3F7B">
        <w:tab/>
        <w:t>goods to be mixed with or added to food for human consumption (including condiments, spices, seasonings, sweetening agents or flavourings);</w:t>
      </w:r>
    </w:p>
    <w:p w:rsidR="00300522" w:rsidRPr="00EF3F7B" w:rsidRDefault="00300522" w:rsidP="00300522">
      <w:pPr>
        <w:pStyle w:val="paragraph"/>
      </w:pPr>
      <w:r w:rsidRPr="00EF3F7B">
        <w:tab/>
        <w:t>(f)</w:t>
      </w:r>
      <w:r w:rsidRPr="00EF3F7B">
        <w:tab/>
        <w:t>fats and oils marketed for culinary purposes;</w:t>
      </w:r>
    </w:p>
    <w:p w:rsidR="00300522" w:rsidRPr="00EF3F7B" w:rsidRDefault="00300522" w:rsidP="00300522">
      <w:pPr>
        <w:pStyle w:val="subsection2"/>
      </w:pPr>
      <w:r w:rsidRPr="00EF3F7B">
        <w:t>but does not include:</w:t>
      </w:r>
    </w:p>
    <w:p w:rsidR="00300522" w:rsidRPr="00EF3F7B" w:rsidRDefault="00300522" w:rsidP="00300522">
      <w:pPr>
        <w:pStyle w:val="paragraph"/>
      </w:pPr>
      <w:r w:rsidRPr="00EF3F7B">
        <w:tab/>
        <w:t>(g)</w:t>
      </w:r>
      <w:r w:rsidRPr="00EF3F7B">
        <w:tab/>
        <w:t>live animals (other than crustaceans or molluscs); or</w:t>
      </w:r>
    </w:p>
    <w:p w:rsidR="00300522" w:rsidRPr="00EF3F7B" w:rsidRDefault="00300522" w:rsidP="00300522">
      <w:pPr>
        <w:pStyle w:val="paragraph"/>
      </w:pPr>
      <w:r w:rsidRPr="00EF3F7B">
        <w:tab/>
        <w:t>(ga)</w:t>
      </w:r>
      <w:r w:rsidRPr="00EF3F7B">
        <w:tab/>
        <w:t>unprocessed cow’s milk; or</w:t>
      </w:r>
    </w:p>
    <w:p w:rsidR="00300522" w:rsidRPr="00EF3F7B" w:rsidRDefault="00300522" w:rsidP="00300522">
      <w:pPr>
        <w:pStyle w:val="paragraph"/>
      </w:pPr>
      <w:r w:rsidRPr="00EF3F7B">
        <w:tab/>
        <w:t>(h)</w:t>
      </w:r>
      <w:r w:rsidRPr="00EF3F7B">
        <w:tab/>
        <w:t>any grain, cereal or sugar cane that has not been subject to any process or treatment resulting in an alteration of its form, nature or condition; or</w:t>
      </w:r>
    </w:p>
    <w:p w:rsidR="00300522" w:rsidRPr="00EF3F7B" w:rsidRDefault="00300522" w:rsidP="00300522">
      <w:pPr>
        <w:pStyle w:val="paragraph"/>
      </w:pPr>
      <w:r w:rsidRPr="00EF3F7B">
        <w:tab/>
        <w:t>(i)</w:t>
      </w:r>
      <w:r w:rsidRPr="00EF3F7B">
        <w:tab/>
        <w:t>plants under cultivation that can be consumed (without being subject to further process or treatment) as food for human consumption.</w:t>
      </w:r>
    </w:p>
    <w:p w:rsidR="00300522" w:rsidRPr="00EF3F7B" w:rsidRDefault="00300522" w:rsidP="00300522">
      <w:pPr>
        <w:pStyle w:val="subsection"/>
      </w:pPr>
      <w:r w:rsidRPr="00EF3F7B">
        <w:tab/>
        <w:t>(2)</w:t>
      </w:r>
      <w:r w:rsidRPr="00EF3F7B">
        <w:tab/>
      </w:r>
      <w:r w:rsidRPr="00EF3F7B">
        <w:rPr>
          <w:b/>
          <w:bCs/>
          <w:i/>
          <w:iCs/>
        </w:rPr>
        <w:t>Beverage</w:t>
      </w:r>
      <w:r w:rsidRPr="00EF3F7B">
        <w:t xml:space="preserve"> includes water.</w:t>
      </w:r>
    </w:p>
    <w:p w:rsidR="00300522" w:rsidRPr="00EF3F7B" w:rsidRDefault="00300522" w:rsidP="00300522">
      <w:pPr>
        <w:pStyle w:val="ActHead5"/>
      </w:pPr>
      <w:bookmarkStart w:id="205" w:name="_Toc351715902"/>
      <w:r w:rsidRPr="00EF3F7B">
        <w:rPr>
          <w:rStyle w:val="CharSectno"/>
        </w:rPr>
        <w:t>38</w:t>
      </w:r>
      <w:r w:rsidR="00EF3F7B" w:rsidRPr="00EF3F7B">
        <w:rPr>
          <w:rStyle w:val="CharSectno"/>
        </w:rPr>
        <w:noBreakHyphen/>
      </w:r>
      <w:r w:rsidRPr="00EF3F7B">
        <w:rPr>
          <w:rStyle w:val="CharSectno"/>
        </w:rPr>
        <w:t>5</w:t>
      </w:r>
      <w:r w:rsidRPr="00EF3F7B">
        <w:t xml:space="preserve">  Premises used in supplying food</w:t>
      </w:r>
      <w:bookmarkEnd w:id="205"/>
    </w:p>
    <w:p w:rsidR="00300522" w:rsidRPr="00EF3F7B" w:rsidRDefault="00300522" w:rsidP="00300522">
      <w:pPr>
        <w:pStyle w:val="subsection"/>
      </w:pPr>
      <w:r w:rsidRPr="00EF3F7B">
        <w:rPr>
          <w:b/>
          <w:bCs/>
          <w:i/>
          <w:iCs/>
        </w:rPr>
        <w:tab/>
      </w:r>
      <w:r w:rsidRPr="00EF3F7B">
        <w:rPr>
          <w:b/>
          <w:bCs/>
          <w:i/>
          <w:iCs/>
        </w:rPr>
        <w:tab/>
        <w:t>Premises</w:t>
      </w:r>
      <w:r w:rsidRPr="00EF3F7B">
        <w:t xml:space="preserve">, in relation to a supply of </w:t>
      </w:r>
      <w:r w:rsidR="00EF3F7B" w:rsidRPr="00EF3F7B">
        <w:rPr>
          <w:position w:val="6"/>
          <w:sz w:val="16"/>
          <w:szCs w:val="16"/>
        </w:rPr>
        <w:t>*</w:t>
      </w:r>
      <w:r w:rsidRPr="00EF3F7B">
        <w:t>food, includes:</w:t>
      </w:r>
    </w:p>
    <w:p w:rsidR="00300522" w:rsidRPr="00EF3F7B" w:rsidRDefault="00300522" w:rsidP="00300522">
      <w:pPr>
        <w:pStyle w:val="paragraph"/>
      </w:pPr>
      <w:r w:rsidRPr="00EF3F7B">
        <w:tab/>
        <w:t>(a)</w:t>
      </w:r>
      <w:r w:rsidRPr="00EF3F7B">
        <w:tab/>
        <w:t>the place where the supply takes place; or</w:t>
      </w:r>
    </w:p>
    <w:p w:rsidR="00300522" w:rsidRPr="00EF3F7B" w:rsidRDefault="00300522" w:rsidP="00300522">
      <w:pPr>
        <w:pStyle w:val="paragraph"/>
      </w:pPr>
      <w:r w:rsidRPr="00EF3F7B">
        <w:tab/>
        <w:t>(b)</w:t>
      </w:r>
      <w:r w:rsidRPr="00EF3F7B">
        <w:tab/>
        <w:t>the grounds surrounding a cafe or public house, or other outlet for the supply; or</w:t>
      </w:r>
    </w:p>
    <w:p w:rsidR="00300522" w:rsidRPr="00EF3F7B" w:rsidRDefault="00300522" w:rsidP="00300522">
      <w:pPr>
        <w:pStyle w:val="paragraph"/>
      </w:pPr>
      <w:r w:rsidRPr="00EF3F7B">
        <w:tab/>
        <w:t>(c)</w:t>
      </w:r>
      <w:r w:rsidRPr="00EF3F7B">
        <w:tab/>
        <w:t>the whole of any enclosed space such as a football ground, garden, showground, amusement park or similar area where there is a clear boundary or limit;</w:t>
      </w:r>
    </w:p>
    <w:p w:rsidR="00300522" w:rsidRPr="00EF3F7B" w:rsidRDefault="00300522" w:rsidP="00300522">
      <w:pPr>
        <w:pStyle w:val="subsection2"/>
      </w:pPr>
      <w:r w:rsidRPr="00EF3F7B">
        <w:lastRenderedPageBreak/>
        <w:t>but does not include any part of a public thoroughfare unless it is an area designated for use in connection with supplies of food from an outlet for the supply of food.</w:t>
      </w:r>
    </w:p>
    <w:p w:rsidR="00300522" w:rsidRPr="00EF3F7B" w:rsidRDefault="00300522" w:rsidP="00300522">
      <w:pPr>
        <w:pStyle w:val="ActHead5"/>
      </w:pPr>
      <w:bookmarkStart w:id="206" w:name="_Toc351715903"/>
      <w:r w:rsidRPr="00EF3F7B">
        <w:rPr>
          <w:rStyle w:val="CharSectno"/>
        </w:rPr>
        <w:t>38</w:t>
      </w:r>
      <w:r w:rsidR="00EF3F7B" w:rsidRPr="00EF3F7B">
        <w:rPr>
          <w:rStyle w:val="CharSectno"/>
        </w:rPr>
        <w:noBreakHyphen/>
      </w:r>
      <w:r w:rsidRPr="00EF3F7B">
        <w:rPr>
          <w:rStyle w:val="CharSectno"/>
        </w:rPr>
        <w:t>6</w:t>
      </w:r>
      <w:r w:rsidRPr="00EF3F7B">
        <w:t xml:space="preserve">  Packaging of food</w:t>
      </w:r>
      <w:bookmarkEnd w:id="206"/>
    </w:p>
    <w:p w:rsidR="00300522" w:rsidRPr="00EF3F7B" w:rsidRDefault="00300522" w:rsidP="00300522">
      <w:pPr>
        <w:pStyle w:val="subsection"/>
      </w:pPr>
      <w:r w:rsidRPr="00EF3F7B">
        <w:tab/>
        <w:t>(1)</w:t>
      </w:r>
      <w:r w:rsidRPr="00EF3F7B">
        <w:tab/>
        <w:t xml:space="preserve">A supply of the packaging in which </w:t>
      </w:r>
      <w:r w:rsidR="00EF3F7B" w:rsidRPr="00EF3F7B">
        <w:rPr>
          <w:position w:val="6"/>
          <w:sz w:val="16"/>
          <w:szCs w:val="16"/>
        </w:rPr>
        <w:t>*</w:t>
      </w:r>
      <w:r w:rsidRPr="00EF3F7B">
        <w:t xml:space="preserve">food is supplied is </w:t>
      </w:r>
      <w:r w:rsidRPr="00EF3F7B">
        <w:rPr>
          <w:b/>
          <w:bCs/>
          <w:i/>
          <w:iCs/>
        </w:rPr>
        <w:t>GST</w:t>
      </w:r>
      <w:r w:rsidR="00EF3F7B" w:rsidRPr="00EF3F7B">
        <w:rPr>
          <w:b/>
          <w:bCs/>
          <w:i/>
          <w:iCs/>
        </w:rPr>
        <w:noBreakHyphen/>
      </w:r>
      <w:r w:rsidRPr="00EF3F7B">
        <w:rPr>
          <w:b/>
          <w:bCs/>
          <w:i/>
          <w:iCs/>
        </w:rPr>
        <w:t>free</w:t>
      </w:r>
      <w:r w:rsidRPr="00EF3F7B">
        <w:t xml:space="preserve"> if the supply of the food is GST</w:t>
      </w:r>
      <w:r w:rsidR="00EF3F7B" w:rsidRPr="00EF3F7B">
        <w:noBreakHyphen/>
      </w:r>
      <w:r w:rsidRPr="00EF3F7B">
        <w:t>free.</w:t>
      </w:r>
    </w:p>
    <w:p w:rsidR="00300522" w:rsidRPr="00EF3F7B" w:rsidRDefault="00300522" w:rsidP="00300522">
      <w:pPr>
        <w:pStyle w:val="subsection"/>
      </w:pPr>
      <w:r w:rsidRPr="00EF3F7B">
        <w:tab/>
        <w:t>(2)</w:t>
      </w:r>
      <w:r w:rsidRPr="00EF3F7B">
        <w:tab/>
        <w:t>However, the supply of the packaging is GST</w:t>
      </w:r>
      <w:r w:rsidR="00EF3F7B" w:rsidRPr="00EF3F7B">
        <w:noBreakHyphen/>
      </w:r>
      <w:r w:rsidRPr="00EF3F7B">
        <w:t>free under this section only to the extent that the packaging:</w:t>
      </w:r>
    </w:p>
    <w:p w:rsidR="00300522" w:rsidRPr="00EF3F7B" w:rsidRDefault="00300522" w:rsidP="00300522">
      <w:pPr>
        <w:pStyle w:val="paragraph"/>
      </w:pPr>
      <w:r w:rsidRPr="00EF3F7B">
        <w:tab/>
        <w:t>(a)</w:t>
      </w:r>
      <w:r w:rsidRPr="00EF3F7B">
        <w:tab/>
        <w:t>is necessary for the supply of the food; and</w:t>
      </w:r>
    </w:p>
    <w:p w:rsidR="00300522" w:rsidRPr="00EF3F7B" w:rsidRDefault="00300522" w:rsidP="00300522">
      <w:pPr>
        <w:pStyle w:val="paragraph"/>
      </w:pPr>
      <w:r w:rsidRPr="00EF3F7B">
        <w:tab/>
        <w:t>(b)</w:t>
      </w:r>
      <w:r w:rsidRPr="00EF3F7B">
        <w:tab/>
        <w:t>is packaging of a kind in which food of that kind is normally supplied.</w:t>
      </w:r>
    </w:p>
    <w:p w:rsidR="00300522" w:rsidRPr="00EF3F7B" w:rsidRDefault="00300522" w:rsidP="00300522">
      <w:pPr>
        <w:pStyle w:val="ActHead4"/>
      </w:pPr>
      <w:bookmarkStart w:id="207" w:name="_Toc351715904"/>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B</w:t>
      </w:r>
      <w:r w:rsidRPr="00EF3F7B">
        <w:t>—</w:t>
      </w:r>
      <w:r w:rsidRPr="00EF3F7B">
        <w:rPr>
          <w:rStyle w:val="CharSubdText"/>
        </w:rPr>
        <w:t>Health</w:t>
      </w:r>
      <w:bookmarkEnd w:id="207"/>
    </w:p>
    <w:p w:rsidR="00300522" w:rsidRPr="00EF3F7B" w:rsidRDefault="00300522" w:rsidP="00300522">
      <w:pPr>
        <w:pStyle w:val="ActHead5"/>
      </w:pPr>
      <w:bookmarkStart w:id="208" w:name="_Toc351715905"/>
      <w:r w:rsidRPr="00EF3F7B">
        <w:rPr>
          <w:rStyle w:val="CharSectno"/>
        </w:rPr>
        <w:t>38</w:t>
      </w:r>
      <w:r w:rsidR="00EF3F7B" w:rsidRPr="00EF3F7B">
        <w:rPr>
          <w:rStyle w:val="CharSectno"/>
        </w:rPr>
        <w:noBreakHyphen/>
      </w:r>
      <w:r w:rsidRPr="00EF3F7B">
        <w:rPr>
          <w:rStyle w:val="CharSectno"/>
        </w:rPr>
        <w:t>7</w:t>
      </w:r>
      <w:r w:rsidRPr="00EF3F7B">
        <w:t xml:space="preserve">  Medical services</w:t>
      </w:r>
      <w:bookmarkEnd w:id="208"/>
    </w:p>
    <w:p w:rsidR="00300522" w:rsidRPr="00EF3F7B" w:rsidRDefault="00300522" w:rsidP="00300522">
      <w:pPr>
        <w:pStyle w:val="subsection"/>
      </w:pPr>
      <w:r w:rsidRPr="00EF3F7B">
        <w:tab/>
        <w:t>(1)</w:t>
      </w:r>
      <w:r w:rsidRPr="00EF3F7B">
        <w:tab/>
        <w:t xml:space="preserve">A supply of a </w:t>
      </w:r>
      <w:r w:rsidR="00EF3F7B" w:rsidRPr="00EF3F7B">
        <w:rPr>
          <w:position w:val="6"/>
          <w:sz w:val="16"/>
          <w:szCs w:val="16"/>
        </w:rPr>
        <w:t>*</w:t>
      </w:r>
      <w:r w:rsidRPr="00EF3F7B">
        <w:t xml:space="preserve">medical service is </w:t>
      </w:r>
      <w:r w:rsidRPr="00EF3F7B">
        <w:rPr>
          <w:b/>
          <w:bCs/>
          <w:i/>
          <w:iCs/>
        </w:rPr>
        <w:t>GST</w:t>
      </w:r>
      <w:r w:rsidR="00EF3F7B" w:rsidRPr="00EF3F7B">
        <w:rPr>
          <w:b/>
          <w:bCs/>
          <w:i/>
          <w:iCs/>
        </w:rPr>
        <w:noBreakHyphen/>
      </w:r>
      <w:r w:rsidRPr="00EF3F7B">
        <w:rPr>
          <w:b/>
          <w:bCs/>
          <w:i/>
          <w:iCs/>
        </w:rPr>
        <w:t>free</w:t>
      </w:r>
      <w:r w:rsidRPr="00EF3F7B">
        <w:t>.</w:t>
      </w:r>
    </w:p>
    <w:p w:rsidR="00300522" w:rsidRPr="00EF3F7B" w:rsidRDefault="00300522" w:rsidP="00300522">
      <w:pPr>
        <w:pStyle w:val="subsection"/>
      </w:pPr>
      <w:r w:rsidRPr="00EF3F7B">
        <w:tab/>
        <w:t>(2)</w:t>
      </w:r>
      <w:r w:rsidRPr="00EF3F7B">
        <w:tab/>
        <w:t xml:space="preserve">However, a supply of a </w:t>
      </w:r>
      <w:r w:rsidR="00EF3F7B" w:rsidRPr="00EF3F7B">
        <w:rPr>
          <w:position w:val="6"/>
          <w:sz w:val="16"/>
          <w:szCs w:val="16"/>
        </w:rPr>
        <w:t>*</w:t>
      </w:r>
      <w:r w:rsidRPr="00EF3F7B">
        <w:t xml:space="preserve">medical service is </w:t>
      </w:r>
      <w:r w:rsidRPr="00EF3F7B">
        <w:rPr>
          <w:i/>
          <w:iCs/>
        </w:rPr>
        <w:t>not</w:t>
      </w:r>
      <w:r w:rsidRPr="00EF3F7B">
        <w:t xml:space="preserve"> GST</w:t>
      </w:r>
      <w:r w:rsidR="00EF3F7B" w:rsidRPr="00EF3F7B">
        <w:noBreakHyphen/>
      </w:r>
      <w:r w:rsidRPr="00EF3F7B">
        <w:t xml:space="preserve">free under </w:t>
      </w:r>
      <w:r w:rsidR="00EF3F7B" w:rsidRPr="00EF3F7B">
        <w:t>subsection (</w:t>
      </w:r>
      <w:r w:rsidRPr="00EF3F7B">
        <w:t>1) if:</w:t>
      </w:r>
    </w:p>
    <w:p w:rsidR="00300522" w:rsidRPr="00EF3F7B" w:rsidRDefault="00300522" w:rsidP="00300522">
      <w:pPr>
        <w:pStyle w:val="paragraph"/>
      </w:pPr>
      <w:r w:rsidRPr="00EF3F7B">
        <w:tab/>
        <w:t>(a)</w:t>
      </w:r>
      <w:r w:rsidRPr="00EF3F7B">
        <w:tab/>
        <w:t xml:space="preserve">it is a supply of a </w:t>
      </w:r>
      <w:r w:rsidR="00EF3F7B" w:rsidRPr="00EF3F7B">
        <w:rPr>
          <w:position w:val="6"/>
          <w:sz w:val="16"/>
          <w:szCs w:val="16"/>
        </w:rPr>
        <w:t>*</w:t>
      </w:r>
      <w:r w:rsidRPr="00EF3F7B">
        <w:t>professional service rendered in prescribed circumstances within the meaning of regulation</w:t>
      </w:r>
      <w:r w:rsidR="00EF3F7B" w:rsidRPr="00EF3F7B">
        <w:t> </w:t>
      </w:r>
      <w:r w:rsidRPr="00EF3F7B">
        <w:t xml:space="preserve">14 of the Health Insurance Regulations made under the </w:t>
      </w:r>
      <w:r w:rsidRPr="00EF3F7B">
        <w:rPr>
          <w:i/>
          <w:iCs/>
        </w:rPr>
        <w:t>Health Insurance Act 1973</w:t>
      </w:r>
      <w:r w:rsidRPr="00EF3F7B">
        <w:t xml:space="preserve"> (other than the prescribed circumstances set out in regulations</w:t>
      </w:r>
      <w:r w:rsidR="00EF3F7B" w:rsidRPr="00EF3F7B">
        <w:t> </w:t>
      </w:r>
      <w:r w:rsidRPr="00EF3F7B">
        <w:t>14(2)(ea), (f) and (g)); or</w:t>
      </w:r>
    </w:p>
    <w:p w:rsidR="00300522" w:rsidRPr="00EF3F7B" w:rsidRDefault="00300522" w:rsidP="00300522">
      <w:pPr>
        <w:pStyle w:val="paragraph"/>
      </w:pPr>
      <w:r w:rsidRPr="00EF3F7B">
        <w:tab/>
        <w:t>(b)</w:t>
      </w:r>
      <w:r w:rsidRPr="00EF3F7B">
        <w:tab/>
        <w:t xml:space="preserve">it is rendered for cosmetic reasons and is not a </w:t>
      </w:r>
      <w:r w:rsidR="00EF3F7B" w:rsidRPr="00EF3F7B">
        <w:rPr>
          <w:position w:val="6"/>
          <w:sz w:val="16"/>
          <w:szCs w:val="16"/>
        </w:rPr>
        <w:t>*</w:t>
      </w:r>
      <w:r w:rsidRPr="00EF3F7B">
        <w:t>professional service for which medicare benefit is payable under Part</w:t>
      </w:r>
      <w:r w:rsidR="00EF3F7B" w:rsidRPr="00EF3F7B">
        <w:t> </w:t>
      </w:r>
      <w:r w:rsidRPr="00EF3F7B">
        <w:t xml:space="preserve">II of the </w:t>
      </w:r>
      <w:r w:rsidRPr="00EF3F7B">
        <w:rPr>
          <w:i/>
          <w:iCs/>
        </w:rPr>
        <w:t>Health Insurance Act 1973</w:t>
      </w:r>
      <w:r w:rsidRPr="00EF3F7B">
        <w:t>.</w:t>
      </w:r>
    </w:p>
    <w:p w:rsidR="00300522" w:rsidRPr="00EF3F7B" w:rsidRDefault="00300522" w:rsidP="00300522">
      <w:pPr>
        <w:pStyle w:val="subsection"/>
      </w:pPr>
      <w:r w:rsidRPr="00EF3F7B">
        <w:tab/>
        <w:t>(3)</w:t>
      </w:r>
      <w:r w:rsidRPr="00EF3F7B">
        <w:tab/>
        <w:t xml:space="preserve">A supply of goods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 xml:space="preserve">it is made to an individual in the course of supplying to him or her a </w:t>
      </w:r>
      <w:r w:rsidR="00EF3F7B" w:rsidRPr="00EF3F7B">
        <w:rPr>
          <w:position w:val="6"/>
          <w:sz w:val="16"/>
          <w:szCs w:val="16"/>
        </w:rPr>
        <w:t>*</w:t>
      </w:r>
      <w:r w:rsidRPr="00EF3F7B">
        <w:t>medical service the supply of which is GST</w:t>
      </w:r>
      <w:r w:rsidR="00EF3F7B" w:rsidRPr="00EF3F7B">
        <w:noBreakHyphen/>
      </w:r>
      <w:r w:rsidRPr="00EF3F7B">
        <w:t>free; and</w:t>
      </w:r>
    </w:p>
    <w:p w:rsidR="00300522" w:rsidRPr="00EF3F7B" w:rsidRDefault="00300522" w:rsidP="00300522">
      <w:pPr>
        <w:pStyle w:val="paragraph"/>
      </w:pPr>
      <w:r w:rsidRPr="00EF3F7B">
        <w:tab/>
        <w:t>(b)</w:t>
      </w:r>
      <w:r w:rsidRPr="00EF3F7B">
        <w:tab/>
        <w:t>it is made at the premises at which the medical service is supplied.</w:t>
      </w:r>
    </w:p>
    <w:p w:rsidR="00300522" w:rsidRPr="00EF3F7B" w:rsidRDefault="00300522" w:rsidP="00300522">
      <w:pPr>
        <w:pStyle w:val="ActHead5"/>
      </w:pPr>
      <w:bookmarkStart w:id="209" w:name="_Toc351715906"/>
      <w:r w:rsidRPr="00EF3F7B">
        <w:rPr>
          <w:rStyle w:val="CharSectno"/>
        </w:rPr>
        <w:lastRenderedPageBreak/>
        <w:t>38</w:t>
      </w:r>
      <w:r w:rsidR="00EF3F7B" w:rsidRPr="00EF3F7B">
        <w:rPr>
          <w:rStyle w:val="CharSectno"/>
        </w:rPr>
        <w:noBreakHyphen/>
      </w:r>
      <w:r w:rsidRPr="00EF3F7B">
        <w:rPr>
          <w:rStyle w:val="CharSectno"/>
        </w:rPr>
        <w:t>10</w:t>
      </w:r>
      <w:r w:rsidRPr="00EF3F7B">
        <w:t xml:space="preserve">  Other health services</w:t>
      </w:r>
      <w:bookmarkEnd w:id="209"/>
    </w:p>
    <w:p w:rsidR="00300522" w:rsidRPr="00EF3F7B" w:rsidRDefault="00300522" w:rsidP="00300522">
      <w:pPr>
        <w:pStyle w:val="subsection"/>
      </w:pPr>
      <w:r w:rsidRPr="00EF3F7B">
        <w:tab/>
        <w:t>(1)</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it is a service of a kind specified in the table in this subsection, or of a kind specified in the regulations; and</w:t>
      </w:r>
    </w:p>
    <w:p w:rsidR="00300522" w:rsidRPr="00EF3F7B" w:rsidRDefault="00300522" w:rsidP="00300522">
      <w:pPr>
        <w:pStyle w:val="paragraph"/>
      </w:pPr>
      <w:r w:rsidRPr="00EF3F7B">
        <w:tab/>
        <w:t>(b)</w:t>
      </w:r>
      <w:r w:rsidRPr="00EF3F7B">
        <w:tab/>
        <w:t xml:space="preserve">the supplier is a </w:t>
      </w:r>
      <w:r w:rsidR="00EF3F7B" w:rsidRPr="00EF3F7B">
        <w:rPr>
          <w:position w:val="6"/>
          <w:sz w:val="16"/>
          <w:szCs w:val="16"/>
        </w:rPr>
        <w:t>*</w:t>
      </w:r>
      <w:r w:rsidRPr="00EF3F7B">
        <w:t>recognised professional in relation to the supply of services of that kind; and</w:t>
      </w:r>
    </w:p>
    <w:p w:rsidR="00300522" w:rsidRPr="00EF3F7B" w:rsidRDefault="00300522" w:rsidP="00300522">
      <w:pPr>
        <w:pStyle w:val="paragraph"/>
      </w:pPr>
      <w:r w:rsidRPr="00EF3F7B">
        <w:tab/>
        <w:t>(c)</w:t>
      </w:r>
      <w:r w:rsidRPr="00EF3F7B">
        <w:tab/>
        <w:t xml:space="preserve">the supply would generally be accepted, in the profession associated with supplying services of that kind, as being necessary for the appropriate treatment of the </w:t>
      </w:r>
      <w:r w:rsidR="00EF3F7B" w:rsidRPr="00EF3F7B">
        <w:rPr>
          <w:position w:val="6"/>
          <w:sz w:val="16"/>
          <w:szCs w:val="16"/>
        </w:rPr>
        <w:t>*</w:t>
      </w:r>
      <w:r w:rsidRPr="00EF3F7B">
        <w:t>recipient of the supply.</w:t>
      </w:r>
    </w:p>
    <w:p w:rsidR="00A53099" w:rsidRPr="00EF3F7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EF3F7B" w:rsidTr="00A53099">
        <w:trPr>
          <w:tblHeader/>
        </w:trPr>
        <w:tc>
          <w:tcPr>
            <w:tcW w:w="4395" w:type="dxa"/>
            <w:gridSpan w:val="2"/>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Health services</w:t>
            </w:r>
          </w:p>
        </w:tc>
      </w:tr>
      <w:tr w:rsidR="00300522" w:rsidRPr="00EF3F7B" w:rsidTr="00A53099">
        <w:trPr>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3686"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Service</w:t>
            </w:r>
          </w:p>
        </w:tc>
      </w:tr>
      <w:tr w:rsidR="00300522" w:rsidRPr="00EF3F7B" w:rsidTr="00A53099">
        <w:tc>
          <w:tcPr>
            <w:tcW w:w="709" w:type="dxa"/>
            <w:tcBorders>
              <w:top w:val="single" w:sz="12" w:space="0" w:color="auto"/>
            </w:tcBorders>
            <w:shd w:val="clear" w:color="auto" w:fill="auto"/>
          </w:tcPr>
          <w:p w:rsidR="00300522" w:rsidRPr="00EF3F7B" w:rsidRDefault="00300522" w:rsidP="00300522">
            <w:pPr>
              <w:pStyle w:val="Tabletext"/>
            </w:pPr>
            <w:r w:rsidRPr="00EF3F7B">
              <w:t>1</w:t>
            </w:r>
          </w:p>
        </w:tc>
        <w:tc>
          <w:tcPr>
            <w:tcW w:w="3686" w:type="dxa"/>
            <w:tcBorders>
              <w:top w:val="single" w:sz="12" w:space="0" w:color="auto"/>
            </w:tcBorders>
            <w:shd w:val="clear" w:color="auto" w:fill="auto"/>
          </w:tcPr>
          <w:p w:rsidR="00300522" w:rsidRPr="00EF3F7B" w:rsidRDefault="00300522" w:rsidP="00300522">
            <w:pPr>
              <w:pStyle w:val="Tabletext"/>
            </w:pPr>
            <w:r w:rsidRPr="00EF3F7B">
              <w:t>Aboriginal or Torres Strait Islander health</w:t>
            </w:r>
          </w:p>
        </w:tc>
      </w:tr>
      <w:tr w:rsidR="00300522" w:rsidRPr="00EF3F7B" w:rsidTr="00A53099">
        <w:tc>
          <w:tcPr>
            <w:tcW w:w="709" w:type="dxa"/>
            <w:shd w:val="clear" w:color="auto" w:fill="auto"/>
          </w:tcPr>
          <w:p w:rsidR="00300522" w:rsidRPr="00EF3F7B" w:rsidRDefault="00300522" w:rsidP="00300522">
            <w:pPr>
              <w:pStyle w:val="Tabletext"/>
            </w:pPr>
            <w:r w:rsidRPr="00EF3F7B">
              <w:t>2</w:t>
            </w:r>
          </w:p>
        </w:tc>
        <w:tc>
          <w:tcPr>
            <w:tcW w:w="3686" w:type="dxa"/>
            <w:shd w:val="clear" w:color="auto" w:fill="auto"/>
          </w:tcPr>
          <w:p w:rsidR="00300522" w:rsidRPr="00EF3F7B" w:rsidRDefault="00300522" w:rsidP="00300522">
            <w:pPr>
              <w:pStyle w:val="Tabletext"/>
            </w:pPr>
            <w:r w:rsidRPr="00EF3F7B">
              <w:t>Acupuncture</w:t>
            </w:r>
          </w:p>
        </w:tc>
      </w:tr>
      <w:tr w:rsidR="00300522" w:rsidRPr="00EF3F7B" w:rsidTr="00A53099">
        <w:tc>
          <w:tcPr>
            <w:tcW w:w="709" w:type="dxa"/>
            <w:shd w:val="clear" w:color="auto" w:fill="auto"/>
          </w:tcPr>
          <w:p w:rsidR="00300522" w:rsidRPr="00EF3F7B" w:rsidRDefault="00300522" w:rsidP="00300522">
            <w:pPr>
              <w:pStyle w:val="Tabletext"/>
            </w:pPr>
            <w:r w:rsidRPr="00EF3F7B">
              <w:t>3</w:t>
            </w:r>
          </w:p>
        </w:tc>
        <w:tc>
          <w:tcPr>
            <w:tcW w:w="3686" w:type="dxa"/>
            <w:shd w:val="clear" w:color="auto" w:fill="auto"/>
          </w:tcPr>
          <w:p w:rsidR="00300522" w:rsidRPr="00EF3F7B" w:rsidRDefault="00300522" w:rsidP="00300522">
            <w:pPr>
              <w:pStyle w:val="Tabletext"/>
            </w:pPr>
            <w:r w:rsidRPr="00EF3F7B">
              <w:t>Audiology, audiometry</w:t>
            </w:r>
          </w:p>
        </w:tc>
      </w:tr>
      <w:tr w:rsidR="00300522" w:rsidRPr="00EF3F7B" w:rsidTr="00A53099">
        <w:tc>
          <w:tcPr>
            <w:tcW w:w="709" w:type="dxa"/>
            <w:shd w:val="clear" w:color="auto" w:fill="auto"/>
          </w:tcPr>
          <w:p w:rsidR="00300522" w:rsidRPr="00EF3F7B" w:rsidRDefault="00300522" w:rsidP="00300522">
            <w:pPr>
              <w:pStyle w:val="Tabletext"/>
            </w:pPr>
            <w:r w:rsidRPr="00EF3F7B">
              <w:t>4</w:t>
            </w:r>
          </w:p>
        </w:tc>
        <w:tc>
          <w:tcPr>
            <w:tcW w:w="3686" w:type="dxa"/>
            <w:shd w:val="clear" w:color="auto" w:fill="auto"/>
          </w:tcPr>
          <w:p w:rsidR="00300522" w:rsidRPr="00EF3F7B" w:rsidRDefault="00300522" w:rsidP="00300522">
            <w:pPr>
              <w:pStyle w:val="Tabletext"/>
            </w:pPr>
            <w:r w:rsidRPr="00EF3F7B">
              <w:t>Chiropody</w:t>
            </w:r>
          </w:p>
        </w:tc>
      </w:tr>
      <w:tr w:rsidR="00300522" w:rsidRPr="00EF3F7B" w:rsidTr="00A53099">
        <w:tc>
          <w:tcPr>
            <w:tcW w:w="709" w:type="dxa"/>
            <w:shd w:val="clear" w:color="auto" w:fill="auto"/>
          </w:tcPr>
          <w:p w:rsidR="00300522" w:rsidRPr="00EF3F7B" w:rsidRDefault="00300522" w:rsidP="00300522">
            <w:pPr>
              <w:pStyle w:val="Tabletext"/>
            </w:pPr>
            <w:r w:rsidRPr="00EF3F7B">
              <w:t>5</w:t>
            </w:r>
          </w:p>
        </w:tc>
        <w:tc>
          <w:tcPr>
            <w:tcW w:w="3686" w:type="dxa"/>
            <w:shd w:val="clear" w:color="auto" w:fill="auto"/>
          </w:tcPr>
          <w:p w:rsidR="00300522" w:rsidRPr="00EF3F7B" w:rsidRDefault="00300522" w:rsidP="00300522">
            <w:pPr>
              <w:pStyle w:val="Tabletext"/>
            </w:pPr>
            <w:r w:rsidRPr="00EF3F7B">
              <w:t>Chiropractic</w:t>
            </w:r>
          </w:p>
        </w:tc>
      </w:tr>
      <w:tr w:rsidR="00300522" w:rsidRPr="00EF3F7B" w:rsidTr="00A53099">
        <w:tc>
          <w:tcPr>
            <w:tcW w:w="709" w:type="dxa"/>
            <w:shd w:val="clear" w:color="auto" w:fill="auto"/>
          </w:tcPr>
          <w:p w:rsidR="00300522" w:rsidRPr="00EF3F7B" w:rsidRDefault="00300522" w:rsidP="00300522">
            <w:pPr>
              <w:pStyle w:val="Tabletext"/>
            </w:pPr>
            <w:r w:rsidRPr="00EF3F7B">
              <w:t>6</w:t>
            </w:r>
          </w:p>
        </w:tc>
        <w:tc>
          <w:tcPr>
            <w:tcW w:w="3686" w:type="dxa"/>
            <w:shd w:val="clear" w:color="auto" w:fill="auto"/>
          </w:tcPr>
          <w:p w:rsidR="00300522" w:rsidRPr="00EF3F7B" w:rsidRDefault="00300522" w:rsidP="00300522">
            <w:pPr>
              <w:pStyle w:val="Tabletext"/>
            </w:pPr>
            <w:r w:rsidRPr="00EF3F7B">
              <w:t>Dental</w:t>
            </w:r>
          </w:p>
        </w:tc>
      </w:tr>
      <w:tr w:rsidR="00300522" w:rsidRPr="00EF3F7B" w:rsidTr="00A53099">
        <w:tc>
          <w:tcPr>
            <w:tcW w:w="709" w:type="dxa"/>
            <w:shd w:val="clear" w:color="auto" w:fill="auto"/>
          </w:tcPr>
          <w:p w:rsidR="00300522" w:rsidRPr="00EF3F7B" w:rsidRDefault="00300522" w:rsidP="00300522">
            <w:pPr>
              <w:pStyle w:val="Tabletext"/>
            </w:pPr>
            <w:r w:rsidRPr="00EF3F7B">
              <w:t>7</w:t>
            </w:r>
          </w:p>
        </w:tc>
        <w:tc>
          <w:tcPr>
            <w:tcW w:w="3686" w:type="dxa"/>
            <w:shd w:val="clear" w:color="auto" w:fill="auto"/>
          </w:tcPr>
          <w:p w:rsidR="00300522" w:rsidRPr="00EF3F7B" w:rsidRDefault="00300522" w:rsidP="00300522">
            <w:pPr>
              <w:pStyle w:val="Tabletext"/>
            </w:pPr>
            <w:r w:rsidRPr="00EF3F7B">
              <w:t>Dietary</w:t>
            </w:r>
          </w:p>
        </w:tc>
      </w:tr>
      <w:tr w:rsidR="00300522" w:rsidRPr="00EF3F7B" w:rsidTr="00A53099">
        <w:tc>
          <w:tcPr>
            <w:tcW w:w="709" w:type="dxa"/>
            <w:shd w:val="clear" w:color="auto" w:fill="auto"/>
          </w:tcPr>
          <w:p w:rsidR="00300522" w:rsidRPr="00EF3F7B" w:rsidRDefault="00300522" w:rsidP="00300522">
            <w:pPr>
              <w:pStyle w:val="Tabletext"/>
            </w:pPr>
            <w:r w:rsidRPr="00EF3F7B">
              <w:t>8</w:t>
            </w:r>
          </w:p>
        </w:tc>
        <w:tc>
          <w:tcPr>
            <w:tcW w:w="3686" w:type="dxa"/>
            <w:shd w:val="clear" w:color="auto" w:fill="auto"/>
          </w:tcPr>
          <w:p w:rsidR="00300522" w:rsidRPr="00EF3F7B" w:rsidRDefault="00300522" w:rsidP="00300522">
            <w:pPr>
              <w:pStyle w:val="Tabletext"/>
            </w:pPr>
            <w:r w:rsidRPr="00EF3F7B">
              <w:t>Herbal medicine (including traditional Chinese herbal medicine)</w:t>
            </w:r>
          </w:p>
        </w:tc>
      </w:tr>
      <w:tr w:rsidR="00300522" w:rsidRPr="00EF3F7B" w:rsidTr="00A53099">
        <w:tc>
          <w:tcPr>
            <w:tcW w:w="709" w:type="dxa"/>
            <w:shd w:val="clear" w:color="auto" w:fill="auto"/>
          </w:tcPr>
          <w:p w:rsidR="00300522" w:rsidRPr="00EF3F7B" w:rsidRDefault="00300522" w:rsidP="00300522">
            <w:pPr>
              <w:pStyle w:val="Tabletext"/>
            </w:pPr>
            <w:r w:rsidRPr="00EF3F7B">
              <w:t>9</w:t>
            </w:r>
          </w:p>
        </w:tc>
        <w:tc>
          <w:tcPr>
            <w:tcW w:w="3686" w:type="dxa"/>
            <w:shd w:val="clear" w:color="auto" w:fill="auto"/>
          </w:tcPr>
          <w:p w:rsidR="00300522" w:rsidRPr="00EF3F7B" w:rsidRDefault="00300522" w:rsidP="00300522">
            <w:pPr>
              <w:pStyle w:val="Tabletext"/>
            </w:pPr>
            <w:r w:rsidRPr="00EF3F7B">
              <w:t>Naturopathy</w:t>
            </w:r>
          </w:p>
        </w:tc>
      </w:tr>
      <w:tr w:rsidR="00300522" w:rsidRPr="00EF3F7B" w:rsidTr="00A53099">
        <w:tc>
          <w:tcPr>
            <w:tcW w:w="709" w:type="dxa"/>
            <w:shd w:val="clear" w:color="auto" w:fill="auto"/>
          </w:tcPr>
          <w:p w:rsidR="00300522" w:rsidRPr="00EF3F7B" w:rsidRDefault="00300522" w:rsidP="00300522">
            <w:pPr>
              <w:pStyle w:val="Tabletext"/>
            </w:pPr>
            <w:r w:rsidRPr="00EF3F7B">
              <w:t>10</w:t>
            </w:r>
          </w:p>
        </w:tc>
        <w:tc>
          <w:tcPr>
            <w:tcW w:w="3686" w:type="dxa"/>
            <w:shd w:val="clear" w:color="auto" w:fill="auto"/>
          </w:tcPr>
          <w:p w:rsidR="00300522" w:rsidRPr="00EF3F7B" w:rsidRDefault="00300522" w:rsidP="00300522">
            <w:pPr>
              <w:pStyle w:val="Tabletext"/>
            </w:pPr>
            <w:r w:rsidRPr="00EF3F7B">
              <w:t>Nursing</w:t>
            </w:r>
          </w:p>
        </w:tc>
      </w:tr>
      <w:tr w:rsidR="00300522" w:rsidRPr="00EF3F7B" w:rsidTr="00A53099">
        <w:tc>
          <w:tcPr>
            <w:tcW w:w="709" w:type="dxa"/>
            <w:shd w:val="clear" w:color="auto" w:fill="auto"/>
          </w:tcPr>
          <w:p w:rsidR="00300522" w:rsidRPr="00EF3F7B" w:rsidRDefault="00300522" w:rsidP="00300522">
            <w:pPr>
              <w:pStyle w:val="Tabletext"/>
            </w:pPr>
            <w:r w:rsidRPr="00EF3F7B">
              <w:t>11</w:t>
            </w:r>
          </w:p>
        </w:tc>
        <w:tc>
          <w:tcPr>
            <w:tcW w:w="3686" w:type="dxa"/>
            <w:shd w:val="clear" w:color="auto" w:fill="auto"/>
          </w:tcPr>
          <w:p w:rsidR="00300522" w:rsidRPr="00EF3F7B" w:rsidRDefault="00300522" w:rsidP="00300522">
            <w:pPr>
              <w:pStyle w:val="Tabletext"/>
            </w:pPr>
            <w:r w:rsidRPr="00EF3F7B">
              <w:t>Occupational therapy</w:t>
            </w:r>
          </w:p>
        </w:tc>
      </w:tr>
      <w:tr w:rsidR="00300522" w:rsidRPr="00EF3F7B" w:rsidTr="00A53099">
        <w:tc>
          <w:tcPr>
            <w:tcW w:w="709" w:type="dxa"/>
            <w:shd w:val="clear" w:color="auto" w:fill="auto"/>
          </w:tcPr>
          <w:p w:rsidR="00300522" w:rsidRPr="00EF3F7B" w:rsidRDefault="00300522" w:rsidP="00300522">
            <w:pPr>
              <w:pStyle w:val="Tabletext"/>
            </w:pPr>
            <w:r w:rsidRPr="00EF3F7B">
              <w:t>12</w:t>
            </w:r>
          </w:p>
        </w:tc>
        <w:tc>
          <w:tcPr>
            <w:tcW w:w="3686" w:type="dxa"/>
            <w:shd w:val="clear" w:color="auto" w:fill="auto"/>
          </w:tcPr>
          <w:p w:rsidR="00300522" w:rsidRPr="00EF3F7B" w:rsidRDefault="00300522" w:rsidP="00300522">
            <w:pPr>
              <w:pStyle w:val="Tabletext"/>
            </w:pPr>
            <w:r w:rsidRPr="00EF3F7B">
              <w:t>Optometry</w:t>
            </w:r>
          </w:p>
        </w:tc>
      </w:tr>
      <w:tr w:rsidR="00300522" w:rsidRPr="00EF3F7B" w:rsidTr="00A53099">
        <w:tc>
          <w:tcPr>
            <w:tcW w:w="709" w:type="dxa"/>
            <w:shd w:val="clear" w:color="auto" w:fill="auto"/>
          </w:tcPr>
          <w:p w:rsidR="00300522" w:rsidRPr="00EF3F7B" w:rsidRDefault="00300522" w:rsidP="00300522">
            <w:pPr>
              <w:pStyle w:val="Tabletext"/>
            </w:pPr>
            <w:r w:rsidRPr="00EF3F7B">
              <w:t>13</w:t>
            </w:r>
          </w:p>
        </w:tc>
        <w:tc>
          <w:tcPr>
            <w:tcW w:w="3686" w:type="dxa"/>
            <w:shd w:val="clear" w:color="auto" w:fill="auto"/>
          </w:tcPr>
          <w:p w:rsidR="00300522" w:rsidRPr="00EF3F7B" w:rsidRDefault="00300522" w:rsidP="00300522">
            <w:pPr>
              <w:pStyle w:val="Tabletext"/>
            </w:pPr>
            <w:r w:rsidRPr="00EF3F7B">
              <w:t>Osteopathy</w:t>
            </w:r>
          </w:p>
        </w:tc>
      </w:tr>
      <w:tr w:rsidR="00300522" w:rsidRPr="00EF3F7B" w:rsidTr="00A53099">
        <w:tc>
          <w:tcPr>
            <w:tcW w:w="709" w:type="dxa"/>
            <w:shd w:val="clear" w:color="auto" w:fill="auto"/>
          </w:tcPr>
          <w:p w:rsidR="00300522" w:rsidRPr="00EF3F7B" w:rsidRDefault="00300522" w:rsidP="00300522">
            <w:pPr>
              <w:pStyle w:val="Tabletext"/>
            </w:pPr>
            <w:r w:rsidRPr="00EF3F7B">
              <w:t>14</w:t>
            </w:r>
          </w:p>
        </w:tc>
        <w:tc>
          <w:tcPr>
            <w:tcW w:w="3686" w:type="dxa"/>
            <w:shd w:val="clear" w:color="auto" w:fill="auto"/>
          </w:tcPr>
          <w:p w:rsidR="00300522" w:rsidRPr="00EF3F7B" w:rsidRDefault="00300522" w:rsidP="00300522">
            <w:pPr>
              <w:pStyle w:val="Tabletext"/>
            </w:pPr>
            <w:r w:rsidRPr="00EF3F7B">
              <w:t>Paramedical</w:t>
            </w:r>
          </w:p>
        </w:tc>
      </w:tr>
      <w:tr w:rsidR="00300522" w:rsidRPr="00EF3F7B" w:rsidTr="00A53099">
        <w:tc>
          <w:tcPr>
            <w:tcW w:w="709" w:type="dxa"/>
            <w:shd w:val="clear" w:color="auto" w:fill="auto"/>
          </w:tcPr>
          <w:p w:rsidR="00300522" w:rsidRPr="00EF3F7B" w:rsidRDefault="00300522" w:rsidP="00300522">
            <w:pPr>
              <w:pStyle w:val="Tabletext"/>
            </w:pPr>
            <w:r w:rsidRPr="00EF3F7B">
              <w:t>15</w:t>
            </w:r>
          </w:p>
        </w:tc>
        <w:tc>
          <w:tcPr>
            <w:tcW w:w="3686" w:type="dxa"/>
            <w:shd w:val="clear" w:color="auto" w:fill="auto"/>
          </w:tcPr>
          <w:p w:rsidR="00300522" w:rsidRPr="00EF3F7B" w:rsidRDefault="00300522" w:rsidP="00300522">
            <w:pPr>
              <w:pStyle w:val="Tabletext"/>
            </w:pPr>
            <w:r w:rsidRPr="00EF3F7B">
              <w:t>Pharmacy</w:t>
            </w:r>
          </w:p>
        </w:tc>
      </w:tr>
      <w:tr w:rsidR="00300522" w:rsidRPr="00EF3F7B" w:rsidTr="00A53099">
        <w:tc>
          <w:tcPr>
            <w:tcW w:w="709" w:type="dxa"/>
            <w:shd w:val="clear" w:color="auto" w:fill="auto"/>
          </w:tcPr>
          <w:p w:rsidR="00300522" w:rsidRPr="00EF3F7B" w:rsidRDefault="00300522" w:rsidP="00300522">
            <w:pPr>
              <w:pStyle w:val="Tabletext"/>
            </w:pPr>
            <w:r w:rsidRPr="00EF3F7B">
              <w:t>16</w:t>
            </w:r>
          </w:p>
        </w:tc>
        <w:tc>
          <w:tcPr>
            <w:tcW w:w="3686" w:type="dxa"/>
            <w:shd w:val="clear" w:color="auto" w:fill="auto"/>
          </w:tcPr>
          <w:p w:rsidR="00300522" w:rsidRPr="00EF3F7B" w:rsidRDefault="00300522" w:rsidP="00300522">
            <w:pPr>
              <w:pStyle w:val="Tabletext"/>
            </w:pPr>
            <w:r w:rsidRPr="00EF3F7B">
              <w:t>Psychology</w:t>
            </w:r>
          </w:p>
        </w:tc>
      </w:tr>
      <w:tr w:rsidR="00300522" w:rsidRPr="00EF3F7B" w:rsidTr="00A53099">
        <w:tc>
          <w:tcPr>
            <w:tcW w:w="709" w:type="dxa"/>
            <w:shd w:val="clear" w:color="auto" w:fill="auto"/>
          </w:tcPr>
          <w:p w:rsidR="00300522" w:rsidRPr="00EF3F7B" w:rsidRDefault="00300522" w:rsidP="00300522">
            <w:pPr>
              <w:pStyle w:val="Tabletext"/>
            </w:pPr>
            <w:r w:rsidRPr="00EF3F7B">
              <w:t>17</w:t>
            </w:r>
          </w:p>
        </w:tc>
        <w:tc>
          <w:tcPr>
            <w:tcW w:w="3686" w:type="dxa"/>
            <w:shd w:val="clear" w:color="auto" w:fill="auto"/>
          </w:tcPr>
          <w:p w:rsidR="00300522" w:rsidRPr="00EF3F7B" w:rsidRDefault="00300522" w:rsidP="00300522">
            <w:pPr>
              <w:pStyle w:val="Tabletext"/>
            </w:pPr>
            <w:r w:rsidRPr="00EF3F7B">
              <w:t>Physiotherapy</w:t>
            </w:r>
          </w:p>
        </w:tc>
      </w:tr>
      <w:tr w:rsidR="00300522" w:rsidRPr="00EF3F7B" w:rsidTr="00A53099">
        <w:tc>
          <w:tcPr>
            <w:tcW w:w="709" w:type="dxa"/>
            <w:shd w:val="clear" w:color="auto" w:fill="auto"/>
          </w:tcPr>
          <w:p w:rsidR="00300522" w:rsidRPr="00EF3F7B" w:rsidRDefault="00300522" w:rsidP="00300522">
            <w:pPr>
              <w:pStyle w:val="Tabletext"/>
            </w:pPr>
            <w:r w:rsidRPr="00EF3F7B">
              <w:t>18</w:t>
            </w:r>
          </w:p>
        </w:tc>
        <w:tc>
          <w:tcPr>
            <w:tcW w:w="3686" w:type="dxa"/>
            <w:shd w:val="clear" w:color="auto" w:fill="auto"/>
          </w:tcPr>
          <w:p w:rsidR="00300522" w:rsidRPr="00EF3F7B" w:rsidRDefault="00300522" w:rsidP="00300522">
            <w:pPr>
              <w:pStyle w:val="Tabletext"/>
            </w:pPr>
            <w:r w:rsidRPr="00EF3F7B">
              <w:t>Podiatry</w:t>
            </w:r>
          </w:p>
        </w:tc>
      </w:tr>
      <w:tr w:rsidR="00300522" w:rsidRPr="00EF3F7B" w:rsidTr="00A53099">
        <w:tc>
          <w:tcPr>
            <w:tcW w:w="709" w:type="dxa"/>
            <w:shd w:val="clear" w:color="auto" w:fill="auto"/>
          </w:tcPr>
          <w:p w:rsidR="00300522" w:rsidRPr="00EF3F7B" w:rsidRDefault="00300522" w:rsidP="00300522">
            <w:pPr>
              <w:pStyle w:val="Tabletext"/>
            </w:pPr>
            <w:r w:rsidRPr="00EF3F7B">
              <w:t>19</w:t>
            </w:r>
          </w:p>
        </w:tc>
        <w:tc>
          <w:tcPr>
            <w:tcW w:w="3686" w:type="dxa"/>
            <w:shd w:val="clear" w:color="auto" w:fill="auto"/>
          </w:tcPr>
          <w:p w:rsidR="00300522" w:rsidRPr="00EF3F7B" w:rsidRDefault="00300522" w:rsidP="00300522">
            <w:pPr>
              <w:pStyle w:val="Tabletext"/>
            </w:pPr>
            <w:r w:rsidRPr="00EF3F7B">
              <w:t>Speech pathology</w:t>
            </w:r>
          </w:p>
        </w:tc>
      </w:tr>
      <w:tr w:rsidR="00300522" w:rsidRPr="00EF3F7B" w:rsidTr="00A53099">
        <w:tc>
          <w:tcPr>
            <w:tcW w:w="709" w:type="dxa"/>
            <w:tcBorders>
              <w:bottom w:val="single" w:sz="4" w:space="0" w:color="auto"/>
            </w:tcBorders>
            <w:shd w:val="clear" w:color="auto" w:fill="auto"/>
          </w:tcPr>
          <w:p w:rsidR="00300522" w:rsidRPr="00EF3F7B" w:rsidRDefault="00300522" w:rsidP="00300522">
            <w:pPr>
              <w:pStyle w:val="Tabletext"/>
            </w:pPr>
            <w:r w:rsidRPr="00EF3F7B">
              <w:lastRenderedPageBreak/>
              <w:t>20</w:t>
            </w:r>
          </w:p>
        </w:tc>
        <w:tc>
          <w:tcPr>
            <w:tcW w:w="3686" w:type="dxa"/>
            <w:tcBorders>
              <w:bottom w:val="single" w:sz="4" w:space="0" w:color="auto"/>
            </w:tcBorders>
            <w:shd w:val="clear" w:color="auto" w:fill="auto"/>
          </w:tcPr>
          <w:p w:rsidR="00300522" w:rsidRPr="00EF3F7B" w:rsidRDefault="00300522" w:rsidP="00300522">
            <w:pPr>
              <w:pStyle w:val="Tabletext"/>
            </w:pPr>
            <w:r w:rsidRPr="00EF3F7B">
              <w:t>Speech therapy</w:t>
            </w:r>
          </w:p>
        </w:tc>
      </w:tr>
      <w:tr w:rsidR="00300522" w:rsidRPr="00EF3F7B" w:rsidTr="00A53099">
        <w:tc>
          <w:tcPr>
            <w:tcW w:w="709" w:type="dxa"/>
            <w:tcBorders>
              <w:bottom w:val="single" w:sz="12" w:space="0" w:color="auto"/>
            </w:tcBorders>
            <w:shd w:val="clear" w:color="auto" w:fill="auto"/>
          </w:tcPr>
          <w:p w:rsidR="00300522" w:rsidRPr="00EF3F7B" w:rsidRDefault="00300522" w:rsidP="00300522">
            <w:pPr>
              <w:pStyle w:val="Tabletext"/>
            </w:pPr>
            <w:r w:rsidRPr="00EF3F7B">
              <w:t>21</w:t>
            </w:r>
          </w:p>
        </w:tc>
        <w:tc>
          <w:tcPr>
            <w:tcW w:w="3686" w:type="dxa"/>
            <w:tcBorders>
              <w:bottom w:val="single" w:sz="12" w:space="0" w:color="auto"/>
            </w:tcBorders>
            <w:shd w:val="clear" w:color="auto" w:fill="auto"/>
          </w:tcPr>
          <w:p w:rsidR="00300522" w:rsidRPr="00EF3F7B" w:rsidRDefault="00300522" w:rsidP="00300522">
            <w:pPr>
              <w:pStyle w:val="Tabletext"/>
            </w:pPr>
            <w:r w:rsidRPr="00EF3F7B">
              <w:t>Social work</w:t>
            </w:r>
          </w:p>
        </w:tc>
      </w:tr>
    </w:tbl>
    <w:p w:rsidR="00300522" w:rsidRPr="00EF3F7B" w:rsidRDefault="00300522" w:rsidP="005E4075">
      <w:pPr>
        <w:pStyle w:val="subsection"/>
        <w:keepNext/>
        <w:keepLines/>
      </w:pPr>
      <w:r w:rsidRPr="00EF3F7B">
        <w:tab/>
        <w:t>(2)</w:t>
      </w:r>
      <w:r w:rsidRPr="00EF3F7B">
        <w:tab/>
        <w:t xml:space="preserve">However, a supply of a pharmacy service is </w:t>
      </w:r>
      <w:r w:rsidRPr="00EF3F7B">
        <w:rPr>
          <w:i/>
          <w:iCs/>
        </w:rPr>
        <w:t>not</w:t>
      </w:r>
      <w:r w:rsidRPr="00EF3F7B">
        <w:t xml:space="preserve"> GST</w:t>
      </w:r>
      <w:r w:rsidR="00EF3F7B" w:rsidRPr="00EF3F7B">
        <w:noBreakHyphen/>
      </w:r>
      <w:r w:rsidRPr="00EF3F7B">
        <w:t xml:space="preserve">free under </w:t>
      </w:r>
      <w:r w:rsidR="00EF3F7B" w:rsidRPr="00EF3F7B">
        <w:t>subsection (</w:t>
      </w:r>
      <w:r w:rsidRPr="00EF3F7B">
        <w:t>1) unless it is:</w:t>
      </w:r>
    </w:p>
    <w:p w:rsidR="00300522" w:rsidRPr="00EF3F7B" w:rsidRDefault="00300522" w:rsidP="00300522">
      <w:pPr>
        <w:pStyle w:val="paragraph"/>
      </w:pPr>
      <w:r w:rsidRPr="00EF3F7B">
        <w:tab/>
        <w:t>(a)</w:t>
      </w:r>
      <w:r w:rsidRPr="00EF3F7B">
        <w:tab/>
        <w:t>a supply relating to a supply that is GST</w:t>
      </w:r>
      <w:r w:rsidR="00EF3F7B" w:rsidRPr="00EF3F7B">
        <w:noBreakHyphen/>
      </w:r>
      <w:r w:rsidRPr="00EF3F7B">
        <w:t>free because of section</w:t>
      </w:r>
      <w:r w:rsidR="00EF3F7B" w:rsidRPr="00EF3F7B">
        <w:t> </w:t>
      </w:r>
      <w:r w:rsidRPr="00EF3F7B">
        <w:t>38</w:t>
      </w:r>
      <w:r w:rsidR="00EF3F7B" w:rsidRPr="00EF3F7B">
        <w:noBreakHyphen/>
      </w:r>
      <w:r w:rsidRPr="00EF3F7B">
        <w:t>50; or</w:t>
      </w:r>
    </w:p>
    <w:p w:rsidR="00300522" w:rsidRPr="00EF3F7B" w:rsidRDefault="00300522" w:rsidP="00300522">
      <w:pPr>
        <w:pStyle w:val="paragraph"/>
      </w:pPr>
      <w:r w:rsidRPr="00EF3F7B">
        <w:tab/>
        <w:t>(b)</w:t>
      </w:r>
      <w:r w:rsidRPr="00EF3F7B">
        <w:tab/>
        <w:t>a service of conducting a medication review.</w:t>
      </w:r>
    </w:p>
    <w:p w:rsidR="00300522" w:rsidRPr="00EF3F7B" w:rsidRDefault="00300522" w:rsidP="00300522">
      <w:pPr>
        <w:pStyle w:val="subsection"/>
      </w:pPr>
      <w:r w:rsidRPr="00EF3F7B">
        <w:tab/>
        <w:t>(3)</w:t>
      </w:r>
      <w:r w:rsidRPr="00EF3F7B">
        <w:tab/>
        <w:t xml:space="preserve">A supply of goods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it is made to a person in the course of supplying to the person a service the supply of which is GST</w:t>
      </w:r>
      <w:r w:rsidR="00EF3F7B" w:rsidRPr="00EF3F7B">
        <w:noBreakHyphen/>
      </w:r>
      <w:r w:rsidRPr="00EF3F7B">
        <w:t xml:space="preserve">free under </w:t>
      </w:r>
      <w:r w:rsidR="00EF3F7B" w:rsidRPr="00EF3F7B">
        <w:t>subsection (</w:t>
      </w:r>
      <w:r w:rsidRPr="00EF3F7B">
        <w:t>1</w:t>
      </w:r>
      <w:r w:rsidR="00A53099" w:rsidRPr="00EF3F7B">
        <w:t>) (o</w:t>
      </w:r>
      <w:r w:rsidRPr="00EF3F7B">
        <w:t>ther than a service referred to in item</w:t>
      </w:r>
      <w:r w:rsidR="00EF3F7B" w:rsidRPr="00EF3F7B">
        <w:t> </w:t>
      </w:r>
      <w:r w:rsidRPr="00EF3F7B">
        <w:t xml:space="preserve">8, 9, 12 or 15 of the table in </w:t>
      </w:r>
      <w:r w:rsidR="00EF3F7B" w:rsidRPr="00EF3F7B">
        <w:t>subsection (</w:t>
      </w:r>
      <w:r w:rsidRPr="00EF3F7B">
        <w:t>1)); and</w:t>
      </w:r>
    </w:p>
    <w:p w:rsidR="00300522" w:rsidRPr="00EF3F7B" w:rsidRDefault="00300522" w:rsidP="00300522">
      <w:pPr>
        <w:pStyle w:val="paragraph"/>
      </w:pPr>
      <w:r w:rsidRPr="00EF3F7B">
        <w:tab/>
        <w:t>(b)</w:t>
      </w:r>
      <w:r w:rsidRPr="00EF3F7B">
        <w:tab/>
        <w:t>it is made at the premises at which the service is supplied.</w:t>
      </w:r>
    </w:p>
    <w:p w:rsidR="00300522" w:rsidRPr="00EF3F7B" w:rsidRDefault="00300522" w:rsidP="00300522">
      <w:pPr>
        <w:pStyle w:val="subsection"/>
      </w:pPr>
      <w:r w:rsidRPr="00EF3F7B">
        <w:tab/>
        <w:t>(4)</w:t>
      </w:r>
      <w:r w:rsidRPr="00EF3F7B">
        <w:tab/>
        <w:t xml:space="preserve">A supply of goods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it is made to a person in the course of supplying to the person a service referred to in item</w:t>
      </w:r>
      <w:r w:rsidR="00EF3F7B" w:rsidRPr="00EF3F7B">
        <w:t> </w:t>
      </w:r>
      <w:r w:rsidRPr="00EF3F7B">
        <w:t xml:space="preserve">8 or 9 of the table in </w:t>
      </w:r>
      <w:r w:rsidR="00EF3F7B" w:rsidRPr="00EF3F7B">
        <w:t>subsection (</w:t>
      </w:r>
      <w:r w:rsidRPr="00EF3F7B">
        <w:t>1); and</w:t>
      </w:r>
    </w:p>
    <w:p w:rsidR="00300522" w:rsidRPr="00EF3F7B" w:rsidRDefault="00300522" w:rsidP="00300522">
      <w:pPr>
        <w:pStyle w:val="paragraph"/>
      </w:pPr>
      <w:r w:rsidRPr="00EF3F7B">
        <w:tab/>
        <w:t>(b)</w:t>
      </w:r>
      <w:r w:rsidRPr="00EF3F7B">
        <w:tab/>
        <w:t>it is supplied, and used or consumed, at the premises at which the service is supplied.</w:t>
      </w:r>
    </w:p>
    <w:p w:rsidR="00300522" w:rsidRPr="00EF3F7B" w:rsidRDefault="00300522" w:rsidP="00300522">
      <w:pPr>
        <w:pStyle w:val="subsection"/>
      </w:pPr>
      <w:r w:rsidRPr="00EF3F7B">
        <w:tab/>
        <w:t>(5)</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rPr>
          <w:i/>
          <w:iCs/>
        </w:rPr>
        <w:t xml:space="preserve"> </w:t>
      </w:r>
      <w:r w:rsidRPr="00EF3F7B">
        <w:t xml:space="preserve">if it is provided by an ambulance service in the course of the treatment of the </w:t>
      </w:r>
      <w:r w:rsidR="00EF3F7B" w:rsidRPr="00EF3F7B">
        <w:rPr>
          <w:position w:val="6"/>
          <w:sz w:val="16"/>
          <w:szCs w:val="16"/>
        </w:rPr>
        <w:t>*</w:t>
      </w:r>
      <w:r w:rsidRPr="00EF3F7B">
        <w:t>recipient of the supply.</w:t>
      </w:r>
    </w:p>
    <w:p w:rsidR="00300522" w:rsidRPr="00EF3F7B" w:rsidRDefault="00300522" w:rsidP="00300522">
      <w:pPr>
        <w:pStyle w:val="ActHead5"/>
      </w:pPr>
      <w:bookmarkStart w:id="210" w:name="_Toc351715907"/>
      <w:r w:rsidRPr="00EF3F7B">
        <w:rPr>
          <w:rStyle w:val="CharSectno"/>
        </w:rPr>
        <w:t>38</w:t>
      </w:r>
      <w:r w:rsidR="00EF3F7B" w:rsidRPr="00EF3F7B">
        <w:rPr>
          <w:rStyle w:val="CharSectno"/>
        </w:rPr>
        <w:noBreakHyphen/>
      </w:r>
      <w:r w:rsidRPr="00EF3F7B">
        <w:rPr>
          <w:rStyle w:val="CharSectno"/>
        </w:rPr>
        <w:t>15</w:t>
      </w:r>
      <w:r w:rsidRPr="00EF3F7B">
        <w:t xml:space="preserve">  Other government funded health services</w:t>
      </w:r>
      <w:bookmarkEnd w:id="210"/>
    </w:p>
    <w:p w:rsidR="00300522" w:rsidRPr="00EF3F7B" w:rsidRDefault="00300522" w:rsidP="00300522">
      <w:pPr>
        <w:pStyle w:val="subsection"/>
      </w:pPr>
      <w:r w:rsidRPr="00EF3F7B">
        <w:tab/>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it is a supply of a health service in connection with a supply that is GST</w:t>
      </w:r>
      <w:r w:rsidR="00EF3F7B" w:rsidRPr="00EF3F7B">
        <w:noBreakHyphen/>
      </w:r>
      <w:r w:rsidRPr="00EF3F7B">
        <w:t>free because of section</w:t>
      </w:r>
      <w:r w:rsidR="00EF3F7B" w:rsidRPr="00EF3F7B">
        <w:t> </w:t>
      </w:r>
      <w:r w:rsidRPr="00EF3F7B">
        <w:t>38</w:t>
      </w:r>
      <w:r w:rsidR="00EF3F7B" w:rsidRPr="00EF3F7B">
        <w:noBreakHyphen/>
      </w:r>
      <w:r w:rsidRPr="00EF3F7B">
        <w:t>7 or 38</w:t>
      </w:r>
      <w:r w:rsidR="00EF3F7B" w:rsidRPr="00EF3F7B">
        <w:noBreakHyphen/>
      </w:r>
      <w:r w:rsidRPr="00EF3F7B">
        <w:t>10; and</w:t>
      </w:r>
    </w:p>
    <w:p w:rsidR="00300522" w:rsidRPr="00EF3F7B" w:rsidRDefault="00300522" w:rsidP="00300522">
      <w:pPr>
        <w:pStyle w:val="paragraph"/>
      </w:pPr>
      <w:r w:rsidRPr="00EF3F7B">
        <w:tab/>
        <w:t>(b)</w:t>
      </w:r>
      <w:r w:rsidRPr="00EF3F7B">
        <w:tab/>
        <w:t>the supplier receives funding from the Commonwealth</w:t>
      </w:r>
      <w:r w:rsidRPr="00EF3F7B">
        <w:rPr>
          <w:i/>
          <w:iCs/>
        </w:rPr>
        <w:t>,</w:t>
      </w:r>
      <w:r w:rsidRPr="00EF3F7B">
        <w:t xml:space="preserve"> a State or a Territory in connection with the supply of the health service; and</w:t>
      </w:r>
    </w:p>
    <w:p w:rsidR="00300522" w:rsidRPr="00EF3F7B" w:rsidRDefault="00300522" w:rsidP="00300522">
      <w:pPr>
        <w:pStyle w:val="paragraph"/>
      </w:pPr>
      <w:r w:rsidRPr="00EF3F7B">
        <w:tab/>
        <w:t>(c)</w:t>
      </w:r>
      <w:r w:rsidRPr="00EF3F7B">
        <w:tab/>
        <w:t xml:space="preserve">the supply of the health service is of a kind determined in writing by the </w:t>
      </w:r>
      <w:r w:rsidR="00EF3F7B" w:rsidRPr="00EF3F7B">
        <w:rPr>
          <w:position w:val="6"/>
          <w:sz w:val="16"/>
          <w:szCs w:val="16"/>
        </w:rPr>
        <w:t>*</w:t>
      </w:r>
      <w:r w:rsidRPr="00EF3F7B">
        <w:t>Health Minister.</w:t>
      </w:r>
    </w:p>
    <w:p w:rsidR="00300522" w:rsidRPr="00EF3F7B" w:rsidRDefault="00300522" w:rsidP="00300522">
      <w:pPr>
        <w:pStyle w:val="ActHead5"/>
      </w:pPr>
      <w:bookmarkStart w:id="211" w:name="_Toc351715908"/>
      <w:r w:rsidRPr="00EF3F7B">
        <w:rPr>
          <w:rStyle w:val="CharSectno"/>
        </w:rPr>
        <w:lastRenderedPageBreak/>
        <w:t>38</w:t>
      </w:r>
      <w:r w:rsidR="00EF3F7B" w:rsidRPr="00EF3F7B">
        <w:rPr>
          <w:rStyle w:val="CharSectno"/>
        </w:rPr>
        <w:noBreakHyphen/>
      </w:r>
      <w:r w:rsidRPr="00EF3F7B">
        <w:rPr>
          <w:rStyle w:val="CharSectno"/>
        </w:rPr>
        <w:t>20</w:t>
      </w:r>
      <w:r w:rsidRPr="00EF3F7B">
        <w:t xml:space="preserve">  </w:t>
      </w:r>
      <w:smartTag w:uri="urn:schemas-microsoft-com:office:smarttags" w:element="PlaceType">
        <w:r w:rsidRPr="00EF3F7B">
          <w:t>Hospital</w:t>
        </w:r>
      </w:smartTag>
      <w:r w:rsidRPr="00EF3F7B">
        <w:t xml:space="preserve"> treatment</w:t>
      </w:r>
      <w:bookmarkEnd w:id="211"/>
    </w:p>
    <w:p w:rsidR="00300522" w:rsidRPr="00EF3F7B" w:rsidRDefault="00300522" w:rsidP="00300522">
      <w:pPr>
        <w:pStyle w:val="subsection"/>
      </w:pPr>
      <w:r w:rsidRPr="00EF3F7B">
        <w:tab/>
        <w:t>(1)</w:t>
      </w:r>
      <w:r w:rsidRPr="00EF3F7B">
        <w:tab/>
        <w:t xml:space="preserve">A supply of </w:t>
      </w:r>
      <w:r w:rsidR="00EF3F7B" w:rsidRPr="00EF3F7B">
        <w:rPr>
          <w:position w:val="6"/>
          <w:sz w:val="16"/>
          <w:szCs w:val="16"/>
        </w:rPr>
        <w:t>*</w:t>
      </w:r>
      <w:r w:rsidRPr="00EF3F7B">
        <w:t xml:space="preserve">hospital treatment is </w:t>
      </w:r>
      <w:r w:rsidRPr="00EF3F7B">
        <w:rPr>
          <w:b/>
          <w:bCs/>
          <w:i/>
          <w:iCs/>
        </w:rPr>
        <w:t>GST</w:t>
      </w:r>
      <w:r w:rsidR="00EF3F7B" w:rsidRPr="00EF3F7B">
        <w:rPr>
          <w:b/>
          <w:bCs/>
          <w:i/>
          <w:iCs/>
        </w:rPr>
        <w:noBreakHyphen/>
      </w:r>
      <w:r w:rsidRPr="00EF3F7B">
        <w:rPr>
          <w:b/>
          <w:bCs/>
          <w:i/>
          <w:iCs/>
        </w:rPr>
        <w:t>free</w:t>
      </w:r>
      <w:r w:rsidRPr="00EF3F7B">
        <w:t>.</w:t>
      </w:r>
    </w:p>
    <w:p w:rsidR="00300522" w:rsidRPr="00EF3F7B" w:rsidRDefault="00300522" w:rsidP="00300522">
      <w:pPr>
        <w:pStyle w:val="subsection"/>
      </w:pPr>
      <w:r w:rsidRPr="00EF3F7B">
        <w:tab/>
        <w:t>(2)</w:t>
      </w:r>
      <w:r w:rsidRPr="00EF3F7B">
        <w:tab/>
        <w:t xml:space="preserve">However, a supply of </w:t>
      </w:r>
      <w:r w:rsidR="00EF3F7B" w:rsidRPr="00EF3F7B">
        <w:rPr>
          <w:position w:val="6"/>
          <w:sz w:val="16"/>
          <w:szCs w:val="16"/>
        </w:rPr>
        <w:t>*</w:t>
      </w:r>
      <w:r w:rsidRPr="00EF3F7B">
        <w:t xml:space="preserve">hospital treatment is </w:t>
      </w:r>
      <w:r w:rsidRPr="00EF3F7B">
        <w:rPr>
          <w:i/>
          <w:iCs/>
        </w:rPr>
        <w:t>not</w:t>
      </w:r>
      <w:r w:rsidRPr="00EF3F7B">
        <w:t xml:space="preserve"> GST</w:t>
      </w:r>
      <w:r w:rsidR="00EF3F7B" w:rsidRPr="00EF3F7B">
        <w:noBreakHyphen/>
      </w:r>
      <w:r w:rsidRPr="00EF3F7B">
        <w:t xml:space="preserve">free to the extent that it relates to a supply of a </w:t>
      </w:r>
      <w:r w:rsidR="00EF3F7B" w:rsidRPr="00EF3F7B">
        <w:rPr>
          <w:position w:val="6"/>
          <w:sz w:val="16"/>
          <w:szCs w:val="16"/>
        </w:rPr>
        <w:t>*</w:t>
      </w:r>
      <w:r w:rsidRPr="00EF3F7B">
        <w:t>professional service that, because of subsection</w:t>
      </w:r>
      <w:r w:rsidR="00EF3F7B" w:rsidRPr="00EF3F7B">
        <w:t> </w:t>
      </w:r>
      <w:r w:rsidRPr="00EF3F7B">
        <w:t>38</w:t>
      </w:r>
      <w:r w:rsidR="00EF3F7B" w:rsidRPr="00EF3F7B">
        <w:noBreakHyphen/>
      </w:r>
      <w:r w:rsidRPr="00EF3F7B">
        <w:t>7(2), is not GST</w:t>
      </w:r>
      <w:r w:rsidR="00EF3F7B" w:rsidRPr="00EF3F7B">
        <w:noBreakHyphen/>
      </w:r>
      <w:r w:rsidRPr="00EF3F7B">
        <w:t>free.</w:t>
      </w:r>
    </w:p>
    <w:p w:rsidR="00300522" w:rsidRPr="00EF3F7B" w:rsidRDefault="00300522" w:rsidP="00300522">
      <w:pPr>
        <w:pStyle w:val="subsection"/>
      </w:pPr>
      <w:r w:rsidRPr="00EF3F7B">
        <w:tab/>
        <w:t>(3)</w:t>
      </w:r>
      <w:r w:rsidRPr="00EF3F7B">
        <w:tab/>
        <w:t xml:space="preserve">A supply of goods is </w:t>
      </w:r>
      <w:r w:rsidRPr="00EF3F7B">
        <w:rPr>
          <w:b/>
          <w:bCs/>
          <w:i/>
          <w:iCs/>
        </w:rPr>
        <w:t>GST</w:t>
      </w:r>
      <w:r w:rsidR="00EF3F7B" w:rsidRPr="00EF3F7B">
        <w:rPr>
          <w:b/>
          <w:bCs/>
          <w:i/>
          <w:iCs/>
        </w:rPr>
        <w:noBreakHyphen/>
      </w:r>
      <w:r w:rsidRPr="00EF3F7B">
        <w:rPr>
          <w:b/>
          <w:bCs/>
          <w:i/>
          <w:iCs/>
        </w:rPr>
        <w:t>free</w:t>
      </w:r>
      <w:r w:rsidRPr="00EF3F7B">
        <w:t xml:space="preserve"> if it is a supply that is directly related to a supply of </w:t>
      </w:r>
      <w:r w:rsidR="00EF3F7B" w:rsidRPr="00EF3F7B">
        <w:rPr>
          <w:position w:val="6"/>
          <w:sz w:val="16"/>
          <w:szCs w:val="16"/>
        </w:rPr>
        <w:t>*</w:t>
      </w:r>
      <w:r w:rsidRPr="00EF3F7B">
        <w:t>hospital treatment that is:</w:t>
      </w:r>
    </w:p>
    <w:p w:rsidR="00300522" w:rsidRPr="00EF3F7B" w:rsidRDefault="00300522" w:rsidP="00300522">
      <w:pPr>
        <w:pStyle w:val="paragraph"/>
      </w:pPr>
      <w:r w:rsidRPr="00EF3F7B">
        <w:tab/>
        <w:t>(a)</w:t>
      </w:r>
      <w:r w:rsidRPr="00EF3F7B">
        <w:tab/>
        <w:t>GST</w:t>
      </w:r>
      <w:r w:rsidR="00EF3F7B" w:rsidRPr="00EF3F7B">
        <w:noBreakHyphen/>
      </w:r>
      <w:r w:rsidRPr="00EF3F7B">
        <w:t xml:space="preserve">free because of </w:t>
      </w:r>
      <w:r w:rsidR="00EF3F7B" w:rsidRPr="00EF3F7B">
        <w:t>subsection (</w:t>
      </w:r>
      <w:r w:rsidRPr="00EF3F7B">
        <w:t>1); and</w:t>
      </w:r>
    </w:p>
    <w:p w:rsidR="00300522" w:rsidRPr="00EF3F7B" w:rsidRDefault="00300522" w:rsidP="00300522">
      <w:pPr>
        <w:pStyle w:val="paragraph"/>
      </w:pPr>
      <w:r w:rsidRPr="00EF3F7B">
        <w:tab/>
        <w:t>(b)</w:t>
      </w:r>
      <w:r w:rsidRPr="00EF3F7B">
        <w:tab/>
        <w:t>supplied by, or on behalf of, the supplier of the hospital treatment.</w:t>
      </w:r>
    </w:p>
    <w:p w:rsidR="00300522" w:rsidRPr="00EF3F7B" w:rsidRDefault="00300522" w:rsidP="00F6332C">
      <w:pPr>
        <w:pStyle w:val="ActHead5"/>
      </w:pPr>
      <w:bookmarkStart w:id="212" w:name="_Toc351715909"/>
      <w:r w:rsidRPr="00EF3F7B">
        <w:rPr>
          <w:rStyle w:val="CharSectno"/>
        </w:rPr>
        <w:t>38</w:t>
      </w:r>
      <w:r w:rsidR="00EF3F7B" w:rsidRPr="00EF3F7B">
        <w:rPr>
          <w:rStyle w:val="CharSectno"/>
        </w:rPr>
        <w:noBreakHyphen/>
      </w:r>
      <w:r w:rsidRPr="00EF3F7B">
        <w:rPr>
          <w:rStyle w:val="CharSectno"/>
        </w:rPr>
        <w:t>25</w:t>
      </w:r>
      <w:r w:rsidRPr="00EF3F7B">
        <w:t xml:space="preserve">  Residential care etc.</w:t>
      </w:r>
      <w:bookmarkEnd w:id="212"/>
    </w:p>
    <w:p w:rsidR="00300522" w:rsidRPr="00EF3F7B" w:rsidRDefault="00300522" w:rsidP="00F6332C">
      <w:pPr>
        <w:pStyle w:val="subsection"/>
        <w:keepNext/>
        <w:keepLines/>
      </w:pPr>
      <w:r w:rsidRPr="00EF3F7B">
        <w:tab/>
        <w:t>(1)</w:t>
      </w:r>
      <w:r w:rsidRPr="00EF3F7B">
        <w:tab/>
        <w:t xml:space="preserve">A supply of services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it is a supply of services covered by Schedule</w:t>
      </w:r>
      <w:r w:rsidR="00EF3F7B" w:rsidRPr="00EF3F7B">
        <w:t> </w:t>
      </w:r>
      <w:r w:rsidRPr="00EF3F7B">
        <w:t xml:space="preserve">1 to the </w:t>
      </w:r>
      <w:r w:rsidR="00EF3F7B" w:rsidRPr="00EF3F7B">
        <w:rPr>
          <w:position w:val="6"/>
          <w:sz w:val="16"/>
          <w:szCs w:val="16"/>
        </w:rPr>
        <w:t>*</w:t>
      </w:r>
      <w:r w:rsidRPr="00EF3F7B">
        <w:t>Quality of Care Principles; and</w:t>
      </w:r>
    </w:p>
    <w:p w:rsidR="00300522" w:rsidRPr="00EF3F7B" w:rsidRDefault="00300522" w:rsidP="00300522">
      <w:pPr>
        <w:pStyle w:val="paragraph"/>
      </w:pPr>
      <w:r w:rsidRPr="00EF3F7B">
        <w:tab/>
        <w:t>(b)</w:t>
      </w:r>
      <w:r w:rsidRPr="00EF3F7B">
        <w:tab/>
        <w:t xml:space="preserve">it is provided through a residential care service (within the meaning of the </w:t>
      </w:r>
      <w:r w:rsidRPr="00EF3F7B">
        <w:rPr>
          <w:i/>
          <w:iCs/>
        </w:rPr>
        <w:t>Aged Care Act 1997</w:t>
      </w:r>
      <w:r w:rsidRPr="00EF3F7B">
        <w:t>); and</w:t>
      </w:r>
    </w:p>
    <w:p w:rsidR="00300522" w:rsidRPr="00EF3F7B" w:rsidRDefault="00300522" w:rsidP="00300522">
      <w:pPr>
        <w:pStyle w:val="paragraph"/>
      </w:pPr>
      <w:r w:rsidRPr="00EF3F7B">
        <w:tab/>
        <w:t>(c)</w:t>
      </w:r>
      <w:r w:rsidRPr="00EF3F7B">
        <w:tab/>
        <w:t>the supplier is an approved provider (within the meaning of that Act).</w:t>
      </w:r>
    </w:p>
    <w:p w:rsidR="00300522" w:rsidRPr="00EF3F7B" w:rsidRDefault="00300522" w:rsidP="00300522">
      <w:pPr>
        <w:pStyle w:val="subsection"/>
      </w:pPr>
      <w:r w:rsidRPr="00EF3F7B">
        <w:tab/>
        <w:t>(2)</w:t>
      </w:r>
      <w:r w:rsidRPr="00EF3F7B">
        <w:tab/>
        <w:t xml:space="preserve">A supply of services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the services are provided to one or more aged or disabled people; and</w:t>
      </w:r>
    </w:p>
    <w:p w:rsidR="00300522" w:rsidRPr="00EF3F7B" w:rsidRDefault="00300522" w:rsidP="00300522">
      <w:pPr>
        <w:pStyle w:val="paragraph"/>
      </w:pPr>
      <w:r w:rsidRPr="00EF3F7B">
        <w:tab/>
        <w:t>(b)</w:t>
      </w:r>
      <w:r w:rsidRPr="00EF3F7B">
        <w:tab/>
        <w:t xml:space="preserve">the </w:t>
      </w:r>
      <w:r w:rsidR="00EF3F7B" w:rsidRPr="00EF3F7B">
        <w:rPr>
          <w:position w:val="6"/>
          <w:sz w:val="16"/>
          <w:szCs w:val="16"/>
        </w:rPr>
        <w:t>*</w:t>
      </w:r>
      <w:r w:rsidRPr="00EF3F7B">
        <w:t>Aged Care Minister has determined in writing that the services are of a kind covered by Schedule</w:t>
      </w:r>
      <w:r w:rsidR="00EF3F7B" w:rsidRPr="00EF3F7B">
        <w:t> </w:t>
      </w:r>
      <w:r w:rsidRPr="00EF3F7B">
        <w:t xml:space="preserve">1 to the </w:t>
      </w:r>
      <w:r w:rsidR="00EF3F7B" w:rsidRPr="00EF3F7B">
        <w:rPr>
          <w:position w:val="6"/>
          <w:sz w:val="16"/>
          <w:szCs w:val="16"/>
        </w:rPr>
        <w:t>*</w:t>
      </w:r>
      <w:r w:rsidRPr="00EF3F7B">
        <w:t>Quality of Care Principles; and</w:t>
      </w:r>
    </w:p>
    <w:p w:rsidR="00300522" w:rsidRPr="00EF3F7B" w:rsidRDefault="00300522" w:rsidP="00300522">
      <w:pPr>
        <w:pStyle w:val="paragraph"/>
      </w:pPr>
      <w:r w:rsidRPr="00EF3F7B">
        <w:tab/>
        <w:t>(c)</w:t>
      </w:r>
      <w:r w:rsidRPr="00EF3F7B">
        <w:tab/>
        <w:t>the supplier receives funding from the Commonwealth</w:t>
      </w:r>
      <w:r w:rsidRPr="00EF3F7B">
        <w:rPr>
          <w:i/>
          <w:iCs/>
        </w:rPr>
        <w:t>,</w:t>
      </w:r>
      <w:r w:rsidRPr="00EF3F7B">
        <w:t xml:space="preserve"> a State or a Territory in connection with the supply.</w:t>
      </w:r>
    </w:p>
    <w:p w:rsidR="00300522" w:rsidRPr="00EF3F7B" w:rsidRDefault="00300522" w:rsidP="00300522">
      <w:pPr>
        <w:pStyle w:val="subsection"/>
      </w:pPr>
      <w:r w:rsidRPr="00EF3F7B">
        <w:tab/>
        <w:t>(3)</w:t>
      </w:r>
      <w:r w:rsidRPr="00EF3F7B">
        <w:tab/>
        <w:t xml:space="preserve">A supply of services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the services are provided to one or more aged or disabled people in a residential setting; and</w:t>
      </w:r>
    </w:p>
    <w:p w:rsidR="00300522" w:rsidRPr="00EF3F7B" w:rsidRDefault="00300522" w:rsidP="00300522">
      <w:pPr>
        <w:pStyle w:val="paragraph"/>
      </w:pPr>
      <w:r w:rsidRPr="00EF3F7B">
        <w:tab/>
        <w:t>(b)</w:t>
      </w:r>
      <w:r w:rsidRPr="00EF3F7B">
        <w:tab/>
        <w:t xml:space="preserve">the </w:t>
      </w:r>
      <w:r w:rsidR="00EF3F7B" w:rsidRPr="00EF3F7B">
        <w:rPr>
          <w:position w:val="6"/>
          <w:sz w:val="16"/>
          <w:szCs w:val="16"/>
        </w:rPr>
        <w:t>*</w:t>
      </w:r>
      <w:r w:rsidRPr="00EF3F7B">
        <w:t>Aged Care Minister has determined in writing that the services are of a kind covered by Schedule</w:t>
      </w:r>
      <w:r w:rsidR="00EF3F7B" w:rsidRPr="00EF3F7B">
        <w:t> </w:t>
      </w:r>
      <w:r w:rsidRPr="00EF3F7B">
        <w:t xml:space="preserve">1 to the </w:t>
      </w:r>
      <w:r w:rsidR="00EF3F7B" w:rsidRPr="00EF3F7B">
        <w:rPr>
          <w:position w:val="6"/>
          <w:sz w:val="16"/>
          <w:szCs w:val="16"/>
        </w:rPr>
        <w:t>*</w:t>
      </w:r>
      <w:r w:rsidRPr="00EF3F7B">
        <w:t>Quality of Care Principles; and</w:t>
      </w:r>
    </w:p>
    <w:p w:rsidR="00300522" w:rsidRPr="00EF3F7B" w:rsidRDefault="00300522" w:rsidP="00300522">
      <w:pPr>
        <w:pStyle w:val="paragraph"/>
      </w:pPr>
      <w:r w:rsidRPr="00EF3F7B">
        <w:lastRenderedPageBreak/>
        <w:tab/>
        <w:t>(c)</w:t>
      </w:r>
      <w:r w:rsidRPr="00EF3F7B">
        <w:tab/>
        <w:t>the services include, and are only provided to people who require, the services (</w:t>
      </w:r>
      <w:r w:rsidRPr="00EF3F7B">
        <w:rPr>
          <w:b/>
          <w:i/>
        </w:rPr>
        <w:t>care services</w:t>
      </w:r>
      <w:r w:rsidRPr="00EF3F7B">
        <w:t>) set out in:</w:t>
      </w:r>
    </w:p>
    <w:p w:rsidR="00300522" w:rsidRPr="00EF3F7B" w:rsidRDefault="00300522" w:rsidP="00300522">
      <w:pPr>
        <w:pStyle w:val="paragraphsub"/>
      </w:pPr>
      <w:r w:rsidRPr="00EF3F7B">
        <w:tab/>
        <w:t>(i)</w:t>
      </w:r>
      <w:r w:rsidRPr="00EF3F7B">
        <w:tab/>
        <w:t>item</w:t>
      </w:r>
      <w:r w:rsidR="00EF3F7B" w:rsidRPr="00EF3F7B">
        <w:t> </w:t>
      </w:r>
      <w:r w:rsidRPr="00EF3F7B">
        <w:t>2.1 (daily living activities assistance) of Part</w:t>
      </w:r>
      <w:r w:rsidR="00EF3F7B" w:rsidRPr="00EF3F7B">
        <w:t> </w:t>
      </w:r>
      <w:r w:rsidRPr="00EF3F7B">
        <w:t>2 of that Schedule; or</w:t>
      </w:r>
    </w:p>
    <w:p w:rsidR="00300522" w:rsidRPr="00EF3F7B" w:rsidRDefault="00300522" w:rsidP="00300522">
      <w:pPr>
        <w:pStyle w:val="paragraphsub"/>
      </w:pPr>
      <w:r w:rsidRPr="00EF3F7B">
        <w:tab/>
        <w:t>(ii)</w:t>
      </w:r>
      <w:r w:rsidRPr="00EF3F7B">
        <w:tab/>
        <w:t>item</w:t>
      </w:r>
      <w:r w:rsidR="00EF3F7B" w:rsidRPr="00EF3F7B">
        <w:t> </w:t>
      </w:r>
      <w:r w:rsidRPr="00EF3F7B">
        <w:t>3.8 (nursing services) of Part</w:t>
      </w:r>
      <w:r w:rsidR="00EF3F7B" w:rsidRPr="00EF3F7B">
        <w:t> </w:t>
      </w:r>
      <w:r w:rsidRPr="00EF3F7B">
        <w:t>3 of that Schedule.</w:t>
      </w:r>
    </w:p>
    <w:p w:rsidR="00300522" w:rsidRPr="00EF3F7B" w:rsidRDefault="00300522" w:rsidP="00300522">
      <w:pPr>
        <w:pStyle w:val="subsection"/>
      </w:pPr>
      <w:r w:rsidRPr="00EF3F7B">
        <w:tab/>
        <w:t>(3A)</w:t>
      </w:r>
      <w:r w:rsidRPr="00EF3F7B">
        <w:tab/>
        <w:t xml:space="preserve">Services provided to a resident of a </w:t>
      </w:r>
      <w:r w:rsidR="00EF3F7B" w:rsidRPr="00EF3F7B">
        <w:rPr>
          <w:position w:val="6"/>
          <w:sz w:val="16"/>
        </w:rPr>
        <w:t>*</w:t>
      </w:r>
      <w:r w:rsidRPr="00EF3F7B">
        <w:t xml:space="preserve">retirement village are taken, for the purposes of </w:t>
      </w:r>
      <w:r w:rsidR="00EF3F7B" w:rsidRPr="00EF3F7B">
        <w:t>paragraph (</w:t>
      </w:r>
      <w:r w:rsidRPr="00EF3F7B">
        <w:t>3)(a), to be provided in a residential setting if, and only if:</w:t>
      </w:r>
    </w:p>
    <w:p w:rsidR="00300522" w:rsidRPr="00EF3F7B" w:rsidRDefault="00300522" w:rsidP="00300522">
      <w:pPr>
        <w:pStyle w:val="paragraph"/>
      </w:pPr>
      <w:r w:rsidRPr="00EF3F7B">
        <w:tab/>
        <w:t>(a)</w:t>
      </w:r>
      <w:r w:rsidRPr="00EF3F7B">
        <w:tab/>
        <w:t xml:space="preserve">he or she is a resident of a </w:t>
      </w:r>
      <w:r w:rsidR="00EF3F7B" w:rsidRPr="00EF3F7B">
        <w:rPr>
          <w:position w:val="6"/>
          <w:sz w:val="16"/>
        </w:rPr>
        <w:t>*</w:t>
      </w:r>
      <w:r w:rsidRPr="00EF3F7B">
        <w:t>serviced apartment in the retirement village; and</w:t>
      </w:r>
    </w:p>
    <w:p w:rsidR="00300522" w:rsidRPr="00EF3F7B" w:rsidRDefault="00300522" w:rsidP="00300522">
      <w:pPr>
        <w:pStyle w:val="paragraph"/>
      </w:pPr>
      <w:r w:rsidRPr="00EF3F7B">
        <w:tab/>
        <w:t>(b)</w:t>
      </w:r>
      <w:r w:rsidRPr="00EF3F7B">
        <w:tab/>
        <w:t>there is in force a written agreement under which the operator of the retirement village provides daily meals and heavy laundry services to all of the residents of the apartment.</w:t>
      </w:r>
    </w:p>
    <w:p w:rsidR="00300522" w:rsidRPr="00EF3F7B" w:rsidRDefault="00300522" w:rsidP="00300522">
      <w:pPr>
        <w:pStyle w:val="subsection"/>
      </w:pPr>
      <w:r w:rsidRPr="00EF3F7B">
        <w:tab/>
        <w:t>(3B)</w:t>
      </w:r>
      <w:r w:rsidRPr="00EF3F7B">
        <w:tab/>
        <w:t xml:space="preserve">However, services provided to a resident of a </w:t>
      </w:r>
      <w:r w:rsidR="00EF3F7B" w:rsidRPr="00EF3F7B">
        <w:rPr>
          <w:position w:val="6"/>
          <w:sz w:val="16"/>
        </w:rPr>
        <w:t>*</w:t>
      </w:r>
      <w:r w:rsidRPr="00EF3F7B">
        <w:t xml:space="preserve">serviced apartment in a </w:t>
      </w:r>
      <w:r w:rsidR="00EF3F7B" w:rsidRPr="00EF3F7B">
        <w:rPr>
          <w:position w:val="6"/>
          <w:sz w:val="16"/>
        </w:rPr>
        <w:t>*</w:t>
      </w:r>
      <w:r w:rsidRPr="00EF3F7B">
        <w:t xml:space="preserve">retirement village are not taken, for the purposes of </w:t>
      </w:r>
      <w:r w:rsidR="00EF3F7B" w:rsidRPr="00EF3F7B">
        <w:t>paragraph (</w:t>
      </w:r>
      <w:r w:rsidRPr="00EF3F7B">
        <w:t>3)(a), to be provided in a residential setting if:</w:t>
      </w:r>
    </w:p>
    <w:p w:rsidR="00300522" w:rsidRPr="00EF3F7B" w:rsidRDefault="00300522" w:rsidP="00300522">
      <w:pPr>
        <w:pStyle w:val="paragraph"/>
      </w:pPr>
      <w:r w:rsidRPr="00EF3F7B">
        <w:tab/>
        <w:t>(a)</w:t>
      </w:r>
      <w:r w:rsidRPr="00EF3F7B">
        <w:tab/>
        <w:t xml:space="preserve">the </w:t>
      </w:r>
      <w:r w:rsidR="00EF3F7B" w:rsidRPr="00EF3F7B">
        <w:rPr>
          <w:position w:val="6"/>
          <w:sz w:val="16"/>
        </w:rPr>
        <w:t>*</w:t>
      </w:r>
      <w:r w:rsidRPr="00EF3F7B">
        <w:t>Aged Care Minister has determined in writing:</w:t>
      </w:r>
    </w:p>
    <w:p w:rsidR="00300522" w:rsidRPr="00EF3F7B" w:rsidRDefault="00300522" w:rsidP="00300522">
      <w:pPr>
        <w:pStyle w:val="paragraphsub"/>
      </w:pPr>
      <w:r w:rsidRPr="00EF3F7B">
        <w:tab/>
        <w:t>(i)</w:t>
      </w:r>
      <w:r w:rsidRPr="00EF3F7B">
        <w:tab/>
        <w:t xml:space="preserve">the levels of care services that residents of serviced apartments in retirement villages must require in order for </w:t>
      </w:r>
      <w:r w:rsidR="00EF3F7B" w:rsidRPr="00EF3F7B">
        <w:t>subsection (</w:t>
      </w:r>
      <w:r w:rsidRPr="00EF3F7B">
        <w:t>3) to apply; and</w:t>
      </w:r>
    </w:p>
    <w:p w:rsidR="00300522" w:rsidRPr="00EF3F7B" w:rsidRDefault="00300522" w:rsidP="00300522">
      <w:pPr>
        <w:pStyle w:val="paragraphsub"/>
      </w:pPr>
      <w:r w:rsidRPr="00EF3F7B">
        <w:tab/>
        <w:t>(ii)</w:t>
      </w:r>
      <w:r w:rsidRPr="00EF3F7B">
        <w:tab/>
        <w:t>the way in which the levels of care services required by residents are to be assessed; and</w:t>
      </w:r>
    </w:p>
    <w:p w:rsidR="00300522" w:rsidRPr="00EF3F7B" w:rsidRDefault="00300522" w:rsidP="00300522">
      <w:pPr>
        <w:pStyle w:val="paragraph"/>
      </w:pPr>
      <w:r w:rsidRPr="00EF3F7B">
        <w:tab/>
        <w:t>(b)</w:t>
      </w:r>
      <w:r w:rsidRPr="00EF3F7B">
        <w:tab/>
        <w:t xml:space="preserve">the </w:t>
      </w:r>
      <w:r w:rsidR="00EF3F7B" w:rsidRPr="00EF3F7B">
        <w:rPr>
          <w:position w:val="6"/>
          <w:sz w:val="16"/>
        </w:rPr>
        <w:t>*</w:t>
      </w:r>
      <w:r w:rsidRPr="00EF3F7B">
        <w:t>Aged Care Secretary has not, in accordance with the determination, assessed the person to whom the services are provided as requiring the levels of care services so determined.</w:t>
      </w:r>
    </w:p>
    <w:p w:rsidR="00300522" w:rsidRPr="00EF3F7B" w:rsidRDefault="00300522" w:rsidP="00300522">
      <w:pPr>
        <w:pStyle w:val="subsection"/>
      </w:pPr>
      <w:r w:rsidRPr="00EF3F7B">
        <w:tab/>
        <w:t>(3C)</w:t>
      </w:r>
      <w:r w:rsidRPr="00EF3F7B">
        <w:tab/>
        <w:t xml:space="preserve">A determination made for the purposes of </w:t>
      </w:r>
      <w:r w:rsidR="00EF3F7B" w:rsidRPr="00EF3F7B">
        <w:t>paragraph (</w:t>
      </w:r>
      <w:r w:rsidRPr="00EF3F7B">
        <w:t xml:space="preserve">3B)(a) may be restricted to a specified class of residents of </w:t>
      </w:r>
      <w:r w:rsidR="00EF3F7B" w:rsidRPr="00EF3F7B">
        <w:rPr>
          <w:position w:val="6"/>
          <w:sz w:val="16"/>
        </w:rPr>
        <w:t>*</w:t>
      </w:r>
      <w:r w:rsidRPr="00EF3F7B">
        <w:t xml:space="preserve">serviced apartments in </w:t>
      </w:r>
      <w:r w:rsidR="00EF3F7B" w:rsidRPr="00EF3F7B">
        <w:rPr>
          <w:position w:val="6"/>
          <w:sz w:val="16"/>
        </w:rPr>
        <w:t>*</w:t>
      </w:r>
      <w:r w:rsidRPr="00EF3F7B">
        <w:t>retirement villages.</w:t>
      </w:r>
    </w:p>
    <w:p w:rsidR="00300522" w:rsidRPr="00EF3F7B" w:rsidRDefault="00300522" w:rsidP="00300522">
      <w:pPr>
        <w:pStyle w:val="subsection"/>
      </w:pPr>
      <w:r w:rsidRPr="00EF3F7B">
        <w:tab/>
        <w:t>(4)</w:t>
      </w:r>
      <w:r w:rsidRPr="00EF3F7B">
        <w:tab/>
        <w:t xml:space="preserve">A supply of accommodation is </w:t>
      </w:r>
      <w:r w:rsidRPr="00EF3F7B">
        <w:rPr>
          <w:b/>
          <w:bCs/>
          <w:i/>
          <w:iCs/>
        </w:rPr>
        <w:t>GST</w:t>
      </w:r>
      <w:r w:rsidR="00EF3F7B" w:rsidRPr="00EF3F7B">
        <w:rPr>
          <w:b/>
          <w:bCs/>
          <w:i/>
          <w:iCs/>
        </w:rPr>
        <w:noBreakHyphen/>
      </w:r>
      <w:r w:rsidRPr="00EF3F7B">
        <w:rPr>
          <w:b/>
          <w:bCs/>
          <w:i/>
          <w:iCs/>
        </w:rPr>
        <w:t>free</w:t>
      </w:r>
      <w:r w:rsidRPr="00EF3F7B">
        <w:t xml:space="preserve"> if it is made to a person in the course of making a supply to that person that is GST</w:t>
      </w:r>
      <w:r w:rsidR="00EF3F7B" w:rsidRPr="00EF3F7B">
        <w:noBreakHyphen/>
      </w:r>
      <w:r w:rsidRPr="00EF3F7B">
        <w:t xml:space="preserve">free under </w:t>
      </w:r>
      <w:r w:rsidR="00EF3F7B" w:rsidRPr="00EF3F7B">
        <w:t>subsection (</w:t>
      </w:r>
      <w:r w:rsidRPr="00EF3F7B">
        <w:t>1), (2) or (3).</w:t>
      </w:r>
    </w:p>
    <w:p w:rsidR="00300522" w:rsidRPr="00EF3F7B" w:rsidRDefault="00300522" w:rsidP="00300522">
      <w:pPr>
        <w:pStyle w:val="subsection"/>
      </w:pPr>
      <w:r w:rsidRPr="00EF3F7B">
        <w:tab/>
        <w:t>(4A)</w:t>
      </w:r>
      <w:r w:rsidRPr="00EF3F7B">
        <w:tab/>
        <w:t xml:space="preserve">A supply is </w:t>
      </w:r>
      <w:r w:rsidRPr="00EF3F7B">
        <w:rPr>
          <w:b/>
          <w:i/>
        </w:rPr>
        <w:t>GST</w:t>
      </w:r>
      <w:r w:rsidR="00EF3F7B" w:rsidRPr="00EF3F7B">
        <w:rPr>
          <w:b/>
          <w:i/>
        </w:rPr>
        <w:noBreakHyphen/>
      </w:r>
      <w:r w:rsidRPr="00EF3F7B">
        <w:rPr>
          <w:b/>
          <w:i/>
        </w:rPr>
        <w:t>free</w:t>
      </w:r>
      <w:r w:rsidRPr="00EF3F7B">
        <w:t xml:space="preserve"> if:</w:t>
      </w:r>
    </w:p>
    <w:p w:rsidR="00300522" w:rsidRPr="00EF3F7B" w:rsidRDefault="00300522" w:rsidP="00300522">
      <w:pPr>
        <w:pStyle w:val="paragraph"/>
      </w:pPr>
      <w:r w:rsidRPr="00EF3F7B">
        <w:tab/>
        <w:t>(a)</w:t>
      </w:r>
      <w:r w:rsidRPr="00EF3F7B">
        <w:tab/>
        <w:t xml:space="preserve">it is made to a person who is a person of a kind referred to in </w:t>
      </w:r>
      <w:r w:rsidR="00EF3F7B" w:rsidRPr="00EF3F7B">
        <w:t>paragraph (</w:t>
      </w:r>
      <w:r w:rsidRPr="00EF3F7B">
        <w:t>3)(c); and</w:t>
      </w:r>
    </w:p>
    <w:p w:rsidR="00300522" w:rsidRPr="00EF3F7B" w:rsidRDefault="00300522" w:rsidP="00300522">
      <w:pPr>
        <w:pStyle w:val="paragraph"/>
      </w:pPr>
      <w:r w:rsidRPr="00EF3F7B">
        <w:lastRenderedPageBreak/>
        <w:tab/>
        <w:t>(b)</w:t>
      </w:r>
      <w:r w:rsidRPr="00EF3F7B">
        <w:tab/>
        <w:t>it is:</w:t>
      </w:r>
    </w:p>
    <w:p w:rsidR="00300522" w:rsidRPr="00EF3F7B" w:rsidRDefault="00300522" w:rsidP="00300522">
      <w:pPr>
        <w:pStyle w:val="paragraphsub"/>
      </w:pPr>
      <w:r w:rsidRPr="00EF3F7B">
        <w:tab/>
        <w:t>(i)</w:t>
      </w:r>
      <w:r w:rsidRPr="00EF3F7B">
        <w:tab/>
        <w:t xml:space="preserve">a supply, by way of lease, hire or licence, of </w:t>
      </w:r>
      <w:r w:rsidR="00EF3F7B" w:rsidRPr="00EF3F7B">
        <w:rPr>
          <w:position w:val="6"/>
          <w:sz w:val="16"/>
        </w:rPr>
        <w:t>*</w:t>
      </w:r>
      <w:r w:rsidRPr="00EF3F7B">
        <w:t xml:space="preserve">residential premises consisting of a </w:t>
      </w:r>
      <w:r w:rsidR="00EF3F7B" w:rsidRPr="00EF3F7B">
        <w:rPr>
          <w:position w:val="6"/>
          <w:sz w:val="16"/>
        </w:rPr>
        <w:t>*</w:t>
      </w:r>
      <w:r w:rsidRPr="00EF3F7B">
        <w:t xml:space="preserve">serviced apartment in a </w:t>
      </w:r>
      <w:r w:rsidR="00EF3F7B" w:rsidRPr="00EF3F7B">
        <w:rPr>
          <w:position w:val="6"/>
          <w:sz w:val="16"/>
        </w:rPr>
        <w:t>*</w:t>
      </w:r>
      <w:r w:rsidRPr="00EF3F7B">
        <w:t>retirement village; or</w:t>
      </w:r>
    </w:p>
    <w:p w:rsidR="00300522" w:rsidRPr="00EF3F7B" w:rsidRDefault="00300522" w:rsidP="00300522">
      <w:pPr>
        <w:pStyle w:val="paragraphsub"/>
      </w:pPr>
      <w:r w:rsidRPr="00EF3F7B">
        <w:tab/>
        <w:t>(ii)</w:t>
      </w:r>
      <w:r w:rsidRPr="00EF3F7B">
        <w:tab/>
        <w:t xml:space="preserve">a sale of </w:t>
      </w:r>
      <w:r w:rsidR="00EF3F7B" w:rsidRPr="00EF3F7B">
        <w:rPr>
          <w:position w:val="6"/>
          <w:sz w:val="16"/>
        </w:rPr>
        <w:t>*</w:t>
      </w:r>
      <w:r w:rsidRPr="00EF3F7B">
        <w:t>real property that is residential premises consisting of a serviced apartment in a retirement village; or</w:t>
      </w:r>
    </w:p>
    <w:p w:rsidR="00300522" w:rsidRPr="00EF3F7B" w:rsidRDefault="00300522" w:rsidP="00300522">
      <w:pPr>
        <w:pStyle w:val="paragraphsub"/>
      </w:pPr>
      <w:r w:rsidRPr="00EF3F7B">
        <w:tab/>
        <w:t>(iii)</w:t>
      </w:r>
      <w:r w:rsidRPr="00EF3F7B">
        <w:tab/>
        <w:t xml:space="preserve">a supply of an excluded security (within the meaning of the </w:t>
      </w:r>
      <w:r w:rsidRPr="00EF3F7B">
        <w:rPr>
          <w:i/>
        </w:rPr>
        <w:t>Corporations Act 2001</w:t>
      </w:r>
      <w:r w:rsidRPr="00EF3F7B">
        <w:t>) in respect of which the right to participate in a retirement village scheme (within the meaning of that Act) entitles the person to use or occupy a serviced apartment in a retirement village; and</w:t>
      </w:r>
    </w:p>
    <w:p w:rsidR="00300522" w:rsidRPr="00EF3F7B" w:rsidRDefault="00300522" w:rsidP="00F6332C">
      <w:pPr>
        <w:pStyle w:val="paragraph"/>
        <w:keepNext/>
        <w:keepLines/>
      </w:pPr>
      <w:r w:rsidRPr="00EF3F7B">
        <w:tab/>
        <w:t>(c)</w:t>
      </w:r>
      <w:r w:rsidRPr="00EF3F7B">
        <w:tab/>
        <w:t>in a case where:</w:t>
      </w:r>
    </w:p>
    <w:p w:rsidR="00300522" w:rsidRPr="00EF3F7B" w:rsidRDefault="00300522" w:rsidP="00300522">
      <w:pPr>
        <w:pStyle w:val="paragraphsub"/>
      </w:pPr>
      <w:r w:rsidRPr="00EF3F7B">
        <w:tab/>
        <w:t>(i)</w:t>
      </w:r>
      <w:r w:rsidRPr="00EF3F7B">
        <w:tab/>
        <w:t xml:space="preserve">a determination made for the purposes of </w:t>
      </w:r>
      <w:r w:rsidR="00EF3F7B" w:rsidRPr="00EF3F7B">
        <w:t>paragraph (</w:t>
      </w:r>
      <w:r w:rsidRPr="00EF3F7B">
        <w:t>3B)(a) is in force; and</w:t>
      </w:r>
    </w:p>
    <w:p w:rsidR="00300522" w:rsidRPr="00EF3F7B" w:rsidRDefault="00300522" w:rsidP="00300522">
      <w:pPr>
        <w:pStyle w:val="paragraphsub"/>
      </w:pPr>
      <w:r w:rsidRPr="00EF3F7B">
        <w:tab/>
        <w:t>(ii)</w:t>
      </w:r>
      <w:r w:rsidRPr="00EF3F7B">
        <w:tab/>
        <w:t xml:space="preserve">the determination is not restricted under </w:t>
      </w:r>
      <w:r w:rsidR="00EF3F7B" w:rsidRPr="00EF3F7B">
        <w:t>subsection (</w:t>
      </w:r>
      <w:r w:rsidRPr="00EF3F7B">
        <w:t>3C) in such a way that the determination excludes the person;</w:t>
      </w:r>
    </w:p>
    <w:p w:rsidR="00300522" w:rsidRPr="00EF3F7B" w:rsidRDefault="00300522" w:rsidP="00300522">
      <w:pPr>
        <w:pStyle w:val="paragraph"/>
      </w:pPr>
      <w:r w:rsidRPr="00EF3F7B">
        <w:tab/>
      </w:r>
      <w:r w:rsidRPr="00EF3F7B">
        <w:tab/>
        <w:t xml:space="preserve">the </w:t>
      </w:r>
      <w:r w:rsidR="00EF3F7B" w:rsidRPr="00EF3F7B">
        <w:rPr>
          <w:position w:val="6"/>
          <w:sz w:val="16"/>
        </w:rPr>
        <w:t>*</w:t>
      </w:r>
      <w:r w:rsidRPr="00EF3F7B">
        <w:t>Aged Care Secretary has, in accordance with the determination, assessed the person as requiring the levels of care services determined in the determination; and</w:t>
      </w:r>
    </w:p>
    <w:p w:rsidR="00300522" w:rsidRPr="00EF3F7B" w:rsidRDefault="00300522" w:rsidP="00300522">
      <w:pPr>
        <w:pStyle w:val="paragraph"/>
      </w:pPr>
      <w:r w:rsidRPr="00EF3F7B">
        <w:tab/>
        <w:t>(d)</w:t>
      </w:r>
      <w:r w:rsidRPr="00EF3F7B">
        <w:tab/>
        <w:t>it is made in connection with one or more supplies, or proposed supplies, to the person that are or will be GST</w:t>
      </w:r>
      <w:r w:rsidR="00EF3F7B" w:rsidRPr="00EF3F7B">
        <w:noBreakHyphen/>
      </w:r>
      <w:r w:rsidRPr="00EF3F7B">
        <w:t xml:space="preserve">free under </w:t>
      </w:r>
      <w:r w:rsidR="00EF3F7B" w:rsidRPr="00EF3F7B">
        <w:t>subsection (</w:t>
      </w:r>
      <w:r w:rsidRPr="00EF3F7B">
        <w:t>3).</w:t>
      </w:r>
    </w:p>
    <w:p w:rsidR="00300522" w:rsidRPr="00EF3F7B" w:rsidRDefault="00300522" w:rsidP="00300522">
      <w:pPr>
        <w:pStyle w:val="subsection"/>
      </w:pPr>
      <w:r w:rsidRPr="00EF3F7B">
        <w:tab/>
        <w:t>(5)</w:t>
      </w:r>
      <w:r w:rsidRPr="00EF3F7B">
        <w:tab/>
        <w:t>However, a supply of services that is covered by an extra services fee within the meaning of Division</w:t>
      </w:r>
      <w:r w:rsidR="00EF3F7B" w:rsidRPr="00EF3F7B">
        <w:t> </w:t>
      </w:r>
      <w:r w:rsidRPr="00EF3F7B">
        <w:t xml:space="preserve">35 of the </w:t>
      </w:r>
      <w:r w:rsidRPr="00EF3F7B">
        <w:rPr>
          <w:i/>
          <w:iCs/>
        </w:rPr>
        <w:t>Aged Care Act 1997</w:t>
      </w:r>
      <w:r w:rsidRPr="00EF3F7B">
        <w:t xml:space="preserve"> is only </w:t>
      </w:r>
      <w:r w:rsidRPr="00EF3F7B">
        <w:rPr>
          <w:b/>
          <w:bCs/>
          <w:i/>
          <w:iCs/>
        </w:rPr>
        <w:t>GST</w:t>
      </w:r>
      <w:r w:rsidR="00EF3F7B" w:rsidRPr="00EF3F7B">
        <w:rPr>
          <w:b/>
          <w:bCs/>
          <w:i/>
          <w:iCs/>
        </w:rPr>
        <w:noBreakHyphen/>
      </w:r>
      <w:r w:rsidRPr="00EF3F7B">
        <w:rPr>
          <w:b/>
          <w:bCs/>
          <w:i/>
          <w:iCs/>
        </w:rPr>
        <w:t>free</w:t>
      </w:r>
      <w:r w:rsidRPr="00EF3F7B">
        <w:t xml:space="preserve"> under this section to the extent that the services are covered by Schedule</w:t>
      </w:r>
      <w:r w:rsidR="00EF3F7B" w:rsidRPr="00EF3F7B">
        <w:t> </w:t>
      </w:r>
      <w:r w:rsidRPr="00EF3F7B">
        <w:t xml:space="preserve">1 to the </w:t>
      </w:r>
      <w:r w:rsidR="00EF3F7B" w:rsidRPr="00EF3F7B">
        <w:rPr>
          <w:position w:val="6"/>
          <w:sz w:val="16"/>
          <w:szCs w:val="16"/>
        </w:rPr>
        <w:t>*</w:t>
      </w:r>
      <w:r w:rsidRPr="00EF3F7B">
        <w:t>Quality of Care Principles.</w:t>
      </w:r>
    </w:p>
    <w:p w:rsidR="00300522" w:rsidRPr="00EF3F7B" w:rsidRDefault="00300522" w:rsidP="00300522">
      <w:pPr>
        <w:pStyle w:val="ActHead5"/>
      </w:pPr>
      <w:bookmarkStart w:id="213" w:name="_Toc351715910"/>
      <w:r w:rsidRPr="00EF3F7B">
        <w:rPr>
          <w:rStyle w:val="CharSectno"/>
        </w:rPr>
        <w:t>38</w:t>
      </w:r>
      <w:r w:rsidR="00EF3F7B" w:rsidRPr="00EF3F7B">
        <w:rPr>
          <w:rStyle w:val="CharSectno"/>
        </w:rPr>
        <w:noBreakHyphen/>
      </w:r>
      <w:r w:rsidRPr="00EF3F7B">
        <w:rPr>
          <w:rStyle w:val="CharSectno"/>
        </w:rPr>
        <w:t>30</w:t>
      </w:r>
      <w:r w:rsidRPr="00EF3F7B">
        <w:t xml:space="preserve">  Community care etc.</w:t>
      </w:r>
      <w:bookmarkEnd w:id="213"/>
    </w:p>
    <w:p w:rsidR="00300522" w:rsidRPr="00EF3F7B" w:rsidRDefault="00300522" w:rsidP="00300522">
      <w:pPr>
        <w:pStyle w:val="subsection"/>
      </w:pPr>
      <w:r w:rsidRPr="00EF3F7B">
        <w:tab/>
        <w:t>(1)</w:t>
      </w:r>
      <w:r w:rsidRPr="00EF3F7B">
        <w:tab/>
        <w:t xml:space="preserve">A supply of </w:t>
      </w:r>
      <w:r w:rsidR="00EF3F7B" w:rsidRPr="00EF3F7B">
        <w:rPr>
          <w:position w:val="6"/>
          <w:sz w:val="16"/>
          <w:szCs w:val="16"/>
        </w:rPr>
        <w:t>*</w:t>
      </w:r>
      <w:r w:rsidRPr="00EF3F7B">
        <w:t xml:space="preserve">community care is </w:t>
      </w:r>
      <w:r w:rsidRPr="00EF3F7B">
        <w:rPr>
          <w:b/>
          <w:bCs/>
          <w:i/>
          <w:iCs/>
        </w:rPr>
        <w:t>GST</w:t>
      </w:r>
      <w:r w:rsidR="00EF3F7B" w:rsidRPr="00EF3F7B">
        <w:rPr>
          <w:b/>
          <w:bCs/>
          <w:i/>
          <w:iCs/>
        </w:rPr>
        <w:noBreakHyphen/>
      </w:r>
      <w:r w:rsidRPr="00EF3F7B">
        <w:rPr>
          <w:b/>
          <w:bCs/>
          <w:i/>
          <w:iCs/>
        </w:rPr>
        <w:t>free</w:t>
      </w:r>
      <w:r w:rsidRPr="00EF3F7B">
        <w:t xml:space="preserve"> if community care subsidy is payable under Part</w:t>
      </w:r>
      <w:r w:rsidR="00EF3F7B" w:rsidRPr="00EF3F7B">
        <w:t> </w:t>
      </w:r>
      <w:r w:rsidRPr="00EF3F7B">
        <w:t>3</w:t>
      </w:r>
      <w:r w:rsidR="00EF3F7B" w:rsidRPr="00EF3F7B">
        <w:noBreakHyphen/>
      </w:r>
      <w:r w:rsidRPr="00EF3F7B">
        <w:t xml:space="preserve">2 of the </w:t>
      </w:r>
      <w:r w:rsidRPr="00EF3F7B">
        <w:rPr>
          <w:i/>
          <w:iCs/>
        </w:rPr>
        <w:t>Aged Care Act 1997</w:t>
      </w:r>
      <w:r w:rsidRPr="00EF3F7B">
        <w:t xml:space="preserve"> to the supplier for the care.</w:t>
      </w:r>
    </w:p>
    <w:p w:rsidR="00300522" w:rsidRPr="00EF3F7B" w:rsidRDefault="00300522" w:rsidP="00300522">
      <w:pPr>
        <w:pStyle w:val="subsection"/>
      </w:pPr>
      <w:r w:rsidRPr="00EF3F7B">
        <w:tab/>
        <w:t>(2)</w:t>
      </w:r>
      <w:r w:rsidRPr="00EF3F7B">
        <w:tab/>
        <w:t xml:space="preserve">A supply of care is </w:t>
      </w:r>
      <w:r w:rsidRPr="00EF3F7B">
        <w:rPr>
          <w:b/>
          <w:bCs/>
          <w:i/>
          <w:iCs/>
        </w:rPr>
        <w:t>GST</w:t>
      </w:r>
      <w:r w:rsidR="00EF3F7B" w:rsidRPr="00EF3F7B">
        <w:rPr>
          <w:b/>
          <w:bCs/>
          <w:i/>
          <w:iCs/>
        </w:rPr>
        <w:noBreakHyphen/>
      </w:r>
      <w:r w:rsidRPr="00EF3F7B">
        <w:rPr>
          <w:b/>
          <w:bCs/>
          <w:i/>
          <w:iCs/>
        </w:rPr>
        <w:t>free</w:t>
      </w:r>
      <w:r w:rsidRPr="00EF3F7B">
        <w:t xml:space="preserve"> if the supplier receives funding under the </w:t>
      </w:r>
      <w:r w:rsidRPr="00EF3F7B">
        <w:rPr>
          <w:i/>
          <w:iCs/>
        </w:rPr>
        <w:t>Home and Community Care Act 1985</w:t>
      </w:r>
      <w:r w:rsidRPr="00EF3F7B">
        <w:t xml:space="preserve"> in connection with the supply.</w:t>
      </w:r>
    </w:p>
    <w:p w:rsidR="00300522" w:rsidRPr="00EF3F7B" w:rsidRDefault="00300522" w:rsidP="00300522">
      <w:pPr>
        <w:pStyle w:val="subsection"/>
      </w:pPr>
      <w:r w:rsidRPr="00EF3F7B">
        <w:lastRenderedPageBreak/>
        <w:tab/>
        <w:t>(3)</w:t>
      </w:r>
      <w:r w:rsidRPr="00EF3F7B">
        <w:tab/>
        <w:t xml:space="preserve">A supply of </w:t>
      </w:r>
      <w:r w:rsidR="00EF3F7B" w:rsidRPr="00EF3F7B">
        <w:rPr>
          <w:position w:val="6"/>
          <w:sz w:val="16"/>
          <w:szCs w:val="16"/>
        </w:rPr>
        <w:t>*</w:t>
      </w:r>
      <w:r w:rsidRPr="00EF3F7B">
        <w:t xml:space="preserve">community care is </w:t>
      </w:r>
      <w:r w:rsidRPr="00EF3F7B">
        <w:rPr>
          <w:b/>
          <w:bCs/>
          <w:i/>
          <w:iCs/>
        </w:rPr>
        <w:t>GST</w:t>
      </w:r>
      <w:r w:rsidR="00EF3F7B" w:rsidRPr="00EF3F7B">
        <w:rPr>
          <w:b/>
          <w:bCs/>
          <w:i/>
          <w:iCs/>
        </w:rPr>
        <w:noBreakHyphen/>
      </w:r>
      <w:r w:rsidRPr="00EF3F7B">
        <w:rPr>
          <w:b/>
          <w:bCs/>
          <w:i/>
          <w:iCs/>
        </w:rPr>
        <w:t>free</w:t>
      </w:r>
      <w:r w:rsidRPr="00EF3F7B">
        <w:t xml:space="preserve"> if the supply is of services:</w:t>
      </w:r>
    </w:p>
    <w:p w:rsidR="00300522" w:rsidRPr="00EF3F7B" w:rsidRDefault="00300522" w:rsidP="00300522">
      <w:pPr>
        <w:pStyle w:val="paragraph"/>
      </w:pPr>
      <w:r w:rsidRPr="00EF3F7B">
        <w:tab/>
        <w:t>(a)</w:t>
      </w:r>
      <w:r w:rsidRPr="00EF3F7B">
        <w:tab/>
        <w:t>that are provided to one or more aged or disabled people; and</w:t>
      </w:r>
    </w:p>
    <w:p w:rsidR="00300522" w:rsidRPr="00EF3F7B" w:rsidRDefault="00300522" w:rsidP="00300522">
      <w:pPr>
        <w:pStyle w:val="paragraph"/>
      </w:pPr>
      <w:r w:rsidRPr="00EF3F7B">
        <w:tab/>
        <w:t>(b)</w:t>
      </w:r>
      <w:r w:rsidRPr="00EF3F7B">
        <w:tab/>
        <w:t>that are of a kind covered by item</w:t>
      </w:r>
      <w:r w:rsidR="00EF3F7B" w:rsidRPr="00EF3F7B">
        <w:t> </w:t>
      </w:r>
      <w:r w:rsidRPr="00EF3F7B">
        <w:t>2.1 (daily living activities assistance) of Part</w:t>
      </w:r>
      <w:r w:rsidR="00EF3F7B" w:rsidRPr="00EF3F7B">
        <w:t> </w:t>
      </w:r>
      <w:r w:rsidRPr="00EF3F7B">
        <w:t>2 of Schedule</w:t>
      </w:r>
      <w:r w:rsidR="00EF3F7B" w:rsidRPr="00EF3F7B">
        <w:t> </w:t>
      </w:r>
      <w:r w:rsidRPr="00EF3F7B">
        <w:t xml:space="preserve">1 to the </w:t>
      </w:r>
      <w:r w:rsidR="00EF3F7B" w:rsidRPr="00EF3F7B">
        <w:rPr>
          <w:position w:val="6"/>
          <w:sz w:val="16"/>
          <w:szCs w:val="16"/>
        </w:rPr>
        <w:t>*</w:t>
      </w:r>
      <w:r w:rsidRPr="00EF3F7B">
        <w:t>Quality of Care Principles.</w:t>
      </w:r>
    </w:p>
    <w:p w:rsidR="00300522" w:rsidRPr="00EF3F7B" w:rsidRDefault="00300522" w:rsidP="00300522">
      <w:pPr>
        <w:pStyle w:val="subsection"/>
      </w:pPr>
      <w:r w:rsidRPr="00EF3F7B">
        <w:tab/>
        <w:t>(4)</w:t>
      </w:r>
      <w:r w:rsidRPr="00EF3F7B">
        <w:tab/>
        <w:t xml:space="preserve">A supply of care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the supplier receives funding from the Commonwealth, a State or a Territory in connection with the supply; and</w:t>
      </w:r>
    </w:p>
    <w:p w:rsidR="00300522" w:rsidRPr="00EF3F7B" w:rsidRDefault="00300522" w:rsidP="00300522">
      <w:pPr>
        <w:pStyle w:val="paragraph"/>
      </w:pPr>
      <w:r w:rsidRPr="00EF3F7B">
        <w:tab/>
        <w:t>(b)</w:t>
      </w:r>
      <w:r w:rsidRPr="00EF3F7B">
        <w:tab/>
        <w:t xml:space="preserve">the supply of the care is of a kind determined in writing by the </w:t>
      </w:r>
      <w:r w:rsidR="00EF3F7B" w:rsidRPr="00EF3F7B">
        <w:rPr>
          <w:position w:val="6"/>
          <w:sz w:val="16"/>
          <w:szCs w:val="16"/>
        </w:rPr>
        <w:t>*</w:t>
      </w:r>
      <w:r w:rsidRPr="00EF3F7B">
        <w:t>Aged Care Minister to be similar to a supply that is GST</w:t>
      </w:r>
      <w:r w:rsidR="00EF3F7B" w:rsidRPr="00EF3F7B">
        <w:noBreakHyphen/>
      </w:r>
      <w:r w:rsidRPr="00EF3F7B">
        <w:t xml:space="preserve">free because of </w:t>
      </w:r>
      <w:r w:rsidR="00EF3F7B" w:rsidRPr="00EF3F7B">
        <w:t>subsection (</w:t>
      </w:r>
      <w:r w:rsidRPr="00EF3F7B">
        <w:t>2).</w:t>
      </w:r>
    </w:p>
    <w:p w:rsidR="00300522" w:rsidRPr="00EF3F7B" w:rsidRDefault="00300522" w:rsidP="00300522">
      <w:pPr>
        <w:pStyle w:val="ActHead5"/>
      </w:pPr>
      <w:bookmarkStart w:id="214" w:name="_Toc351715911"/>
      <w:r w:rsidRPr="00EF3F7B">
        <w:rPr>
          <w:rStyle w:val="CharSectno"/>
        </w:rPr>
        <w:t>38</w:t>
      </w:r>
      <w:r w:rsidR="00EF3F7B" w:rsidRPr="00EF3F7B">
        <w:rPr>
          <w:rStyle w:val="CharSectno"/>
        </w:rPr>
        <w:noBreakHyphen/>
      </w:r>
      <w:r w:rsidRPr="00EF3F7B">
        <w:rPr>
          <w:rStyle w:val="CharSectno"/>
        </w:rPr>
        <w:t>35</w:t>
      </w:r>
      <w:r w:rsidRPr="00EF3F7B">
        <w:t xml:space="preserve">  Flexible care</w:t>
      </w:r>
      <w:bookmarkEnd w:id="214"/>
    </w:p>
    <w:p w:rsidR="00300522" w:rsidRPr="00EF3F7B" w:rsidRDefault="00300522" w:rsidP="00300522">
      <w:pPr>
        <w:pStyle w:val="subsection"/>
      </w:pPr>
      <w:r w:rsidRPr="00EF3F7B">
        <w:tab/>
      </w:r>
      <w:r w:rsidRPr="00EF3F7B">
        <w:tab/>
        <w:t>A supply of flexible care (within the meaning of section</w:t>
      </w:r>
      <w:r w:rsidR="00EF3F7B" w:rsidRPr="00EF3F7B">
        <w:t> </w:t>
      </w:r>
      <w:r w:rsidRPr="00EF3F7B">
        <w:t>49</w:t>
      </w:r>
      <w:r w:rsidR="00EF3F7B" w:rsidRPr="00EF3F7B">
        <w:noBreakHyphen/>
      </w:r>
      <w:r w:rsidRPr="00EF3F7B">
        <w:t xml:space="preserve">3 of the </w:t>
      </w:r>
      <w:r w:rsidRPr="00EF3F7B">
        <w:rPr>
          <w:i/>
          <w:iCs/>
        </w:rPr>
        <w:t>Aged Care Act 1997</w:t>
      </w:r>
      <w:r w:rsidRPr="00EF3F7B">
        <w:t xml:space="preserve">) is </w:t>
      </w:r>
      <w:r w:rsidRPr="00EF3F7B">
        <w:rPr>
          <w:b/>
          <w:bCs/>
          <w:i/>
          <w:iCs/>
        </w:rPr>
        <w:t>GST</w:t>
      </w:r>
      <w:r w:rsidR="00EF3F7B" w:rsidRPr="00EF3F7B">
        <w:rPr>
          <w:b/>
          <w:bCs/>
          <w:i/>
          <w:iCs/>
        </w:rPr>
        <w:noBreakHyphen/>
      </w:r>
      <w:r w:rsidRPr="00EF3F7B">
        <w:rPr>
          <w:b/>
          <w:bCs/>
          <w:i/>
          <w:iCs/>
        </w:rPr>
        <w:t>free</w:t>
      </w:r>
      <w:r w:rsidRPr="00EF3F7B">
        <w:t xml:space="preserve"> if flexible care subsidy is payable under Part</w:t>
      </w:r>
      <w:r w:rsidR="00EF3F7B" w:rsidRPr="00EF3F7B">
        <w:t> </w:t>
      </w:r>
      <w:r w:rsidRPr="00EF3F7B">
        <w:t>3.3 of that Act to the supplier for the care.</w:t>
      </w:r>
    </w:p>
    <w:p w:rsidR="00300522" w:rsidRPr="00EF3F7B" w:rsidRDefault="00300522" w:rsidP="00300522">
      <w:pPr>
        <w:pStyle w:val="ActHead5"/>
      </w:pPr>
      <w:bookmarkStart w:id="215" w:name="_Toc351715912"/>
      <w:r w:rsidRPr="00EF3F7B">
        <w:rPr>
          <w:rStyle w:val="CharSectno"/>
        </w:rPr>
        <w:t>38</w:t>
      </w:r>
      <w:r w:rsidR="00EF3F7B" w:rsidRPr="00EF3F7B">
        <w:rPr>
          <w:rStyle w:val="CharSectno"/>
        </w:rPr>
        <w:noBreakHyphen/>
      </w:r>
      <w:r w:rsidRPr="00EF3F7B">
        <w:rPr>
          <w:rStyle w:val="CharSectno"/>
        </w:rPr>
        <w:t>40</w:t>
      </w:r>
      <w:r w:rsidRPr="00EF3F7B">
        <w:t xml:space="preserve">  Specialist disability services</w:t>
      </w:r>
      <w:bookmarkEnd w:id="215"/>
    </w:p>
    <w:p w:rsidR="00300522" w:rsidRPr="00EF3F7B" w:rsidRDefault="00300522" w:rsidP="00300522">
      <w:pPr>
        <w:pStyle w:val="subsection"/>
      </w:pPr>
      <w:r w:rsidRPr="00EF3F7B">
        <w:tab/>
      </w:r>
      <w:r w:rsidRPr="00EF3F7B">
        <w:tab/>
        <w:t xml:space="preserve">A supply of services is </w:t>
      </w:r>
      <w:r w:rsidRPr="00EF3F7B">
        <w:rPr>
          <w:b/>
          <w:bCs/>
          <w:i/>
          <w:iCs/>
        </w:rPr>
        <w:t>GST</w:t>
      </w:r>
      <w:r w:rsidR="00EF3F7B" w:rsidRPr="00EF3F7B">
        <w:rPr>
          <w:b/>
          <w:bCs/>
          <w:i/>
          <w:iCs/>
        </w:rPr>
        <w:noBreakHyphen/>
      </w:r>
      <w:r w:rsidRPr="00EF3F7B">
        <w:rPr>
          <w:b/>
          <w:bCs/>
          <w:i/>
          <w:iCs/>
        </w:rPr>
        <w:t>free</w:t>
      </w:r>
      <w:r w:rsidRPr="00EF3F7B">
        <w:t xml:space="preserve"> if the supplier receives funding under the </w:t>
      </w:r>
      <w:r w:rsidRPr="00EF3F7B">
        <w:rPr>
          <w:i/>
          <w:iCs/>
        </w:rPr>
        <w:t>Disability Services Act 1986</w:t>
      </w:r>
      <w:r w:rsidRPr="00EF3F7B">
        <w:t xml:space="preserve"> or under a complementary </w:t>
      </w:r>
      <w:r w:rsidR="00EF3F7B" w:rsidRPr="00EF3F7B">
        <w:rPr>
          <w:position w:val="6"/>
          <w:sz w:val="16"/>
          <w:szCs w:val="16"/>
        </w:rPr>
        <w:t>*</w:t>
      </w:r>
      <w:r w:rsidRPr="00EF3F7B">
        <w:t xml:space="preserve">State law or </w:t>
      </w:r>
      <w:r w:rsidR="00EF3F7B" w:rsidRPr="00EF3F7B">
        <w:rPr>
          <w:position w:val="6"/>
          <w:sz w:val="16"/>
          <w:szCs w:val="16"/>
        </w:rPr>
        <w:t>*</w:t>
      </w:r>
      <w:r w:rsidRPr="00EF3F7B">
        <w:t>Territory law in respect of the services.</w:t>
      </w:r>
    </w:p>
    <w:p w:rsidR="00300522" w:rsidRPr="00EF3F7B" w:rsidRDefault="00300522" w:rsidP="00300522">
      <w:pPr>
        <w:pStyle w:val="ActHead5"/>
      </w:pPr>
      <w:bookmarkStart w:id="216" w:name="_Toc351715913"/>
      <w:r w:rsidRPr="00EF3F7B">
        <w:rPr>
          <w:rStyle w:val="CharSectno"/>
        </w:rPr>
        <w:t>38</w:t>
      </w:r>
      <w:r w:rsidR="00EF3F7B" w:rsidRPr="00EF3F7B">
        <w:rPr>
          <w:rStyle w:val="CharSectno"/>
        </w:rPr>
        <w:noBreakHyphen/>
      </w:r>
      <w:r w:rsidRPr="00EF3F7B">
        <w:rPr>
          <w:rStyle w:val="CharSectno"/>
        </w:rPr>
        <w:t>45</w:t>
      </w:r>
      <w:r w:rsidRPr="00EF3F7B">
        <w:t xml:space="preserve">  Medical aids and appliances</w:t>
      </w:r>
      <w:bookmarkEnd w:id="216"/>
    </w:p>
    <w:p w:rsidR="00300522" w:rsidRPr="00EF3F7B" w:rsidRDefault="00300522" w:rsidP="00300522">
      <w:pPr>
        <w:pStyle w:val="subsection"/>
      </w:pPr>
      <w:r w:rsidRPr="00EF3F7B">
        <w:tab/>
        <w:t>(1)</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it is covered by Schedule</w:t>
      </w:r>
      <w:r w:rsidR="00EF3F7B" w:rsidRPr="00EF3F7B">
        <w:t> </w:t>
      </w:r>
      <w:r w:rsidRPr="00EF3F7B">
        <w:t>3 (medical aids and appliances), or specified in the regulations; and</w:t>
      </w:r>
    </w:p>
    <w:p w:rsidR="00300522" w:rsidRPr="00EF3F7B" w:rsidRDefault="00300522" w:rsidP="00300522">
      <w:pPr>
        <w:pStyle w:val="paragraph"/>
      </w:pPr>
      <w:r w:rsidRPr="00EF3F7B">
        <w:tab/>
        <w:t>(b)</w:t>
      </w:r>
      <w:r w:rsidRPr="00EF3F7B">
        <w:tab/>
        <w:t>the thing supplied is specifically designed for people with an illness or disability, and is not widely used by people without an illness or disability.</w:t>
      </w:r>
    </w:p>
    <w:p w:rsidR="00300522" w:rsidRPr="00EF3F7B" w:rsidRDefault="00300522" w:rsidP="00300522">
      <w:pPr>
        <w:pStyle w:val="subsection"/>
      </w:pPr>
      <w:r w:rsidRPr="00EF3F7B">
        <w:tab/>
        <w:t>(2)</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 the thing supplied is supplied as a spare part for, and is specifically designed as a spare part for, another thing the supply of which would be GST</w:t>
      </w:r>
      <w:r w:rsidR="00EF3F7B" w:rsidRPr="00EF3F7B">
        <w:noBreakHyphen/>
      </w:r>
      <w:r w:rsidRPr="00EF3F7B">
        <w:t xml:space="preserve">free under </w:t>
      </w:r>
      <w:r w:rsidR="00EF3F7B" w:rsidRPr="00EF3F7B">
        <w:t>subsection (</w:t>
      </w:r>
      <w:r w:rsidRPr="00EF3F7B">
        <w:t>1).</w:t>
      </w:r>
    </w:p>
    <w:p w:rsidR="00300522" w:rsidRPr="00EF3F7B" w:rsidRDefault="00300522" w:rsidP="00300522">
      <w:pPr>
        <w:pStyle w:val="subsection"/>
      </w:pPr>
      <w:r w:rsidRPr="00EF3F7B">
        <w:lastRenderedPageBreak/>
        <w:tab/>
        <w:t>(3)</w:t>
      </w:r>
      <w:r w:rsidRPr="00EF3F7B">
        <w:tab/>
        <w:t xml:space="preserve">However, a supply is </w:t>
      </w:r>
      <w:r w:rsidRPr="00EF3F7B">
        <w:rPr>
          <w:i/>
          <w:iCs/>
        </w:rPr>
        <w:t>not</w:t>
      </w:r>
      <w:r w:rsidRPr="00EF3F7B">
        <w:t xml:space="preserve"> GST</w:t>
      </w:r>
      <w:r w:rsidR="00EF3F7B" w:rsidRPr="00EF3F7B">
        <w:noBreakHyphen/>
      </w:r>
      <w:r w:rsidRPr="00EF3F7B">
        <w:t xml:space="preserve">free under </w:t>
      </w:r>
      <w:r w:rsidR="00EF3F7B" w:rsidRPr="00EF3F7B">
        <w:t>subsection (</w:t>
      </w:r>
      <w:r w:rsidRPr="00EF3F7B">
        <w:t xml:space="preserve">1) or (2) if the supplier and the </w:t>
      </w:r>
      <w:r w:rsidR="00EF3F7B" w:rsidRPr="00EF3F7B">
        <w:rPr>
          <w:position w:val="6"/>
          <w:sz w:val="16"/>
          <w:szCs w:val="16"/>
        </w:rPr>
        <w:t>*</w:t>
      </w:r>
      <w:r w:rsidRPr="00EF3F7B">
        <w:t>recipient have agreed that the supply, or supplies of a kind that include that supply, not be treated as GST</w:t>
      </w:r>
      <w:r w:rsidR="00EF3F7B" w:rsidRPr="00EF3F7B">
        <w:noBreakHyphen/>
      </w:r>
      <w:r w:rsidRPr="00EF3F7B">
        <w:t>free supplies.</w:t>
      </w:r>
    </w:p>
    <w:p w:rsidR="00300522" w:rsidRPr="00EF3F7B" w:rsidRDefault="00300522" w:rsidP="00300522">
      <w:pPr>
        <w:pStyle w:val="ActHead5"/>
      </w:pPr>
      <w:bookmarkStart w:id="217" w:name="_Toc351715914"/>
      <w:r w:rsidRPr="00EF3F7B">
        <w:rPr>
          <w:rStyle w:val="CharSectno"/>
        </w:rPr>
        <w:t>38</w:t>
      </w:r>
      <w:r w:rsidR="00EF3F7B" w:rsidRPr="00EF3F7B">
        <w:rPr>
          <w:rStyle w:val="CharSectno"/>
        </w:rPr>
        <w:noBreakHyphen/>
      </w:r>
      <w:r w:rsidRPr="00EF3F7B">
        <w:rPr>
          <w:rStyle w:val="CharSectno"/>
        </w:rPr>
        <w:t>47</w:t>
      </w:r>
      <w:r w:rsidRPr="00EF3F7B">
        <w:t xml:space="preserve">  Other GST</w:t>
      </w:r>
      <w:r w:rsidR="00EF3F7B" w:rsidRPr="00EF3F7B">
        <w:noBreakHyphen/>
      </w:r>
      <w:r w:rsidRPr="00EF3F7B">
        <w:t>free health goods</w:t>
      </w:r>
      <w:bookmarkEnd w:id="217"/>
    </w:p>
    <w:p w:rsidR="00300522" w:rsidRPr="00EF3F7B" w:rsidRDefault="00300522" w:rsidP="00300522">
      <w:pPr>
        <w:pStyle w:val="subsection"/>
      </w:pPr>
      <w:r w:rsidRPr="00EF3F7B">
        <w:tab/>
        <w:t>(1)</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 it is a supply of goods of a kind that the </w:t>
      </w:r>
      <w:r w:rsidR="00EF3F7B" w:rsidRPr="00EF3F7B">
        <w:rPr>
          <w:position w:val="6"/>
          <w:sz w:val="16"/>
          <w:szCs w:val="16"/>
        </w:rPr>
        <w:t>*</w:t>
      </w:r>
      <w:r w:rsidRPr="00EF3F7B">
        <w:t>Health Minister, by determination in writing, declares to be goods the supply of which is GST</w:t>
      </w:r>
      <w:r w:rsidR="00EF3F7B" w:rsidRPr="00EF3F7B">
        <w:noBreakHyphen/>
      </w:r>
      <w:r w:rsidRPr="00EF3F7B">
        <w:t>free.</w:t>
      </w:r>
    </w:p>
    <w:p w:rsidR="00300522" w:rsidRPr="00EF3F7B" w:rsidRDefault="00300522" w:rsidP="00300522">
      <w:pPr>
        <w:pStyle w:val="subsection"/>
      </w:pPr>
      <w:r w:rsidRPr="00EF3F7B">
        <w:tab/>
        <w:t>(2)</w:t>
      </w:r>
      <w:r w:rsidRPr="00EF3F7B">
        <w:tab/>
        <w:t xml:space="preserve">However, a supply is </w:t>
      </w:r>
      <w:r w:rsidRPr="00EF3F7B">
        <w:rPr>
          <w:i/>
          <w:iCs/>
        </w:rPr>
        <w:t>not</w:t>
      </w:r>
      <w:r w:rsidRPr="00EF3F7B">
        <w:t xml:space="preserve"> GST</w:t>
      </w:r>
      <w:r w:rsidR="00EF3F7B" w:rsidRPr="00EF3F7B">
        <w:noBreakHyphen/>
      </w:r>
      <w:r w:rsidRPr="00EF3F7B">
        <w:t xml:space="preserve">free under </w:t>
      </w:r>
      <w:r w:rsidR="00EF3F7B" w:rsidRPr="00EF3F7B">
        <w:t>subsection (</w:t>
      </w:r>
      <w:r w:rsidRPr="00EF3F7B">
        <w:t xml:space="preserve">1) if the supplier and the </w:t>
      </w:r>
      <w:r w:rsidR="00EF3F7B" w:rsidRPr="00EF3F7B">
        <w:rPr>
          <w:position w:val="6"/>
          <w:sz w:val="16"/>
          <w:szCs w:val="16"/>
        </w:rPr>
        <w:t>*</w:t>
      </w:r>
      <w:r w:rsidRPr="00EF3F7B">
        <w:t>recipient have agreed that the supply, or supplies of a kind that include that supply, not be treated as GST</w:t>
      </w:r>
      <w:r w:rsidR="00EF3F7B" w:rsidRPr="00EF3F7B">
        <w:noBreakHyphen/>
      </w:r>
      <w:r w:rsidRPr="00EF3F7B">
        <w:t>free supplies.</w:t>
      </w:r>
    </w:p>
    <w:p w:rsidR="00300522" w:rsidRPr="00EF3F7B" w:rsidRDefault="00300522" w:rsidP="00300522">
      <w:pPr>
        <w:pStyle w:val="ActHead5"/>
      </w:pPr>
      <w:bookmarkStart w:id="218" w:name="_Toc351715915"/>
      <w:r w:rsidRPr="00EF3F7B">
        <w:rPr>
          <w:rStyle w:val="CharSectno"/>
        </w:rPr>
        <w:t>38</w:t>
      </w:r>
      <w:r w:rsidR="00EF3F7B" w:rsidRPr="00EF3F7B">
        <w:rPr>
          <w:rStyle w:val="CharSectno"/>
        </w:rPr>
        <w:noBreakHyphen/>
      </w:r>
      <w:r w:rsidRPr="00EF3F7B">
        <w:rPr>
          <w:rStyle w:val="CharSectno"/>
        </w:rPr>
        <w:t>50</w:t>
      </w:r>
      <w:r w:rsidRPr="00EF3F7B">
        <w:t xml:space="preserve">  Drugs and medicinal preparations etc.</w:t>
      </w:r>
      <w:bookmarkEnd w:id="218"/>
    </w:p>
    <w:p w:rsidR="00300522" w:rsidRPr="00EF3F7B" w:rsidRDefault="00300522" w:rsidP="00300522">
      <w:pPr>
        <w:pStyle w:val="subsection"/>
      </w:pPr>
      <w:r w:rsidRPr="00EF3F7B">
        <w:tab/>
        <w:t>(1)</w:t>
      </w:r>
      <w:r w:rsidRPr="00EF3F7B">
        <w:tab/>
        <w:t xml:space="preserve">A supply of a drug or medicinal preparation is </w:t>
      </w:r>
      <w:r w:rsidRPr="00EF3F7B">
        <w:rPr>
          <w:b/>
          <w:bCs/>
          <w:i/>
          <w:iCs/>
        </w:rPr>
        <w:t>GST</w:t>
      </w:r>
      <w:r w:rsidR="00EF3F7B" w:rsidRPr="00EF3F7B">
        <w:rPr>
          <w:b/>
          <w:bCs/>
          <w:i/>
          <w:iCs/>
        </w:rPr>
        <w:noBreakHyphen/>
      </w:r>
      <w:r w:rsidRPr="00EF3F7B">
        <w:rPr>
          <w:b/>
          <w:bCs/>
          <w:i/>
          <w:iCs/>
        </w:rPr>
        <w:t>free</w:t>
      </w:r>
      <w:r w:rsidRPr="00EF3F7B">
        <w:t xml:space="preserve"> if the supply is on prescription and:</w:t>
      </w:r>
    </w:p>
    <w:p w:rsidR="00300522" w:rsidRPr="00EF3F7B" w:rsidRDefault="00300522" w:rsidP="00300522">
      <w:pPr>
        <w:pStyle w:val="paragraph"/>
      </w:pPr>
      <w:r w:rsidRPr="00EF3F7B">
        <w:tab/>
        <w:t>(a)</w:t>
      </w:r>
      <w:r w:rsidRPr="00EF3F7B">
        <w:tab/>
        <w:t xml:space="preserve">under a </w:t>
      </w:r>
      <w:r w:rsidR="00EF3F7B" w:rsidRPr="00EF3F7B">
        <w:rPr>
          <w:position w:val="6"/>
          <w:sz w:val="16"/>
          <w:szCs w:val="16"/>
        </w:rPr>
        <w:t>*</w:t>
      </w:r>
      <w:r w:rsidRPr="00EF3F7B">
        <w:t xml:space="preserve">State law or a </w:t>
      </w:r>
      <w:r w:rsidR="00EF3F7B" w:rsidRPr="00EF3F7B">
        <w:rPr>
          <w:position w:val="6"/>
          <w:sz w:val="16"/>
          <w:szCs w:val="16"/>
        </w:rPr>
        <w:t>*</w:t>
      </w:r>
      <w:r w:rsidRPr="00EF3F7B">
        <w:t>Territory law in the State or Territory in which the supply takes place, supply of the drug or medicinal preparation is restricted, but may be supplied on prescription; or</w:t>
      </w:r>
    </w:p>
    <w:p w:rsidR="00300522" w:rsidRPr="00EF3F7B" w:rsidRDefault="00300522" w:rsidP="00300522">
      <w:pPr>
        <w:pStyle w:val="paragraph"/>
      </w:pPr>
      <w:r w:rsidRPr="00EF3F7B">
        <w:tab/>
        <w:t>(b)</w:t>
      </w:r>
      <w:r w:rsidRPr="00EF3F7B">
        <w:tab/>
        <w:t>the drug or medicinal preparation is a pharmaceutical benefit (within the meaning of Part</w:t>
      </w:r>
      <w:r w:rsidR="00EF3F7B" w:rsidRPr="00EF3F7B">
        <w:t> </w:t>
      </w:r>
      <w:r w:rsidRPr="00EF3F7B">
        <w:t xml:space="preserve">VII of the </w:t>
      </w:r>
      <w:r w:rsidRPr="00EF3F7B">
        <w:rPr>
          <w:i/>
          <w:iCs/>
        </w:rPr>
        <w:t>National Health Act 1953</w:t>
      </w:r>
      <w:r w:rsidRPr="00EF3F7B">
        <w:t>).</w:t>
      </w:r>
    </w:p>
    <w:p w:rsidR="00300522" w:rsidRPr="00EF3F7B" w:rsidRDefault="00300522" w:rsidP="00300522">
      <w:pPr>
        <w:pStyle w:val="subsection"/>
      </w:pPr>
      <w:r w:rsidRPr="00EF3F7B">
        <w:tab/>
        <w:t>(2)</w:t>
      </w:r>
      <w:r w:rsidRPr="00EF3F7B">
        <w:tab/>
        <w:t xml:space="preserve">A supply of a drug or medicinal preparation is </w:t>
      </w:r>
      <w:r w:rsidRPr="00EF3F7B">
        <w:rPr>
          <w:b/>
          <w:bCs/>
          <w:i/>
          <w:iCs/>
        </w:rPr>
        <w:t>GST</w:t>
      </w:r>
      <w:r w:rsidR="00EF3F7B" w:rsidRPr="00EF3F7B">
        <w:rPr>
          <w:b/>
          <w:bCs/>
          <w:i/>
          <w:iCs/>
        </w:rPr>
        <w:noBreakHyphen/>
      </w:r>
      <w:r w:rsidRPr="00EF3F7B">
        <w:rPr>
          <w:b/>
          <w:bCs/>
          <w:i/>
          <w:iCs/>
        </w:rPr>
        <w:t>free</w:t>
      </w:r>
      <w:r w:rsidRPr="00EF3F7B">
        <w:t xml:space="preserve"> if, under a </w:t>
      </w:r>
      <w:r w:rsidR="00EF3F7B" w:rsidRPr="00EF3F7B">
        <w:rPr>
          <w:position w:val="6"/>
          <w:sz w:val="16"/>
          <w:szCs w:val="16"/>
        </w:rPr>
        <w:t>*</w:t>
      </w:r>
      <w:r w:rsidRPr="00EF3F7B">
        <w:t xml:space="preserve">State law or a </w:t>
      </w:r>
      <w:r w:rsidR="00EF3F7B" w:rsidRPr="00EF3F7B">
        <w:rPr>
          <w:position w:val="6"/>
          <w:sz w:val="16"/>
          <w:szCs w:val="16"/>
        </w:rPr>
        <w:t>*</w:t>
      </w:r>
      <w:r w:rsidRPr="00EF3F7B">
        <w:t>Territory law in the State or Territory in which it is supplied, the supply of the drug or medicinal preparation to an individual for private or domestic use or consumption is restricted but may be made by:</w:t>
      </w:r>
    </w:p>
    <w:p w:rsidR="00300522" w:rsidRPr="00EF3F7B" w:rsidRDefault="00300522" w:rsidP="00300522">
      <w:pPr>
        <w:pStyle w:val="paragraph"/>
      </w:pPr>
      <w:r w:rsidRPr="00EF3F7B">
        <w:tab/>
        <w:t>(a)</w:t>
      </w:r>
      <w:r w:rsidRPr="00EF3F7B">
        <w:tab/>
        <w:t xml:space="preserve">a </w:t>
      </w:r>
      <w:r w:rsidR="00EF3F7B" w:rsidRPr="00EF3F7B">
        <w:rPr>
          <w:position w:val="6"/>
          <w:sz w:val="16"/>
          <w:szCs w:val="16"/>
        </w:rPr>
        <w:t>*</w:t>
      </w:r>
      <w:r w:rsidRPr="00EF3F7B">
        <w:t xml:space="preserve">medical practitioner, </w:t>
      </w:r>
      <w:r w:rsidR="00EF3F7B" w:rsidRPr="00EF3F7B">
        <w:rPr>
          <w:position w:val="6"/>
          <w:sz w:val="16"/>
          <w:szCs w:val="16"/>
        </w:rPr>
        <w:t>*</w:t>
      </w:r>
      <w:r w:rsidRPr="00EF3F7B">
        <w:t>dental practitioner or pharmacist; or</w:t>
      </w:r>
    </w:p>
    <w:p w:rsidR="00300522" w:rsidRPr="00EF3F7B" w:rsidRDefault="00300522" w:rsidP="00300522">
      <w:pPr>
        <w:pStyle w:val="paragraph"/>
      </w:pPr>
      <w:r w:rsidRPr="00EF3F7B">
        <w:tab/>
        <w:t>(b)</w:t>
      </w:r>
      <w:r w:rsidRPr="00EF3F7B">
        <w:tab/>
        <w:t>any other person permitted by or under that law to do so.</w:t>
      </w:r>
    </w:p>
    <w:p w:rsidR="00300522" w:rsidRPr="00EF3F7B" w:rsidRDefault="00300522" w:rsidP="00300522">
      <w:pPr>
        <w:pStyle w:val="subsection"/>
      </w:pPr>
      <w:r w:rsidRPr="00EF3F7B">
        <w:tab/>
        <w:t>(3)</w:t>
      </w:r>
      <w:r w:rsidRPr="00EF3F7B">
        <w:tab/>
      </w:r>
      <w:r w:rsidR="00EF3F7B" w:rsidRPr="00EF3F7B">
        <w:t>Subsection (</w:t>
      </w:r>
      <w:r w:rsidRPr="00EF3F7B">
        <w:t>2) does not cover the supply of a drug or medicinal preparation of a kind specified in the regulations.</w:t>
      </w:r>
    </w:p>
    <w:p w:rsidR="00300522" w:rsidRPr="00EF3F7B" w:rsidRDefault="00300522" w:rsidP="00300522">
      <w:pPr>
        <w:pStyle w:val="subsection"/>
      </w:pPr>
      <w:r w:rsidRPr="00EF3F7B">
        <w:tab/>
        <w:t>(4)</w:t>
      </w:r>
      <w:r w:rsidRPr="00EF3F7B">
        <w:tab/>
        <w:t xml:space="preserve">A supply of a drug, medicine or other pharmaceutical item is </w:t>
      </w:r>
      <w:r w:rsidRPr="00EF3F7B">
        <w:rPr>
          <w:b/>
          <w:bCs/>
          <w:i/>
          <w:iCs/>
        </w:rPr>
        <w:t>GST</w:t>
      </w:r>
      <w:r w:rsidR="00EF3F7B" w:rsidRPr="00EF3F7B">
        <w:rPr>
          <w:b/>
          <w:bCs/>
          <w:i/>
          <w:iCs/>
        </w:rPr>
        <w:noBreakHyphen/>
      </w:r>
      <w:r w:rsidRPr="00EF3F7B">
        <w:rPr>
          <w:b/>
          <w:bCs/>
          <w:i/>
          <w:iCs/>
        </w:rPr>
        <w:t>free</w:t>
      </w:r>
      <w:r w:rsidRPr="00EF3F7B">
        <w:t xml:space="preserve"> if the supply is on prescription and:</w:t>
      </w:r>
    </w:p>
    <w:p w:rsidR="00300522" w:rsidRPr="00EF3F7B" w:rsidRDefault="00300522" w:rsidP="00300522">
      <w:pPr>
        <w:pStyle w:val="paragraph"/>
      </w:pPr>
      <w:r w:rsidRPr="00EF3F7B">
        <w:lastRenderedPageBreak/>
        <w:tab/>
        <w:t>(a)</w:t>
      </w:r>
      <w:r w:rsidRPr="00EF3F7B">
        <w:tab/>
        <w:t>it is supplied as a pharmaceutical benefit (within the meaning of section</w:t>
      </w:r>
      <w:r w:rsidR="00EF3F7B" w:rsidRPr="00EF3F7B">
        <w:t> </w:t>
      </w:r>
      <w:r w:rsidRPr="00EF3F7B">
        <w:t xml:space="preserve">91 of the </w:t>
      </w:r>
      <w:r w:rsidRPr="00EF3F7B">
        <w:rPr>
          <w:i/>
          <w:iCs/>
        </w:rPr>
        <w:t xml:space="preserve">Veterans’ Entitlements Act </w:t>
      </w:r>
      <w:r w:rsidRPr="00EF3F7B">
        <w:t>1986); and</w:t>
      </w:r>
    </w:p>
    <w:p w:rsidR="00300522" w:rsidRPr="00EF3F7B" w:rsidRDefault="00300522" w:rsidP="00300522">
      <w:pPr>
        <w:pStyle w:val="paragraph"/>
      </w:pPr>
      <w:r w:rsidRPr="00EF3F7B">
        <w:tab/>
        <w:t>(b)</w:t>
      </w:r>
      <w:r w:rsidRPr="00EF3F7B">
        <w:tab/>
        <w:t>it is supplied under an approved scheme (within the meaning of that section).</w:t>
      </w:r>
    </w:p>
    <w:p w:rsidR="00656B1E" w:rsidRPr="00EF3F7B" w:rsidRDefault="00656B1E" w:rsidP="00656B1E">
      <w:pPr>
        <w:pStyle w:val="subsection"/>
      </w:pPr>
      <w:r w:rsidRPr="00EF3F7B">
        <w:tab/>
        <w:t>(4A)</w:t>
      </w:r>
      <w:r w:rsidRPr="00EF3F7B">
        <w:tab/>
        <w:t xml:space="preserve">A supply of a drug, medicine or other pharmaceutical item is </w:t>
      </w:r>
      <w:r w:rsidRPr="00EF3F7B">
        <w:rPr>
          <w:b/>
          <w:i/>
        </w:rPr>
        <w:t>GST</w:t>
      </w:r>
      <w:r w:rsidR="00EF3F7B" w:rsidRPr="00EF3F7B">
        <w:rPr>
          <w:b/>
          <w:i/>
        </w:rPr>
        <w:noBreakHyphen/>
      </w:r>
      <w:r w:rsidRPr="00EF3F7B">
        <w:rPr>
          <w:b/>
          <w:i/>
        </w:rPr>
        <w:t>free</w:t>
      </w:r>
      <w:r w:rsidRPr="00EF3F7B">
        <w:t xml:space="preserve"> if the supply is on prescription and:</w:t>
      </w:r>
    </w:p>
    <w:p w:rsidR="00656B1E" w:rsidRPr="00EF3F7B" w:rsidRDefault="00656B1E" w:rsidP="00656B1E">
      <w:pPr>
        <w:pStyle w:val="paragraph"/>
      </w:pPr>
      <w:r w:rsidRPr="00EF3F7B">
        <w:tab/>
        <w:t>(a)</w:t>
      </w:r>
      <w:r w:rsidRPr="00EF3F7B">
        <w:tab/>
        <w:t>it is supplied as a pharmaceutical benefit (within the meaning of section</w:t>
      </w:r>
      <w:r w:rsidR="00EF3F7B" w:rsidRPr="00EF3F7B">
        <w:t> </w:t>
      </w:r>
      <w:r w:rsidRPr="00EF3F7B">
        <w:t xml:space="preserve">5 of the </w:t>
      </w:r>
      <w:r w:rsidRPr="00EF3F7B">
        <w:rPr>
          <w:i/>
        </w:rPr>
        <w:t>Military Rehabilitation and Compensation Act 2004</w:t>
      </w:r>
      <w:r w:rsidRPr="00EF3F7B">
        <w:t>); and</w:t>
      </w:r>
    </w:p>
    <w:p w:rsidR="00656B1E" w:rsidRPr="00EF3F7B" w:rsidRDefault="00656B1E" w:rsidP="00656B1E">
      <w:pPr>
        <w:pStyle w:val="paragraph"/>
      </w:pPr>
      <w:r w:rsidRPr="00EF3F7B">
        <w:tab/>
        <w:t>(b)</w:t>
      </w:r>
      <w:r w:rsidRPr="00EF3F7B">
        <w:tab/>
        <w:t>it is supplied in accordance with a determination made under paragraph</w:t>
      </w:r>
      <w:r w:rsidR="00EF3F7B" w:rsidRPr="00EF3F7B">
        <w:t> </w:t>
      </w:r>
      <w:r w:rsidRPr="00EF3F7B">
        <w:t>286(1)(c) of that Act.</w:t>
      </w:r>
    </w:p>
    <w:p w:rsidR="00300522" w:rsidRPr="00EF3F7B" w:rsidRDefault="00300522" w:rsidP="00300522">
      <w:pPr>
        <w:pStyle w:val="subsection"/>
      </w:pPr>
      <w:r w:rsidRPr="00EF3F7B">
        <w:tab/>
        <w:t>(5)</w:t>
      </w:r>
      <w:r w:rsidRPr="00EF3F7B">
        <w:tab/>
        <w:t xml:space="preserve">A supply of a drug or medicinal preparation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the drug or medicinal preparation is an analgesic that has a single active ingredient the supply of which as a drug or medicinal preparation would be GST</w:t>
      </w:r>
      <w:r w:rsidR="00EF3F7B" w:rsidRPr="00EF3F7B">
        <w:noBreakHyphen/>
      </w:r>
      <w:r w:rsidRPr="00EF3F7B">
        <w:t xml:space="preserve">free under </w:t>
      </w:r>
      <w:r w:rsidR="00EF3F7B" w:rsidRPr="00EF3F7B">
        <w:t>subsection (</w:t>
      </w:r>
      <w:r w:rsidRPr="00EF3F7B">
        <w:t>2) if it were supplied in a larger quantity; and</w:t>
      </w:r>
    </w:p>
    <w:p w:rsidR="00300522" w:rsidRPr="00EF3F7B" w:rsidRDefault="00300522" w:rsidP="00300522">
      <w:pPr>
        <w:pStyle w:val="paragraph"/>
      </w:pPr>
      <w:r w:rsidRPr="00EF3F7B">
        <w:tab/>
        <w:t>(b)</w:t>
      </w:r>
      <w:r w:rsidRPr="00EF3F7B">
        <w:tab/>
        <w:t xml:space="preserve">the drug or medicinal preparation is of a kind the supply of which is declared by the </w:t>
      </w:r>
      <w:r w:rsidR="00EF3F7B" w:rsidRPr="00EF3F7B">
        <w:rPr>
          <w:position w:val="6"/>
          <w:sz w:val="16"/>
          <w:szCs w:val="16"/>
        </w:rPr>
        <w:t>*</w:t>
      </w:r>
      <w:r w:rsidRPr="00EF3F7B">
        <w:t>Health Minister to be GST</w:t>
      </w:r>
      <w:r w:rsidR="00EF3F7B" w:rsidRPr="00EF3F7B">
        <w:noBreakHyphen/>
      </w:r>
      <w:r w:rsidRPr="00EF3F7B">
        <w:t>free, by determination in writing.</w:t>
      </w:r>
    </w:p>
    <w:p w:rsidR="00300522" w:rsidRPr="00EF3F7B" w:rsidRDefault="00300522" w:rsidP="00300522">
      <w:pPr>
        <w:pStyle w:val="subsection"/>
      </w:pPr>
      <w:r w:rsidRPr="00EF3F7B">
        <w:tab/>
        <w:t>(6)</w:t>
      </w:r>
      <w:r w:rsidRPr="00EF3F7B">
        <w:tab/>
        <w:t xml:space="preserve">A supply of a drug or medicinal preparation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the drug or medicinal preparation is the subject of an approval under paragraph</w:t>
      </w:r>
      <w:r w:rsidR="00EF3F7B" w:rsidRPr="00EF3F7B">
        <w:t> </w:t>
      </w:r>
      <w:r w:rsidRPr="00EF3F7B">
        <w:t xml:space="preserve">19(1)(a) of the </w:t>
      </w:r>
      <w:r w:rsidRPr="00EF3F7B">
        <w:rPr>
          <w:i/>
          <w:iCs/>
        </w:rPr>
        <w:t>Therapeutic Goods Act 1989</w:t>
      </w:r>
      <w:r w:rsidRPr="00EF3F7B">
        <w:t>, and any conditions to which the approval is subject have been complied with; or</w:t>
      </w:r>
    </w:p>
    <w:p w:rsidR="00300522" w:rsidRPr="00EF3F7B" w:rsidRDefault="00300522" w:rsidP="00300522">
      <w:pPr>
        <w:pStyle w:val="paragraph"/>
      </w:pPr>
      <w:r w:rsidRPr="00EF3F7B">
        <w:tab/>
        <w:t>(b)</w:t>
      </w:r>
      <w:r w:rsidRPr="00EF3F7B">
        <w:tab/>
        <w:t>the drug or medicinal preparation is supplied under an authority under subsection</w:t>
      </w:r>
      <w:r w:rsidR="00EF3F7B" w:rsidRPr="00EF3F7B">
        <w:t> </w:t>
      </w:r>
      <w:r w:rsidRPr="00EF3F7B">
        <w:t>19(5) of that Act, and the supply is in accordance with any regulations made for the purposes of subsection</w:t>
      </w:r>
      <w:r w:rsidR="00EF3F7B" w:rsidRPr="00EF3F7B">
        <w:t> </w:t>
      </w:r>
      <w:r w:rsidRPr="00EF3F7B">
        <w:t>19(7) of that Act; or</w:t>
      </w:r>
    </w:p>
    <w:p w:rsidR="00300522" w:rsidRPr="00EF3F7B" w:rsidRDefault="00300522" w:rsidP="00300522">
      <w:pPr>
        <w:pStyle w:val="paragraph"/>
      </w:pPr>
      <w:r w:rsidRPr="00EF3F7B">
        <w:tab/>
        <w:t>(c)</w:t>
      </w:r>
      <w:r w:rsidRPr="00EF3F7B">
        <w:tab/>
        <w:t>the drug or medicinal preparation is exempted from the operation of Part</w:t>
      </w:r>
      <w:r w:rsidR="00EF3F7B" w:rsidRPr="00EF3F7B">
        <w:t> </w:t>
      </w:r>
      <w:r w:rsidRPr="00EF3F7B">
        <w:t>3 of that Act under regulation</w:t>
      </w:r>
      <w:r w:rsidR="00EF3F7B" w:rsidRPr="00EF3F7B">
        <w:t> </w:t>
      </w:r>
      <w:r w:rsidRPr="00EF3F7B">
        <w:t>12A of the Therapeutic Goods Regulations.</w:t>
      </w:r>
    </w:p>
    <w:p w:rsidR="00300522" w:rsidRPr="00EF3F7B" w:rsidRDefault="00300522" w:rsidP="00300522">
      <w:pPr>
        <w:pStyle w:val="subsection"/>
      </w:pPr>
      <w:r w:rsidRPr="00EF3F7B">
        <w:tab/>
        <w:t>(7)</w:t>
      </w:r>
      <w:r w:rsidRPr="00EF3F7B">
        <w:tab/>
        <w:t xml:space="preserve">A supply of a drug or medicinal preparation covered by this section is </w:t>
      </w:r>
      <w:r w:rsidRPr="00EF3F7B">
        <w:rPr>
          <w:b/>
          <w:bCs/>
          <w:i/>
          <w:iCs/>
        </w:rPr>
        <w:t>GST</w:t>
      </w:r>
      <w:r w:rsidR="00EF3F7B" w:rsidRPr="00EF3F7B">
        <w:rPr>
          <w:b/>
          <w:bCs/>
          <w:i/>
          <w:iCs/>
        </w:rPr>
        <w:noBreakHyphen/>
      </w:r>
      <w:r w:rsidRPr="00EF3F7B">
        <w:rPr>
          <w:b/>
          <w:bCs/>
          <w:i/>
          <w:iCs/>
        </w:rPr>
        <w:t>free</w:t>
      </w:r>
      <w:r w:rsidRPr="00EF3F7B">
        <w:t xml:space="preserve"> if, and only if:</w:t>
      </w:r>
    </w:p>
    <w:p w:rsidR="00300522" w:rsidRPr="00EF3F7B" w:rsidRDefault="00300522" w:rsidP="00300522">
      <w:pPr>
        <w:pStyle w:val="paragraph"/>
      </w:pPr>
      <w:r w:rsidRPr="00EF3F7B">
        <w:tab/>
        <w:t>(a)</w:t>
      </w:r>
      <w:r w:rsidRPr="00EF3F7B">
        <w:tab/>
        <w:t>the drug or medicinal preparation is for human use or consumption; and</w:t>
      </w:r>
    </w:p>
    <w:p w:rsidR="00300522" w:rsidRPr="00EF3F7B" w:rsidRDefault="00300522" w:rsidP="00300522">
      <w:pPr>
        <w:pStyle w:val="paragraph"/>
      </w:pPr>
      <w:r w:rsidRPr="00EF3F7B">
        <w:lastRenderedPageBreak/>
        <w:tab/>
        <w:t>(b)</w:t>
      </w:r>
      <w:r w:rsidRPr="00EF3F7B">
        <w:tab/>
        <w:t>the supply is to an individual for private or domestic use or consumption.</w:t>
      </w:r>
    </w:p>
    <w:p w:rsidR="00300522" w:rsidRPr="00EF3F7B" w:rsidRDefault="00300522" w:rsidP="00300522">
      <w:pPr>
        <w:pStyle w:val="ActHead5"/>
      </w:pPr>
      <w:bookmarkStart w:id="219" w:name="_Toc351715916"/>
      <w:r w:rsidRPr="00EF3F7B">
        <w:rPr>
          <w:rStyle w:val="CharSectno"/>
        </w:rPr>
        <w:t>38</w:t>
      </w:r>
      <w:r w:rsidR="00EF3F7B" w:rsidRPr="00EF3F7B">
        <w:rPr>
          <w:rStyle w:val="CharSectno"/>
        </w:rPr>
        <w:noBreakHyphen/>
      </w:r>
      <w:r w:rsidRPr="00EF3F7B">
        <w:rPr>
          <w:rStyle w:val="CharSectno"/>
        </w:rPr>
        <w:t>55</w:t>
      </w:r>
      <w:r w:rsidRPr="00EF3F7B">
        <w:t xml:space="preserve">  Private health insurance etc.</w:t>
      </w:r>
      <w:bookmarkEnd w:id="219"/>
    </w:p>
    <w:p w:rsidR="00300522" w:rsidRPr="00EF3F7B" w:rsidRDefault="00300522" w:rsidP="00300522">
      <w:pPr>
        <w:pStyle w:val="subsection"/>
      </w:pPr>
      <w:r w:rsidRPr="00EF3F7B">
        <w:tab/>
        <w:t>(1)</w:t>
      </w:r>
      <w:r w:rsidRPr="00EF3F7B">
        <w:tab/>
        <w:t xml:space="preserve">A supply of </w:t>
      </w:r>
      <w:r w:rsidR="00EF3F7B" w:rsidRPr="00EF3F7B">
        <w:rPr>
          <w:position w:val="6"/>
          <w:sz w:val="16"/>
          <w:szCs w:val="16"/>
        </w:rPr>
        <w:t>*</w:t>
      </w:r>
      <w:r w:rsidRPr="00EF3F7B">
        <w:t xml:space="preserve">private health insurance is </w:t>
      </w:r>
      <w:r w:rsidRPr="00EF3F7B">
        <w:rPr>
          <w:b/>
          <w:bCs/>
          <w:i/>
          <w:iCs/>
        </w:rPr>
        <w:t>GST</w:t>
      </w:r>
      <w:r w:rsidR="00EF3F7B" w:rsidRPr="00EF3F7B">
        <w:rPr>
          <w:b/>
          <w:bCs/>
          <w:i/>
          <w:iCs/>
        </w:rPr>
        <w:noBreakHyphen/>
      </w:r>
      <w:r w:rsidRPr="00EF3F7B">
        <w:rPr>
          <w:b/>
          <w:bCs/>
          <w:i/>
          <w:iCs/>
        </w:rPr>
        <w:t>free</w:t>
      </w:r>
      <w:r w:rsidRPr="00EF3F7B">
        <w:t>.</w:t>
      </w:r>
    </w:p>
    <w:p w:rsidR="00300522" w:rsidRPr="00EF3F7B" w:rsidRDefault="00300522" w:rsidP="00300522">
      <w:pPr>
        <w:pStyle w:val="subsection"/>
      </w:pPr>
      <w:r w:rsidRPr="00EF3F7B">
        <w:tab/>
        <w:t>(2)</w:t>
      </w:r>
      <w:r w:rsidRPr="00EF3F7B">
        <w:tab/>
        <w:t xml:space="preserve">A supply of insurance against liability to pay for services supplied by ambulance is </w:t>
      </w:r>
      <w:r w:rsidRPr="00EF3F7B">
        <w:rPr>
          <w:b/>
          <w:bCs/>
          <w:i/>
          <w:iCs/>
        </w:rPr>
        <w:t>GST</w:t>
      </w:r>
      <w:r w:rsidR="00EF3F7B" w:rsidRPr="00EF3F7B">
        <w:rPr>
          <w:b/>
          <w:bCs/>
          <w:i/>
          <w:iCs/>
        </w:rPr>
        <w:noBreakHyphen/>
      </w:r>
      <w:r w:rsidRPr="00EF3F7B">
        <w:rPr>
          <w:b/>
          <w:bCs/>
          <w:i/>
          <w:iCs/>
        </w:rPr>
        <w:t>free</w:t>
      </w:r>
      <w:r w:rsidRPr="00EF3F7B">
        <w:t>.</w:t>
      </w:r>
    </w:p>
    <w:p w:rsidR="00300522" w:rsidRPr="00EF3F7B" w:rsidRDefault="00300522" w:rsidP="00300522">
      <w:pPr>
        <w:pStyle w:val="subsection"/>
      </w:pPr>
      <w:r w:rsidRPr="00EF3F7B">
        <w:tab/>
        <w:t>(3)</w:t>
      </w:r>
      <w:r w:rsidRPr="00EF3F7B">
        <w:tab/>
        <w:t>However, a supply of re</w:t>
      </w:r>
      <w:r w:rsidR="00EF3F7B" w:rsidRPr="00EF3F7B">
        <w:noBreakHyphen/>
      </w:r>
      <w:r w:rsidRPr="00EF3F7B">
        <w:t xml:space="preserve">insurance is </w:t>
      </w:r>
      <w:r w:rsidRPr="00EF3F7B">
        <w:rPr>
          <w:i/>
          <w:iCs/>
        </w:rPr>
        <w:t>not</w:t>
      </w:r>
      <w:r w:rsidRPr="00EF3F7B">
        <w:t xml:space="preserve"> GST</w:t>
      </w:r>
      <w:r w:rsidR="00EF3F7B" w:rsidRPr="00EF3F7B">
        <w:noBreakHyphen/>
      </w:r>
      <w:r w:rsidRPr="00EF3F7B">
        <w:t>free under this section.</w:t>
      </w:r>
    </w:p>
    <w:p w:rsidR="00036658" w:rsidRPr="00EF3F7B" w:rsidRDefault="00036658" w:rsidP="00036658">
      <w:pPr>
        <w:pStyle w:val="ActHead5"/>
      </w:pPr>
      <w:bookmarkStart w:id="220" w:name="_Toc351715917"/>
      <w:r w:rsidRPr="00EF3F7B">
        <w:rPr>
          <w:rStyle w:val="CharSectno"/>
        </w:rPr>
        <w:t>38</w:t>
      </w:r>
      <w:r w:rsidR="00EF3F7B" w:rsidRPr="00EF3F7B">
        <w:rPr>
          <w:rStyle w:val="CharSectno"/>
        </w:rPr>
        <w:noBreakHyphen/>
      </w:r>
      <w:r w:rsidRPr="00EF3F7B">
        <w:rPr>
          <w:rStyle w:val="CharSectno"/>
        </w:rPr>
        <w:t>60</w:t>
      </w:r>
      <w:r w:rsidRPr="00EF3F7B">
        <w:t xml:space="preserve">  Third party procured GST</w:t>
      </w:r>
      <w:r w:rsidR="00EF3F7B" w:rsidRPr="00EF3F7B">
        <w:noBreakHyphen/>
      </w:r>
      <w:r w:rsidRPr="00EF3F7B">
        <w:t>free health supplies</w:t>
      </w:r>
      <w:bookmarkEnd w:id="220"/>
    </w:p>
    <w:p w:rsidR="00036658" w:rsidRPr="00EF3F7B" w:rsidRDefault="00036658" w:rsidP="00036658">
      <w:pPr>
        <w:pStyle w:val="SubsectionHead"/>
      </w:pPr>
      <w:r w:rsidRPr="00EF3F7B">
        <w:t>Insurers</w:t>
      </w:r>
    </w:p>
    <w:p w:rsidR="00036658" w:rsidRPr="00EF3F7B" w:rsidRDefault="00036658" w:rsidP="00036658">
      <w:pPr>
        <w:pStyle w:val="subsection"/>
      </w:pPr>
      <w:r w:rsidRPr="00EF3F7B">
        <w:tab/>
        <w:t>(1)</w:t>
      </w:r>
      <w:r w:rsidRPr="00EF3F7B">
        <w:tab/>
        <w:t>If:</w:t>
      </w:r>
    </w:p>
    <w:p w:rsidR="00036658" w:rsidRPr="00EF3F7B" w:rsidRDefault="00036658" w:rsidP="00036658">
      <w:pPr>
        <w:pStyle w:val="paragraph"/>
      </w:pPr>
      <w:r w:rsidRPr="00EF3F7B">
        <w:tab/>
        <w:t>(a)</w:t>
      </w:r>
      <w:r w:rsidRPr="00EF3F7B">
        <w:tab/>
        <w:t>a supply is a supply of a service to an insurer; and</w:t>
      </w:r>
    </w:p>
    <w:p w:rsidR="00036658" w:rsidRPr="00EF3F7B" w:rsidRDefault="00036658" w:rsidP="00036658">
      <w:pPr>
        <w:pStyle w:val="paragraph"/>
      </w:pPr>
      <w:r w:rsidRPr="00EF3F7B">
        <w:tab/>
        <w:t>(b)</w:t>
      </w:r>
      <w:r w:rsidRPr="00EF3F7B">
        <w:tab/>
        <w:t>the service is the supplier making one or more other supplies of goods or services to an individual; and</w:t>
      </w:r>
    </w:p>
    <w:p w:rsidR="00036658" w:rsidRPr="00EF3F7B" w:rsidRDefault="00036658" w:rsidP="00036658">
      <w:pPr>
        <w:pStyle w:val="paragraph"/>
      </w:pPr>
      <w:r w:rsidRPr="00EF3F7B">
        <w:tab/>
        <w:t>(c)</w:t>
      </w:r>
      <w:r w:rsidRPr="00EF3F7B">
        <w:tab/>
        <w:t>at least one of the other supplies is:</w:t>
      </w:r>
    </w:p>
    <w:p w:rsidR="00036658" w:rsidRPr="00EF3F7B" w:rsidRDefault="00036658" w:rsidP="00036658">
      <w:pPr>
        <w:pStyle w:val="paragraphsub"/>
      </w:pPr>
      <w:r w:rsidRPr="00EF3F7B">
        <w:tab/>
        <w:t>(i)</w:t>
      </w:r>
      <w:r w:rsidRPr="00EF3F7B">
        <w:tab/>
        <w:t xml:space="preserve">wholly or partly </w:t>
      </w:r>
      <w:r w:rsidR="00EF3F7B" w:rsidRPr="00EF3F7B">
        <w:rPr>
          <w:position w:val="6"/>
          <w:sz w:val="16"/>
        </w:rPr>
        <w:t>*</w:t>
      </w:r>
      <w:r w:rsidRPr="00EF3F7B">
        <w:t>GST</w:t>
      </w:r>
      <w:r w:rsidR="00EF3F7B" w:rsidRPr="00EF3F7B">
        <w:noBreakHyphen/>
      </w:r>
      <w:r w:rsidRPr="00EF3F7B">
        <w:t>free under this Subdivision; and</w:t>
      </w:r>
    </w:p>
    <w:p w:rsidR="00036658" w:rsidRPr="00EF3F7B" w:rsidRDefault="00036658" w:rsidP="00036658">
      <w:pPr>
        <w:pStyle w:val="paragraphsub"/>
      </w:pPr>
      <w:r w:rsidRPr="00EF3F7B">
        <w:tab/>
        <w:t>(ii)</w:t>
      </w:r>
      <w:r w:rsidRPr="00EF3F7B">
        <w:tab/>
        <w:t xml:space="preserve">for settling one or more claims under an </w:t>
      </w:r>
      <w:r w:rsidR="00EF3F7B" w:rsidRPr="00EF3F7B">
        <w:rPr>
          <w:position w:val="6"/>
          <w:sz w:val="16"/>
        </w:rPr>
        <w:t>*</w:t>
      </w:r>
      <w:r w:rsidRPr="00EF3F7B">
        <w:t>insurance policy of which the insurer is an insurer;</w:t>
      </w:r>
    </w:p>
    <w:p w:rsidR="00036658" w:rsidRPr="00EF3F7B" w:rsidRDefault="00036658" w:rsidP="00036658">
      <w:pPr>
        <w:pStyle w:val="subsection2"/>
      </w:pPr>
      <w:r w:rsidRPr="00EF3F7B">
        <w:t>the first</w:t>
      </w:r>
      <w:r w:rsidR="00EF3F7B" w:rsidRPr="00EF3F7B">
        <w:noBreakHyphen/>
      </w:r>
      <w:r w:rsidRPr="00EF3F7B">
        <w:t xml:space="preserve">mentioned supply is </w:t>
      </w:r>
      <w:r w:rsidRPr="00EF3F7B">
        <w:rPr>
          <w:b/>
          <w:i/>
        </w:rPr>
        <w:t>GST</w:t>
      </w:r>
      <w:r w:rsidR="00EF3F7B" w:rsidRPr="00EF3F7B">
        <w:rPr>
          <w:b/>
          <w:i/>
        </w:rPr>
        <w:noBreakHyphen/>
      </w:r>
      <w:r w:rsidRPr="00EF3F7B">
        <w:rPr>
          <w:b/>
          <w:i/>
        </w:rPr>
        <w:t>free</w:t>
      </w:r>
      <w:r w:rsidRPr="00EF3F7B">
        <w:t xml:space="preserve"> to the extent that the other supplies mentioned in </w:t>
      </w:r>
      <w:r w:rsidR="00EF3F7B" w:rsidRPr="00EF3F7B">
        <w:t>paragraph (</w:t>
      </w:r>
      <w:r w:rsidRPr="00EF3F7B">
        <w:t>b) are GST</w:t>
      </w:r>
      <w:r w:rsidR="00EF3F7B" w:rsidRPr="00EF3F7B">
        <w:noBreakHyphen/>
      </w:r>
      <w:r w:rsidRPr="00EF3F7B">
        <w:t>free under this Subdivision.</w:t>
      </w:r>
    </w:p>
    <w:p w:rsidR="00036658" w:rsidRPr="00EF3F7B" w:rsidRDefault="00036658" w:rsidP="00036658">
      <w:pPr>
        <w:pStyle w:val="notetext"/>
      </w:pPr>
      <w:r w:rsidRPr="00EF3F7B">
        <w:t>Note:</w:t>
      </w:r>
      <w:r w:rsidRPr="00EF3F7B">
        <w:tab/>
        <w:t xml:space="preserve">For </w:t>
      </w:r>
      <w:r w:rsidR="00EF3F7B" w:rsidRPr="00EF3F7B">
        <w:t>subparagraph (</w:t>
      </w:r>
      <w:r w:rsidRPr="00EF3F7B">
        <w:t>c)(ii), the insurer may be an insurer of the policy because of a portfolio transfer (see section</w:t>
      </w:r>
      <w:r w:rsidR="00EF3F7B" w:rsidRPr="00EF3F7B">
        <w:t> </w:t>
      </w:r>
      <w:r w:rsidRPr="00EF3F7B">
        <w:t>78</w:t>
      </w:r>
      <w:r w:rsidR="00EF3F7B" w:rsidRPr="00EF3F7B">
        <w:noBreakHyphen/>
      </w:r>
      <w:r w:rsidRPr="00EF3F7B">
        <w:t>118).</w:t>
      </w:r>
    </w:p>
    <w:p w:rsidR="00036658" w:rsidRPr="00EF3F7B" w:rsidRDefault="00036658" w:rsidP="00036658">
      <w:pPr>
        <w:pStyle w:val="SubsectionHead"/>
      </w:pPr>
      <w:r w:rsidRPr="00EF3F7B">
        <w:t>Compulsory third party scheme operators</w:t>
      </w:r>
    </w:p>
    <w:p w:rsidR="00036658" w:rsidRPr="00EF3F7B" w:rsidRDefault="00036658" w:rsidP="00036658">
      <w:pPr>
        <w:pStyle w:val="subsection"/>
      </w:pPr>
      <w:r w:rsidRPr="00EF3F7B">
        <w:tab/>
        <w:t>(2)</w:t>
      </w:r>
      <w:r w:rsidRPr="00EF3F7B">
        <w:tab/>
        <w:t>If:</w:t>
      </w:r>
    </w:p>
    <w:p w:rsidR="00036658" w:rsidRPr="00EF3F7B" w:rsidRDefault="00036658" w:rsidP="00036658">
      <w:pPr>
        <w:pStyle w:val="paragraph"/>
      </w:pPr>
      <w:r w:rsidRPr="00EF3F7B">
        <w:tab/>
        <w:t>(a)</w:t>
      </w:r>
      <w:r w:rsidRPr="00EF3F7B">
        <w:tab/>
        <w:t xml:space="preserve">a supply is a supply of a service to an </w:t>
      </w:r>
      <w:r w:rsidR="00EF3F7B" w:rsidRPr="00EF3F7B">
        <w:rPr>
          <w:position w:val="6"/>
          <w:sz w:val="16"/>
        </w:rPr>
        <w:t>*</w:t>
      </w:r>
      <w:r w:rsidRPr="00EF3F7B">
        <w:t xml:space="preserve">operator of a </w:t>
      </w:r>
      <w:r w:rsidR="00EF3F7B" w:rsidRPr="00EF3F7B">
        <w:rPr>
          <w:position w:val="6"/>
          <w:sz w:val="16"/>
        </w:rPr>
        <w:t>*</w:t>
      </w:r>
      <w:r w:rsidRPr="00EF3F7B">
        <w:t>compulsory third party scheme; and</w:t>
      </w:r>
    </w:p>
    <w:p w:rsidR="00036658" w:rsidRPr="00EF3F7B" w:rsidRDefault="00036658" w:rsidP="00036658">
      <w:pPr>
        <w:pStyle w:val="paragraph"/>
      </w:pPr>
      <w:r w:rsidRPr="00EF3F7B">
        <w:tab/>
        <w:t>(b)</w:t>
      </w:r>
      <w:r w:rsidRPr="00EF3F7B">
        <w:tab/>
        <w:t>the service is the supplier making one or more other supplies of goods or services to an individual; and</w:t>
      </w:r>
    </w:p>
    <w:p w:rsidR="00036658" w:rsidRPr="00EF3F7B" w:rsidRDefault="00036658" w:rsidP="00036658">
      <w:pPr>
        <w:pStyle w:val="paragraph"/>
      </w:pPr>
      <w:r w:rsidRPr="00EF3F7B">
        <w:tab/>
        <w:t>(c)</w:t>
      </w:r>
      <w:r w:rsidRPr="00EF3F7B">
        <w:tab/>
        <w:t>at least one of the other supplies is:</w:t>
      </w:r>
    </w:p>
    <w:p w:rsidR="00036658" w:rsidRPr="00EF3F7B" w:rsidRDefault="00036658" w:rsidP="00036658">
      <w:pPr>
        <w:pStyle w:val="paragraphsub"/>
      </w:pPr>
      <w:r w:rsidRPr="00EF3F7B">
        <w:tab/>
        <w:t>(i)</w:t>
      </w:r>
      <w:r w:rsidRPr="00EF3F7B">
        <w:tab/>
        <w:t xml:space="preserve">wholly or partly </w:t>
      </w:r>
      <w:r w:rsidR="00EF3F7B" w:rsidRPr="00EF3F7B">
        <w:rPr>
          <w:position w:val="6"/>
          <w:sz w:val="16"/>
        </w:rPr>
        <w:t>*</w:t>
      </w:r>
      <w:r w:rsidRPr="00EF3F7B">
        <w:t>GST</w:t>
      </w:r>
      <w:r w:rsidR="00EF3F7B" w:rsidRPr="00EF3F7B">
        <w:noBreakHyphen/>
      </w:r>
      <w:r w:rsidRPr="00EF3F7B">
        <w:t>free under this Subdivision; and</w:t>
      </w:r>
    </w:p>
    <w:p w:rsidR="00036658" w:rsidRPr="00EF3F7B" w:rsidRDefault="00036658" w:rsidP="00036658">
      <w:pPr>
        <w:pStyle w:val="paragraphsub"/>
      </w:pPr>
      <w:r w:rsidRPr="00EF3F7B">
        <w:lastRenderedPageBreak/>
        <w:tab/>
        <w:t>(ii)</w:t>
      </w:r>
      <w:r w:rsidRPr="00EF3F7B">
        <w:tab/>
        <w:t>made under the compulsory third party scheme;</w:t>
      </w:r>
    </w:p>
    <w:p w:rsidR="00036658" w:rsidRPr="00EF3F7B" w:rsidRDefault="00036658" w:rsidP="00036658">
      <w:pPr>
        <w:pStyle w:val="subsection2"/>
      </w:pPr>
      <w:r w:rsidRPr="00EF3F7B">
        <w:t>the first</w:t>
      </w:r>
      <w:r w:rsidR="00EF3F7B" w:rsidRPr="00EF3F7B">
        <w:noBreakHyphen/>
      </w:r>
      <w:r w:rsidRPr="00EF3F7B">
        <w:t xml:space="preserve">mentioned supply is </w:t>
      </w:r>
      <w:r w:rsidRPr="00EF3F7B">
        <w:rPr>
          <w:b/>
          <w:i/>
        </w:rPr>
        <w:t>GST</w:t>
      </w:r>
      <w:r w:rsidR="00EF3F7B" w:rsidRPr="00EF3F7B">
        <w:rPr>
          <w:b/>
          <w:i/>
        </w:rPr>
        <w:noBreakHyphen/>
      </w:r>
      <w:r w:rsidRPr="00EF3F7B">
        <w:rPr>
          <w:b/>
          <w:i/>
        </w:rPr>
        <w:t>free</w:t>
      </w:r>
      <w:r w:rsidRPr="00EF3F7B">
        <w:t xml:space="preserve"> to the extent that the other supplies mentioned in </w:t>
      </w:r>
      <w:r w:rsidR="00EF3F7B" w:rsidRPr="00EF3F7B">
        <w:t>paragraph (</w:t>
      </w:r>
      <w:r w:rsidRPr="00EF3F7B">
        <w:t>b) are GST</w:t>
      </w:r>
      <w:r w:rsidR="00EF3F7B" w:rsidRPr="00EF3F7B">
        <w:noBreakHyphen/>
      </w:r>
      <w:r w:rsidRPr="00EF3F7B">
        <w:t>free under this Subdivision.</w:t>
      </w:r>
    </w:p>
    <w:p w:rsidR="00036658" w:rsidRPr="00EF3F7B" w:rsidRDefault="00036658" w:rsidP="00036658">
      <w:pPr>
        <w:pStyle w:val="SubsectionHead"/>
      </w:pPr>
      <w:r w:rsidRPr="00EF3F7B">
        <w:t>Government agencies</w:t>
      </w:r>
    </w:p>
    <w:p w:rsidR="00036658" w:rsidRPr="00EF3F7B" w:rsidRDefault="00036658" w:rsidP="00036658">
      <w:pPr>
        <w:pStyle w:val="subsection"/>
      </w:pPr>
      <w:r w:rsidRPr="00EF3F7B">
        <w:tab/>
        <w:t>(3)</w:t>
      </w:r>
      <w:r w:rsidRPr="00EF3F7B">
        <w:tab/>
        <w:t>If:</w:t>
      </w:r>
    </w:p>
    <w:p w:rsidR="00036658" w:rsidRPr="00EF3F7B" w:rsidRDefault="00036658" w:rsidP="00036658">
      <w:pPr>
        <w:pStyle w:val="paragraph"/>
      </w:pPr>
      <w:r w:rsidRPr="00EF3F7B">
        <w:tab/>
        <w:t>(a)</w:t>
      </w:r>
      <w:r w:rsidRPr="00EF3F7B">
        <w:tab/>
        <w:t xml:space="preserve">a supply is a supply of a service to an </w:t>
      </w:r>
      <w:r w:rsidR="00EF3F7B" w:rsidRPr="00EF3F7B">
        <w:rPr>
          <w:position w:val="6"/>
          <w:sz w:val="16"/>
        </w:rPr>
        <w:t>*</w:t>
      </w:r>
      <w:r w:rsidRPr="00EF3F7B">
        <w:t>Australian government agency; and</w:t>
      </w:r>
    </w:p>
    <w:p w:rsidR="00036658" w:rsidRPr="00EF3F7B" w:rsidRDefault="00036658" w:rsidP="00036658">
      <w:pPr>
        <w:pStyle w:val="paragraph"/>
      </w:pPr>
      <w:r w:rsidRPr="00EF3F7B">
        <w:tab/>
        <w:t>(b)</w:t>
      </w:r>
      <w:r w:rsidRPr="00EF3F7B">
        <w:tab/>
        <w:t>the service is the supplier making one or more other supplies of goods or services to an individual; and</w:t>
      </w:r>
    </w:p>
    <w:p w:rsidR="00036658" w:rsidRPr="00EF3F7B" w:rsidRDefault="00036658" w:rsidP="00036658">
      <w:pPr>
        <w:pStyle w:val="paragraph"/>
      </w:pPr>
      <w:r w:rsidRPr="00EF3F7B">
        <w:tab/>
        <w:t>(c)</w:t>
      </w:r>
      <w:r w:rsidRPr="00EF3F7B">
        <w:tab/>
        <w:t xml:space="preserve">at least one of the other supplies is wholly or partly </w:t>
      </w:r>
      <w:r w:rsidR="00EF3F7B" w:rsidRPr="00EF3F7B">
        <w:rPr>
          <w:position w:val="6"/>
          <w:sz w:val="16"/>
        </w:rPr>
        <w:t>*</w:t>
      </w:r>
      <w:r w:rsidRPr="00EF3F7B">
        <w:t>GST</w:t>
      </w:r>
      <w:r w:rsidR="00EF3F7B" w:rsidRPr="00EF3F7B">
        <w:noBreakHyphen/>
      </w:r>
      <w:r w:rsidRPr="00EF3F7B">
        <w:t>free under this Subdivision;</w:t>
      </w:r>
    </w:p>
    <w:p w:rsidR="00036658" w:rsidRPr="00EF3F7B" w:rsidRDefault="00036658" w:rsidP="00036658">
      <w:pPr>
        <w:pStyle w:val="subsection2"/>
      </w:pPr>
      <w:r w:rsidRPr="00EF3F7B">
        <w:t>the first</w:t>
      </w:r>
      <w:r w:rsidR="00EF3F7B" w:rsidRPr="00EF3F7B">
        <w:noBreakHyphen/>
      </w:r>
      <w:r w:rsidRPr="00EF3F7B">
        <w:t xml:space="preserve">mentioned supply is </w:t>
      </w:r>
      <w:r w:rsidRPr="00EF3F7B">
        <w:rPr>
          <w:b/>
          <w:i/>
        </w:rPr>
        <w:t>GST</w:t>
      </w:r>
      <w:r w:rsidR="00EF3F7B" w:rsidRPr="00EF3F7B">
        <w:rPr>
          <w:b/>
          <w:i/>
        </w:rPr>
        <w:noBreakHyphen/>
      </w:r>
      <w:r w:rsidRPr="00EF3F7B">
        <w:rPr>
          <w:b/>
          <w:i/>
        </w:rPr>
        <w:t>free</w:t>
      </w:r>
      <w:r w:rsidRPr="00EF3F7B">
        <w:t xml:space="preserve"> to the extent that the other supplies mentioned in </w:t>
      </w:r>
      <w:r w:rsidR="00EF3F7B" w:rsidRPr="00EF3F7B">
        <w:t>paragraph (</w:t>
      </w:r>
      <w:r w:rsidRPr="00EF3F7B">
        <w:t>b) are GST</w:t>
      </w:r>
      <w:r w:rsidR="00EF3F7B" w:rsidRPr="00EF3F7B">
        <w:noBreakHyphen/>
      </w:r>
      <w:r w:rsidRPr="00EF3F7B">
        <w:t>free under this Subdivision.</w:t>
      </w:r>
    </w:p>
    <w:p w:rsidR="00036658" w:rsidRPr="00EF3F7B" w:rsidRDefault="00036658" w:rsidP="00036658">
      <w:pPr>
        <w:pStyle w:val="SubsectionHead"/>
      </w:pPr>
      <w:r w:rsidRPr="00EF3F7B">
        <w:t>Parties may agree for supply not to be GST</w:t>
      </w:r>
      <w:r w:rsidR="00EF3F7B" w:rsidRPr="00EF3F7B">
        <w:noBreakHyphen/>
      </w:r>
      <w:r w:rsidRPr="00EF3F7B">
        <w:t>free</w:t>
      </w:r>
    </w:p>
    <w:p w:rsidR="00036658" w:rsidRPr="00EF3F7B" w:rsidRDefault="00036658" w:rsidP="00036658">
      <w:pPr>
        <w:pStyle w:val="subsection"/>
      </w:pPr>
      <w:r w:rsidRPr="00EF3F7B">
        <w:tab/>
        <w:t>(4)</w:t>
      </w:r>
      <w:r w:rsidRPr="00EF3F7B">
        <w:tab/>
        <w:t xml:space="preserve">However, a supply is not </w:t>
      </w:r>
      <w:r w:rsidRPr="00EF3F7B">
        <w:rPr>
          <w:b/>
          <w:i/>
        </w:rPr>
        <w:t>GST</w:t>
      </w:r>
      <w:r w:rsidR="00EF3F7B" w:rsidRPr="00EF3F7B">
        <w:rPr>
          <w:b/>
          <w:i/>
        </w:rPr>
        <w:noBreakHyphen/>
      </w:r>
      <w:r w:rsidRPr="00EF3F7B">
        <w:rPr>
          <w:b/>
          <w:i/>
        </w:rPr>
        <w:t>free</w:t>
      </w:r>
      <w:r w:rsidRPr="00EF3F7B">
        <w:t xml:space="preserve"> (to any extent) under this section if the supplier and the </w:t>
      </w:r>
      <w:r w:rsidR="00EF3F7B" w:rsidRPr="00EF3F7B">
        <w:rPr>
          <w:position w:val="6"/>
          <w:sz w:val="16"/>
        </w:rPr>
        <w:t>*</w:t>
      </w:r>
      <w:r w:rsidRPr="00EF3F7B">
        <w:t>recipient have agreed that the supply, or supplies of a kind that include that supply, not be treated as GST</w:t>
      </w:r>
      <w:r w:rsidR="00EF3F7B" w:rsidRPr="00EF3F7B">
        <w:noBreakHyphen/>
      </w:r>
      <w:r w:rsidRPr="00EF3F7B">
        <w:t>free supplies.</w:t>
      </w:r>
    </w:p>
    <w:p w:rsidR="00300522" w:rsidRPr="00EF3F7B" w:rsidRDefault="00300522" w:rsidP="00300522">
      <w:pPr>
        <w:pStyle w:val="ActHead4"/>
      </w:pPr>
      <w:bookmarkStart w:id="221" w:name="_Toc351715918"/>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C</w:t>
      </w:r>
      <w:r w:rsidRPr="00EF3F7B">
        <w:t>—</w:t>
      </w:r>
      <w:r w:rsidRPr="00EF3F7B">
        <w:rPr>
          <w:rStyle w:val="CharSubdText"/>
        </w:rPr>
        <w:t>Education</w:t>
      </w:r>
      <w:bookmarkEnd w:id="221"/>
    </w:p>
    <w:p w:rsidR="00300522" w:rsidRPr="00EF3F7B" w:rsidRDefault="00300522" w:rsidP="00300522">
      <w:pPr>
        <w:pStyle w:val="ActHead5"/>
      </w:pPr>
      <w:bookmarkStart w:id="222" w:name="_Toc351715919"/>
      <w:r w:rsidRPr="00EF3F7B">
        <w:rPr>
          <w:rStyle w:val="CharSectno"/>
        </w:rPr>
        <w:t>38</w:t>
      </w:r>
      <w:r w:rsidR="00EF3F7B" w:rsidRPr="00EF3F7B">
        <w:rPr>
          <w:rStyle w:val="CharSectno"/>
        </w:rPr>
        <w:noBreakHyphen/>
      </w:r>
      <w:r w:rsidRPr="00EF3F7B">
        <w:rPr>
          <w:rStyle w:val="CharSectno"/>
        </w:rPr>
        <w:t>85</w:t>
      </w:r>
      <w:r w:rsidRPr="00EF3F7B">
        <w:t xml:space="preserve">  Education courses</w:t>
      </w:r>
      <w:bookmarkEnd w:id="222"/>
    </w:p>
    <w:p w:rsidR="00300522" w:rsidRPr="00EF3F7B" w:rsidRDefault="00300522" w:rsidP="00300522">
      <w:pPr>
        <w:pStyle w:val="subsection"/>
      </w:pPr>
      <w:r w:rsidRPr="00EF3F7B">
        <w:tab/>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 it is a supply of:</w:t>
      </w:r>
    </w:p>
    <w:p w:rsidR="00300522" w:rsidRPr="00EF3F7B" w:rsidRDefault="00300522" w:rsidP="00300522">
      <w:pPr>
        <w:pStyle w:val="paragraph"/>
      </w:pPr>
      <w:r w:rsidRPr="00EF3F7B">
        <w:tab/>
        <w:t>(a)</w:t>
      </w:r>
      <w:r w:rsidRPr="00EF3F7B">
        <w:tab/>
        <w:t xml:space="preserve">an </w:t>
      </w:r>
      <w:r w:rsidR="00EF3F7B" w:rsidRPr="00EF3F7B">
        <w:rPr>
          <w:position w:val="6"/>
          <w:sz w:val="16"/>
          <w:szCs w:val="16"/>
        </w:rPr>
        <w:t>*</w:t>
      </w:r>
      <w:r w:rsidRPr="00EF3F7B">
        <w:t>education course; or</w:t>
      </w:r>
    </w:p>
    <w:p w:rsidR="00300522" w:rsidRPr="00EF3F7B" w:rsidRDefault="00300522" w:rsidP="00300522">
      <w:pPr>
        <w:pStyle w:val="paragraph"/>
      </w:pPr>
      <w:r w:rsidRPr="00EF3F7B">
        <w:tab/>
        <w:t>(b)</w:t>
      </w:r>
      <w:r w:rsidRPr="00EF3F7B">
        <w:tab/>
        <w:t>administrative services directly related to the supply of such a course, but only if they are supplied by the supplier of the course.</w:t>
      </w:r>
    </w:p>
    <w:p w:rsidR="00300522" w:rsidRPr="00EF3F7B" w:rsidRDefault="00300522" w:rsidP="00300522">
      <w:pPr>
        <w:pStyle w:val="ActHead5"/>
      </w:pPr>
      <w:bookmarkStart w:id="223" w:name="_Toc351715920"/>
      <w:r w:rsidRPr="00EF3F7B">
        <w:rPr>
          <w:rStyle w:val="CharSectno"/>
        </w:rPr>
        <w:t>38</w:t>
      </w:r>
      <w:r w:rsidR="00EF3F7B" w:rsidRPr="00EF3F7B">
        <w:rPr>
          <w:rStyle w:val="CharSectno"/>
        </w:rPr>
        <w:noBreakHyphen/>
      </w:r>
      <w:r w:rsidRPr="00EF3F7B">
        <w:rPr>
          <w:rStyle w:val="CharSectno"/>
        </w:rPr>
        <w:t>90</w:t>
      </w:r>
      <w:r w:rsidRPr="00EF3F7B">
        <w:t xml:space="preserve">  Excursions or field trips</w:t>
      </w:r>
      <w:bookmarkEnd w:id="223"/>
    </w:p>
    <w:p w:rsidR="00300522" w:rsidRPr="00EF3F7B" w:rsidRDefault="00300522" w:rsidP="00300522">
      <w:pPr>
        <w:pStyle w:val="subsection"/>
      </w:pPr>
      <w:r w:rsidRPr="00EF3F7B">
        <w:tab/>
        <w:t>(1)</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 it is a supply of an excursion or field trip, but only if the excursion or field trip:</w:t>
      </w:r>
    </w:p>
    <w:p w:rsidR="00300522" w:rsidRPr="00EF3F7B" w:rsidRDefault="00300522" w:rsidP="00300522">
      <w:pPr>
        <w:pStyle w:val="paragraph"/>
      </w:pPr>
      <w:r w:rsidRPr="00EF3F7B">
        <w:lastRenderedPageBreak/>
        <w:tab/>
        <w:t>(a)</w:t>
      </w:r>
      <w:r w:rsidRPr="00EF3F7B">
        <w:tab/>
        <w:t xml:space="preserve">is directly related to the curriculum of an </w:t>
      </w:r>
      <w:r w:rsidR="00EF3F7B" w:rsidRPr="00EF3F7B">
        <w:rPr>
          <w:position w:val="6"/>
          <w:sz w:val="16"/>
          <w:szCs w:val="16"/>
        </w:rPr>
        <w:t>*</w:t>
      </w:r>
      <w:r w:rsidRPr="00EF3F7B">
        <w:t>education course; and</w:t>
      </w:r>
    </w:p>
    <w:p w:rsidR="00300522" w:rsidRPr="00EF3F7B" w:rsidRDefault="00300522" w:rsidP="00300522">
      <w:pPr>
        <w:pStyle w:val="paragraph"/>
      </w:pPr>
      <w:r w:rsidRPr="00EF3F7B">
        <w:tab/>
        <w:t>(b)</w:t>
      </w:r>
      <w:r w:rsidRPr="00EF3F7B">
        <w:tab/>
        <w:t>is not predominantly recreational.</w:t>
      </w:r>
    </w:p>
    <w:p w:rsidR="00300522" w:rsidRPr="00EF3F7B" w:rsidRDefault="00300522" w:rsidP="005E4075">
      <w:pPr>
        <w:pStyle w:val="subsection"/>
        <w:keepNext/>
        <w:keepLines/>
      </w:pPr>
      <w:r w:rsidRPr="00EF3F7B">
        <w:tab/>
        <w:t>(2)</w:t>
      </w:r>
      <w:r w:rsidRPr="00EF3F7B">
        <w:tab/>
        <w:t>However:</w:t>
      </w:r>
    </w:p>
    <w:p w:rsidR="00300522" w:rsidRPr="00EF3F7B" w:rsidRDefault="00300522" w:rsidP="00300522">
      <w:pPr>
        <w:pStyle w:val="paragraph"/>
      </w:pPr>
      <w:r w:rsidRPr="00EF3F7B">
        <w:tab/>
        <w:t>(a)</w:t>
      </w:r>
      <w:r w:rsidRPr="00EF3F7B">
        <w:tab/>
        <w:t xml:space="preserve">if the course is a </w:t>
      </w:r>
      <w:r w:rsidR="00EF3F7B" w:rsidRPr="00EF3F7B">
        <w:rPr>
          <w:position w:val="6"/>
          <w:sz w:val="16"/>
          <w:szCs w:val="16"/>
        </w:rPr>
        <w:t>*</w:t>
      </w:r>
      <w:r w:rsidRPr="00EF3F7B">
        <w:t xml:space="preserve">tertiary course, a </w:t>
      </w:r>
      <w:r w:rsidR="00EF3F7B" w:rsidRPr="00EF3F7B">
        <w:rPr>
          <w:position w:val="6"/>
          <w:sz w:val="16"/>
          <w:szCs w:val="16"/>
        </w:rPr>
        <w:t>*</w:t>
      </w:r>
      <w:r w:rsidRPr="00EF3F7B">
        <w:t xml:space="preserve">tertiary residential college course or a </w:t>
      </w:r>
      <w:r w:rsidR="00EF3F7B" w:rsidRPr="00EF3F7B">
        <w:rPr>
          <w:position w:val="6"/>
          <w:sz w:val="16"/>
          <w:szCs w:val="16"/>
        </w:rPr>
        <w:t>*</w:t>
      </w:r>
      <w:r w:rsidRPr="00EF3F7B">
        <w:t xml:space="preserve">professional or trade course—any supply of accommodation as part of the excursion or field trip is </w:t>
      </w:r>
      <w:r w:rsidRPr="00EF3F7B">
        <w:rPr>
          <w:i/>
          <w:iCs/>
        </w:rPr>
        <w:t>not</w:t>
      </w:r>
      <w:r w:rsidRPr="00EF3F7B">
        <w:t xml:space="preserve"> GST</w:t>
      </w:r>
      <w:r w:rsidR="00EF3F7B" w:rsidRPr="00EF3F7B">
        <w:noBreakHyphen/>
      </w:r>
      <w:r w:rsidRPr="00EF3F7B">
        <w:t>free; and</w:t>
      </w:r>
    </w:p>
    <w:p w:rsidR="00300522" w:rsidRPr="00EF3F7B" w:rsidRDefault="00300522" w:rsidP="00300522">
      <w:pPr>
        <w:pStyle w:val="paragraph"/>
      </w:pPr>
      <w:r w:rsidRPr="00EF3F7B">
        <w:tab/>
        <w:t>(b)</w:t>
      </w:r>
      <w:r w:rsidRPr="00EF3F7B">
        <w:tab/>
        <w:t xml:space="preserve">in any case—any supply of </w:t>
      </w:r>
      <w:r w:rsidR="00EF3F7B" w:rsidRPr="00EF3F7B">
        <w:rPr>
          <w:position w:val="6"/>
          <w:sz w:val="16"/>
          <w:szCs w:val="16"/>
        </w:rPr>
        <w:t>*</w:t>
      </w:r>
      <w:r w:rsidRPr="00EF3F7B">
        <w:t xml:space="preserve">food as part of the excursion or field trip is </w:t>
      </w:r>
      <w:r w:rsidRPr="00EF3F7B">
        <w:rPr>
          <w:i/>
          <w:iCs/>
        </w:rPr>
        <w:t>not</w:t>
      </w:r>
      <w:r w:rsidRPr="00EF3F7B">
        <w:t xml:space="preserve"> GST</w:t>
      </w:r>
      <w:r w:rsidR="00EF3F7B" w:rsidRPr="00EF3F7B">
        <w:noBreakHyphen/>
      </w:r>
      <w:r w:rsidRPr="00EF3F7B">
        <w:t>free under this section.</w:t>
      </w:r>
    </w:p>
    <w:p w:rsidR="00300522" w:rsidRPr="00EF3F7B" w:rsidRDefault="00300522" w:rsidP="00300522">
      <w:pPr>
        <w:pStyle w:val="ActHead5"/>
      </w:pPr>
      <w:bookmarkStart w:id="224" w:name="_Toc351715921"/>
      <w:r w:rsidRPr="00EF3F7B">
        <w:rPr>
          <w:rStyle w:val="CharSectno"/>
        </w:rPr>
        <w:t>38</w:t>
      </w:r>
      <w:r w:rsidR="00EF3F7B" w:rsidRPr="00EF3F7B">
        <w:rPr>
          <w:rStyle w:val="CharSectno"/>
        </w:rPr>
        <w:noBreakHyphen/>
      </w:r>
      <w:r w:rsidRPr="00EF3F7B">
        <w:rPr>
          <w:rStyle w:val="CharSectno"/>
        </w:rPr>
        <w:t>95</w:t>
      </w:r>
      <w:r w:rsidRPr="00EF3F7B">
        <w:t xml:space="preserve">  Course materials</w:t>
      </w:r>
      <w:bookmarkEnd w:id="224"/>
    </w:p>
    <w:p w:rsidR="00300522" w:rsidRPr="00EF3F7B" w:rsidRDefault="00300522" w:rsidP="00300522">
      <w:pPr>
        <w:pStyle w:val="subsection"/>
      </w:pPr>
      <w:r w:rsidRPr="00EF3F7B">
        <w:tab/>
      </w:r>
      <w:r w:rsidRPr="00EF3F7B">
        <w:tab/>
        <w:t xml:space="preserve">A supply of </w:t>
      </w:r>
      <w:r w:rsidR="00EF3F7B" w:rsidRPr="00EF3F7B">
        <w:rPr>
          <w:position w:val="6"/>
          <w:sz w:val="16"/>
          <w:szCs w:val="16"/>
        </w:rPr>
        <w:t>*</w:t>
      </w:r>
      <w:r w:rsidRPr="00EF3F7B">
        <w:t xml:space="preserve">course materials for a subject undertaken in an </w:t>
      </w:r>
      <w:r w:rsidR="00EF3F7B" w:rsidRPr="00EF3F7B">
        <w:rPr>
          <w:position w:val="6"/>
          <w:sz w:val="16"/>
          <w:szCs w:val="16"/>
        </w:rPr>
        <w:t>*</w:t>
      </w:r>
      <w:r w:rsidRPr="00EF3F7B">
        <w:t xml:space="preserve">education course is </w:t>
      </w:r>
      <w:r w:rsidRPr="00EF3F7B">
        <w:rPr>
          <w:b/>
          <w:bCs/>
          <w:i/>
          <w:iCs/>
        </w:rPr>
        <w:t>GST</w:t>
      </w:r>
      <w:r w:rsidR="00EF3F7B" w:rsidRPr="00EF3F7B">
        <w:rPr>
          <w:b/>
          <w:bCs/>
          <w:i/>
          <w:iCs/>
        </w:rPr>
        <w:noBreakHyphen/>
      </w:r>
      <w:r w:rsidRPr="00EF3F7B">
        <w:rPr>
          <w:b/>
          <w:bCs/>
          <w:i/>
          <w:iCs/>
        </w:rPr>
        <w:t>free</w:t>
      </w:r>
      <w:r w:rsidRPr="00EF3F7B">
        <w:t>.</w:t>
      </w:r>
    </w:p>
    <w:p w:rsidR="00300522" w:rsidRPr="00EF3F7B" w:rsidRDefault="00300522" w:rsidP="00300522">
      <w:pPr>
        <w:pStyle w:val="ActHead5"/>
      </w:pPr>
      <w:bookmarkStart w:id="225" w:name="_Toc351715922"/>
      <w:r w:rsidRPr="00EF3F7B">
        <w:rPr>
          <w:rStyle w:val="CharSectno"/>
        </w:rPr>
        <w:t>38</w:t>
      </w:r>
      <w:r w:rsidR="00EF3F7B" w:rsidRPr="00EF3F7B">
        <w:rPr>
          <w:rStyle w:val="CharSectno"/>
        </w:rPr>
        <w:noBreakHyphen/>
      </w:r>
      <w:r w:rsidRPr="00EF3F7B">
        <w:rPr>
          <w:rStyle w:val="CharSectno"/>
        </w:rPr>
        <w:t>97</w:t>
      </w:r>
      <w:r w:rsidRPr="00EF3F7B">
        <w:t xml:space="preserve">  Lease etc. of curriculum related goods</w:t>
      </w:r>
      <w:bookmarkEnd w:id="225"/>
      <w:r w:rsidRPr="00EF3F7B">
        <w:t xml:space="preserve"> </w:t>
      </w:r>
    </w:p>
    <w:p w:rsidR="00300522" w:rsidRPr="00EF3F7B" w:rsidRDefault="00300522" w:rsidP="00300522">
      <w:pPr>
        <w:pStyle w:val="subsection"/>
      </w:pPr>
      <w:r w:rsidRPr="00EF3F7B">
        <w:tab/>
      </w:r>
      <w:r w:rsidRPr="00EF3F7B">
        <w:tab/>
        <w:t xml:space="preserve">A supply by way of lease or hire of goods is </w:t>
      </w:r>
      <w:r w:rsidRPr="00EF3F7B">
        <w:rPr>
          <w:b/>
          <w:bCs/>
          <w:i/>
          <w:iCs/>
        </w:rPr>
        <w:t>GST</w:t>
      </w:r>
      <w:r w:rsidR="00EF3F7B" w:rsidRPr="00EF3F7B">
        <w:rPr>
          <w:b/>
          <w:bCs/>
          <w:i/>
          <w:iCs/>
        </w:rPr>
        <w:noBreakHyphen/>
      </w:r>
      <w:r w:rsidRPr="00EF3F7B">
        <w:rPr>
          <w:b/>
          <w:bCs/>
          <w:i/>
          <w:iCs/>
        </w:rPr>
        <w:t>free</w:t>
      </w:r>
      <w:r w:rsidRPr="00EF3F7B">
        <w:t xml:space="preserve"> if: </w:t>
      </w:r>
    </w:p>
    <w:p w:rsidR="00300522" w:rsidRPr="00EF3F7B" w:rsidRDefault="00300522" w:rsidP="00300522">
      <w:pPr>
        <w:pStyle w:val="paragraph"/>
      </w:pPr>
      <w:r w:rsidRPr="00EF3F7B">
        <w:tab/>
        <w:t>(a)</w:t>
      </w:r>
      <w:r w:rsidRPr="00EF3F7B">
        <w:tab/>
        <w:t xml:space="preserve">the goods are for use directly or principally by a student in undertaking a </w:t>
      </w:r>
      <w:r w:rsidR="00EF3F7B" w:rsidRPr="00EF3F7B">
        <w:rPr>
          <w:position w:val="6"/>
          <w:sz w:val="16"/>
          <w:szCs w:val="16"/>
        </w:rPr>
        <w:t>*</w:t>
      </w:r>
      <w:r w:rsidRPr="00EF3F7B">
        <w:t>pre</w:t>
      </w:r>
      <w:r w:rsidR="00EF3F7B" w:rsidRPr="00EF3F7B">
        <w:noBreakHyphen/>
      </w:r>
      <w:r w:rsidRPr="00EF3F7B">
        <w:t xml:space="preserve">school course, </w:t>
      </w:r>
      <w:r w:rsidR="00EF3F7B" w:rsidRPr="00EF3F7B">
        <w:rPr>
          <w:position w:val="6"/>
          <w:sz w:val="16"/>
          <w:szCs w:val="16"/>
        </w:rPr>
        <w:t>*</w:t>
      </w:r>
      <w:r w:rsidRPr="00EF3F7B">
        <w:t xml:space="preserve">primary course or </w:t>
      </w:r>
      <w:r w:rsidR="00EF3F7B" w:rsidRPr="00EF3F7B">
        <w:rPr>
          <w:position w:val="6"/>
          <w:sz w:val="16"/>
          <w:szCs w:val="16"/>
        </w:rPr>
        <w:t>*</w:t>
      </w:r>
      <w:r w:rsidRPr="00EF3F7B">
        <w:t xml:space="preserve">secondary course in which the student is enrolled; and </w:t>
      </w:r>
    </w:p>
    <w:p w:rsidR="00300522" w:rsidRPr="00EF3F7B" w:rsidRDefault="00300522" w:rsidP="00300522">
      <w:pPr>
        <w:pStyle w:val="paragraph"/>
      </w:pPr>
      <w:r w:rsidRPr="00EF3F7B">
        <w:tab/>
        <w:t>(b)</w:t>
      </w:r>
      <w:r w:rsidRPr="00EF3F7B">
        <w:tab/>
        <w:t xml:space="preserve">the entity supplying the course leases or hires the goods; and </w:t>
      </w:r>
    </w:p>
    <w:p w:rsidR="00300522" w:rsidRPr="00EF3F7B" w:rsidRDefault="00300522" w:rsidP="00300522">
      <w:pPr>
        <w:pStyle w:val="paragraph"/>
      </w:pPr>
      <w:r w:rsidRPr="00EF3F7B">
        <w:tab/>
        <w:t>(c)</w:t>
      </w:r>
      <w:r w:rsidRPr="00EF3F7B">
        <w:tab/>
        <w:t xml:space="preserve">at all times while the lease or hiring has effect, the entity supplying the course has the right to decide who uses goods and the use to which the goods are put; and </w:t>
      </w:r>
    </w:p>
    <w:p w:rsidR="00300522" w:rsidRPr="00EF3F7B" w:rsidRDefault="00300522" w:rsidP="00300522">
      <w:pPr>
        <w:pStyle w:val="paragraph"/>
      </w:pPr>
      <w:r w:rsidRPr="00EF3F7B">
        <w:tab/>
        <w:t>(d)</w:t>
      </w:r>
      <w:r w:rsidRPr="00EF3F7B">
        <w:tab/>
        <w:t xml:space="preserve">the lease or hiring is not part of an arrangement that includes: </w:t>
      </w:r>
    </w:p>
    <w:p w:rsidR="00300522" w:rsidRPr="00EF3F7B" w:rsidRDefault="00300522" w:rsidP="00300522">
      <w:pPr>
        <w:pStyle w:val="paragraphsub"/>
      </w:pPr>
      <w:r w:rsidRPr="00EF3F7B">
        <w:tab/>
        <w:t>(i)</w:t>
      </w:r>
      <w:r w:rsidRPr="00EF3F7B">
        <w:tab/>
        <w:t xml:space="preserve">a transfer of ownership of the goods; or </w:t>
      </w:r>
    </w:p>
    <w:p w:rsidR="00300522" w:rsidRPr="00EF3F7B" w:rsidRDefault="00300522" w:rsidP="00300522">
      <w:pPr>
        <w:pStyle w:val="paragraphsub"/>
      </w:pPr>
      <w:r w:rsidRPr="00EF3F7B">
        <w:tab/>
        <w:t>(ii)</w:t>
      </w:r>
      <w:r w:rsidRPr="00EF3F7B">
        <w:tab/>
        <w:t xml:space="preserve">an agreement to transfer ownership of the goods; or </w:t>
      </w:r>
    </w:p>
    <w:p w:rsidR="00300522" w:rsidRPr="00EF3F7B" w:rsidRDefault="00300522" w:rsidP="00300522">
      <w:pPr>
        <w:pStyle w:val="paragraphsub"/>
      </w:pPr>
      <w:r w:rsidRPr="00EF3F7B">
        <w:tab/>
        <w:t>(iii)</w:t>
      </w:r>
      <w:r w:rsidRPr="00EF3F7B">
        <w:tab/>
        <w:t xml:space="preserve">imposing an obligation, or conferring a right, to transfer ownership of the goods. </w:t>
      </w:r>
    </w:p>
    <w:p w:rsidR="00300522" w:rsidRPr="00EF3F7B" w:rsidRDefault="00300522" w:rsidP="00300522">
      <w:pPr>
        <w:pStyle w:val="ActHead5"/>
      </w:pPr>
      <w:bookmarkStart w:id="226" w:name="_Toc351715923"/>
      <w:r w:rsidRPr="00EF3F7B">
        <w:rPr>
          <w:rStyle w:val="CharSectno"/>
        </w:rPr>
        <w:t>38</w:t>
      </w:r>
      <w:r w:rsidR="00EF3F7B" w:rsidRPr="00EF3F7B">
        <w:rPr>
          <w:rStyle w:val="CharSectno"/>
        </w:rPr>
        <w:noBreakHyphen/>
      </w:r>
      <w:r w:rsidRPr="00EF3F7B">
        <w:rPr>
          <w:rStyle w:val="CharSectno"/>
        </w:rPr>
        <w:t>100</w:t>
      </w:r>
      <w:r w:rsidRPr="00EF3F7B">
        <w:t xml:space="preserve">  Supplies that are </w:t>
      </w:r>
      <w:r w:rsidRPr="00EF3F7B">
        <w:rPr>
          <w:i/>
          <w:iCs/>
        </w:rPr>
        <w:t>not</w:t>
      </w:r>
      <w:r w:rsidRPr="00EF3F7B">
        <w:t xml:space="preserve"> GST</w:t>
      </w:r>
      <w:r w:rsidR="00EF3F7B" w:rsidRPr="00EF3F7B">
        <w:noBreakHyphen/>
      </w:r>
      <w:r w:rsidRPr="00EF3F7B">
        <w:t>free</w:t>
      </w:r>
      <w:bookmarkEnd w:id="226"/>
    </w:p>
    <w:p w:rsidR="00300522" w:rsidRPr="00EF3F7B" w:rsidRDefault="00300522" w:rsidP="00300522">
      <w:pPr>
        <w:pStyle w:val="subsection"/>
      </w:pPr>
      <w:r w:rsidRPr="00EF3F7B">
        <w:tab/>
      </w:r>
      <w:r w:rsidRPr="00EF3F7B">
        <w:tab/>
        <w:t xml:space="preserve">To avoid doubt, the following supplies related to an </w:t>
      </w:r>
      <w:r w:rsidR="00EF3F7B" w:rsidRPr="00EF3F7B">
        <w:rPr>
          <w:position w:val="6"/>
          <w:sz w:val="16"/>
          <w:szCs w:val="16"/>
        </w:rPr>
        <w:t>*</w:t>
      </w:r>
      <w:r w:rsidRPr="00EF3F7B">
        <w:t xml:space="preserve">education course are </w:t>
      </w:r>
      <w:r w:rsidRPr="00EF3F7B">
        <w:rPr>
          <w:i/>
          <w:iCs/>
        </w:rPr>
        <w:t>not</w:t>
      </w:r>
      <w:r w:rsidRPr="00EF3F7B">
        <w:t xml:space="preserve"> GST</w:t>
      </w:r>
      <w:r w:rsidR="00EF3F7B" w:rsidRPr="00EF3F7B">
        <w:noBreakHyphen/>
      </w:r>
      <w:r w:rsidRPr="00EF3F7B">
        <w:t>free:</w:t>
      </w:r>
    </w:p>
    <w:p w:rsidR="00300522" w:rsidRPr="00EF3F7B" w:rsidRDefault="00300522" w:rsidP="00300522">
      <w:pPr>
        <w:pStyle w:val="paragraph"/>
        <w:keepNext/>
      </w:pPr>
      <w:r w:rsidRPr="00EF3F7B">
        <w:lastRenderedPageBreak/>
        <w:tab/>
        <w:t>(a)</w:t>
      </w:r>
      <w:r w:rsidRPr="00EF3F7B">
        <w:tab/>
        <w:t xml:space="preserve">a supply by way of sale, lease or hire of goods (other than </w:t>
      </w:r>
      <w:r w:rsidR="00EF3F7B" w:rsidRPr="00EF3F7B">
        <w:rPr>
          <w:position w:val="6"/>
          <w:sz w:val="16"/>
          <w:szCs w:val="16"/>
        </w:rPr>
        <w:t>*</w:t>
      </w:r>
      <w:r w:rsidRPr="00EF3F7B">
        <w:t>course materials covered by section</w:t>
      </w:r>
      <w:r w:rsidR="00EF3F7B" w:rsidRPr="00EF3F7B">
        <w:t> </w:t>
      </w:r>
      <w:r w:rsidRPr="00EF3F7B">
        <w:t>38</w:t>
      </w:r>
      <w:r w:rsidR="00EF3F7B" w:rsidRPr="00EF3F7B">
        <w:noBreakHyphen/>
      </w:r>
      <w:r w:rsidRPr="00EF3F7B">
        <w:t>95, or a supply by way of lease or hire that is covered by section</w:t>
      </w:r>
      <w:r w:rsidR="00EF3F7B" w:rsidRPr="00EF3F7B">
        <w:t> </w:t>
      </w:r>
      <w:r w:rsidRPr="00EF3F7B">
        <w:t>38</w:t>
      </w:r>
      <w:r w:rsidR="00EF3F7B" w:rsidRPr="00EF3F7B">
        <w:noBreakHyphen/>
      </w:r>
      <w:r w:rsidRPr="00EF3F7B">
        <w:t>97);</w:t>
      </w:r>
    </w:p>
    <w:p w:rsidR="00300522" w:rsidRPr="00EF3F7B" w:rsidRDefault="00300522" w:rsidP="00300522">
      <w:pPr>
        <w:pStyle w:val="paragraph"/>
      </w:pPr>
      <w:r w:rsidRPr="00EF3F7B">
        <w:tab/>
        <w:t>(b)</w:t>
      </w:r>
      <w:r w:rsidRPr="00EF3F7B">
        <w:tab/>
        <w:t>a supply of membership of a student organisation.</w:t>
      </w:r>
    </w:p>
    <w:p w:rsidR="00300522" w:rsidRPr="00EF3F7B" w:rsidRDefault="00300522" w:rsidP="00300522">
      <w:pPr>
        <w:pStyle w:val="ActHead5"/>
      </w:pPr>
      <w:bookmarkStart w:id="227" w:name="_Toc351715924"/>
      <w:r w:rsidRPr="00EF3F7B">
        <w:rPr>
          <w:rStyle w:val="CharSectno"/>
        </w:rPr>
        <w:t>38</w:t>
      </w:r>
      <w:r w:rsidR="00EF3F7B" w:rsidRPr="00EF3F7B">
        <w:rPr>
          <w:rStyle w:val="CharSectno"/>
        </w:rPr>
        <w:noBreakHyphen/>
      </w:r>
      <w:r w:rsidRPr="00EF3F7B">
        <w:rPr>
          <w:rStyle w:val="CharSectno"/>
        </w:rPr>
        <w:t>105</w:t>
      </w:r>
      <w:r w:rsidRPr="00EF3F7B">
        <w:t xml:space="preserve">  Accommodation at boarding schools etc.</w:t>
      </w:r>
      <w:bookmarkEnd w:id="227"/>
    </w:p>
    <w:p w:rsidR="00300522" w:rsidRPr="00EF3F7B" w:rsidRDefault="00300522" w:rsidP="00300522">
      <w:pPr>
        <w:pStyle w:val="subsection"/>
      </w:pPr>
      <w:r w:rsidRPr="00EF3F7B">
        <w:tab/>
        <w:t>(1)</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 xml:space="preserve">it is a supply of </w:t>
      </w:r>
      <w:r w:rsidR="00EF3F7B" w:rsidRPr="00EF3F7B">
        <w:rPr>
          <w:position w:val="6"/>
          <w:sz w:val="16"/>
          <w:szCs w:val="16"/>
        </w:rPr>
        <w:t>*</w:t>
      </w:r>
      <w:r w:rsidRPr="00EF3F7B">
        <w:t xml:space="preserve">student accommodation to students undertaking a </w:t>
      </w:r>
      <w:r w:rsidR="00EF3F7B" w:rsidRPr="00EF3F7B">
        <w:rPr>
          <w:position w:val="6"/>
          <w:sz w:val="16"/>
          <w:szCs w:val="16"/>
        </w:rPr>
        <w:t>*</w:t>
      </w:r>
      <w:r w:rsidRPr="00EF3F7B">
        <w:t xml:space="preserve">primary course, a </w:t>
      </w:r>
      <w:r w:rsidR="00EF3F7B" w:rsidRPr="00EF3F7B">
        <w:rPr>
          <w:position w:val="6"/>
          <w:sz w:val="16"/>
          <w:szCs w:val="16"/>
        </w:rPr>
        <w:t>*</w:t>
      </w:r>
      <w:r w:rsidRPr="00EF3F7B">
        <w:t xml:space="preserve">secondary course or a </w:t>
      </w:r>
      <w:r w:rsidR="00EF3F7B" w:rsidRPr="00EF3F7B">
        <w:rPr>
          <w:position w:val="6"/>
          <w:sz w:val="16"/>
          <w:szCs w:val="16"/>
        </w:rPr>
        <w:t>*</w:t>
      </w:r>
      <w:r w:rsidRPr="00EF3F7B">
        <w:t>special education course; and</w:t>
      </w:r>
    </w:p>
    <w:p w:rsidR="00300522" w:rsidRPr="00EF3F7B" w:rsidRDefault="00300522" w:rsidP="00300522">
      <w:pPr>
        <w:pStyle w:val="paragraph"/>
      </w:pPr>
      <w:r w:rsidRPr="00EF3F7B">
        <w:tab/>
        <w:t>(b)</w:t>
      </w:r>
      <w:r w:rsidRPr="00EF3F7B">
        <w:tab/>
        <w:t>the supplier of the accommodation also supplies the course.</w:t>
      </w:r>
    </w:p>
    <w:p w:rsidR="00300522" w:rsidRPr="00EF3F7B" w:rsidRDefault="00300522" w:rsidP="00300522">
      <w:pPr>
        <w:pStyle w:val="subsection"/>
      </w:pPr>
      <w:r w:rsidRPr="00EF3F7B">
        <w:tab/>
        <w:t>(2)</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 xml:space="preserve">it is a supply of </w:t>
      </w:r>
      <w:r w:rsidR="00EF3F7B" w:rsidRPr="00EF3F7B">
        <w:rPr>
          <w:position w:val="6"/>
          <w:sz w:val="16"/>
          <w:szCs w:val="16"/>
        </w:rPr>
        <w:t>*</w:t>
      </w:r>
      <w:r w:rsidRPr="00EF3F7B">
        <w:t xml:space="preserve">student accommodation to students who are undertaking a </w:t>
      </w:r>
      <w:r w:rsidR="00EF3F7B" w:rsidRPr="00EF3F7B">
        <w:rPr>
          <w:position w:val="6"/>
          <w:sz w:val="16"/>
          <w:szCs w:val="16"/>
        </w:rPr>
        <w:t>*</w:t>
      </w:r>
      <w:r w:rsidRPr="00EF3F7B">
        <w:t xml:space="preserve">primary course, a </w:t>
      </w:r>
      <w:r w:rsidR="00EF3F7B" w:rsidRPr="00EF3F7B">
        <w:rPr>
          <w:position w:val="6"/>
          <w:sz w:val="16"/>
          <w:szCs w:val="16"/>
        </w:rPr>
        <w:t>*</w:t>
      </w:r>
      <w:r w:rsidRPr="00EF3F7B">
        <w:t xml:space="preserve">secondary course or a </w:t>
      </w:r>
      <w:r w:rsidR="00EF3F7B" w:rsidRPr="00EF3F7B">
        <w:rPr>
          <w:position w:val="6"/>
          <w:sz w:val="16"/>
          <w:szCs w:val="16"/>
        </w:rPr>
        <w:t>*</w:t>
      </w:r>
      <w:r w:rsidRPr="00EF3F7B">
        <w:t>special education course; and</w:t>
      </w:r>
    </w:p>
    <w:p w:rsidR="00300522" w:rsidRPr="00EF3F7B" w:rsidRDefault="00300522" w:rsidP="00300522">
      <w:pPr>
        <w:pStyle w:val="paragraph"/>
      </w:pPr>
      <w:r w:rsidRPr="00EF3F7B">
        <w:tab/>
        <w:t>(b)</w:t>
      </w:r>
      <w:r w:rsidRPr="00EF3F7B">
        <w:tab/>
        <w:t>the accommodation is provided in a hostel whose primary purpose is to provide accommodation for students from rural or remote locations who are undertaking such courses.</w:t>
      </w:r>
    </w:p>
    <w:p w:rsidR="00300522" w:rsidRPr="00EF3F7B" w:rsidRDefault="00300522" w:rsidP="00300522">
      <w:pPr>
        <w:pStyle w:val="subsection"/>
      </w:pPr>
      <w:r w:rsidRPr="00EF3F7B">
        <w:tab/>
        <w:t>(3)</w:t>
      </w:r>
      <w:r w:rsidRPr="00EF3F7B">
        <w:tab/>
      </w:r>
      <w:r w:rsidRPr="00EF3F7B">
        <w:rPr>
          <w:b/>
          <w:bCs/>
          <w:i/>
          <w:iCs/>
        </w:rPr>
        <w:t>Student accommodation</w:t>
      </w:r>
      <w:r w:rsidRPr="00EF3F7B">
        <w:t xml:space="preserve"> means the right to occupy the whole or part of the premises used to provide the accommodation, including, if it is provided as part of the right so to occupy, the supply of:</w:t>
      </w:r>
    </w:p>
    <w:p w:rsidR="00300522" w:rsidRPr="00EF3F7B" w:rsidRDefault="00300522" w:rsidP="00300522">
      <w:pPr>
        <w:pStyle w:val="paragraph"/>
      </w:pPr>
      <w:r w:rsidRPr="00EF3F7B">
        <w:tab/>
        <w:t>(a)</w:t>
      </w:r>
      <w:r w:rsidRPr="00EF3F7B">
        <w:tab/>
        <w:t>cleaning and maintenance; or</w:t>
      </w:r>
    </w:p>
    <w:p w:rsidR="00300522" w:rsidRPr="00EF3F7B" w:rsidRDefault="00300522" w:rsidP="00300522">
      <w:pPr>
        <w:pStyle w:val="paragraph"/>
      </w:pPr>
      <w:r w:rsidRPr="00EF3F7B">
        <w:tab/>
        <w:t>(b)</w:t>
      </w:r>
      <w:r w:rsidRPr="00EF3F7B">
        <w:tab/>
        <w:t>electricity, gas, air</w:t>
      </w:r>
      <w:r w:rsidR="00EF3F7B" w:rsidRPr="00EF3F7B">
        <w:noBreakHyphen/>
      </w:r>
      <w:r w:rsidRPr="00EF3F7B">
        <w:t>conditioning or heating; or</w:t>
      </w:r>
    </w:p>
    <w:p w:rsidR="00300522" w:rsidRPr="00EF3F7B" w:rsidRDefault="00300522" w:rsidP="00300522">
      <w:pPr>
        <w:pStyle w:val="paragraph"/>
      </w:pPr>
      <w:r w:rsidRPr="00EF3F7B">
        <w:tab/>
        <w:t>(c)</w:t>
      </w:r>
      <w:r w:rsidRPr="00EF3F7B">
        <w:tab/>
        <w:t>telephone, television, radio or any other similar thing.</w:t>
      </w:r>
    </w:p>
    <w:p w:rsidR="00300522" w:rsidRPr="00EF3F7B" w:rsidRDefault="00300522" w:rsidP="00300522">
      <w:pPr>
        <w:pStyle w:val="subsection"/>
      </w:pPr>
      <w:r w:rsidRPr="00EF3F7B">
        <w:tab/>
        <w:t>(4)</w:t>
      </w:r>
      <w:r w:rsidRPr="00EF3F7B">
        <w:tab/>
        <w:t xml:space="preserve">However, a supply is </w:t>
      </w:r>
      <w:r w:rsidRPr="00EF3F7B">
        <w:rPr>
          <w:i/>
          <w:iCs/>
        </w:rPr>
        <w:t xml:space="preserve">not </w:t>
      </w:r>
      <w:r w:rsidRPr="00EF3F7B">
        <w:t>GST</w:t>
      </w:r>
      <w:r w:rsidR="00EF3F7B" w:rsidRPr="00EF3F7B">
        <w:noBreakHyphen/>
      </w:r>
      <w:r w:rsidRPr="00EF3F7B">
        <w:t xml:space="preserve">free under </w:t>
      </w:r>
      <w:r w:rsidR="00EF3F7B" w:rsidRPr="00EF3F7B">
        <w:t>subsection (</w:t>
      </w:r>
      <w:r w:rsidRPr="00EF3F7B">
        <w:t xml:space="preserve">1) or (2) to the extent that it consists of the supply of </w:t>
      </w:r>
      <w:r w:rsidR="00EF3F7B" w:rsidRPr="00EF3F7B">
        <w:rPr>
          <w:position w:val="6"/>
          <w:sz w:val="16"/>
          <w:szCs w:val="16"/>
        </w:rPr>
        <w:t>*</w:t>
      </w:r>
      <w:r w:rsidRPr="00EF3F7B">
        <w:t>food.</w:t>
      </w:r>
    </w:p>
    <w:p w:rsidR="00300522" w:rsidRPr="00EF3F7B" w:rsidRDefault="00300522" w:rsidP="00300522">
      <w:pPr>
        <w:pStyle w:val="ActHead5"/>
      </w:pPr>
      <w:bookmarkStart w:id="228" w:name="_Toc351715925"/>
      <w:r w:rsidRPr="00EF3F7B">
        <w:rPr>
          <w:rStyle w:val="CharSectno"/>
        </w:rPr>
        <w:t>38</w:t>
      </w:r>
      <w:r w:rsidR="00EF3F7B" w:rsidRPr="00EF3F7B">
        <w:rPr>
          <w:rStyle w:val="CharSectno"/>
        </w:rPr>
        <w:noBreakHyphen/>
      </w:r>
      <w:r w:rsidRPr="00EF3F7B">
        <w:rPr>
          <w:rStyle w:val="CharSectno"/>
        </w:rPr>
        <w:t>110</w:t>
      </w:r>
      <w:r w:rsidRPr="00EF3F7B">
        <w:t xml:space="preserve">  Recognition of prior learning etc.</w:t>
      </w:r>
      <w:bookmarkEnd w:id="228"/>
    </w:p>
    <w:p w:rsidR="00300522" w:rsidRPr="00EF3F7B" w:rsidRDefault="00300522" w:rsidP="00300522">
      <w:pPr>
        <w:pStyle w:val="subsection"/>
      </w:pPr>
      <w:r w:rsidRPr="00EF3F7B">
        <w:tab/>
        <w:t>(1)</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 the supply is the assessment or issue of qualifications for the purpose of:</w:t>
      </w:r>
    </w:p>
    <w:p w:rsidR="00300522" w:rsidRPr="00EF3F7B" w:rsidRDefault="00300522" w:rsidP="00300522">
      <w:pPr>
        <w:pStyle w:val="paragraph"/>
      </w:pPr>
      <w:r w:rsidRPr="00EF3F7B">
        <w:tab/>
        <w:t>(a)</w:t>
      </w:r>
      <w:r w:rsidRPr="00EF3F7B">
        <w:tab/>
        <w:t>access to education; or</w:t>
      </w:r>
    </w:p>
    <w:p w:rsidR="00300522" w:rsidRPr="00EF3F7B" w:rsidRDefault="00300522" w:rsidP="00300522">
      <w:pPr>
        <w:pStyle w:val="paragraph"/>
      </w:pPr>
      <w:r w:rsidRPr="00EF3F7B">
        <w:tab/>
        <w:t>(b)</w:t>
      </w:r>
      <w:r w:rsidRPr="00EF3F7B">
        <w:tab/>
        <w:t>membership of a professional or trade association; or</w:t>
      </w:r>
    </w:p>
    <w:p w:rsidR="00300522" w:rsidRPr="00EF3F7B" w:rsidRDefault="00300522" w:rsidP="00300522">
      <w:pPr>
        <w:pStyle w:val="paragraph"/>
      </w:pPr>
      <w:r w:rsidRPr="00EF3F7B">
        <w:tab/>
        <w:t>(c)</w:t>
      </w:r>
      <w:r w:rsidRPr="00EF3F7B">
        <w:tab/>
        <w:t>registration or licensing for a particular occupation; or</w:t>
      </w:r>
    </w:p>
    <w:p w:rsidR="00300522" w:rsidRPr="00EF3F7B" w:rsidRDefault="00300522" w:rsidP="00300522">
      <w:pPr>
        <w:pStyle w:val="paragraph"/>
      </w:pPr>
      <w:r w:rsidRPr="00EF3F7B">
        <w:tab/>
        <w:t>(d)</w:t>
      </w:r>
      <w:r w:rsidRPr="00EF3F7B">
        <w:tab/>
        <w:t>employment.</w:t>
      </w:r>
    </w:p>
    <w:p w:rsidR="00300522" w:rsidRPr="00EF3F7B" w:rsidRDefault="00300522" w:rsidP="00300522">
      <w:pPr>
        <w:pStyle w:val="subsection"/>
      </w:pPr>
      <w:r w:rsidRPr="00EF3F7B">
        <w:lastRenderedPageBreak/>
        <w:tab/>
        <w:t>(2)</w:t>
      </w:r>
      <w:r w:rsidRPr="00EF3F7B">
        <w:tab/>
        <w:t xml:space="preserve">However, a supply is </w:t>
      </w:r>
      <w:r w:rsidRPr="00EF3F7B">
        <w:rPr>
          <w:i/>
          <w:iCs/>
        </w:rPr>
        <w:t xml:space="preserve">not </w:t>
      </w:r>
      <w:r w:rsidRPr="00EF3F7B">
        <w:t>GST</w:t>
      </w:r>
      <w:r w:rsidR="00EF3F7B" w:rsidRPr="00EF3F7B">
        <w:noBreakHyphen/>
      </w:r>
      <w:r w:rsidRPr="00EF3F7B">
        <w:t xml:space="preserve">free under </w:t>
      </w:r>
      <w:r w:rsidR="00EF3F7B" w:rsidRPr="00EF3F7B">
        <w:t>subsection (</w:t>
      </w:r>
      <w:r w:rsidRPr="00EF3F7B">
        <w:t>1) unless the supply is carried out by:</w:t>
      </w:r>
    </w:p>
    <w:p w:rsidR="00300522" w:rsidRPr="00EF3F7B" w:rsidRDefault="00300522" w:rsidP="00300522">
      <w:pPr>
        <w:pStyle w:val="paragraph"/>
      </w:pPr>
      <w:r w:rsidRPr="00EF3F7B">
        <w:tab/>
        <w:t>(a)</w:t>
      </w:r>
      <w:r w:rsidRPr="00EF3F7B">
        <w:tab/>
        <w:t>a professional or trade association; or</w:t>
      </w:r>
    </w:p>
    <w:p w:rsidR="00300522" w:rsidRPr="00EF3F7B" w:rsidRDefault="00300522" w:rsidP="00300522">
      <w:pPr>
        <w:pStyle w:val="paragraph"/>
      </w:pPr>
      <w:r w:rsidRPr="00EF3F7B">
        <w:tab/>
        <w:t>(b)</w:t>
      </w:r>
      <w:r w:rsidRPr="00EF3F7B">
        <w:tab/>
        <w:t xml:space="preserve">an </w:t>
      </w:r>
      <w:r w:rsidR="00EF3F7B" w:rsidRPr="00EF3F7B">
        <w:rPr>
          <w:position w:val="6"/>
          <w:sz w:val="16"/>
          <w:szCs w:val="16"/>
        </w:rPr>
        <w:t>*</w:t>
      </w:r>
      <w:r w:rsidRPr="00EF3F7B">
        <w:t>education institution; or</w:t>
      </w:r>
    </w:p>
    <w:p w:rsidR="00300522" w:rsidRPr="00EF3F7B" w:rsidRDefault="00300522" w:rsidP="00300522">
      <w:pPr>
        <w:pStyle w:val="paragraph"/>
      </w:pPr>
      <w:r w:rsidRPr="00EF3F7B">
        <w:tab/>
        <w:t>(c)</w:t>
      </w:r>
      <w:r w:rsidRPr="00EF3F7B">
        <w:tab/>
        <w:t>an entity that is registered by a training recognition authority of a State or Territory in accordance with the Australian Recognition Framework to provide skill recognition (assessment only) services; or</w:t>
      </w:r>
    </w:p>
    <w:p w:rsidR="00300522" w:rsidRPr="00EF3F7B" w:rsidRDefault="00300522" w:rsidP="00300522">
      <w:pPr>
        <w:pStyle w:val="paragraph"/>
      </w:pPr>
      <w:r w:rsidRPr="00EF3F7B">
        <w:tab/>
        <w:t>(d)</w:t>
      </w:r>
      <w:r w:rsidRPr="00EF3F7B">
        <w:tab/>
        <w:t>an authority of the Commonwealth or of a State or Territory; or</w:t>
      </w:r>
    </w:p>
    <w:p w:rsidR="00300522" w:rsidRPr="00EF3F7B" w:rsidRDefault="00300522" w:rsidP="00300522">
      <w:pPr>
        <w:pStyle w:val="paragraph"/>
      </w:pPr>
      <w:r w:rsidRPr="00EF3F7B">
        <w:tab/>
        <w:t>(e)</w:t>
      </w:r>
      <w:r w:rsidRPr="00EF3F7B">
        <w:tab/>
        <w:t>a local government body.</w:t>
      </w:r>
    </w:p>
    <w:p w:rsidR="00300522" w:rsidRPr="00EF3F7B" w:rsidRDefault="00300522" w:rsidP="00300522">
      <w:pPr>
        <w:pStyle w:val="ActHead4"/>
      </w:pPr>
      <w:bookmarkStart w:id="229" w:name="_Toc351715926"/>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D</w:t>
      </w:r>
      <w:r w:rsidRPr="00EF3F7B">
        <w:t>—</w:t>
      </w:r>
      <w:r w:rsidRPr="00EF3F7B">
        <w:rPr>
          <w:rStyle w:val="CharSubdText"/>
        </w:rPr>
        <w:t>Child care</w:t>
      </w:r>
      <w:bookmarkEnd w:id="229"/>
    </w:p>
    <w:p w:rsidR="00300522" w:rsidRPr="00EF3F7B" w:rsidRDefault="00300522" w:rsidP="00300522">
      <w:pPr>
        <w:pStyle w:val="ActHead5"/>
      </w:pPr>
      <w:bookmarkStart w:id="230" w:name="_Toc351715927"/>
      <w:r w:rsidRPr="00EF3F7B">
        <w:rPr>
          <w:rStyle w:val="CharSectno"/>
        </w:rPr>
        <w:t>38</w:t>
      </w:r>
      <w:r w:rsidR="00EF3F7B" w:rsidRPr="00EF3F7B">
        <w:rPr>
          <w:rStyle w:val="CharSectno"/>
        </w:rPr>
        <w:noBreakHyphen/>
      </w:r>
      <w:r w:rsidRPr="00EF3F7B">
        <w:rPr>
          <w:rStyle w:val="CharSectno"/>
        </w:rPr>
        <w:t>140</w:t>
      </w:r>
      <w:r w:rsidRPr="00EF3F7B">
        <w:t xml:space="preserve">  Child care—registered carers under the family assistance law</w:t>
      </w:r>
      <w:bookmarkEnd w:id="230"/>
    </w:p>
    <w:p w:rsidR="00300522" w:rsidRPr="00EF3F7B" w:rsidRDefault="00300522" w:rsidP="00300522">
      <w:pPr>
        <w:pStyle w:val="subsection"/>
        <w:rPr>
          <w:i/>
          <w:iCs/>
        </w:rPr>
      </w:pPr>
      <w:r w:rsidRPr="00EF3F7B">
        <w:tab/>
      </w:r>
      <w:r w:rsidRPr="00EF3F7B">
        <w:tab/>
        <w:t xml:space="preserve">A supply is </w:t>
      </w:r>
      <w:r w:rsidRPr="00EF3F7B">
        <w:rPr>
          <w:b/>
          <w:bCs/>
          <w:i/>
          <w:iCs/>
        </w:rPr>
        <w:t>GST</w:t>
      </w:r>
      <w:r w:rsidR="00EF3F7B" w:rsidRPr="00EF3F7B">
        <w:rPr>
          <w:b/>
          <w:bCs/>
          <w:i/>
          <w:iCs/>
        </w:rPr>
        <w:noBreakHyphen/>
      </w:r>
      <w:r w:rsidRPr="00EF3F7B">
        <w:rPr>
          <w:b/>
          <w:bCs/>
          <w:i/>
          <w:iCs/>
        </w:rPr>
        <w:t xml:space="preserve">free </w:t>
      </w:r>
      <w:r w:rsidRPr="00EF3F7B">
        <w:t>if it is a supply of child care by a registered carer (within the meaning of section</w:t>
      </w:r>
      <w:r w:rsidR="00EF3F7B" w:rsidRPr="00EF3F7B">
        <w:t> </w:t>
      </w:r>
      <w:r w:rsidRPr="00EF3F7B">
        <w:t xml:space="preserve">3 of the </w:t>
      </w:r>
      <w:r w:rsidRPr="00EF3F7B">
        <w:rPr>
          <w:i/>
          <w:iCs/>
        </w:rPr>
        <w:t>A New Tax System (Family Assistance</w:t>
      </w:r>
      <w:r w:rsidR="00A53099" w:rsidRPr="00EF3F7B">
        <w:rPr>
          <w:i/>
          <w:iCs/>
        </w:rPr>
        <w:t>) (A</w:t>
      </w:r>
      <w:r w:rsidRPr="00EF3F7B">
        <w:rPr>
          <w:i/>
          <w:iCs/>
        </w:rPr>
        <w:t>dministration) Act 1999</w:t>
      </w:r>
      <w:r w:rsidRPr="00EF3F7B">
        <w:t>)</w:t>
      </w:r>
      <w:r w:rsidRPr="00EF3F7B">
        <w:rPr>
          <w:i/>
          <w:iCs/>
        </w:rPr>
        <w:t>.</w:t>
      </w:r>
    </w:p>
    <w:p w:rsidR="00300522" w:rsidRPr="00EF3F7B" w:rsidRDefault="00300522" w:rsidP="00F6332C">
      <w:pPr>
        <w:pStyle w:val="ActHead5"/>
      </w:pPr>
      <w:bookmarkStart w:id="231" w:name="_Toc351715928"/>
      <w:r w:rsidRPr="00EF3F7B">
        <w:rPr>
          <w:rStyle w:val="CharSectno"/>
        </w:rPr>
        <w:t>38</w:t>
      </w:r>
      <w:r w:rsidR="00EF3F7B" w:rsidRPr="00EF3F7B">
        <w:rPr>
          <w:rStyle w:val="CharSectno"/>
        </w:rPr>
        <w:noBreakHyphen/>
      </w:r>
      <w:r w:rsidRPr="00EF3F7B">
        <w:rPr>
          <w:rStyle w:val="CharSectno"/>
        </w:rPr>
        <w:t>145</w:t>
      </w:r>
      <w:r w:rsidRPr="00EF3F7B">
        <w:t xml:space="preserve">  Child care—approved child care services under the family assistance law</w:t>
      </w:r>
      <w:bookmarkEnd w:id="231"/>
    </w:p>
    <w:p w:rsidR="00300522" w:rsidRPr="00EF3F7B" w:rsidRDefault="00300522" w:rsidP="00F6332C">
      <w:pPr>
        <w:pStyle w:val="subsection"/>
        <w:keepNext/>
        <w:keepLines/>
      </w:pPr>
      <w:r w:rsidRPr="00EF3F7B">
        <w:tab/>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it is a supply of child care by an approved child care service (within the meaning of section</w:t>
      </w:r>
      <w:r w:rsidR="00EF3F7B" w:rsidRPr="00EF3F7B">
        <w:t> </w:t>
      </w:r>
      <w:r w:rsidRPr="00EF3F7B">
        <w:t xml:space="preserve">3 of the </w:t>
      </w:r>
      <w:r w:rsidRPr="00EF3F7B">
        <w:rPr>
          <w:i/>
          <w:iCs/>
        </w:rPr>
        <w:t>A New Tax System (Family Assistance</w:t>
      </w:r>
      <w:r w:rsidR="00A53099" w:rsidRPr="00EF3F7B">
        <w:rPr>
          <w:i/>
          <w:iCs/>
        </w:rPr>
        <w:t>) (A</w:t>
      </w:r>
      <w:r w:rsidRPr="00EF3F7B">
        <w:rPr>
          <w:i/>
          <w:iCs/>
        </w:rPr>
        <w:t>dministration) Act 1999</w:t>
      </w:r>
      <w:r w:rsidRPr="00EF3F7B">
        <w:t>); or</w:t>
      </w:r>
    </w:p>
    <w:p w:rsidR="00300522" w:rsidRPr="00EF3F7B" w:rsidRDefault="00300522" w:rsidP="00300522">
      <w:pPr>
        <w:pStyle w:val="paragraph"/>
      </w:pPr>
      <w:r w:rsidRPr="00EF3F7B">
        <w:tab/>
        <w:t>(b)</w:t>
      </w:r>
      <w:r w:rsidRPr="00EF3F7B">
        <w:tab/>
        <w:t xml:space="preserve">it is a supply of an excursion that is directly related to a supply of child care covered by </w:t>
      </w:r>
      <w:r w:rsidR="00EF3F7B" w:rsidRPr="00EF3F7B">
        <w:t>paragraph (</w:t>
      </w:r>
      <w:r w:rsidRPr="00EF3F7B">
        <w:t>a).</w:t>
      </w:r>
    </w:p>
    <w:p w:rsidR="00300522" w:rsidRPr="00EF3F7B" w:rsidRDefault="00300522" w:rsidP="00300522">
      <w:pPr>
        <w:pStyle w:val="ActHead5"/>
      </w:pPr>
      <w:bookmarkStart w:id="232" w:name="_Toc351715929"/>
      <w:r w:rsidRPr="00EF3F7B">
        <w:rPr>
          <w:rStyle w:val="CharSectno"/>
        </w:rPr>
        <w:t>38</w:t>
      </w:r>
      <w:r w:rsidR="00EF3F7B" w:rsidRPr="00EF3F7B">
        <w:rPr>
          <w:rStyle w:val="CharSectno"/>
        </w:rPr>
        <w:noBreakHyphen/>
      </w:r>
      <w:r w:rsidRPr="00EF3F7B">
        <w:rPr>
          <w:rStyle w:val="CharSectno"/>
        </w:rPr>
        <w:t>150</w:t>
      </w:r>
      <w:r w:rsidRPr="00EF3F7B">
        <w:t xml:space="preserve">  Other child care</w:t>
      </w:r>
      <w:bookmarkEnd w:id="232"/>
    </w:p>
    <w:p w:rsidR="00300522" w:rsidRPr="00EF3F7B" w:rsidRDefault="00300522" w:rsidP="00300522">
      <w:pPr>
        <w:pStyle w:val="subsection"/>
      </w:pPr>
      <w:r w:rsidRPr="00EF3F7B">
        <w:tab/>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 it is a supply of child care by a supplier that is eligible for funding (whether or not in respect of that particular supply) from the Commonwealth under guidelines made by the </w:t>
      </w:r>
      <w:r w:rsidR="00EF3F7B" w:rsidRPr="00EF3F7B">
        <w:rPr>
          <w:position w:val="6"/>
          <w:sz w:val="16"/>
          <w:szCs w:val="16"/>
        </w:rPr>
        <w:t>*</w:t>
      </w:r>
      <w:r w:rsidRPr="00EF3F7B">
        <w:t>Child Care Minister that relate to the funding of:</w:t>
      </w:r>
    </w:p>
    <w:p w:rsidR="00300522" w:rsidRPr="00EF3F7B" w:rsidRDefault="00300522" w:rsidP="00300522">
      <w:pPr>
        <w:pStyle w:val="paragraph"/>
      </w:pPr>
      <w:r w:rsidRPr="00EF3F7B">
        <w:tab/>
        <w:t>(a)</w:t>
      </w:r>
      <w:r w:rsidRPr="00EF3F7B">
        <w:tab/>
        <w:t>family day care; or</w:t>
      </w:r>
    </w:p>
    <w:p w:rsidR="00300522" w:rsidRPr="00EF3F7B" w:rsidRDefault="00300522" w:rsidP="00300522">
      <w:pPr>
        <w:pStyle w:val="paragraph"/>
      </w:pPr>
      <w:r w:rsidRPr="00EF3F7B">
        <w:tab/>
        <w:t>(b)</w:t>
      </w:r>
      <w:r w:rsidRPr="00EF3F7B">
        <w:tab/>
        <w:t>occasional care; or</w:t>
      </w:r>
    </w:p>
    <w:p w:rsidR="00300522" w:rsidRPr="00EF3F7B" w:rsidRDefault="00300522" w:rsidP="00300522">
      <w:pPr>
        <w:pStyle w:val="paragraph"/>
      </w:pPr>
      <w:r w:rsidRPr="00EF3F7B">
        <w:lastRenderedPageBreak/>
        <w:tab/>
        <w:t>(c)</w:t>
      </w:r>
      <w:r w:rsidRPr="00EF3F7B">
        <w:tab/>
        <w:t>outside school hours care; or</w:t>
      </w:r>
    </w:p>
    <w:p w:rsidR="00300522" w:rsidRPr="00EF3F7B" w:rsidRDefault="00300522" w:rsidP="00300522">
      <w:pPr>
        <w:pStyle w:val="paragraph"/>
      </w:pPr>
      <w:r w:rsidRPr="00EF3F7B">
        <w:tab/>
        <w:t>(d)</w:t>
      </w:r>
      <w:r w:rsidRPr="00EF3F7B">
        <w:tab/>
        <w:t>vacation care; or</w:t>
      </w:r>
    </w:p>
    <w:p w:rsidR="00300522" w:rsidRPr="00EF3F7B" w:rsidRDefault="00300522" w:rsidP="00300522">
      <w:pPr>
        <w:pStyle w:val="paragraph"/>
      </w:pPr>
      <w:r w:rsidRPr="00EF3F7B">
        <w:tab/>
        <w:t>(e)</w:t>
      </w:r>
      <w:r w:rsidRPr="00EF3F7B">
        <w:tab/>
        <w:t>any other type of care determined in writing by that Minister.</w:t>
      </w:r>
    </w:p>
    <w:p w:rsidR="00300522" w:rsidRPr="00EF3F7B" w:rsidRDefault="00300522" w:rsidP="00300522">
      <w:pPr>
        <w:pStyle w:val="ActHead5"/>
      </w:pPr>
      <w:bookmarkStart w:id="233" w:name="_Toc351715930"/>
      <w:r w:rsidRPr="00EF3F7B">
        <w:rPr>
          <w:rStyle w:val="CharSectno"/>
        </w:rPr>
        <w:t>38</w:t>
      </w:r>
      <w:r w:rsidR="00EF3F7B" w:rsidRPr="00EF3F7B">
        <w:rPr>
          <w:rStyle w:val="CharSectno"/>
        </w:rPr>
        <w:noBreakHyphen/>
      </w:r>
      <w:r w:rsidRPr="00EF3F7B">
        <w:rPr>
          <w:rStyle w:val="CharSectno"/>
        </w:rPr>
        <w:t>155</w:t>
      </w:r>
      <w:r w:rsidRPr="00EF3F7B">
        <w:t xml:space="preserve">  Supplies directly related to child care that is GST</w:t>
      </w:r>
      <w:r w:rsidR="00EF3F7B" w:rsidRPr="00EF3F7B">
        <w:noBreakHyphen/>
      </w:r>
      <w:r w:rsidRPr="00EF3F7B">
        <w:t>free</w:t>
      </w:r>
      <w:bookmarkEnd w:id="233"/>
    </w:p>
    <w:p w:rsidR="00300522" w:rsidRPr="00EF3F7B" w:rsidRDefault="00300522" w:rsidP="00300522">
      <w:pPr>
        <w:pStyle w:val="subsection"/>
      </w:pPr>
      <w:r w:rsidRPr="00EF3F7B">
        <w:tab/>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 it is a supply that is directly related to a supply of child care that is:</w:t>
      </w:r>
    </w:p>
    <w:p w:rsidR="00300522" w:rsidRPr="00EF3F7B" w:rsidRDefault="00300522" w:rsidP="00300522">
      <w:pPr>
        <w:pStyle w:val="paragraph"/>
      </w:pPr>
      <w:r w:rsidRPr="00EF3F7B">
        <w:tab/>
        <w:t>(a)</w:t>
      </w:r>
      <w:r w:rsidRPr="00EF3F7B">
        <w:tab/>
        <w:t>GST</w:t>
      </w:r>
      <w:r w:rsidR="00EF3F7B" w:rsidRPr="00EF3F7B">
        <w:noBreakHyphen/>
      </w:r>
      <w:r w:rsidRPr="00EF3F7B">
        <w:t>free because of section</w:t>
      </w:r>
      <w:r w:rsidR="00EF3F7B" w:rsidRPr="00EF3F7B">
        <w:t> </w:t>
      </w:r>
      <w:r w:rsidRPr="00EF3F7B">
        <w:t>38</w:t>
      </w:r>
      <w:r w:rsidR="00EF3F7B" w:rsidRPr="00EF3F7B">
        <w:noBreakHyphen/>
      </w:r>
      <w:r w:rsidRPr="00EF3F7B">
        <w:t>140, 38</w:t>
      </w:r>
      <w:r w:rsidR="00EF3F7B" w:rsidRPr="00EF3F7B">
        <w:noBreakHyphen/>
      </w:r>
      <w:r w:rsidRPr="00EF3F7B">
        <w:t>145 or 38</w:t>
      </w:r>
      <w:r w:rsidR="00EF3F7B" w:rsidRPr="00EF3F7B">
        <w:noBreakHyphen/>
      </w:r>
      <w:r w:rsidRPr="00EF3F7B">
        <w:t>150; and</w:t>
      </w:r>
    </w:p>
    <w:p w:rsidR="00300522" w:rsidRPr="00EF3F7B" w:rsidRDefault="00300522" w:rsidP="00300522">
      <w:pPr>
        <w:pStyle w:val="paragraph"/>
      </w:pPr>
      <w:r w:rsidRPr="00EF3F7B">
        <w:tab/>
        <w:t>(b)</w:t>
      </w:r>
      <w:r w:rsidRPr="00EF3F7B">
        <w:tab/>
        <w:t>supplied by, or on behalf of, the supplier of the child care.</w:t>
      </w:r>
    </w:p>
    <w:p w:rsidR="00300522" w:rsidRPr="00EF3F7B" w:rsidRDefault="00300522" w:rsidP="00300522">
      <w:pPr>
        <w:pStyle w:val="ActHead4"/>
      </w:pPr>
      <w:bookmarkStart w:id="234" w:name="_Toc351715931"/>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E</w:t>
      </w:r>
      <w:r w:rsidRPr="00EF3F7B">
        <w:t>—</w:t>
      </w:r>
      <w:r w:rsidRPr="00EF3F7B">
        <w:rPr>
          <w:rStyle w:val="CharSubdText"/>
        </w:rPr>
        <w:t xml:space="preserve">Exports and other supplies for consumption outside </w:t>
      </w:r>
      <w:smartTag w:uri="urn:schemas-microsoft-com:office:smarttags" w:element="country-region">
        <w:smartTag w:uri="urn:schemas-microsoft-com:office:smarttags" w:element="place">
          <w:r w:rsidRPr="00EF3F7B">
            <w:rPr>
              <w:rStyle w:val="CharSubdText"/>
            </w:rPr>
            <w:t>Australia</w:t>
          </w:r>
        </w:smartTag>
      </w:smartTag>
      <w:bookmarkEnd w:id="234"/>
    </w:p>
    <w:p w:rsidR="00300522" w:rsidRPr="00EF3F7B" w:rsidRDefault="00300522" w:rsidP="00300522">
      <w:pPr>
        <w:pStyle w:val="ActHead5"/>
      </w:pPr>
      <w:bookmarkStart w:id="235" w:name="_Toc351715932"/>
      <w:r w:rsidRPr="00EF3F7B">
        <w:rPr>
          <w:rStyle w:val="CharSectno"/>
        </w:rPr>
        <w:t>38</w:t>
      </w:r>
      <w:r w:rsidR="00EF3F7B" w:rsidRPr="00EF3F7B">
        <w:rPr>
          <w:rStyle w:val="CharSectno"/>
        </w:rPr>
        <w:noBreakHyphen/>
      </w:r>
      <w:r w:rsidRPr="00EF3F7B">
        <w:rPr>
          <w:rStyle w:val="CharSectno"/>
        </w:rPr>
        <w:t>185</w:t>
      </w:r>
      <w:r w:rsidRPr="00EF3F7B">
        <w:t xml:space="preserve">  Exports of goods</w:t>
      </w:r>
      <w:bookmarkEnd w:id="235"/>
    </w:p>
    <w:p w:rsidR="00300522" w:rsidRPr="00EF3F7B" w:rsidRDefault="00300522" w:rsidP="00300522">
      <w:pPr>
        <w:pStyle w:val="subsection"/>
      </w:pPr>
      <w:r w:rsidRPr="00EF3F7B">
        <w:tab/>
        <w:t>(1)</w:t>
      </w:r>
      <w:r w:rsidRPr="00EF3F7B">
        <w:tab/>
        <w:t xml:space="preserve">The third column of this table sets out supplies that are </w:t>
      </w:r>
      <w:r w:rsidRPr="00EF3F7B">
        <w:rPr>
          <w:b/>
          <w:bCs/>
          <w:i/>
          <w:iCs/>
        </w:rPr>
        <w:t>GST</w:t>
      </w:r>
      <w:r w:rsidR="00EF3F7B" w:rsidRPr="00EF3F7B">
        <w:rPr>
          <w:b/>
          <w:bCs/>
          <w:i/>
          <w:iCs/>
        </w:rPr>
        <w:noBreakHyphen/>
      </w:r>
      <w:r w:rsidRPr="00EF3F7B">
        <w:rPr>
          <w:b/>
          <w:bCs/>
          <w:i/>
          <w:iCs/>
        </w:rPr>
        <w:t>free</w:t>
      </w:r>
      <w:r w:rsidRPr="00EF3F7B">
        <w:t>:</w:t>
      </w:r>
    </w:p>
    <w:p w:rsidR="00300522" w:rsidRPr="00EF3F7B"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EF3F7B" w:rsidTr="00A53099">
        <w:trPr>
          <w:tblHeader/>
        </w:trPr>
        <w:tc>
          <w:tcPr>
            <w:tcW w:w="7088" w:type="dxa"/>
            <w:gridSpan w:val="3"/>
            <w:tcBorders>
              <w:top w:val="single" w:sz="12" w:space="0" w:color="auto"/>
              <w:bottom w:val="single" w:sz="6" w:space="0" w:color="auto"/>
            </w:tcBorders>
            <w:shd w:val="clear" w:color="auto" w:fill="auto"/>
          </w:tcPr>
          <w:p w:rsidR="00300522" w:rsidRPr="00EF3F7B" w:rsidRDefault="00300522" w:rsidP="00300522">
            <w:pPr>
              <w:pStyle w:val="Tabletext"/>
              <w:keepNext/>
              <w:keepLines/>
              <w:rPr>
                <w:b/>
              </w:rPr>
            </w:pPr>
            <w:r w:rsidRPr="00EF3F7B">
              <w:rPr>
                <w:b/>
                <w:bCs/>
              </w:rPr>
              <w:t>GST</w:t>
            </w:r>
            <w:r w:rsidR="00EF3F7B" w:rsidRPr="00EF3F7B">
              <w:rPr>
                <w:b/>
                <w:bCs/>
              </w:rPr>
              <w:noBreakHyphen/>
            </w:r>
            <w:r w:rsidRPr="00EF3F7B">
              <w:rPr>
                <w:b/>
                <w:bCs/>
              </w:rPr>
              <w:t>free exports of goods</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300522">
            <w:pPr>
              <w:pStyle w:val="Tabletext"/>
              <w:keepNext/>
              <w:keepLines/>
              <w:rPr>
                <w:b/>
              </w:rPr>
            </w:pPr>
            <w:r w:rsidRPr="00EF3F7B">
              <w:rPr>
                <w:b/>
                <w:bCs/>
              </w:rPr>
              <w:t>Item</w:t>
            </w:r>
          </w:p>
        </w:tc>
        <w:tc>
          <w:tcPr>
            <w:tcW w:w="1502" w:type="dxa"/>
            <w:tcBorders>
              <w:top w:val="single" w:sz="6" w:space="0" w:color="auto"/>
              <w:bottom w:val="single" w:sz="12" w:space="0" w:color="auto"/>
            </w:tcBorders>
            <w:shd w:val="clear" w:color="auto" w:fill="auto"/>
          </w:tcPr>
          <w:p w:rsidR="00300522" w:rsidRPr="00EF3F7B" w:rsidRDefault="00300522" w:rsidP="00300522">
            <w:pPr>
              <w:pStyle w:val="Tabletext"/>
              <w:keepNext/>
              <w:keepLines/>
              <w:rPr>
                <w:b/>
              </w:rPr>
            </w:pPr>
            <w:r w:rsidRPr="00EF3F7B">
              <w:rPr>
                <w:b/>
                <w:bCs/>
              </w:rPr>
              <w:t>Topic</w:t>
            </w:r>
          </w:p>
        </w:tc>
        <w:tc>
          <w:tcPr>
            <w:tcW w:w="4962" w:type="dxa"/>
            <w:tcBorders>
              <w:top w:val="single" w:sz="6" w:space="0" w:color="auto"/>
              <w:bottom w:val="single" w:sz="12" w:space="0" w:color="auto"/>
            </w:tcBorders>
            <w:shd w:val="clear" w:color="auto" w:fill="auto"/>
          </w:tcPr>
          <w:p w:rsidR="00300522" w:rsidRPr="00EF3F7B" w:rsidRDefault="00300522" w:rsidP="00300522">
            <w:pPr>
              <w:pStyle w:val="Tabletext"/>
              <w:keepNext/>
              <w:keepLines/>
              <w:rPr>
                <w:b/>
              </w:rPr>
            </w:pPr>
            <w:r w:rsidRPr="00EF3F7B">
              <w:rPr>
                <w:b/>
                <w:bCs/>
              </w:rPr>
              <w:t>These supplies are GST</w:t>
            </w:r>
            <w:r w:rsidR="00EF3F7B" w:rsidRPr="00EF3F7B">
              <w:rPr>
                <w:b/>
                <w:bCs/>
              </w:rPr>
              <w:noBreakHyphen/>
            </w:r>
            <w:r w:rsidRPr="00EF3F7B">
              <w:rPr>
                <w:b/>
                <w:bCs/>
              </w:rPr>
              <w:t>free ...</w:t>
            </w:r>
          </w:p>
        </w:tc>
      </w:tr>
      <w:tr w:rsidR="00300522" w:rsidRPr="00EF3F7B" w:rsidTr="00A53099">
        <w:tblPrEx>
          <w:tblCellMar>
            <w:left w:w="107" w:type="dxa"/>
            <w:right w:w="107" w:type="dxa"/>
          </w:tblCellMar>
        </w:tblPrEx>
        <w:tc>
          <w:tcPr>
            <w:tcW w:w="624" w:type="dxa"/>
            <w:tcBorders>
              <w:top w:val="single" w:sz="12" w:space="0" w:color="auto"/>
            </w:tcBorders>
            <w:shd w:val="clear" w:color="auto" w:fill="auto"/>
          </w:tcPr>
          <w:p w:rsidR="00300522" w:rsidRPr="00EF3F7B" w:rsidRDefault="00300522" w:rsidP="00300522">
            <w:pPr>
              <w:pStyle w:val="Tabletext"/>
            </w:pPr>
            <w:r w:rsidRPr="00EF3F7B">
              <w:t>1</w:t>
            </w:r>
          </w:p>
        </w:tc>
        <w:tc>
          <w:tcPr>
            <w:tcW w:w="1502" w:type="dxa"/>
            <w:tcBorders>
              <w:top w:val="single" w:sz="12" w:space="0" w:color="auto"/>
            </w:tcBorders>
            <w:shd w:val="clear" w:color="auto" w:fill="auto"/>
          </w:tcPr>
          <w:p w:rsidR="00300522" w:rsidRPr="00EF3F7B" w:rsidRDefault="00300522" w:rsidP="00300522">
            <w:pPr>
              <w:pStyle w:val="Tabletext"/>
            </w:pPr>
            <w:r w:rsidRPr="00EF3F7B">
              <w:t>Export of goods—general</w:t>
            </w:r>
          </w:p>
        </w:tc>
        <w:tc>
          <w:tcPr>
            <w:tcW w:w="4962" w:type="dxa"/>
            <w:tcBorders>
              <w:top w:val="single" w:sz="12" w:space="0" w:color="auto"/>
            </w:tcBorders>
            <w:shd w:val="clear" w:color="auto" w:fill="auto"/>
          </w:tcPr>
          <w:p w:rsidR="00300522" w:rsidRPr="00EF3F7B" w:rsidRDefault="00300522" w:rsidP="00300522">
            <w:pPr>
              <w:pStyle w:val="Tabletext"/>
            </w:pPr>
            <w:r w:rsidRPr="00EF3F7B">
              <w:t xml:space="preserve">a supply of goods, but only if the supplier exports them from </w:t>
            </w:r>
            <w:smartTag w:uri="urn:schemas-microsoft-com:office:smarttags" w:element="country-region">
              <w:smartTag w:uri="urn:schemas-microsoft-com:office:smarttags" w:element="place">
                <w:r w:rsidRPr="00EF3F7B">
                  <w:t>Australia</w:t>
                </w:r>
              </w:smartTag>
            </w:smartTag>
            <w:r w:rsidRPr="00EF3F7B">
              <w:t xml:space="preserve"> before, or within 60 days (or such further period as the Commissioner allows) after:</w:t>
            </w:r>
          </w:p>
          <w:p w:rsidR="00300522" w:rsidRPr="00EF3F7B" w:rsidRDefault="00300522" w:rsidP="001805CE">
            <w:pPr>
              <w:pStyle w:val="Tablea"/>
            </w:pPr>
            <w:r w:rsidRPr="00EF3F7B">
              <w:t>(a</w:t>
            </w:r>
            <w:r w:rsidR="00A53099" w:rsidRPr="00EF3F7B">
              <w:t xml:space="preserve">) </w:t>
            </w:r>
            <w:r w:rsidRPr="00EF3F7B">
              <w:t xml:space="preserve">the day on which the supplier receives any of the </w:t>
            </w:r>
            <w:r w:rsidR="00EF3F7B" w:rsidRPr="00EF3F7B">
              <w:rPr>
                <w:position w:val="6"/>
                <w:sz w:val="16"/>
                <w:szCs w:val="16"/>
              </w:rPr>
              <w:t>*</w:t>
            </w:r>
            <w:r w:rsidRPr="00EF3F7B">
              <w:t>consideration for the supply; or</w:t>
            </w:r>
          </w:p>
          <w:p w:rsidR="00300522" w:rsidRPr="00EF3F7B" w:rsidRDefault="00300522" w:rsidP="001805CE">
            <w:pPr>
              <w:pStyle w:val="Tablea"/>
            </w:pPr>
            <w:r w:rsidRPr="00EF3F7B">
              <w:t>(b</w:t>
            </w:r>
            <w:r w:rsidR="00A53099" w:rsidRPr="00EF3F7B">
              <w:t xml:space="preserve">) </w:t>
            </w:r>
            <w:r w:rsidRPr="00EF3F7B">
              <w:t xml:space="preserve">if, on an earlier day, the supplier gives an </w:t>
            </w:r>
            <w:r w:rsidR="00EF3F7B" w:rsidRPr="00EF3F7B">
              <w:rPr>
                <w:position w:val="6"/>
                <w:sz w:val="16"/>
                <w:szCs w:val="16"/>
              </w:rPr>
              <w:t>*</w:t>
            </w:r>
            <w:r w:rsidRPr="00EF3F7B">
              <w:t>invoice for the supply—the day on which the supplier gives the invoice.</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2</w:t>
            </w:r>
          </w:p>
        </w:tc>
        <w:tc>
          <w:tcPr>
            <w:tcW w:w="1502" w:type="dxa"/>
            <w:shd w:val="clear" w:color="auto" w:fill="auto"/>
          </w:tcPr>
          <w:p w:rsidR="00300522" w:rsidRPr="00EF3F7B" w:rsidRDefault="00300522" w:rsidP="00300522">
            <w:pPr>
              <w:pStyle w:val="Tabletext"/>
            </w:pPr>
            <w:r w:rsidRPr="00EF3F7B">
              <w:t>Export of goods—supplies paid for by instalments</w:t>
            </w:r>
          </w:p>
        </w:tc>
        <w:tc>
          <w:tcPr>
            <w:tcW w:w="4962" w:type="dxa"/>
            <w:shd w:val="clear" w:color="auto" w:fill="auto"/>
          </w:tcPr>
          <w:p w:rsidR="00300522" w:rsidRPr="00EF3F7B" w:rsidRDefault="00300522" w:rsidP="00300522">
            <w:pPr>
              <w:pStyle w:val="Tabletext"/>
            </w:pPr>
            <w:r w:rsidRPr="00EF3F7B">
              <w:t xml:space="preserve">a supply of goods for which the </w:t>
            </w:r>
            <w:r w:rsidR="00EF3F7B" w:rsidRPr="00EF3F7B">
              <w:rPr>
                <w:position w:val="6"/>
                <w:sz w:val="16"/>
                <w:szCs w:val="16"/>
              </w:rPr>
              <w:t>*</w:t>
            </w:r>
            <w:r w:rsidRPr="00EF3F7B">
              <w:t>consideration is provided in instalments under a contract that requires the goods to be exported, but only if the supplier exports them from Australia before, or within 60 days (or such further period as the Commissioner allows) after:</w:t>
            </w:r>
          </w:p>
          <w:p w:rsidR="00300522" w:rsidRPr="00EF3F7B" w:rsidRDefault="00300522" w:rsidP="001805CE">
            <w:pPr>
              <w:pStyle w:val="Tablea"/>
            </w:pPr>
            <w:r w:rsidRPr="00EF3F7B">
              <w:t>(a</w:t>
            </w:r>
            <w:r w:rsidR="00A53099" w:rsidRPr="00EF3F7B">
              <w:t xml:space="preserve">) </w:t>
            </w:r>
            <w:r w:rsidRPr="00EF3F7B">
              <w:t>the day on which the supplier receives any of the final instalment of the consideration for the supply; or</w:t>
            </w:r>
          </w:p>
          <w:p w:rsidR="00300522" w:rsidRPr="00EF3F7B" w:rsidRDefault="00300522" w:rsidP="001805CE">
            <w:pPr>
              <w:pStyle w:val="Tablea"/>
            </w:pPr>
            <w:r w:rsidRPr="00EF3F7B">
              <w:t>(b</w:t>
            </w:r>
            <w:r w:rsidR="00A53099" w:rsidRPr="00EF3F7B">
              <w:t xml:space="preserve">) </w:t>
            </w:r>
            <w:r w:rsidRPr="00EF3F7B">
              <w:t xml:space="preserve">if, on an earlier day, the supplier gives an </w:t>
            </w:r>
            <w:r w:rsidR="00EF3F7B" w:rsidRPr="00EF3F7B">
              <w:rPr>
                <w:position w:val="6"/>
                <w:sz w:val="16"/>
                <w:szCs w:val="16"/>
              </w:rPr>
              <w:t>*</w:t>
            </w:r>
            <w:r w:rsidRPr="00EF3F7B">
              <w:t>invoice for that final instalment—the day on which the supplier gives the invoice.</w:t>
            </w:r>
          </w:p>
        </w:tc>
      </w:tr>
      <w:tr w:rsidR="00A3312B" w:rsidRPr="00EF3F7B" w:rsidTr="00A53099">
        <w:tblPrEx>
          <w:tblCellMar>
            <w:left w:w="107" w:type="dxa"/>
            <w:right w:w="107" w:type="dxa"/>
          </w:tblCellMar>
        </w:tblPrEx>
        <w:tc>
          <w:tcPr>
            <w:tcW w:w="624" w:type="dxa"/>
            <w:shd w:val="clear" w:color="auto" w:fill="auto"/>
          </w:tcPr>
          <w:p w:rsidR="00A3312B" w:rsidRPr="00EF3F7B" w:rsidRDefault="00A3312B" w:rsidP="00A3312B">
            <w:pPr>
              <w:pStyle w:val="Tabletext"/>
            </w:pPr>
            <w:r w:rsidRPr="00EF3F7B">
              <w:lastRenderedPageBreak/>
              <w:t>2A</w:t>
            </w:r>
          </w:p>
        </w:tc>
        <w:tc>
          <w:tcPr>
            <w:tcW w:w="1502" w:type="dxa"/>
            <w:shd w:val="clear" w:color="auto" w:fill="auto"/>
          </w:tcPr>
          <w:p w:rsidR="00A3312B" w:rsidRPr="00EF3F7B" w:rsidRDefault="00A3312B" w:rsidP="00A3312B">
            <w:pPr>
              <w:pStyle w:val="Tabletext"/>
            </w:pPr>
            <w:r w:rsidRPr="00EF3F7B">
              <w:t>Export of goods—supplies to associates without consideration</w:t>
            </w:r>
          </w:p>
        </w:tc>
        <w:tc>
          <w:tcPr>
            <w:tcW w:w="4962" w:type="dxa"/>
            <w:shd w:val="clear" w:color="auto" w:fill="auto"/>
          </w:tcPr>
          <w:p w:rsidR="00A3312B" w:rsidRPr="00EF3F7B" w:rsidRDefault="00A3312B" w:rsidP="00A3312B">
            <w:pPr>
              <w:pStyle w:val="Tabletext"/>
            </w:pPr>
            <w:r w:rsidRPr="00EF3F7B">
              <w:t xml:space="preserve">a supply of goods without </w:t>
            </w:r>
            <w:r w:rsidR="00EF3F7B" w:rsidRPr="00EF3F7B">
              <w:rPr>
                <w:position w:val="6"/>
                <w:sz w:val="16"/>
              </w:rPr>
              <w:t>*</w:t>
            </w:r>
            <w:r w:rsidRPr="00EF3F7B">
              <w:t xml:space="preserve">consideration to an </w:t>
            </w:r>
            <w:r w:rsidR="00EF3F7B" w:rsidRPr="00EF3F7B">
              <w:rPr>
                <w:position w:val="6"/>
                <w:sz w:val="16"/>
              </w:rPr>
              <w:t>*</w:t>
            </w:r>
            <w:r w:rsidRPr="00EF3F7B">
              <w:t>associate of the supplier, but only if the supplier exports them from Australia.</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3</w:t>
            </w:r>
          </w:p>
        </w:tc>
        <w:tc>
          <w:tcPr>
            <w:tcW w:w="1502" w:type="dxa"/>
            <w:shd w:val="clear" w:color="auto" w:fill="auto"/>
          </w:tcPr>
          <w:p w:rsidR="00300522" w:rsidRPr="00EF3F7B" w:rsidRDefault="00300522" w:rsidP="00300522">
            <w:pPr>
              <w:pStyle w:val="Tabletext"/>
            </w:pPr>
            <w:r w:rsidRPr="00EF3F7B">
              <w:t>Export of aircraft or ships</w:t>
            </w:r>
          </w:p>
        </w:tc>
        <w:tc>
          <w:tcPr>
            <w:tcW w:w="4962" w:type="dxa"/>
            <w:shd w:val="clear" w:color="auto" w:fill="auto"/>
          </w:tcPr>
          <w:p w:rsidR="00300522" w:rsidRPr="00EF3F7B" w:rsidRDefault="00300522" w:rsidP="00300522">
            <w:pPr>
              <w:pStyle w:val="Tabletext"/>
            </w:pPr>
            <w:r w:rsidRPr="00EF3F7B">
              <w:t xml:space="preserve">a supply of an aircraft or </w:t>
            </w:r>
            <w:r w:rsidR="00EF3F7B" w:rsidRPr="00EF3F7B">
              <w:rPr>
                <w:position w:val="6"/>
                <w:sz w:val="16"/>
                <w:szCs w:val="16"/>
              </w:rPr>
              <w:t>*</w:t>
            </w:r>
            <w:r w:rsidRPr="00EF3F7B">
              <w:t xml:space="preserve">ship, but only if the recipient of the aircraft or ship exports it from </w:t>
            </w:r>
            <w:smartTag w:uri="urn:schemas-microsoft-com:office:smarttags" w:element="country-region">
              <w:smartTag w:uri="urn:schemas-microsoft-com:office:smarttags" w:element="place">
                <w:r w:rsidRPr="00EF3F7B">
                  <w:t>Australia</w:t>
                </w:r>
              </w:smartTag>
            </w:smartTag>
            <w:r w:rsidRPr="00EF3F7B">
              <w:t xml:space="preserve"> under its own power within 60 days (or such further period as the Commissioner allows) after taking physical possession of it.</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4</w:t>
            </w:r>
          </w:p>
        </w:tc>
        <w:tc>
          <w:tcPr>
            <w:tcW w:w="1502" w:type="dxa"/>
            <w:shd w:val="clear" w:color="auto" w:fill="auto"/>
          </w:tcPr>
          <w:p w:rsidR="00300522" w:rsidRPr="00EF3F7B" w:rsidRDefault="00300522" w:rsidP="00300522">
            <w:pPr>
              <w:pStyle w:val="Tabletext"/>
            </w:pPr>
            <w:r w:rsidRPr="00EF3F7B">
              <w:t>Export of aircraft or ships—paid for by instalments</w:t>
            </w:r>
          </w:p>
        </w:tc>
        <w:tc>
          <w:tcPr>
            <w:tcW w:w="4962" w:type="dxa"/>
            <w:shd w:val="clear" w:color="auto" w:fill="auto"/>
          </w:tcPr>
          <w:p w:rsidR="00300522" w:rsidRPr="00EF3F7B" w:rsidRDefault="00300522" w:rsidP="00300522">
            <w:pPr>
              <w:pStyle w:val="Tabletext"/>
            </w:pPr>
            <w:r w:rsidRPr="00EF3F7B">
              <w:t xml:space="preserve">a supply of an aircraft or </w:t>
            </w:r>
            <w:r w:rsidR="00EF3F7B" w:rsidRPr="00EF3F7B">
              <w:rPr>
                <w:position w:val="6"/>
                <w:sz w:val="16"/>
                <w:szCs w:val="16"/>
              </w:rPr>
              <w:t>*</w:t>
            </w:r>
            <w:r w:rsidRPr="00EF3F7B">
              <w:t xml:space="preserve">ship for which the </w:t>
            </w:r>
            <w:r w:rsidR="00EF3F7B" w:rsidRPr="00EF3F7B">
              <w:rPr>
                <w:position w:val="6"/>
                <w:sz w:val="16"/>
                <w:szCs w:val="16"/>
              </w:rPr>
              <w:t>*</w:t>
            </w:r>
            <w:r w:rsidRPr="00EF3F7B">
              <w:t xml:space="preserve">consideration is provided in instalments under a contract that requires the aircraft or ship to be exported, but only if the </w:t>
            </w:r>
            <w:r w:rsidR="00EF3F7B" w:rsidRPr="00EF3F7B">
              <w:rPr>
                <w:position w:val="6"/>
                <w:sz w:val="16"/>
                <w:szCs w:val="16"/>
              </w:rPr>
              <w:t>*</w:t>
            </w:r>
            <w:r w:rsidRPr="00EF3F7B">
              <w:t>recipient exports it from Australia before, or within 60 days (or such further period as the Commissioner allows) after, the earliest day on which one or more of the following occurs:</w:t>
            </w:r>
          </w:p>
          <w:p w:rsidR="00300522" w:rsidRPr="00EF3F7B" w:rsidRDefault="00300522" w:rsidP="001805CE">
            <w:pPr>
              <w:pStyle w:val="Tablea"/>
            </w:pPr>
            <w:r w:rsidRPr="00EF3F7B">
              <w:t>(a</w:t>
            </w:r>
            <w:r w:rsidR="00A53099" w:rsidRPr="00EF3F7B">
              <w:t xml:space="preserve">) </w:t>
            </w:r>
            <w:r w:rsidRPr="00EF3F7B">
              <w:t>the supplier receives any of the final instalment of the consideration for the supply;</w:t>
            </w:r>
          </w:p>
          <w:p w:rsidR="00300522" w:rsidRPr="00EF3F7B" w:rsidRDefault="00300522" w:rsidP="001805CE">
            <w:pPr>
              <w:pStyle w:val="Tablea"/>
            </w:pPr>
            <w:r w:rsidRPr="00EF3F7B">
              <w:t>(b</w:t>
            </w:r>
            <w:r w:rsidR="00A53099" w:rsidRPr="00EF3F7B">
              <w:t xml:space="preserve">) </w:t>
            </w:r>
            <w:r w:rsidRPr="00EF3F7B">
              <w:t xml:space="preserve">the supplier gives an </w:t>
            </w:r>
            <w:r w:rsidR="00EF3F7B" w:rsidRPr="00EF3F7B">
              <w:rPr>
                <w:position w:val="6"/>
                <w:sz w:val="16"/>
                <w:szCs w:val="16"/>
              </w:rPr>
              <w:t>*</w:t>
            </w:r>
            <w:r w:rsidRPr="00EF3F7B">
              <w:t>invoice for that final instalment;</w:t>
            </w:r>
          </w:p>
          <w:p w:rsidR="00300522" w:rsidRPr="00EF3F7B" w:rsidRDefault="00300522" w:rsidP="001805CE">
            <w:pPr>
              <w:pStyle w:val="Tablea"/>
            </w:pPr>
            <w:r w:rsidRPr="00EF3F7B">
              <w:t>(c</w:t>
            </w:r>
            <w:r w:rsidR="00A53099" w:rsidRPr="00EF3F7B">
              <w:t xml:space="preserve">) </w:t>
            </w:r>
            <w:r w:rsidRPr="00EF3F7B">
              <w:t>the supplier delivers the aircraft or ship to the recipient or (at the recipient’s request) to another person.</w:t>
            </w:r>
          </w:p>
        </w:tc>
      </w:tr>
      <w:tr w:rsidR="009A27DE" w:rsidRPr="00EF3F7B" w:rsidTr="00A53099">
        <w:tblPrEx>
          <w:tblCellMar>
            <w:left w:w="107" w:type="dxa"/>
            <w:right w:w="107" w:type="dxa"/>
          </w:tblCellMar>
        </w:tblPrEx>
        <w:tc>
          <w:tcPr>
            <w:tcW w:w="624" w:type="dxa"/>
            <w:shd w:val="clear" w:color="auto" w:fill="auto"/>
          </w:tcPr>
          <w:p w:rsidR="009A27DE" w:rsidRPr="00EF3F7B" w:rsidRDefault="009A27DE" w:rsidP="00305CC6">
            <w:pPr>
              <w:pStyle w:val="Tabletext"/>
            </w:pPr>
            <w:r w:rsidRPr="00EF3F7B">
              <w:t>4A</w:t>
            </w:r>
          </w:p>
        </w:tc>
        <w:tc>
          <w:tcPr>
            <w:tcW w:w="1502" w:type="dxa"/>
            <w:shd w:val="clear" w:color="auto" w:fill="auto"/>
          </w:tcPr>
          <w:p w:rsidR="009A27DE" w:rsidRPr="00EF3F7B" w:rsidRDefault="009A27DE" w:rsidP="00305CC6">
            <w:pPr>
              <w:pStyle w:val="Tabletext"/>
            </w:pPr>
            <w:r w:rsidRPr="00EF3F7B">
              <w:t>Export of new recreational boats</w:t>
            </w:r>
          </w:p>
        </w:tc>
        <w:tc>
          <w:tcPr>
            <w:tcW w:w="4962" w:type="dxa"/>
            <w:shd w:val="clear" w:color="auto" w:fill="auto"/>
          </w:tcPr>
          <w:p w:rsidR="009A27DE" w:rsidRPr="00EF3F7B" w:rsidRDefault="009A27DE" w:rsidP="00305CC6">
            <w:pPr>
              <w:pStyle w:val="Tabletext"/>
            </w:pPr>
            <w:r w:rsidRPr="00EF3F7B">
              <w:t xml:space="preserve">a supply of a </w:t>
            </w:r>
            <w:r w:rsidR="00EF3F7B" w:rsidRPr="00EF3F7B">
              <w:rPr>
                <w:position w:val="6"/>
                <w:sz w:val="16"/>
              </w:rPr>
              <w:t>*</w:t>
            </w:r>
            <w:r w:rsidRPr="00EF3F7B">
              <w:t>ship, but only if:</w:t>
            </w:r>
          </w:p>
          <w:p w:rsidR="009A27DE" w:rsidRPr="00EF3F7B" w:rsidRDefault="009A27DE" w:rsidP="00305CC6">
            <w:pPr>
              <w:pStyle w:val="Tablea"/>
            </w:pPr>
            <w:r w:rsidRPr="00EF3F7B">
              <w:t xml:space="preserve">(a) the ship is a </w:t>
            </w:r>
            <w:r w:rsidR="00EF3F7B" w:rsidRPr="00EF3F7B">
              <w:rPr>
                <w:position w:val="6"/>
                <w:sz w:val="16"/>
              </w:rPr>
              <w:t>*</w:t>
            </w:r>
            <w:r w:rsidRPr="00EF3F7B">
              <w:t xml:space="preserve">new recreational boat on the earliest day (the </w:t>
            </w:r>
            <w:r w:rsidRPr="00EF3F7B">
              <w:rPr>
                <w:b/>
                <w:i/>
              </w:rPr>
              <w:t>receipt day</w:t>
            </w:r>
            <w:r w:rsidRPr="00EF3F7B">
              <w:t>) on which one or more of the following occurs:</w:t>
            </w:r>
          </w:p>
          <w:p w:rsidR="009A27DE" w:rsidRPr="00EF3F7B" w:rsidRDefault="009A27DE" w:rsidP="00305CC6">
            <w:pPr>
              <w:pStyle w:val="Tablei"/>
            </w:pPr>
            <w:r w:rsidRPr="00EF3F7B">
              <w:t xml:space="preserve">(i) the </w:t>
            </w:r>
            <w:r w:rsidR="00EF3F7B" w:rsidRPr="00EF3F7B">
              <w:rPr>
                <w:position w:val="6"/>
                <w:sz w:val="16"/>
              </w:rPr>
              <w:t>*</w:t>
            </w:r>
            <w:r w:rsidRPr="00EF3F7B">
              <w:t>recipient takes physical possession of the ship;</w:t>
            </w:r>
          </w:p>
          <w:p w:rsidR="009A27DE" w:rsidRPr="00EF3F7B" w:rsidRDefault="009A27DE" w:rsidP="00305CC6">
            <w:pPr>
              <w:pStyle w:val="Tablei"/>
            </w:pPr>
            <w:r w:rsidRPr="00EF3F7B">
              <w:t xml:space="preserve">(ii) if </w:t>
            </w:r>
            <w:r w:rsidR="00EF3F7B" w:rsidRPr="00EF3F7B">
              <w:rPr>
                <w:position w:val="6"/>
                <w:sz w:val="16"/>
                <w:szCs w:val="16"/>
              </w:rPr>
              <w:t>*</w:t>
            </w:r>
            <w:r w:rsidRPr="00EF3F7B">
              <w:t>consideration for the supply is provided in instalments under a contract that requires the ship to be exported—the supplier receives any of the final instalment;</w:t>
            </w:r>
          </w:p>
          <w:p w:rsidR="009A27DE" w:rsidRPr="00EF3F7B" w:rsidRDefault="009A27DE" w:rsidP="00305CC6">
            <w:pPr>
              <w:pStyle w:val="Tablei"/>
            </w:pPr>
            <w:r w:rsidRPr="00EF3F7B">
              <w:t xml:space="preserve">(iii) if consideration for the supply is provided in instalments under a contract that requires the ship to be exported—the supplier gives an </w:t>
            </w:r>
            <w:r w:rsidR="00EF3F7B" w:rsidRPr="00EF3F7B">
              <w:rPr>
                <w:position w:val="6"/>
                <w:sz w:val="16"/>
              </w:rPr>
              <w:t>*</w:t>
            </w:r>
            <w:r w:rsidRPr="00EF3F7B">
              <w:t>invoice for the final instalment; and</w:t>
            </w:r>
          </w:p>
          <w:p w:rsidR="009A27DE" w:rsidRPr="00EF3F7B" w:rsidRDefault="009A27DE" w:rsidP="00305CC6">
            <w:pPr>
              <w:pStyle w:val="Tablea"/>
            </w:pPr>
            <w:r w:rsidRPr="00EF3F7B">
              <w:lastRenderedPageBreak/>
              <w:t>(b</w:t>
            </w:r>
            <w:r w:rsidR="00A53099" w:rsidRPr="00EF3F7B">
              <w:t xml:space="preserve">) </w:t>
            </w:r>
            <w:r w:rsidRPr="00EF3F7B">
              <w:t>the supplier or recipient exports the ship from Australia within 12 months (or such further period as the Commissioner allows) after the receipt day; and</w:t>
            </w:r>
          </w:p>
          <w:p w:rsidR="009A27DE" w:rsidRPr="00EF3F7B" w:rsidRDefault="009A27DE" w:rsidP="00305CC6">
            <w:pPr>
              <w:pStyle w:val="Tablea"/>
            </w:pPr>
            <w:r w:rsidRPr="00EF3F7B">
              <w:t>(c</w:t>
            </w:r>
            <w:r w:rsidR="00A53099" w:rsidRPr="00EF3F7B">
              <w:t xml:space="preserve">) </w:t>
            </w:r>
            <w:r w:rsidR="00EF3F7B" w:rsidRPr="00EF3F7B">
              <w:t>subsection (</w:t>
            </w:r>
            <w:r w:rsidRPr="00EF3F7B">
              <w:t>6) does not apply at any time during the period:</w:t>
            </w:r>
          </w:p>
          <w:p w:rsidR="009A27DE" w:rsidRPr="00EF3F7B" w:rsidRDefault="009A27DE" w:rsidP="00305CC6">
            <w:pPr>
              <w:pStyle w:val="Tablei"/>
            </w:pPr>
            <w:r w:rsidRPr="00EF3F7B">
              <w:t>(i) starting on the receipt day; and</w:t>
            </w:r>
          </w:p>
          <w:p w:rsidR="009A27DE" w:rsidRPr="00EF3F7B" w:rsidRDefault="009A27DE" w:rsidP="00305CC6">
            <w:pPr>
              <w:pStyle w:val="Tablei"/>
            </w:pPr>
            <w:r w:rsidRPr="00EF3F7B">
              <w:t>(ii) ending when the supplier or recipient exports the ship.</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lastRenderedPageBreak/>
              <w:t>5</w:t>
            </w:r>
          </w:p>
        </w:tc>
        <w:tc>
          <w:tcPr>
            <w:tcW w:w="1502" w:type="dxa"/>
            <w:shd w:val="clear" w:color="auto" w:fill="auto"/>
          </w:tcPr>
          <w:p w:rsidR="00300522" w:rsidRPr="00EF3F7B" w:rsidRDefault="00300522" w:rsidP="00300522">
            <w:pPr>
              <w:pStyle w:val="Tabletext"/>
            </w:pPr>
            <w:r w:rsidRPr="00EF3F7B">
              <w:t>Export of goods that are to be consumed on international flights or voyages</w:t>
            </w:r>
          </w:p>
        </w:tc>
        <w:tc>
          <w:tcPr>
            <w:tcW w:w="4962" w:type="dxa"/>
            <w:shd w:val="clear" w:color="auto" w:fill="auto"/>
          </w:tcPr>
          <w:p w:rsidR="00300522" w:rsidRPr="00EF3F7B" w:rsidRDefault="00300522" w:rsidP="00300522">
            <w:pPr>
              <w:pStyle w:val="Tabletext"/>
            </w:pPr>
            <w:r w:rsidRPr="00EF3F7B">
              <w:t>a supply of:</w:t>
            </w:r>
          </w:p>
          <w:p w:rsidR="00300522" w:rsidRPr="00EF3F7B" w:rsidRDefault="00300522" w:rsidP="001805CE">
            <w:pPr>
              <w:pStyle w:val="Tablea"/>
            </w:pPr>
            <w:r w:rsidRPr="00EF3F7B">
              <w:t>(a</w:t>
            </w:r>
            <w:r w:rsidR="00A53099" w:rsidRPr="00EF3F7B">
              <w:t xml:space="preserve">) </w:t>
            </w:r>
            <w:r w:rsidR="00EF3F7B" w:rsidRPr="00EF3F7B">
              <w:rPr>
                <w:position w:val="6"/>
                <w:sz w:val="16"/>
                <w:szCs w:val="16"/>
              </w:rPr>
              <w:t>*</w:t>
            </w:r>
            <w:r w:rsidRPr="00EF3F7B">
              <w:t xml:space="preserve">aircraft’s stores, or spare parts, for use, consumption or sale on an aircraft on a flight that has a destination outside </w:t>
            </w:r>
            <w:smartTag w:uri="urn:schemas-microsoft-com:office:smarttags" w:element="country-region">
              <w:smartTag w:uri="urn:schemas-microsoft-com:office:smarttags" w:element="place">
                <w:r w:rsidRPr="00EF3F7B">
                  <w:t>Australia</w:t>
                </w:r>
              </w:smartTag>
            </w:smartTag>
            <w:r w:rsidRPr="00EF3F7B">
              <w:t>; or</w:t>
            </w:r>
          </w:p>
          <w:p w:rsidR="00300522" w:rsidRPr="00EF3F7B" w:rsidRDefault="00300522" w:rsidP="001805CE">
            <w:pPr>
              <w:pStyle w:val="Tablea"/>
            </w:pPr>
            <w:r w:rsidRPr="00EF3F7B">
              <w:t>(b</w:t>
            </w:r>
            <w:r w:rsidR="00A53099" w:rsidRPr="00EF3F7B">
              <w:t xml:space="preserve">) </w:t>
            </w:r>
            <w:r w:rsidR="00EF3F7B" w:rsidRPr="00EF3F7B">
              <w:rPr>
                <w:position w:val="6"/>
                <w:sz w:val="16"/>
                <w:szCs w:val="16"/>
              </w:rPr>
              <w:t>*</w:t>
            </w:r>
            <w:r w:rsidRPr="00EF3F7B">
              <w:t xml:space="preserve">ship’s stores, or spare parts, for use, consumption or sale on a </w:t>
            </w:r>
            <w:r w:rsidR="00EF3F7B" w:rsidRPr="00EF3F7B">
              <w:rPr>
                <w:position w:val="6"/>
                <w:sz w:val="16"/>
                <w:szCs w:val="16"/>
              </w:rPr>
              <w:t>*</w:t>
            </w:r>
            <w:r w:rsidRPr="00EF3F7B">
              <w:t xml:space="preserve">ship on a voyage that has a destination outside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1805CE">
            <w:pPr>
              <w:pStyle w:val="Tabletext"/>
            </w:pPr>
            <w:r w:rsidRPr="00EF3F7B">
              <w:t xml:space="preserve">whether or not part of the flight or voyage involves a journey between places in </w:t>
            </w:r>
            <w:smartTag w:uri="urn:schemas-microsoft-com:office:smarttags" w:element="country-region">
              <w:smartTag w:uri="urn:schemas-microsoft-com:office:smarttags" w:element="place">
                <w:r w:rsidRPr="00EF3F7B">
                  <w:t>Australia</w:t>
                </w:r>
              </w:smartTag>
            </w:smartTag>
            <w:r w:rsidRPr="00EF3F7B">
              <w:t>.</w:t>
            </w:r>
          </w:p>
        </w:tc>
      </w:tr>
      <w:tr w:rsidR="00300522" w:rsidRPr="00EF3F7B" w:rsidTr="00A53099">
        <w:tblPrEx>
          <w:tblCellMar>
            <w:left w:w="107" w:type="dxa"/>
            <w:right w:w="107" w:type="dxa"/>
          </w:tblCellMar>
        </w:tblPrEx>
        <w:tc>
          <w:tcPr>
            <w:tcW w:w="624" w:type="dxa"/>
            <w:tcBorders>
              <w:bottom w:val="single" w:sz="4" w:space="0" w:color="auto"/>
            </w:tcBorders>
            <w:shd w:val="clear" w:color="auto" w:fill="auto"/>
          </w:tcPr>
          <w:p w:rsidR="00300522" w:rsidRPr="00EF3F7B" w:rsidRDefault="00300522" w:rsidP="00300522">
            <w:pPr>
              <w:pStyle w:val="Tabletext"/>
            </w:pPr>
            <w:r w:rsidRPr="00EF3F7B">
              <w:t>6</w:t>
            </w:r>
          </w:p>
        </w:tc>
        <w:tc>
          <w:tcPr>
            <w:tcW w:w="1502" w:type="dxa"/>
            <w:tcBorders>
              <w:bottom w:val="single" w:sz="4" w:space="0" w:color="auto"/>
            </w:tcBorders>
            <w:shd w:val="clear" w:color="auto" w:fill="auto"/>
          </w:tcPr>
          <w:p w:rsidR="00300522" w:rsidRPr="00EF3F7B" w:rsidRDefault="00300522" w:rsidP="00300522">
            <w:pPr>
              <w:pStyle w:val="Tabletext"/>
            </w:pPr>
            <w:r w:rsidRPr="00EF3F7B">
              <w:t>Export of goods used to repair etc. imported goods</w:t>
            </w:r>
          </w:p>
        </w:tc>
        <w:tc>
          <w:tcPr>
            <w:tcW w:w="4962" w:type="dxa"/>
            <w:tcBorders>
              <w:bottom w:val="single" w:sz="4" w:space="0" w:color="auto"/>
            </w:tcBorders>
            <w:shd w:val="clear" w:color="auto" w:fill="auto"/>
          </w:tcPr>
          <w:p w:rsidR="00300522" w:rsidRPr="00EF3F7B" w:rsidRDefault="00300522" w:rsidP="00300522">
            <w:pPr>
              <w:pStyle w:val="Tabletext"/>
            </w:pPr>
            <w:r w:rsidRPr="00EF3F7B">
              <w:t xml:space="preserve">a supply of goods in the course of repairing, renovating, modifying or treating other goods from outside </w:t>
            </w:r>
            <w:smartTag w:uri="urn:schemas-microsoft-com:office:smarttags" w:element="country-region">
              <w:smartTag w:uri="urn:schemas-microsoft-com:office:smarttags" w:element="place">
                <w:r w:rsidRPr="00EF3F7B">
                  <w:t>Australia</w:t>
                </w:r>
              </w:smartTag>
            </w:smartTag>
            <w:r w:rsidRPr="00EF3F7B">
              <w:t xml:space="preserve"> whose destination is outside </w:t>
            </w:r>
            <w:smartTag w:uri="urn:schemas-microsoft-com:office:smarttags" w:element="country-region">
              <w:smartTag w:uri="urn:schemas-microsoft-com:office:smarttags" w:element="place">
                <w:r w:rsidRPr="00EF3F7B">
                  <w:t>Australia</w:t>
                </w:r>
              </w:smartTag>
            </w:smartTag>
            <w:r w:rsidRPr="00EF3F7B">
              <w:t>, but only if:</w:t>
            </w:r>
          </w:p>
          <w:p w:rsidR="00300522" w:rsidRPr="00EF3F7B" w:rsidRDefault="00300522" w:rsidP="001805CE">
            <w:pPr>
              <w:pStyle w:val="Tablea"/>
            </w:pPr>
            <w:r w:rsidRPr="00EF3F7B">
              <w:t>(a</w:t>
            </w:r>
            <w:r w:rsidR="00A53099" w:rsidRPr="00EF3F7B">
              <w:t xml:space="preserve">) </w:t>
            </w:r>
            <w:r w:rsidRPr="00EF3F7B">
              <w:t>the goods are attached to, or become part of, the other goods; or</w:t>
            </w:r>
          </w:p>
          <w:p w:rsidR="00300522" w:rsidRPr="00EF3F7B" w:rsidRDefault="00300522" w:rsidP="001805CE">
            <w:pPr>
              <w:pStyle w:val="Tablea"/>
            </w:pPr>
            <w:r w:rsidRPr="00EF3F7B">
              <w:t>(b</w:t>
            </w:r>
            <w:r w:rsidR="00A53099" w:rsidRPr="00EF3F7B">
              <w:t xml:space="preserve">) </w:t>
            </w:r>
            <w:r w:rsidRPr="00EF3F7B">
              <w:t>the goods become unusable or worthless as a direct result of being used to repair, renovate, modify or treat the other goods.</w:t>
            </w:r>
          </w:p>
        </w:tc>
      </w:tr>
      <w:tr w:rsidR="00300522" w:rsidRPr="00EF3F7B" w:rsidTr="00A53099">
        <w:tblPrEx>
          <w:tblCellMar>
            <w:left w:w="107" w:type="dxa"/>
            <w:right w:w="107" w:type="dxa"/>
          </w:tblCellMar>
        </w:tblPrEx>
        <w:tc>
          <w:tcPr>
            <w:tcW w:w="624" w:type="dxa"/>
            <w:tcBorders>
              <w:bottom w:val="single" w:sz="12" w:space="0" w:color="auto"/>
            </w:tcBorders>
            <w:shd w:val="clear" w:color="auto" w:fill="auto"/>
          </w:tcPr>
          <w:p w:rsidR="00300522" w:rsidRPr="00EF3F7B" w:rsidRDefault="00300522" w:rsidP="00300522">
            <w:pPr>
              <w:pStyle w:val="Tabletext"/>
            </w:pPr>
            <w:r w:rsidRPr="00EF3F7B">
              <w:t>7</w:t>
            </w:r>
          </w:p>
        </w:tc>
        <w:tc>
          <w:tcPr>
            <w:tcW w:w="1502" w:type="dxa"/>
            <w:tcBorders>
              <w:bottom w:val="single" w:sz="12" w:space="0" w:color="auto"/>
            </w:tcBorders>
            <w:shd w:val="clear" w:color="auto" w:fill="auto"/>
          </w:tcPr>
          <w:p w:rsidR="00300522" w:rsidRPr="00EF3F7B" w:rsidRDefault="00300522" w:rsidP="00300522">
            <w:pPr>
              <w:pStyle w:val="Tabletext"/>
            </w:pPr>
            <w:r w:rsidRPr="00EF3F7B">
              <w:t>Goods exported by travellers as accompanied baggage</w:t>
            </w:r>
          </w:p>
        </w:tc>
        <w:tc>
          <w:tcPr>
            <w:tcW w:w="4962" w:type="dxa"/>
            <w:tcBorders>
              <w:bottom w:val="single" w:sz="12" w:space="0" w:color="auto"/>
            </w:tcBorders>
            <w:shd w:val="clear" w:color="auto" w:fill="auto"/>
          </w:tcPr>
          <w:p w:rsidR="00300522" w:rsidRPr="00EF3F7B" w:rsidRDefault="00300522" w:rsidP="00300522">
            <w:pPr>
              <w:pStyle w:val="Tabletext"/>
            </w:pPr>
            <w:r w:rsidRPr="00EF3F7B">
              <w:t xml:space="preserve">a supply of goods to a </w:t>
            </w:r>
            <w:r w:rsidR="00EF3F7B" w:rsidRPr="00EF3F7B">
              <w:rPr>
                <w:position w:val="6"/>
                <w:sz w:val="16"/>
                <w:szCs w:val="16"/>
              </w:rPr>
              <w:t>*</w:t>
            </w:r>
            <w:r w:rsidRPr="00EF3F7B">
              <w:t>relevant traveller, but only if:</w:t>
            </w:r>
          </w:p>
          <w:p w:rsidR="00300522" w:rsidRPr="00EF3F7B" w:rsidRDefault="00300522" w:rsidP="001805CE">
            <w:pPr>
              <w:pStyle w:val="Tablea"/>
            </w:pPr>
            <w:r w:rsidRPr="00EF3F7B">
              <w:t>(a</w:t>
            </w:r>
            <w:r w:rsidR="00A53099" w:rsidRPr="00EF3F7B">
              <w:t xml:space="preserve">) </w:t>
            </w:r>
            <w:r w:rsidRPr="00EF3F7B">
              <w:t>the supply is made in accordance with the rules specified in the regulations; and</w:t>
            </w:r>
          </w:p>
          <w:p w:rsidR="00300522" w:rsidRPr="00EF3F7B" w:rsidRDefault="00300522" w:rsidP="001805CE">
            <w:pPr>
              <w:pStyle w:val="Tablea"/>
            </w:pPr>
            <w:r w:rsidRPr="00EF3F7B">
              <w:t>(b</w:t>
            </w:r>
            <w:r w:rsidR="00A53099" w:rsidRPr="00EF3F7B">
              <w:t xml:space="preserve">) </w:t>
            </w:r>
            <w:r w:rsidRPr="00EF3F7B">
              <w:t>the goods are exported as accompanied baggage of the relevant traveller.</w:t>
            </w:r>
          </w:p>
        </w:tc>
      </w:tr>
    </w:tbl>
    <w:p w:rsidR="00300522" w:rsidRPr="00EF3F7B" w:rsidRDefault="00300522" w:rsidP="00300522">
      <w:pPr>
        <w:pStyle w:val="subsection"/>
      </w:pPr>
      <w:r w:rsidRPr="00EF3F7B">
        <w:tab/>
        <w:t>(2)</w:t>
      </w:r>
      <w:r w:rsidRPr="00EF3F7B">
        <w:tab/>
        <w:t>However, a supply covered by any of items</w:t>
      </w:r>
      <w:r w:rsidR="00EF3F7B" w:rsidRPr="00EF3F7B">
        <w:t> </w:t>
      </w:r>
      <w:r w:rsidRPr="00EF3F7B">
        <w:t xml:space="preserve">1 to 6 in the table in </w:t>
      </w:r>
      <w:r w:rsidR="00EF3F7B" w:rsidRPr="00EF3F7B">
        <w:t>subsection (</w:t>
      </w:r>
      <w:r w:rsidRPr="00EF3F7B">
        <w:t xml:space="preserve">1) is </w:t>
      </w:r>
      <w:r w:rsidRPr="00EF3F7B">
        <w:rPr>
          <w:i/>
          <w:iCs/>
        </w:rPr>
        <w:t>not</w:t>
      </w:r>
      <w:r w:rsidRPr="00EF3F7B">
        <w:t xml:space="preserve"> GST</w:t>
      </w:r>
      <w:r w:rsidR="00EF3F7B" w:rsidRPr="00EF3F7B">
        <w:noBreakHyphen/>
      </w:r>
      <w:r w:rsidRPr="00EF3F7B">
        <w:t xml:space="preserve">free if the supplier reimports the goods into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
      </w:pPr>
      <w:r w:rsidRPr="00EF3F7B">
        <w:lastRenderedPageBreak/>
        <w:tab/>
        <w:t>(3)</w:t>
      </w:r>
      <w:r w:rsidRPr="00EF3F7B">
        <w:tab/>
        <w:t>Without limiting items</w:t>
      </w:r>
      <w:r w:rsidR="00EF3F7B" w:rsidRPr="00EF3F7B">
        <w:t> </w:t>
      </w:r>
      <w:r w:rsidRPr="00EF3F7B">
        <w:t xml:space="preserve">1 and 2 in the table in </w:t>
      </w:r>
      <w:r w:rsidR="00EF3F7B" w:rsidRPr="00EF3F7B">
        <w:t>subsection (</w:t>
      </w:r>
      <w:r w:rsidRPr="00EF3F7B">
        <w:t>1), a supplier of goods is treated, for the purposes of those items, as having exported the goods from Australia if:</w:t>
      </w:r>
    </w:p>
    <w:p w:rsidR="00300522" w:rsidRPr="00EF3F7B" w:rsidRDefault="00300522" w:rsidP="00300522">
      <w:pPr>
        <w:pStyle w:val="paragraph"/>
      </w:pPr>
      <w:r w:rsidRPr="00EF3F7B">
        <w:tab/>
        <w:t>(a)</w:t>
      </w:r>
      <w:r w:rsidRPr="00EF3F7B">
        <w:tab/>
        <w:t xml:space="preserve">before the goods are exported, the supplier supplies them to an entity that is not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 and</w:t>
      </w:r>
    </w:p>
    <w:p w:rsidR="00300522" w:rsidRPr="00EF3F7B" w:rsidRDefault="00300522" w:rsidP="00300522">
      <w:pPr>
        <w:pStyle w:val="paragraph"/>
      </w:pPr>
      <w:r w:rsidRPr="00EF3F7B">
        <w:tab/>
        <w:t>(b)</w:t>
      </w:r>
      <w:r w:rsidRPr="00EF3F7B">
        <w:tab/>
        <w:t xml:space="preserve">that entity exports the goods from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
      </w:pPr>
      <w:r w:rsidRPr="00EF3F7B">
        <w:tab/>
        <w:t>(c)</w:t>
      </w:r>
      <w:r w:rsidRPr="00EF3F7B">
        <w:tab/>
        <w:t>the goods have been entered for export within the meaning of section</w:t>
      </w:r>
      <w:r w:rsidR="00EF3F7B" w:rsidRPr="00EF3F7B">
        <w:t> </w:t>
      </w:r>
      <w:r w:rsidRPr="00EF3F7B">
        <w:t xml:space="preserve">113 of the </w:t>
      </w:r>
      <w:r w:rsidRPr="00EF3F7B">
        <w:rPr>
          <w:i/>
          <w:iCs/>
        </w:rPr>
        <w:t>Customs Act 1901</w:t>
      </w:r>
      <w:r w:rsidRPr="00EF3F7B">
        <w:t>; and</w:t>
      </w:r>
    </w:p>
    <w:p w:rsidR="00300522" w:rsidRPr="00EF3F7B" w:rsidRDefault="00300522" w:rsidP="00300522">
      <w:pPr>
        <w:pStyle w:val="paragraph"/>
      </w:pPr>
      <w:r w:rsidRPr="00EF3F7B">
        <w:tab/>
        <w:t>(d)</w:t>
      </w:r>
      <w:r w:rsidRPr="00EF3F7B">
        <w:tab/>
        <w:t>since their supply to that entity, the goods have not been altered or used in any way, except to the extent (if any) necessary to prepare them for export; and</w:t>
      </w:r>
    </w:p>
    <w:p w:rsidR="00300522" w:rsidRPr="00EF3F7B" w:rsidRDefault="00300522" w:rsidP="00300522">
      <w:pPr>
        <w:pStyle w:val="paragraph"/>
      </w:pPr>
      <w:r w:rsidRPr="00EF3F7B">
        <w:tab/>
        <w:t>(e)</w:t>
      </w:r>
      <w:r w:rsidRPr="00EF3F7B">
        <w:tab/>
        <w:t>the supplier has sufficient documentary evidence to show that the goods were exported</w:t>
      </w:r>
      <w:r w:rsidR="001D64C9" w:rsidRPr="00EF3F7B">
        <w:t>; and</w:t>
      </w:r>
    </w:p>
    <w:p w:rsidR="001D64C9" w:rsidRPr="00EF3F7B" w:rsidRDefault="001D64C9" w:rsidP="001D64C9">
      <w:pPr>
        <w:pStyle w:val="paragraph"/>
      </w:pPr>
      <w:r w:rsidRPr="00EF3F7B">
        <w:tab/>
        <w:t>(f)</w:t>
      </w:r>
      <w:r w:rsidRPr="00EF3F7B">
        <w:tab/>
        <w:t>if that entity is covered by paragraph</w:t>
      </w:r>
      <w:r w:rsidR="00EF3F7B" w:rsidRPr="00EF3F7B">
        <w:t> </w:t>
      </w:r>
      <w:r w:rsidRPr="00EF3F7B">
        <w:t>168</w:t>
      </w:r>
      <w:r w:rsidR="00EF3F7B" w:rsidRPr="00EF3F7B">
        <w:noBreakHyphen/>
      </w:r>
      <w:r w:rsidRPr="00EF3F7B">
        <w:t>5(1A)(c)—the supplier has a declaration by that entity stating that:</w:t>
      </w:r>
    </w:p>
    <w:p w:rsidR="001D64C9" w:rsidRPr="00EF3F7B" w:rsidRDefault="001D64C9" w:rsidP="001D64C9">
      <w:pPr>
        <w:pStyle w:val="paragraphsub"/>
      </w:pPr>
      <w:r w:rsidRPr="00EF3F7B">
        <w:tab/>
        <w:t>(i)</w:t>
      </w:r>
      <w:r w:rsidRPr="00EF3F7B">
        <w:tab/>
        <w:t>a payment has not been sought under section</w:t>
      </w:r>
      <w:r w:rsidR="00EF3F7B" w:rsidRPr="00EF3F7B">
        <w:t> </w:t>
      </w:r>
      <w:r w:rsidRPr="00EF3F7B">
        <w:t>168</w:t>
      </w:r>
      <w:r w:rsidR="00EF3F7B" w:rsidRPr="00EF3F7B">
        <w:noBreakHyphen/>
      </w:r>
      <w:r w:rsidRPr="00EF3F7B">
        <w:t>5 for the supply; and</w:t>
      </w:r>
    </w:p>
    <w:p w:rsidR="001D64C9" w:rsidRPr="00EF3F7B" w:rsidRDefault="001D64C9" w:rsidP="001D64C9">
      <w:pPr>
        <w:pStyle w:val="paragraphsub"/>
      </w:pPr>
      <w:r w:rsidRPr="00EF3F7B">
        <w:tab/>
        <w:t>(ii)</w:t>
      </w:r>
      <w:r w:rsidRPr="00EF3F7B">
        <w:tab/>
        <w:t xml:space="preserve">if the goods are wine (within the meaning of the </w:t>
      </w:r>
      <w:r w:rsidR="00EF3F7B" w:rsidRPr="00EF3F7B">
        <w:rPr>
          <w:position w:val="6"/>
          <w:sz w:val="16"/>
        </w:rPr>
        <w:t>*</w:t>
      </w:r>
      <w:r w:rsidR="00256AA5" w:rsidRPr="00EF3F7B">
        <w:t>Wine Tax Act</w:t>
      </w:r>
      <w:r w:rsidRPr="00EF3F7B">
        <w:t>)—a payment has not been sought under section</w:t>
      </w:r>
      <w:r w:rsidR="00EF3F7B" w:rsidRPr="00EF3F7B">
        <w:t> </w:t>
      </w:r>
      <w:r w:rsidRPr="00EF3F7B">
        <w:t>25</w:t>
      </w:r>
      <w:r w:rsidR="00EF3F7B" w:rsidRPr="00EF3F7B">
        <w:noBreakHyphen/>
      </w:r>
      <w:r w:rsidRPr="00EF3F7B">
        <w:t>5 of that Act for the supply.</w:t>
      </w:r>
    </w:p>
    <w:p w:rsidR="00300522" w:rsidRPr="00EF3F7B" w:rsidRDefault="00300522" w:rsidP="00300522">
      <w:pPr>
        <w:pStyle w:val="subsection2"/>
      </w:pPr>
      <w:r w:rsidRPr="00EF3F7B">
        <w:t xml:space="preserve">However, if the goods are reimported into </w:t>
      </w:r>
      <w:smartTag w:uri="urn:schemas-microsoft-com:office:smarttags" w:element="country-region">
        <w:smartTag w:uri="urn:schemas-microsoft-com:office:smarttags" w:element="place">
          <w:r w:rsidRPr="00EF3F7B">
            <w:t>Australia</w:t>
          </w:r>
        </w:smartTag>
      </w:smartTag>
      <w:r w:rsidRPr="00EF3F7B">
        <w:t xml:space="preserve">, the supply is </w:t>
      </w:r>
      <w:r w:rsidRPr="00EF3F7B">
        <w:rPr>
          <w:i/>
          <w:iCs/>
        </w:rPr>
        <w:t>not</w:t>
      </w:r>
      <w:r w:rsidRPr="00EF3F7B">
        <w:t xml:space="preserve"> GST</w:t>
      </w:r>
      <w:r w:rsidR="00EF3F7B" w:rsidRPr="00EF3F7B">
        <w:noBreakHyphen/>
      </w:r>
      <w:r w:rsidRPr="00EF3F7B">
        <w:t xml:space="preserve">free unless the reimportation is a </w:t>
      </w:r>
      <w:r w:rsidR="00EF3F7B" w:rsidRPr="00EF3F7B">
        <w:rPr>
          <w:position w:val="6"/>
          <w:sz w:val="16"/>
          <w:szCs w:val="16"/>
        </w:rPr>
        <w:t>*</w:t>
      </w:r>
      <w:r w:rsidRPr="00EF3F7B">
        <w:t>taxable importation.</w:t>
      </w:r>
    </w:p>
    <w:p w:rsidR="00627498" w:rsidRPr="00EF3F7B" w:rsidRDefault="00627498" w:rsidP="00627498">
      <w:pPr>
        <w:pStyle w:val="notetext"/>
      </w:pPr>
      <w:r w:rsidRPr="00EF3F7B">
        <w:t>Note:</w:t>
      </w:r>
      <w:r w:rsidRPr="00EF3F7B">
        <w:tab/>
        <w:t>The entity will be covered by paragraph</w:t>
      </w:r>
      <w:r w:rsidR="00EF3F7B" w:rsidRPr="00EF3F7B">
        <w:t> </w:t>
      </w:r>
      <w:r w:rsidRPr="00EF3F7B">
        <w:t>168</w:t>
      </w:r>
      <w:r w:rsidR="00EF3F7B" w:rsidRPr="00EF3F7B">
        <w:noBreakHyphen/>
      </w:r>
      <w:r w:rsidRPr="00EF3F7B">
        <w:t>5(1A)(c) if the entity is an individual who resides in an external Territory.</w:t>
      </w:r>
    </w:p>
    <w:p w:rsidR="00A3312B" w:rsidRPr="00EF3F7B" w:rsidRDefault="00A3312B" w:rsidP="00A3312B">
      <w:pPr>
        <w:pStyle w:val="subsection"/>
      </w:pPr>
      <w:r w:rsidRPr="00EF3F7B">
        <w:tab/>
        <w:t>(4)</w:t>
      </w:r>
      <w:r w:rsidRPr="00EF3F7B">
        <w:tab/>
        <w:t>Without limiting item</w:t>
      </w:r>
      <w:r w:rsidR="00EF3F7B" w:rsidRPr="00EF3F7B">
        <w:t> </w:t>
      </w:r>
      <w:r w:rsidRPr="00EF3F7B">
        <w:t xml:space="preserve">2A in the table in </w:t>
      </w:r>
      <w:r w:rsidR="00EF3F7B" w:rsidRPr="00EF3F7B">
        <w:t>subsection (</w:t>
      </w:r>
      <w:r w:rsidRPr="00EF3F7B">
        <w:t>1), a supplier of goods is treated, for the purposes of that item, as having exported the goods from Australia if:</w:t>
      </w:r>
    </w:p>
    <w:p w:rsidR="00A3312B" w:rsidRPr="00EF3F7B" w:rsidRDefault="00A3312B" w:rsidP="00A3312B">
      <w:pPr>
        <w:pStyle w:val="paragraph"/>
      </w:pPr>
      <w:r w:rsidRPr="00EF3F7B">
        <w:tab/>
        <w:t>(a)</w:t>
      </w:r>
      <w:r w:rsidRPr="00EF3F7B">
        <w:tab/>
        <w:t>before the goods are exported, the supplier supplies them to an entity that:</w:t>
      </w:r>
    </w:p>
    <w:p w:rsidR="00A3312B" w:rsidRPr="00EF3F7B" w:rsidRDefault="00A3312B" w:rsidP="00A3312B">
      <w:pPr>
        <w:pStyle w:val="paragraphsub"/>
      </w:pPr>
      <w:r w:rsidRPr="00EF3F7B">
        <w:tab/>
        <w:t>(i)</w:t>
      </w:r>
      <w:r w:rsidRPr="00EF3F7B">
        <w:tab/>
        <w:t xml:space="preserve">is an </w:t>
      </w:r>
      <w:r w:rsidR="00EF3F7B" w:rsidRPr="00EF3F7B">
        <w:rPr>
          <w:position w:val="6"/>
          <w:sz w:val="16"/>
        </w:rPr>
        <w:t>*</w:t>
      </w:r>
      <w:r w:rsidRPr="00EF3F7B">
        <w:t>associate of the supplier; and</w:t>
      </w:r>
    </w:p>
    <w:p w:rsidR="00A3312B" w:rsidRPr="00EF3F7B" w:rsidRDefault="00A3312B" w:rsidP="00A3312B">
      <w:pPr>
        <w:pStyle w:val="paragraphsub"/>
      </w:pPr>
      <w:r w:rsidRPr="00EF3F7B">
        <w:tab/>
        <w:t>(ii)</w:t>
      </w:r>
      <w:r w:rsidRPr="00EF3F7B">
        <w:tab/>
        <w:t xml:space="preserve">is not </w:t>
      </w:r>
      <w:r w:rsidR="00EF3F7B" w:rsidRPr="00EF3F7B">
        <w:rPr>
          <w:position w:val="6"/>
          <w:sz w:val="16"/>
        </w:rPr>
        <w:t>*</w:t>
      </w:r>
      <w:r w:rsidRPr="00EF3F7B">
        <w:t xml:space="preserve">registered or </w:t>
      </w:r>
      <w:r w:rsidR="00EF3F7B" w:rsidRPr="00EF3F7B">
        <w:rPr>
          <w:position w:val="6"/>
          <w:sz w:val="16"/>
        </w:rPr>
        <w:t>*</w:t>
      </w:r>
      <w:r w:rsidRPr="00EF3F7B">
        <w:t>required to be registered; and</w:t>
      </w:r>
    </w:p>
    <w:p w:rsidR="00A3312B" w:rsidRPr="00EF3F7B" w:rsidRDefault="00A3312B" w:rsidP="00A3312B">
      <w:pPr>
        <w:pStyle w:val="paragraph"/>
      </w:pPr>
      <w:r w:rsidRPr="00EF3F7B">
        <w:tab/>
        <w:t>(b)</w:t>
      </w:r>
      <w:r w:rsidRPr="00EF3F7B">
        <w:tab/>
        <w:t>the associate exports the goods from Australia within 60 days (or such further period as the Commissioner allows) after the earlier of the following:</w:t>
      </w:r>
    </w:p>
    <w:p w:rsidR="00A3312B" w:rsidRPr="00EF3F7B" w:rsidRDefault="00A3312B" w:rsidP="00A3312B">
      <w:pPr>
        <w:pStyle w:val="paragraphsub"/>
      </w:pPr>
      <w:r w:rsidRPr="00EF3F7B">
        <w:tab/>
        <w:t>(i)</w:t>
      </w:r>
      <w:r w:rsidRPr="00EF3F7B">
        <w:tab/>
        <w:t>the day the goods were delivered in Australia to the associate;</w:t>
      </w:r>
    </w:p>
    <w:p w:rsidR="00A3312B" w:rsidRPr="00EF3F7B" w:rsidRDefault="00A3312B" w:rsidP="00A3312B">
      <w:pPr>
        <w:pStyle w:val="paragraphsub"/>
      </w:pPr>
      <w:r w:rsidRPr="00EF3F7B">
        <w:lastRenderedPageBreak/>
        <w:tab/>
        <w:t>(ii)</w:t>
      </w:r>
      <w:r w:rsidRPr="00EF3F7B">
        <w:tab/>
        <w:t>the day the goods were made available in Australia to the associate; and</w:t>
      </w:r>
    </w:p>
    <w:p w:rsidR="00A3312B" w:rsidRPr="00EF3F7B" w:rsidRDefault="00A3312B" w:rsidP="00A3312B">
      <w:pPr>
        <w:pStyle w:val="paragraph"/>
      </w:pPr>
      <w:r w:rsidRPr="00EF3F7B">
        <w:tab/>
        <w:t>(c)</w:t>
      </w:r>
      <w:r w:rsidRPr="00EF3F7B">
        <w:tab/>
        <w:t>the goods have been entered for export within the meaning of section</w:t>
      </w:r>
      <w:r w:rsidR="00EF3F7B" w:rsidRPr="00EF3F7B">
        <w:t> </w:t>
      </w:r>
      <w:r w:rsidRPr="00EF3F7B">
        <w:t xml:space="preserve">113 of the </w:t>
      </w:r>
      <w:r w:rsidRPr="00EF3F7B">
        <w:rPr>
          <w:i/>
        </w:rPr>
        <w:t>Customs Act 1901</w:t>
      </w:r>
      <w:r w:rsidRPr="00EF3F7B">
        <w:t>; and</w:t>
      </w:r>
    </w:p>
    <w:p w:rsidR="00A3312B" w:rsidRPr="00EF3F7B" w:rsidRDefault="00A3312B" w:rsidP="00A3312B">
      <w:pPr>
        <w:pStyle w:val="paragraph"/>
      </w:pPr>
      <w:r w:rsidRPr="00EF3F7B">
        <w:tab/>
        <w:t>(d)</w:t>
      </w:r>
      <w:r w:rsidRPr="00EF3F7B">
        <w:tab/>
        <w:t>since their supply to the associate, the goods have not been altered or used in any way, except to the extent (if any) necessary to prepare them for export; and</w:t>
      </w:r>
    </w:p>
    <w:p w:rsidR="00A3312B" w:rsidRPr="00EF3F7B" w:rsidRDefault="00A3312B" w:rsidP="00A3312B">
      <w:pPr>
        <w:pStyle w:val="paragraph"/>
      </w:pPr>
      <w:r w:rsidRPr="00EF3F7B">
        <w:tab/>
        <w:t>(e)</w:t>
      </w:r>
      <w:r w:rsidRPr="00EF3F7B">
        <w:tab/>
        <w:t>the supplier has sufficient documentary evidence to show that the goods were exported</w:t>
      </w:r>
      <w:r w:rsidR="001C6D07" w:rsidRPr="00EF3F7B">
        <w:t>; and</w:t>
      </w:r>
    </w:p>
    <w:p w:rsidR="001C6D07" w:rsidRPr="00EF3F7B" w:rsidRDefault="001C6D07" w:rsidP="001C6D07">
      <w:pPr>
        <w:pStyle w:val="paragraph"/>
      </w:pPr>
      <w:r w:rsidRPr="00EF3F7B">
        <w:tab/>
        <w:t>(f)</w:t>
      </w:r>
      <w:r w:rsidRPr="00EF3F7B">
        <w:tab/>
        <w:t>if the associate is covered by paragraph</w:t>
      </w:r>
      <w:r w:rsidR="00EF3F7B" w:rsidRPr="00EF3F7B">
        <w:t> </w:t>
      </w:r>
      <w:r w:rsidRPr="00EF3F7B">
        <w:t>168</w:t>
      </w:r>
      <w:r w:rsidR="00EF3F7B" w:rsidRPr="00EF3F7B">
        <w:noBreakHyphen/>
      </w:r>
      <w:r w:rsidRPr="00EF3F7B">
        <w:t>5(1A)(c)—the supplier has a declaration by the associate stating that:</w:t>
      </w:r>
    </w:p>
    <w:p w:rsidR="001C6D07" w:rsidRPr="00EF3F7B" w:rsidRDefault="001C6D07" w:rsidP="001C6D07">
      <w:pPr>
        <w:pStyle w:val="paragraphsub"/>
      </w:pPr>
      <w:r w:rsidRPr="00EF3F7B">
        <w:tab/>
        <w:t>(i)</w:t>
      </w:r>
      <w:r w:rsidRPr="00EF3F7B">
        <w:tab/>
        <w:t>a payment has not been sought under section</w:t>
      </w:r>
      <w:r w:rsidR="00EF3F7B" w:rsidRPr="00EF3F7B">
        <w:t> </w:t>
      </w:r>
      <w:r w:rsidRPr="00EF3F7B">
        <w:t>168</w:t>
      </w:r>
      <w:r w:rsidR="00EF3F7B" w:rsidRPr="00EF3F7B">
        <w:noBreakHyphen/>
      </w:r>
      <w:r w:rsidRPr="00EF3F7B">
        <w:t>5 for the supply; and</w:t>
      </w:r>
    </w:p>
    <w:p w:rsidR="001C6D07" w:rsidRPr="00EF3F7B" w:rsidRDefault="001C6D07" w:rsidP="001C6D07">
      <w:pPr>
        <w:pStyle w:val="paragraphsub"/>
      </w:pPr>
      <w:r w:rsidRPr="00EF3F7B">
        <w:tab/>
        <w:t>(ii)</w:t>
      </w:r>
      <w:r w:rsidRPr="00EF3F7B">
        <w:tab/>
        <w:t xml:space="preserve">if the goods are wine (within the meaning of the </w:t>
      </w:r>
      <w:r w:rsidR="00EF3F7B" w:rsidRPr="00EF3F7B">
        <w:rPr>
          <w:position w:val="6"/>
          <w:sz w:val="16"/>
        </w:rPr>
        <w:t>*</w:t>
      </w:r>
      <w:r w:rsidR="00FC12D6" w:rsidRPr="00EF3F7B">
        <w:t>Wine Tax Act</w:t>
      </w:r>
      <w:r w:rsidRPr="00EF3F7B">
        <w:t>)—a payment has not been sought under section</w:t>
      </w:r>
      <w:r w:rsidR="00EF3F7B" w:rsidRPr="00EF3F7B">
        <w:t> </w:t>
      </w:r>
      <w:r w:rsidRPr="00EF3F7B">
        <w:t>25</w:t>
      </w:r>
      <w:r w:rsidR="00EF3F7B" w:rsidRPr="00EF3F7B">
        <w:noBreakHyphen/>
      </w:r>
      <w:r w:rsidRPr="00EF3F7B">
        <w:t>5 of that Act for the supply.</w:t>
      </w:r>
    </w:p>
    <w:p w:rsidR="00A3312B" w:rsidRPr="00EF3F7B" w:rsidRDefault="00A3312B" w:rsidP="005E4075">
      <w:pPr>
        <w:pStyle w:val="subsection2"/>
        <w:keepNext/>
        <w:keepLines/>
      </w:pPr>
      <w:r w:rsidRPr="00EF3F7B">
        <w:t xml:space="preserve">However, if the goods are reimported into Australia, the supply is </w:t>
      </w:r>
      <w:r w:rsidRPr="00EF3F7B">
        <w:rPr>
          <w:i/>
        </w:rPr>
        <w:t>not</w:t>
      </w:r>
      <w:r w:rsidRPr="00EF3F7B">
        <w:t xml:space="preserve"> GST</w:t>
      </w:r>
      <w:r w:rsidR="00EF3F7B" w:rsidRPr="00EF3F7B">
        <w:noBreakHyphen/>
      </w:r>
      <w:r w:rsidRPr="00EF3F7B">
        <w:t xml:space="preserve">free unless the reimportation is a </w:t>
      </w:r>
      <w:r w:rsidR="00EF3F7B" w:rsidRPr="00EF3F7B">
        <w:rPr>
          <w:position w:val="6"/>
          <w:sz w:val="16"/>
        </w:rPr>
        <w:t>*</w:t>
      </w:r>
      <w:r w:rsidRPr="00EF3F7B">
        <w:t>taxable importation.</w:t>
      </w:r>
    </w:p>
    <w:p w:rsidR="00CE1F9E" w:rsidRPr="00EF3F7B" w:rsidRDefault="00CE1F9E" w:rsidP="00CE1F9E">
      <w:pPr>
        <w:pStyle w:val="notetext"/>
      </w:pPr>
      <w:r w:rsidRPr="00EF3F7B">
        <w:t>Note:</w:t>
      </w:r>
      <w:r w:rsidRPr="00EF3F7B">
        <w:tab/>
        <w:t>The associate will be covered by paragraph</w:t>
      </w:r>
      <w:r w:rsidR="00EF3F7B" w:rsidRPr="00EF3F7B">
        <w:t> </w:t>
      </w:r>
      <w:r w:rsidRPr="00EF3F7B">
        <w:t>168</w:t>
      </w:r>
      <w:r w:rsidR="00EF3F7B" w:rsidRPr="00EF3F7B">
        <w:noBreakHyphen/>
      </w:r>
      <w:r w:rsidRPr="00EF3F7B">
        <w:t>5(1A)(c) if the associate is an individual who resides in an external Territory.</w:t>
      </w:r>
    </w:p>
    <w:p w:rsidR="00D477F0" w:rsidRPr="00EF3F7B" w:rsidRDefault="00D477F0" w:rsidP="00D477F0">
      <w:pPr>
        <w:pStyle w:val="SubsectionHead"/>
      </w:pPr>
      <w:r w:rsidRPr="00EF3F7B">
        <w:t>Export of new recreational boats</w:t>
      </w:r>
    </w:p>
    <w:p w:rsidR="00D477F0" w:rsidRPr="00EF3F7B" w:rsidRDefault="00D477F0" w:rsidP="00D477F0">
      <w:pPr>
        <w:pStyle w:val="subsection"/>
      </w:pPr>
      <w:r w:rsidRPr="00EF3F7B">
        <w:tab/>
        <w:t>(5)</w:t>
      </w:r>
      <w:r w:rsidRPr="00EF3F7B">
        <w:tab/>
        <w:t>For the purposes of item</w:t>
      </w:r>
      <w:r w:rsidR="00EF3F7B" w:rsidRPr="00EF3F7B">
        <w:t> </w:t>
      </w:r>
      <w:r w:rsidRPr="00EF3F7B">
        <w:t xml:space="preserve">4A of the table in </w:t>
      </w:r>
      <w:r w:rsidR="00EF3F7B" w:rsidRPr="00EF3F7B">
        <w:t>subsection (</w:t>
      </w:r>
      <w:r w:rsidRPr="00EF3F7B">
        <w:t xml:space="preserve">1), the </w:t>
      </w:r>
      <w:r w:rsidR="00EF3F7B" w:rsidRPr="00EF3F7B">
        <w:rPr>
          <w:position w:val="6"/>
          <w:sz w:val="16"/>
        </w:rPr>
        <w:t>*</w:t>
      </w:r>
      <w:r w:rsidRPr="00EF3F7B">
        <w:t xml:space="preserve">ship is a </w:t>
      </w:r>
      <w:r w:rsidRPr="00EF3F7B">
        <w:rPr>
          <w:b/>
          <w:i/>
        </w:rPr>
        <w:t>new recreational boat</w:t>
      </w:r>
      <w:r w:rsidRPr="00EF3F7B">
        <w:t xml:space="preserve"> if the ship:</w:t>
      </w:r>
    </w:p>
    <w:p w:rsidR="00D477F0" w:rsidRPr="00EF3F7B" w:rsidRDefault="00D477F0" w:rsidP="00D477F0">
      <w:pPr>
        <w:pStyle w:val="paragraph"/>
      </w:pPr>
      <w:r w:rsidRPr="00EF3F7B">
        <w:tab/>
        <w:t>(a)</w:t>
      </w:r>
      <w:r w:rsidRPr="00EF3F7B">
        <w:tab/>
        <w:t>has not been substantially reconstructed; and</w:t>
      </w:r>
    </w:p>
    <w:p w:rsidR="00D477F0" w:rsidRPr="00EF3F7B" w:rsidRDefault="00D477F0" w:rsidP="00D477F0">
      <w:pPr>
        <w:pStyle w:val="paragraph"/>
      </w:pPr>
      <w:r w:rsidRPr="00EF3F7B">
        <w:tab/>
        <w:t>(b)</w:t>
      </w:r>
      <w:r w:rsidRPr="00EF3F7B">
        <w:tab/>
        <w:t>has not been sold, leased or used since the completion of its construction, except in connection with:</w:t>
      </w:r>
    </w:p>
    <w:p w:rsidR="00D477F0" w:rsidRPr="00EF3F7B" w:rsidRDefault="00D477F0" w:rsidP="00D477F0">
      <w:pPr>
        <w:pStyle w:val="paragraphsub"/>
      </w:pPr>
      <w:r w:rsidRPr="00EF3F7B">
        <w:tab/>
        <w:t>(i)</w:t>
      </w:r>
      <w:r w:rsidRPr="00EF3F7B">
        <w:tab/>
        <w:t xml:space="preserve">the supply or acquisition of the ship as stock held for the purpose of sale or exchange in </w:t>
      </w:r>
      <w:r w:rsidR="00EF3F7B" w:rsidRPr="00EF3F7B">
        <w:rPr>
          <w:position w:val="6"/>
          <w:sz w:val="16"/>
        </w:rPr>
        <w:t>*</w:t>
      </w:r>
      <w:r w:rsidRPr="00EF3F7B">
        <w:t xml:space="preserve">carrying on an </w:t>
      </w:r>
      <w:r w:rsidR="00EF3F7B" w:rsidRPr="00EF3F7B">
        <w:rPr>
          <w:position w:val="6"/>
          <w:sz w:val="16"/>
        </w:rPr>
        <w:t>*</w:t>
      </w:r>
      <w:r w:rsidRPr="00EF3F7B">
        <w:t>enterprise; or</w:t>
      </w:r>
    </w:p>
    <w:p w:rsidR="00D477F0" w:rsidRPr="00EF3F7B" w:rsidRDefault="00D477F0" w:rsidP="00D477F0">
      <w:pPr>
        <w:pStyle w:val="paragraphsub"/>
      </w:pPr>
      <w:r w:rsidRPr="00EF3F7B">
        <w:tab/>
        <w:t>(ii)</w:t>
      </w:r>
      <w:r w:rsidRPr="00EF3F7B">
        <w:tab/>
        <w:t xml:space="preserve">the supply mentioned in that item, or the acquisition of the ship by the </w:t>
      </w:r>
      <w:r w:rsidR="00EF3F7B" w:rsidRPr="00EF3F7B">
        <w:rPr>
          <w:position w:val="6"/>
          <w:sz w:val="16"/>
        </w:rPr>
        <w:t>*</w:t>
      </w:r>
      <w:r w:rsidRPr="00EF3F7B">
        <w:t>recipient as mentioned in that item; and</w:t>
      </w:r>
    </w:p>
    <w:p w:rsidR="00D477F0" w:rsidRPr="00EF3F7B" w:rsidRDefault="00D477F0" w:rsidP="00D477F0">
      <w:pPr>
        <w:pStyle w:val="paragraph"/>
      </w:pPr>
      <w:r w:rsidRPr="00EF3F7B">
        <w:tab/>
        <w:t>(c)</w:t>
      </w:r>
      <w:r w:rsidRPr="00EF3F7B">
        <w:tab/>
        <w:t>was designed, and is fitted out, principally for use in activities done as private recreational pursuits or hobbies; and</w:t>
      </w:r>
    </w:p>
    <w:p w:rsidR="00D477F0" w:rsidRPr="00EF3F7B" w:rsidRDefault="00D477F0" w:rsidP="00D477F0">
      <w:pPr>
        <w:pStyle w:val="paragraph"/>
      </w:pPr>
      <w:r w:rsidRPr="00EF3F7B">
        <w:tab/>
        <w:t>(d)</w:t>
      </w:r>
      <w:r w:rsidRPr="00EF3F7B">
        <w:tab/>
        <w:t>is not a commercial ship.</w:t>
      </w:r>
    </w:p>
    <w:p w:rsidR="00D477F0" w:rsidRPr="00EF3F7B" w:rsidRDefault="00D477F0" w:rsidP="00D477F0">
      <w:pPr>
        <w:pStyle w:val="subsection"/>
      </w:pPr>
      <w:r w:rsidRPr="00EF3F7B">
        <w:tab/>
        <w:t>(6)</w:t>
      </w:r>
      <w:r w:rsidRPr="00EF3F7B">
        <w:tab/>
        <w:t>For the purposes of item</w:t>
      </w:r>
      <w:r w:rsidR="00EF3F7B" w:rsidRPr="00EF3F7B">
        <w:t> </w:t>
      </w:r>
      <w:r w:rsidRPr="00EF3F7B">
        <w:t xml:space="preserve">4A in the table in </w:t>
      </w:r>
      <w:r w:rsidR="00EF3F7B" w:rsidRPr="00EF3F7B">
        <w:t>subsection (</w:t>
      </w:r>
      <w:r w:rsidRPr="00EF3F7B">
        <w:t xml:space="preserve">1), this subsection applies if, apart from use of the </w:t>
      </w:r>
      <w:r w:rsidR="00EF3F7B" w:rsidRPr="00EF3F7B">
        <w:rPr>
          <w:position w:val="6"/>
          <w:sz w:val="16"/>
        </w:rPr>
        <w:t>*</w:t>
      </w:r>
      <w:r w:rsidRPr="00EF3F7B">
        <w:t xml:space="preserve">ship by the supplier in </w:t>
      </w:r>
      <w:r w:rsidRPr="00EF3F7B">
        <w:lastRenderedPageBreak/>
        <w:t xml:space="preserve">connection with the supply of the ship to the </w:t>
      </w:r>
      <w:r w:rsidR="00EF3F7B" w:rsidRPr="00EF3F7B">
        <w:rPr>
          <w:position w:val="6"/>
          <w:sz w:val="16"/>
        </w:rPr>
        <w:t>*</w:t>
      </w:r>
      <w:r w:rsidRPr="00EF3F7B">
        <w:t xml:space="preserve">recipient, the </w:t>
      </w:r>
      <w:r w:rsidR="00EF3F7B" w:rsidRPr="00EF3F7B">
        <w:rPr>
          <w:position w:val="6"/>
          <w:sz w:val="16"/>
        </w:rPr>
        <w:t>*</w:t>
      </w:r>
      <w:r w:rsidRPr="00EF3F7B">
        <w:t>ship is used:</w:t>
      </w:r>
    </w:p>
    <w:p w:rsidR="00D477F0" w:rsidRPr="00EF3F7B" w:rsidRDefault="00D477F0" w:rsidP="00D477F0">
      <w:pPr>
        <w:pStyle w:val="paragraph"/>
      </w:pPr>
      <w:r w:rsidRPr="00EF3F7B">
        <w:tab/>
        <w:t>(a)</w:t>
      </w:r>
      <w:r w:rsidRPr="00EF3F7B">
        <w:tab/>
        <w:t>as security for the performance of an obligation (other than an obligation relating to the acquisition of the ship); or</w:t>
      </w:r>
    </w:p>
    <w:p w:rsidR="00D477F0" w:rsidRPr="00EF3F7B" w:rsidRDefault="00D477F0" w:rsidP="00D477F0">
      <w:pPr>
        <w:pStyle w:val="paragraph"/>
      </w:pPr>
      <w:r w:rsidRPr="00EF3F7B">
        <w:tab/>
        <w:t>(b)</w:t>
      </w:r>
      <w:r w:rsidRPr="00EF3F7B">
        <w:tab/>
        <w:t xml:space="preserve">in </w:t>
      </w:r>
      <w:r w:rsidR="00EF3F7B" w:rsidRPr="00EF3F7B">
        <w:rPr>
          <w:position w:val="6"/>
          <w:sz w:val="16"/>
        </w:rPr>
        <w:t>*</w:t>
      </w:r>
      <w:r w:rsidRPr="00EF3F7B">
        <w:t xml:space="preserve">carrying on an </w:t>
      </w:r>
      <w:r w:rsidR="00EF3F7B" w:rsidRPr="00EF3F7B">
        <w:rPr>
          <w:position w:val="6"/>
          <w:sz w:val="16"/>
        </w:rPr>
        <w:t>*</w:t>
      </w:r>
      <w:r w:rsidRPr="00EF3F7B">
        <w:t>enterprise in Australia; or</w:t>
      </w:r>
    </w:p>
    <w:p w:rsidR="00D477F0" w:rsidRPr="00EF3F7B" w:rsidRDefault="00D477F0" w:rsidP="00D477F0">
      <w:pPr>
        <w:pStyle w:val="paragraph"/>
      </w:pPr>
      <w:r w:rsidRPr="00EF3F7B">
        <w:tab/>
        <w:t>(c)</w:t>
      </w:r>
      <w:r w:rsidRPr="00EF3F7B">
        <w:tab/>
        <w:t>in Australia in carrying on an enterprise outside Australia, not including use that involves the ship being used:</w:t>
      </w:r>
    </w:p>
    <w:p w:rsidR="00D477F0" w:rsidRPr="00EF3F7B" w:rsidRDefault="00D477F0" w:rsidP="00D477F0">
      <w:pPr>
        <w:pStyle w:val="paragraphsub"/>
      </w:pPr>
      <w:r w:rsidRPr="00EF3F7B">
        <w:tab/>
        <w:t>(i)</w:t>
      </w:r>
      <w:r w:rsidRPr="00EF3F7B">
        <w:tab/>
        <w:t>in a way that is private or domestic in nature; or</w:t>
      </w:r>
    </w:p>
    <w:p w:rsidR="00D477F0" w:rsidRPr="00EF3F7B" w:rsidRDefault="00D477F0" w:rsidP="00D477F0">
      <w:pPr>
        <w:pStyle w:val="paragraphsub"/>
      </w:pPr>
      <w:r w:rsidRPr="00EF3F7B">
        <w:tab/>
        <w:t>(ii)</w:t>
      </w:r>
      <w:r w:rsidRPr="00EF3F7B">
        <w:tab/>
        <w:t>in an activity, or series of activities, done as a private recreational pursuit or hobby; or</w:t>
      </w:r>
    </w:p>
    <w:p w:rsidR="00D477F0" w:rsidRPr="00EF3F7B" w:rsidRDefault="00D477F0" w:rsidP="00D477F0">
      <w:pPr>
        <w:pStyle w:val="noteToPara"/>
      </w:pPr>
      <w:r w:rsidRPr="00EF3F7B">
        <w:t>Example:</w:t>
      </w:r>
      <w:r w:rsidRPr="00EF3F7B">
        <w:tab/>
        <w:t>Allowing an employee to live on the ship, or to take the ship on a fishing trip.</w:t>
      </w:r>
    </w:p>
    <w:p w:rsidR="00D477F0" w:rsidRPr="00EF3F7B" w:rsidRDefault="00D477F0" w:rsidP="005E4075">
      <w:pPr>
        <w:pStyle w:val="paragraph"/>
        <w:keepNext/>
        <w:keepLines/>
      </w:pPr>
      <w:r w:rsidRPr="00EF3F7B">
        <w:tab/>
        <w:t>(d)</w:t>
      </w:r>
      <w:r w:rsidRPr="00EF3F7B">
        <w:tab/>
        <w:t xml:space="preserve">for </w:t>
      </w:r>
      <w:r w:rsidR="00EF3F7B" w:rsidRPr="00EF3F7B">
        <w:rPr>
          <w:position w:val="6"/>
          <w:sz w:val="16"/>
        </w:rPr>
        <w:t>*</w:t>
      </w:r>
      <w:r w:rsidRPr="00EF3F7B">
        <w:t>consideration, unless the consideration:</w:t>
      </w:r>
    </w:p>
    <w:p w:rsidR="00D477F0" w:rsidRPr="00EF3F7B" w:rsidRDefault="00D477F0" w:rsidP="00D477F0">
      <w:pPr>
        <w:pStyle w:val="paragraphsub"/>
      </w:pPr>
      <w:r w:rsidRPr="00EF3F7B">
        <w:tab/>
        <w:t>(i)</w:t>
      </w:r>
      <w:r w:rsidRPr="00EF3F7B">
        <w:tab/>
        <w:t xml:space="preserve">consists of the provision of services by an employee of an enterprise carried on by the </w:t>
      </w:r>
      <w:r w:rsidR="00EF3F7B" w:rsidRPr="00EF3F7B">
        <w:rPr>
          <w:position w:val="6"/>
          <w:sz w:val="16"/>
        </w:rPr>
        <w:t>*</w:t>
      </w:r>
      <w:r w:rsidRPr="00EF3F7B">
        <w:t>recipient outside Australia; or</w:t>
      </w:r>
    </w:p>
    <w:p w:rsidR="00D477F0" w:rsidRPr="00EF3F7B" w:rsidRDefault="00D477F0" w:rsidP="00D477F0">
      <w:pPr>
        <w:pStyle w:val="paragraphsub"/>
      </w:pPr>
      <w:r w:rsidRPr="00EF3F7B">
        <w:tab/>
        <w:t>(ii)</w:t>
      </w:r>
      <w:r w:rsidRPr="00EF3F7B">
        <w:tab/>
        <w:t>is in respect of the recipient competing in a race or other sporting event (e.g. a prize).</w:t>
      </w:r>
    </w:p>
    <w:p w:rsidR="00300522" w:rsidRPr="00EF3F7B" w:rsidRDefault="00300522" w:rsidP="00300522">
      <w:pPr>
        <w:pStyle w:val="ActHead5"/>
      </w:pPr>
      <w:bookmarkStart w:id="236" w:name="_Toc351715933"/>
      <w:r w:rsidRPr="00EF3F7B">
        <w:rPr>
          <w:rStyle w:val="CharSectno"/>
        </w:rPr>
        <w:t>38</w:t>
      </w:r>
      <w:r w:rsidR="00EF3F7B" w:rsidRPr="00EF3F7B">
        <w:rPr>
          <w:rStyle w:val="CharSectno"/>
        </w:rPr>
        <w:noBreakHyphen/>
      </w:r>
      <w:r w:rsidRPr="00EF3F7B">
        <w:rPr>
          <w:rStyle w:val="CharSectno"/>
        </w:rPr>
        <w:t>187</w:t>
      </w:r>
      <w:r w:rsidRPr="00EF3F7B">
        <w:t xml:space="preserve">  Lease etc. of goods for use outside </w:t>
      </w:r>
      <w:smartTag w:uri="urn:schemas-microsoft-com:office:smarttags" w:element="country-region">
        <w:smartTag w:uri="urn:schemas-microsoft-com:office:smarttags" w:element="place">
          <w:r w:rsidRPr="00EF3F7B">
            <w:t>Australia</w:t>
          </w:r>
        </w:smartTag>
      </w:smartTag>
      <w:bookmarkEnd w:id="236"/>
    </w:p>
    <w:p w:rsidR="00300522" w:rsidRPr="00EF3F7B" w:rsidRDefault="00300522" w:rsidP="00300522">
      <w:pPr>
        <w:pStyle w:val="subsection"/>
      </w:pPr>
      <w:r w:rsidRPr="00EF3F7B">
        <w:tab/>
      </w:r>
      <w:r w:rsidRPr="00EF3F7B">
        <w:tab/>
        <w:t xml:space="preserve">A supply of goods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the supply is by way of lease or hire; and</w:t>
      </w:r>
    </w:p>
    <w:p w:rsidR="00300522" w:rsidRPr="00EF3F7B" w:rsidRDefault="00300522" w:rsidP="00300522">
      <w:pPr>
        <w:pStyle w:val="paragraph"/>
      </w:pPr>
      <w:r w:rsidRPr="00EF3F7B">
        <w:tab/>
        <w:t>(b)</w:t>
      </w:r>
      <w:r w:rsidRPr="00EF3F7B">
        <w:tab/>
        <w:t xml:space="preserve">the goods are used outside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notetext"/>
      </w:pPr>
      <w:r w:rsidRPr="00EF3F7B">
        <w:t>Note:</w:t>
      </w:r>
      <w:r w:rsidRPr="00EF3F7B">
        <w:tab/>
        <w:t xml:space="preserve">If goods are leased or hired and used partly in </w:t>
      </w:r>
      <w:smartTag w:uri="urn:schemas-microsoft-com:office:smarttags" w:element="country-region">
        <w:smartTag w:uri="urn:schemas-microsoft-com:office:smarttags" w:element="place">
          <w:r w:rsidRPr="00EF3F7B">
            <w:t>Australia</w:t>
          </w:r>
        </w:smartTag>
      </w:smartTag>
      <w:r w:rsidRPr="00EF3F7B">
        <w:t xml:space="preserve"> and partly outside </w:t>
      </w:r>
      <w:smartTag w:uri="urn:schemas-microsoft-com:office:smarttags" w:element="country-region">
        <w:smartTag w:uri="urn:schemas-microsoft-com:office:smarttags" w:element="place">
          <w:r w:rsidRPr="00EF3F7B">
            <w:t>Australia</w:t>
          </w:r>
        </w:smartTag>
      </w:smartTag>
      <w:r w:rsidRPr="00EF3F7B">
        <w:t xml:space="preserve">, the supply could be taxable to the extent that the goods are used in </w:t>
      </w:r>
      <w:smartTag w:uri="urn:schemas-microsoft-com:office:smarttags" w:element="country-region">
        <w:smartTag w:uri="urn:schemas-microsoft-com:office:smarttags" w:element="place">
          <w:r w:rsidRPr="00EF3F7B">
            <w:t>Australia</w:t>
          </w:r>
        </w:smartTag>
      </w:smartTag>
      <w:r w:rsidRPr="00EF3F7B">
        <w:t xml:space="preserve"> (see section</w:t>
      </w:r>
      <w:r w:rsidR="00EF3F7B" w:rsidRPr="00EF3F7B">
        <w:t> </w:t>
      </w:r>
      <w:r w:rsidRPr="00EF3F7B">
        <w:t>9</w:t>
      </w:r>
      <w:r w:rsidR="00EF3F7B" w:rsidRPr="00EF3F7B">
        <w:noBreakHyphen/>
      </w:r>
      <w:r w:rsidRPr="00EF3F7B">
        <w:t>5).</w:t>
      </w:r>
    </w:p>
    <w:p w:rsidR="00300522" w:rsidRPr="00EF3F7B" w:rsidRDefault="00300522" w:rsidP="00300522">
      <w:pPr>
        <w:pStyle w:val="ActHead5"/>
      </w:pPr>
      <w:bookmarkStart w:id="237" w:name="_Toc351715934"/>
      <w:r w:rsidRPr="00EF3F7B">
        <w:rPr>
          <w:rStyle w:val="CharSectno"/>
        </w:rPr>
        <w:t>38</w:t>
      </w:r>
      <w:r w:rsidR="00EF3F7B" w:rsidRPr="00EF3F7B">
        <w:rPr>
          <w:rStyle w:val="CharSectno"/>
        </w:rPr>
        <w:noBreakHyphen/>
      </w:r>
      <w:r w:rsidRPr="00EF3F7B">
        <w:rPr>
          <w:rStyle w:val="CharSectno"/>
        </w:rPr>
        <w:t>188</w:t>
      </w:r>
      <w:r w:rsidRPr="00EF3F7B">
        <w:t xml:space="preserve">  Tooling used by non</w:t>
      </w:r>
      <w:r w:rsidR="00EF3F7B" w:rsidRPr="00EF3F7B">
        <w:noBreakHyphen/>
      </w:r>
      <w:r w:rsidRPr="00EF3F7B">
        <w:t>residents to manufacture goods for export</w:t>
      </w:r>
      <w:bookmarkEnd w:id="237"/>
    </w:p>
    <w:p w:rsidR="00300522" w:rsidRPr="00EF3F7B" w:rsidRDefault="00300522" w:rsidP="00300522">
      <w:pPr>
        <w:pStyle w:val="subsection"/>
      </w:pPr>
      <w:r w:rsidRPr="00EF3F7B">
        <w:tab/>
      </w:r>
      <w:r w:rsidRPr="00EF3F7B">
        <w:tab/>
        <w:t xml:space="preserve">A supply of goods is </w:t>
      </w:r>
      <w:r w:rsidRPr="00EF3F7B">
        <w:rPr>
          <w:b/>
          <w:bCs/>
          <w:i/>
          <w:iCs/>
        </w:rPr>
        <w:t>GST</w:t>
      </w:r>
      <w:r w:rsidR="00EF3F7B" w:rsidRPr="00EF3F7B">
        <w:rPr>
          <w:b/>
          <w:bCs/>
          <w:i/>
          <w:iCs/>
        </w:rPr>
        <w:noBreakHyphen/>
      </w:r>
      <w:r w:rsidRPr="00EF3F7B">
        <w:rPr>
          <w:b/>
          <w:bCs/>
          <w:i/>
          <w:iCs/>
        </w:rPr>
        <w:t>free</w:t>
      </w:r>
      <w:r w:rsidRPr="00EF3F7B">
        <w:t xml:space="preserve"> if: </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 xml:space="preserve">recipient of the supply is a </w:t>
      </w:r>
      <w:r w:rsidR="00EF3F7B" w:rsidRPr="00EF3F7B">
        <w:rPr>
          <w:position w:val="6"/>
          <w:sz w:val="16"/>
          <w:szCs w:val="16"/>
        </w:rPr>
        <w:t>*</w:t>
      </w:r>
      <w:r w:rsidRPr="00EF3F7B">
        <w:t>non</w:t>
      </w:r>
      <w:r w:rsidR="00EF3F7B" w:rsidRPr="00EF3F7B">
        <w:noBreakHyphen/>
      </w:r>
      <w:r w:rsidRPr="00EF3F7B">
        <w:t xml:space="preserve">resident, and is not </w:t>
      </w:r>
      <w:r w:rsidR="00EF3F7B" w:rsidRPr="00EF3F7B">
        <w:rPr>
          <w:position w:val="6"/>
          <w:sz w:val="16"/>
          <w:szCs w:val="16"/>
        </w:rPr>
        <w:t>*</w:t>
      </w:r>
      <w:r w:rsidRPr="00EF3F7B">
        <w:t xml:space="preserve">registered or </w:t>
      </w:r>
      <w:r w:rsidR="00EF3F7B" w:rsidRPr="00EF3F7B">
        <w:rPr>
          <w:position w:val="6"/>
          <w:sz w:val="16"/>
          <w:szCs w:val="16"/>
        </w:rPr>
        <w:t>*</w:t>
      </w:r>
      <w:r w:rsidRPr="00EF3F7B">
        <w:t xml:space="preserve">required to be registered; and </w:t>
      </w:r>
    </w:p>
    <w:p w:rsidR="00300522" w:rsidRPr="00EF3F7B" w:rsidRDefault="00300522" w:rsidP="00300522">
      <w:pPr>
        <w:pStyle w:val="paragraph"/>
      </w:pPr>
      <w:r w:rsidRPr="00EF3F7B">
        <w:tab/>
        <w:t>(b)</w:t>
      </w:r>
      <w:r w:rsidRPr="00EF3F7B">
        <w:tab/>
        <w:t xml:space="preserve">the goods are jigs, patterns, templates, dies, punches and similar machine tools to be used in </w:t>
      </w:r>
      <w:smartTag w:uri="urn:schemas-microsoft-com:office:smarttags" w:element="country-region">
        <w:smartTag w:uri="urn:schemas-microsoft-com:office:smarttags" w:element="place">
          <w:r w:rsidRPr="00EF3F7B">
            <w:t>Australia</w:t>
          </w:r>
        </w:smartTag>
      </w:smartTag>
      <w:r w:rsidRPr="00EF3F7B">
        <w:t xml:space="preserve"> solely to manufacture goods that will be for export from </w:t>
      </w:r>
      <w:smartTag w:uri="urn:schemas-microsoft-com:office:smarttags" w:element="country-region">
        <w:smartTag w:uri="urn:schemas-microsoft-com:office:smarttags" w:element="place">
          <w:r w:rsidRPr="00EF3F7B">
            <w:t>Australia</w:t>
          </w:r>
        </w:smartTag>
      </w:smartTag>
      <w:r w:rsidRPr="00EF3F7B">
        <w:t xml:space="preserve">. </w:t>
      </w:r>
    </w:p>
    <w:p w:rsidR="00300522" w:rsidRPr="00EF3F7B" w:rsidRDefault="00300522" w:rsidP="00300522">
      <w:pPr>
        <w:pStyle w:val="ActHead5"/>
      </w:pPr>
      <w:bookmarkStart w:id="238" w:name="_Toc351715935"/>
      <w:r w:rsidRPr="00EF3F7B">
        <w:rPr>
          <w:rStyle w:val="CharSectno"/>
        </w:rPr>
        <w:lastRenderedPageBreak/>
        <w:t>38</w:t>
      </w:r>
      <w:r w:rsidR="00EF3F7B" w:rsidRPr="00EF3F7B">
        <w:rPr>
          <w:rStyle w:val="CharSectno"/>
        </w:rPr>
        <w:noBreakHyphen/>
      </w:r>
      <w:r w:rsidRPr="00EF3F7B">
        <w:rPr>
          <w:rStyle w:val="CharSectno"/>
        </w:rPr>
        <w:t>190</w:t>
      </w:r>
      <w:r w:rsidRPr="00EF3F7B">
        <w:t xml:space="preserve">  Supplies of things, other than goods or real property, for consumption outside </w:t>
      </w:r>
      <w:smartTag w:uri="urn:schemas-microsoft-com:office:smarttags" w:element="country-region">
        <w:smartTag w:uri="urn:schemas-microsoft-com:office:smarttags" w:element="place">
          <w:r w:rsidRPr="00EF3F7B">
            <w:t>Australia</w:t>
          </w:r>
        </w:smartTag>
      </w:smartTag>
      <w:bookmarkEnd w:id="238"/>
    </w:p>
    <w:p w:rsidR="00300522" w:rsidRPr="00EF3F7B" w:rsidRDefault="00300522" w:rsidP="00300522">
      <w:pPr>
        <w:pStyle w:val="subsection"/>
      </w:pPr>
      <w:r w:rsidRPr="00EF3F7B">
        <w:tab/>
        <w:t>(1)</w:t>
      </w:r>
      <w:r w:rsidRPr="00EF3F7B">
        <w:tab/>
        <w:t xml:space="preserve">The third column of this table sets out supplies that are </w:t>
      </w:r>
      <w:r w:rsidRPr="00EF3F7B">
        <w:rPr>
          <w:b/>
          <w:bCs/>
          <w:i/>
          <w:iCs/>
        </w:rPr>
        <w:t>GST</w:t>
      </w:r>
      <w:r w:rsidR="00EF3F7B" w:rsidRPr="00EF3F7B">
        <w:rPr>
          <w:b/>
          <w:bCs/>
          <w:i/>
          <w:iCs/>
        </w:rPr>
        <w:noBreakHyphen/>
      </w:r>
      <w:r w:rsidRPr="00EF3F7B">
        <w:rPr>
          <w:b/>
          <w:bCs/>
          <w:i/>
          <w:iCs/>
        </w:rPr>
        <w:t>free</w:t>
      </w:r>
      <w:r w:rsidRPr="00EF3F7B">
        <w:t xml:space="preserve"> (except to the extent that they are supplies of goods or </w:t>
      </w:r>
      <w:r w:rsidR="00EF3F7B" w:rsidRPr="00EF3F7B">
        <w:rPr>
          <w:position w:val="6"/>
          <w:sz w:val="16"/>
          <w:szCs w:val="16"/>
        </w:rPr>
        <w:t>*</w:t>
      </w:r>
      <w:r w:rsidRPr="00EF3F7B">
        <w:t>real property):</w:t>
      </w:r>
    </w:p>
    <w:p w:rsidR="00300522" w:rsidRPr="00EF3F7B"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EF3F7B" w:rsidTr="00641613">
        <w:trPr>
          <w:tblHeader/>
        </w:trPr>
        <w:tc>
          <w:tcPr>
            <w:tcW w:w="7230" w:type="dxa"/>
            <w:gridSpan w:val="3"/>
            <w:tcBorders>
              <w:top w:val="single" w:sz="12" w:space="0" w:color="auto"/>
              <w:bottom w:val="single" w:sz="6" w:space="0" w:color="auto"/>
            </w:tcBorders>
            <w:shd w:val="clear" w:color="auto" w:fill="auto"/>
          </w:tcPr>
          <w:p w:rsidR="00300522" w:rsidRPr="00EF3F7B" w:rsidRDefault="00300522" w:rsidP="00300522">
            <w:pPr>
              <w:pStyle w:val="Tabletext"/>
              <w:keepNext/>
              <w:keepLines/>
              <w:rPr>
                <w:b/>
              </w:rPr>
            </w:pPr>
            <w:r w:rsidRPr="00EF3F7B">
              <w:rPr>
                <w:b/>
                <w:bCs/>
              </w:rPr>
              <w:t>Supplies of things, other than goods or real property, for consumption outside Australia</w:t>
            </w:r>
          </w:p>
        </w:tc>
      </w:tr>
      <w:tr w:rsidR="00300522" w:rsidRPr="00EF3F7B" w:rsidTr="00641613">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300522">
            <w:pPr>
              <w:pStyle w:val="Tabletext"/>
              <w:keepNext/>
              <w:keepLines/>
              <w:rPr>
                <w:b/>
              </w:rPr>
            </w:pPr>
            <w:r w:rsidRPr="00EF3F7B">
              <w:rPr>
                <w:b/>
                <w:bCs/>
              </w:rPr>
              <w:t>Item</w:t>
            </w:r>
          </w:p>
        </w:tc>
        <w:tc>
          <w:tcPr>
            <w:tcW w:w="1701" w:type="dxa"/>
            <w:tcBorders>
              <w:top w:val="single" w:sz="6" w:space="0" w:color="auto"/>
              <w:bottom w:val="single" w:sz="12" w:space="0" w:color="auto"/>
            </w:tcBorders>
            <w:shd w:val="clear" w:color="auto" w:fill="auto"/>
          </w:tcPr>
          <w:p w:rsidR="00300522" w:rsidRPr="00EF3F7B" w:rsidRDefault="00300522" w:rsidP="00300522">
            <w:pPr>
              <w:pStyle w:val="Tabletext"/>
              <w:keepNext/>
              <w:keepLines/>
              <w:rPr>
                <w:b/>
              </w:rPr>
            </w:pPr>
            <w:r w:rsidRPr="00EF3F7B">
              <w:rPr>
                <w:b/>
                <w:bCs/>
              </w:rPr>
              <w:t>Topic</w:t>
            </w:r>
          </w:p>
        </w:tc>
        <w:tc>
          <w:tcPr>
            <w:tcW w:w="4905" w:type="dxa"/>
            <w:tcBorders>
              <w:top w:val="single" w:sz="6" w:space="0" w:color="auto"/>
              <w:bottom w:val="single" w:sz="12" w:space="0" w:color="auto"/>
            </w:tcBorders>
            <w:shd w:val="clear" w:color="auto" w:fill="auto"/>
          </w:tcPr>
          <w:p w:rsidR="00300522" w:rsidRPr="00EF3F7B" w:rsidRDefault="00300522" w:rsidP="00300522">
            <w:pPr>
              <w:pStyle w:val="Tabletext"/>
              <w:keepNext/>
              <w:keepLines/>
              <w:rPr>
                <w:b/>
              </w:rPr>
            </w:pPr>
            <w:r w:rsidRPr="00EF3F7B">
              <w:rPr>
                <w:b/>
                <w:bCs/>
              </w:rPr>
              <w:t>These supplies are GST</w:t>
            </w:r>
            <w:r w:rsidR="00EF3F7B" w:rsidRPr="00EF3F7B">
              <w:rPr>
                <w:b/>
                <w:bCs/>
              </w:rPr>
              <w:noBreakHyphen/>
            </w:r>
            <w:r w:rsidRPr="00EF3F7B">
              <w:rPr>
                <w:b/>
                <w:bCs/>
              </w:rPr>
              <w:t xml:space="preserve">free (except to the extent that they are supplies of goods or </w:t>
            </w:r>
            <w:r w:rsidR="00EF3F7B" w:rsidRPr="00EF3F7B">
              <w:rPr>
                <w:b/>
                <w:bCs/>
                <w:position w:val="6"/>
                <w:sz w:val="16"/>
                <w:szCs w:val="16"/>
              </w:rPr>
              <w:t>*</w:t>
            </w:r>
            <w:r w:rsidRPr="00EF3F7B">
              <w:rPr>
                <w:b/>
                <w:bCs/>
              </w:rPr>
              <w:t>real property)...</w:t>
            </w:r>
          </w:p>
        </w:tc>
      </w:tr>
      <w:tr w:rsidR="00300522" w:rsidRPr="00EF3F7B" w:rsidTr="00641613">
        <w:tblPrEx>
          <w:tblCellMar>
            <w:left w:w="107" w:type="dxa"/>
            <w:right w:w="107" w:type="dxa"/>
          </w:tblCellMar>
        </w:tblPrEx>
        <w:tc>
          <w:tcPr>
            <w:tcW w:w="624" w:type="dxa"/>
            <w:tcBorders>
              <w:top w:val="single" w:sz="12" w:space="0" w:color="auto"/>
            </w:tcBorders>
            <w:shd w:val="clear" w:color="auto" w:fill="auto"/>
          </w:tcPr>
          <w:p w:rsidR="00300522" w:rsidRPr="00EF3F7B" w:rsidRDefault="00300522" w:rsidP="00300522">
            <w:pPr>
              <w:pStyle w:val="Tabletext"/>
            </w:pPr>
            <w:r w:rsidRPr="00EF3F7B">
              <w:t>1</w:t>
            </w:r>
          </w:p>
        </w:tc>
        <w:tc>
          <w:tcPr>
            <w:tcW w:w="1701" w:type="dxa"/>
            <w:tcBorders>
              <w:top w:val="single" w:sz="12" w:space="0" w:color="auto"/>
            </w:tcBorders>
            <w:shd w:val="clear" w:color="auto" w:fill="auto"/>
          </w:tcPr>
          <w:p w:rsidR="00300522" w:rsidRPr="00EF3F7B" w:rsidRDefault="00300522" w:rsidP="00300522">
            <w:pPr>
              <w:pStyle w:val="Tabletext"/>
            </w:pPr>
            <w:r w:rsidRPr="00EF3F7B">
              <w:t xml:space="preserve">Supply connected with property outside </w:t>
            </w:r>
            <w:smartTag w:uri="urn:schemas-microsoft-com:office:smarttags" w:element="country-region">
              <w:smartTag w:uri="urn:schemas-microsoft-com:office:smarttags" w:element="place">
                <w:r w:rsidRPr="00EF3F7B">
                  <w:t>Australia</w:t>
                </w:r>
              </w:smartTag>
            </w:smartTag>
          </w:p>
        </w:tc>
        <w:tc>
          <w:tcPr>
            <w:tcW w:w="4905" w:type="dxa"/>
            <w:tcBorders>
              <w:top w:val="single" w:sz="12" w:space="0" w:color="auto"/>
            </w:tcBorders>
            <w:shd w:val="clear" w:color="auto" w:fill="auto"/>
          </w:tcPr>
          <w:p w:rsidR="00300522" w:rsidRPr="00EF3F7B" w:rsidRDefault="00300522" w:rsidP="00300522">
            <w:pPr>
              <w:pStyle w:val="Tabletext"/>
            </w:pPr>
            <w:r w:rsidRPr="00EF3F7B">
              <w:t xml:space="preserve">a supply that is directly connected with goods or real property situated outside </w:t>
            </w:r>
            <w:smartTag w:uri="urn:schemas-microsoft-com:office:smarttags" w:element="country-region">
              <w:smartTag w:uri="urn:schemas-microsoft-com:office:smarttags" w:element="place">
                <w:r w:rsidRPr="00EF3F7B">
                  <w:t>Australia</w:t>
                </w:r>
              </w:smartTag>
            </w:smartTag>
            <w:r w:rsidRPr="00EF3F7B">
              <w:t>.</w:t>
            </w:r>
          </w:p>
        </w:tc>
      </w:tr>
      <w:tr w:rsidR="00300522" w:rsidRPr="00EF3F7B" w:rsidTr="00641613">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2</w:t>
            </w:r>
          </w:p>
        </w:tc>
        <w:tc>
          <w:tcPr>
            <w:tcW w:w="1701" w:type="dxa"/>
            <w:shd w:val="clear" w:color="auto" w:fill="auto"/>
          </w:tcPr>
          <w:p w:rsidR="00300522" w:rsidRPr="00EF3F7B" w:rsidRDefault="00300522" w:rsidP="00C87193">
            <w:pPr>
              <w:pStyle w:val="Tabletext"/>
            </w:pPr>
            <w:r w:rsidRPr="00EF3F7B">
              <w:t xml:space="preserve">Supply to </w:t>
            </w:r>
            <w:r w:rsidR="00EF3F7B" w:rsidRPr="00EF3F7B">
              <w:rPr>
                <w:position w:val="6"/>
                <w:sz w:val="16"/>
                <w:szCs w:val="16"/>
              </w:rPr>
              <w:t>*</w:t>
            </w:r>
            <w:r w:rsidRPr="00EF3F7B">
              <w:t>non</w:t>
            </w:r>
            <w:r w:rsidR="00EF3F7B" w:rsidRPr="00EF3F7B">
              <w:noBreakHyphen/>
            </w:r>
            <w:r w:rsidRPr="00EF3F7B">
              <w:t xml:space="preserve">resident outside </w:t>
            </w:r>
            <w:smartTag w:uri="urn:schemas-microsoft-com:office:smarttags" w:element="country-region">
              <w:smartTag w:uri="urn:schemas-microsoft-com:office:smarttags" w:element="place">
                <w:r w:rsidRPr="00EF3F7B">
                  <w:t>Australia</w:t>
                </w:r>
              </w:smartTag>
            </w:smartTag>
            <w:r w:rsidRPr="00EF3F7B">
              <w:t xml:space="preserve">. </w:t>
            </w:r>
          </w:p>
        </w:tc>
        <w:tc>
          <w:tcPr>
            <w:tcW w:w="4905" w:type="dxa"/>
            <w:shd w:val="clear" w:color="auto" w:fill="auto"/>
          </w:tcPr>
          <w:p w:rsidR="00300522" w:rsidRPr="00EF3F7B" w:rsidRDefault="00300522" w:rsidP="00C87193">
            <w:pPr>
              <w:pStyle w:val="Tabletext"/>
            </w:pPr>
            <w:r w:rsidRPr="00EF3F7B">
              <w:t xml:space="preserve">a supply that is made to a </w:t>
            </w:r>
            <w:r w:rsidR="00EF3F7B" w:rsidRPr="00EF3F7B">
              <w:rPr>
                <w:position w:val="6"/>
                <w:sz w:val="16"/>
                <w:szCs w:val="16"/>
              </w:rPr>
              <w:t>*</w:t>
            </w:r>
            <w:r w:rsidRPr="00EF3F7B">
              <w:t>non</w:t>
            </w:r>
            <w:r w:rsidR="00EF3F7B" w:rsidRPr="00EF3F7B">
              <w:noBreakHyphen/>
            </w:r>
            <w:r w:rsidRPr="00EF3F7B">
              <w:t xml:space="preserve">resident who is not in </w:t>
            </w:r>
            <w:smartTag w:uri="urn:schemas-microsoft-com:office:smarttags" w:element="country-region">
              <w:smartTag w:uri="urn:schemas-microsoft-com:office:smarttags" w:element="place">
                <w:r w:rsidRPr="00EF3F7B">
                  <w:t>Australia</w:t>
                </w:r>
              </w:smartTag>
            </w:smartTag>
            <w:r w:rsidRPr="00EF3F7B">
              <w:t xml:space="preserve"> when the thing supplied is done, and: </w:t>
            </w:r>
          </w:p>
          <w:p w:rsidR="00300522" w:rsidRPr="00EF3F7B" w:rsidRDefault="00300522" w:rsidP="00300522">
            <w:pPr>
              <w:pStyle w:val="Tablea"/>
            </w:pPr>
            <w:r w:rsidRPr="00EF3F7B">
              <w:t xml:space="preserve">(a) the supply is neither a supply of work physically performed on goods situated in </w:t>
            </w:r>
            <w:smartTag w:uri="urn:schemas-microsoft-com:office:smarttags" w:element="country-region">
              <w:smartTag w:uri="urn:schemas-microsoft-com:office:smarttags" w:element="place">
                <w:r w:rsidRPr="00EF3F7B">
                  <w:t>Australia</w:t>
                </w:r>
              </w:smartTag>
            </w:smartTag>
            <w:r w:rsidRPr="00EF3F7B">
              <w:t xml:space="preserve"> when the work is done nor a supply directly connected with </w:t>
            </w:r>
            <w:r w:rsidR="00EF3F7B" w:rsidRPr="00EF3F7B">
              <w:rPr>
                <w:position w:val="6"/>
                <w:sz w:val="16"/>
                <w:szCs w:val="16"/>
              </w:rPr>
              <w:t>*</w:t>
            </w:r>
            <w:r w:rsidRPr="00EF3F7B">
              <w:t xml:space="preserve">real property situated in </w:t>
            </w:r>
            <w:smartTag w:uri="urn:schemas-microsoft-com:office:smarttags" w:element="country-region">
              <w:smartTag w:uri="urn:schemas-microsoft-com:office:smarttags" w:element="place">
                <w:r w:rsidRPr="00EF3F7B">
                  <w:t>Australia</w:t>
                </w:r>
              </w:smartTag>
            </w:smartTag>
            <w:r w:rsidRPr="00EF3F7B">
              <w:t xml:space="preserve">; or </w:t>
            </w:r>
          </w:p>
          <w:p w:rsidR="00300522" w:rsidRPr="00EF3F7B" w:rsidRDefault="00300522" w:rsidP="00300522">
            <w:pPr>
              <w:pStyle w:val="Tablea"/>
            </w:pPr>
            <w:r w:rsidRPr="00EF3F7B">
              <w:t xml:space="preserve">(b) the </w:t>
            </w:r>
            <w:r w:rsidR="00EF3F7B" w:rsidRPr="00EF3F7B">
              <w:rPr>
                <w:position w:val="6"/>
                <w:sz w:val="16"/>
                <w:szCs w:val="16"/>
              </w:rPr>
              <w:t>*</w:t>
            </w:r>
            <w:r w:rsidRPr="00EF3F7B">
              <w:t>non</w:t>
            </w:r>
            <w:r w:rsidR="00EF3F7B" w:rsidRPr="00EF3F7B">
              <w:noBreakHyphen/>
            </w:r>
            <w:r w:rsidRPr="00EF3F7B">
              <w:t xml:space="preserve">resident acquires the thing in </w:t>
            </w:r>
            <w:r w:rsidR="00EF3F7B" w:rsidRPr="00EF3F7B">
              <w:rPr>
                <w:position w:val="6"/>
                <w:sz w:val="16"/>
                <w:szCs w:val="16"/>
              </w:rPr>
              <w:t>*</w:t>
            </w:r>
            <w:r w:rsidRPr="00EF3F7B">
              <w:t>carrying on the non</w:t>
            </w:r>
            <w:r w:rsidR="00EF3F7B" w:rsidRPr="00EF3F7B">
              <w:noBreakHyphen/>
            </w:r>
            <w:r w:rsidRPr="00EF3F7B">
              <w:t xml:space="preserve">resident’s </w:t>
            </w:r>
            <w:r w:rsidR="00EF3F7B" w:rsidRPr="00EF3F7B">
              <w:rPr>
                <w:position w:val="6"/>
                <w:sz w:val="16"/>
                <w:szCs w:val="16"/>
              </w:rPr>
              <w:t>*</w:t>
            </w:r>
            <w:r w:rsidRPr="00EF3F7B">
              <w:t xml:space="preserve">enterprise, but is not </w:t>
            </w:r>
            <w:r w:rsidR="00EF3F7B" w:rsidRPr="00EF3F7B">
              <w:rPr>
                <w:position w:val="6"/>
                <w:sz w:val="16"/>
                <w:szCs w:val="16"/>
              </w:rPr>
              <w:t>*</w:t>
            </w:r>
            <w:r w:rsidRPr="00EF3F7B">
              <w:t xml:space="preserve">registered or </w:t>
            </w:r>
            <w:r w:rsidR="00EF3F7B" w:rsidRPr="00EF3F7B">
              <w:rPr>
                <w:position w:val="6"/>
                <w:sz w:val="16"/>
                <w:szCs w:val="16"/>
              </w:rPr>
              <w:t>*</w:t>
            </w:r>
            <w:r w:rsidRPr="00EF3F7B">
              <w:t xml:space="preserve">required to be registered. </w:t>
            </w:r>
          </w:p>
        </w:tc>
      </w:tr>
      <w:tr w:rsidR="00300522" w:rsidRPr="00EF3F7B" w:rsidTr="00641613">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3</w:t>
            </w:r>
          </w:p>
        </w:tc>
        <w:tc>
          <w:tcPr>
            <w:tcW w:w="1701" w:type="dxa"/>
            <w:shd w:val="clear" w:color="auto" w:fill="auto"/>
          </w:tcPr>
          <w:p w:rsidR="00300522" w:rsidRPr="00EF3F7B" w:rsidRDefault="00300522" w:rsidP="00300522">
            <w:pPr>
              <w:pStyle w:val="Tabletext"/>
            </w:pPr>
            <w:r w:rsidRPr="00EF3F7B">
              <w:t xml:space="preserve">Supplies used or enjoyed outside </w:t>
            </w:r>
            <w:smartTag w:uri="urn:schemas-microsoft-com:office:smarttags" w:element="country-region">
              <w:smartTag w:uri="urn:schemas-microsoft-com:office:smarttags" w:element="place">
                <w:r w:rsidRPr="00EF3F7B">
                  <w:t>Australia</w:t>
                </w:r>
              </w:smartTag>
            </w:smartTag>
          </w:p>
        </w:tc>
        <w:tc>
          <w:tcPr>
            <w:tcW w:w="4905" w:type="dxa"/>
            <w:shd w:val="clear" w:color="auto" w:fill="auto"/>
          </w:tcPr>
          <w:p w:rsidR="00300522" w:rsidRPr="00EF3F7B" w:rsidRDefault="00300522" w:rsidP="00300522">
            <w:pPr>
              <w:pStyle w:val="Tabletext"/>
            </w:pPr>
            <w:r w:rsidRPr="00EF3F7B">
              <w:t>a supply:</w:t>
            </w:r>
          </w:p>
          <w:p w:rsidR="00300522" w:rsidRPr="00EF3F7B" w:rsidRDefault="00300522" w:rsidP="00300522">
            <w:pPr>
              <w:pStyle w:val="Tablea"/>
            </w:pPr>
            <w:r w:rsidRPr="00EF3F7B">
              <w:t>(a</w:t>
            </w:r>
            <w:r w:rsidR="00A53099" w:rsidRPr="00EF3F7B">
              <w:t xml:space="preserve">) </w:t>
            </w:r>
            <w:r w:rsidRPr="00EF3F7B">
              <w:t xml:space="preserve">that is made to a </w:t>
            </w:r>
            <w:r w:rsidR="00EF3F7B" w:rsidRPr="00EF3F7B">
              <w:rPr>
                <w:position w:val="6"/>
                <w:sz w:val="16"/>
                <w:szCs w:val="16"/>
              </w:rPr>
              <w:t>*</w:t>
            </w:r>
            <w:r w:rsidRPr="00EF3F7B">
              <w:t xml:space="preserve">recipient who is not in </w:t>
            </w:r>
            <w:smartTag w:uri="urn:schemas-microsoft-com:office:smarttags" w:element="country-region">
              <w:smartTag w:uri="urn:schemas-microsoft-com:office:smarttags" w:element="place">
                <w:r w:rsidRPr="00EF3F7B">
                  <w:t>Australia</w:t>
                </w:r>
              </w:smartTag>
            </w:smartTag>
            <w:r w:rsidRPr="00EF3F7B">
              <w:t xml:space="preserve"> when the thing supplied is done; and</w:t>
            </w:r>
          </w:p>
          <w:p w:rsidR="00300522" w:rsidRPr="00EF3F7B" w:rsidRDefault="00300522" w:rsidP="00300522">
            <w:pPr>
              <w:pStyle w:val="Tablea"/>
            </w:pPr>
            <w:r w:rsidRPr="00EF3F7B">
              <w:t>(b</w:t>
            </w:r>
            <w:r w:rsidR="00A53099" w:rsidRPr="00EF3F7B">
              <w:t xml:space="preserve">) </w:t>
            </w:r>
            <w:r w:rsidRPr="00EF3F7B">
              <w:t xml:space="preserve">the effective use or enjoyment of which takes place outside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Tabletext"/>
            </w:pPr>
            <w:r w:rsidRPr="00EF3F7B">
              <w:t xml:space="preserve">other than a supply of work physically performed on goods situated in </w:t>
            </w:r>
            <w:smartTag w:uri="urn:schemas-microsoft-com:office:smarttags" w:element="country-region">
              <w:smartTag w:uri="urn:schemas-microsoft-com:office:smarttags" w:element="place">
                <w:r w:rsidRPr="00EF3F7B">
                  <w:t>Australia</w:t>
                </w:r>
              </w:smartTag>
            </w:smartTag>
            <w:r w:rsidRPr="00EF3F7B">
              <w:t xml:space="preserve"> when the thing supplied is done, or a supply directly connected with </w:t>
            </w:r>
            <w:r w:rsidR="00EF3F7B" w:rsidRPr="00EF3F7B">
              <w:rPr>
                <w:position w:val="6"/>
                <w:sz w:val="16"/>
                <w:szCs w:val="16"/>
              </w:rPr>
              <w:t>*</w:t>
            </w:r>
            <w:r w:rsidRPr="00EF3F7B">
              <w:t xml:space="preserve">real property situated in </w:t>
            </w:r>
            <w:smartTag w:uri="urn:schemas-microsoft-com:office:smarttags" w:element="country-region">
              <w:smartTag w:uri="urn:schemas-microsoft-com:office:smarttags" w:element="place">
                <w:r w:rsidRPr="00EF3F7B">
                  <w:t>Australia</w:t>
                </w:r>
              </w:smartTag>
            </w:smartTag>
            <w:r w:rsidRPr="00EF3F7B">
              <w:t>.</w:t>
            </w:r>
          </w:p>
        </w:tc>
      </w:tr>
      <w:tr w:rsidR="00300522" w:rsidRPr="00EF3F7B" w:rsidTr="00641613">
        <w:tblPrEx>
          <w:tblCellMar>
            <w:left w:w="107" w:type="dxa"/>
            <w:right w:w="107" w:type="dxa"/>
          </w:tblCellMar>
        </w:tblPrEx>
        <w:tc>
          <w:tcPr>
            <w:tcW w:w="624" w:type="dxa"/>
            <w:tcBorders>
              <w:bottom w:val="single" w:sz="4" w:space="0" w:color="auto"/>
            </w:tcBorders>
            <w:shd w:val="clear" w:color="auto" w:fill="auto"/>
          </w:tcPr>
          <w:p w:rsidR="00300522" w:rsidRPr="00EF3F7B" w:rsidRDefault="00300522" w:rsidP="00300522">
            <w:pPr>
              <w:pStyle w:val="Tabletext"/>
            </w:pPr>
            <w:r w:rsidRPr="00EF3F7B">
              <w:t>4</w:t>
            </w:r>
          </w:p>
        </w:tc>
        <w:tc>
          <w:tcPr>
            <w:tcW w:w="1701" w:type="dxa"/>
            <w:tcBorders>
              <w:bottom w:val="single" w:sz="4" w:space="0" w:color="auto"/>
            </w:tcBorders>
            <w:shd w:val="clear" w:color="auto" w:fill="auto"/>
          </w:tcPr>
          <w:p w:rsidR="00300522" w:rsidRPr="00EF3F7B" w:rsidRDefault="00300522" w:rsidP="00300522">
            <w:pPr>
              <w:pStyle w:val="Tabletext"/>
            </w:pPr>
            <w:r w:rsidRPr="00EF3F7B">
              <w:t>Rights</w:t>
            </w:r>
          </w:p>
        </w:tc>
        <w:tc>
          <w:tcPr>
            <w:tcW w:w="4905" w:type="dxa"/>
            <w:tcBorders>
              <w:bottom w:val="single" w:sz="4" w:space="0" w:color="auto"/>
            </w:tcBorders>
            <w:shd w:val="clear" w:color="auto" w:fill="auto"/>
          </w:tcPr>
          <w:p w:rsidR="00300522" w:rsidRPr="00EF3F7B" w:rsidRDefault="00300522" w:rsidP="00300522">
            <w:pPr>
              <w:pStyle w:val="Tabletext"/>
            </w:pPr>
            <w:r w:rsidRPr="00EF3F7B">
              <w:t>a supply that is made in relation to rights if:</w:t>
            </w:r>
          </w:p>
          <w:p w:rsidR="00300522" w:rsidRPr="00EF3F7B" w:rsidRDefault="00300522" w:rsidP="00300522">
            <w:pPr>
              <w:pStyle w:val="Tablea"/>
            </w:pPr>
            <w:r w:rsidRPr="00EF3F7B">
              <w:t>(a</w:t>
            </w:r>
            <w:r w:rsidR="00A53099" w:rsidRPr="00EF3F7B">
              <w:t xml:space="preserve">) </w:t>
            </w:r>
            <w:r w:rsidRPr="00EF3F7B">
              <w:t xml:space="preserve">the rights are for use outside </w:t>
            </w:r>
            <w:smartTag w:uri="urn:schemas-microsoft-com:office:smarttags" w:element="country-region">
              <w:smartTag w:uri="urn:schemas-microsoft-com:office:smarttags" w:element="place">
                <w:r w:rsidRPr="00EF3F7B">
                  <w:t>Australia</w:t>
                </w:r>
              </w:smartTag>
            </w:smartTag>
            <w:r w:rsidRPr="00EF3F7B">
              <w:t>; or</w:t>
            </w:r>
          </w:p>
          <w:p w:rsidR="00300522" w:rsidRPr="00EF3F7B" w:rsidRDefault="00300522" w:rsidP="00300522">
            <w:pPr>
              <w:pStyle w:val="Tablea"/>
            </w:pPr>
            <w:r w:rsidRPr="00EF3F7B">
              <w:t>(b</w:t>
            </w:r>
            <w:r w:rsidR="00A53099" w:rsidRPr="00EF3F7B">
              <w:t xml:space="preserve">) </w:t>
            </w:r>
            <w:r w:rsidRPr="00EF3F7B">
              <w:t xml:space="preserve">the supply is to an entity that is not an </w:t>
            </w:r>
            <w:r w:rsidR="00EF3F7B" w:rsidRPr="00EF3F7B">
              <w:rPr>
                <w:position w:val="6"/>
                <w:sz w:val="16"/>
                <w:szCs w:val="16"/>
              </w:rPr>
              <w:t>*</w:t>
            </w:r>
            <w:r w:rsidRPr="00EF3F7B">
              <w:t xml:space="preserve">Australian resident and is outside </w:t>
            </w:r>
            <w:smartTag w:uri="urn:schemas-microsoft-com:office:smarttags" w:element="country-region">
              <w:smartTag w:uri="urn:schemas-microsoft-com:office:smarttags" w:element="place">
                <w:r w:rsidRPr="00EF3F7B">
                  <w:t>Australia</w:t>
                </w:r>
              </w:smartTag>
            </w:smartTag>
            <w:r w:rsidRPr="00EF3F7B">
              <w:t xml:space="preserve"> when the thing supplied is done.</w:t>
            </w:r>
          </w:p>
        </w:tc>
      </w:tr>
      <w:tr w:rsidR="00300522" w:rsidRPr="00EF3F7B" w:rsidTr="00641613">
        <w:tblPrEx>
          <w:tblCellMar>
            <w:left w:w="107" w:type="dxa"/>
            <w:right w:w="107" w:type="dxa"/>
          </w:tblCellMar>
        </w:tblPrEx>
        <w:tc>
          <w:tcPr>
            <w:tcW w:w="624" w:type="dxa"/>
            <w:tcBorders>
              <w:bottom w:val="single" w:sz="12" w:space="0" w:color="auto"/>
            </w:tcBorders>
            <w:shd w:val="clear" w:color="auto" w:fill="auto"/>
          </w:tcPr>
          <w:p w:rsidR="00300522" w:rsidRPr="00EF3F7B" w:rsidRDefault="00300522" w:rsidP="00300522">
            <w:pPr>
              <w:pStyle w:val="Tabletext"/>
            </w:pPr>
            <w:r w:rsidRPr="00EF3F7B">
              <w:t>5</w:t>
            </w:r>
          </w:p>
        </w:tc>
        <w:tc>
          <w:tcPr>
            <w:tcW w:w="1701" w:type="dxa"/>
            <w:tcBorders>
              <w:bottom w:val="single" w:sz="12" w:space="0" w:color="auto"/>
            </w:tcBorders>
            <w:shd w:val="clear" w:color="auto" w:fill="auto"/>
          </w:tcPr>
          <w:p w:rsidR="00300522" w:rsidRPr="00EF3F7B" w:rsidRDefault="00300522" w:rsidP="00300522">
            <w:pPr>
              <w:pStyle w:val="Tabletext"/>
            </w:pPr>
            <w:r w:rsidRPr="00EF3F7B">
              <w:t xml:space="preserve">Export of services </w:t>
            </w:r>
            <w:r w:rsidRPr="00EF3F7B">
              <w:lastRenderedPageBreak/>
              <w:t>used to repair etc. imported goods</w:t>
            </w:r>
          </w:p>
        </w:tc>
        <w:tc>
          <w:tcPr>
            <w:tcW w:w="4905" w:type="dxa"/>
            <w:tcBorders>
              <w:bottom w:val="single" w:sz="12" w:space="0" w:color="auto"/>
            </w:tcBorders>
            <w:shd w:val="clear" w:color="auto" w:fill="auto"/>
          </w:tcPr>
          <w:p w:rsidR="00300522" w:rsidRPr="00EF3F7B" w:rsidRDefault="00300522" w:rsidP="00300522">
            <w:pPr>
              <w:pStyle w:val="Tabletext"/>
            </w:pPr>
            <w:r w:rsidRPr="00EF3F7B">
              <w:lastRenderedPageBreak/>
              <w:t xml:space="preserve">a supply that is constituted by the repair, renovation, </w:t>
            </w:r>
            <w:r w:rsidRPr="00EF3F7B">
              <w:lastRenderedPageBreak/>
              <w:t xml:space="preserve">modification or treatment of goods from outside </w:t>
            </w:r>
            <w:smartTag w:uri="urn:schemas-microsoft-com:office:smarttags" w:element="country-region">
              <w:smartTag w:uri="urn:schemas-microsoft-com:office:smarttags" w:element="place">
                <w:r w:rsidRPr="00EF3F7B">
                  <w:t>Australia</w:t>
                </w:r>
              </w:smartTag>
            </w:smartTag>
            <w:r w:rsidRPr="00EF3F7B">
              <w:t xml:space="preserve"> whose destination is outside </w:t>
            </w:r>
            <w:smartTag w:uri="urn:schemas-microsoft-com:office:smarttags" w:element="country-region">
              <w:smartTag w:uri="urn:schemas-microsoft-com:office:smarttags" w:element="place">
                <w:r w:rsidRPr="00EF3F7B">
                  <w:t>Australia</w:t>
                </w:r>
              </w:smartTag>
            </w:smartTag>
            <w:r w:rsidRPr="00EF3F7B">
              <w:t>.</w:t>
            </w:r>
          </w:p>
        </w:tc>
      </w:tr>
    </w:tbl>
    <w:p w:rsidR="00300522" w:rsidRPr="00EF3F7B" w:rsidRDefault="00300522" w:rsidP="00AA15A5">
      <w:pPr>
        <w:pStyle w:val="subsection"/>
        <w:keepNext/>
        <w:keepLines/>
      </w:pPr>
      <w:r w:rsidRPr="00EF3F7B">
        <w:lastRenderedPageBreak/>
        <w:tab/>
        <w:t>(2)</w:t>
      </w:r>
      <w:r w:rsidRPr="00EF3F7B">
        <w:tab/>
        <w:t>However, a supply covered by any of items</w:t>
      </w:r>
      <w:r w:rsidR="00EF3F7B" w:rsidRPr="00EF3F7B">
        <w:t> </w:t>
      </w:r>
      <w:r w:rsidRPr="00EF3F7B">
        <w:t xml:space="preserve">1 to 5 in the table in </w:t>
      </w:r>
      <w:r w:rsidR="00EF3F7B" w:rsidRPr="00EF3F7B">
        <w:t>subsection (</w:t>
      </w:r>
      <w:r w:rsidRPr="00EF3F7B">
        <w:t xml:space="preserve">1) is </w:t>
      </w:r>
      <w:r w:rsidRPr="00EF3F7B">
        <w:rPr>
          <w:i/>
          <w:iCs/>
        </w:rPr>
        <w:t>not</w:t>
      </w:r>
      <w:r w:rsidRPr="00EF3F7B">
        <w:t xml:space="preserve"> GST</w:t>
      </w:r>
      <w:r w:rsidR="00EF3F7B" w:rsidRPr="00EF3F7B">
        <w:noBreakHyphen/>
      </w:r>
      <w:r w:rsidRPr="00EF3F7B">
        <w:t xml:space="preserve">free if it is the supply of a right or option to acquire something the supply of which would be </w:t>
      </w:r>
      <w:r w:rsidR="00EF3F7B" w:rsidRPr="00EF3F7B">
        <w:rPr>
          <w:position w:val="6"/>
          <w:sz w:val="16"/>
          <w:szCs w:val="16"/>
        </w:rPr>
        <w:t>*</w:t>
      </w:r>
      <w:r w:rsidRPr="00EF3F7B">
        <w:t xml:space="preserve">connected with Australia and would not be </w:t>
      </w:r>
      <w:r w:rsidR="00EF3F7B" w:rsidRPr="00EF3F7B">
        <w:rPr>
          <w:position w:val="6"/>
          <w:sz w:val="16"/>
          <w:szCs w:val="16"/>
        </w:rPr>
        <w:t>*</w:t>
      </w:r>
      <w:r w:rsidRPr="00EF3F7B">
        <w:t>GST</w:t>
      </w:r>
      <w:r w:rsidR="00EF3F7B" w:rsidRPr="00EF3F7B">
        <w:noBreakHyphen/>
      </w:r>
      <w:r w:rsidRPr="00EF3F7B">
        <w:t>free.</w:t>
      </w:r>
    </w:p>
    <w:p w:rsidR="00300522" w:rsidRPr="00EF3F7B" w:rsidRDefault="00300522" w:rsidP="00300522">
      <w:pPr>
        <w:pStyle w:val="subsection"/>
      </w:pPr>
      <w:r w:rsidRPr="00EF3F7B">
        <w:tab/>
        <w:t>(2A)</w:t>
      </w:r>
      <w:r w:rsidRPr="00EF3F7B">
        <w:tab/>
        <w:t>A supply covered by any of items</w:t>
      </w:r>
      <w:r w:rsidR="00EF3F7B" w:rsidRPr="00EF3F7B">
        <w:t> </w:t>
      </w:r>
      <w:r w:rsidRPr="00EF3F7B">
        <w:t xml:space="preserve">2 to 4 in the table in </w:t>
      </w:r>
      <w:r w:rsidR="00EF3F7B" w:rsidRPr="00EF3F7B">
        <w:t>subsection (</w:t>
      </w:r>
      <w:r w:rsidRPr="00EF3F7B">
        <w:t xml:space="preserve">1) is </w:t>
      </w:r>
      <w:r w:rsidRPr="00EF3F7B">
        <w:rPr>
          <w:i/>
        </w:rPr>
        <w:t>not</w:t>
      </w:r>
      <w:r w:rsidRPr="00EF3F7B">
        <w:t xml:space="preserve"> </w:t>
      </w:r>
      <w:r w:rsidR="00EF3F7B" w:rsidRPr="00EF3F7B">
        <w:rPr>
          <w:position w:val="6"/>
          <w:sz w:val="16"/>
        </w:rPr>
        <w:t>*</w:t>
      </w:r>
      <w:r w:rsidRPr="00EF3F7B">
        <w:t>GST</w:t>
      </w:r>
      <w:r w:rsidR="00EF3F7B" w:rsidRPr="00EF3F7B">
        <w:noBreakHyphen/>
      </w:r>
      <w:r w:rsidRPr="00EF3F7B">
        <w:t xml:space="preserve">free if the acquisition of the supply relates (whether directly or indirectly, or wholly or partly) to the making of a supply of </w:t>
      </w:r>
      <w:r w:rsidR="00EF3F7B" w:rsidRPr="00EF3F7B">
        <w:rPr>
          <w:position w:val="6"/>
          <w:sz w:val="16"/>
        </w:rPr>
        <w:t>*</w:t>
      </w:r>
      <w:r w:rsidRPr="00EF3F7B">
        <w:t xml:space="preserve">real property situated in Australia that would be, wholly or partly, </w:t>
      </w:r>
      <w:r w:rsidR="00EF3F7B" w:rsidRPr="00EF3F7B">
        <w:rPr>
          <w:position w:val="6"/>
          <w:sz w:val="16"/>
        </w:rPr>
        <w:t>*</w:t>
      </w:r>
      <w:r w:rsidRPr="00EF3F7B">
        <w:t>input taxed under Subdivision</w:t>
      </w:r>
      <w:r w:rsidR="00EF3F7B" w:rsidRPr="00EF3F7B">
        <w:t> </w:t>
      </w:r>
      <w:r w:rsidRPr="00EF3F7B">
        <w:t>40</w:t>
      </w:r>
      <w:r w:rsidR="00EF3F7B" w:rsidRPr="00EF3F7B">
        <w:noBreakHyphen/>
      </w:r>
      <w:r w:rsidRPr="00EF3F7B">
        <w:t>B or 40</w:t>
      </w:r>
      <w:r w:rsidR="00EF3F7B" w:rsidRPr="00EF3F7B">
        <w:noBreakHyphen/>
      </w:r>
      <w:r w:rsidRPr="00EF3F7B">
        <w:t>C.</w:t>
      </w:r>
    </w:p>
    <w:p w:rsidR="00300522" w:rsidRPr="00EF3F7B" w:rsidRDefault="00300522" w:rsidP="00300522">
      <w:pPr>
        <w:pStyle w:val="notetext"/>
      </w:pPr>
      <w:r w:rsidRPr="00EF3F7B">
        <w:t>Note:</w:t>
      </w:r>
      <w:r w:rsidRPr="00EF3F7B">
        <w:tab/>
        <w:t>Subdivision</w:t>
      </w:r>
      <w:r w:rsidR="00EF3F7B" w:rsidRPr="00EF3F7B">
        <w:t> </w:t>
      </w:r>
      <w:r w:rsidRPr="00EF3F7B">
        <w:t>40</w:t>
      </w:r>
      <w:r w:rsidR="00EF3F7B" w:rsidRPr="00EF3F7B">
        <w:noBreakHyphen/>
      </w:r>
      <w:r w:rsidRPr="00EF3F7B">
        <w:t>B deals with the supply of premises (including a berth at a marina) by way of lease, hire or licence. Subdivision</w:t>
      </w:r>
      <w:r w:rsidR="00EF3F7B" w:rsidRPr="00EF3F7B">
        <w:t> </w:t>
      </w:r>
      <w:r w:rsidRPr="00EF3F7B">
        <w:t>40</w:t>
      </w:r>
      <w:r w:rsidR="00EF3F7B" w:rsidRPr="00EF3F7B">
        <w:noBreakHyphen/>
      </w:r>
      <w:r w:rsidRPr="00EF3F7B">
        <w:t>C deals with the sale of residential premises and the supply of residential premises by way of long</w:t>
      </w:r>
      <w:r w:rsidR="00EF3F7B" w:rsidRPr="00EF3F7B">
        <w:noBreakHyphen/>
      </w:r>
      <w:r w:rsidRPr="00EF3F7B">
        <w:t>term lease.</w:t>
      </w:r>
    </w:p>
    <w:p w:rsidR="00300522" w:rsidRPr="00EF3F7B" w:rsidRDefault="00300522" w:rsidP="00300522">
      <w:pPr>
        <w:pStyle w:val="subsection"/>
      </w:pPr>
      <w:r w:rsidRPr="00EF3F7B">
        <w:tab/>
        <w:t>(3)</w:t>
      </w:r>
      <w:r w:rsidRPr="00EF3F7B">
        <w:tab/>
        <w:t xml:space="preserve">Without limiting </w:t>
      </w:r>
      <w:r w:rsidR="00EF3F7B" w:rsidRPr="00EF3F7B">
        <w:t>subsection (</w:t>
      </w:r>
      <w:r w:rsidRPr="00EF3F7B">
        <w:t>2) or (2A), a supply covered by item</w:t>
      </w:r>
      <w:r w:rsidR="00EF3F7B" w:rsidRPr="00EF3F7B">
        <w:t> </w:t>
      </w:r>
      <w:r w:rsidRPr="00EF3F7B">
        <w:t xml:space="preserve">2 in that table is </w:t>
      </w:r>
      <w:r w:rsidRPr="00EF3F7B">
        <w:rPr>
          <w:i/>
          <w:iCs/>
        </w:rPr>
        <w:t>not</w:t>
      </w:r>
      <w:r w:rsidRPr="00EF3F7B">
        <w:t xml:space="preserve"> GST</w:t>
      </w:r>
      <w:r w:rsidR="00EF3F7B" w:rsidRPr="00EF3F7B">
        <w:noBreakHyphen/>
      </w:r>
      <w:r w:rsidRPr="00EF3F7B">
        <w:t>free if:</w:t>
      </w:r>
    </w:p>
    <w:p w:rsidR="00300522" w:rsidRPr="00EF3F7B" w:rsidRDefault="00300522" w:rsidP="00300522">
      <w:pPr>
        <w:pStyle w:val="paragraph"/>
      </w:pPr>
      <w:r w:rsidRPr="00EF3F7B">
        <w:tab/>
        <w:t>(a)</w:t>
      </w:r>
      <w:r w:rsidRPr="00EF3F7B">
        <w:tab/>
        <w:t xml:space="preserve">it is a supply under an agreement entered into, whether directly or indirectly, with a </w:t>
      </w:r>
      <w:r w:rsidR="00EF3F7B" w:rsidRPr="00EF3F7B">
        <w:rPr>
          <w:position w:val="6"/>
          <w:sz w:val="16"/>
          <w:szCs w:val="16"/>
        </w:rPr>
        <w:t>*</w:t>
      </w:r>
      <w:r w:rsidRPr="00EF3F7B">
        <w:t>non</w:t>
      </w:r>
      <w:r w:rsidR="00EF3F7B" w:rsidRPr="00EF3F7B">
        <w:noBreakHyphen/>
      </w:r>
      <w:r w:rsidRPr="00EF3F7B">
        <w:t>resident; and</w:t>
      </w:r>
    </w:p>
    <w:p w:rsidR="00300522" w:rsidRPr="00EF3F7B" w:rsidRDefault="00300522" w:rsidP="00300522">
      <w:pPr>
        <w:pStyle w:val="paragraph"/>
      </w:pPr>
      <w:r w:rsidRPr="00EF3F7B">
        <w:tab/>
        <w:t>(b)</w:t>
      </w:r>
      <w:r w:rsidRPr="00EF3F7B">
        <w:tab/>
        <w:t xml:space="preserve">the supply is provided, or the agreement requires it to be provided, to another entity in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
      </w:pPr>
      <w:r w:rsidRPr="00EF3F7B">
        <w:tab/>
        <w:t>(4)</w:t>
      </w:r>
      <w:r w:rsidRPr="00EF3F7B">
        <w:tab/>
        <w:t>A supply is taken, for the purposes of item</w:t>
      </w:r>
      <w:r w:rsidR="00EF3F7B" w:rsidRPr="00EF3F7B">
        <w:t> </w:t>
      </w:r>
      <w:r w:rsidRPr="00EF3F7B">
        <w:t xml:space="preserve">3 in that table, to be a supply made to a </w:t>
      </w:r>
      <w:r w:rsidR="00EF3F7B" w:rsidRPr="00EF3F7B">
        <w:rPr>
          <w:position w:val="6"/>
          <w:sz w:val="16"/>
          <w:szCs w:val="16"/>
        </w:rPr>
        <w:t>*</w:t>
      </w:r>
      <w:r w:rsidRPr="00EF3F7B">
        <w:t xml:space="preserve">recipient who is not in </w:t>
      </w:r>
      <w:smartTag w:uri="urn:schemas-microsoft-com:office:smarttags" w:element="country-region">
        <w:smartTag w:uri="urn:schemas-microsoft-com:office:smarttags" w:element="place">
          <w:r w:rsidRPr="00EF3F7B">
            <w:t>Australia</w:t>
          </w:r>
        </w:smartTag>
      </w:smartTag>
      <w:r w:rsidRPr="00EF3F7B">
        <w:t xml:space="preserve"> if: </w:t>
      </w:r>
    </w:p>
    <w:p w:rsidR="00300522" w:rsidRPr="00EF3F7B" w:rsidRDefault="00300522" w:rsidP="00300522">
      <w:pPr>
        <w:pStyle w:val="paragraph"/>
      </w:pPr>
      <w:r w:rsidRPr="00EF3F7B">
        <w:tab/>
        <w:t>(a)</w:t>
      </w:r>
      <w:r w:rsidRPr="00EF3F7B">
        <w:tab/>
        <w:t xml:space="preserve">it is a supply under an agreement entered into, whether directly or indirectly, with an </w:t>
      </w:r>
      <w:r w:rsidR="00EF3F7B" w:rsidRPr="00EF3F7B">
        <w:rPr>
          <w:position w:val="6"/>
          <w:sz w:val="16"/>
          <w:szCs w:val="16"/>
        </w:rPr>
        <w:t>*</w:t>
      </w:r>
      <w:r w:rsidRPr="00EF3F7B">
        <w:t xml:space="preserve">Australian resident; and </w:t>
      </w:r>
    </w:p>
    <w:p w:rsidR="00300522" w:rsidRPr="00EF3F7B" w:rsidRDefault="00300522" w:rsidP="00300522">
      <w:pPr>
        <w:pStyle w:val="paragraph"/>
      </w:pPr>
      <w:r w:rsidRPr="00EF3F7B">
        <w:tab/>
        <w:t>(b)</w:t>
      </w:r>
      <w:r w:rsidRPr="00EF3F7B">
        <w:tab/>
        <w:t xml:space="preserve">the supply is provided, or the agreement requires it to be provided, to another entity outside </w:t>
      </w:r>
      <w:smartTag w:uri="urn:schemas-microsoft-com:office:smarttags" w:element="country-region">
        <w:smartTag w:uri="urn:schemas-microsoft-com:office:smarttags" w:element="place">
          <w:r w:rsidRPr="00EF3F7B">
            <w:t>Australia</w:t>
          </w:r>
        </w:smartTag>
      </w:smartTag>
      <w:r w:rsidRPr="00EF3F7B">
        <w:t xml:space="preserve">. </w:t>
      </w:r>
    </w:p>
    <w:p w:rsidR="00BD6E45" w:rsidRPr="00EF3F7B" w:rsidRDefault="00BD6E45" w:rsidP="00BD6E45">
      <w:pPr>
        <w:pStyle w:val="subsection"/>
      </w:pPr>
      <w:r w:rsidRPr="00EF3F7B">
        <w:tab/>
        <w:t>(5)</w:t>
      </w:r>
      <w:r w:rsidRPr="00EF3F7B">
        <w:tab/>
      </w:r>
      <w:r w:rsidR="00EF3F7B" w:rsidRPr="00EF3F7B">
        <w:t>Subsection (</w:t>
      </w:r>
      <w:r w:rsidRPr="00EF3F7B">
        <w:t>4) does not apply to any of the following supplies:</w:t>
      </w:r>
    </w:p>
    <w:p w:rsidR="00BD6E45" w:rsidRPr="00EF3F7B" w:rsidRDefault="00BD6E45" w:rsidP="00BD6E45">
      <w:pPr>
        <w:pStyle w:val="paragraph"/>
      </w:pPr>
      <w:r w:rsidRPr="00EF3F7B">
        <w:tab/>
        <w:t>(a)</w:t>
      </w:r>
      <w:r w:rsidRPr="00EF3F7B">
        <w:tab/>
        <w:t xml:space="preserve">a transport of goods within Australia that is part of, or is connected with, the </w:t>
      </w:r>
      <w:r w:rsidR="00EF3F7B" w:rsidRPr="00EF3F7B">
        <w:rPr>
          <w:position w:val="6"/>
          <w:sz w:val="16"/>
        </w:rPr>
        <w:t>*</w:t>
      </w:r>
      <w:r w:rsidRPr="00EF3F7B">
        <w:t>international transport of the goods;</w:t>
      </w:r>
    </w:p>
    <w:p w:rsidR="00BD6E45" w:rsidRPr="00EF3F7B" w:rsidRDefault="00BD6E45" w:rsidP="00BD6E45">
      <w:pPr>
        <w:pStyle w:val="paragraph"/>
      </w:pPr>
      <w:r w:rsidRPr="00EF3F7B">
        <w:lastRenderedPageBreak/>
        <w:tab/>
        <w:t>(b)</w:t>
      </w:r>
      <w:r w:rsidRPr="00EF3F7B">
        <w:tab/>
        <w:t>a loading or handling of goods within Australia that is part of, or is connected with, the international transport of the goods;</w:t>
      </w:r>
    </w:p>
    <w:p w:rsidR="00BD6E45" w:rsidRPr="00EF3F7B" w:rsidRDefault="00BD6E45" w:rsidP="00BD6E45">
      <w:pPr>
        <w:pStyle w:val="paragraph"/>
      </w:pPr>
      <w:r w:rsidRPr="00EF3F7B">
        <w:tab/>
        <w:t>(c)</w:t>
      </w:r>
      <w:r w:rsidRPr="00EF3F7B">
        <w:tab/>
        <w:t>a service, done within Australia, in relation to the goods that facilitates the international transport of the goods;</w:t>
      </w:r>
    </w:p>
    <w:p w:rsidR="00BD6E45" w:rsidRPr="00EF3F7B" w:rsidRDefault="00BD6E45" w:rsidP="00BD6E45">
      <w:pPr>
        <w:pStyle w:val="noteToPara"/>
      </w:pPr>
      <w:r w:rsidRPr="00EF3F7B">
        <w:t>Example:</w:t>
      </w:r>
      <w:r w:rsidRPr="00EF3F7B">
        <w:tab/>
        <w:t>The services of a customs broker in processing the information necessary for the clearance of goods into home consumption.</w:t>
      </w:r>
    </w:p>
    <w:p w:rsidR="00BD6E45" w:rsidRPr="00EF3F7B" w:rsidRDefault="00BD6E45" w:rsidP="00BD6E45">
      <w:pPr>
        <w:pStyle w:val="paragraph"/>
      </w:pPr>
      <w:r w:rsidRPr="00EF3F7B">
        <w:tab/>
        <w:t>(d)</w:t>
      </w:r>
      <w:r w:rsidRPr="00EF3F7B">
        <w:tab/>
        <w:t xml:space="preserve">insuring transport covered by </w:t>
      </w:r>
      <w:r w:rsidR="00EF3F7B" w:rsidRPr="00EF3F7B">
        <w:t>paragraph (</w:t>
      </w:r>
      <w:r w:rsidRPr="00EF3F7B">
        <w:t>a);</w:t>
      </w:r>
    </w:p>
    <w:p w:rsidR="00BD6E45" w:rsidRPr="00EF3F7B" w:rsidRDefault="00BD6E45" w:rsidP="00BD6E45">
      <w:pPr>
        <w:pStyle w:val="paragraph"/>
      </w:pPr>
      <w:r w:rsidRPr="00EF3F7B">
        <w:tab/>
        <w:t>(e)</w:t>
      </w:r>
      <w:r w:rsidRPr="00EF3F7B">
        <w:tab/>
        <w:t xml:space="preserve">arranging transport covered by </w:t>
      </w:r>
      <w:r w:rsidR="00EF3F7B" w:rsidRPr="00EF3F7B">
        <w:t>paragraph (</w:t>
      </w:r>
      <w:r w:rsidRPr="00EF3F7B">
        <w:t xml:space="preserve">a), or insurance covered by </w:t>
      </w:r>
      <w:r w:rsidR="00EF3F7B" w:rsidRPr="00EF3F7B">
        <w:t>paragraph (</w:t>
      </w:r>
      <w:r w:rsidRPr="00EF3F7B">
        <w:t>d).</w:t>
      </w:r>
    </w:p>
    <w:p w:rsidR="00BD6E45" w:rsidRPr="00EF3F7B" w:rsidRDefault="00BD6E45" w:rsidP="00BD6E45">
      <w:pPr>
        <w:pStyle w:val="notetext"/>
      </w:pPr>
      <w:r w:rsidRPr="00EF3F7B">
        <w:t>Note:</w:t>
      </w:r>
      <w:r w:rsidRPr="00EF3F7B">
        <w:tab/>
        <w:t>The supply might still be GST</w:t>
      </w:r>
      <w:r w:rsidR="00EF3F7B" w:rsidRPr="00EF3F7B">
        <w:noBreakHyphen/>
      </w:r>
      <w:r w:rsidRPr="00EF3F7B">
        <w:t>free under item</w:t>
      </w:r>
      <w:r w:rsidR="00EF3F7B" w:rsidRPr="00EF3F7B">
        <w:t> </w:t>
      </w:r>
      <w:r w:rsidRPr="00EF3F7B">
        <w:t>5, 5A, 6 or 7 in the table in subsection</w:t>
      </w:r>
      <w:r w:rsidR="00EF3F7B" w:rsidRPr="00EF3F7B">
        <w:t> </w:t>
      </w:r>
      <w:r w:rsidRPr="00EF3F7B">
        <w:t>38</w:t>
      </w:r>
      <w:r w:rsidR="00EF3F7B" w:rsidRPr="00EF3F7B">
        <w:noBreakHyphen/>
      </w:r>
      <w:r w:rsidRPr="00EF3F7B">
        <w:t>355(1).</w:t>
      </w:r>
    </w:p>
    <w:p w:rsidR="00300522" w:rsidRPr="00EF3F7B" w:rsidRDefault="00300522" w:rsidP="00300522">
      <w:pPr>
        <w:pStyle w:val="ActHead4"/>
      </w:pPr>
      <w:bookmarkStart w:id="239" w:name="_Toc351715936"/>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F</w:t>
      </w:r>
      <w:r w:rsidRPr="00EF3F7B">
        <w:t>—</w:t>
      </w:r>
      <w:r w:rsidRPr="00EF3F7B">
        <w:rPr>
          <w:rStyle w:val="CharSubdText"/>
        </w:rPr>
        <w:t>Religious services</w:t>
      </w:r>
      <w:bookmarkEnd w:id="239"/>
    </w:p>
    <w:p w:rsidR="00300522" w:rsidRPr="00EF3F7B" w:rsidRDefault="00300522" w:rsidP="00300522">
      <w:pPr>
        <w:pStyle w:val="ActHead5"/>
      </w:pPr>
      <w:bookmarkStart w:id="240" w:name="_Toc351715937"/>
      <w:r w:rsidRPr="00EF3F7B">
        <w:rPr>
          <w:rStyle w:val="CharSectno"/>
        </w:rPr>
        <w:t>38</w:t>
      </w:r>
      <w:r w:rsidR="00EF3F7B" w:rsidRPr="00EF3F7B">
        <w:rPr>
          <w:rStyle w:val="CharSectno"/>
        </w:rPr>
        <w:noBreakHyphen/>
      </w:r>
      <w:r w:rsidRPr="00EF3F7B">
        <w:rPr>
          <w:rStyle w:val="CharSectno"/>
        </w:rPr>
        <w:t>220</w:t>
      </w:r>
      <w:r w:rsidRPr="00EF3F7B">
        <w:t xml:space="preserve">  Religious services</w:t>
      </w:r>
      <w:bookmarkEnd w:id="240"/>
    </w:p>
    <w:p w:rsidR="00300522" w:rsidRPr="00EF3F7B" w:rsidRDefault="00300522" w:rsidP="00300522">
      <w:pPr>
        <w:pStyle w:val="subsection"/>
      </w:pPr>
      <w:r w:rsidRPr="00EF3F7B">
        <w:tab/>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 it is a supply of service that:</w:t>
      </w:r>
    </w:p>
    <w:p w:rsidR="00300522" w:rsidRPr="00EF3F7B" w:rsidRDefault="00300522" w:rsidP="00300522">
      <w:pPr>
        <w:pStyle w:val="paragraph"/>
      </w:pPr>
      <w:r w:rsidRPr="00EF3F7B">
        <w:tab/>
        <w:t>(a)</w:t>
      </w:r>
      <w:r w:rsidRPr="00EF3F7B">
        <w:tab/>
        <w:t xml:space="preserve">is supplied by a </w:t>
      </w:r>
      <w:r w:rsidR="00EF3F7B" w:rsidRPr="00EF3F7B">
        <w:rPr>
          <w:position w:val="6"/>
          <w:sz w:val="16"/>
        </w:rPr>
        <w:t>*</w:t>
      </w:r>
      <w:r w:rsidR="00D749ED" w:rsidRPr="00EF3F7B">
        <w:t>ACNC</w:t>
      </w:r>
      <w:r w:rsidR="00EF3F7B" w:rsidRPr="00EF3F7B">
        <w:noBreakHyphen/>
      </w:r>
      <w:r w:rsidR="00D749ED" w:rsidRPr="00EF3F7B">
        <w:t>registered religious institution</w:t>
      </w:r>
      <w:r w:rsidRPr="00EF3F7B">
        <w:t>; and</w:t>
      </w:r>
    </w:p>
    <w:p w:rsidR="00300522" w:rsidRPr="00EF3F7B" w:rsidRDefault="00300522" w:rsidP="00300522">
      <w:pPr>
        <w:pStyle w:val="paragraph"/>
      </w:pPr>
      <w:r w:rsidRPr="00EF3F7B">
        <w:tab/>
        <w:t>(b)</w:t>
      </w:r>
      <w:r w:rsidRPr="00EF3F7B">
        <w:tab/>
        <w:t>is integral to the practice of that religion.</w:t>
      </w:r>
    </w:p>
    <w:p w:rsidR="00D749ED" w:rsidRPr="00EF3F7B" w:rsidRDefault="00D749ED" w:rsidP="00D749ED">
      <w:pPr>
        <w:pStyle w:val="ActHead4"/>
      </w:pPr>
      <w:bookmarkStart w:id="241" w:name="_Toc351715938"/>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G</w:t>
      </w:r>
      <w:r w:rsidRPr="00EF3F7B">
        <w:t>—</w:t>
      </w:r>
      <w:r w:rsidRPr="00EF3F7B">
        <w:rPr>
          <w:rStyle w:val="CharSubdText"/>
        </w:rPr>
        <w:t>Activities of charities etc.</w:t>
      </w:r>
      <w:bookmarkEnd w:id="241"/>
    </w:p>
    <w:p w:rsidR="00300522" w:rsidRPr="00EF3F7B" w:rsidRDefault="00300522" w:rsidP="00300522">
      <w:pPr>
        <w:pStyle w:val="ActHead5"/>
      </w:pPr>
      <w:bookmarkStart w:id="242" w:name="_Toc351715939"/>
      <w:r w:rsidRPr="00EF3F7B">
        <w:rPr>
          <w:rStyle w:val="CharSectno"/>
        </w:rPr>
        <w:t>38</w:t>
      </w:r>
      <w:r w:rsidR="00EF3F7B" w:rsidRPr="00EF3F7B">
        <w:rPr>
          <w:rStyle w:val="CharSectno"/>
        </w:rPr>
        <w:noBreakHyphen/>
      </w:r>
      <w:r w:rsidRPr="00EF3F7B">
        <w:rPr>
          <w:rStyle w:val="CharSectno"/>
        </w:rPr>
        <w:t>250</w:t>
      </w:r>
      <w:r w:rsidRPr="00EF3F7B">
        <w:t xml:space="preserve">  Nominal consideration etc.</w:t>
      </w:r>
      <w:bookmarkEnd w:id="242"/>
    </w:p>
    <w:p w:rsidR="00300522" w:rsidRPr="00EF3F7B" w:rsidRDefault="00300522" w:rsidP="00300522">
      <w:pPr>
        <w:pStyle w:val="subsection"/>
      </w:pPr>
      <w:r w:rsidRPr="00EF3F7B">
        <w:tab/>
        <w:t>(1)</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the supplier is</w:t>
      </w:r>
      <w:r w:rsidR="00717038" w:rsidRPr="00EF3F7B">
        <w:t xml:space="preserve"> an </w:t>
      </w:r>
      <w:r w:rsidR="00EF3F7B" w:rsidRPr="00EF3F7B">
        <w:rPr>
          <w:position w:val="6"/>
          <w:sz w:val="16"/>
        </w:rPr>
        <w:t>*</w:t>
      </w:r>
      <w:r w:rsidR="00717038" w:rsidRPr="00EF3F7B">
        <w:t>endorsed charity</w:t>
      </w:r>
      <w:r w:rsidRPr="00EF3F7B">
        <w:t xml:space="preserve">, a </w:t>
      </w:r>
      <w:r w:rsidR="00EF3F7B" w:rsidRPr="00EF3F7B">
        <w:rPr>
          <w:position w:val="6"/>
          <w:sz w:val="16"/>
          <w:szCs w:val="16"/>
        </w:rPr>
        <w:t>*</w:t>
      </w:r>
      <w:r w:rsidRPr="00EF3F7B">
        <w:t>gift</w:t>
      </w:r>
      <w:r w:rsidR="00EF3F7B" w:rsidRPr="00EF3F7B">
        <w:noBreakHyphen/>
      </w:r>
      <w:r w:rsidRPr="00EF3F7B">
        <w:t xml:space="preserve">deductible entity or a </w:t>
      </w:r>
      <w:r w:rsidR="00EF3F7B" w:rsidRPr="00EF3F7B">
        <w:rPr>
          <w:position w:val="6"/>
          <w:sz w:val="16"/>
          <w:szCs w:val="16"/>
        </w:rPr>
        <w:t>*</w:t>
      </w:r>
      <w:r w:rsidRPr="00EF3F7B">
        <w:t>government school; and</w:t>
      </w:r>
    </w:p>
    <w:p w:rsidR="00300522" w:rsidRPr="00EF3F7B" w:rsidRDefault="00300522" w:rsidP="00300522">
      <w:pPr>
        <w:pStyle w:val="paragraph"/>
      </w:pPr>
      <w:r w:rsidRPr="00EF3F7B">
        <w:tab/>
        <w:t>(b)</w:t>
      </w:r>
      <w:r w:rsidRPr="00EF3F7B">
        <w:tab/>
        <w:t xml:space="preserve">the supply is for </w:t>
      </w:r>
      <w:r w:rsidR="00EF3F7B" w:rsidRPr="00EF3F7B">
        <w:rPr>
          <w:position w:val="6"/>
          <w:sz w:val="16"/>
          <w:szCs w:val="16"/>
        </w:rPr>
        <w:t>*</w:t>
      </w:r>
      <w:r w:rsidRPr="00EF3F7B">
        <w:t>consideration that:</w:t>
      </w:r>
    </w:p>
    <w:p w:rsidR="00300522" w:rsidRPr="00EF3F7B" w:rsidRDefault="00300522" w:rsidP="00300522">
      <w:pPr>
        <w:pStyle w:val="paragraphsub"/>
      </w:pPr>
      <w:r w:rsidRPr="00EF3F7B">
        <w:tab/>
        <w:t>(i)</w:t>
      </w:r>
      <w:r w:rsidRPr="00EF3F7B">
        <w:tab/>
        <w:t xml:space="preserve">if the supply is a supply of accommodation—is less than 75% of the </w:t>
      </w:r>
      <w:r w:rsidR="00EF3F7B" w:rsidRPr="00EF3F7B">
        <w:rPr>
          <w:position w:val="6"/>
          <w:sz w:val="16"/>
          <w:szCs w:val="16"/>
        </w:rPr>
        <w:t>*</w:t>
      </w:r>
      <w:r w:rsidRPr="00EF3F7B">
        <w:t>GST inclusive market value of the supply; or</w:t>
      </w:r>
    </w:p>
    <w:p w:rsidR="00300522" w:rsidRPr="00EF3F7B" w:rsidRDefault="00300522" w:rsidP="00300522">
      <w:pPr>
        <w:pStyle w:val="paragraphsub"/>
      </w:pPr>
      <w:r w:rsidRPr="00EF3F7B">
        <w:tab/>
        <w:t>(ii)</w:t>
      </w:r>
      <w:r w:rsidRPr="00EF3F7B">
        <w:tab/>
        <w:t>if the supply is not a supply of accommodation—is less than 50% of the GST inclusive market value of the supply.</w:t>
      </w:r>
    </w:p>
    <w:p w:rsidR="00300522" w:rsidRPr="00EF3F7B" w:rsidRDefault="00300522" w:rsidP="00300522">
      <w:pPr>
        <w:pStyle w:val="subsection"/>
      </w:pPr>
      <w:r w:rsidRPr="00EF3F7B">
        <w:tab/>
        <w:t>(2)</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 xml:space="preserve">the supplier is </w:t>
      </w:r>
      <w:r w:rsidR="00C2742F" w:rsidRPr="00EF3F7B">
        <w:t xml:space="preserve">an </w:t>
      </w:r>
      <w:r w:rsidR="00EF3F7B" w:rsidRPr="00EF3F7B">
        <w:rPr>
          <w:position w:val="6"/>
          <w:sz w:val="16"/>
        </w:rPr>
        <w:t>*</w:t>
      </w:r>
      <w:r w:rsidR="00C2742F" w:rsidRPr="00EF3F7B">
        <w:t>endorsed charity</w:t>
      </w:r>
      <w:r w:rsidRPr="00EF3F7B">
        <w:t xml:space="preserve">, a </w:t>
      </w:r>
      <w:r w:rsidR="00EF3F7B" w:rsidRPr="00EF3F7B">
        <w:rPr>
          <w:position w:val="6"/>
          <w:sz w:val="16"/>
          <w:szCs w:val="16"/>
        </w:rPr>
        <w:t>*</w:t>
      </w:r>
      <w:r w:rsidRPr="00EF3F7B">
        <w:t>gift</w:t>
      </w:r>
      <w:r w:rsidR="00EF3F7B" w:rsidRPr="00EF3F7B">
        <w:noBreakHyphen/>
      </w:r>
      <w:r w:rsidRPr="00EF3F7B">
        <w:t xml:space="preserve">deductible entity or a </w:t>
      </w:r>
      <w:r w:rsidR="00EF3F7B" w:rsidRPr="00EF3F7B">
        <w:rPr>
          <w:position w:val="6"/>
          <w:sz w:val="16"/>
          <w:szCs w:val="16"/>
        </w:rPr>
        <w:t>*</w:t>
      </w:r>
      <w:r w:rsidRPr="00EF3F7B">
        <w:t>government school; and</w:t>
      </w:r>
    </w:p>
    <w:p w:rsidR="00300522" w:rsidRPr="00EF3F7B" w:rsidRDefault="00300522" w:rsidP="00300522">
      <w:pPr>
        <w:pStyle w:val="paragraph"/>
      </w:pPr>
      <w:r w:rsidRPr="00EF3F7B">
        <w:lastRenderedPageBreak/>
        <w:tab/>
        <w:t>(b)</w:t>
      </w:r>
      <w:r w:rsidRPr="00EF3F7B">
        <w:tab/>
        <w:t xml:space="preserve">the supply is for </w:t>
      </w:r>
      <w:r w:rsidR="00EF3F7B" w:rsidRPr="00EF3F7B">
        <w:rPr>
          <w:position w:val="6"/>
          <w:sz w:val="16"/>
          <w:szCs w:val="16"/>
        </w:rPr>
        <w:t>*</w:t>
      </w:r>
      <w:r w:rsidRPr="00EF3F7B">
        <w:t>consideration that:</w:t>
      </w:r>
    </w:p>
    <w:p w:rsidR="00300522" w:rsidRPr="00EF3F7B" w:rsidRDefault="00300522" w:rsidP="00300522">
      <w:pPr>
        <w:pStyle w:val="paragraphsub"/>
      </w:pPr>
      <w:r w:rsidRPr="00EF3F7B">
        <w:tab/>
        <w:t>(i)</w:t>
      </w:r>
      <w:r w:rsidRPr="00EF3F7B">
        <w:tab/>
        <w:t>if the supply is a supply of accommodation—is less than 75% of the cost to the supplier of providing the accommodation; or</w:t>
      </w:r>
    </w:p>
    <w:p w:rsidR="00300522" w:rsidRPr="00EF3F7B" w:rsidRDefault="00300522" w:rsidP="00300522">
      <w:pPr>
        <w:pStyle w:val="paragraphsub"/>
      </w:pPr>
      <w:r w:rsidRPr="00EF3F7B">
        <w:tab/>
        <w:t>(ii)</w:t>
      </w:r>
      <w:r w:rsidRPr="00EF3F7B">
        <w:tab/>
        <w:t>if the supply is not a supply of accommodation—is less than 75% of the consideration the supplier provided, or was liable to provide, for acquiring the thing supplied.</w:t>
      </w:r>
    </w:p>
    <w:p w:rsidR="00300522" w:rsidRPr="00EF3F7B" w:rsidRDefault="00300522" w:rsidP="00300522">
      <w:pPr>
        <w:pStyle w:val="subsection"/>
      </w:pPr>
      <w:r w:rsidRPr="00EF3F7B">
        <w:tab/>
        <w:t>(4)</w:t>
      </w:r>
      <w:r w:rsidRPr="00EF3F7B">
        <w:tab/>
      </w:r>
      <w:r w:rsidR="00EF3F7B" w:rsidRPr="00EF3F7B">
        <w:t>Subsections (</w:t>
      </w:r>
      <w:r w:rsidRPr="00EF3F7B">
        <w:t xml:space="preserve">1) and (2) do not apply to a supply by a </w:t>
      </w:r>
      <w:r w:rsidR="00EF3F7B" w:rsidRPr="00EF3F7B">
        <w:rPr>
          <w:position w:val="6"/>
          <w:sz w:val="16"/>
        </w:rPr>
        <w:t>*</w:t>
      </w:r>
      <w:r w:rsidRPr="00EF3F7B">
        <w:t>gift</w:t>
      </w:r>
      <w:r w:rsidR="00EF3F7B" w:rsidRPr="00EF3F7B">
        <w:noBreakHyphen/>
      </w:r>
      <w:r w:rsidRPr="00EF3F7B">
        <w:t xml:space="preserve">deductible entity endorsed as a deductible gift recipient (within the meaning of the </w:t>
      </w:r>
      <w:r w:rsidR="00EF3F7B" w:rsidRPr="00EF3F7B">
        <w:rPr>
          <w:position w:val="6"/>
          <w:sz w:val="16"/>
        </w:rPr>
        <w:t>*</w:t>
      </w:r>
      <w:r w:rsidRPr="00EF3F7B">
        <w:t>ITAA 1997) under section</w:t>
      </w:r>
      <w:r w:rsidR="00EF3F7B" w:rsidRPr="00EF3F7B">
        <w:t> </w:t>
      </w:r>
      <w:r w:rsidRPr="00EF3F7B">
        <w:t>30</w:t>
      </w:r>
      <w:r w:rsidR="00EF3F7B" w:rsidRPr="00EF3F7B">
        <w:noBreakHyphen/>
      </w:r>
      <w:r w:rsidRPr="00EF3F7B">
        <w:t>120 of the ITAA 1997, unless:</w:t>
      </w:r>
    </w:p>
    <w:p w:rsidR="00300522" w:rsidRPr="00EF3F7B" w:rsidRDefault="00300522" w:rsidP="00300522">
      <w:pPr>
        <w:pStyle w:val="paragraph"/>
      </w:pPr>
      <w:r w:rsidRPr="00EF3F7B">
        <w:tab/>
        <w:t>(a)</w:t>
      </w:r>
      <w:r w:rsidRPr="00EF3F7B">
        <w:tab/>
        <w:t>the supplier is:</w:t>
      </w:r>
    </w:p>
    <w:p w:rsidR="00637D61" w:rsidRPr="00EF3F7B" w:rsidRDefault="00637D61" w:rsidP="00637D61">
      <w:pPr>
        <w:pStyle w:val="paragraphsub"/>
      </w:pPr>
      <w:r w:rsidRPr="00EF3F7B">
        <w:tab/>
        <w:t>(i)</w:t>
      </w:r>
      <w:r w:rsidRPr="00EF3F7B">
        <w:tab/>
        <w:t xml:space="preserve">an </w:t>
      </w:r>
      <w:r w:rsidR="00EF3F7B" w:rsidRPr="00EF3F7B">
        <w:rPr>
          <w:position w:val="6"/>
          <w:sz w:val="16"/>
        </w:rPr>
        <w:t>*</w:t>
      </w:r>
      <w:r w:rsidRPr="00EF3F7B">
        <w:t>endorsed charity; or</w:t>
      </w:r>
    </w:p>
    <w:p w:rsidR="00300522" w:rsidRPr="00EF3F7B" w:rsidRDefault="00300522" w:rsidP="00300522">
      <w:pPr>
        <w:pStyle w:val="paragraphsub"/>
      </w:pPr>
      <w:r w:rsidRPr="00EF3F7B">
        <w:tab/>
        <w:t>(ii)</w:t>
      </w:r>
      <w:r w:rsidRPr="00EF3F7B">
        <w:tab/>
        <w:t xml:space="preserve">a </w:t>
      </w:r>
      <w:r w:rsidR="00EF3F7B" w:rsidRPr="00EF3F7B">
        <w:rPr>
          <w:position w:val="6"/>
          <w:sz w:val="16"/>
        </w:rPr>
        <w:t>*</w:t>
      </w:r>
      <w:r w:rsidRPr="00EF3F7B">
        <w:t>government school; or</w:t>
      </w:r>
    </w:p>
    <w:p w:rsidR="00300522" w:rsidRPr="00EF3F7B" w:rsidRDefault="00300522" w:rsidP="00300522">
      <w:pPr>
        <w:pStyle w:val="paragraphsub"/>
      </w:pPr>
      <w:r w:rsidRPr="00EF3F7B">
        <w:tab/>
        <w:t>(iii)</w:t>
      </w:r>
      <w:r w:rsidRPr="00EF3F7B">
        <w:tab/>
        <w:t>a fund, authority or institution of a kind referred to in paragraph</w:t>
      </w:r>
      <w:r w:rsidR="00EF3F7B" w:rsidRPr="00EF3F7B">
        <w:t> </w:t>
      </w:r>
      <w:r w:rsidRPr="00EF3F7B">
        <w:t>30</w:t>
      </w:r>
      <w:r w:rsidR="00EF3F7B" w:rsidRPr="00EF3F7B">
        <w:noBreakHyphen/>
      </w:r>
      <w:r w:rsidRPr="00EF3F7B">
        <w:t>125(1)(b) of the ITAA 1997; or</w:t>
      </w:r>
    </w:p>
    <w:p w:rsidR="00300522" w:rsidRPr="00EF3F7B" w:rsidRDefault="00300522" w:rsidP="00300522">
      <w:pPr>
        <w:pStyle w:val="paragraph"/>
      </w:pPr>
      <w:r w:rsidRPr="00EF3F7B">
        <w:tab/>
        <w:t>(b)</w:t>
      </w:r>
      <w:r w:rsidRPr="00EF3F7B">
        <w:tab/>
        <w:t xml:space="preserve">each purpose to which the supply relates is a </w:t>
      </w:r>
      <w:r w:rsidR="00EF3F7B" w:rsidRPr="00EF3F7B">
        <w:rPr>
          <w:position w:val="6"/>
          <w:sz w:val="16"/>
        </w:rPr>
        <w:t>*</w:t>
      </w:r>
      <w:r w:rsidRPr="00EF3F7B">
        <w:t>gift</w:t>
      </w:r>
      <w:r w:rsidR="00EF3F7B" w:rsidRPr="00EF3F7B">
        <w:noBreakHyphen/>
      </w:r>
      <w:r w:rsidRPr="00EF3F7B">
        <w:t>deductible purpose of the supplier.</w:t>
      </w:r>
    </w:p>
    <w:p w:rsidR="00300522" w:rsidRPr="00EF3F7B" w:rsidRDefault="00300522" w:rsidP="00300522">
      <w:pPr>
        <w:pStyle w:val="notetext"/>
      </w:pPr>
      <w:r w:rsidRPr="00EF3F7B">
        <w:t>Note:</w:t>
      </w:r>
      <w:r w:rsidRPr="00EF3F7B">
        <w:tab/>
        <w:t>This subsection denies GST</w:t>
      </w:r>
      <w:r w:rsidR="00EF3F7B" w:rsidRPr="00EF3F7B">
        <w:noBreakHyphen/>
      </w:r>
      <w:r w:rsidRPr="00EF3F7B">
        <w:t>free status under this section to supplies by certain (but not all) gift</w:t>
      </w:r>
      <w:r w:rsidR="00EF3F7B" w:rsidRPr="00EF3F7B">
        <w:noBreakHyphen/>
      </w:r>
      <w:r w:rsidRPr="00EF3F7B">
        <w:t>deductible entities that are only endorsed for the operation of a fund, authority or institution. However, supplies can be GST</w:t>
      </w:r>
      <w:r w:rsidR="00EF3F7B" w:rsidRPr="00EF3F7B">
        <w:noBreakHyphen/>
      </w:r>
      <w:r w:rsidRPr="00EF3F7B">
        <w:t>free under this section if they relate to the principal purpose of the fund, authority or institution.</w:t>
      </w:r>
    </w:p>
    <w:p w:rsidR="00300522" w:rsidRPr="00EF3F7B" w:rsidRDefault="00300522" w:rsidP="00300522">
      <w:pPr>
        <w:pStyle w:val="ActHead5"/>
      </w:pPr>
      <w:bookmarkStart w:id="243" w:name="_Toc351715940"/>
      <w:r w:rsidRPr="00EF3F7B">
        <w:rPr>
          <w:rStyle w:val="CharSectno"/>
        </w:rPr>
        <w:t>38</w:t>
      </w:r>
      <w:r w:rsidR="00EF3F7B" w:rsidRPr="00EF3F7B">
        <w:rPr>
          <w:rStyle w:val="CharSectno"/>
        </w:rPr>
        <w:noBreakHyphen/>
      </w:r>
      <w:r w:rsidRPr="00EF3F7B">
        <w:rPr>
          <w:rStyle w:val="CharSectno"/>
        </w:rPr>
        <w:t>255</w:t>
      </w:r>
      <w:r w:rsidRPr="00EF3F7B">
        <w:t xml:space="preserve">  Second</w:t>
      </w:r>
      <w:r w:rsidR="00EF3F7B" w:rsidRPr="00EF3F7B">
        <w:noBreakHyphen/>
      </w:r>
      <w:r w:rsidRPr="00EF3F7B">
        <w:t>hand goods</w:t>
      </w:r>
      <w:bookmarkEnd w:id="243"/>
    </w:p>
    <w:p w:rsidR="00300522" w:rsidRPr="00EF3F7B" w:rsidRDefault="00300522" w:rsidP="00300522">
      <w:pPr>
        <w:pStyle w:val="subsection"/>
      </w:pPr>
      <w:r w:rsidRPr="00EF3F7B">
        <w:tab/>
        <w:t>(1)</w:t>
      </w:r>
      <w:r w:rsidRPr="00EF3F7B">
        <w:tab/>
        <w:t xml:space="preserve">A supply of </w:t>
      </w:r>
      <w:r w:rsidR="00EF3F7B" w:rsidRPr="00EF3F7B">
        <w:rPr>
          <w:position w:val="6"/>
          <w:sz w:val="16"/>
          <w:szCs w:val="16"/>
        </w:rPr>
        <w:t>*</w:t>
      </w:r>
      <w:r w:rsidRPr="00EF3F7B">
        <w:t>second</w:t>
      </w:r>
      <w:r w:rsidR="00EF3F7B" w:rsidRPr="00EF3F7B">
        <w:noBreakHyphen/>
      </w:r>
      <w:r w:rsidRPr="00EF3F7B">
        <w:t xml:space="preserve">hand goods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 xml:space="preserve">the supplier is </w:t>
      </w:r>
      <w:r w:rsidR="0011612F" w:rsidRPr="00EF3F7B">
        <w:t xml:space="preserve">an </w:t>
      </w:r>
      <w:r w:rsidR="00EF3F7B" w:rsidRPr="00EF3F7B">
        <w:rPr>
          <w:position w:val="6"/>
          <w:sz w:val="16"/>
        </w:rPr>
        <w:t>*</w:t>
      </w:r>
      <w:r w:rsidR="0011612F" w:rsidRPr="00EF3F7B">
        <w:t>endorsed charity</w:t>
      </w:r>
      <w:r w:rsidRPr="00EF3F7B">
        <w:t xml:space="preserve">, a </w:t>
      </w:r>
      <w:r w:rsidR="00EF3F7B" w:rsidRPr="00EF3F7B">
        <w:rPr>
          <w:position w:val="6"/>
          <w:sz w:val="16"/>
          <w:szCs w:val="16"/>
        </w:rPr>
        <w:t>*</w:t>
      </w:r>
      <w:r w:rsidRPr="00EF3F7B">
        <w:t>gift</w:t>
      </w:r>
      <w:r w:rsidR="00EF3F7B" w:rsidRPr="00EF3F7B">
        <w:noBreakHyphen/>
      </w:r>
      <w:r w:rsidRPr="00EF3F7B">
        <w:t xml:space="preserve">deductible entity or a </w:t>
      </w:r>
      <w:r w:rsidR="00EF3F7B" w:rsidRPr="00EF3F7B">
        <w:rPr>
          <w:position w:val="6"/>
          <w:sz w:val="16"/>
          <w:szCs w:val="16"/>
        </w:rPr>
        <w:t>*</w:t>
      </w:r>
      <w:r w:rsidRPr="00EF3F7B">
        <w:t>government school; and</w:t>
      </w:r>
    </w:p>
    <w:p w:rsidR="00300522" w:rsidRPr="00EF3F7B" w:rsidRDefault="00300522" w:rsidP="00300522">
      <w:pPr>
        <w:pStyle w:val="paragraph"/>
      </w:pPr>
      <w:r w:rsidRPr="00EF3F7B">
        <w:tab/>
        <w:t>(b)</w:t>
      </w:r>
      <w:r w:rsidRPr="00EF3F7B">
        <w:tab/>
        <w:t xml:space="preserve">the goods were supplied to the </w:t>
      </w:r>
      <w:r w:rsidR="008C0E7C" w:rsidRPr="00EF3F7B">
        <w:t>endorsed charity</w:t>
      </w:r>
      <w:r w:rsidRPr="00EF3F7B">
        <w:t>, gift</w:t>
      </w:r>
      <w:r w:rsidR="00EF3F7B" w:rsidRPr="00EF3F7B">
        <w:noBreakHyphen/>
      </w:r>
      <w:r w:rsidRPr="00EF3F7B">
        <w:t>deductible entity or government school:</w:t>
      </w:r>
    </w:p>
    <w:p w:rsidR="00300522" w:rsidRPr="00EF3F7B" w:rsidRDefault="00300522" w:rsidP="00300522">
      <w:pPr>
        <w:pStyle w:val="paragraphsub"/>
      </w:pPr>
      <w:r w:rsidRPr="00EF3F7B">
        <w:tab/>
        <w:t>(i)</w:t>
      </w:r>
      <w:r w:rsidRPr="00EF3F7B">
        <w:tab/>
        <w:t>as a gift; or</w:t>
      </w:r>
    </w:p>
    <w:p w:rsidR="00300522" w:rsidRPr="00EF3F7B" w:rsidRDefault="00300522" w:rsidP="00300522">
      <w:pPr>
        <w:pStyle w:val="paragraphsub"/>
      </w:pPr>
      <w:r w:rsidRPr="00EF3F7B">
        <w:tab/>
        <w:t>(ii)</w:t>
      </w:r>
      <w:r w:rsidRPr="00EF3F7B">
        <w:tab/>
        <w:t>by way of a supply that was GST</w:t>
      </w:r>
      <w:r w:rsidR="00EF3F7B" w:rsidRPr="00EF3F7B">
        <w:noBreakHyphen/>
      </w:r>
      <w:r w:rsidRPr="00EF3F7B">
        <w:t>free because of a previous application of this section.</w:t>
      </w:r>
    </w:p>
    <w:p w:rsidR="00300522" w:rsidRPr="00EF3F7B" w:rsidRDefault="00300522" w:rsidP="00300522">
      <w:pPr>
        <w:pStyle w:val="subsection2"/>
      </w:pPr>
      <w:r w:rsidRPr="00EF3F7B">
        <w:t xml:space="preserve">However, the supply is </w:t>
      </w:r>
      <w:r w:rsidRPr="00EF3F7B">
        <w:rPr>
          <w:i/>
          <w:iCs/>
        </w:rPr>
        <w:t>not</w:t>
      </w:r>
      <w:r w:rsidRPr="00EF3F7B">
        <w:t xml:space="preserve"> GST</w:t>
      </w:r>
      <w:r w:rsidR="00EF3F7B" w:rsidRPr="00EF3F7B">
        <w:noBreakHyphen/>
      </w:r>
      <w:r w:rsidRPr="00EF3F7B">
        <w:t xml:space="preserve">free </w:t>
      </w:r>
      <w:r w:rsidR="007B4609" w:rsidRPr="00EF3F7B">
        <w:t>if the endorsed charity</w:t>
      </w:r>
      <w:r w:rsidRPr="00EF3F7B">
        <w:t>, gift</w:t>
      </w:r>
      <w:r w:rsidR="00EF3F7B" w:rsidRPr="00EF3F7B">
        <w:noBreakHyphen/>
      </w:r>
      <w:r w:rsidRPr="00EF3F7B">
        <w:t>deductible entity or government school has dealt with the goods in such a way that the goods no longer have their original character.</w:t>
      </w:r>
    </w:p>
    <w:p w:rsidR="00300522" w:rsidRPr="00EF3F7B" w:rsidRDefault="00300522" w:rsidP="00300522">
      <w:pPr>
        <w:pStyle w:val="subsection"/>
      </w:pPr>
      <w:r w:rsidRPr="00EF3F7B">
        <w:lastRenderedPageBreak/>
        <w:tab/>
        <w:t>(3)</w:t>
      </w:r>
      <w:r w:rsidRPr="00EF3F7B">
        <w:tab/>
      </w:r>
      <w:r w:rsidR="00EF3F7B" w:rsidRPr="00EF3F7B">
        <w:t>Subsection (</w:t>
      </w:r>
      <w:r w:rsidRPr="00EF3F7B">
        <w:t xml:space="preserve">1) does not apply to a supply by a </w:t>
      </w:r>
      <w:r w:rsidR="00EF3F7B" w:rsidRPr="00EF3F7B">
        <w:rPr>
          <w:position w:val="6"/>
          <w:sz w:val="16"/>
        </w:rPr>
        <w:t>*</w:t>
      </w:r>
      <w:r w:rsidRPr="00EF3F7B">
        <w:t>gift</w:t>
      </w:r>
      <w:r w:rsidR="00EF3F7B" w:rsidRPr="00EF3F7B">
        <w:noBreakHyphen/>
      </w:r>
      <w:r w:rsidRPr="00EF3F7B">
        <w:t xml:space="preserve">deductible entity endorsed as a deductible gift recipient (within the meaning of the </w:t>
      </w:r>
      <w:r w:rsidR="00EF3F7B" w:rsidRPr="00EF3F7B">
        <w:rPr>
          <w:position w:val="6"/>
          <w:sz w:val="16"/>
        </w:rPr>
        <w:t>*</w:t>
      </w:r>
      <w:r w:rsidRPr="00EF3F7B">
        <w:t>ITAA 1997) under section</w:t>
      </w:r>
      <w:r w:rsidR="00EF3F7B" w:rsidRPr="00EF3F7B">
        <w:t> </w:t>
      </w:r>
      <w:r w:rsidRPr="00EF3F7B">
        <w:t>30</w:t>
      </w:r>
      <w:r w:rsidR="00EF3F7B" w:rsidRPr="00EF3F7B">
        <w:noBreakHyphen/>
      </w:r>
      <w:r w:rsidRPr="00EF3F7B">
        <w:t>120 of the ITAA 1997, unless:</w:t>
      </w:r>
    </w:p>
    <w:p w:rsidR="00300522" w:rsidRPr="00EF3F7B" w:rsidRDefault="00300522" w:rsidP="00300522">
      <w:pPr>
        <w:pStyle w:val="paragraph"/>
      </w:pPr>
      <w:r w:rsidRPr="00EF3F7B">
        <w:tab/>
        <w:t>(a)</w:t>
      </w:r>
      <w:r w:rsidRPr="00EF3F7B">
        <w:tab/>
        <w:t>the supplier is:</w:t>
      </w:r>
    </w:p>
    <w:p w:rsidR="0029360C" w:rsidRPr="00EF3F7B" w:rsidRDefault="0029360C" w:rsidP="0029360C">
      <w:pPr>
        <w:pStyle w:val="paragraphsub"/>
      </w:pPr>
      <w:r w:rsidRPr="00EF3F7B">
        <w:tab/>
        <w:t>(i)</w:t>
      </w:r>
      <w:r w:rsidRPr="00EF3F7B">
        <w:tab/>
        <w:t xml:space="preserve">an </w:t>
      </w:r>
      <w:r w:rsidR="00EF3F7B" w:rsidRPr="00EF3F7B">
        <w:rPr>
          <w:position w:val="6"/>
          <w:sz w:val="16"/>
        </w:rPr>
        <w:t>*</w:t>
      </w:r>
      <w:r w:rsidRPr="00EF3F7B">
        <w:t>endorsed charity; or</w:t>
      </w:r>
    </w:p>
    <w:p w:rsidR="00300522" w:rsidRPr="00EF3F7B" w:rsidRDefault="00300522" w:rsidP="00300522">
      <w:pPr>
        <w:pStyle w:val="paragraphsub"/>
      </w:pPr>
      <w:r w:rsidRPr="00EF3F7B">
        <w:tab/>
        <w:t>(ii)</w:t>
      </w:r>
      <w:r w:rsidRPr="00EF3F7B">
        <w:tab/>
        <w:t xml:space="preserve">a </w:t>
      </w:r>
      <w:r w:rsidR="00EF3F7B" w:rsidRPr="00EF3F7B">
        <w:rPr>
          <w:position w:val="6"/>
          <w:sz w:val="16"/>
        </w:rPr>
        <w:t>*</w:t>
      </w:r>
      <w:r w:rsidRPr="00EF3F7B">
        <w:t>government school; or</w:t>
      </w:r>
    </w:p>
    <w:p w:rsidR="00300522" w:rsidRPr="00EF3F7B" w:rsidRDefault="00300522" w:rsidP="00300522">
      <w:pPr>
        <w:pStyle w:val="paragraphsub"/>
      </w:pPr>
      <w:r w:rsidRPr="00EF3F7B">
        <w:tab/>
        <w:t>(iii)</w:t>
      </w:r>
      <w:r w:rsidRPr="00EF3F7B">
        <w:tab/>
        <w:t>a fund, authority or institution of a kind referred to in paragraph</w:t>
      </w:r>
      <w:r w:rsidR="00EF3F7B" w:rsidRPr="00EF3F7B">
        <w:t> </w:t>
      </w:r>
      <w:r w:rsidRPr="00EF3F7B">
        <w:t>30</w:t>
      </w:r>
      <w:r w:rsidR="00EF3F7B" w:rsidRPr="00EF3F7B">
        <w:noBreakHyphen/>
      </w:r>
      <w:r w:rsidRPr="00EF3F7B">
        <w:t>125(1)(b) of the ITAA 1997; or</w:t>
      </w:r>
    </w:p>
    <w:p w:rsidR="00300522" w:rsidRPr="00EF3F7B" w:rsidRDefault="00300522" w:rsidP="00300522">
      <w:pPr>
        <w:pStyle w:val="paragraph"/>
      </w:pPr>
      <w:r w:rsidRPr="00EF3F7B">
        <w:tab/>
        <w:t>(b)</w:t>
      </w:r>
      <w:r w:rsidRPr="00EF3F7B">
        <w:tab/>
        <w:t xml:space="preserve">each purpose to which the supply relates is a </w:t>
      </w:r>
      <w:r w:rsidR="00EF3F7B" w:rsidRPr="00EF3F7B">
        <w:rPr>
          <w:position w:val="6"/>
          <w:sz w:val="16"/>
        </w:rPr>
        <w:t>*</w:t>
      </w:r>
      <w:r w:rsidRPr="00EF3F7B">
        <w:t>gift</w:t>
      </w:r>
      <w:r w:rsidR="00EF3F7B" w:rsidRPr="00EF3F7B">
        <w:noBreakHyphen/>
      </w:r>
      <w:r w:rsidRPr="00EF3F7B">
        <w:t>deductible purpose of the supplier.</w:t>
      </w:r>
    </w:p>
    <w:p w:rsidR="00300522" w:rsidRPr="00EF3F7B" w:rsidRDefault="00300522" w:rsidP="00300522">
      <w:pPr>
        <w:pStyle w:val="notetext"/>
      </w:pPr>
      <w:r w:rsidRPr="00EF3F7B">
        <w:t>Note:</w:t>
      </w:r>
      <w:r w:rsidRPr="00EF3F7B">
        <w:tab/>
        <w:t>This subsection denies GST</w:t>
      </w:r>
      <w:r w:rsidR="00EF3F7B" w:rsidRPr="00EF3F7B">
        <w:noBreakHyphen/>
      </w:r>
      <w:r w:rsidRPr="00EF3F7B">
        <w:t>free status under this section to supplies by certain (but not all) gift</w:t>
      </w:r>
      <w:r w:rsidR="00EF3F7B" w:rsidRPr="00EF3F7B">
        <w:noBreakHyphen/>
      </w:r>
      <w:r w:rsidRPr="00EF3F7B">
        <w:t>deductible entities that are only endorsed for the operation of a fund, authority or institution. However, supplies can be GST</w:t>
      </w:r>
      <w:r w:rsidR="00EF3F7B" w:rsidRPr="00EF3F7B">
        <w:noBreakHyphen/>
      </w:r>
      <w:r w:rsidRPr="00EF3F7B">
        <w:t>free under this section if they relate to the principal purpose of the fund, authority or institution.</w:t>
      </w:r>
    </w:p>
    <w:p w:rsidR="00300522" w:rsidRPr="00EF3F7B" w:rsidRDefault="00300522" w:rsidP="00300522">
      <w:pPr>
        <w:pStyle w:val="ActHead5"/>
      </w:pPr>
      <w:bookmarkStart w:id="244" w:name="_Toc351715941"/>
      <w:r w:rsidRPr="00EF3F7B">
        <w:rPr>
          <w:rStyle w:val="CharSectno"/>
        </w:rPr>
        <w:t>38</w:t>
      </w:r>
      <w:r w:rsidR="00EF3F7B" w:rsidRPr="00EF3F7B">
        <w:rPr>
          <w:rStyle w:val="CharSectno"/>
        </w:rPr>
        <w:noBreakHyphen/>
      </w:r>
      <w:r w:rsidRPr="00EF3F7B">
        <w:rPr>
          <w:rStyle w:val="CharSectno"/>
        </w:rPr>
        <w:t>260</w:t>
      </w:r>
      <w:r w:rsidRPr="00EF3F7B">
        <w:t xml:space="preserve">  Supplies of retirement village accommodation etc.</w:t>
      </w:r>
      <w:bookmarkEnd w:id="244"/>
    </w:p>
    <w:p w:rsidR="00300522" w:rsidRPr="00EF3F7B" w:rsidRDefault="00300522" w:rsidP="00300522">
      <w:pPr>
        <w:pStyle w:val="subsection"/>
      </w:pPr>
      <w:r w:rsidRPr="00EF3F7B">
        <w:tab/>
      </w:r>
      <w:r w:rsidRPr="00EF3F7B">
        <w:tab/>
        <w:t xml:space="preserve">A supply is </w:t>
      </w:r>
      <w:r w:rsidRPr="00EF3F7B">
        <w:rPr>
          <w:b/>
          <w:i/>
        </w:rPr>
        <w:t>GST</w:t>
      </w:r>
      <w:r w:rsidR="00EF3F7B" w:rsidRPr="00EF3F7B">
        <w:rPr>
          <w:b/>
          <w:i/>
        </w:rPr>
        <w:noBreakHyphen/>
      </w:r>
      <w:r w:rsidRPr="00EF3F7B">
        <w:rPr>
          <w:b/>
          <w:i/>
        </w:rPr>
        <w:t>free</w:t>
      </w:r>
      <w:r w:rsidRPr="00EF3F7B">
        <w:t xml:space="preserve"> if:</w:t>
      </w:r>
    </w:p>
    <w:p w:rsidR="00300522" w:rsidRPr="00EF3F7B" w:rsidRDefault="00300522" w:rsidP="00300522">
      <w:pPr>
        <w:pStyle w:val="paragraph"/>
      </w:pPr>
      <w:r w:rsidRPr="00EF3F7B">
        <w:tab/>
        <w:t>(a)</w:t>
      </w:r>
      <w:r w:rsidRPr="00EF3F7B">
        <w:tab/>
        <w:t xml:space="preserve">the supplier is an </w:t>
      </w:r>
      <w:r w:rsidR="00EF3F7B" w:rsidRPr="00EF3F7B">
        <w:rPr>
          <w:position w:val="6"/>
          <w:sz w:val="16"/>
        </w:rPr>
        <w:t>*</w:t>
      </w:r>
      <w:r w:rsidR="00ED4521" w:rsidRPr="00EF3F7B">
        <w:t>endorsed charity</w:t>
      </w:r>
      <w:r w:rsidRPr="00EF3F7B">
        <w:t xml:space="preserve"> that operates a </w:t>
      </w:r>
      <w:r w:rsidR="00EF3F7B" w:rsidRPr="00EF3F7B">
        <w:rPr>
          <w:position w:val="6"/>
          <w:sz w:val="16"/>
        </w:rPr>
        <w:t>*</w:t>
      </w:r>
      <w:r w:rsidRPr="00EF3F7B">
        <w:t>retirement village; and</w:t>
      </w:r>
    </w:p>
    <w:p w:rsidR="00300522" w:rsidRPr="00EF3F7B" w:rsidRDefault="00300522" w:rsidP="00300522">
      <w:pPr>
        <w:pStyle w:val="paragraph"/>
      </w:pPr>
      <w:r w:rsidRPr="00EF3F7B">
        <w:tab/>
        <w:t>(b)</w:t>
      </w:r>
      <w:r w:rsidRPr="00EF3F7B">
        <w:tab/>
        <w:t>the supply is made to a resident of the retirement village; and</w:t>
      </w:r>
    </w:p>
    <w:p w:rsidR="00300522" w:rsidRPr="00EF3F7B" w:rsidRDefault="00300522" w:rsidP="00300522">
      <w:pPr>
        <w:pStyle w:val="paragraph"/>
      </w:pPr>
      <w:r w:rsidRPr="00EF3F7B">
        <w:tab/>
        <w:t>(c)</w:t>
      </w:r>
      <w:r w:rsidRPr="00EF3F7B">
        <w:tab/>
        <w:t>the supply is:</w:t>
      </w:r>
    </w:p>
    <w:p w:rsidR="00300522" w:rsidRPr="00EF3F7B" w:rsidRDefault="00300522" w:rsidP="00300522">
      <w:pPr>
        <w:pStyle w:val="paragraphsub"/>
      </w:pPr>
      <w:r w:rsidRPr="00EF3F7B">
        <w:tab/>
        <w:t>(i)</w:t>
      </w:r>
      <w:r w:rsidRPr="00EF3F7B">
        <w:tab/>
        <w:t>a supply of accommodation in the retirement village, or a supply of a service related to the supply of the accommodation; or</w:t>
      </w:r>
    </w:p>
    <w:p w:rsidR="00300522" w:rsidRPr="00EF3F7B" w:rsidRDefault="00300522" w:rsidP="00300522">
      <w:pPr>
        <w:pStyle w:val="paragraphsub"/>
      </w:pPr>
      <w:r w:rsidRPr="00EF3F7B">
        <w:tab/>
        <w:t>(ii)</w:t>
      </w:r>
      <w:r w:rsidRPr="00EF3F7B">
        <w:tab/>
        <w:t>a supply of meals.</w:t>
      </w:r>
    </w:p>
    <w:p w:rsidR="00B909C6" w:rsidRPr="00EF3F7B" w:rsidRDefault="00B909C6" w:rsidP="00B909C6">
      <w:pPr>
        <w:pStyle w:val="ActHead5"/>
      </w:pPr>
      <w:bookmarkStart w:id="245" w:name="_Toc351715942"/>
      <w:r w:rsidRPr="00EF3F7B">
        <w:rPr>
          <w:rStyle w:val="CharSectno"/>
        </w:rPr>
        <w:t>38</w:t>
      </w:r>
      <w:r w:rsidR="00EF3F7B" w:rsidRPr="00EF3F7B">
        <w:rPr>
          <w:rStyle w:val="CharSectno"/>
        </w:rPr>
        <w:noBreakHyphen/>
      </w:r>
      <w:r w:rsidRPr="00EF3F7B">
        <w:rPr>
          <w:rStyle w:val="CharSectno"/>
        </w:rPr>
        <w:t>270</w:t>
      </w:r>
      <w:r w:rsidRPr="00EF3F7B">
        <w:t xml:space="preserve">  Raffles and bingo conducted by charities etc.</w:t>
      </w:r>
      <w:bookmarkEnd w:id="245"/>
    </w:p>
    <w:p w:rsidR="00300522" w:rsidRPr="00EF3F7B" w:rsidRDefault="00300522" w:rsidP="00300522">
      <w:pPr>
        <w:pStyle w:val="subsection"/>
      </w:pPr>
      <w:r w:rsidRPr="00EF3F7B">
        <w:tab/>
        <w:t>(1)</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 xml:space="preserve">the supplier is </w:t>
      </w:r>
      <w:r w:rsidR="00B909C6" w:rsidRPr="00EF3F7B">
        <w:t xml:space="preserve">an </w:t>
      </w:r>
      <w:r w:rsidR="00EF3F7B" w:rsidRPr="00EF3F7B">
        <w:rPr>
          <w:position w:val="6"/>
          <w:sz w:val="16"/>
        </w:rPr>
        <w:t>*</w:t>
      </w:r>
      <w:r w:rsidR="00B909C6" w:rsidRPr="00EF3F7B">
        <w:t>endorsed charity</w:t>
      </w:r>
      <w:r w:rsidRPr="00EF3F7B">
        <w:t xml:space="preserve">, a </w:t>
      </w:r>
      <w:r w:rsidR="00EF3F7B" w:rsidRPr="00EF3F7B">
        <w:rPr>
          <w:position w:val="6"/>
          <w:sz w:val="16"/>
          <w:szCs w:val="16"/>
        </w:rPr>
        <w:t>*</w:t>
      </w:r>
      <w:r w:rsidRPr="00EF3F7B">
        <w:t>gift</w:t>
      </w:r>
      <w:r w:rsidR="00EF3F7B" w:rsidRPr="00EF3F7B">
        <w:noBreakHyphen/>
      </w:r>
      <w:r w:rsidRPr="00EF3F7B">
        <w:t xml:space="preserve">deductible entity or a </w:t>
      </w:r>
      <w:r w:rsidR="00EF3F7B" w:rsidRPr="00EF3F7B">
        <w:rPr>
          <w:position w:val="6"/>
          <w:sz w:val="16"/>
          <w:szCs w:val="16"/>
        </w:rPr>
        <w:t>*</w:t>
      </w:r>
      <w:r w:rsidRPr="00EF3F7B">
        <w:t>government school; and</w:t>
      </w:r>
    </w:p>
    <w:p w:rsidR="00300522" w:rsidRPr="00EF3F7B" w:rsidRDefault="00300522" w:rsidP="00300522">
      <w:pPr>
        <w:pStyle w:val="paragraph"/>
      </w:pPr>
      <w:r w:rsidRPr="00EF3F7B">
        <w:tab/>
        <w:t>(b)</w:t>
      </w:r>
      <w:r w:rsidRPr="00EF3F7B">
        <w:tab/>
        <w:t>the supply is:</w:t>
      </w:r>
    </w:p>
    <w:p w:rsidR="00300522" w:rsidRPr="00EF3F7B" w:rsidRDefault="00300522" w:rsidP="00300522">
      <w:pPr>
        <w:pStyle w:val="paragraphsub"/>
      </w:pPr>
      <w:r w:rsidRPr="00EF3F7B">
        <w:tab/>
        <w:t>(i)</w:t>
      </w:r>
      <w:r w:rsidRPr="00EF3F7B">
        <w:tab/>
        <w:t>a supply of a ticket in a raffle; or</w:t>
      </w:r>
    </w:p>
    <w:p w:rsidR="00300522" w:rsidRPr="00EF3F7B" w:rsidRDefault="00300522" w:rsidP="00300522">
      <w:pPr>
        <w:pStyle w:val="paragraphsub"/>
      </w:pPr>
      <w:r w:rsidRPr="00EF3F7B">
        <w:tab/>
        <w:t>(ii)</w:t>
      </w:r>
      <w:r w:rsidRPr="00EF3F7B">
        <w:tab/>
        <w:t>an acceptance of a person’s participation in a game of bingo; or</w:t>
      </w:r>
    </w:p>
    <w:p w:rsidR="00300522" w:rsidRPr="00EF3F7B" w:rsidRDefault="00300522" w:rsidP="00300522">
      <w:pPr>
        <w:pStyle w:val="paragraphsub"/>
      </w:pPr>
      <w:r w:rsidRPr="00EF3F7B">
        <w:lastRenderedPageBreak/>
        <w:tab/>
        <w:t>(iii)</w:t>
      </w:r>
      <w:r w:rsidRPr="00EF3F7B">
        <w:tab/>
        <w:t xml:space="preserve">a </w:t>
      </w:r>
      <w:r w:rsidR="00EF3F7B" w:rsidRPr="00EF3F7B">
        <w:rPr>
          <w:position w:val="6"/>
          <w:sz w:val="16"/>
          <w:szCs w:val="16"/>
        </w:rPr>
        <w:t>*</w:t>
      </w:r>
      <w:r w:rsidRPr="00EF3F7B">
        <w:t>gambling supply of a kind specified in the regulations; and</w:t>
      </w:r>
    </w:p>
    <w:p w:rsidR="00300522" w:rsidRPr="00EF3F7B" w:rsidRDefault="00300522" w:rsidP="00300522">
      <w:pPr>
        <w:pStyle w:val="paragraph"/>
      </w:pPr>
      <w:r w:rsidRPr="00EF3F7B">
        <w:tab/>
        <w:t>(c)</w:t>
      </w:r>
      <w:r w:rsidRPr="00EF3F7B">
        <w:tab/>
        <w:t xml:space="preserve">the supply does not contravene a </w:t>
      </w:r>
      <w:r w:rsidR="00EF3F7B" w:rsidRPr="00EF3F7B">
        <w:rPr>
          <w:position w:val="6"/>
          <w:sz w:val="16"/>
          <w:szCs w:val="16"/>
        </w:rPr>
        <w:t>*</w:t>
      </w:r>
      <w:r w:rsidRPr="00EF3F7B">
        <w:t xml:space="preserve">State law or a </w:t>
      </w:r>
      <w:r w:rsidR="00EF3F7B" w:rsidRPr="00EF3F7B">
        <w:rPr>
          <w:position w:val="6"/>
          <w:sz w:val="16"/>
          <w:szCs w:val="16"/>
        </w:rPr>
        <w:t>*</w:t>
      </w:r>
      <w:r w:rsidRPr="00EF3F7B">
        <w:t>Territory law.</w:t>
      </w:r>
    </w:p>
    <w:p w:rsidR="00300522" w:rsidRPr="00EF3F7B" w:rsidRDefault="00300522" w:rsidP="00300522">
      <w:pPr>
        <w:pStyle w:val="subsection"/>
      </w:pPr>
      <w:r w:rsidRPr="00EF3F7B">
        <w:tab/>
        <w:t>(3)</w:t>
      </w:r>
      <w:r w:rsidRPr="00EF3F7B">
        <w:tab/>
      </w:r>
      <w:r w:rsidR="00EF3F7B" w:rsidRPr="00EF3F7B">
        <w:t>Subsection (</w:t>
      </w:r>
      <w:r w:rsidRPr="00EF3F7B">
        <w:t xml:space="preserve">1) does not apply to a supply by a </w:t>
      </w:r>
      <w:r w:rsidR="00EF3F7B" w:rsidRPr="00EF3F7B">
        <w:rPr>
          <w:position w:val="6"/>
          <w:sz w:val="16"/>
        </w:rPr>
        <w:t>*</w:t>
      </w:r>
      <w:r w:rsidRPr="00EF3F7B">
        <w:t>gift</w:t>
      </w:r>
      <w:r w:rsidR="00EF3F7B" w:rsidRPr="00EF3F7B">
        <w:noBreakHyphen/>
      </w:r>
      <w:r w:rsidRPr="00EF3F7B">
        <w:t xml:space="preserve">deductible entity endorsed as a deductible gift recipient (within the meaning of the </w:t>
      </w:r>
      <w:r w:rsidR="00EF3F7B" w:rsidRPr="00EF3F7B">
        <w:rPr>
          <w:position w:val="6"/>
          <w:sz w:val="16"/>
        </w:rPr>
        <w:t>*</w:t>
      </w:r>
      <w:r w:rsidRPr="00EF3F7B">
        <w:t>ITAA 1997) under section</w:t>
      </w:r>
      <w:r w:rsidR="00EF3F7B" w:rsidRPr="00EF3F7B">
        <w:t> </w:t>
      </w:r>
      <w:r w:rsidRPr="00EF3F7B">
        <w:t>30</w:t>
      </w:r>
      <w:r w:rsidR="00EF3F7B" w:rsidRPr="00EF3F7B">
        <w:noBreakHyphen/>
      </w:r>
      <w:r w:rsidRPr="00EF3F7B">
        <w:t>120 of the ITAA 1997, unless:</w:t>
      </w:r>
    </w:p>
    <w:p w:rsidR="00300522" w:rsidRPr="00EF3F7B" w:rsidRDefault="00300522" w:rsidP="00300522">
      <w:pPr>
        <w:pStyle w:val="paragraph"/>
      </w:pPr>
      <w:r w:rsidRPr="00EF3F7B">
        <w:tab/>
        <w:t>(a)</w:t>
      </w:r>
      <w:r w:rsidRPr="00EF3F7B">
        <w:tab/>
        <w:t>the supplier is:</w:t>
      </w:r>
    </w:p>
    <w:p w:rsidR="009336D8" w:rsidRPr="00EF3F7B" w:rsidRDefault="009336D8" w:rsidP="009336D8">
      <w:pPr>
        <w:pStyle w:val="paragraphsub"/>
      </w:pPr>
      <w:r w:rsidRPr="00EF3F7B">
        <w:tab/>
        <w:t>(i)</w:t>
      </w:r>
      <w:r w:rsidRPr="00EF3F7B">
        <w:tab/>
        <w:t xml:space="preserve">an </w:t>
      </w:r>
      <w:r w:rsidR="00EF3F7B" w:rsidRPr="00EF3F7B">
        <w:rPr>
          <w:position w:val="6"/>
          <w:sz w:val="16"/>
        </w:rPr>
        <w:t>*</w:t>
      </w:r>
      <w:r w:rsidRPr="00EF3F7B">
        <w:t>endorsed charity; or</w:t>
      </w:r>
    </w:p>
    <w:p w:rsidR="00300522" w:rsidRPr="00EF3F7B" w:rsidRDefault="00300522" w:rsidP="00300522">
      <w:pPr>
        <w:pStyle w:val="paragraphsub"/>
      </w:pPr>
      <w:r w:rsidRPr="00EF3F7B">
        <w:tab/>
        <w:t>(ii)</w:t>
      </w:r>
      <w:r w:rsidRPr="00EF3F7B">
        <w:tab/>
        <w:t xml:space="preserve">a </w:t>
      </w:r>
      <w:r w:rsidR="00EF3F7B" w:rsidRPr="00EF3F7B">
        <w:rPr>
          <w:position w:val="6"/>
          <w:sz w:val="16"/>
        </w:rPr>
        <w:t>*</w:t>
      </w:r>
      <w:r w:rsidRPr="00EF3F7B">
        <w:t>government school; or</w:t>
      </w:r>
    </w:p>
    <w:p w:rsidR="00300522" w:rsidRPr="00EF3F7B" w:rsidRDefault="00300522" w:rsidP="00300522">
      <w:pPr>
        <w:pStyle w:val="paragraphsub"/>
      </w:pPr>
      <w:r w:rsidRPr="00EF3F7B">
        <w:tab/>
        <w:t>(iii)</w:t>
      </w:r>
      <w:r w:rsidRPr="00EF3F7B">
        <w:tab/>
        <w:t>a fund, authority or institution of a kind referred to in paragraph</w:t>
      </w:r>
      <w:r w:rsidR="00EF3F7B" w:rsidRPr="00EF3F7B">
        <w:t> </w:t>
      </w:r>
      <w:r w:rsidRPr="00EF3F7B">
        <w:t>30</w:t>
      </w:r>
      <w:r w:rsidR="00EF3F7B" w:rsidRPr="00EF3F7B">
        <w:noBreakHyphen/>
      </w:r>
      <w:r w:rsidRPr="00EF3F7B">
        <w:t>125(1)(b) of the ITAA 1997; or</w:t>
      </w:r>
    </w:p>
    <w:p w:rsidR="00300522" w:rsidRPr="00EF3F7B" w:rsidRDefault="00300522" w:rsidP="00300522">
      <w:pPr>
        <w:pStyle w:val="paragraph"/>
      </w:pPr>
      <w:r w:rsidRPr="00EF3F7B">
        <w:tab/>
        <w:t>(b)</w:t>
      </w:r>
      <w:r w:rsidRPr="00EF3F7B">
        <w:tab/>
        <w:t xml:space="preserve">each purpose to which the supply relates is a </w:t>
      </w:r>
      <w:r w:rsidR="00EF3F7B" w:rsidRPr="00EF3F7B">
        <w:rPr>
          <w:position w:val="6"/>
          <w:sz w:val="16"/>
        </w:rPr>
        <w:t>*</w:t>
      </w:r>
      <w:r w:rsidRPr="00EF3F7B">
        <w:t>gift</w:t>
      </w:r>
      <w:r w:rsidR="00EF3F7B" w:rsidRPr="00EF3F7B">
        <w:noBreakHyphen/>
      </w:r>
      <w:r w:rsidRPr="00EF3F7B">
        <w:t>deductible purpose of the supplier.</w:t>
      </w:r>
    </w:p>
    <w:p w:rsidR="00300522" w:rsidRPr="00EF3F7B" w:rsidRDefault="00300522" w:rsidP="00300522">
      <w:pPr>
        <w:pStyle w:val="notetext"/>
      </w:pPr>
      <w:r w:rsidRPr="00EF3F7B">
        <w:t>Note:</w:t>
      </w:r>
      <w:r w:rsidRPr="00EF3F7B">
        <w:tab/>
        <w:t>This subsection denies GST</w:t>
      </w:r>
      <w:r w:rsidR="00EF3F7B" w:rsidRPr="00EF3F7B">
        <w:noBreakHyphen/>
      </w:r>
      <w:r w:rsidRPr="00EF3F7B">
        <w:t>free status under this section to supplies by certain (but not all) gift</w:t>
      </w:r>
      <w:r w:rsidR="00EF3F7B" w:rsidRPr="00EF3F7B">
        <w:noBreakHyphen/>
      </w:r>
      <w:r w:rsidRPr="00EF3F7B">
        <w:t>deductible entities that are only endorsed for the operation of a fund, authority or institution. However, supplies can be GST</w:t>
      </w:r>
      <w:r w:rsidR="00EF3F7B" w:rsidRPr="00EF3F7B">
        <w:noBreakHyphen/>
      </w:r>
      <w:r w:rsidRPr="00EF3F7B">
        <w:t>free under this section if they relate to the principal purpose of the fund, authority or institution.</w:t>
      </w:r>
    </w:p>
    <w:p w:rsidR="00300522" w:rsidRPr="00EF3F7B" w:rsidRDefault="00300522" w:rsidP="00300522">
      <w:pPr>
        <w:pStyle w:val="ActHead4"/>
      </w:pPr>
      <w:bookmarkStart w:id="246" w:name="_Toc351715943"/>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I</w:t>
      </w:r>
      <w:r w:rsidRPr="00EF3F7B">
        <w:t>—</w:t>
      </w:r>
      <w:r w:rsidRPr="00EF3F7B">
        <w:rPr>
          <w:rStyle w:val="CharSubdText"/>
        </w:rPr>
        <w:t>Water, sewerage and drainage</w:t>
      </w:r>
      <w:bookmarkEnd w:id="246"/>
    </w:p>
    <w:p w:rsidR="00300522" w:rsidRPr="00EF3F7B" w:rsidRDefault="00300522" w:rsidP="00300522">
      <w:pPr>
        <w:pStyle w:val="ActHead5"/>
      </w:pPr>
      <w:bookmarkStart w:id="247" w:name="_Toc351715944"/>
      <w:r w:rsidRPr="00EF3F7B">
        <w:rPr>
          <w:rStyle w:val="CharSectno"/>
        </w:rPr>
        <w:t>38</w:t>
      </w:r>
      <w:r w:rsidR="00EF3F7B" w:rsidRPr="00EF3F7B">
        <w:rPr>
          <w:rStyle w:val="CharSectno"/>
        </w:rPr>
        <w:noBreakHyphen/>
      </w:r>
      <w:r w:rsidRPr="00EF3F7B">
        <w:rPr>
          <w:rStyle w:val="CharSectno"/>
        </w:rPr>
        <w:t>285</w:t>
      </w:r>
      <w:r w:rsidRPr="00EF3F7B">
        <w:t xml:space="preserve">  Water</w:t>
      </w:r>
      <w:bookmarkEnd w:id="247"/>
    </w:p>
    <w:p w:rsidR="00300522" w:rsidRPr="00EF3F7B" w:rsidRDefault="00300522" w:rsidP="00300522">
      <w:pPr>
        <w:pStyle w:val="subsection"/>
      </w:pPr>
      <w:r w:rsidRPr="00EF3F7B">
        <w:tab/>
        <w:t>(1)</w:t>
      </w:r>
      <w:r w:rsidRPr="00EF3F7B">
        <w:tab/>
        <w:t xml:space="preserve">A supply of water is </w:t>
      </w:r>
      <w:r w:rsidRPr="00EF3F7B">
        <w:rPr>
          <w:b/>
          <w:bCs/>
          <w:i/>
          <w:iCs/>
        </w:rPr>
        <w:t>GST</w:t>
      </w:r>
      <w:r w:rsidR="00EF3F7B" w:rsidRPr="00EF3F7B">
        <w:rPr>
          <w:b/>
          <w:bCs/>
          <w:i/>
          <w:iCs/>
        </w:rPr>
        <w:noBreakHyphen/>
      </w:r>
      <w:r w:rsidRPr="00EF3F7B">
        <w:rPr>
          <w:b/>
          <w:bCs/>
          <w:i/>
          <w:iCs/>
        </w:rPr>
        <w:t>free</w:t>
      </w:r>
      <w:r w:rsidRPr="00EF3F7B">
        <w:t>.</w:t>
      </w:r>
    </w:p>
    <w:p w:rsidR="00300522" w:rsidRPr="00EF3F7B" w:rsidRDefault="00300522" w:rsidP="00300522">
      <w:pPr>
        <w:pStyle w:val="subsection"/>
      </w:pPr>
      <w:r w:rsidRPr="00EF3F7B">
        <w:tab/>
        <w:t>(2)</w:t>
      </w:r>
      <w:r w:rsidRPr="00EF3F7B">
        <w:tab/>
        <w:t xml:space="preserve">However, a supply of water is </w:t>
      </w:r>
      <w:r w:rsidRPr="00EF3F7B">
        <w:rPr>
          <w:i/>
          <w:iCs/>
        </w:rPr>
        <w:t>not</w:t>
      </w:r>
      <w:r w:rsidRPr="00EF3F7B">
        <w:t xml:space="preserve"> GST</w:t>
      </w:r>
      <w:r w:rsidR="00EF3F7B" w:rsidRPr="00EF3F7B">
        <w:noBreakHyphen/>
      </w:r>
      <w:r w:rsidRPr="00EF3F7B">
        <w:t>free under this section if it is:</w:t>
      </w:r>
    </w:p>
    <w:p w:rsidR="00300522" w:rsidRPr="00EF3F7B" w:rsidRDefault="00300522" w:rsidP="00300522">
      <w:pPr>
        <w:pStyle w:val="paragraph"/>
      </w:pPr>
      <w:r w:rsidRPr="00EF3F7B">
        <w:tab/>
        <w:t>(a)</w:t>
      </w:r>
      <w:r w:rsidRPr="00EF3F7B">
        <w:tab/>
        <w:t>supplied in a container; or</w:t>
      </w:r>
    </w:p>
    <w:p w:rsidR="00300522" w:rsidRPr="00EF3F7B" w:rsidRDefault="00300522" w:rsidP="00300522">
      <w:pPr>
        <w:pStyle w:val="paragraph"/>
      </w:pPr>
      <w:r w:rsidRPr="00EF3F7B">
        <w:tab/>
        <w:t>(b)</w:t>
      </w:r>
      <w:r w:rsidRPr="00EF3F7B">
        <w:tab/>
        <w:t>transferred into a container;</w:t>
      </w:r>
    </w:p>
    <w:p w:rsidR="00300522" w:rsidRPr="00EF3F7B" w:rsidRDefault="00300522" w:rsidP="00300522">
      <w:pPr>
        <w:pStyle w:val="subsection2"/>
      </w:pPr>
      <w:r w:rsidRPr="00EF3F7B">
        <w:t>that has a capacity of less than 100 litres or such other quantity as the regulations specify.</w:t>
      </w:r>
    </w:p>
    <w:p w:rsidR="00300522" w:rsidRPr="00EF3F7B" w:rsidRDefault="00300522" w:rsidP="00300522">
      <w:pPr>
        <w:pStyle w:val="subsection"/>
      </w:pPr>
      <w:r w:rsidRPr="00EF3F7B">
        <w:tab/>
        <w:t>(3)</w:t>
      </w:r>
      <w:r w:rsidRPr="00EF3F7B">
        <w:tab/>
        <w:t>It does not matter whether or not the amount of water supplied or transferred fills the container.</w:t>
      </w:r>
    </w:p>
    <w:p w:rsidR="00300522" w:rsidRPr="00EF3F7B" w:rsidRDefault="00300522" w:rsidP="00300522">
      <w:pPr>
        <w:pStyle w:val="ActHead5"/>
      </w:pPr>
      <w:bookmarkStart w:id="248" w:name="_Toc351715945"/>
      <w:r w:rsidRPr="00EF3F7B">
        <w:rPr>
          <w:rStyle w:val="CharSectno"/>
        </w:rPr>
        <w:lastRenderedPageBreak/>
        <w:t>38</w:t>
      </w:r>
      <w:r w:rsidR="00EF3F7B" w:rsidRPr="00EF3F7B">
        <w:rPr>
          <w:rStyle w:val="CharSectno"/>
        </w:rPr>
        <w:noBreakHyphen/>
      </w:r>
      <w:r w:rsidRPr="00EF3F7B">
        <w:rPr>
          <w:rStyle w:val="CharSectno"/>
        </w:rPr>
        <w:t>290</w:t>
      </w:r>
      <w:r w:rsidRPr="00EF3F7B">
        <w:t xml:space="preserve">  Sewerage and sewerage</w:t>
      </w:r>
      <w:r w:rsidR="00EF3F7B" w:rsidRPr="00EF3F7B">
        <w:noBreakHyphen/>
      </w:r>
      <w:r w:rsidRPr="00EF3F7B">
        <w:t>like services</w:t>
      </w:r>
      <w:bookmarkEnd w:id="248"/>
    </w:p>
    <w:p w:rsidR="00300522" w:rsidRPr="00EF3F7B" w:rsidRDefault="00300522" w:rsidP="00300522">
      <w:pPr>
        <w:pStyle w:val="subsection"/>
      </w:pPr>
      <w:r w:rsidRPr="00EF3F7B">
        <w:tab/>
        <w:t>(1)</w:t>
      </w:r>
      <w:r w:rsidRPr="00EF3F7B">
        <w:tab/>
        <w:t xml:space="preserve">A supply of sewerage services is </w:t>
      </w:r>
      <w:r w:rsidRPr="00EF3F7B">
        <w:rPr>
          <w:b/>
          <w:bCs/>
          <w:i/>
          <w:iCs/>
        </w:rPr>
        <w:t>GST</w:t>
      </w:r>
      <w:r w:rsidR="00EF3F7B" w:rsidRPr="00EF3F7B">
        <w:rPr>
          <w:b/>
          <w:bCs/>
          <w:i/>
          <w:iCs/>
        </w:rPr>
        <w:noBreakHyphen/>
      </w:r>
      <w:r w:rsidRPr="00EF3F7B">
        <w:rPr>
          <w:b/>
          <w:bCs/>
          <w:i/>
          <w:iCs/>
        </w:rPr>
        <w:t>free</w:t>
      </w:r>
      <w:r w:rsidRPr="00EF3F7B">
        <w:t>.</w:t>
      </w:r>
    </w:p>
    <w:p w:rsidR="00300522" w:rsidRPr="00EF3F7B" w:rsidRDefault="00300522" w:rsidP="00300522">
      <w:pPr>
        <w:pStyle w:val="subsection"/>
      </w:pPr>
      <w:r w:rsidRPr="00EF3F7B">
        <w:tab/>
        <w:t>(2)</w:t>
      </w:r>
      <w:r w:rsidRPr="00EF3F7B">
        <w:tab/>
        <w:t xml:space="preserve">A supply that consists of removing waste matter from </w:t>
      </w:r>
      <w:r w:rsidR="00EF3F7B" w:rsidRPr="00EF3F7B">
        <w:rPr>
          <w:position w:val="6"/>
          <w:sz w:val="16"/>
          <w:szCs w:val="16"/>
        </w:rPr>
        <w:t>*</w:t>
      </w:r>
      <w:r w:rsidRPr="00EF3F7B">
        <w:t xml:space="preserve">residential premises is </w:t>
      </w:r>
      <w:r w:rsidRPr="00EF3F7B">
        <w:rPr>
          <w:b/>
          <w:bCs/>
          <w:i/>
          <w:iCs/>
        </w:rPr>
        <w:t>GST</w:t>
      </w:r>
      <w:r w:rsidR="00EF3F7B" w:rsidRPr="00EF3F7B">
        <w:rPr>
          <w:b/>
          <w:bCs/>
          <w:i/>
          <w:iCs/>
        </w:rPr>
        <w:noBreakHyphen/>
      </w:r>
      <w:r w:rsidRPr="00EF3F7B">
        <w:rPr>
          <w:b/>
          <w:bCs/>
          <w:i/>
          <w:iCs/>
        </w:rPr>
        <w:t>free</w:t>
      </w:r>
      <w:r w:rsidRPr="00EF3F7B">
        <w:t xml:space="preserve"> if: </w:t>
      </w:r>
    </w:p>
    <w:p w:rsidR="00300522" w:rsidRPr="00EF3F7B" w:rsidRDefault="00300522" w:rsidP="00300522">
      <w:pPr>
        <w:pStyle w:val="paragraph"/>
      </w:pPr>
      <w:r w:rsidRPr="00EF3F7B">
        <w:tab/>
        <w:t>(a)</w:t>
      </w:r>
      <w:r w:rsidRPr="00EF3F7B">
        <w:tab/>
        <w:t xml:space="preserve">the premises are not serviced by sewers; and </w:t>
      </w:r>
    </w:p>
    <w:p w:rsidR="00300522" w:rsidRPr="00EF3F7B" w:rsidRDefault="00300522" w:rsidP="00300522">
      <w:pPr>
        <w:pStyle w:val="paragraph"/>
      </w:pPr>
      <w:r w:rsidRPr="00EF3F7B">
        <w:tab/>
        <w:t>(b)</w:t>
      </w:r>
      <w:r w:rsidRPr="00EF3F7B">
        <w:tab/>
        <w:t xml:space="preserve">the waste matter is of a kind that would normally be removed using sewers if the premises were serviced by sewers. </w:t>
      </w:r>
    </w:p>
    <w:p w:rsidR="00300522" w:rsidRPr="00EF3F7B" w:rsidRDefault="00300522" w:rsidP="00D13445">
      <w:pPr>
        <w:pStyle w:val="subsection"/>
      </w:pPr>
      <w:r w:rsidRPr="00EF3F7B">
        <w:tab/>
        <w:t>(3)</w:t>
      </w:r>
      <w:r w:rsidRPr="00EF3F7B">
        <w:tab/>
        <w:t>A supply that consists of servicing a domestic self</w:t>
      </w:r>
      <w:r w:rsidR="00EF3F7B" w:rsidRPr="00EF3F7B">
        <w:noBreakHyphen/>
      </w:r>
      <w:r w:rsidRPr="00EF3F7B">
        <w:t xml:space="preserve">contained sewage system is </w:t>
      </w:r>
      <w:r w:rsidRPr="00EF3F7B">
        <w:rPr>
          <w:b/>
          <w:bCs/>
          <w:i/>
          <w:iCs/>
        </w:rPr>
        <w:t>GST</w:t>
      </w:r>
      <w:r w:rsidR="00EF3F7B" w:rsidRPr="00EF3F7B">
        <w:rPr>
          <w:b/>
          <w:bCs/>
          <w:i/>
          <w:iCs/>
        </w:rPr>
        <w:noBreakHyphen/>
      </w:r>
      <w:r w:rsidRPr="00EF3F7B">
        <w:rPr>
          <w:b/>
          <w:bCs/>
          <w:i/>
          <w:iCs/>
        </w:rPr>
        <w:t>free</w:t>
      </w:r>
      <w:r w:rsidRPr="00EF3F7B">
        <w:t xml:space="preserve">. </w:t>
      </w:r>
    </w:p>
    <w:p w:rsidR="00300522" w:rsidRPr="00EF3F7B" w:rsidRDefault="00300522" w:rsidP="00300522">
      <w:pPr>
        <w:pStyle w:val="ActHead5"/>
      </w:pPr>
      <w:bookmarkStart w:id="249" w:name="_Toc351715946"/>
      <w:r w:rsidRPr="00EF3F7B">
        <w:rPr>
          <w:rStyle w:val="CharSectno"/>
        </w:rPr>
        <w:t>38</w:t>
      </w:r>
      <w:r w:rsidR="00EF3F7B" w:rsidRPr="00EF3F7B">
        <w:rPr>
          <w:rStyle w:val="CharSectno"/>
        </w:rPr>
        <w:noBreakHyphen/>
      </w:r>
      <w:r w:rsidRPr="00EF3F7B">
        <w:rPr>
          <w:rStyle w:val="CharSectno"/>
        </w:rPr>
        <w:t>295</w:t>
      </w:r>
      <w:r w:rsidRPr="00EF3F7B">
        <w:t xml:space="preserve">  Emptying of septic tanks</w:t>
      </w:r>
      <w:bookmarkEnd w:id="249"/>
    </w:p>
    <w:p w:rsidR="00300522" w:rsidRPr="00EF3F7B" w:rsidRDefault="00300522" w:rsidP="00300522">
      <w:pPr>
        <w:pStyle w:val="subsection"/>
      </w:pPr>
      <w:r w:rsidRPr="00EF3F7B">
        <w:tab/>
      </w:r>
      <w:r w:rsidRPr="00EF3F7B">
        <w:tab/>
        <w:t xml:space="preserve">A supply of a service that consists of the emptying of a septic tank is </w:t>
      </w:r>
      <w:r w:rsidRPr="00EF3F7B">
        <w:rPr>
          <w:b/>
          <w:bCs/>
          <w:i/>
          <w:iCs/>
        </w:rPr>
        <w:t>GST</w:t>
      </w:r>
      <w:r w:rsidR="00EF3F7B" w:rsidRPr="00EF3F7B">
        <w:rPr>
          <w:b/>
          <w:bCs/>
          <w:i/>
          <w:iCs/>
        </w:rPr>
        <w:noBreakHyphen/>
      </w:r>
      <w:r w:rsidRPr="00EF3F7B">
        <w:rPr>
          <w:b/>
          <w:bCs/>
          <w:i/>
          <w:iCs/>
        </w:rPr>
        <w:t>free</w:t>
      </w:r>
      <w:r w:rsidRPr="00EF3F7B">
        <w:t>.</w:t>
      </w:r>
    </w:p>
    <w:p w:rsidR="00300522" w:rsidRPr="00EF3F7B" w:rsidRDefault="00300522" w:rsidP="00300522">
      <w:pPr>
        <w:pStyle w:val="ActHead5"/>
      </w:pPr>
      <w:bookmarkStart w:id="250" w:name="_Toc351715947"/>
      <w:r w:rsidRPr="00EF3F7B">
        <w:rPr>
          <w:rStyle w:val="CharSectno"/>
        </w:rPr>
        <w:t>38</w:t>
      </w:r>
      <w:r w:rsidR="00EF3F7B" w:rsidRPr="00EF3F7B">
        <w:rPr>
          <w:rStyle w:val="CharSectno"/>
        </w:rPr>
        <w:noBreakHyphen/>
      </w:r>
      <w:r w:rsidRPr="00EF3F7B">
        <w:rPr>
          <w:rStyle w:val="CharSectno"/>
        </w:rPr>
        <w:t>300</w:t>
      </w:r>
      <w:r w:rsidRPr="00EF3F7B">
        <w:t xml:space="preserve">  Drainage</w:t>
      </w:r>
      <w:bookmarkEnd w:id="250"/>
    </w:p>
    <w:p w:rsidR="00300522" w:rsidRPr="00EF3F7B" w:rsidRDefault="00300522" w:rsidP="00300522">
      <w:pPr>
        <w:pStyle w:val="subsection"/>
      </w:pPr>
      <w:r w:rsidRPr="00EF3F7B">
        <w:tab/>
      </w:r>
      <w:r w:rsidRPr="00EF3F7B">
        <w:tab/>
        <w:t xml:space="preserve">A supply of a service that consists of draining storm water is </w:t>
      </w:r>
      <w:r w:rsidRPr="00EF3F7B">
        <w:rPr>
          <w:b/>
          <w:bCs/>
          <w:i/>
          <w:iCs/>
        </w:rPr>
        <w:t>GST</w:t>
      </w:r>
      <w:r w:rsidR="00EF3F7B" w:rsidRPr="00EF3F7B">
        <w:rPr>
          <w:b/>
          <w:bCs/>
          <w:i/>
          <w:iCs/>
        </w:rPr>
        <w:noBreakHyphen/>
      </w:r>
      <w:r w:rsidRPr="00EF3F7B">
        <w:rPr>
          <w:b/>
          <w:bCs/>
          <w:i/>
          <w:iCs/>
        </w:rPr>
        <w:t>free</w:t>
      </w:r>
      <w:r w:rsidRPr="00EF3F7B">
        <w:t>.</w:t>
      </w:r>
    </w:p>
    <w:p w:rsidR="00300522" w:rsidRPr="00EF3F7B" w:rsidRDefault="00300522" w:rsidP="00300522">
      <w:pPr>
        <w:pStyle w:val="ActHead4"/>
      </w:pPr>
      <w:bookmarkStart w:id="251" w:name="_Toc351715948"/>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J</w:t>
      </w:r>
      <w:r w:rsidRPr="00EF3F7B">
        <w:t>—</w:t>
      </w:r>
      <w:r w:rsidRPr="00EF3F7B">
        <w:rPr>
          <w:rStyle w:val="CharSubdText"/>
        </w:rPr>
        <w:t>Supplies of going concerns</w:t>
      </w:r>
      <w:bookmarkEnd w:id="251"/>
    </w:p>
    <w:p w:rsidR="00300522" w:rsidRPr="00EF3F7B" w:rsidRDefault="00300522" w:rsidP="00300522">
      <w:pPr>
        <w:pStyle w:val="ActHead5"/>
      </w:pPr>
      <w:bookmarkStart w:id="252" w:name="_Toc351715949"/>
      <w:r w:rsidRPr="00EF3F7B">
        <w:rPr>
          <w:rStyle w:val="CharSectno"/>
        </w:rPr>
        <w:t>38</w:t>
      </w:r>
      <w:r w:rsidR="00EF3F7B" w:rsidRPr="00EF3F7B">
        <w:rPr>
          <w:rStyle w:val="CharSectno"/>
        </w:rPr>
        <w:noBreakHyphen/>
      </w:r>
      <w:r w:rsidRPr="00EF3F7B">
        <w:rPr>
          <w:rStyle w:val="CharSectno"/>
        </w:rPr>
        <w:t>325</w:t>
      </w:r>
      <w:r w:rsidRPr="00EF3F7B">
        <w:t xml:space="preserve">  Supply of a going concern</w:t>
      </w:r>
      <w:bookmarkEnd w:id="252"/>
    </w:p>
    <w:p w:rsidR="00300522" w:rsidRPr="00EF3F7B" w:rsidRDefault="00300522" w:rsidP="00300522">
      <w:pPr>
        <w:pStyle w:val="subsection"/>
      </w:pPr>
      <w:r w:rsidRPr="00EF3F7B">
        <w:tab/>
        <w:t>(1)</w:t>
      </w:r>
      <w:r w:rsidRPr="00EF3F7B">
        <w:tab/>
        <w:t xml:space="preserve">The </w:t>
      </w:r>
      <w:r w:rsidR="00EF3F7B" w:rsidRPr="00EF3F7B">
        <w:rPr>
          <w:position w:val="6"/>
          <w:sz w:val="16"/>
          <w:szCs w:val="16"/>
        </w:rPr>
        <w:t>*</w:t>
      </w:r>
      <w:r w:rsidRPr="00EF3F7B">
        <w:t xml:space="preserve">supply of a going concern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 xml:space="preserve">the supply is for </w:t>
      </w:r>
      <w:r w:rsidR="00EF3F7B" w:rsidRPr="00EF3F7B">
        <w:rPr>
          <w:position w:val="6"/>
          <w:sz w:val="16"/>
          <w:szCs w:val="16"/>
        </w:rPr>
        <w:t>*</w:t>
      </w:r>
      <w:r w:rsidRPr="00EF3F7B">
        <w:t>consideration; and</w:t>
      </w:r>
    </w:p>
    <w:p w:rsidR="00300522" w:rsidRPr="00EF3F7B" w:rsidRDefault="00300522" w:rsidP="00300522">
      <w:pPr>
        <w:pStyle w:val="paragraph"/>
      </w:pPr>
      <w:r w:rsidRPr="00EF3F7B">
        <w:tab/>
        <w:t>(b)</w:t>
      </w:r>
      <w:r w:rsidRPr="00EF3F7B">
        <w:tab/>
        <w:t xml:space="preserve">the </w:t>
      </w:r>
      <w:r w:rsidR="00EF3F7B" w:rsidRPr="00EF3F7B">
        <w:rPr>
          <w:position w:val="6"/>
          <w:sz w:val="16"/>
          <w:szCs w:val="16"/>
        </w:rPr>
        <w:t>*</w:t>
      </w:r>
      <w:r w:rsidRPr="00EF3F7B">
        <w:t xml:space="preserve">recipient is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 and</w:t>
      </w:r>
    </w:p>
    <w:p w:rsidR="00300522" w:rsidRPr="00EF3F7B" w:rsidRDefault="00300522" w:rsidP="00300522">
      <w:pPr>
        <w:pStyle w:val="paragraph"/>
      </w:pPr>
      <w:r w:rsidRPr="00EF3F7B">
        <w:tab/>
        <w:t>(c)</w:t>
      </w:r>
      <w:r w:rsidRPr="00EF3F7B">
        <w:tab/>
        <w:t>the supplier and the recipient have agreed in writing that the supply is of a going concern.</w:t>
      </w:r>
    </w:p>
    <w:p w:rsidR="00300522" w:rsidRPr="00EF3F7B" w:rsidRDefault="00300522" w:rsidP="00F47F99">
      <w:pPr>
        <w:pStyle w:val="subsection"/>
        <w:keepNext/>
      </w:pPr>
      <w:r w:rsidRPr="00EF3F7B">
        <w:tab/>
        <w:t>(2)</w:t>
      </w:r>
      <w:r w:rsidRPr="00EF3F7B">
        <w:tab/>
        <w:t xml:space="preserve">A </w:t>
      </w:r>
      <w:r w:rsidRPr="00EF3F7B">
        <w:rPr>
          <w:b/>
          <w:bCs/>
          <w:i/>
          <w:iCs/>
        </w:rPr>
        <w:t>supply of a</w:t>
      </w:r>
      <w:r w:rsidRPr="00EF3F7B">
        <w:t xml:space="preserve"> </w:t>
      </w:r>
      <w:r w:rsidRPr="00EF3F7B">
        <w:rPr>
          <w:b/>
          <w:bCs/>
          <w:i/>
          <w:iCs/>
        </w:rPr>
        <w:t>going concern</w:t>
      </w:r>
      <w:r w:rsidRPr="00EF3F7B">
        <w:t xml:space="preserve"> is a supply under an arrangement under which:</w:t>
      </w:r>
    </w:p>
    <w:p w:rsidR="00300522" w:rsidRPr="00EF3F7B" w:rsidRDefault="00300522" w:rsidP="00300522">
      <w:pPr>
        <w:pStyle w:val="paragraph"/>
      </w:pPr>
      <w:r w:rsidRPr="00EF3F7B">
        <w:tab/>
        <w:t>(a)</w:t>
      </w:r>
      <w:r w:rsidRPr="00EF3F7B">
        <w:tab/>
        <w:t xml:space="preserve">the supplier supplies to the </w:t>
      </w:r>
      <w:r w:rsidR="00EF3F7B" w:rsidRPr="00EF3F7B">
        <w:rPr>
          <w:position w:val="6"/>
          <w:sz w:val="16"/>
          <w:szCs w:val="16"/>
        </w:rPr>
        <w:t>*</w:t>
      </w:r>
      <w:r w:rsidRPr="00EF3F7B">
        <w:t xml:space="preserve">recipient all of the things that are necessary for the continued operation of an </w:t>
      </w:r>
      <w:r w:rsidR="00EF3F7B" w:rsidRPr="00EF3F7B">
        <w:rPr>
          <w:position w:val="6"/>
          <w:sz w:val="16"/>
          <w:szCs w:val="16"/>
        </w:rPr>
        <w:t>*</w:t>
      </w:r>
      <w:r w:rsidRPr="00EF3F7B">
        <w:t>enterprise; and</w:t>
      </w:r>
    </w:p>
    <w:p w:rsidR="00300522" w:rsidRPr="00EF3F7B" w:rsidRDefault="00300522" w:rsidP="00300522">
      <w:pPr>
        <w:pStyle w:val="paragraph"/>
      </w:pPr>
      <w:r w:rsidRPr="00EF3F7B">
        <w:tab/>
        <w:t>(b)</w:t>
      </w:r>
      <w:r w:rsidRPr="00EF3F7B">
        <w:tab/>
        <w:t>the supplier carries on, or will carry on, the enterprise until the day of the supply (whether or not as a part of a larger enterprise carried on by the supplier).</w:t>
      </w:r>
    </w:p>
    <w:p w:rsidR="00300522" w:rsidRPr="00EF3F7B" w:rsidRDefault="00300522" w:rsidP="00300522">
      <w:pPr>
        <w:pStyle w:val="ActHead4"/>
      </w:pPr>
      <w:bookmarkStart w:id="253" w:name="_Toc351715950"/>
      <w:r w:rsidRPr="00EF3F7B">
        <w:rPr>
          <w:rStyle w:val="CharSubdNo"/>
        </w:rPr>
        <w:lastRenderedPageBreak/>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K</w:t>
      </w:r>
      <w:r w:rsidRPr="00EF3F7B">
        <w:t>—</w:t>
      </w:r>
      <w:r w:rsidRPr="00EF3F7B">
        <w:rPr>
          <w:rStyle w:val="CharSubdText"/>
        </w:rPr>
        <w:t>Transport and related matters</w:t>
      </w:r>
      <w:bookmarkEnd w:id="253"/>
    </w:p>
    <w:p w:rsidR="00300522" w:rsidRPr="00EF3F7B" w:rsidRDefault="00300522" w:rsidP="00300522">
      <w:pPr>
        <w:pStyle w:val="ActHead5"/>
      </w:pPr>
      <w:bookmarkStart w:id="254" w:name="_Toc351715951"/>
      <w:r w:rsidRPr="00EF3F7B">
        <w:rPr>
          <w:rStyle w:val="CharSectno"/>
        </w:rPr>
        <w:t>38</w:t>
      </w:r>
      <w:r w:rsidR="00EF3F7B" w:rsidRPr="00EF3F7B">
        <w:rPr>
          <w:rStyle w:val="CharSectno"/>
        </w:rPr>
        <w:noBreakHyphen/>
      </w:r>
      <w:r w:rsidRPr="00EF3F7B">
        <w:rPr>
          <w:rStyle w:val="CharSectno"/>
        </w:rPr>
        <w:t>355</w:t>
      </w:r>
      <w:r w:rsidRPr="00EF3F7B">
        <w:t xml:space="preserve">  Supplies of transport and related matters</w:t>
      </w:r>
      <w:bookmarkEnd w:id="254"/>
    </w:p>
    <w:p w:rsidR="00300522" w:rsidRPr="00EF3F7B" w:rsidRDefault="00300522" w:rsidP="00D13445">
      <w:pPr>
        <w:pStyle w:val="subsection"/>
      </w:pPr>
      <w:r w:rsidRPr="00EF3F7B">
        <w:tab/>
      </w:r>
      <w:r w:rsidR="0033237E" w:rsidRPr="00EF3F7B">
        <w:t>(1)</w:t>
      </w:r>
      <w:r w:rsidRPr="00EF3F7B">
        <w:tab/>
        <w:t xml:space="preserve">The third column of this table sets out supplies that are </w:t>
      </w:r>
      <w:r w:rsidRPr="00EF3F7B">
        <w:rPr>
          <w:b/>
          <w:bCs/>
          <w:i/>
          <w:iCs/>
        </w:rPr>
        <w:t>GST</w:t>
      </w:r>
      <w:r w:rsidR="00EF3F7B" w:rsidRPr="00EF3F7B">
        <w:rPr>
          <w:b/>
          <w:bCs/>
          <w:i/>
          <w:iCs/>
        </w:rPr>
        <w:noBreakHyphen/>
      </w:r>
      <w:r w:rsidRPr="00EF3F7B">
        <w:rPr>
          <w:b/>
          <w:bCs/>
          <w:i/>
          <w:iCs/>
        </w:rPr>
        <w:t>free</w:t>
      </w:r>
      <w:r w:rsidRPr="00EF3F7B">
        <w:t>:</w:t>
      </w:r>
    </w:p>
    <w:p w:rsidR="00A53099" w:rsidRPr="00EF3F7B"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EF3F7B" w:rsidTr="00A53099">
        <w:trPr>
          <w:tblHeader/>
        </w:trPr>
        <w:tc>
          <w:tcPr>
            <w:tcW w:w="7088" w:type="dxa"/>
            <w:gridSpan w:val="3"/>
            <w:tcBorders>
              <w:top w:val="single" w:sz="12" w:space="0" w:color="auto"/>
              <w:bottom w:val="single" w:sz="6" w:space="0" w:color="auto"/>
            </w:tcBorders>
            <w:shd w:val="clear" w:color="auto" w:fill="auto"/>
          </w:tcPr>
          <w:p w:rsidR="00300522" w:rsidRPr="00EF3F7B" w:rsidRDefault="00300522" w:rsidP="00300522">
            <w:pPr>
              <w:pStyle w:val="Tabletext"/>
              <w:keepNext/>
              <w:keepLines/>
              <w:rPr>
                <w:b/>
              </w:rPr>
            </w:pPr>
            <w:r w:rsidRPr="00EF3F7B">
              <w:rPr>
                <w:b/>
                <w:bCs/>
              </w:rPr>
              <w:t>Supplies of transport and related matters</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300522">
            <w:pPr>
              <w:pStyle w:val="Tabletext"/>
              <w:keepNext/>
              <w:keepLines/>
              <w:rPr>
                <w:b/>
              </w:rPr>
            </w:pPr>
            <w:r w:rsidRPr="00EF3F7B">
              <w:rPr>
                <w:b/>
                <w:bCs/>
              </w:rPr>
              <w:t>Item</w:t>
            </w:r>
          </w:p>
        </w:tc>
        <w:tc>
          <w:tcPr>
            <w:tcW w:w="1643" w:type="dxa"/>
            <w:tcBorders>
              <w:top w:val="single" w:sz="6" w:space="0" w:color="auto"/>
              <w:bottom w:val="single" w:sz="12" w:space="0" w:color="auto"/>
            </w:tcBorders>
            <w:shd w:val="clear" w:color="auto" w:fill="auto"/>
          </w:tcPr>
          <w:p w:rsidR="00300522" w:rsidRPr="00EF3F7B" w:rsidRDefault="00300522" w:rsidP="00300522">
            <w:pPr>
              <w:pStyle w:val="Tabletext"/>
              <w:keepNext/>
              <w:keepLines/>
              <w:rPr>
                <w:b/>
              </w:rPr>
            </w:pPr>
            <w:r w:rsidRPr="00EF3F7B">
              <w:rPr>
                <w:b/>
                <w:bCs/>
              </w:rPr>
              <w:t>Topic</w:t>
            </w:r>
          </w:p>
        </w:tc>
        <w:tc>
          <w:tcPr>
            <w:tcW w:w="4821" w:type="dxa"/>
            <w:tcBorders>
              <w:top w:val="single" w:sz="6" w:space="0" w:color="auto"/>
              <w:bottom w:val="single" w:sz="12" w:space="0" w:color="auto"/>
            </w:tcBorders>
            <w:shd w:val="clear" w:color="auto" w:fill="auto"/>
          </w:tcPr>
          <w:p w:rsidR="00300522" w:rsidRPr="00EF3F7B" w:rsidRDefault="00300522" w:rsidP="00300522">
            <w:pPr>
              <w:pStyle w:val="Tabletext"/>
              <w:keepNext/>
              <w:keepLines/>
              <w:rPr>
                <w:b/>
              </w:rPr>
            </w:pPr>
            <w:r w:rsidRPr="00EF3F7B">
              <w:rPr>
                <w:b/>
                <w:bCs/>
              </w:rPr>
              <w:t>These supplies are GST</w:t>
            </w:r>
            <w:r w:rsidR="00EF3F7B" w:rsidRPr="00EF3F7B">
              <w:rPr>
                <w:b/>
                <w:bCs/>
              </w:rPr>
              <w:noBreakHyphen/>
            </w:r>
            <w:r w:rsidRPr="00EF3F7B">
              <w:rPr>
                <w:b/>
                <w:bCs/>
              </w:rPr>
              <w:t>free ...</w:t>
            </w:r>
          </w:p>
        </w:tc>
      </w:tr>
      <w:tr w:rsidR="00300522" w:rsidRPr="00EF3F7B" w:rsidTr="00A53099">
        <w:tblPrEx>
          <w:tblCellMar>
            <w:left w:w="107" w:type="dxa"/>
            <w:right w:w="107" w:type="dxa"/>
          </w:tblCellMar>
        </w:tblPrEx>
        <w:tc>
          <w:tcPr>
            <w:tcW w:w="624" w:type="dxa"/>
            <w:tcBorders>
              <w:top w:val="single" w:sz="12" w:space="0" w:color="auto"/>
            </w:tcBorders>
            <w:shd w:val="clear" w:color="auto" w:fill="auto"/>
          </w:tcPr>
          <w:p w:rsidR="00300522" w:rsidRPr="00EF3F7B" w:rsidRDefault="00300522" w:rsidP="00300522">
            <w:pPr>
              <w:pStyle w:val="Tabletext"/>
            </w:pPr>
            <w:r w:rsidRPr="00EF3F7B">
              <w:t>1</w:t>
            </w:r>
          </w:p>
        </w:tc>
        <w:tc>
          <w:tcPr>
            <w:tcW w:w="1643" w:type="dxa"/>
            <w:tcBorders>
              <w:top w:val="single" w:sz="12" w:space="0" w:color="auto"/>
            </w:tcBorders>
            <w:shd w:val="clear" w:color="auto" w:fill="auto"/>
          </w:tcPr>
          <w:p w:rsidR="00300522" w:rsidRPr="00EF3F7B" w:rsidRDefault="00300522" w:rsidP="00300522">
            <w:pPr>
              <w:pStyle w:val="Tabletext"/>
            </w:pPr>
            <w:r w:rsidRPr="00EF3F7B">
              <w:t xml:space="preserve">Transport of passengers to, from or outside </w:t>
            </w:r>
            <w:smartTag w:uri="urn:schemas-microsoft-com:office:smarttags" w:element="country-region">
              <w:smartTag w:uri="urn:schemas-microsoft-com:office:smarttags" w:element="place">
                <w:r w:rsidRPr="00EF3F7B">
                  <w:t>Australia</w:t>
                </w:r>
              </w:smartTag>
            </w:smartTag>
          </w:p>
        </w:tc>
        <w:tc>
          <w:tcPr>
            <w:tcW w:w="4821" w:type="dxa"/>
            <w:tcBorders>
              <w:top w:val="single" w:sz="12" w:space="0" w:color="auto"/>
            </w:tcBorders>
            <w:shd w:val="clear" w:color="auto" w:fill="auto"/>
          </w:tcPr>
          <w:p w:rsidR="00300522" w:rsidRPr="00EF3F7B" w:rsidRDefault="00300522" w:rsidP="00300522">
            <w:pPr>
              <w:pStyle w:val="Tabletext"/>
            </w:pPr>
            <w:r w:rsidRPr="00EF3F7B">
              <w:t>the transport of a passenger:</w:t>
            </w:r>
          </w:p>
          <w:p w:rsidR="00300522" w:rsidRPr="00EF3F7B" w:rsidRDefault="00300522" w:rsidP="00300522">
            <w:pPr>
              <w:pStyle w:val="Tablea"/>
            </w:pPr>
            <w:r w:rsidRPr="00EF3F7B">
              <w:t>(a</w:t>
            </w:r>
            <w:r w:rsidR="00A53099" w:rsidRPr="00EF3F7B">
              <w:t xml:space="preserve">) </w:t>
            </w:r>
            <w:r w:rsidRPr="00EF3F7B">
              <w:t xml:space="preserve">from the last place of departure in </w:t>
            </w:r>
            <w:smartTag w:uri="urn:schemas-microsoft-com:office:smarttags" w:element="country-region">
              <w:smartTag w:uri="urn:schemas-microsoft-com:office:smarttags" w:element="place">
                <w:r w:rsidRPr="00EF3F7B">
                  <w:t>Australia</w:t>
                </w:r>
              </w:smartTag>
            </w:smartTag>
            <w:r w:rsidRPr="00EF3F7B">
              <w:t xml:space="preserve"> to a destination outside </w:t>
            </w:r>
            <w:smartTag w:uri="urn:schemas-microsoft-com:office:smarttags" w:element="country-region">
              <w:smartTag w:uri="urn:schemas-microsoft-com:office:smarttags" w:element="place">
                <w:r w:rsidRPr="00EF3F7B">
                  <w:t>Australia</w:t>
                </w:r>
              </w:smartTag>
            </w:smartTag>
            <w:r w:rsidRPr="00EF3F7B">
              <w:t>; or</w:t>
            </w:r>
          </w:p>
          <w:p w:rsidR="00300522" w:rsidRPr="00EF3F7B" w:rsidRDefault="00300522" w:rsidP="00300522">
            <w:pPr>
              <w:pStyle w:val="Tablea"/>
            </w:pPr>
            <w:r w:rsidRPr="00EF3F7B">
              <w:t>(b</w:t>
            </w:r>
            <w:r w:rsidR="00A53099" w:rsidRPr="00EF3F7B">
              <w:t xml:space="preserve">) </w:t>
            </w:r>
            <w:r w:rsidRPr="00EF3F7B">
              <w:t xml:space="preserve">from a place outside </w:t>
            </w:r>
            <w:smartTag w:uri="urn:schemas-microsoft-com:office:smarttags" w:element="country-region">
              <w:smartTag w:uri="urn:schemas-microsoft-com:office:smarttags" w:element="place">
                <w:r w:rsidRPr="00EF3F7B">
                  <w:t>Australia</w:t>
                </w:r>
              </w:smartTag>
            </w:smartTag>
            <w:r w:rsidRPr="00EF3F7B">
              <w:t xml:space="preserve"> to the first place of arrival in </w:t>
            </w:r>
            <w:smartTag w:uri="urn:schemas-microsoft-com:office:smarttags" w:element="country-region">
              <w:smartTag w:uri="urn:schemas-microsoft-com:office:smarttags" w:element="place">
                <w:r w:rsidRPr="00EF3F7B">
                  <w:t>Australia</w:t>
                </w:r>
              </w:smartTag>
            </w:smartTag>
            <w:r w:rsidRPr="00EF3F7B">
              <w:t>; or</w:t>
            </w:r>
          </w:p>
          <w:p w:rsidR="00300522" w:rsidRPr="00EF3F7B" w:rsidRDefault="00300522" w:rsidP="00300522">
            <w:pPr>
              <w:pStyle w:val="Tablea"/>
            </w:pPr>
            <w:r w:rsidRPr="00EF3F7B">
              <w:t>(c</w:t>
            </w:r>
            <w:r w:rsidR="00A53099" w:rsidRPr="00EF3F7B">
              <w:t xml:space="preserve">) </w:t>
            </w:r>
            <w:r w:rsidRPr="00EF3F7B">
              <w:t xml:space="preserve">from a place outside </w:t>
            </w:r>
            <w:smartTag w:uri="urn:schemas-microsoft-com:office:smarttags" w:element="country-region">
              <w:smartTag w:uri="urn:schemas-microsoft-com:office:smarttags" w:element="place">
                <w:r w:rsidRPr="00EF3F7B">
                  <w:t>Australia</w:t>
                </w:r>
              </w:smartTag>
            </w:smartTag>
            <w:r w:rsidRPr="00EF3F7B">
              <w:t xml:space="preserve"> to the same or another place outside </w:t>
            </w:r>
            <w:smartTag w:uri="urn:schemas-microsoft-com:office:smarttags" w:element="country-region">
              <w:smartTag w:uri="urn:schemas-microsoft-com:office:smarttags" w:element="place">
                <w:r w:rsidRPr="00EF3F7B">
                  <w:t>Australia</w:t>
                </w:r>
              </w:smartTag>
            </w:smartTag>
            <w:r w:rsidRPr="00EF3F7B">
              <w:t>.</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2</w:t>
            </w:r>
          </w:p>
        </w:tc>
        <w:tc>
          <w:tcPr>
            <w:tcW w:w="1643" w:type="dxa"/>
            <w:shd w:val="clear" w:color="auto" w:fill="auto"/>
          </w:tcPr>
          <w:p w:rsidR="00300522" w:rsidRPr="00EF3F7B" w:rsidRDefault="00300522" w:rsidP="00300522">
            <w:pPr>
              <w:pStyle w:val="Tabletext"/>
            </w:pPr>
            <w:r w:rsidRPr="00EF3F7B">
              <w:t>Transport of passengers on domestic legs of international flights</w:t>
            </w:r>
          </w:p>
        </w:tc>
        <w:tc>
          <w:tcPr>
            <w:tcW w:w="4821" w:type="dxa"/>
            <w:shd w:val="clear" w:color="auto" w:fill="auto"/>
          </w:tcPr>
          <w:p w:rsidR="00300522" w:rsidRPr="00EF3F7B" w:rsidRDefault="00300522" w:rsidP="00300522">
            <w:pPr>
              <w:pStyle w:val="Tabletext"/>
            </w:pPr>
            <w:r w:rsidRPr="00EF3F7B">
              <w:t xml:space="preserve">the transport of a passenger within </w:t>
            </w:r>
            <w:smartTag w:uri="urn:schemas-microsoft-com:office:smarttags" w:element="country-region">
              <w:smartTag w:uri="urn:schemas-microsoft-com:office:smarttags" w:element="place">
                <w:r w:rsidRPr="00EF3F7B">
                  <w:t>Australia</w:t>
                </w:r>
              </w:smartTag>
            </w:smartTag>
            <w:r w:rsidRPr="00EF3F7B">
              <w:t xml:space="preserve"> by air, but only if:</w:t>
            </w:r>
          </w:p>
          <w:p w:rsidR="00300522" w:rsidRPr="00EF3F7B" w:rsidRDefault="00300522" w:rsidP="00300522">
            <w:pPr>
              <w:pStyle w:val="Tablea"/>
            </w:pPr>
            <w:r w:rsidRPr="00EF3F7B">
              <w:t>(a</w:t>
            </w:r>
            <w:r w:rsidR="00A53099" w:rsidRPr="00EF3F7B">
              <w:t xml:space="preserve">) </w:t>
            </w:r>
            <w:r w:rsidRPr="00EF3F7B">
              <w:t>the transport is part of a wider arrangement, itinerary or contract for transport by air involving international travel; and</w:t>
            </w:r>
          </w:p>
          <w:p w:rsidR="00300522" w:rsidRPr="00EF3F7B" w:rsidRDefault="00300522" w:rsidP="00300522">
            <w:pPr>
              <w:pStyle w:val="Tablea"/>
            </w:pPr>
            <w:r w:rsidRPr="00EF3F7B">
              <w:t>(b</w:t>
            </w:r>
            <w:r w:rsidR="00A53099" w:rsidRPr="00EF3F7B">
              <w:t xml:space="preserve">) </w:t>
            </w:r>
            <w:r w:rsidRPr="00EF3F7B">
              <w:t xml:space="preserve">at the time the arrangement, itinerary or contract was entered into, the transport within </w:t>
            </w:r>
            <w:smartTag w:uri="urn:schemas-microsoft-com:office:smarttags" w:element="country-region">
              <w:smartTag w:uri="urn:schemas-microsoft-com:office:smarttags" w:element="place">
                <w:r w:rsidRPr="00EF3F7B">
                  <w:t>Australia</w:t>
                </w:r>
              </w:smartTag>
            </w:smartTag>
            <w:r w:rsidRPr="00EF3F7B">
              <w:t xml:space="preserve"> formed part of a ticket for international travel, or was cross referenced to such a ticket, issued at that time.</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3</w:t>
            </w:r>
          </w:p>
        </w:tc>
        <w:tc>
          <w:tcPr>
            <w:tcW w:w="1643" w:type="dxa"/>
            <w:shd w:val="clear" w:color="auto" w:fill="auto"/>
          </w:tcPr>
          <w:p w:rsidR="00300522" w:rsidRPr="00EF3F7B" w:rsidRDefault="00300522" w:rsidP="00300522">
            <w:pPr>
              <w:pStyle w:val="Tabletext"/>
            </w:pPr>
            <w:r w:rsidRPr="00EF3F7B">
              <w:t>Domestic air travel of non</w:t>
            </w:r>
            <w:r w:rsidR="00EF3F7B" w:rsidRPr="00EF3F7B">
              <w:noBreakHyphen/>
            </w:r>
            <w:r w:rsidRPr="00EF3F7B">
              <w:t>residents</w:t>
            </w:r>
          </w:p>
        </w:tc>
        <w:tc>
          <w:tcPr>
            <w:tcW w:w="4821" w:type="dxa"/>
            <w:shd w:val="clear" w:color="auto" w:fill="auto"/>
          </w:tcPr>
          <w:p w:rsidR="00300522" w:rsidRPr="00EF3F7B" w:rsidRDefault="00300522" w:rsidP="00300522">
            <w:pPr>
              <w:pStyle w:val="Tabletext"/>
            </w:pPr>
            <w:r w:rsidRPr="00EF3F7B">
              <w:t xml:space="preserve">the transport of a passenger within </w:t>
            </w:r>
            <w:smartTag w:uri="urn:schemas-microsoft-com:office:smarttags" w:element="country-region">
              <w:smartTag w:uri="urn:schemas-microsoft-com:office:smarttags" w:element="place">
                <w:r w:rsidRPr="00EF3F7B">
                  <w:t>Australia</w:t>
                </w:r>
              </w:smartTag>
            </w:smartTag>
            <w:r w:rsidRPr="00EF3F7B">
              <w:t xml:space="preserve"> by air, but only if:</w:t>
            </w:r>
          </w:p>
          <w:p w:rsidR="00300522" w:rsidRPr="00EF3F7B" w:rsidRDefault="00300522" w:rsidP="00300522">
            <w:pPr>
              <w:pStyle w:val="Tablea"/>
            </w:pPr>
            <w:r w:rsidRPr="00EF3F7B">
              <w:t>(a</w:t>
            </w:r>
            <w:r w:rsidR="00A53099" w:rsidRPr="00EF3F7B">
              <w:t xml:space="preserve">) </w:t>
            </w:r>
            <w:r w:rsidRPr="00EF3F7B">
              <w:t xml:space="preserve">the passenger is a </w:t>
            </w:r>
            <w:r w:rsidR="00EF3F7B" w:rsidRPr="00EF3F7B">
              <w:rPr>
                <w:position w:val="6"/>
                <w:sz w:val="16"/>
                <w:szCs w:val="16"/>
              </w:rPr>
              <w:t>*</w:t>
            </w:r>
            <w:r w:rsidRPr="00EF3F7B">
              <w:t>non</w:t>
            </w:r>
            <w:r w:rsidR="00EF3F7B" w:rsidRPr="00EF3F7B">
              <w:noBreakHyphen/>
            </w:r>
            <w:r w:rsidRPr="00EF3F7B">
              <w:t>resident; and</w:t>
            </w:r>
          </w:p>
          <w:p w:rsidR="00300522" w:rsidRPr="00EF3F7B" w:rsidRDefault="00300522" w:rsidP="00300522">
            <w:pPr>
              <w:pStyle w:val="Tablea"/>
            </w:pPr>
            <w:r w:rsidRPr="00EF3F7B">
              <w:t>(b</w:t>
            </w:r>
            <w:r w:rsidR="00A53099" w:rsidRPr="00EF3F7B">
              <w:t xml:space="preserve">) </w:t>
            </w:r>
            <w:r w:rsidRPr="00EF3F7B">
              <w:t xml:space="preserve">the supply was purchased while the passenger was outside </w:t>
            </w:r>
            <w:smartTag w:uri="urn:schemas-microsoft-com:office:smarttags" w:element="country-region">
              <w:smartTag w:uri="urn:schemas-microsoft-com:office:smarttags" w:element="place">
                <w:r w:rsidRPr="00EF3F7B">
                  <w:t>Australia</w:t>
                </w:r>
              </w:smartTag>
            </w:smartTag>
            <w:r w:rsidRPr="00EF3F7B">
              <w:t>.</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4</w:t>
            </w:r>
          </w:p>
        </w:tc>
        <w:tc>
          <w:tcPr>
            <w:tcW w:w="1643" w:type="dxa"/>
            <w:shd w:val="clear" w:color="auto" w:fill="auto"/>
          </w:tcPr>
          <w:p w:rsidR="00300522" w:rsidRPr="00EF3F7B" w:rsidRDefault="00300522" w:rsidP="00300522">
            <w:pPr>
              <w:pStyle w:val="Tabletext"/>
            </w:pPr>
            <w:r w:rsidRPr="00EF3F7B">
              <w:t>Transport of passengers on domestic legs of international sea voyages</w:t>
            </w:r>
          </w:p>
        </w:tc>
        <w:tc>
          <w:tcPr>
            <w:tcW w:w="4821" w:type="dxa"/>
            <w:shd w:val="clear" w:color="auto" w:fill="auto"/>
          </w:tcPr>
          <w:p w:rsidR="00300522" w:rsidRPr="00EF3F7B" w:rsidRDefault="00300522" w:rsidP="00300522">
            <w:pPr>
              <w:pStyle w:val="Tabletext"/>
            </w:pPr>
            <w:r w:rsidRPr="00EF3F7B">
              <w:t xml:space="preserve">the transport of a passenger within </w:t>
            </w:r>
            <w:smartTag w:uri="urn:schemas-microsoft-com:office:smarttags" w:element="country-region">
              <w:smartTag w:uri="urn:schemas-microsoft-com:office:smarttags" w:element="place">
                <w:r w:rsidRPr="00EF3F7B">
                  <w:t>Australia</w:t>
                </w:r>
              </w:smartTag>
            </w:smartTag>
            <w:r w:rsidRPr="00EF3F7B">
              <w:t xml:space="preserve"> by sea, but only if:</w:t>
            </w:r>
          </w:p>
          <w:p w:rsidR="00300522" w:rsidRPr="00EF3F7B" w:rsidRDefault="00300522" w:rsidP="00300522">
            <w:pPr>
              <w:pStyle w:val="Tablea"/>
            </w:pPr>
            <w:r w:rsidRPr="00EF3F7B">
              <w:t>(a</w:t>
            </w:r>
            <w:r w:rsidR="00A53099" w:rsidRPr="00EF3F7B">
              <w:t xml:space="preserve">) </w:t>
            </w:r>
            <w:r w:rsidRPr="00EF3F7B">
              <w:t xml:space="preserve">the transport is part of a journey by sea from </w:t>
            </w:r>
            <w:smartTag w:uri="urn:schemas-microsoft-com:office:smarttags" w:element="country-region">
              <w:smartTag w:uri="urn:schemas-microsoft-com:office:smarttags" w:element="place">
                <w:r w:rsidRPr="00EF3F7B">
                  <w:t>Australia</w:t>
                </w:r>
              </w:smartTag>
            </w:smartTag>
            <w:r w:rsidRPr="00EF3F7B">
              <w:t xml:space="preserve"> to a destination outside </w:t>
            </w:r>
            <w:smartTag w:uri="urn:schemas-microsoft-com:office:smarttags" w:element="country-region">
              <w:smartTag w:uri="urn:schemas-microsoft-com:office:smarttags" w:element="place">
                <w:r w:rsidRPr="00EF3F7B">
                  <w:t>Australia</w:t>
                </w:r>
              </w:smartTag>
            </w:smartTag>
            <w:r w:rsidRPr="00EF3F7B">
              <w:t xml:space="preserve">, or from a destination outside </w:t>
            </w:r>
            <w:smartTag w:uri="urn:schemas-microsoft-com:office:smarttags" w:element="country-region">
              <w:smartTag w:uri="urn:schemas-microsoft-com:office:smarttags" w:element="place">
                <w:r w:rsidRPr="00EF3F7B">
                  <w:t>Australia</w:t>
                </w:r>
              </w:smartTag>
            </w:smartTag>
            <w:r w:rsidRPr="00EF3F7B">
              <w:t xml:space="preserve"> to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Tablea"/>
            </w:pPr>
            <w:r w:rsidRPr="00EF3F7B">
              <w:t>(b</w:t>
            </w:r>
            <w:r w:rsidR="00A53099" w:rsidRPr="00EF3F7B">
              <w:t xml:space="preserve">) </w:t>
            </w:r>
            <w:r w:rsidRPr="00EF3F7B">
              <w:t xml:space="preserve">the transport is provided by the supplier who transports the passenger to or from </w:t>
            </w:r>
            <w:smartTag w:uri="urn:schemas-microsoft-com:office:smarttags" w:element="country-region">
              <w:smartTag w:uri="urn:schemas-microsoft-com:office:smarttags" w:element="place">
                <w:r w:rsidRPr="00EF3F7B">
                  <w:t>Australia</w:t>
                </w:r>
              </w:smartTag>
            </w:smartTag>
            <w:r w:rsidRPr="00EF3F7B">
              <w:t>.</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5</w:t>
            </w:r>
          </w:p>
        </w:tc>
        <w:tc>
          <w:tcPr>
            <w:tcW w:w="1643" w:type="dxa"/>
            <w:shd w:val="clear" w:color="auto" w:fill="auto"/>
          </w:tcPr>
          <w:p w:rsidR="00300522" w:rsidRPr="00EF3F7B" w:rsidRDefault="00300522" w:rsidP="00300522">
            <w:pPr>
              <w:pStyle w:val="Tabletext"/>
            </w:pPr>
            <w:r w:rsidRPr="00EF3F7B">
              <w:t xml:space="preserve">Transport etc. of goods </w:t>
            </w:r>
          </w:p>
        </w:tc>
        <w:tc>
          <w:tcPr>
            <w:tcW w:w="4821" w:type="dxa"/>
            <w:shd w:val="clear" w:color="auto" w:fill="auto"/>
          </w:tcPr>
          <w:p w:rsidR="00300522" w:rsidRPr="00EF3F7B" w:rsidRDefault="00D13445" w:rsidP="00300522">
            <w:pPr>
              <w:pStyle w:val="Tabletext"/>
            </w:pPr>
            <w:r w:rsidRPr="00EF3F7B">
              <w:t xml:space="preserve">subject to </w:t>
            </w:r>
            <w:r w:rsidR="00EF3F7B" w:rsidRPr="00EF3F7B">
              <w:t>subsection (</w:t>
            </w:r>
            <w:r w:rsidRPr="00EF3F7B">
              <w:t xml:space="preserve">2), </w:t>
            </w:r>
            <w:r w:rsidR="00300522" w:rsidRPr="00EF3F7B">
              <w:t xml:space="preserve">the </w:t>
            </w:r>
            <w:r w:rsidR="00EF3F7B" w:rsidRPr="00EF3F7B">
              <w:rPr>
                <w:position w:val="6"/>
                <w:sz w:val="16"/>
                <w:szCs w:val="16"/>
              </w:rPr>
              <w:t>*</w:t>
            </w:r>
            <w:r w:rsidR="00300522" w:rsidRPr="00EF3F7B">
              <w:t>international transport of goods:</w:t>
            </w:r>
          </w:p>
          <w:p w:rsidR="00300522" w:rsidRPr="00EF3F7B" w:rsidRDefault="00300522" w:rsidP="00300522">
            <w:pPr>
              <w:pStyle w:val="Tablea"/>
            </w:pPr>
            <w:r w:rsidRPr="00EF3F7B">
              <w:lastRenderedPageBreak/>
              <w:t>(a</w:t>
            </w:r>
            <w:r w:rsidR="00A53099" w:rsidRPr="00EF3F7B">
              <w:t xml:space="preserve">) </w:t>
            </w:r>
            <w:r w:rsidRPr="00EF3F7B">
              <w:t xml:space="preserve">from their </w:t>
            </w:r>
            <w:r w:rsidR="00EF3F7B" w:rsidRPr="00EF3F7B">
              <w:rPr>
                <w:position w:val="6"/>
                <w:sz w:val="16"/>
                <w:szCs w:val="16"/>
              </w:rPr>
              <w:t>*</w:t>
            </w:r>
            <w:r w:rsidRPr="00EF3F7B">
              <w:t xml:space="preserve">place of export in </w:t>
            </w:r>
            <w:smartTag w:uri="urn:schemas-microsoft-com:office:smarttags" w:element="country-region">
              <w:smartTag w:uri="urn:schemas-microsoft-com:office:smarttags" w:element="place">
                <w:r w:rsidRPr="00EF3F7B">
                  <w:t>Australia</w:t>
                </w:r>
              </w:smartTag>
            </w:smartTag>
            <w:r w:rsidRPr="00EF3F7B">
              <w:t xml:space="preserve"> to a destination outside </w:t>
            </w:r>
            <w:smartTag w:uri="urn:schemas-microsoft-com:office:smarttags" w:element="country-region">
              <w:smartTag w:uri="urn:schemas-microsoft-com:office:smarttags" w:element="place">
                <w:r w:rsidRPr="00EF3F7B">
                  <w:t>Australia</w:t>
                </w:r>
              </w:smartTag>
            </w:smartTag>
            <w:r w:rsidRPr="00EF3F7B">
              <w:t>; or</w:t>
            </w:r>
          </w:p>
          <w:p w:rsidR="00300522" w:rsidRPr="00EF3F7B" w:rsidRDefault="00300522" w:rsidP="00300522">
            <w:pPr>
              <w:pStyle w:val="Tablea"/>
            </w:pPr>
            <w:r w:rsidRPr="00EF3F7B">
              <w:t>(b</w:t>
            </w:r>
            <w:r w:rsidR="00A53099" w:rsidRPr="00EF3F7B">
              <w:t xml:space="preserve">) </w:t>
            </w:r>
            <w:r w:rsidRPr="00EF3F7B">
              <w:t xml:space="preserve">from a place outside </w:t>
            </w:r>
            <w:smartTag w:uri="urn:schemas-microsoft-com:office:smarttags" w:element="country-region">
              <w:smartTag w:uri="urn:schemas-microsoft-com:office:smarttags" w:element="place">
                <w:r w:rsidRPr="00EF3F7B">
                  <w:t>Australia</w:t>
                </w:r>
              </w:smartTag>
            </w:smartTag>
            <w:r w:rsidRPr="00EF3F7B">
              <w:t xml:space="preserve"> to their </w:t>
            </w:r>
            <w:r w:rsidR="00EF3F7B" w:rsidRPr="00EF3F7B">
              <w:rPr>
                <w:position w:val="6"/>
                <w:sz w:val="16"/>
                <w:szCs w:val="16"/>
              </w:rPr>
              <w:t>*</w:t>
            </w:r>
            <w:r w:rsidRPr="00EF3F7B">
              <w:t xml:space="preserve">place of consignment in </w:t>
            </w:r>
            <w:smartTag w:uri="urn:schemas-microsoft-com:office:smarttags" w:element="country-region">
              <w:smartTag w:uri="urn:schemas-microsoft-com:office:smarttags" w:element="place">
                <w:r w:rsidRPr="00EF3F7B">
                  <w:t>Australia</w:t>
                </w:r>
              </w:smartTag>
            </w:smartTag>
            <w:r w:rsidRPr="00EF3F7B">
              <w:t>; or</w:t>
            </w:r>
          </w:p>
          <w:p w:rsidR="00300522" w:rsidRPr="00EF3F7B" w:rsidRDefault="00300522" w:rsidP="00865165">
            <w:pPr>
              <w:pStyle w:val="Tablea"/>
            </w:pPr>
            <w:r w:rsidRPr="00EF3F7B">
              <w:t>(c</w:t>
            </w:r>
            <w:r w:rsidR="00A53099" w:rsidRPr="00EF3F7B">
              <w:t xml:space="preserve">) </w:t>
            </w:r>
            <w:r w:rsidRPr="00EF3F7B">
              <w:t xml:space="preserve">from a place outside </w:t>
            </w:r>
            <w:smartTag w:uri="urn:schemas-microsoft-com:office:smarttags" w:element="country-region">
              <w:smartTag w:uri="urn:schemas-microsoft-com:office:smarttags" w:element="place">
                <w:r w:rsidRPr="00EF3F7B">
                  <w:t>Australia</w:t>
                </w:r>
              </w:smartTag>
            </w:smartTag>
            <w:r w:rsidRPr="00EF3F7B">
              <w:t xml:space="preserve"> to the same or another place outside </w:t>
            </w:r>
            <w:smartTag w:uri="urn:schemas-microsoft-com:office:smarttags" w:element="country-region">
              <w:smartTag w:uri="urn:schemas-microsoft-com:office:smarttags" w:element="place">
                <w:r w:rsidRPr="00EF3F7B">
                  <w:t>Australia</w:t>
                </w:r>
              </w:smartTag>
            </w:smartTag>
            <w:r w:rsidR="00865165" w:rsidRPr="00EF3F7B">
              <w:t>.</w:t>
            </w:r>
          </w:p>
        </w:tc>
      </w:tr>
      <w:tr w:rsidR="00922300" w:rsidRPr="00EF3F7B" w:rsidTr="00A53099">
        <w:tblPrEx>
          <w:tblCellMar>
            <w:left w:w="107" w:type="dxa"/>
            <w:right w:w="107" w:type="dxa"/>
          </w:tblCellMar>
        </w:tblPrEx>
        <w:tc>
          <w:tcPr>
            <w:tcW w:w="624" w:type="dxa"/>
            <w:shd w:val="clear" w:color="auto" w:fill="auto"/>
          </w:tcPr>
          <w:p w:rsidR="00922300" w:rsidRPr="00EF3F7B" w:rsidRDefault="00922300" w:rsidP="00300522">
            <w:pPr>
              <w:pStyle w:val="Tabletext"/>
            </w:pPr>
            <w:r w:rsidRPr="00EF3F7B">
              <w:lastRenderedPageBreak/>
              <w:t>5A</w:t>
            </w:r>
          </w:p>
        </w:tc>
        <w:tc>
          <w:tcPr>
            <w:tcW w:w="1643" w:type="dxa"/>
            <w:shd w:val="clear" w:color="auto" w:fill="auto"/>
          </w:tcPr>
          <w:p w:rsidR="00922300" w:rsidRPr="00EF3F7B" w:rsidRDefault="00922300" w:rsidP="00300522">
            <w:pPr>
              <w:pStyle w:val="Tabletext"/>
            </w:pPr>
            <w:r w:rsidRPr="00EF3F7B">
              <w:t>Loading or handling etc.</w:t>
            </w:r>
          </w:p>
        </w:tc>
        <w:tc>
          <w:tcPr>
            <w:tcW w:w="4821" w:type="dxa"/>
            <w:shd w:val="clear" w:color="auto" w:fill="auto"/>
          </w:tcPr>
          <w:p w:rsidR="00922300" w:rsidRPr="00EF3F7B" w:rsidRDefault="00922300" w:rsidP="008C7CD2">
            <w:pPr>
              <w:pStyle w:val="Tabletext"/>
            </w:pPr>
            <w:r w:rsidRPr="00EF3F7B">
              <w:t xml:space="preserve">subject to </w:t>
            </w:r>
            <w:r w:rsidR="00EF3F7B" w:rsidRPr="00EF3F7B">
              <w:t>subsection (</w:t>
            </w:r>
            <w:r w:rsidRPr="00EF3F7B">
              <w:t>2):</w:t>
            </w:r>
          </w:p>
          <w:p w:rsidR="00922300" w:rsidRPr="00EF3F7B" w:rsidRDefault="00922300" w:rsidP="008C7CD2">
            <w:pPr>
              <w:pStyle w:val="Tablea"/>
            </w:pPr>
            <w:r w:rsidRPr="00EF3F7B">
              <w:t>(a</w:t>
            </w:r>
            <w:r w:rsidR="00A53099" w:rsidRPr="00EF3F7B">
              <w:t xml:space="preserve">) </w:t>
            </w:r>
            <w:r w:rsidRPr="00EF3F7B">
              <w:t xml:space="preserve">loading or handling of goods, the </w:t>
            </w:r>
            <w:r w:rsidR="00EF3F7B" w:rsidRPr="00EF3F7B">
              <w:rPr>
                <w:position w:val="6"/>
                <w:sz w:val="16"/>
              </w:rPr>
              <w:t>*</w:t>
            </w:r>
            <w:r w:rsidRPr="00EF3F7B">
              <w:t>international transport of which is covered by item</w:t>
            </w:r>
            <w:r w:rsidR="00EF3F7B" w:rsidRPr="00EF3F7B">
              <w:t> </w:t>
            </w:r>
            <w:r w:rsidRPr="00EF3F7B">
              <w:t>5, during the course of the international transport; or</w:t>
            </w:r>
          </w:p>
          <w:p w:rsidR="00922300" w:rsidRPr="00EF3F7B" w:rsidRDefault="00922300" w:rsidP="00ED3927">
            <w:pPr>
              <w:pStyle w:val="Tablea"/>
            </w:pPr>
            <w:r w:rsidRPr="00EF3F7B">
              <w:t>(b</w:t>
            </w:r>
            <w:r w:rsidR="00A53099" w:rsidRPr="00EF3F7B">
              <w:t xml:space="preserve">) </w:t>
            </w:r>
            <w:r w:rsidRPr="00EF3F7B">
              <w:t>supply of a service, during the course of the international transport of goods covered by item</w:t>
            </w:r>
            <w:r w:rsidR="00EF3F7B" w:rsidRPr="00EF3F7B">
              <w:t> </w:t>
            </w:r>
            <w:r w:rsidRPr="00EF3F7B">
              <w:t>5, that facilitates the international transport.</w:t>
            </w:r>
          </w:p>
        </w:tc>
      </w:tr>
      <w:tr w:rsidR="00300522" w:rsidRPr="00EF3F7B" w:rsidTr="00A53099">
        <w:tblPrEx>
          <w:tblCellMar>
            <w:left w:w="107" w:type="dxa"/>
            <w:right w:w="107" w:type="dxa"/>
          </w:tblCellMar>
        </w:tblPrEx>
        <w:tc>
          <w:tcPr>
            <w:tcW w:w="624" w:type="dxa"/>
            <w:tcBorders>
              <w:bottom w:val="single" w:sz="4" w:space="0" w:color="auto"/>
            </w:tcBorders>
            <w:shd w:val="clear" w:color="auto" w:fill="auto"/>
          </w:tcPr>
          <w:p w:rsidR="00300522" w:rsidRPr="00EF3F7B" w:rsidRDefault="00300522" w:rsidP="00300522">
            <w:pPr>
              <w:pStyle w:val="Tabletext"/>
            </w:pPr>
            <w:r w:rsidRPr="00EF3F7B">
              <w:t>6</w:t>
            </w:r>
          </w:p>
        </w:tc>
        <w:tc>
          <w:tcPr>
            <w:tcW w:w="1643" w:type="dxa"/>
            <w:tcBorders>
              <w:bottom w:val="single" w:sz="4" w:space="0" w:color="auto"/>
            </w:tcBorders>
            <w:shd w:val="clear" w:color="auto" w:fill="auto"/>
          </w:tcPr>
          <w:p w:rsidR="00300522" w:rsidRPr="00EF3F7B" w:rsidRDefault="00300522" w:rsidP="00300522">
            <w:pPr>
              <w:pStyle w:val="Tabletext"/>
            </w:pPr>
            <w:r w:rsidRPr="00EF3F7B">
              <w:t>Insuring transport etc.</w:t>
            </w:r>
          </w:p>
        </w:tc>
        <w:tc>
          <w:tcPr>
            <w:tcW w:w="4821" w:type="dxa"/>
            <w:tcBorders>
              <w:bottom w:val="single" w:sz="4" w:space="0" w:color="auto"/>
            </w:tcBorders>
            <w:shd w:val="clear" w:color="auto" w:fill="auto"/>
          </w:tcPr>
          <w:p w:rsidR="00300522" w:rsidRPr="00EF3F7B" w:rsidRDefault="00300522" w:rsidP="00300522">
            <w:pPr>
              <w:pStyle w:val="Tablea"/>
              <w:spacing w:line="240" w:lineRule="atLeast"/>
            </w:pPr>
            <w:r w:rsidRPr="00EF3F7B">
              <w:t>(a</w:t>
            </w:r>
            <w:r w:rsidR="00A53099" w:rsidRPr="00EF3F7B">
              <w:t xml:space="preserve">) </w:t>
            </w:r>
            <w:r w:rsidRPr="00EF3F7B">
              <w:t>insuring transport covered by item</w:t>
            </w:r>
            <w:r w:rsidR="00EF3F7B" w:rsidRPr="00EF3F7B">
              <w:t> </w:t>
            </w:r>
            <w:r w:rsidRPr="00EF3F7B">
              <w:t>1, 2, 3 or 4; or</w:t>
            </w:r>
          </w:p>
          <w:p w:rsidR="00300522" w:rsidRPr="00EF3F7B" w:rsidRDefault="00300522" w:rsidP="00300522">
            <w:pPr>
              <w:pStyle w:val="Tablea"/>
            </w:pPr>
            <w:r w:rsidRPr="00EF3F7B">
              <w:t>(b</w:t>
            </w:r>
            <w:r w:rsidR="00A53099" w:rsidRPr="00EF3F7B">
              <w:t xml:space="preserve">) </w:t>
            </w:r>
            <w:r w:rsidRPr="00EF3F7B">
              <w:t xml:space="preserve">insuring the </w:t>
            </w:r>
            <w:r w:rsidR="00EF3F7B" w:rsidRPr="00EF3F7B">
              <w:rPr>
                <w:position w:val="6"/>
                <w:sz w:val="16"/>
                <w:szCs w:val="16"/>
              </w:rPr>
              <w:t>*</w:t>
            </w:r>
            <w:r w:rsidRPr="00EF3F7B">
              <w:t xml:space="preserve">international transport of goods from their </w:t>
            </w:r>
            <w:r w:rsidR="00EF3F7B" w:rsidRPr="00EF3F7B">
              <w:rPr>
                <w:position w:val="6"/>
                <w:sz w:val="16"/>
                <w:szCs w:val="16"/>
              </w:rPr>
              <w:t>*</w:t>
            </w:r>
            <w:r w:rsidRPr="00EF3F7B">
              <w:t xml:space="preserve">place of export in </w:t>
            </w:r>
            <w:smartTag w:uri="urn:schemas-microsoft-com:office:smarttags" w:element="country-region">
              <w:smartTag w:uri="urn:schemas-microsoft-com:office:smarttags" w:element="place">
                <w:r w:rsidRPr="00EF3F7B">
                  <w:t>Australia</w:t>
                </w:r>
              </w:smartTag>
            </w:smartTag>
            <w:r w:rsidRPr="00EF3F7B">
              <w:t xml:space="preserve"> to a destination outside </w:t>
            </w:r>
            <w:smartTag w:uri="urn:schemas-microsoft-com:office:smarttags" w:element="country-region">
              <w:smartTag w:uri="urn:schemas-microsoft-com:office:smarttags" w:element="place">
                <w:r w:rsidRPr="00EF3F7B">
                  <w:t>Australia</w:t>
                </w:r>
              </w:smartTag>
            </w:smartTag>
            <w:r w:rsidRPr="00EF3F7B">
              <w:t xml:space="preserve">; or </w:t>
            </w:r>
          </w:p>
          <w:p w:rsidR="00300522" w:rsidRPr="00EF3F7B" w:rsidRDefault="00300522" w:rsidP="00300522">
            <w:pPr>
              <w:pStyle w:val="Tablea"/>
            </w:pPr>
            <w:r w:rsidRPr="00EF3F7B">
              <w:t>(c</w:t>
            </w:r>
            <w:r w:rsidR="00A53099" w:rsidRPr="00EF3F7B">
              <w:t xml:space="preserve">) </w:t>
            </w:r>
            <w:r w:rsidRPr="00EF3F7B">
              <w:t xml:space="preserve">insuring: </w:t>
            </w:r>
          </w:p>
          <w:p w:rsidR="00300522" w:rsidRPr="00EF3F7B" w:rsidRDefault="00300522" w:rsidP="00300522">
            <w:pPr>
              <w:pStyle w:val="Tablei"/>
            </w:pPr>
            <w:r w:rsidRPr="00EF3F7B">
              <w:t>(i</w:t>
            </w:r>
            <w:r w:rsidR="00A53099" w:rsidRPr="00EF3F7B">
              <w:t xml:space="preserve">) </w:t>
            </w:r>
            <w:r w:rsidRPr="00EF3F7B">
              <w:t xml:space="preserve">the transport of goods from a place outside </w:t>
            </w:r>
            <w:smartTag w:uri="urn:schemas-microsoft-com:office:smarttags" w:element="country-region">
              <w:smartTag w:uri="urn:schemas-microsoft-com:office:smarttags" w:element="place">
                <w:r w:rsidRPr="00EF3F7B">
                  <w:t>Australia</w:t>
                </w:r>
              </w:smartTag>
            </w:smartTag>
            <w:r w:rsidRPr="00EF3F7B">
              <w:t xml:space="preserve"> to their </w:t>
            </w:r>
            <w:r w:rsidR="00EF3F7B" w:rsidRPr="00EF3F7B">
              <w:rPr>
                <w:position w:val="6"/>
                <w:sz w:val="16"/>
                <w:szCs w:val="16"/>
              </w:rPr>
              <w:t>*</w:t>
            </w:r>
            <w:r w:rsidRPr="00EF3F7B">
              <w:t xml:space="preserve">place of consignment in </w:t>
            </w:r>
            <w:smartTag w:uri="urn:schemas-microsoft-com:office:smarttags" w:element="country-region">
              <w:smartTag w:uri="urn:schemas-microsoft-com:office:smarttags" w:element="place">
                <w:r w:rsidRPr="00EF3F7B">
                  <w:t>Australia</w:t>
                </w:r>
              </w:smartTag>
            </w:smartTag>
            <w:r w:rsidRPr="00EF3F7B">
              <w:t xml:space="preserve">; and </w:t>
            </w:r>
          </w:p>
          <w:p w:rsidR="00300522" w:rsidRPr="00EF3F7B" w:rsidRDefault="00300522" w:rsidP="00300522">
            <w:pPr>
              <w:pStyle w:val="Tablei"/>
            </w:pPr>
            <w:r w:rsidRPr="00EF3F7B">
              <w:t>(ii</w:t>
            </w:r>
            <w:r w:rsidR="00A53099" w:rsidRPr="00EF3F7B">
              <w:t xml:space="preserve">) </w:t>
            </w:r>
            <w:r w:rsidRPr="00EF3F7B">
              <w:t xml:space="preserve">the subsequent transport of those goods within </w:t>
            </w:r>
            <w:smartTag w:uri="urn:schemas-microsoft-com:office:smarttags" w:element="country-region">
              <w:smartTag w:uri="urn:schemas-microsoft-com:office:smarttags" w:element="place">
                <w:r w:rsidRPr="00EF3F7B">
                  <w:t>Australia</w:t>
                </w:r>
              </w:smartTag>
            </w:smartTag>
            <w:r w:rsidRPr="00EF3F7B">
              <w:t xml:space="preserve">, if it is an integral part of the transport of goods from the place outside </w:t>
            </w:r>
            <w:smartTag w:uri="urn:schemas-microsoft-com:office:smarttags" w:element="country-region">
              <w:smartTag w:uri="urn:schemas-microsoft-com:office:smarttags" w:element="place">
                <w:r w:rsidRPr="00EF3F7B">
                  <w:t>Australia</w:t>
                </w:r>
              </w:smartTag>
            </w:smartTag>
            <w:r w:rsidRPr="00EF3F7B">
              <w:t xml:space="preserve"> to the place of consignment in </w:t>
            </w:r>
            <w:smartTag w:uri="urn:schemas-microsoft-com:office:smarttags" w:element="country-region">
              <w:smartTag w:uri="urn:schemas-microsoft-com:office:smarttags" w:element="place">
                <w:r w:rsidRPr="00EF3F7B">
                  <w:t>Australia</w:t>
                </w:r>
              </w:smartTag>
            </w:smartTag>
            <w:r w:rsidRPr="00EF3F7B">
              <w:t xml:space="preserve">; </w:t>
            </w:r>
          </w:p>
          <w:p w:rsidR="00300522" w:rsidRPr="00EF3F7B" w:rsidRDefault="00300522" w:rsidP="00300522">
            <w:pPr>
              <w:spacing w:line="240" w:lineRule="exact"/>
              <w:ind w:left="318"/>
              <w:rPr>
                <w:sz w:val="20"/>
              </w:rPr>
            </w:pPr>
            <w:r w:rsidRPr="00EF3F7B">
              <w:rPr>
                <w:sz w:val="20"/>
              </w:rPr>
              <w:t xml:space="preserve">including loading and handling within </w:t>
            </w:r>
            <w:smartTag w:uri="urn:schemas-microsoft-com:office:smarttags" w:element="country-region">
              <w:smartTag w:uri="urn:schemas-microsoft-com:office:smarttags" w:element="place">
                <w:r w:rsidRPr="00EF3F7B">
                  <w:rPr>
                    <w:sz w:val="20"/>
                  </w:rPr>
                  <w:t>Australia</w:t>
                </w:r>
              </w:smartTag>
            </w:smartTag>
            <w:r w:rsidRPr="00EF3F7B">
              <w:rPr>
                <w:sz w:val="20"/>
              </w:rPr>
              <w:t xml:space="preserve"> that is part of that transport; or </w:t>
            </w:r>
          </w:p>
          <w:p w:rsidR="00300522" w:rsidRPr="00EF3F7B" w:rsidRDefault="00300522" w:rsidP="00300522">
            <w:pPr>
              <w:pStyle w:val="Tablea"/>
            </w:pPr>
            <w:r w:rsidRPr="00EF3F7B">
              <w:t>(d</w:t>
            </w:r>
            <w:r w:rsidR="00A53099" w:rsidRPr="00EF3F7B">
              <w:t xml:space="preserve">) </w:t>
            </w:r>
            <w:r w:rsidRPr="00EF3F7B">
              <w:t xml:space="preserve">insuring the transport of goods from a place outside </w:t>
            </w:r>
            <w:smartTag w:uri="urn:schemas-microsoft-com:office:smarttags" w:element="country-region">
              <w:smartTag w:uri="urn:schemas-microsoft-com:office:smarttags" w:element="place">
                <w:r w:rsidRPr="00EF3F7B">
                  <w:t>Australia</w:t>
                </w:r>
              </w:smartTag>
            </w:smartTag>
            <w:r w:rsidRPr="00EF3F7B">
              <w:t xml:space="preserve"> to the same or another place outside </w:t>
            </w:r>
            <w:smartTag w:uri="urn:schemas-microsoft-com:office:smarttags" w:element="country-region">
              <w:smartTag w:uri="urn:schemas-microsoft-com:office:smarttags" w:element="place">
                <w:r w:rsidRPr="00EF3F7B">
                  <w:t>Australia</w:t>
                </w:r>
              </w:smartTag>
            </w:smartTag>
            <w:r w:rsidRPr="00EF3F7B">
              <w:t xml:space="preserve">. </w:t>
            </w:r>
          </w:p>
        </w:tc>
      </w:tr>
      <w:tr w:rsidR="00300522" w:rsidRPr="00EF3F7B" w:rsidTr="00A53099">
        <w:tblPrEx>
          <w:tblCellMar>
            <w:left w:w="107" w:type="dxa"/>
            <w:right w:w="107" w:type="dxa"/>
          </w:tblCellMar>
        </w:tblPrEx>
        <w:tc>
          <w:tcPr>
            <w:tcW w:w="624" w:type="dxa"/>
            <w:tcBorders>
              <w:bottom w:val="single" w:sz="12" w:space="0" w:color="auto"/>
            </w:tcBorders>
            <w:shd w:val="clear" w:color="auto" w:fill="auto"/>
          </w:tcPr>
          <w:p w:rsidR="00300522" w:rsidRPr="00EF3F7B" w:rsidRDefault="00300522" w:rsidP="00300522">
            <w:pPr>
              <w:pStyle w:val="Tabletext"/>
            </w:pPr>
            <w:r w:rsidRPr="00EF3F7B">
              <w:t>7</w:t>
            </w:r>
          </w:p>
        </w:tc>
        <w:tc>
          <w:tcPr>
            <w:tcW w:w="1643" w:type="dxa"/>
            <w:tcBorders>
              <w:bottom w:val="single" w:sz="12" w:space="0" w:color="auto"/>
            </w:tcBorders>
            <w:shd w:val="clear" w:color="auto" w:fill="auto"/>
          </w:tcPr>
          <w:p w:rsidR="00300522" w:rsidRPr="00EF3F7B" w:rsidRDefault="00300522" w:rsidP="00300522">
            <w:pPr>
              <w:pStyle w:val="Tabletext"/>
            </w:pPr>
            <w:r w:rsidRPr="00EF3F7B">
              <w:t>Arranging transport etc.</w:t>
            </w:r>
          </w:p>
        </w:tc>
        <w:tc>
          <w:tcPr>
            <w:tcW w:w="4821" w:type="dxa"/>
            <w:tcBorders>
              <w:bottom w:val="single" w:sz="12" w:space="0" w:color="auto"/>
            </w:tcBorders>
            <w:shd w:val="clear" w:color="auto" w:fill="auto"/>
          </w:tcPr>
          <w:p w:rsidR="00300522" w:rsidRPr="00EF3F7B" w:rsidRDefault="00300522" w:rsidP="00300522">
            <w:pPr>
              <w:pStyle w:val="Tablea"/>
            </w:pPr>
            <w:r w:rsidRPr="00EF3F7B">
              <w:t>(a</w:t>
            </w:r>
            <w:r w:rsidR="00A53099" w:rsidRPr="00EF3F7B">
              <w:t xml:space="preserve">) </w:t>
            </w:r>
            <w:r w:rsidRPr="00EF3F7B">
              <w:t>arranging transport covered by item</w:t>
            </w:r>
            <w:r w:rsidR="00EF3F7B" w:rsidRPr="00EF3F7B">
              <w:t> </w:t>
            </w:r>
            <w:r w:rsidRPr="00EF3F7B">
              <w:t>1, 2, 3 or 4; or</w:t>
            </w:r>
          </w:p>
          <w:p w:rsidR="00300522" w:rsidRPr="00EF3F7B" w:rsidRDefault="00300522" w:rsidP="00300522">
            <w:pPr>
              <w:pStyle w:val="Tablea"/>
            </w:pPr>
            <w:r w:rsidRPr="00EF3F7B">
              <w:t>(b</w:t>
            </w:r>
            <w:r w:rsidR="00A53099" w:rsidRPr="00EF3F7B">
              <w:t xml:space="preserve">) </w:t>
            </w:r>
            <w:r w:rsidRPr="00EF3F7B">
              <w:t xml:space="preserve">arranging the </w:t>
            </w:r>
            <w:r w:rsidR="00EF3F7B" w:rsidRPr="00EF3F7B">
              <w:rPr>
                <w:position w:val="6"/>
                <w:sz w:val="16"/>
                <w:szCs w:val="16"/>
              </w:rPr>
              <w:t>*</w:t>
            </w:r>
            <w:r w:rsidRPr="00EF3F7B">
              <w:t>international transport of goods covered by item</w:t>
            </w:r>
            <w:r w:rsidR="00EF3F7B" w:rsidRPr="00EF3F7B">
              <w:t> </w:t>
            </w:r>
            <w:r w:rsidRPr="00EF3F7B">
              <w:t>5; or</w:t>
            </w:r>
          </w:p>
          <w:p w:rsidR="00300522" w:rsidRPr="00EF3F7B" w:rsidRDefault="00300522" w:rsidP="00300522">
            <w:pPr>
              <w:pStyle w:val="Tablea"/>
            </w:pPr>
            <w:r w:rsidRPr="00EF3F7B">
              <w:t>(c</w:t>
            </w:r>
            <w:r w:rsidR="00A53099" w:rsidRPr="00EF3F7B">
              <w:t xml:space="preserve">) </w:t>
            </w:r>
            <w:r w:rsidRPr="00EF3F7B">
              <w:t>arranging insurance covered by item</w:t>
            </w:r>
            <w:r w:rsidR="00EF3F7B" w:rsidRPr="00EF3F7B">
              <w:t> </w:t>
            </w:r>
            <w:r w:rsidRPr="00EF3F7B">
              <w:t>6.</w:t>
            </w:r>
          </w:p>
        </w:tc>
      </w:tr>
    </w:tbl>
    <w:p w:rsidR="003F075D" w:rsidRPr="00EF3F7B" w:rsidRDefault="003F075D" w:rsidP="003F075D">
      <w:pPr>
        <w:pStyle w:val="subsection"/>
      </w:pPr>
      <w:r w:rsidRPr="00EF3F7B">
        <w:lastRenderedPageBreak/>
        <w:tab/>
        <w:t>(2)</w:t>
      </w:r>
      <w:r w:rsidRPr="00EF3F7B">
        <w:tab/>
      </w:r>
      <w:r w:rsidR="00EF3F7B" w:rsidRPr="00EF3F7B">
        <w:t>Paragraphs (</w:t>
      </w:r>
      <w:r w:rsidRPr="00EF3F7B">
        <w:t>a) and (b) of item</w:t>
      </w:r>
      <w:r w:rsidR="00EF3F7B" w:rsidRPr="00EF3F7B">
        <w:t> </w:t>
      </w:r>
      <w:r w:rsidRPr="00EF3F7B">
        <w:t>5, and item</w:t>
      </w:r>
      <w:r w:rsidR="00EF3F7B" w:rsidRPr="00EF3F7B">
        <w:t> </w:t>
      </w:r>
      <w:r w:rsidRPr="00EF3F7B">
        <w:t xml:space="preserve">5A, in the table in </w:t>
      </w:r>
      <w:r w:rsidR="00EF3F7B" w:rsidRPr="00EF3F7B">
        <w:t>subsection (</w:t>
      </w:r>
      <w:r w:rsidRPr="00EF3F7B">
        <w:t>1) do not apply to a supply to the extent that the thing supplied is done in Australia, unless:</w:t>
      </w:r>
    </w:p>
    <w:p w:rsidR="003F075D" w:rsidRPr="00EF3F7B" w:rsidRDefault="003F075D" w:rsidP="003F075D">
      <w:pPr>
        <w:pStyle w:val="paragraph"/>
      </w:pPr>
      <w:r w:rsidRPr="00EF3F7B">
        <w:tab/>
        <w:t>(a)</w:t>
      </w:r>
      <w:r w:rsidRPr="00EF3F7B">
        <w:tab/>
        <w:t xml:space="preserve">the </w:t>
      </w:r>
      <w:r w:rsidR="00EF3F7B" w:rsidRPr="00EF3F7B">
        <w:rPr>
          <w:position w:val="6"/>
          <w:sz w:val="16"/>
        </w:rPr>
        <w:t>*</w:t>
      </w:r>
      <w:r w:rsidRPr="00EF3F7B">
        <w:t>recipient of the supply:</w:t>
      </w:r>
    </w:p>
    <w:p w:rsidR="003F075D" w:rsidRPr="00EF3F7B" w:rsidRDefault="003F075D" w:rsidP="003F075D">
      <w:pPr>
        <w:pStyle w:val="paragraphsub"/>
      </w:pPr>
      <w:r w:rsidRPr="00EF3F7B">
        <w:tab/>
        <w:t>(i)</w:t>
      </w:r>
      <w:r w:rsidRPr="00EF3F7B">
        <w:tab/>
        <w:t xml:space="preserve">is a </w:t>
      </w:r>
      <w:r w:rsidR="00EF3F7B" w:rsidRPr="00EF3F7B">
        <w:rPr>
          <w:position w:val="6"/>
          <w:sz w:val="16"/>
        </w:rPr>
        <w:t>*</w:t>
      </w:r>
      <w:r w:rsidRPr="00EF3F7B">
        <w:t>non</w:t>
      </w:r>
      <w:r w:rsidR="00EF3F7B" w:rsidRPr="00EF3F7B">
        <w:noBreakHyphen/>
      </w:r>
      <w:r w:rsidRPr="00EF3F7B">
        <w:t>resident; and</w:t>
      </w:r>
    </w:p>
    <w:p w:rsidR="003F075D" w:rsidRPr="00EF3F7B" w:rsidRDefault="003F075D" w:rsidP="003F075D">
      <w:pPr>
        <w:pStyle w:val="paragraphsub"/>
      </w:pPr>
      <w:r w:rsidRPr="00EF3F7B">
        <w:tab/>
        <w:t>(ii)</w:t>
      </w:r>
      <w:r w:rsidRPr="00EF3F7B">
        <w:tab/>
        <w:t>is not in Australia when the thing supplied is done in Australia; or</w:t>
      </w:r>
    </w:p>
    <w:p w:rsidR="003F075D" w:rsidRPr="00EF3F7B" w:rsidRDefault="003F075D" w:rsidP="003F075D">
      <w:pPr>
        <w:pStyle w:val="paragraph"/>
      </w:pPr>
      <w:r w:rsidRPr="00EF3F7B">
        <w:tab/>
        <w:t>(b)</w:t>
      </w:r>
      <w:r w:rsidRPr="00EF3F7B">
        <w:tab/>
        <w:t>the supply is done by the supplier of the transport of the goods from or to Australia (whichever is relevant).</w:t>
      </w:r>
    </w:p>
    <w:p w:rsidR="00300522" w:rsidRPr="00EF3F7B" w:rsidRDefault="00300522" w:rsidP="00802E32">
      <w:pPr>
        <w:pStyle w:val="ActHead5"/>
      </w:pPr>
      <w:bookmarkStart w:id="255" w:name="_Toc351715952"/>
      <w:r w:rsidRPr="00EF3F7B">
        <w:rPr>
          <w:rStyle w:val="CharSectno"/>
        </w:rPr>
        <w:t>38</w:t>
      </w:r>
      <w:r w:rsidR="00EF3F7B" w:rsidRPr="00EF3F7B">
        <w:rPr>
          <w:rStyle w:val="CharSectno"/>
        </w:rPr>
        <w:noBreakHyphen/>
      </w:r>
      <w:r w:rsidRPr="00EF3F7B">
        <w:rPr>
          <w:rStyle w:val="CharSectno"/>
        </w:rPr>
        <w:t>360</w:t>
      </w:r>
      <w:r w:rsidRPr="00EF3F7B">
        <w:t xml:space="preserve">  Travel agents arranging overseas supplies</w:t>
      </w:r>
      <w:bookmarkEnd w:id="255"/>
    </w:p>
    <w:p w:rsidR="00300522" w:rsidRPr="00EF3F7B" w:rsidRDefault="00300522" w:rsidP="00802E32">
      <w:pPr>
        <w:pStyle w:val="subsection"/>
        <w:keepNext/>
        <w:keepLines/>
      </w:pPr>
      <w:r w:rsidRPr="00EF3F7B">
        <w:tab/>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802E32">
      <w:pPr>
        <w:pStyle w:val="paragraph"/>
        <w:keepNext/>
        <w:keepLines/>
      </w:pPr>
      <w:r w:rsidRPr="00EF3F7B">
        <w:tab/>
        <w:t>(a)</w:t>
      </w:r>
      <w:r w:rsidRPr="00EF3F7B">
        <w:tab/>
        <w:t xml:space="preserve">the supplier makes it in the course of </w:t>
      </w:r>
      <w:r w:rsidR="00EF3F7B" w:rsidRPr="00EF3F7B">
        <w:rPr>
          <w:position w:val="6"/>
          <w:sz w:val="16"/>
          <w:szCs w:val="16"/>
        </w:rPr>
        <w:t>*</w:t>
      </w:r>
      <w:r w:rsidRPr="00EF3F7B">
        <w:t xml:space="preserve">carrying on an </w:t>
      </w:r>
      <w:r w:rsidR="00EF3F7B" w:rsidRPr="00EF3F7B">
        <w:rPr>
          <w:position w:val="6"/>
          <w:sz w:val="16"/>
          <w:szCs w:val="16"/>
        </w:rPr>
        <w:t>*</w:t>
      </w:r>
      <w:r w:rsidRPr="00EF3F7B">
        <w:t>enterprise as a travel agent; and</w:t>
      </w:r>
    </w:p>
    <w:p w:rsidR="00300522" w:rsidRPr="00EF3F7B" w:rsidRDefault="00300522" w:rsidP="00802E32">
      <w:pPr>
        <w:pStyle w:val="paragraph"/>
        <w:keepNext/>
        <w:keepLines/>
      </w:pPr>
      <w:r w:rsidRPr="00EF3F7B">
        <w:tab/>
        <w:t>(b)</w:t>
      </w:r>
      <w:r w:rsidRPr="00EF3F7B">
        <w:tab/>
        <w:t xml:space="preserve">it consists of arranging for the making of a supply, the effective use or enjoyment of which is to take place outside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ActHead4"/>
      </w:pPr>
      <w:bookmarkStart w:id="256" w:name="_Toc351715953"/>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L</w:t>
      </w:r>
      <w:r w:rsidRPr="00EF3F7B">
        <w:t>—</w:t>
      </w:r>
      <w:r w:rsidRPr="00EF3F7B">
        <w:rPr>
          <w:rStyle w:val="CharSubdText"/>
        </w:rPr>
        <w:t>Precious metals</w:t>
      </w:r>
      <w:bookmarkEnd w:id="256"/>
    </w:p>
    <w:p w:rsidR="00300522" w:rsidRPr="00EF3F7B" w:rsidRDefault="00300522" w:rsidP="00300522">
      <w:pPr>
        <w:pStyle w:val="ActHead5"/>
      </w:pPr>
      <w:bookmarkStart w:id="257" w:name="_Toc351715954"/>
      <w:r w:rsidRPr="00EF3F7B">
        <w:rPr>
          <w:rStyle w:val="CharSectno"/>
        </w:rPr>
        <w:t>38</w:t>
      </w:r>
      <w:r w:rsidR="00EF3F7B" w:rsidRPr="00EF3F7B">
        <w:rPr>
          <w:rStyle w:val="CharSectno"/>
        </w:rPr>
        <w:noBreakHyphen/>
      </w:r>
      <w:r w:rsidRPr="00EF3F7B">
        <w:rPr>
          <w:rStyle w:val="CharSectno"/>
        </w:rPr>
        <w:t>385</w:t>
      </w:r>
      <w:r w:rsidRPr="00EF3F7B">
        <w:t xml:space="preserve">  Supplies of precious metals</w:t>
      </w:r>
      <w:bookmarkEnd w:id="257"/>
    </w:p>
    <w:p w:rsidR="00300522" w:rsidRPr="00EF3F7B" w:rsidRDefault="00300522" w:rsidP="00300522">
      <w:pPr>
        <w:pStyle w:val="subsection"/>
      </w:pPr>
      <w:r w:rsidRPr="00EF3F7B">
        <w:tab/>
      </w:r>
      <w:r w:rsidRPr="00EF3F7B">
        <w:tab/>
        <w:t xml:space="preserve">A supply of </w:t>
      </w:r>
      <w:r w:rsidR="00EF3F7B" w:rsidRPr="00EF3F7B">
        <w:rPr>
          <w:position w:val="6"/>
          <w:sz w:val="16"/>
          <w:szCs w:val="16"/>
        </w:rPr>
        <w:t>*</w:t>
      </w:r>
      <w:r w:rsidRPr="00EF3F7B">
        <w:t xml:space="preserve">precious metal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it is the first supply of that precious metal after its refining by, or on behalf of, the supplier; and</w:t>
      </w:r>
    </w:p>
    <w:p w:rsidR="00300522" w:rsidRPr="00EF3F7B" w:rsidRDefault="00300522" w:rsidP="00300522">
      <w:pPr>
        <w:pStyle w:val="paragraph"/>
      </w:pPr>
      <w:r w:rsidRPr="00EF3F7B">
        <w:tab/>
        <w:t>(b)</w:t>
      </w:r>
      <w:r w:rsidRPr="00EF3F7B">
        <w:tab/>
        <w:t xml:space="preserve">the entity that refined the precious metal is a </w:t>
      </w:r>
      <w:r w:rsidR="00EF3F7B" w:rsidRPr="00EF3F7B">
        <w:rPr>
          <w:position w:val="6"/>
          <w:sz w:val="16"/>
          <w:szCs w:val="16"/>
        </w:rPr>
        <w:t>*</w:t>
      </w:r>
      <w:r w:rsidRPr="00EF3F7B">
        <w:t>refiner of precious metal; and</w:t>
      </w:r>
    </w:p>
    <w:p w:rsidR="00300522" w:rsidRPr="00EF3F7B" w:rsidRDefault="00300522" w:rsidP="00300522">
      <w:pPr>
        <w:pStyle w:val="paragraph"/>
      </w:pPr>
      <w:r w:rsidRPr="00EF3F7B">
        <w:tab/>
        <w:t>(c)</w:t>
      </w:r>
      <w:r w:rsidRPr="00EF3F7B">
        <w:tab/>
        <w:t xml:space="preserve">the </w:t>
      </w:r>
      <w:r w:rsidR="00EF3F7B" w:rsidRPr="00EF3F7B">
        <w:rPr>
          <w:position w:val="6"/>
          <w:sz w:val="16"/>
          <w:szCs w:val="16"/>
        </w:rPr>
        <w:t>*</w:t>
      </w:r>
      <w:r w:rsidRPr="00EF3F7B">
        <w:t xml:space="preserve">recipient of the supply is a </w:t>
      </w:r>
      <w:r w:rsidR="00EF3F7B" w:rsidRPr="00EF3F7B">
        <w:rPr>
          <w:position w:val="6"/>
          <w:sz w:val="16"/>
          <w:szCs w:val="16"/>
        </w:rPr>
        <w:t>*</w:t>
      </w:r>
      <w:r w:rsidRPr="00EF3F7B">
        <w:t>dealer in precious metal.</w:t>
      </w:r>
    </w:p>
    <w:p w:rsidR="00300522" w:rsidRPr="00EF3F7B" w:rsidRDefault="00300522" w:rsidP="00300522">
      <w:pPr>
        <w:pStyle w:val="notetext"/>
      </w:pPr>
      <w:r w:rsidRPr="00EF3F7B">
        <w:t>Note:</w:t>
      </w:r>
      <w:r w:rsidRPr="00EF3F7B">
        <w:tab/>
        <w:t>Any other supply of precious metal is input taxed under section</w:t>
      </w:r>
      <w:r w:rsidR="00EF3F7B" w:rsidRPr="00EF3F7B">
        <w:t> </w:t>
      </w:r>
      <w:r w:rsidRPr="00EF3F7B">
        <w:t>40</w:t>
      </w:r>
      <w:r w:rsidR="00EF3F7B" w:rsidRPr="00EF3F7B">
        <w:noBreakHyphen/>
      </w:r>
      <w:r w:rsidRPr="00EF3F7B">
        <w:t>100.</w:t>
      </w:r>
    </w:p>
    <w:p w:rsidR="00300522" w:rsidRPr="00EF3F7B" w:rsidRDefault="00300522" w:rsidP="00300522">
      <w:pPr>
        <w:pStyle w:val="ActHead4"/>
      </w:pPr>
      <w:bookmarkStart w:id="258" w:name="_Toc351715955"/>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M</w:t>
      </w:r>
      <w:r w:rsidRPr="00EF3F7B">
        <w:t>—</w:t>
      </w:r>
      <w:r w:rsidRPr="00EF3F7B">
        <w:rPr>
          <w:rStyle w:val="CharSubdText"/>
        </w:rPr>
        <w:t>Supplies through inwards duty free shops</w:t>
      </w:r>
      <w:bookmarkEnd w:id="258"/>
    </w:p>
    <w:p w:rsidR="00300522" w:rsidRPr="00EF3F7B" w:rsidRDefault="00300522" w:rsidP="00300522">
      <w:pPr>
        <w:pStyle w:val="ActHead5"/>
      </w:pPr>
      <w:bookmarkStart w:id="259" w:name="_Toc351715956"/>
      <w:r w:rsidRPr="00EF3F7B">
        <w:rPr>
          <w:rStyle w:val="CharSectno"/>
        </w:rPr>
        <w:t>38</w:t>
      </w:r>
      <w:r w:rsidR="00EF3F7B" w:rsidRPr="00EF3F7B">
        <w:rPr>
          <w:rStyle w:val="CharSectno"/>
        </w:rPr>
        <w:noBreakHyphen/>
      </w:r>
      <w:r w:rsidRPr="00EF3F7B">
        <w:rPr>
          <w:rStyle w:val="CharSectno"/>
        </w:rPr>
        <w:t>415</w:t>
      </w:r>
      <w:r w:rsidRPr="00EF3F7B">
        <w:t xml:space="preserve">  Supplies through inwards duty free shops</w:t>
      </w:r>
      <w:bookmarkEnd w:id="259"/>
    </w:p>
    <w:p w:rsidR="00300522" w:rsidRPr="00EF3F7B" w:rsidRDefault="00300522" w:rsidP="00300522">
      <w:pPr>
        <w:pStyle w:val="subsection"/>
      </w:pPr>
      <w:r w:rsidRPr="00EF3F7B">
        <w:tab/>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 the supply is a sale of </w:t>
      </w:r>
      <w:r w:rsidR="00EF3F7B" w:rsidRPr="00EF3F7B">
        <w:rPr>
          <w:position w:val="6"/>
          <w:sz w:val="16"/>
          <w:szCs w:val="16"/>
        </w:rPr>
        <w:t>*</w:t>
      </w:r>
      <w:r w:rsidRPr="00EF3F7B">
        <w:t xml:space="preserve">airport shop goods through an </w:t>
      </w:r>
      <w:r w:rsidR="00EF3F7B" w:rsidRPr="00EF3F7B">
        <w:rPr>
          <w:position w:val="6"/>
          <w:sz w:val="16"/>
          <w:szCs w:val="16"/>
        </w:rPr>
        <w:t>*</w:t>
      </w:r>
      <w:r w:rsidRPr="00EF3F7B">
        <w:t xml:space="preserve">inwards duty free shop to a </w:t>
      </w:r>
      <w:r w:rsidR="00EF3F7B" w:rsidRPr="00EF3F7B">
        <w:rPr>
          <w:position w:val="6"/>
          <w:sz w:val="16"/>
          <w:szCs w:val="16"/>
        </w:rPr>
        <w:t>*</w:t>
      </w:r>
      <w:r w:rsidRPr="00EF3F7B">
        <w:t>relevant traveller.</w:t>
      </w:r>
    </w:p>
    <w:p w:rsidR="00300522" w:rsidRPr="00EF3F7B" w:rsidRDefault="00300522" w:rsidP="00300522">
      <w:pPr>
        <w:pStyle w:val="ActHead4"/>
      </w:pPr>
      <w:bookmarkStart w:id="260" w:name="_Toc351715957"/>
      <w:r w:rsidRPr="00EF3F7B">
        <w:rPr>
          <w:rStyle w:val="CharSubdNo"/>
        </w:rPr>
        <w:lastRenderedPageBreak/>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N</w:t>
      </w:r>
      <w:r w:rsidRPr="00EF3F7B">
        <w:t>—</w:t>
      </w:r>
      <w:r w:rsidRPr="00EF3F7B">
        <w:rPr>
          <w:rStyle w:val="CharSubdText"/>
        </w:rPr>
        <w:t>Grants of land by governments</w:t>
      </w:r>
      <w:bookmarkEnd w:id="260"/>
    </w:p>
    <w:p w:rsidR="00300522" w:rsidRPr="00EF3F7B" w:rsidRDefault="00300522" w:rsidP="00300522">
      <w:pPr>
        <w:pStyle w:val="ActHead5"/>
      </w:pPr>
      <w:bookmarkStart w:id="261" w:name="_Toc351715958"/>
      <w:r w:rsidRPr="00EF3F7B">
        <w:rPr>
          <w:rStyle w:val="CharSectno"/>
        </w:rPr>
        <w:t>38</w:t>
      </w:r>
      <w:r w:rsidR="00EF3F7B" w:rsidRPr="00EF3F7B">
        <w:rPr>
          <w:rStyle w:val="CharSectno"/>
        </w:rPr>
        <w:noBreakHyphen/>
      </w:r>
      <w:r w:rsidRPr="00EF3F7B">
        <w:rPr>
          <w:rStyle w:val="CharSectno"/>
        </w:rPr>
        <w:t>445</w:t>
      </w:r>
      <w:r w:rsidRPr="00EF3F7B">
        <w:t xml:space="preserve">  Grants of freehold and similar interests by governments</w:t>
      </w:r>
      <w:bookmarkEnd w:id="261"/>
    </w:p>
    <w:p w:rsidR="00300522" w:rsidRPr="00EF3F7B" w:rsidRDefault="00300522" w:rsidP="00300522">
      <w:pPr>
        <w:pStyle w:val="subsection"/>
      </w:pPr>
      <w:r w:rsidRPr="00EF3F7B">
        <w:tab/>
        <w:t>(1)</w:t>
      </w:r>
      <w:r w:rsidRPr="00EF3F7B">
        <w:tab/>
        <w:t xml:space="preserve">A supply by the Commonwealth, a State or a Territory of land on which there are no improvements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the supply is of a freehold interest in the land; or</w:t>
      </w:r>
    </w:p>
    <w:p w:rsidR="00300522" w:rsidRPr="00EF3F7B" w:rsidRDefault="00300522" w:rsidP="00300522">
      <w:pPr>
        <w:pStyle w:val="paragraph"/>
      </w:pPr>
      <w:r w:rsidRPr="00EF3F7B">
        <w:tab/>
        <w:t>(b)</w:t>
      </w:r>
      <w:r w:rsidRPr="00EF3F7B">
        <w:tab/>
        <w:t xml:space="preserve">the supply is by way of </w:t>
      </w:r>
      <w:r w:rsidR="00EF3F7B" w:rsidRPr="00EF3F7B">
        <w:rPr>
          <w:position w:val="6"/>
          <w:sz w:val="16"/>
          <w:szCs w:val="16"/>
        </w:rPr>
        <w:t>*</w:t>
      </w:r>
      <w:r w:rsidRPr="00EF3F7B">
        <w:t>long</w:t>
      </w:r>
      <w:r w:rsidR="00EF3F7B" w:rsidRPr="00EF3F7B">
        <w:noBreakHyphen/>
      </w:r>
      <w:r w:rsidRPr="00EF3F7B">
        <w:t>term lease.</w:t>
      </w:r>
    </w:p>
    <w:p w:rsidR="00300522" w:rsidRPr="00EF3F7B" w:rsidRDefault="00300522" w:rsidP="00300522">
      <w:pPr>
        <w:pStyle w:val="subsection"/>
      </w:pPr>
      <w:r w:rsidRPr="00EF3F7B">
        <w:tab/>
        <w:t>(1A)</w:t>
      </w:r>
      <w:r w:rsidRPr="00EF3F7B">
        <w:tab/>
        <w:t xml:space="preserve">A supply by the Commonwealth, a State or a Territory of land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 xml:space="preserve">the supply is of a freehold interest in the land, or is by way of </w:t>
      </w:r>
      <w:r w:rsidR="00EF3F7B" w:rsidRPr="00EF3F7B">
        <w:rPr>
          <w:position w:val="6"/>
          <w:sz w:val="16"/>
          <w:szCs w:val="16"/>
        </w:rPr>
        <w:t>*</w:t>
      </w:r>
      <w:r w:rsidRPr="00EF3F7B">
        <w:t>long</w:t>
      </w:r>
      <w:r w:rsidR="00EF3F7B" w:rsidRPr="00EF3F7B">
        <w:noBreakHyphen/>
      </w:r>
      <w:r w:rsidRPr="00EF3F7B">
        <w:t>term lease; and</w:t>
      </w:r>
    </w:p>
    <w:p w:rsidR="00300522" w:rsidRPr="00EF3F7B" w:rsidRDefault="00300522" w:rsidP="00300522">
      <w:pPr>
        <w:pStyle w:val="paragraph"/>
      </w:pPr>
      <w:r w:rsidRPr="00EF3F7B">
        <w:tab/>
        <w:t>(b)</w:t>
      </w:r>
      <w:r w:rsidRPr="00EF3F7B">
        <w:tab/>
        <w:t xml:space="preserve">the Commonwealth, State or Territory had previously supplied the land, by way of lease, to the </w:t>
      </w:r>
      <w:r w:rsidR="00EF3F7B" w:rsidRPr="00EF3F7B">
        <w:rPr>
          <w:position w:val="6"/>
          <w:sz w:val="16"/>
          <w:szCs w:val="16"/>
        </w:rPr>
        <w:t>*</w:t>
      </w:r>
      <w:r w:rsidRPr="00EF3F7B">
        <w:t>recipient of the supply; and</w:t>
      </w:r>
    </w:p>
    <w:p w:rsidR="00300522" w:rsidRPr="00EF3F7B" w:rsidRDefault="00300522" w:rsidP="00300522">
      <w:pPr>
        <w:pStyle w:val="paragraph"/>
      </w:pPr>
      <w:r w:rsidRPr="00EF3F7B">
        <w:tab/>
        <w:t>(c)</w:t>
      </w:r>
      <w:r w:rsidRPr="00EF3F7B">
        <w:tab/>
        <w:t>at the time of that previous supply, there were no improvements on the land; and</w:t>
      </w:r>
    </w:p>
    <w:p w:rsidR="00300522" w:rsidRPr="00EF3F7B" w:rsidRDefault="00300522" w:rsidP="00300522">
      <w:pPr>
        <w:pStyle w:val="paragraph"/>
      </w:pPr>
      <w:r w:rsidRPr="00EF3F7B">
        <w:tab/>
        <w:t>(d)</w:t>
      </w:r>
      <w:r w:rsidRPr="00EF3F7B">
        <w:tab/>
        <w:t>because conditions to which that lease was subject had been satisfied, the recipient was entitled to the supply of the freehold interest or the supply by way of long</w:t>
      </w:r>
      <w:r w:rsidR="00EF3F7B" w:rsidRPr="00EF3F7B">
        <w:noBreakHyphen/>
      </w:r>
      <w:r w:rsidRPr="00EF3F7B">
        <w:t>term lease.</w:t>
      </w:r>
    </w:p>
    <w:p w:rsidR="00300522" w:rsidRPr="00EF3F7B" w:rsidRDefault="00300522" w:rsidP="00300522">
      <w:pPr>
        <w:pStyle w:val="subsection"/>
      </w:pPr>
      <w:r w:rsidRPr="00EF3F7B">
        <w:tab/>
        <w:t>(2)</w:t>
      </w:r>
      <w:r w:rsidRPr="00EF3F7B">
        <w:tab/>
        <w:t xml:space="preserve">However, the supply is </w:t>
      </w:r>
      <w:r w:rsidRPr="00EF3F7B">
        <w:rPr>
          <w:i/>
          <w:iCs/>
        </w:rPr>
        <w:t>not</w:t>
      </w:r>
      <w:r w:rsidRPr="00EF3F7B">
        <w:t xml:space="preserve"> GST</w:t>
      </w:r>
      <w:r w:rsidR="00EF3F7B" w:rsidRPr="00EF3F7B">
        <w:noBreakHyphen/>
      </w:r>
      <w:r w:rsidRPr="00EF3F7B">
        <w:t>free if, since 1</w:t>
      </w:r>
      <w:r w:rsidR="00EF3F7B" w:rsidRPr="00EF3F7B">
        <w:t> </w:t>
      </w:r>
      <w:r w:rsidRPr="00EF3F7B">
        <w:t>July 2000, the land has already been the subject of a supply that is GST</w:t>
      </w:r>
      <w:r w:rsidR="00EF3F7B" w:rsidRPr="00EF3F7B">
        <w:noBreakHyphen/>
      </w:r>
      <w:r w:rsidRPr="00EF3F7B">
        <w:t>free under this section.</w:t>
      </w:r>
    </w:p>
    <w:p w:rsidR="00300522" w:rsidRPr="00EF3F7B" w:rsidRDefault="00300522" w:rsidP="00300522">
      <w:pPr>
        <w:pStyle w:val="ActHead5"/>
      </w:pPr>
      <w:bookmarkStart w:id="262" w:name="_Toc351715959"/>
      <w:r w:rsidRPr="00EF3F7B">
        <w:rPr>
          <w:rStyle w:val="CharSectno"/>
        </w:rPr>
        <w:t>38</w:t>
      </w:r>
      <w:r w:rsidR="00EF3F7B" w:rsidRPr="00EF3F7B">
        <w:rPr>
          <w:rStyle w:val="CharSectno"/>
        </w:rPr>
        <w:noBreakHyphen/>
      </w:r>
      <w:r w:rsidRPr="00EF3F7B">
        <w:rPr>
          <w:rStyle w:val="CharSectno"/>
        </w:rPr>
        <w:t>450</w:t>
      </w:r>
      <w:r w:rsidRPr="00EF3F7B">
        <w:t xml:space="preserve">  Leases preceding grants of freehold and similar interests by governments</w:t>
      </w:r>
      <w:bookmarkEnd w:id="262"/>
    </w:p>
    <w:p w:rsidR="00300522" w:rsidRPr="00EF3F7B" w:rsidRDefault="00300522" w:rsidP="00300522">
      <w:pPr>
        <w:pStyle w:val="subsection"/>
      </w:pPr>
      <w:r w:rsidRPr="00EF3F7B">
        <w:tab/>
        <w:t>(1)</w:t>
      </w:r>
      <w:r w:rsidRPr="00EF3F7B">
        <w:tab/>
        <w:t xml:space="preserve">A supply by the Commonwealth, a State or a Territory of land on which there are no improvements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 xml:space="preserve">the supply is by way of lease (other than </w:t>
      </w:r>
      <w:r w:rsidR="00EF3F7B" w:rsidRPr="00EF3F7B">
        <w:rPr>
          <w:position w:val="6"/>
          <w:sz w:val="16"/>
          <w:szCs w:val="16"/>
        </w:rPr>
        <w:t>*</w:t>
      </w:r>
      <w:r w:rsidRPr="00EF3F7B">
        <w:t>long</w:t>
      </w:r>
      <w:r w:rsidR="00EF3F7B" w:rsidRPr="00EF3F7B">
        <w:noBreakHyphen/>
      </w:r>
      <w:r w:rsidRPr="00EF3F7B">
        <w:t>term lease); and</w:t>
      </w:r>
    </w:p>
    <w:p w:rsidR="00300522" w:rsidRPr="00EF3F7B" w:rsidRDefault="00300522" w:rsidP="00300522">
      <w:pPr>
        <w:pStyle w:val="paragraph"/>
      </w:pPr>
      <w:r w:rsidRPr="00EF3F7B">
        <w:tab/>
        <w:t>(b)</w:t>
      </w:r>
      <w:r w:rsidRPr="00EF3F7B">
        <w:tab/>
        <w:t xml:space="preserve">the lease is subject to conditions the satisfaction of which will entitle the </w:t>
      </w:r>
      <w:r w:rsidR="00EF3F7B" w:rsidRPr="00EF3F7B">
        <w:rPr>
          <w:position w:val="6"/>
          <w:sz w:val="16"/>
          <w:szCs w:val="16"/>
        </w:rPr>
        <w:t>*</w:t>
      </w:r>
      <w:r w:rsidRPr="00EF3F7B">
        <w:t>recipient of the supply to the grant of a freehold interest in the land or a long</w:t>
      </w:r>
      <w:r w:rsidR="00EF3F7B" w:rsidRPr="00EF3F7B">
        <w:noBreakHyphen/>
      </w:r>
      <w:r w:rsidRPr="00EF3F7B">
        <w:t>term lease of the land.</w:t>
      </w:r>
    </w:p>
    <w:p w:rsidR="00300522" w:rsidRPr="00EF3F7B" w:rsidRDefault="00300522" w:rsidP="00520EF5">
      <w:pPr>
        <w:pStyle w:val="subsection"/>
        <w:keepNext/>
        <w:keepLines/>
      </w:pPr>
      <w:r w:rsidRPr="00EF3F7B">
        <w:lastRenderedPageBreak/>
        <w:tab/>
        <w:t>(2)</w:t>
      </w:r>
      <w:r w:rsidRPr="00EF3F7B">
        <w:tab/>
        <w:t xml:space="preserve">A supply consisting of the surrender, to the Commonwealth, a State or Territory, of a lease over land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the supplier acquired the land under a supply that:</w:t>
      </w:r>
    </w:p>
    <w:p w:rsidR="00300522" w:rsidRPr="00EF3F7B" w:rsidRDefault="00300522" w:rsidP="00300522">
      <w:pPr>
        <w:pStyle w:val="paragraphsub"/>
      </w:pPr>
      <w:r w:rsidRPr="00EF3F7B">
        <w:tab/>
        <w:t>(i)</w:t>
      </w:r>
      <w:r w:rsidRPr="00EF3F7B">
        <w:tab/>
        <w:t>was GST</w:t>
      </w:r>
      <w:r w:rsidR="00EF3F7B" w:rsidRPr="00EF3F7B">
        <w:noBreakHyphen/>
      </w:r>
      <w:r w:rsidRPr="00EF3F7B">
        <w:t xml:space="preserve">free under </w:t>
      </w:r>
      <w:r w:rsidR="00EF3F7B" w:rsidRPr="00EF3F7B">
        <w:t>subsection (</w:t>
      </w:r>
      <w:r w:rsidRPr="00EF3F7B">
        <w:t>1); or</w:t>
      </w:r>
    </w:p>
    <w:p w:rsidR="00300522" w:rsidRPr="00EF3F7B" w:rsidRDefault="00300522" w:rsidP="00300522">
      <w:pPr>
        <w:pStyle w:val="paragraphsub"/>
      </w:pPr>
      <w:r w:rsidRPr="00EF3F7B">
        <w:tab/>
        <w:t>(ii)</w:t>
      </w:r>
      <w:r w:rsidRPr="00EF3F7B">
        <w:tab/>
        <w:t>if the supply was made before 1</w:t>
      </w:r>
      <w:r w:rsidR="00EF3F7B" w:rsidRPr="00EF3F7B">
        <w:t> </w:t>
      </w:r>
      <w:r w:rsidRPr="00EF3F7B">
        <w:t>July 2000—would have been GST</w:t>
      </w:r>
      <w:r w:rsidR="00EF3F7B" w:rsidRPr="00EF3F7B">
        <w:noBreakHyphen/>
      </w:r>
      <w:r w:rsidRPr="00EF3F7B">
        <w:t xml:space="preserve">free under </w:t>
      </w:r>
      <w:r w:rsidR="00EF3F7B" w:rsidRPr="00EF3F7B">
        <w:t>subsection (</w:t>
      </w:r>
      <w:r w:rsidRPr="00EF3F7B">
        <w:t>1) if it had been made on or after that day; and</w:t>
      </w:r>
    </w:p>
    <w:p w:rsidR="00300522" w:rsidRPr="00EF3F7B" w:rsidRDefault="00300522" w:rsidP="00300522">
      <w:pPr>
        <w:pStyle w:val="paragraph"/>
      </w:pPr>
      <w:r w:rsidRPr="00EF3F7B">
        <w:tab/>
        <w:t>(b)</w:t>
      </w:r>
      <w:r w:rsidRPr="00EF3F7B">
        <w:tab/>
        <w:t>solely or partly in return for the surrender of the lease, the Commonwealth, State or Territory makes a supply of the land to the supplier that is GST</w:t>
      </w:r>
      <w:r w:rsidR="00EF3F7B" w:rsidRPr="00EF3F7B">
        <w:noBreakHyphen/>
      </w:r>
      <w:r w:rsidRPr="00EF3F7B">
        <w:t>free under section</w:t>
      </w:r>
      <w:r w:rsidR="00EF3F7B" w:rsidRPr="00EF3F7B">
        <w:t> </w:t>
      </w:r>
      <w:r w:rsidRPr="00EF3F7B">
        <w:t>38</w:t>
      </w:r>
      <w:r w:rsidR="00EF3F7B" w:rsidRPr="00EF3F7B">
        <w:noBreakHyphen/>
      </w:r>
      <w:r w:rsidRPr="00EF3F7B">
        <w:t>445.</w:t>
      </w:r>
    </w:p>
    <w:p w:rsidR="00300522" w:rsidRPr="00EF3F7B" w:rsidRDefault="00300522" w:rsidP="00300522">
      <w:pPr>
        <w:pStyle w:val="ActHead4"/>
      </w:pPr>
      <w:bookmarkStart w:id="263" w:name="_Toc351715960"/>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O</w:t>
      </w:r>
      <w:r w:rsidRPr="00EF3F7B">
        <w:t>—</w:t>
      </w:r>
      <w:r w:rsidRPr="00EF3F7B">
        <w:rPr>
          <w:rStyle w:val="CharSubdText"/>
        </w:rPr>
        <w:t>Farm land</w:t>
      </w:r>
      <w:bookmarkEnd w:id="263"/>
    </w:p>
    <w:p w:rsidR="00300522" w:rsidRPr="00EF3F7B" w:rsidRDefault="00300522" w:rsidP="00300522">
      <w:pPr>
        <w:pStyle w:val="ActHead5"/>
      </w:pPr>
      <w:bookmarkStart w:id="264" w:name="_Toc351715961"/>
      <w:r w:rsidRPr="00EF3F7B">
        <w:rPr>
          <w:rStyle w:val="CharSectno"/>
        </w:rPr>
        <w:t>38</w:t>
      </w:r>
      <w:r w:rsidR="00EF3F7B" w:rsidRPr="00EF3F7B">
        <w:rPr>
          <w:rStyle w:val="CharSectno"/>
        </w:rPr>
        <w:noBreakHyphen/>
      </w:r>
      <w:r w:rsidRPr="00EF3F7B">
        <w:rPr>
          <w:rStyle w:val="CharSectno"/>
        </w:rPr>
        <w:t>475</w:t>
      </w:r>
      <w:r w:rsidRPr="00EF3F7B">
        <w:t xml:space="preserve">  Subdivided farm land</w:t>
      </w:r>
      <w:bookmarkEnd w:id="264"/>
    </w:p>
    <w:p w:rsidR="00300522" w:rsidRPr="00EF3F7B" w:rsidRDefault="00300522" w:rsidP="00300522">
      <w:pPr>
        <w:pStyle w:val="subsection"/>
      </w:pPr>
      <w:r w:rsidRPr="00EF3F7B">
        <w:tab/>
        <w:t>(1)</w:t>
      </w:r>
      <w:r w:rsidRPr="00EF3F7B">
        <w:tab/>
        <w:t xml:space="preserve">The supply of a freehold interest in, or the lease by an </w:t>
      </w:r>
      <w:r w:rsidR="00EF3F7B" w:rsidRPr="00EF3F7B">
        <w:rPr>
          <w:position w:val="6"/>
          <w:sz w:val="16"/>
          <w:szCs w:val="16"/>
        </w:rPr>
        <w:t>*</w:t>
      </w:r>
      <w:r w:rsidRPr="00EF3F7B">
        <w:t xml:space="preserve">Australian government agency of or the </w:t>
      </w:r>
      <w:r w:rsidR="00EF3F7B" w:rsidRPr="00EF3F7B">
        <w:rPr>
          <w:position w:val="6"/>
          <w:sz w:val="16"/>
          <w:szCs w:val="16"/>
        </w:rPr>
        <w:t>*</w:t>
      </w:r>
      <w:r w:rsidRPr="00EF3F7B">
        <w:t xml:space="preserve">long term lease of, </w:t>
      </w:r>
      <w:r w:rsidR="00EF3F7B" w:rsidRPr="00EF3F7B">
        <w:rPr>
          <w:position w:val="6"/>
          <w:sz w:val="16"/>
          <w:szCs w:val="16"/>
        </w:rPr>
        <w:t>*</w:t>
      </w:r>
      <w:r w:rsidRPr="00EF3F7B">
        <w:t xml:space="preserve">potential residential land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 xml:space="preserve">the land is subdivided from land on which a </w:t>
      </w:r>
      <w:r w:rsidR="00EF3F7B" w:rsidRPr="00EF3F7B">
        <w:rPr>
          <w:position w:val="6"/>
          <w:sz w:val="16"/>
          <w:szCs w:val="16"/>
        </w:rPr>
        <w:t>*</w:t>
      </w:r>
      <w:r w:rsidRPr="00EF3F7B">
        <w:t xml:space="preserve">farming business has been </w:t>
      </w:r>
      <w:r w:rsidR="00EF3F7B" w:rsidRPr="00EF3F7B">
        <w:rPr>
          <w:position w:val="6"/>
          <w:sz w:val="16"/>
          <w:szCs w:val="16"/>
        </w:rPr>
        <w:t>*</w:t>
      </w:r>
      <w:r w:rsidRPr="00EF3F7B">
        <w:t>carried on for at least 5 years; and</w:t>
      </w:r>
    </w:p>
    <w:p w:rsidR="00300522" w:rsidRPr="00EF3F7B" w:rsidRDefault="00300522" w:rsidP="00300522">
      <w:pPr>
        <w:pStyle w:val="paragraph"/>
      </w:pPr>
      <w:r w:rsidRPr="00EF3F7B">
        <w:tab/>
        <w:t>(b)</w:t>
      </w:r>
      <w:r w:rsidRPr="00EF3F7B">
        <w:tab/>
        <w:t xml:space="preserve">the supply is made to an </w:t>
      </w:r>
      <w:r w:rsidR="00EF3F7B" w:rsidRPr="00EF3F7B">
        <w:rPr>
          <w:position w:val="6"/>
          <w:sz w:val="16"/>
          <w:szCs w:val="16"/>
        </w:rPr>
        <w:t>*</w:t>
      </w:r>
      <w:r w:rsidRPr="00EF3F7B">
        <w:t xml:space="preserve">associate of the supplier of the land without </w:t>
      </w:r>
      <w:r w:rsidR="00EF3F7B" w:rsidRPr="00EF3F7B">
        <w:rPr>
          <w:position w:val="6"/>
          <w:sz w:val="16"/>
          <w:szCs w:val="16"/>
        </w:rPr>
        <w:t>*</w:t>
      </w:r>
      <w:r w:rsidRPr="00EF3F7B">
        <w:t xml:space="preserve">consideration or for consideration that is less than the </w:t>
      </w:r>
      <w:r w:rsidR="00EF3F7B" w:rsidRPr="00EF3F7B">
        <w:rPr>
          <w:position w:val="6"/>
          <w:sz w:val="16"/>
          <w:szCs w:val="16"/>
        </w:rPr>
        <w:t>*</w:t>
      </w:r>
      <w:r w:rsidRPr="00EF3F7B">
        <w:t>GST inclusive market value of the supply.</w:t>
      </w:r>
    </w:p>
    <w:p w:rsidR="00300522" w:rsidRPr="00EF3F7B" w:rsidRDefault="00300522" w:rsidP="00300522">
      <w:pPr>
        <w:pStyle w:val="subsection"/>
      </w:pPr>
      <w:r w:rsidRPr="00EF3F7B">
        <w:tab/>
        <w:t>(2)</w:t>
      </w:r>
      <w:r w:rsidRPr="00EF3F7B">
        <w:tab/>
        <w:t xml:space="preserve">An entity </w:t>
      </w:r>
      <w:r w:rsidR="00EF3F7B" w:rsidRPr="00EF3F7B">
        <w:rPr>
          <w:position w:val="6"/>
          <w:sz w:val="16"/>
          <w:szCs w:val="16"/>
        </w:rPr>
        <w:t>*</w:t>
      </w:r>
      <w:r w:rsidRPr="00EF3F7B">
        <w:t xml:space="preserve">carries on a </w:t>
      </w:r>
      <w:r w:rsidRPr="00EF3F7B">
        <w:rPr>
          <w:b/>
          <w:bCs/>
          <w:i/>
          <w:iCs/>
        </w:rPr>
        <w:t>farming business</w:t>
      </w:r>
      <w:r w:rsidRPr="00EF3F7B">
        <w:t xml:space="preserve"> if it carries on a </w:t>
      </w:r>
      <w:r w:rsidR="00EF3F7B" w:rsidRPr="00EF3F7B">
        <w:rPr>
          <w:position w:val="6"/>
          <w:sz w:val="16"/>
          <w:szCs w:val="16"/>
        </w:rPr>
        <w:t>*</w:t>
      </w:r>
      <w:r w:rsidRPr="00EF3F7B">
        <w:t>business of:</w:t>
      </w:r>
    </w:p>
    <w:p w:rsidR="00300522" w:rsidRPr="00EF3F7B" w:rsidRDefault="00300522" w:rsidP="00300522">
      <w:pPr>
        <w:pStyle w:val="paragraph"/>
      </w:pPr>
      <w:r w:rsidRPr="00EF3F7B">
        <w:tab/>
        <w:t>(a)</w:t>
      </w:r>
      <w:r w:rsidRPr="00EF3F7B">
        <w:tab/>
        <w:t>cultivating or propagating plants, fungi or their products or parts (including seeds, spores, bulbs and similar things), in any physical environment; or</w:t>
      </w:r>
    </w:p>
    <w:p w:rsidR="00300522" w:rsidRPr="00EF3F7B" w:rsidRDefault="00300522" w:rsidP="00300522">
      <w:pPr>
        <w:pStyle w:val="paragraph"/>
      </w:pPr>
      <w:r w:rsidRPr="00EF3F7B">
        <w:tab/>
        <w:t>(b)</w:t>
      </w:r>
      <w:r w:rsidRPr="00EF3F7B">
        <w:tab/>
        <w:t>maintaining animals for the purpose of selling them or their bodily produce (including natural increase); or</w:t>
      </w:r>
    </w:p>
    <w:p w:rsidR="00300522" w:rsidRPr="00EF3F7B" w:rsidRDefault="00300522" w:rsidP="00300522">
      <w:pPr>
        <w:pStyle w:val="paragraph"/>
      </w:pPr>
      <w:r w:rsidRPr="00EF3F7B">
        <w:tab/>
        <w:t>(c)</w:t>
      </w:r>
      <w:r w:rsidRPr="00EF3F7B">
        <w:tab/>
        <w:t>manufacturing dairy produce from raw material that the entity produced; or</w:t>
      </w:r>
    </w:p>
    <w:p w:rsidR="00300522" w:rsidRPr="00EF3F7B" w:rsidRDefault="00300522" w:rsidP="00300522">
      <w:pPr>
        <w:pStyle w:val="paragraph"/>
      </w:pPr>
      <w:r w:rsidRPr="00EF3F7B">
        <w:tab/>
        <w:t>(d)</w:t>
      </w:r>
      <w:r w:rsidRPr="00EF3F7B">
        <w:tab/>
        <w:t>planting or tending trees in a plantation or forest that are intended to be felled.</w:t>
      </w:r>
    </w:p>
    <w:p w:rsidR="00300522" w:rsidRPr="00EF3F7B" w:rsidRDefault="00300522" w:rsidP="00300522">
      <w:pPr>
        <w:pStyle w:val="ActHead5"/>
      </w:pPr>
      <w:bookmarkStart w:id="265" w:name="_Toc351715962"/>
      <w:r w:rsidRPr="00EF3F7B">
        <w:rPr>
          <w:rStyle w:val="CharSectno"/>
        </w:rPr>
        <w:lastRenderedPageBreak/>
        <w:t>38</w:t>
      </w:r>
      <w:r w:rsidR="00EF3F7B" w:rsidRPr="00EF3F7B">
        <w:rPr>
          <w:rStyle w:val="CharSectno"/>
        </w:rPr>
        <w:noBreakHyphen/>
      </w:r>
      <w:r w:rsidRPr="00EF3F7B">
        <w:rPr>
          <w:rStyle w:val="CharSectno"/>
        </w:rPr>
        <w:t>480</w:t>
      </w:r>
      <w:r w:rsidRPr="00EF3F7B">
        <w:t xml:space="preserve">  Farm land supplied for farming</w:t>
      </w:r>
      <w:bookmarkEnd w:id="265"/>
    </w:p>
    <w:p w:rsidR="00300522" w:rsidRPr="00EF3F7B" w:rsidRDefault="00300522" w:rsidP="00300522">
      <w:pPr>
        <w:pStyle w:val="subsection"/>
      </w:pPr>
      <w:r w:rsidRPr="00EF3F7B">
        <w:tab/>
      </w:r>
      <w:r w:rsidRPr="00EF3F7B">
        <w:tab/>
        <w:t xml:space="preserve">The supply of a freehold interest in, or the lease by an </w:t>
      </w:r>
      <w:r w:rsidR="00EF3F7B" w:rsidRPr="00EF3F7B">
        <w:rPr>
          <w:position w:val="6"/>
          <w:sz w:val="16"/>
          <w:szCs w:val="16"/>
        </w:rPr>
        <w:t>*</w:t>
      </w:r>
      <w:r w:rsidRPr="00EF3F7B">
        <w:t xml:space="preserve">Australian government agency of or the </w:t>
      </w:r>
      <w:r w:rsidR="00EF3F7B" w:rsidRPr="00EF3F7B">
        <w:rPr>
          <w:position w:val="6"/>
          <w:sz w:val="16"/>
          <w:szCs w:val="16"/>
        </w:rPr>
        <w:t>*</w:t>
      </w:r>
      <w:r w:rsidRPr="00EF3F7B">
        <w:t xml:space="preserve">long term lease of, land is </w:t>
      </w:r>
      <w:r w:rsidRPr="00EF3F7B">
        <w:rPr>
          <w:b/>
          <w:bCs/>
          <w:i/>
          <w:iCs/>
        </w:rPr>
        <w:t>GST</w:t>
      </w:r>
      <w:r w:rsidR="00EF3F7B" w:rsidRPr="00EF3F7B">
        <w:rPr>
          <w:b/>
          <w:bCs/>
          <w:i/>
          <w:iCs/>
        </w:rPr>
        <w:noBreakHyphen/>
      </w:r>
      <w:r w:rsidRPr="00EF3F7B">
        <w:rPr>
          <w:b/>
          <w:bCs/>
          <w:i/>
          <w:iCs/>
        </w:rPr>
        <w:t>free</w:t>
      </w:r>
      <w:r w:rsidRPr="00EF3F7B">
        <w:t xml:space="preserve"> if:</w:t>
      </w:r>
    </w:p>
    <w:p w:rsidR="00300522" w:rsidRPr="00EF3F7B" w:rsidRDefault="00300522" w:rsidP="00300522">
      <w:pPr>
        <w:pStyle w:val="paragraph"/>
      </w:pPr>
      <w:r w:rsidRPr="00EF3F7B">
        <w:tab/>
        <w:t>(a)</w:t>
      </w:r>
      <w:r w:rsidRPr="00EF3F7B">
        <w:tab/>
        <w:t xml:space="preserve">the land is land on which a </w:t>
      </w:r>
      <w:r w:rsidR="00EF3F7B" w:rsidRPr="00EF3F7B">
        <w:rPr>
          <w:position w:val="6"/>
          <w:sz w:val="16"/>
          <w:szCs w:val="16"/>
        </w:rPr>
        <w:t>*</w:t>
      </w:r>
      <w:r w:rsidRPr="00EF3F7B">
        <w:t xml:space="preserve">farming business has been </w:t>
      </w:r>
      <w:r w:rsidR="00EF3F7B" w:rsidRPr="00EF3F7B">
        <w:rPr>
          <w:position w:val="6"/>
          <w:sz w:val="16"/>
          <w:szCs w:val="16"/>
        </w:rPr>
        <w:t>*</w:t>
      </w:r>
      <w:r w:rsidRPr="00EF3F7B">
        <w:t>carried on for at least the period of 5 years preceding the supply; and</w:t>
      </w:r>
    </w:p>
    <w:p w:rsidR="00300522" w:rsidRPr="00EF3F7B" w:rsidRDefault="00300522" w:rsidP="00300522">
      <w:pPr>
        <w:pStyle w:val="paragraph"/>
      </w:pPr>
      <w:r w:rsidRPr="00EF3F7B">
        <w:tab/>
        <w:t>(b)</w:t>
      </w:r>
      <w:r w:rsidRPr="00EF3F7B">
        <w:tab/>
        <w:t xml:space="preserve">the </w:t>
      </w:r>
      <w:r w:rsidR="00EF3F7B" w:rsidRPr="00EF3F7B">
        <w:rPr>
          <w:position w:val="6"/>
          <w:sz w:val="16"/>
          <w:szCs w:val="16"/>
        </w:rPr>
        <w:t>*</w:t>
      </w:r>
      <w:r w:rsidRPr="00EF3F7B">
        <w:t>recipient of the supply intends that a farming business be carried on, on the land.</w:t>
      </w:r>
    </w:p>
    <w:p w:rsidR="00300522" w:rsidRPr="00EF3F7B" w:rsidRDefault="00300522" w:rsidP="00300522">
      <w:pPr>
        <w:pStyle w:val="ActHead4"/>
      </w:pPr>
      <w:bookmarkStart w:id="266" w:name="_Toc351715963"/>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P</w:t>
      </w:r>
      <w:r w:rsidRPr="00EF3F7B">
        <w:t>—</w:t>
      </w:r>
      <w:r w:rsidRPr="00EF3F7B">
        <w:rPr>
          <w:rStyle w:val="CharSubdText"/>
        </w:rPr>
        <w:t>Cars for use by disabled people</w:t>
      </w:r>
      <w:bookmarkEnd w:id="266"/>
    </w:p>
    <w:p w:rsidR="00300522" w:rsidRPr="00EF3F7B" w:rsidRDefault="00300522" w:rsidP="00300522">
      <w:pPr>
        <w:pStyle w:val="ActHead5"/>
      </w:pPr>
      <w:bookmarkStart w:id="267" w:name="_Toc351715964"/>
      <w:r w:rsidRPr="00EF3F7B">
        <w:rPr>
          <w:rStyle w:val="CharSectno"/>
        </w:rPr>
        <w:t>38</w:t>
      </w:r>
      <w:r w:rsidR="00EF3F7B" w:rsidRPr="00EF3F7B">
        <w:rPr>
          <w:rStyle w:val="CharSectno"/>
        </w:rPr>
        <w:noBreakHyphen/>
      </w:r>
      <w:r w:rsidRPr="00EF3F7B">
        <w:rPr>
          <w:rStyle w:val="CharSectno"/>
        </w:rPr>
        <w:t>505</w:t>
      </w:r>
      <w:r w:rsidRPr="00EF3F7B">
        <w:t xml:space="preserve">  Disabled veterans</w:t>
      </w:r>
      <w:bookmarkEnd w:id="267"/>
    </w:p>
    <w:p w:rsidR="00300522" w:rsidRPr="00EF3F7B" w:rsidRDefault="00300522" w:rsidP="00300522">
      <w:pPr>
        <w:pStyle w:val="subsection"/>
      </w:pPr>
      <w:r w:rsidRPr="00EF3F7B">
        <w:tab/>
        <w:t>(1)</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 it is a supply of a </w:t>
      </w:r>
      <w:r w:rsidR="00EF3F7B" w:rsidRPr="00EF3F7B">
        <w:rPr>
          <w:position w:val="6"/>
          <w:sz w:val="16"/>
          <w:szCs w:val="16"/>
        </w:rPr>
        <w:t>*</w:t>
      </w:r>
      <w:r w:rsidRPr="00EF3F7B">
        <w:t>car to an individual who:</w:t>
      </w:r>
    </w:p>
    <w:p w:rsidR="00300522" w:rsidRPr="00EF3F7B" w:rsidRDefault="00300522" w:rsidP="00300522">
      <w:pPr>
        <w:pStyle w:val="paragraph"/>
      </w:pPr>
      <w:r w:rsidRPr="00EF3F7B">
        <w:tab/>
        <w:t>(a)</w:t>
      </w:r>
      <w:r w:rsidRPr="00EF3F7B">
        <w:tab/>
        <w:t>has served in the Defence Force or in any other armed force of Her Majesty; and</w:t>
      </w:r>
    </w:p>
    <w:p w:rsidR="00300522" w:rsidRPr="00EF3F7B" w:rsidRDefault="00300522" w:rsidP="00300522">
      <w:pPr>
        <w:pStyle w:val="paragraph"/>
      </w:pPr>
      <w:r w:rsidRPr="00EF3F7B">
        <w:tab/>
        <w:t>(b)</w:t>
      </w:r>
      <w:r w:rsidRPr="00EF3F7B">
        <w:tab/>
        <w:t>as a result of that service:</w:t>
      </w:r>
    </w:p>
    <w:p w:rsidR="00300522" w:rsidRPr="00EF3F7B" w:rsidRDefault="00300522" w:rsidP="00300522">
      <w:pPr>
        <w:pStyle w:val="paragraphsub"/>
      </w:pPr>
      <w:r w:rsidRPr="00EF3F7B">
        <w:tab/>
        <w:t>(i)</w:t>
      </w:r>
      <w:r w:rsidRPr="00EF3F7B">
        <w:tab/>
        <w:t>has lost a leg or both arms; or</w:t>
      </w:r>
    </w:p>
    <w:p w:rsidR="00300522" w:rsidRPr="00EF3F7B" w:rsidRDefault="00300522" w:rsidP="00300522">
      <w:pPr>
        <w:pStyle w:val="paragraphsub"/>
      </w:pPr>
      <w:r w:rsidRPr="00EF3F7B">
        <w:tab/>
        <w:t>(ii)</w:t>
      </w:r>
      <w:r w:rsidRPr="00EF3F7B">
        <w:tab/>
        <w:t>has had a leg, or both arms, rendered permanently and completely useless; or</w:t>
      </w:r>
    </w:p>
    <w:p w:rsidR="00300522" w:rsidRPr="00EF3F7B" w:rsidRDefault="00300522" w:rsidP="00300522">
      <w:pPr>
        <w:pStyle w:val="paragraphsub"/>
      </w:pPr>
      <w:r w:rsidRPr="00EF3F7B">
        <w:tab/>
        <w:t>(iii)</w:t>
      </w:r>
      <w:r w:rsidRPr="00EF3F7B">
        <w:tab/>
        <w:t>is a veteran to whom section</w:t>
      </w:r>
      <w:r w:rsidR="00EF3F7B" w:rsidRPr="00EF3F7B">
        <w:t> </w:t>
      </w:r>
      <w:r w:rsidRPr="00EF3F7B">
        <w:t xml:space="preserve">24 of the </w:t>
      </w:r>
      <w:r w:rsidRPr="00EF3F7B">
        <w:rPr>
          <w:i/>
          <w:iCs/>
        </w:rPr>
        <w:t>Veterans’ Entitlements Act 1986</w:t>
      </w:r>
      <w:r w:rsidRPr="00EF3F7B">
        <w:t xml:space="preserve"> applies and receives a pension under Part</w:t>
      </w:r>
      <w:r w:rsidR="00EF3F7B" w:rsidRPr="00EF3F7B">
        <w:t> </w:t>
      </w:r>
      <w:r w:rsidRPr="00EF3F7B">
        <w:t>II of that Act</w:t>
      </w:r>
      <w:r w:rsidR="00276323" w:rsidRPr="00EF3F7B">
        <w:t>; or</w:t>
      </w:r>
    </w:p>
    <w:p w:rsidR="00276323" w:rsidRPr="00EF3F7B" w:rsidRDefault="00276323" w:rsidP="00276323">
      <w:pPr>
        <w:pStyle w:val="paragraphsub"/>
      </w:pPr>
      <w:r w:rsidRPr="00EF3F7B">
        <w:tab/>
        <w:t>(iv)</w:t>
      </w:r>
      <w:r w:rsidRPr="00EF3F7B">
        <w:tab/>
        <w:t>is receiving a Special Rate Disability Pension under Part</w:t>
      </w:r>
      <w:r w:rsidR="00EF3F7B" w:rsidRPr="00EF3F7B">
        <w:t> </w:t>
      </w:r>
      <w:r w:rsidRPr="00EF3F7B">
        <w:t>6 of Chapter</w:t>
      </w:r>
      <w:r w:rsidR="00EF3F7B" w:rsidRPr="00EF3F7B">
        <w:t> </w:t>
      </w:r>
      <w:r w:rsidRPr="00EF3F7B">
        <w:t xml:space="preserve">4 of the </w:t>
      </w:r>
      <w:r w:rsidRPr="00EF3F7B">
        <w:rPr>
          <w:i/>
        </w:rPr>
        <w:t>Military Rehabilitation and Compensation Act 2004</w:t>
      </w:r>
      <w:r w:rsidRPr="00EF3F7B">
        <w:t>, or satisfies the eligibility criteria in section</w:t>
      </w:r>
      <w:r w:rsidR="00EF3F7B" w:rsidRPr="00EF3F7B">
        <w:t> </w:t>
      </w:r>
      <w:r w:rsidRPr="00EF3F7B">
        <w:t>199 of that Act; and</w:t>
      </w:r>
    </w:p>
    <w:p w:rsidR="00300522" w:rsidRPr="00EF3F7B" w:rsidRDefault="00300522" w:rsidP="00300522">
      <w:pPr>
        <w:pStyle w:val="paragraph"/>
      </w:pPr>
      <w:r w:rsidRPr="00EF3F7B">
        <w:tab/>
        <w:t>(c)</w:t>
      </w:r>
      <w:r w:rsidRPr="00EF3F7B">
        <w:tab/>
        <w:t xml:space="preserve">intends to use the car in his or her personal transportation during all of the </w:t>
      </w:r>
      <w:r w:rsidR="00EF3F7B" w:rsidRPr="00EF3F7B">
        <w:rPr>
          <w:position w:val="6"/>
          <w:sz w:val="16"/>
          <w:szCs w:val="16"/>
        </w:rPr>
        <w:t>*</w:t>
      </w:r>
      <w:r w:rsidRPr="00EF3F7B">
        <w:t>Subdivision</w:t>
      </w:r>
      <w:r w:rsidR="00EF3F7B" w:rsidRPr="00EF3F7B">
        <w:t> </w:t>
      </w:r>
      <w:r w:rsidRPr="00EF3F7B">
        <w:t>38</w:t>
      </w:r>
      <w:r w:rsidR="00EF3F7B" w:rsidRPr="00EF3F7B">
        <w:noBreakHyphen/>
      </w:r>
      <w:r w:rsidRPr="00EF3F7B">
        <w:t>P period.</w:t>
      </w:r>
    </w:p>
    <w:p w:rsidR="00300522" w:rsidRPr="00EF3F7B" w:rsidRDefault="00300522" w:rsidP="00300522">
      <w:pPr>
        <w:pStyle w:val="subsection"/>
      </w:pPr>
      <w:r w:rsidRPr="00EF3F7B">
        <w:tab/>
        <w:t>(2)</w:t>
      </w:r>
      <w:r w:rsidRPr="00EF3F7B">
        <w:tab/>
        <w:t xml:space="preserve">However, a supply covered by </w:t>
      </w:r>
      <w:r w:rsidR="00EF3F7B" w:rsidRPr="00EF3F7B">
        <w:t>subsection (</w:t>
      </w:r>
      <w:r w:rsidRPr="00EF3F7B">
        <w:t xml:space="preserve">1) is </w:t>
      </w:r>
      <w:r w:rsidRPr="00EF3F7B">
        <w:rPr>
          <w:i/>
          <w:iCs/>
        </w:rPr>
        <w:t>not</w:t>
      </w:r>
      <w:r w:rsidRPr="00EF3F7B">
        <w:t xml:space="preserve"> GST</w:t>
      </w:r>
      <w:r w:rsidR="00EF3F7B" w:rsidRPr="00EF3F7B">
        <w:noBreakHyphen/>
      </w:r>
      <w:r w:rsidRPr="00EF3F7B">
        <w:t xml:space="preserve">free to the extent that the </w:t>
      </w:r>
      <w:r w:rsidR="00EF3F7B" w:rsidRPr="00EF3F7B">
        <w:rPr>
          <w:position w:val="6"/>
          <w:sz w:val="16"/>
          <w:szCs w:val="16"/>
        </w:rPr>
        <w:t>*</w:t>
      </w:r>
      <w:r w:rsidRPr="00EF3F7B">
        <w:t xml:space="preserve">GST inclusive market value of the </w:t>
      </w:r>
      <w:r w:rsidR="00EF3F7B" w:rsidRPr="00EF3F7B">
        <w:rPr>
          <w:position w:val="6"/>
          <w:sz w:val="16"/>
          <w:szCs w:val="16"/>
        </w:rPr>
        <w:t>*</w:t>
      </w:r>
      <w:r w:rsidRPr="00EF3F7B">
        <w:t xml:space="preserve">car exceeds the </w:t>
      </w:r>
      <w:r w:rsidR="00EF3F7B" w:rsidRPr="00EF3F7B">
        <w:rPr>
          <w:position w:val="6"/>
          <w:sz w:val="16"/>
          <w:szCs w:val="16"/>
        </w:rPr>
        <w:t>*</w:t>
      </w:r>
      <w:r w:rsidRPr="00EF3F7B">
        <w:t>car limit.</w:t>
      </w:r>
    </w:p>
    <w:p w:rsidR="00300522" w:rsidRPr="00EF3F7B" w:rsidRDefault="00300522" w:rsidP="00300522">
      <w:pPr>
        <w:pStyle w:val="subsection"/>
      </w:pPr>
      <w:r w:rsidRPr="00EF3F7B">
        <w:lastRenderedPageBreak/>
        <w:tab/>
        <w:t>(3)</w:t>
      </w:r>
      <w:r w:rsidRPr="00EF3F7B">
        <w:tab/>
        <w:t xml:space="preserve">In working out the </w:t>
      </w:r>
      <w:r w:rsidR="00EF3F7B" w:rsidRPr="00EF3F7B">
        <w:rPr>
          <w:position w:val="6"/>
          <w:sz w:val="16"/>
          <w:szCs w:val="16"/>
        </w:rPr>
        <w:t>*</w:t>
      </w:r>
      <w:r w:rsidRPr="00EF3F7B">
        <w:t xml:space="preserve">GST inclusive market value of the </w:t>
      </w:r>
      <w:r w:rsidR="00EF3F7B" w:rsidRPr="00EF3F7B">
        <w:rPr>
          <w:position w:val="6"/>
          <w:sz w:val="16"/>
          <w:szCs w:val="16"/>
        </w:rPr>
        <w:t>*</w:t>
      </w:r>
      <w:r w:rsidRPr="00EF3F7B">
        <w:t xml:space="preserve">car for the purposes of </w:t>
      </w:r>
      <w:r w:rsidR="00EF3F7B" w:rsidRPr="00EF3F7B">
        <w:t>subsection (</w:t>
      </w:r>
      <w:r w:rsidRPr="00EF3F7B">
        <w:t>2), disregard any value that is attributable to modifications made to the car solely for the purpose of:</w:t>
      </w:r>
    </w:p>
    <w:p w:rsidR="00300522" w:rsidRPr="00EF3F7B" w:rsidRDefault="00300522" w:rsidP="00300522">
      <w:pPr>
        <w:pStyle w:val="paragraph"/>
      </w:pPr>
      <w:r w:rsidRPr="00EF3F7B">
        <w:tab/>
        <w:t>(a)</w:t>
      </w:r>
      <w:r w:rsidRPr="00EF3F7B">
        <w:tab/>
        <w:t>adapting it for driving by the person; or</w:t>
      </w:r>
    </w:p>
    <w:p w:rsidR="00300522" w:rsidRPr="00EF3F7B" w:rsidRDefault="00300522" w:rsidP="00300522">
      <w:pPr>
        <w:pStyle w:val="paragraph"/>
      </w:pPr>
      <w:r w:rsidRPr="00EF3F7B">
        <w:tab/>
        <w:t>(b)</w:t>
      </w:r>
      <w:r w:rsidRPr="00EF3F7B">
        <w:tab/>
        <w:t>adapting it for transporting the person.</w:t>
      </w:r>
    </w:p>
    <w:p w:rsidR="00300522" w:rsidRPr="00EF3F7B" w:rsidRDefault="00300522" w:rsidP="00300522">
      <w:pPr>
        <w:pStyle w:val="subsection"/>
      </w:pPr>
      <w:r w:rsidRPr="00EF3F7B">
        <w:tab/>
        <w:t>(4)</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 it is a supply of </w:t>
      </w:r>
      <w:r w:rsidR="00EF3F7B" w:rsidRPr="00EF3F7B">
        <w:rPr>
          <w:position w:val="6"/>
          <w:sz w:val="16"/>
          <w:szCs w:val="16"/>
        </w:rPr>
        <w:t>*</w:t>
      </w:r>
      <w:r w:rsidRPr="00EF3F7B">
        <w:t xml:space="preserve">car parts that are for a </w:t>
      </w:r>
      <w:r w:rsidR="00EF3F7B" w:rsidRPr="00EF3F7B">
        <w:rPr>
          <w:position w:val="6"/>
          <w:sz w:val="16"/>
          <w:szCs w:val="16"/>
        </w:rPr>
        <w:t>*</w:t>
      </w:r>
      <w:r w:rsidRPr="00EF3F7B">
        <w:t xml:space="preserve">car for an individual to whom </w:t>
      </w:r>
      <w:r w:rsidR="00EF3F7B" w:rsidRPr="00EF3F7B">
        <w:t>paragraphs (</w:t>
      </w:r>
      <w:r w:rsidRPr="00EF3F7B">
        <w:t>1)(a), (b) and (c) apply.</w:t>
      </w:r>
    </w:p>
    <w:p w:rsidR="00300522" w:rsidRPr="00EF3F7B" w:rsidRDefault="00300522" w:rsidP="00300522">
      <w:pPr>
        <w:pStyle w:val="ActHead5"/>
      </w:pPr>
      <w:bookmarkStart w:id="268" w:name="_Toc351715965"/>
      <w:r w:rsidRPr="00EF3F7B">
        <w:rPr>
          <w:rStyle w:val="CharSectno"/>
        </w:rPr>
        <w:t>38</w:t>
      </w:r>
      <w:r w:rsidR="00EF3F7B" w:rsidRPr="00EF3F7B">
        <w:rPr>
          <w:rStyle w:val="CharSectno"/>
        </w:rPr>
        <w:noBreakHyphen/>
      </w:r>
      <w:r w:rsidRPr="00EF3F7B">
        <w:rPr>
          <w:rStyle w:val="CharSectno"/>
        </w:rPr>
        <w:t>510</w:t>
      </w:r>
      <w:r w:rsidRPr="00EF3F7B">
        <w:t xml:space="preserve">  Other disabled people</w:t>
      </w:r>
      <w:bookmarkEnd w:id="268"/>
    </w:p>
    <w:p w:rsidR="00300522" w:rsidRPr="00EF3F7B" w:rsidRDefault="00300522" w:rsidP="00300522">
      <w:pPr>
        <w:pStyle w:val="subsection"/>
      </w:pPr>
      <w:r w:rsidRPr="00EF3F7B">
        <w:tab/>
        <w:t>(1)</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 it is a supply of a </w:t>
      </w:r>
      <w:r w:rsidR="00EF3F7B" w:rsidRPr="00EF3F7B">
        <w:rPr>
          <w:position w:val="6"/>
          <w:sz w:val="16"/>
          <w:szCs w:val="16"/>
        </w:rPr>
        <w:t>*</w:t>
      </w:r>
      <w:r w:rsidRPr="00EF3F7B">
        <w:t>car to an individual who:</w:t>
      </w:r>
    </w:p>
    <w:p w:rsidR="00300522" w:rsidRPr="00EF3F7B" w:rsidRDefault="00300522" w:rsidP="00300522">
      <w:pPr>
        <w:pStyle w:val="paragraph"/>
      </w:pPr>
      <w:r w:rsidRPr="00EF3F7B">
        <w:tab/>
        <w:t>(a)</w:t>
      </w:r>
      <w:r w:rsidRPr="00EF3F7B">
        <w:tab/>
        <w:t>has a current disability certificate issued by:</w:t>
      </w:r>
    </w:p>
    <w:p w:rsidR="00300522" w:rsidRPr="00EF3F7B" w:rsidRDefault="00300522" w:rsidP="00300522">
      <w:pPr>
        <w:pStyle w:val="paragraphsub"/>
      </w:pPr>
      <w:r w:rsidRPr="00EF3F7B">
        <w:tab/>
        <w:t>(i)</w:t>
      </w:r>
      <w:r w:rsidRPr="00EF3F7B">
        <w:tab/>
        <w:t>the person holding the position of Managing Director of the nominated company (within the meaning of Part</w:t>
      </w:r>
      <w:r w:rsidR="00EF3F7B" w:rsidRPr="00EF3F7B">
        <w:t> </w:t>
      </w:r>
      <w:r w:rsidRPr="00EF3F7B">
        <w:t xml:space="preserve">2 of the </w:t>
      </w:r>
      <w:r w:rsidRPr="00EF3F7B">
        <w:rPr>
          <w:i/>
          <w:iCs/>
        </w:rPr>
        <w:t>Hearing Services and AGHS Reform Act 1997</w:t>
      </w:r>
      <w:r w:rsidRPr="00EF3F7B">
        <w:t>); or</w:t>
      </w:r>
    </w:p>
    <w:p w:rsidR="00300522" w:rsidRPr="00EF3F7B" w:rsidRDefault="00300522" w:rsidP="00300522">
      <w:pPr>
        <w:pStyle w:val="paragraphsub"/>
      </w:pPr>
      <w:r w:rsidRPr="00EF3F7B">
        <w:tab/>
        <w:t>(ii)</w:t>
      </w:r>
      <w:r w:rsidRPr="00EF3F7B">
        <w:tab/>
        <w:t>an officer or employee of that company who is authorised in writing by the Managing Director for the purposes of this section;</w:t>
      </w:r>
    </w:p>
    <w:p w:rsidR="00300522" w:rsidRPr="00EF3F7B" w:rsidRDefault="00300522" w:rsidP="00300522">
      <w:pPr>
        <w:pStyle w:val="paragraph"/>
      </w:pPr>
      <w:r w:rsidRPr="00EF3F7B">
        <w:tab/>
      </w:r>
      <w:r w:rsidRPr="00EF3F7B">
        <w:tab/>
        <w:t>certifying that the individual has lost the use of one or more limbs to such an extent that he or she is unable to use public transport; and</w:t>
      </w:r>
    </w:p>
    <w:p w:rsidR="00300522" w:rsidRPr="00EF3F7B" w:rsidRDefault="00300522" w:rsidP="00300522">
      <w:pPr>
        <w:pStyle w:val="paragraph"/>
      </w:pPr>
      <w:r w:rsidRPr="00EF3F7B">
        <w:tab/>
        <w:t>(b)</w:t>
      </w:r>
      <w:r w:rsidRPr="00EF3F7B">
        <w:tab/>
        <w:t xml:space="preserve">intends to use the car in his or her personal transportation to or from gainful employment during all of the </w:t>
      </w:r>
      <w:r w:rsidR="00EF3F7B" w:rsidRPr="00EF3F7B">
        <w:rPr>
          <w:position w:val="6"/>
          <w:sz w:val="16"/>
          <w:szCs w:val="16"/>
        </w:rPr>
        <w:t>*</w:t>
      </w:r>
      <w:r w:rsidRPr="00EF3F7B">
        <w:t>Subdivision</w:t>
      </w:r>
      <w:r w:rsidR="00EF3F7B" w:rsidRPr="00EF3F7B">
        <w:t> </w:t>
      </w:r>
      <w:r w:rsidRPr="00EF3F7B">
        <w:t>38</w:t>
      </w:r>
      <w:r w:rsidR="00EF3F7B" w:rsidRPr="00EF3F7B">
        <w:noBreakHyphen/>
      </w:r>
      <w:r w:rsidRPr="00EF3F7B">
        <w:t>P period.</w:t>
      </w:r>
    </w:p>
    <w:p w:rsidR="00300522" w:rsidRPr="00EF3F7B" w:rsidRDefault="00300522" w:rsidP="00300522">
      <w:pPr>
        <w:pStyle w:val="subsection"/>
      </w:pPr>
      <w:r w:rsidRPr="00EF3F7B">
        <w:tab/>
        <w:t>(2)</w:t>
      </w:r>
      <w:r w:rsidRPr="00EF3F7B">
        <w:tab/>
        <w:t xml:space="preserve">However, a supply covered by </w:t>
      </w:r>
      <w:r w:rsidR="00EF3F7B" w:rsidRPr="00EF3F7B">
        <w:t>subsection (</w:t>
      </w:r>
      <w:r w:rsidRPr="00EF3F7B">
        <w:t xml:space="preserve">1) is </w:t>
      </w:r>
      <w:r w:rsidRPr="00EF3F7B">
        <w:rPr>
          <w:i/>
          <w:iCs/>
        </w:rPr>
        <w:t>not</w:t>
      </w:r>
      <w:r w:rsidRPr="00EF3F7B">
        <w:t xml:space="preserve"> GST</w:t>
      </w:r>
      <w:r w:rsidR="00EF3F7B" w:rsidRPr="00EF3F7B">
        <w:noBreakHyphen/>
      </w:r>
      <w:r w:rsidRPr="00EF3F7B">
        <w:t xml:space="preserve">free to the extent that the </w:t>
      </w:r>
      <w:r w:rsidR="00EF3F7B" w:rsidRPr="00EF3F7B">
        <w:rPr>
          <w:position w:val="6"/>
          <w:sz w:val="16"/>
          <w:szCs w:val="16"/>
        </w:rPr>
        <w:t>*</w:t>
      </w:r>
      <w:r w:rsidRPr="00EF3F7B">
        <w:t xml:space="preserve">GST inclusive market value of the </w:t>
      </w:r>
      <w:r w:rsidR="00EF3F7B" w:rsidRPr="00EF3F7B">
        <w:rPr>
          <w:position w:val="6"/>
          <w:sz w:val="16"/>
          <w:szCs w:val="16"/>
        </w:rPr>
        <w:t>*</w:t>
      </w:r>
      <w:r w:rsidRPr="00EF3F7B">
        <w:t xml:space="preserve">car exceeds the </w:t>
      </w:r>
      <w:r w:rsidR="00EF3F7B" w:rsidRPr="00EF3F7B">
        <w:rPr>
          <w:position w:val="6"/>
          <w:sz w:val="16"/>
          <w:szCs w:val="16"/>
        </w:rPr>
        <w:t>*</w:t>
      </w:r>
      <w:r w:rsidRPr="00EF3F7B">
        <w:t>car limit.</w:t>
      </w:r>
    </w:p>
    <w:p w:rsidR="00300522" w:rsidRPr="00EF3F7B" w:rsidRDefault="00300522" w:rsidP="00300522">
      <w:pPr>
        <w:pStyle w:val="subsection"/>
      </w:pPr>
      <w:r w:rsidRPr="00EF3F7B">
        <w:tab/>
        <w:t>(3)</w:t>
      </w:r>
      <w:r w:rsidRPr="00EF3F7B">
        <w:tab/>
        <w:t xml:space="preserve">In working out the </w:t>
      </w:r>
      <w:r w:rsidR="00EF3F7B" w:rsidRPr="00EF3F7B">
        <w:rPr>
          <w:position w:val="6"/>
          <w:sz w:val="16"/>
          <w:szCs w:val="16"/>
        </w:rPr>
        <w:t>*</w:t>
      </w:r>
      <w:r w:rsidRPr="00EF3F7B">
        <w:t xml:space="preserve">GST inclusive market value of the </w:t>
      </w:r>
      <w:r w:rsidR="00EF3F7B" w:rsidRPr="00EF3F7B">
        <w:rPr>
          <w:position w:val="6"/>
          <w:sz w:val="16"/>
          <w:szCs w:val="16"/>
        </w:rPr>
        <w:t>*</w:t>
      </w:r>
      <w:r w:rsidRPr="00EF3F7B">
        <w:t xml:space="preserve">car for the purposes of </w:t>
      </w:r>
      <w:r w:rsidR="00EF3F7B" w:rsidRPr="00EF3F7B">
        <w:t>subsection (</w:t>
      </w:r>
      <w:r w:rsidRPr="00EF3F7B">
        <w:t>2), disregard any value that is attributable to modifications made to the car solely for the purpose of:</w:t>
      </w:r>
    </w:p>
    <w:p w:rsidR="00300522" w:rsidRPr="00EF3F7B" w:rsidRDefault="00300522" w:rsidP="00300522">
      <w:pPr>
        <w:pStyle w:val="paragraph"/>
      </w:pPr>
      <w:r w:rsidRPr="00EF3F7B">
        <w:tab/>
        <w:t>(a)</w:t>
      </w:r>
      <w:r w:rsidRPr="00EF3F7B">
        <w:tab/>
        <w:t>adapting it for driving by the individual; or</w:t>
      </w:r>
    </w:p>
    <w:p w:rsidR="00300522" w:rsidRPr="00EF3F7B" w:rsidRDefault="00300522" w:rsidP="00300522">
      <w:pPr>
        <w:pStyle w:val="paragraph"/>
      </w:pPr>
      <w:r w:rsidRPr="00EF3F7B">
        <w:tab/>
        <w:t>(b)</w:t>
      </w:r>
      <w:r w:rsidRPr="00EF3F7B">
        <w:tab/>
        <w:t>adapting it for transporting the individual.</w:t>
      </w:r>
    </w:p>
    <w:p w:rsidR="00300522" w:rsidRPr="00EF3F7B" w:rsidRDefault="00300522" w:rsidP="00300522">
      <w:pPr>
        <w:pStyle w:val="subsection"/>
      </w:pPr>
      <w:r w:rsidRPr="00EF3F7B">
        <w:tab/>
        <w:t>(4)</w:t>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 it is a supply of </w:t>
      </w:r>
      <w:r w:rsidR="00EF3F7B" w:rsidRPr="00EF3F7B">
        <w:rPr>
          <w:position w:val="6"/>
          <w:sz w:val="16"/>
          <w:szCs w:val="16"/>
        </w:rPr>
        <w:t>*</w:t>
      </w:r>
      <w:r w:rsidRPr="00EF3F7B">
        <w:t xml:space="preserve">car parts that are for a </w:t>
      </w:r>
      <w:r w:rsidR="00EF3F7B" w:rsidRPr="00EF3F7B">
        <w:rPr>
          <w:position w:val="6"/>
          <w:sz w:val="16"/>
          <w:szCs w:val="16"/>
        </w:rPr>
        <w:t>*</w:t>
      </w:r>
      <w:r w:rsidRPr="00EF3F7B">
        <w:t xml:space="preserve">car for an individual to whom </w:t>
      </w:r>
      <w:r w:rsidR="00EF3F7B" w:rsidRPr="00EF3F7B">
        <w:t>paragraphs (</w:t>
      </w:r>
      <w:r w:rsidRPr="00EF3F7B">
        <w:t>1)(a) and (b) applies.</w:t>
      </w:r>
    </w:p>
    <w:p w:rsidR="00300522" w:rsidRPr="00EF3F7B" w:rsidRDefault="00300522" w:rsidP="00300522">
      <w:pPr>
        <w:pStyle w:val="ActHead4"/>
      </w:pPr>
      <w:bookmarkStart w:id="269" w:name="_Toc351715966"/>
      <w:r w:rsidRPr="00EF3F7B">
        <w:rPr>
          <w:rStyle w:val="CharSubdNo"/>
        </w:rPr>
        <w:lastRenderedPageBreak/>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Q</w:t>
      </w:r>
      <w:r w:rsidRPr="00EF3F7B">
        <w:t>—</w:t>
      </w:r>
      <w:r w:rsidRPr="00EF3F7B">
        <w:rPr>
          <w:rStyle w:val="CharSubdText"/>
        </w:rPr>
        <w:t>International mail</w:t>
      </w:r>
      <w:bookmarkEnd w:id="269"/>
    </w:p>
    <w:p w:rsidR="00300522" w:rsidRPr="00EF3F7B" w:rsidRDefault="00300522" w:rsidP="00300522">
      <w:pPr>
        <w:pStyle w:val="ActHead5"/>
      </w:pPr>
      <w:bookmarkStart w:id="270" w:name="_Toc351715967"/>
      <w:r w:rsidRPr="00EF3F7B">
        <w:rPr>
          <w:rStyle w:val="CharSectno"/>
        </w:rPr>
        <w:t>38</w:t>
      </w:r>
      <w:r w:rsidR="00EF3F7B" w:rsidRPr="00EF3F7B">
        <w:rPr>
          <w:rStyle w:val="CharSectno"/>
        </w:rPr>
        <w:noBreakHyphen/>
      </w:r>
      <w:r w:rsidRPr="00EF3F7B">
        <w:rPr>
          <w:rStyle w:val="CharSectno"/>
        </w:rPr>
        <w:t>540</w:t>
      </w:r>
      <w:r w:rsidRPr="00EF3F7B">
        <w:t xml:space="preserve">  International mail</w:t>
      </w:r>
      <w:bookmarkEnd w:id="270"/>
    </w:p>
    <w:p w:rsidR="00300522" w:rsidRPr="00EF3F7B" w:rsidRDefault="00300522" w:rsidP="00300522">
      <w:pPr>
        <w:pStyle w:val="subsection"/>
      </w:pPr>
      <w:r w:rsidRPr="00EF3F7B">
        <w:tab/>
      </w:r>
      <w:r w:rsidRPr="00EF3F7B">
        <w:tab/>
        <w:t xml:space="preserve">A supply is </w:t>
      </w:r>
      <w:r w:rsidRPr="00EF3F7B">
        <w:rPr>
          <w:b/>
          <w:bCs/>
          <w:i/>
          <w:iCs/>
        </w:rPr>
        <w:t>GST</w:t>
      </w:r>
      <w:r w:rsidR="00EF3F7B" w:rsidRPr="00EF3F7B">
        <w:rPr>
          <w:b/>
          <w:bCs/>
          <w:i/>
          <w:iCs/>
        </w:rPr>
        <w:noBreakHyphen/>
      </w:r>
      <w:r w:rsidRPr="00EF3F7B">
        <w:rPr>
          <w:b/>
          <w:bCs/>
          <w:i/>
          <w:iCs/>
        </w:rPr>
        <w:t>free</w:t>
      </w:r>
      <w:r w:rsidRPr="00EF3F7B">
        <w:t xml:space="preserve"> if it is a supply of services to a foreign postal administration for:</w:t>
      </w:r>
    </w:p>
    <w:p w:rsidR="00300522" w:rsidRPr="00EF3F7B" w:rsidRDefault="00300522" w:rsidP="00300522">
      <w:pPr>
        <w:pStyle w:val="paragraph"/>
      </w:pPr>
      <w:r w:rsidRPr="00EF3F7B">
        <w:tab/>
        <w:t>(a)</w:t>
      </w:r>
      <w:r w:rsidRPr="00EF3F7B">
        <w:tab/>
        <w:t xml:space="preserve">the delivery in </w:t>
      </w:r>
      <w:smartTag w:uri="urn:schemas-microsoft-com:office:smarttags" w:element="country-region">
        <w:smartTag w:uri="urn:schemas-microsoft-com:office:smarttags" w:element="place">
          <w:r w:rsidRPr="00EF3F7B">
            <w:t>Australia</w:t>
          </w:r>
        </w:smartTag>
      </w:smartTag>
      <w:r w:rsidRPr="00EF3F7B">
        <w:t>; or</w:t>
      </w:r>
    </w:p>
    <w:p w:rsidR="00300522" w:rsidRPr="00EF3F7B" w:rsidRDefault="00300522" w:rsidP="00300522">
      <w:pPr>
        <w:pStyle w:val="paragraph"/>
      </w:pPr>
      <w:r w:rsidRPr="00EF3F7B">
        <w:tab/>
        <w:t>(b)</w:t>
      </w:r>
      <w:r w:rsidRPr="00EF3F7B">
        <w:tab/>
        <w:t xml:space="preserve">the transit through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2"/>
      </w:pPr>
      <w:r w:rsidRPr="00EF3F7B">
        <w:t xml:space="preserve">of postal articles mailed outside </w:t>
      </w:r>
      <w:smartTag w:uri="urn:schemas-microsoft-com:office:smarttags" w:element="country-region">
        <w:smartTag w:uri="urn:schemas-microsoft-com:office:smarttags" w:element="place">
          <w:r w:rsidRPr="00EF3F7B">
            <w:t>Australia</w:t>
          </w:r>
        </w:smartTag>
      </w:smartTag>
      <w:r w:rsidRPr="00EF3F7B">
        <w:t>.</w:t>
      </w:r>
    </w:p>
    <w:p w:rsidR="00F56B8E" w:rsidRPr="00EF3F7B" w:rsidRDefault="00F56B8E" w:rsidP="00F56B8E">
      <w:pPr>
        <w:pStyle w:val="ActHead4"/>
      </w:pPr>
      <w:bookmarkStart w:id="271" w:name="_Toc351715968"/>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R</w:t>
      </w:r>
      <w:r w:rsidRPr="00EF3F7B">
        <w:t>—</w:t>
      </w:r>
      <w:r w:rsidRPr="00EF3F7B">
        <w:rPr>
          <w:rStyle w:val="CharSubdText"/>
        </w:rPr>
        <w:t>Telecommunication supplies made under arrangements for global roaming in Australia</w:t>
      </w:r>
      <w:bookmarkEnd w:id="271"/>
    </w:p>
    <w:p w:rsidR="00F56B8E" w:rsidRPr="00EF3F7B" w:rsidRDefault="00F56B8E" w:rsidP="00F56B8E">
      <w:pPr>
        <w:pStyle w:val="ActHead5"/>
      </w:pPr>
      <w:bookmarkStart w:id="272" w:name="_Toc351715969"/>
      <w:r w:rsidRPr="00EF3F7B">
        <w:rPr>
          <w:rStyle w:val="CharSectno"/>
        </w:rPr>
        <w:t>38</w:t>
      </w:r>
      <w:r w:rsidR="00EF3F7B" w:rsidRPr="00EF3F7B">
        <w:rPr>
          <w:rStyle w:val="CharSectno"/>
        </w:rPr>
        <w:noBreakHyphen/>
      </w:r>
      <w:r w:rsidRPr="00EF3F7B">
        <w:rPr>
          <w:rStyle w:val="CharSectno"/>
        </w:rPr>
        <w:t>570</w:t>
      </w:r>
      <w:r w:rsidRPr="00EF3F7B">
        <w:t xml:space="preserve">  Telecommunication supplies made under arrangements for global roaming in Australia</w:t>
      </w:r>
      <w:bookmarkEnd w:id="272"/>
    </w:p>
    <w:p w:rsidR="00F56B8E" w:rsidRPr="00EF3F7B" w:rsidRDefault="00F56B8E" w:rsidP="00F56B8E">
      <w:pPr>
        <w:pStyle w:val="subsection"/>
      </w:pPr>
      <w:r w:rsidRPr="00EF3F7B">
        <w:tab/>
        <w:t>(1)</w:t>
      </w:r>
      <w:r w:rsidRPr="00EF3F7B">
        <w:tab/>
        <w:t xml:space="preserve">A </w:t>
      </w:r>
      <w:r w:rsidR="00EF3F7B" w:rsidRPr="00EF3F7B">
        <w:rPr>
          <w:position w:val="6"/>
          <w:sz w:val="16"/>
        </w:rPr>
        <w:t>*</w:t>
      </w:r>
      <w:r w:rsidRPr="00EF3F7B">
        <w:t xml:space="preserve">telecommunication supply is </w:t>
      </w:r>
      <w:r w:rsidRPr="00EF3F7B">
        <w:rPr>
          <w:b/>
          <w:i/>
        </w:rPr>
        <w:t>GST</w:t>
      </w:r>
      <w:r w:rsidR="00EF3F7B" w:rsidRPr="00EF3F7B">
        <w:rPr>
          <w:b/>
          <w:i/>
        </w:rPr>
        <w:noBreakHyphen/>
      </w:r>
      <w:r w:rsidRPr="00EF3F7B">
        <w:rPr>
          <w:b/>
          <w:i/>
        </w:rPr>
        <w:t>free</w:t>
      </w:r>
      <w:r w:rsidRPr="00EF3F7B">
        <w:t xml:space="preserve"> if:</w:t>
      </w:r>
    </w:p>
    <w:p w:rsidR="00F56B8E" w:rsidRPr="00EF3F7B" w:rsidRDefault="00F56B8E" w:rsidP="00F56B8E">
      <w:pPr>
        <w:pStyle w:val="paragraph"/>
      </w:pPr>
      <w:r w:rsidRPr="00EF3F7B">
        <w:tab/>
        <w:t>(a)</w:t>
      </w:r>
      <w:r w:rsidRPr="00EF3F7B">
        <w:tab/>
        <w:t>the supply is to enable the use in Australia of a portable device for sending and receiving signals, writing, images, sounds or information by an electromagnetic system while the device is linked to:</w:t>
      </w:r>
    </w:p>
    <w:p w:rsidR="00F56B8E" w:rsidRPr="00EF3F7B" w:rsidRDefault="00F56B8E" w:rsidP="00F56B8E">
      <w:pPr>
        <w:pStyle w:val="paragraphsub"/>
      </w:pPr>
      <w:r w:rsidRPr="00EF3F7B">
        <w:tab/>
        <w:t>(i)</w:t>
      </w:r>
      <w:r w:rsidRPr="00EF3F7B">
        <w:tab/>
        <w:t>an international mobile subscriber identity; or</w:t>
      </w:r>
    </w:p>
    <w:p w:rsidR="00F56B8E" w:rsidRPr="00EF3F7B" w:rsidRDefault="00F56B8E" w:rsidP="00F56B8E">
      <w:pPr>
        <w:pStyle w:val="paragraphsub"/>
      </w:pPr>
      <w:r w:rsidRPr="00EF3F7B">
        <w:tab/>
        <w:t>(ii)</w:t>
      </w:r>
      <w:r w:rsidRPr="00EF3F7B">
        <w:tab/>
        <w:t>an IP address; or</w:t>
      </w:r>
    </w:p>
    <w:p w:rsidR="00F56B8E" w:rsidRPr="00EF3F7B" w:rsidRDefault="00F56B8E" w:rsidP="00F56B8E">
      <w:pPr>
        <w:pStyle w:val="paragraphsub"/>
      </w:pPr>
      <w:r w:rsidRPr="00EF3F7B">
        <w:tab/>
        <w:t>(iii)</w:t>
      </w:r>
      <w:r w:rsidRPr="00EF3F7B">
        <w:tab/>
        <w:t>another internationally recognised identifier;</w:t>
      </w:r>
    </w:p>
    <w:p w:rsidR="00F56B8E" w:rsidRPr="00EF3F7B" w:rsidRDefault="00F56B8E" w:rsidP="00F56B8E">
      <w:pPr>
        <w:pStyle w:val="paragraph"/>
      </w:pPr>
      <w:r w:rsidRPr="00EF3F7B">
        <w:tab/>
      </w:r>
      <w:r w:rsidRPr="00EF3F7B">
        <w:tab/>
        <w:t>containing a home network identity that indicates a subscription to a telecommunications network outside Australia; and</w:t>
      </w:r>
    </w:p>
    <w:p w:rsidR="00F56B8E" w:rsidRPr="00EF3F7B" w:rsidRDefault="00F56B8E" w:rsidP="00F56B8E">
      <w:pPr>
        <w:pStyle w:val="paragraph"/>
      </w:pPr>
      <w:r w:rsidRPr="00EF3F7B">
        <w:tab/>
        <w:t>(b)</w:t>
      </w:r>
      <w:r w:rsidRPr="00EF3F7B">
        <w:tab/>
        <w:t xml:space="preserve">the supply is covered by </w:t>
      </w:r>
      <w:r w:rsidR="00EF3F7B" w:rsidRPr="00EF3F7B">
        <w:t>subsection (</w:t>
      </w:r>
      <w:r w:rsidRPr="00EF3F7B">
        <w:t>2) or (3).</w:t>
      </w:r>
    </w:p>
    <w:p w:rsidR="00F56B8E" w:rsidRPr="00EF3F7B" w:rsidRDefault="00F56B8E" w:rsidP="00F56B8E">
      <w:pPr>
        <w:pStyle w:val="SubsectionHead"/>
      </w:pPr>
      <w:r w:rsidRPr="00EF3F7B">
        <w:t>Supply by non</w:t>
      </w:r>
      <w:r w:rsidR="00EF3F7B" w:rsidRPr="00EF3F7B">
        <w:noBreakHyphen/>
      </w:r>
      <w:r w:rsidRPr="00EF3F7B">
        <w:t>resident telecommunications supplier</w:t>
      </w:r>
    </w:p>
    <w:p w:rsidR="00F56B8E" w:rsidRPr="00EF3F7B" w:rsidRDefault="00F56B8E" w:rsidP="00F56B8E">
      <w:pPr>
        <w:pStyle w:val="subsection"/>
      </w:pPr>
      <w:r w:rsidRPr="00EF3F7B">
        <w:tab/>
        <w:t>(2)</w:t>
      </w:r>
      <w:r w:rsidRPr="00EF3F7B">
        <w:tab/>
        <w:t>This subsection covers the supply if:</w:t>
      </w:r>
    </w:p>
    <w:p w:rsidR="00F56B8E" w:rsidRPr="00EF3F7B" w:rsidRDefault="00F56B8E" w:rsidP="00F56B8E">
      <w:pPr>
        <w:pStyle w:val="paragraph"/>
      </w:pPr>
      <w:r w:rsidRPr="00EF3F7B">
        <w:tab/>
        <w:t>(a)</w:t>
      </w:r>
      <w:r w:rsidRPr="00EF3F7B">
        <w:tab/>
        <w:t>the supply is made to the subscriber in connection with the subscription; and</w:t>
      </w:r>
    </w:p>
    <w:p w:rsidR="00F56B8E" w:rsidRPr="00EF3F7B" w:rsidRDefault="00F56B8E" w:rsidP="00F56B8E">
      <w:pPr>
        <w:pStyle w:val="paragraph"/>
      </w:pPr>
      <w:r w:rsidRPr="00EF3F7B">
        <w:tab/>
        <w:t>(b)</w:t>
      </w:r>
      <w:r w:rsidRPr="00EF3F7B">
        <w:tab/>
        <w:t>the billing of the subscriber for the supply is to an address outside Australia; and</w:t>
      </w:r>
    </w:p>
    <w:p w:rsidR="00F56B8E" w:rsidRPr="00EF3F7B" w:rsidRDefault="00F56B8E" w:rsidP="00F56B8E">
      <w:pPr>
        <w:pStyle w:val="paragraph"/>
      </w:pPr>
      <w:r w:rsidRPr="00EF3F7B">
        <w:tab/>
        <w:t>(c)</w:t>
      </w:r>
      <w:r w:rsidRPr="00EF3F7B">
        <w:tab/>
        <w:t xml:space="preserve">the supply is made by a </w:t>
      </w:r>
      <w:r w:rsidR="00EF3F7B" w:rsidRPr="00EF3F7B">
        <w:rPr>
          <w:position w:val="6"/>
          <w:sz w:val="16"/>
        </w:rPr>
        <w:t>*</w:t>
      </w:r>
      <w:r w:rsidRPr="00EF3F7B">
        <w:t>non</w:t>
      </w:r>
      <w:r w:rsidR="00EF3F7B" w:rsidRPr="00EF3F7B">
        <w:noBreakHyphen/>
      </w:r>
      <w:r w:rsidRPr="00EF3F7B">
        <w:t>resident that:</w:t>
      </w:r>
    </w:p>
    <w:p w:rsidR="00F56B8E" w:rsidRPr="00EF3F7B" w:rsidRDefault="00F56B8E" w:rsidP="00F56B8E">
      <w:pPr>
        <w:pStyle w:val="paragraphsub"/>
      </w:pPr>
      <w:r w:rsidRPr="00EF3F7B">
        <w:lastRenderedPageBreak/>
        <w:tab/>
        <w:t>(i)</w:t>
      </w:r>
      <w:r w:rsidRPr="00EF3F7B">
        <w:tab/>
      </w:r>
      <w:r w:rsidR="00EF3F7B" w:rsidRPr="00EF3F7B">
        <w:rPr>
          <w:position w:val="6"/>
          <w:sz w:val="16"/>
        </w:rPr>
        <w:t>*</w:t>
      </w:r>
      <w:r w:rsidRPr="00EF3F7B">
        <w:t xml:space="preserve">carries on outside Australia an </w:t>
      </w:r>
      <w:r w:rsidR="00EF3F7B" w:rsidRPr="00EF3F7B">
        <w:rPr>
          <w:position w:val="6"/>
          <w:sz w:val="16"/>
        </w:rPr>
        <w:t>*</w:t>
      </w:r>
      <w:r w:rsidRPr="00EF3F7B">
        <w:t xml:space="preserve">enterprise of making </w:t>
      </w:r>
      <w:r w:rsidR="00EF3F7B" w:rsidRPr="00EF3F7B">
        <w:rPr>
          <w:position w:val="6"/>
          <w:sz w:val="16"/>
        </w:rPr>
        <w:t>*</w:t>
      </w:r>
      <w:r w:rsidRPr="00EF3F7B">
        <w:t>telecommunication supplies; and</w:t>
      </w:r>
    </w:p>
    <w:p w:rsidR="00F56B8E" w:rsidRPr="00EF3F7B" w:rsidRDefault="00F56B8E" w:rsidP="00F56B8E">
      <w:pPr>
        <w:pStyle w:val="paragraphsub"/>
      </w:pPr>
      <w:r w:rsidRPr="00EF3F7B">
        <w:tab/>
        <w:t>(ii)</w:t>
      </w:r>
      <w:r w:rsidRPr="00EF3F7B">
        <w:tab/>
        <w:t xml:space="preserve">does not </w:t>
      </w:r>
      <w:r w:rsidR="00EF3F7B" w:rsidRPr="00EF3F7B">
        <w:rPr>
          <w:position w:val="6"/>
          <w:sz w:val="16"/>
        </w:rPr>
        <w:t>*</w:t>
      </w:r>
      <w:r w:rsidRPr="00EF3F7B">
        <w:t>carry on in Australia such an enterprise.</w:t>
      </w:r>
    </w:p>
    <w:p w:rsidR="00F56B8E" w:rsidRPr="00EF3F7B" w:rsidRDefault="00F56B8E" w:rsidP="00F56B8E">
      <w:pPr>
        <w:pStyle w:val="SubsectionHead"/>
      </w:pPr>
      <w:r w:rsidRPr="00EF3F7B">
        <w:t>Supply by Australian resident telecommunications supplier</w:t>
      </w:r>
    </w:p>
    <w:p w:rsidR="00F56B8E" w:rsidRPr="00EF3F7B" w:rsidRDefault="00F56B8E" w:rsidP="00F56B8E">
      <w:pPr>
        <w:pStyle w:val="subsection"/>
      </w:pPr>
      <w:r w:rsidRPr="00EF3F7B">
        <w:tab/>
        <w:t>(3)</w:t>
      </w:r>
      <w:r w:rsidRPr="00EF3F7B">
        <w:tab/>
        <w:t>This subsection covers the supply if:</w:t>
      </w:r>
    </w:p>
    <w:p w:rsidR="00F56B8E" w:rsidRPr="00EF3F7B" w:rsidRDefault="00F56B8E" w:rsidP="00F56B8E">
      <w:pPr>
        <w:pStyle w:val="paragraph"/>
      </w:pPr>
      <w:r w:rsidRPr="00EF3F7B">
        <w:tab/>
        <w:t>(a)</w:t>
      </w:r>
      <w:r w:rsidRPr="00EF3F7B">
        <w:tab/>
        <w:t xml:space="preserve">the supply is made by an </w:t>
      </w:r>
      <w:r w:rsidR="00EF3F7B" w:rsidRPr="00EF3F7B">
        <w:rPr>
          <w:position w:val="6"/>
          <w:sz w:val="16"/>
        </w:rPr>
        <w:t>*</w:t>
      </w:r>
      <w:r w:rsidRPr="00EF3F7B">
        <w:t>Australian resident that is:</w:t>
      </w:r>
    </w:p>
    <w:p w:rsidR="00F56B8E" w:rsidRPr="00EF3F7B" w:rsidRDefault="00F56B8E" w:rsidP="00F56B8E">
      <w:pPr>
        <w:pStyle w:val="paragraphsub"/>
      </w:pPr>
      <w:r w:rsidRPr="00EF3F7B">
        <w:tab/>
        <w:t>(i)</w:t>
      </w:r>
      <w:r w:rsidRPr="00EF3F7B">
        <w:tab/>
        <w:t xml:space="preserve">a carrier, or a carriage service provider, as defined in the </w:t>
      </w:r>
      <w:r w:rsidRPr="00EF3F7B">
        <w:rPr>
          <w:i/>
        </w:rPr>
        <w:t>Telecommunications Act 1997</w:t>
      </w:r>
      <w:r w:rsidRPr="00EF3F7B">
        <w:t>; or</w:t>
      </w:r>
    </w:p>
    <w:p w:rsidR="00F56B8E" w:rsidRPr="00EF3F7B" w:rsidRDefault="00F56B8E" w:rsidP="00F56B8E">
      <w:pPr>
        <w:pStyle w:val="paragraphsub"/>
      </w:pPr>
      <w:r w:rsidRPr="00EF3F7B">
        <w:tab/>
        <w:t>(ii)</w:t>
      </w:r>
      <w:r w:rsidRPr="00EF3F7B">
        <w:tab/>
        <w:t>an internet service provider as defined in Schedule</w:t>
      </w:r>
      <w:r w:rsidR="00EF3F7B" w:rsidRPr="00EF3F7B">
        <w:t> </w:t>
      </w:r>
      <w:r w:rsidRPr="00EF3F7B">
        <w:t xml:space="preserve">5 to the </w:t>
      </w:r>
      <w:r w:rsidRPr="00EF3F7B">
        <w:rPr>
          <w:i/>
        </w:rPr>
        <w:t>Broadcasting Services Act 1992</w:t>
      </w:r>
      <w:r w:rsidRPr="00EF3F7B">
        <w:t>; and</w:t>
      </w:r>
    </w:p>
    <w:p w:rsidR="00F56B8E" w:rsidRPr="00EF3F7B" w:rsidRDefault="00F56B8E" w:rsidP="00F56B8E">
      <w:pPr>
        <w:pStyle w:val="paragraph"/>
      </w:pPr>
      <w:r w:rsidRPr="00EF3F7B">
        <w:tab/>
        <w:t>(b)</w:t>
      </w:r>
      <w:r w:rsidRPr="00EF3F7B">
        <w:tab/>
        <w:t>the supply is provided to the user in Australia of the device; and</w:t>
      </w:r>
    </w:p>
    <w:p w:rsidR="00F56B8E" w:rsidRPr="00EF3F7B" w:rsidRDefault="00F56B8E" w:rsidP="00F56B8E">
      <w:pPr>
        <w:pStyle w:val="paragraph"/>
      </w:pPr>
      <w:r w:rsidRPr="00EF3F7B">
        <w:tab/>
        <w:t>(c)</w:t>
      </w:r>
      <w:r w:rsidRPr="00EF3F7B">
        <w:tab/>
        <w:t xml:space="preserve">the supply is made to a </w:t>
      </w:r>
      <w:r w:rsidR="00EF3F7B" w:rsidRPr="00EF3F7B">
        <w:rPr>
          <w:position w:val="6"/>
          <w:sz w:val="16"/>
        </w:rPr>
        <w:t>*</w:t>
      </w:r>
      <w:r w:rsidRPr="00EF3F7B">
        <w:t>non</w:t>
      </w:r>
      <w:r w:rsidR="00EF3F7B" w:rsidRPr="00EF3F7B">
        <w:noBreakHyphen/>
      </w:r>
      <w:r w:rsidRPr="00EF3F7B">
        <w:t>resident that:</w:t>
      </w:r>
    </w:p>
    <w:p w:rsidR="00F56B8E" w:rsidRPr="00EF3F7B" w:rsidRDefault="00F56B8E" w:rsidP="00F56B8E">
      <w:pPr>
        <w:pStyle w:val="paragraphsub"/>
      </w:pPr>
      <w:r w:rsidRPr="00EF3F7B">
        <w:tab/>
        <w:t>(i)</w:t>
      </w:r>
      <w:r w:rsidRPr="00EF3F7B">
        <w:tab/>
      </w:r>
      <w:r w:rsidR="00EF3F7B" w:rsidRPr="00EF3F7B">
        <w:rPr>
          <w:position w:val="6"/>
          <w:sz w:val="16"/>
        </w:rPr>
        <w:t>*</w:t>
      </w:r>
      <w:r w:rsidRPr="00EF3F7B">
        <w:t xml:space="preserve">carries on outside Australia an </w:t>
      </w:r>
      <w:r w:rsidR="00EF3F7B" w:rsidRPr="00EF3F7B">
        <w:rPr>
          <w:position w:val="6"/>
          <w:sz w:val="16"/>
        </w:rPr>
        <w:t>*</w:t>
      </w:r>
      <w:r w:rsidRPr="00EF3F7B">
        <w:t xml:space="preserve">enterprise of making </w:t>
      </w:r>
      <w:r w:rsidR="00EF3F7B" w:rsidRPr="00EF3F7B">
        <w:rPr>
          <w:position w:val="6"/>
          <w:sz w:val="16"/>
        </w:rPr>
        <w:t>*</w:t>
      </w:r>
      <w:r w:rsidRPr="00EF3F7B">
        <w:t>telecommunication supplies; and</w:t>
      </w:r>
    </w:p>
    <w:p w:rsidR="00F56B8E" w:rsidRPr="00EF3F7B" w:rsidRDefault="00F56B8E" w:rsidP="00F56B8E">
      <w:pPr>
        <w:pStyle w:val="paragraphsub"/>
      </w:pPr>
      <w:r w:rsidRPr="00EF3F7B">
        <w:tab/>
        <w:t>(ii)</w:t>
      </w:r>
      <w:r w:rsidRPr="00EF3F7B">
        <w:tab/>
        <w:t xml:space="preserve">does not </w:t>
      </w:r>
      <w:r w:rsidR="00EF3F7B" w:rsidRPr="00EF3F7B">
        <w:rPr>
          <w:position w:val="6"/>
          <w:sz w:val="16"/>
        </w:rPr>
        <w:t>*</w:t>
      </w:r>
      <w:r w:rsidRPr="00EF3F7B">
        <w:t>carry on in Australia such an enterprise.</w:t>
      </w:r>
    </w:p>
    <w:p w:rsidR="0023034C" w:rsidRPr="00EF3F7B" w:rsidRDefault="0023034C" w:rsidP="0023034C">
      <w:pPr>
        <w:pStyle w:val="ActHead4"/>
      </w:pPr>
      <w:bookmarkStart w:id="273" w:name="_Toc351715970"/>
      <w:r w:rsidRPr="00EF3F7B">
        <w:rPr>
          <w:rStyle w:val="CharSubdNo"/>
        </w:rPr>
        <w:t>Subdivision</w:t>
      </w:r>
      <w:r w:rsidR="00EF3F7B" w:rsidRPr="00EF3F7B">
        <w:rPr>
          <w:rStyle w:val="CharSubdNo"/>
        </w:rPr>
        <w:t> </w:t>
      </w:r>
      <w:r w:rsidRPr="00EF3F7B">
        <w:rPr>
          <w:rStyle w:val="CharSubdNo"/>
        </w:rPr>
        <w:t>38</w:t>
      </w:r>
      <w:r w:rsidR="00EF3F7B" w:rsidRPr="00EF3F7B">
        <w:rPr>
          <w:rStyle w:val="CharSubdNo"/>
        </w:rPr>
        <w:noBreakHyphen/>
      </w:r>
      <w:r w:rsidRPr="00EF3F7B">
        <w:rPr>
          <w:rStyle w:val="CharSubdNo"/>
        </w:rPr>
        <w:t>S</w:t>
      </w:r>
      <w:r w:rsidRPr="00EF3F7B">
        <w:t>—</w:t>
      </w:r>
      <w:r w:rsidRPr="00EF3F7B">
        <w:rPr>
          <w:rStyle w:val="CharSubdText"/>
        </w:rPr>
        <w:t>Eligible emissions units</w:t>
      </w:r>
      <w:bookmarkEnd w:id="273"/>
    </w:p>
    <w:p w:rsidR="0023034C" w:rsidRPr="00EF3F7B" w:rsidRDefault="0023034C" w:rsidP="0023034C">
      <w:pPr>
        <w:pStyle w:val="ActHead5"/>
      </w:pPr>
      <w:bookmarkStart w:id="274" w:name="_Toc351715971"/>
      <w:r w:rsidRPr="00EF3F7B">
        <w:rPr>
          <w:rStyle w:val="CharSectno"/>
        </w:rPr>
        <w:t>38</w:t>
      </w:r>
      <w:r w:rsidR="00EF3F7B" w:rsidRPr="00EF3F7B">
        <w:rPr>
          <w:rStyle w:val="CharSectno"/>
        </w:rPr>
        <w:noBreakHyphen/>
      </w:r>
      <w:r w:rsidRPr="00EF3F7B">
        <w:rPr>
          <w:rStyle w:val="CharSectno"/>
        </w:rPr>
        <w:t>590</w:t>
      </w:r>
      <w:r w:rsidRPr="00EF3F7B">
        <w:t xml:space="preserve">  Eligible emissions units</w:t>
      </w:r>
      <w:bookmarkEnd w:id="274"/>
    </w:p>
    <w:p w:rsidR="0023034C" w:rsidRPr="00EF3F7B" w:rsidRDefault="0023034C" w:rsidP="0023034C">
      <w:pPr>
        <w:pStyle w:val="subsection"/>
      </w:pPr>
      <w:r w:rsidRPr="00EF3F7B">
        <w:tab/>
      </w:r>
      <w:r w:rsidRPr="00EF3F7B">
        <w:tab/>
        <w:t xml:space="preserve">A supply of an </w:t>
      </w:r>
      <w:r w:rsidR="00EF3F7B" w:rsidRPr="00EF3F7B">
        <w:rPr>
          <w:position w:val="6"/>
          <w:sz w:val="16"/>
        </w:rPr>
        <w:t>*</w:t>
      </w:r>
      <w:r w:rsidRPr="00EF3F7B">
        <w:t xml:space="preserve">eligible emissions unit is </w:t>
      </w:r>
      <w:r w:rsidRPr="00EF3F7B">
        <w:rPr>
          <w:b/>
          <w:i/>
        </w:rPr>
        <w:t>GST</w:t>
      </w:r>
      <w:r w:rsidR="00EF3F7B" w:rsidRPr="00EF3F7B">
        <w:rPr>
          <w:b/>
          <w:i/>
        </w:rPr>
        <w:noBreakHyphen/>
      </w:r>
      <w:r w:rsidRPr="00EF3F7B">
        <w:rPr>
          <w:b/>
          <w:i/>
        </w:rPr>
        <w:t>free</w:t>
      </w:r>
      <w:r w:rsidRPr="00EF3F7B">
        <w:t>.</w:t>
      </w:r>
    </w:p>
    <w:p w:rsidR="00300522" w:rsidRPr="00EF3F7B" w:rsidRDefault="00300522" w:rsidP="00A36DB5">
      <w:pPr>
        <w:pStyle w:val="ActHead3"/>
        <w:pageBreakBefore/>
      </w:pPr>
      <w:bookmarkStart w:id="275" w:name="_Toc351715972"/>
      <w:r w:rsidRPr="00EF3F7B">
        <w:rPr>
          <w:rStyle w:val="CharDivNo"/>
        </w:rPr>
        <w:lastRenderedPageBreak/>
        <w:t>Division</w:t>
      </w:r>
      <w:r w:rsidR="00EF3F7B" w:rsidRPr="00EF3F7B">
        <w:rPr>
          <w:rStyle w:val="CharDivNo"/>
        </w:rPr>
        <w:t> </w:t>
      </w:r>
      <w:r w:rsidRPr="00EF3F7B">
        <w:rPr>
          <w:rStyle w:val="CharDivNo"/>
        </w:rPr>
        <w:t>40</w:t>
      </w:r>
      <w:r w:rsidRPr="00EF3F7B">
        <w:t>—</w:t>
      </w:r>
      <w:r w:rsidRPr="00EF3F7B">
        <w:rPr>
          <w:rStyle w:val="CharDivText"/>
        </w:rPr>
        <w:t>Input taxed supplies</w:t>
      </w:r>
      <w:bookmarkEnd w:id="275"/>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40</w:t>
      </w:r>
      <w:r w:rsidR="00EF3F7B" w:rsidRPr="00EF3F7B">
        <w:noBreakHyphen/>
      </w:r>
      <w:r w:rsidRPr="00EF3F7B">
        <w:t>A</w:t>
      </w:r>
      <w:r w:rsidRPr="00EF3F7B">
        <w:tab/>
        <w:t>Financial supplies</w:t>
      </w:r>
    </w:p>
    <w:p w:rsidR="00300522" w:rsidRPr="00EF3F7B" w:rsidRDefault="00300522" w:rsidP="00300522">
      <w:pPr>
        <w:pStyle w:val="TofSectsSubdiv"/>
      </w:pPr>
      <w:r w:rsidRPr="00EF3F7B">
        <w:t>40</w:t>
      </w:r>
      <w:r w:rsidR="00EF3F7B" w:rsidRPr="00EF3F7B">
        <w:noBreakHyphen/>
      </w:r>
      <w:r w:rsidRPr="00EF3F7B">
        <w:t>B</w:t>
      </w:r>
      <w:r w:rsidRPr="00EF3F7B">
        <w:tab/>
        <w:t>Residential rent</w:t>
      </w:r>
    </w:p>
    <w:p w:rsidR="00300522" w:rsidRPr="00EF3F7B" w:rsidRDefault="00300522" w:rsidP="00300522">
      <w:pPr>
        <w:pStyle w:val="TofSectsSubdiv"/>
      </w:pPr>
      <w:r w:rsidRPr="00EF3F7B">
        <w:t>40</w:t>
      </w:r>
      <w:r w:rsidR="00EF3F7B" w:rsidRPr="00EF3F7B">
        <w:noBreakHyphen/>
      </w:r>
      <w:r w:rsidRPr="00EF3F7B">
        <w:t>C</w:t>
      </w:r>
      <w:r w:rsidRPr="00EF3F7B">
        <w:tab/>
        <w:t>Residential premises</w:t>
      </w:r>
    </w:p>
    <w:p w:rsidR="00300522" w:rsidRPr="00EF3F7B" w:rsidRDefault="00300522" w:rsidP="00300522">
      <w:pPr>
        <w:pStyle w:val="TofSectsSubdiv"/>
      </w:pPr>
      <w:r w:rsidRPr="00EF3F7B">
        <w:t>40</w:t>
      </w:r>
      <w:r w:rsidR="00EF3F7B" w:rsidRPr="00EF3F7B">
        <w:noBreakHyphen/>
      </w:r>
      <w:r w:rsidRPr="00EF3F7B">
        <w:t>D</w:t>
      </w:r>
      <w:r w:rsidRPr="00EF3F7B">
        <w:tab/>
        <w:t>Precious metals</w:t>
      </w:r>
    </w:p>
    <w:p w:rsidR="00300522" w:rsidRPr="00EF3F7B" w:rsidRDefault="00300522" w:rsidP="00300522">
      <w:pPr>
        <w:pStyle w:val="TofSectsSubdiv"/>
      </w:pPr>
      <w:r w:rsidRPr="00EF3F7B">
        <w:t>40</w:t>
      </w:r>
      <w:r w:rsidR="00EF3F7B" w:rsidRPr="00EF3F7B">
        <w:noBreakHyphen/>
      </w:r>
      <w:r w:rsidRPr="00EF3F7B">
        <w:t>E</w:t>
      </w:r>
      <w:r w:rsidRPr="00EF3F7B">
        <w:tab/>
        <w:t>School tuckshops and canteens</w:t>
      </w:r>
    </w:p>
    <w:p w:rsidR="00C4033D" w:rsidRPr="00EF3F7B" w:rsidRDefault="00C4033D" w:rsidP="00300522">
      <w:pPr>
        <w:pStyle w:val="TofSectsSubdiv"/>
      </w:pPr>
      <w:r w:rsidRPr="00EF3F7B">
        <w:t>40</w:t>
      </w:r>
      <w:r w:rsidR="00EF3F7B" w:rsidRPr="00EF3F7B">
        <w:noBreakHyphen/>
      </w:r>
      <w:r w:rsidRPr="00EF3F7B">
        <w:t>F</w:t>
      </w:r>
      <w:r w:rsidRPr="00EF3F7B">
        <w:tab/>
        <w:t>Fund</w:t>
      </w:r>
      <w:r w:rsidR="00EF3F7B" w:rsidRPr="00EF3F7B">
        <w:noBreakHyphen/>
      </w:r>
      <w:r w:rsidRPr="00EF3F7B">
        <w:t>raising events conducted by charities etc.</w:t>
      </w:r>
    </w:p>
    <w:p w:rsidR="00300522" w:rsidRPr="00EF3F7B" w:rsidRDefault="00300522" w:rsidP="00300522">
      <w:pPr>
        <w:pStyle w:val="ActHead5"/>
      </w:pPr>
      <w:bookmarkStart w:id="276" w:name="_Toc351715973"/>
      <w:r w:rsidRPr="00EF3F7B">
        <w:rPr>
          <w:rStyle w:val="CharSectno"/>
        </w:rPr>
        <w:t>40</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276"/>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provides for the supplies that are input taxed. If a supply is input taxed, then:</w:t>
      </w:r>
    </w:p>
    <w:p w:rsidR="00300522" w:rsidRPr="00EF3F7B" w:rsidRDefault="00300522" w:rsidP="00300522">
      <w:pPr>
        <w:pStyle w:val="BoxList"/>
      </w:pPr>
      <w:r w:rsidRPr="00EF3F7B">
        <w:t>•</w:t>
      </w:r>
      <w:r w:rsidRPr="00EF3F7B">
        <w:tab/>
        <w:t>no GST is payable on the supply;</w:t>
      </w:r>
    </w:p>
    <w:p w:rsidR="00300522" w:rsidRPr="00EF3F7B" w:rsidRDefault="00300522" w:rsidP="00300522">
      <w:pPr>
        <w:pStyle w:val="BoxList"/>
      </w:pPr>
      <w:r w:rsidRPr="00EF3F7B">
        <w:t>•</w:t>
      </w:r>
      <w:r w:rsidRPr="00EF3F7B">
        <w:tab/>
        <w:t>there is no entitlement to an input tax credit for anything acquired or imported to make the supply (see sections</w:t>
      </w:r>
      <w:r w:rsidR="00EF3F7B" w:rsidRPr="00EF3F7B">
        <w:t> </w:t>
      </w:r>
      <w:r w:rsidRPr="00EF3F7B">
        <w:t>11</w:t>
      </w:r>
      <w:r w:rsidR="00EF3F7B" w:rsidRPr="00EF3F7B">
        <w:noBreakHyphen/>
      </w:r>
      <w:r w:rsidRPr="00EF3F7B">
        <w:t>15 and 15</w:t>
      </w:r>
      <w:r w:rsidR="00EF3F7B" w:rsidRPr="00EF3F7B">
        <w:noBreakHyphen/>
      </w:r>
      <w:r w:rsidRPr="00EF3F7B">
        <w:t>10).</w:t>
      </w:r>
    </w:p>
    <w:p w:rsidR="00300522" w:rsidRPr="00EF3F7B" w:rsidRDefault="00300522" w:rsidP="00300522">
      <w:pPr>
        <w:pStyle w:val="TLPBoxTextnote"/>
      </w:pPr>
      <w:r w:rsidRPr="00EF3F7B">
        <w:t>For the basic rules about supplies that are input taxed, see sections</w:t>
      </w:r>
      <w:r w:rsidR="00EF3F7B" w:rsidRPr="00EF3F7B">
        <w:t> </w:t>
      </w:r>
      <w:r w:rsidRPr="00EF3F7B">
        <w:t>9</w:t>
      </w:r>
      <w:r w:rsidR="00EF3F7B" w:rsidRPr="00EF3F7B">
        <w:noBreakHyphen/>
      </w:r>
      <w:r w:rsidRPr="00EF3F7B">
        <w:t>30 and 9</w:t>
      </w:r>
      <w:r w:rsidR="00EF3F7B" w:rsidRPr="00EF3F7B">
        <w:noBreakHyphen/>
      </w:r>
      <w:r w:rsidRPr="00EF3F7B">
        <w:t>80.</w:t>
      </w:r>
    </w:p>
    <w:p w:rsidR="00300522" w:rsidRPr="00EF3F7B" w:rsidRDefault="00300522" w:rsidP="00300522">
      <w:pPr>
        <w:pStyle w:val="ActHead4"/>
      </w:pPr>
      <w:bookmarkStart w:id="277" w:name="_Toc351715974"/>
      <w:r w:rsidRPr="00EF3F7B">
        <w:rPr>
          <w:rStyle w:val="CharSubdNo"/>
        </w:rPr>
        <w:t>Subdivision</w:t>
      </w:r>
      <w:r w:rsidR="00EF3F7B" w:rsidRPr="00EF3F7B">
        <w:rPr>
          <w:rStyle w:val="CharSubdNo"/>
        </w:rPr>
        <w:t> </w:t>
      </w:r>
      <w:r w:rsidRPr="00EF3F7B">
        <w:rPr>
          <w:rStyle w:val="CharSubdNo"/>
        </w:rPr>
        <w:t>40</w:t>
      </w:r>
      <w:r w:rsidR="00EF3F7B" w:rsidRPr="00EF3F7B">
        <w:rPr>
          <w:rStyle w:val="CharSubdNo"/>
        </w:rPr>
        <w:noBreakHyphen/>
      </w:r>
      <w:r w:rsidRPr="00EF3F7B">
        <w:rPr>
          <w:rStyle w:val="CharSubdNo"/>
        </w:rPr>
        <w:t>A</w:t>
      </w:r>
      <w:r w:rsidRPr="00EF3F7B">
        <w:t>—</w:t>
      </w:r>
      <w:r w:rsidRPr="00EF3F7B">
        <w:rPr>
          <w:rStyle w:val="CharSubdText"/>
        </w:rPr>
        <w:t>Financial supplies</w:t>
      </w:r>
      <w:bookmarkEnd w:id="277"/>
    </w:p>
    <w:p w:rsidR="00300522" w:rsidRPr="00EF3F7B" w:rsidRDefault="00300522" w:rsidP="00300522">
      <w:pPr>
        <w:pStyle w:val="ActHead5"/>
      </w:pPr>
      <w:bookmarkStart w:id="278" w:name="_Toc351715975"/>
      <w:r w:rsidRPr="00EF3F7B">
        <w:rPr>
          <w:rStyle w:val="CharSectno"/>
        </w:rPr>
        <w:t>40</w:t>
      </w:r>
      <w:r w:rsidR="00EF3F7B" w:rsidRPr="00EF3F7B">
        <w:rPr>
          <w:rStyle w:val="CharSectno"/>
        </w:rPr>
        <w:noBreakHyphen/>
      </w:r>
      <w:r w:rsidRPr="00EF3F7B">
        <w:rPr>
          <w:rStyle w:val="CharSectno"/>
        </w:rPr>
        <w:t>5</w:t>
      </w:r>
      <w:r w:rsidRPr="00EF3F7B">
        <w:t xml:space="preserve">  Financial supplies</w:t>
      </w:r>
      <w:bookmarkEnd w:id="278"/>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 xml:space="preserve">financial supply is </w:t>
      </w:r>
      <w:r w:rsidRPr="00EF3F7B">
        <w:rPr>
          <w:b/>
          <w:bCs/>
          <w:i/>
          <w:iCs/>
        </w:rPr>
        <w:t>input taxed</w:t>
      </w:r>
      <w:r w:rsidRPr="00EF3F7B">
        <w:t>.</w:t>
      </w:r>
    </w:p>
    <w:p w:rsidR="00300522" w:rsidRPr="00EF3F7B" w:rsidRDefault="00300522" w:rsidP="00300522">
      <w:pPr>
        <w:pStyle w:val="subsection"/>
      </w:pPr>
      <w:r w:rsidRPr="00EF3F7B">
        <w:tab/>
        <w:t>(2)</w:t>
      </w:r>
      <w:r w:rsidRPr="00EF3F7B">
        <w:tab/>
      </w:r>
      <w:r w:rsidRPr="00EF3F7B">
        <w:rPr>
          <w:b/>
          <w:bCs/>
          <w:i/>
          <w:iCs/>
        </w:rPr>
        <w:t>Financial supply</w:t>
      </w:r>
      <w:r w:rsidRPr="00EF3F7B">
        <w:t xml:space="preserve"> has the meaning given by the regulations.</w:t>
      </w:r>
    </w:p>
    <w:p w:rsidR="00300522" w:rsidRPr="00EF3F7B" w:rsidRDefault="00300522" w:rsidP="00300522">
      <w:pPr>
        <w:pStyle w:val="ActHead4"/>
      </w:pPr>
      <w:bookmarkStart w:id="279" w:name="_Toc351715976"/>
      <w:r w:rsidRPr="00EF3F7B">
        <w:rPr>
          <w:rStyle w:val="CharSubdNo"/>
        </w:rPr>
        <w:lastRenderedPageBreak/>
        <w:t>Subdivision</w:t>
      </w:r>
      <w:r w:rsidR="00EF3F7B" w:rsidRPr="00EF3F7B">
        <w:rPr>
          <w:rStyle w:val="CharSubdNo"/>
        </w:rPr>
        <w:t> </w:t>
      </w:r>
      <w:r w:rsidRPr="00EF3F7B">
        <w:rPr>
          <w:rStyle w:val="CharSubdNo"/>
        </w:rPr>
        <w:t>40</w:t>
      </w:r>
      <w:r w:rsidR="00EF3F7B" w:rsidRPr="00EF3F7B">
        <w:rPr>
          <w:rStyle w:val="CharSubdNo"/>
        </w:rPr>
        <w:noBreakHyphen/>
      </w:r>
      <w:r w:rsidRPr="00EF3F7B">
        <w:rPr>
          <w:rStyle w:val="CharSubdNo"/>
        </w:rPr>
        <w:t>B</w:t>
      </w:r>
      <w:r w:rsidRPr="00EF3F7B">
        <w:t>—</w:t>
      </w:r>
      <w:r w:rsidRPr="00EF3F7B">
        <w:rPr>
          <w:rStyle w:val="CharSubdText"/>
        </w:rPr>
        <w:t>Residential rent</w:t>
      </w:r>
      <w:bookmarkEnd w:id="279"/>
    </w:p>
    <w:p w:rsidR="00300522" w:rsidRPr="00EF3F7B" w:rsidRDefault="00300522" w:rsidP="00300522">
      <w:pPr>
        <w:pStyle w:val="ActHead5"/>
      </w:pPr>
      <w:bookmarkStart w:id="280" w:name="_Toc351715977"/>
      <w:r w:rsidRPr="00EF3F7B">
        <w:rPr>
          <w:rStyle w:val="CharSectno"/>
        </w:rPr>
        <w:t>40</w:t>
      </w:r>
      <w:r w:rsidR="00EF3F7B" w:rsidRPr="00EF3F7B">
        <w:rPr>
          <w:rStyle w:val="CharSectno"/>
        </w:rPr>
        <w:noBreakHyphen/>
      </w:r>
      <w:r w:rsidRPr="00EF3F7B">
        <w:rPr>
          <w:rStyle w:val="CharSectno"/>
        </w:rPr>
        <w:t>35</w:t>
      </w:r>
      <w:r w:rsidRPr="00EF3F7B">
        <w:t xml:space="preserve">  Residential rent</w:t>
      </w:r>
      <w:bookmarkEnd w:id="280"/>
    </w:p>
    <w:p w:rsidR="00300522" w:rsidRPr="00EF3F7B" w:rsidRDefault="00300522" w:rsidP="00300522">
      <w:pPr>
        <w:pStyle w:val="subsection"/>
      </w:pPr>
      <w:r w:rsidRPr="00EF3F7B">
        <w:tab/>
        <w:t>(1)</w:t>
      </w:r>
      <w:r w:rsidRPr="00EF3F7B">
        <w:tab/>
        <w:t xml:space="preserve">A supply of premises that is by way of lease, hire or licence (including a renewal or extension of a lease, hire or licence) is </w:t>
      </w:r>
      <w:r w:rsidRPr="00EF3F7B">
        <w:rPr>
          <w:b/>
          <w:bCs/>
          <w:i/>
          <w:iCs/>
        </w:rPr>
        <w:t>input taxed</w:t>
      </w:r>
      <w:r w:rsidRPr="00EF3F7B">
        <w:t xml:space="preserve"> if:</w:t>
      </w:r>
    </w:p>
    <w:p w:rsidR="00300522" w:rsidRPr="00EF3F7B" w:rsidRDefault="00300522" w:rsidP="00300522">
      <w:pPr>
        <w:pStyle w:val="paragraph"/>
      </w:pPr>
      <w:r w:rsidRPr="00EF3F7B">
        <w:tab/>
        <w:t>(a)</w:t>
      </w:r>
      <w:r w:rsidRPr="00EF3F7B">
        <w:tab/>
        <w:t xml:space="preserve">the supply is of </w:t>
      </w:r>
      <w:r w:rsidR="00EF3F7B" w:rsidRPr="00EF3F7B">
        <w:rPr>
          <w:position w:val="6"/>
          <w:sz w:val="16"/>
          <w:szCs w:val="16"/>
        </w:rPr>
        <w:t>*</w:t>
      </w:r>
      <w:r w:rsidRPr="00EF3F7B">
        <w:t xml:space="preserve">residential premises (other than a supply of </w:t>
      </w:r>
      <w:r w:rsidR="00EF3F7B" w:rsidRPr="00EF3F7B">
        <w:rPr>
          <w:position w:val="6"/>
          <w:sz w:val="16"/>
        </w:rPr>
        <w:t>*</w:t>
      </w:r>
      <w:r w:rsidRPr="00EF3F7B">
        <w:t>commercial residential premises or a supply of accommodation in commercial residential premises provided to an individual by the entity that owns or controls the commercial residential premises); or</w:t>
      </w:r>
    </w:p>
    <w:p w:rsidR="00300522" w:rsidRPr="00EF3F7B" w:rsidRDefault="00300522" w:rsidP="00300522">
      <w:pPr>
        <w:pStyle w:val="paragraph"/>
      </w:pPr>
      <w:r w:rsidRPr="00EF3F7B">
        <w:tab/>
        <w:t>(b)</w:t>
      </w:r>
      <w:r w:rsidRPr="00EF3F7B">
        <w:tab/>
        <w:t xml:space="preserve">the supply is of </w:t>
      </w:r>
      <w:r w:rsidR="00EF3F7B" w:rsidRPr="00EF3F7B">
        <w:rPr>
          <w:position w:val="6"/>
          <w:sz w:val="16"/>
          <w:szCs w:val="16"/>
        </w:rPr>
        <w:t>*</w:t>
      </w:r>
      <w:r w:rsidRPr="00EF3F7B">
        <w:t>commercial accommodation and Division</w:t>
      </w:r>
      <w:r w:rsidR="00EF3F7B" w:rsidRPr="00EF3F7B">
        <w:t> </w:t>
      </w:r>
      <w:r w:rsidRPr="00EF3F7B">
        <w:t>87 (which is about long</w:t>
      </w:r>
      <w:r w:rsidR="00EF3F7B" w:rsidRPr="00EF3F7B">
        <w:noBreakHyphen/>
      </w:r>
      <w:r w:rsidRPr="00EF3F7B">
        <w:t>term accommodation in commercial premises) would apply to the supply but for a choice made by the supplier under section</w:t>
      </w:r>
      <w:r w:rsidR="00EF3F7B" w:rsidRPr="00EF3F7B">
        <w:t> </w:t>
      </w:r>
      <w:r w:rsidRPr="00EF3F7B">
        <w:t>87</w:t>
      </w:r>
      <w:r w:rsidR="00EF3F7B" w:rsidRPr="00EF3F7B">
        <w:noBreakHyphen/>
      </w:r>
      <w:r w:rsidRPr="00EF3F7B">
        <w:t>25.</w:t>
      </w:r>
    </w:p>
    <w:p w:rsidR="00300522" w:rsidRPr="00EF3F7B" w:rsidRDefault="00300522" w:rsidP="00300522">
      <w:pPr>
        <w:pStyle w:val="subsection"/>
      </w:pPr>
      <w:r w:rsidRPr="00EF3F7B">
        <w:tab/>
        <w:t>(1A)</w:t>
      </w:r>
      <w:r w:rsidRPr="00EF3F7B">
        <w:tab/>
        <w:t xml:space="preserve">A supply of a berth at a marina that is by way of lease, hire or licence (including a renewal or extension of a lease, hire or licence) is </w:t>
      </w:r>
      <w:r w:rsidRPr="00EF3F7B">
        <w:rPr>
          <w:b/>
          <w:bCs/>
          <w:i/>
          <w:iCs/>
        </w:rPr>
        <w:t>input taxed</w:t>
      </w:r>
      <w:r w:rsidRPr="00EF3F7B">
        <w:t xml:space="preserve"> if:</w:t>
      </w:r>
    </w:p>
    <w:p w:rsidR="00300522" w:rsidRPr="00EF3F7B" w:rsidRDefault="00300522" w:rsidP="00300522">
      <w:pPr>
        <w:pStyle w:val="paragraph"/>
      </w:pPr>
      <w:r w:rsidRPr="00EF3F7B">
        <w:tab/>
        <w:t>(a)</w:t>
      </w:r>
      <w:r w:rsidRPr="00EF3F7B">
        <w:tab/>
        <w:t xml:space="preserve">the berth is occupied, or is to be occupied, by a </w:t>
      </w:r>
      <w:r w:rsidR="00EF3F7B" w:rsidRPr="00EF3F7B">
        <w:rPr>
          <w:position w:val="6"/>
          <w:sz w:val="16"/>
          <w:szCs w:val="16"/>
        </w:rPr>
        <w:t>*</w:t>
      </w:r>
      <w:r w:rsidRPr="00EF3F7B">
        <w:t>ship used as a residence; and</w:t>
      </w:r>
    </w:p>
    <w:p w:rsidR="00300522" w:rsidRPr="00EF3F7B" w:rsidRDefault="00300522" w:rsidP="00300522">
      <w:pPr>
        <w:pStyle w:val="paragraph"/>
      </w:pPr>
      <w:r w:rsidRPr="00EF3F7B">
        <w:tab/>
        <w:t>(b)</w:t>
      </w:r>
      <w:r w:rsidRPr="00EF3F7B">
        <w:tab/>
        <w:t xml:space="preserve">the supply is of </w:t>
      </w:r>
      <w:r w:rsidR="00EF3F7B" w:rsidRPr="00EF3F7B">
        <w:rPr>
          <w:position w:val="6"/>
          <w:sz w:val="16"/>
          <w:szCs w:val="16"/>
        </w:rPr>
        <w:t>*</w:t>
      </w:r>
      <w:r w:rsidRPr="00EF3F7B">
        <w:t>commercial accommodation and Division</w:t>
      </w:r>
      <w:r w:rsidR="00EF3F7B" w:rsidRPr="00EF3F7B">
        <w:t> </w:t>
      </w:r>
      <w:r w:rsidRPr="00EF3F7B">
        <w:t>87 (which is about long</w:t>
      </w:r>
      <w:r w:rsidR="00EF3F7B" w:rsidRPr="00EF3F7B">
        <w:noBreakHyphen/>
      </w:r>
      <w:r w:rsidRPr="00EF3F7B">
        <w:t>term accommodation in commercial premises) would apply to the supply but for a choice made by the supplier under section</w:t>
      </w:r>
      <w:r w:rsidR="00EF3F7B" w:rsidRPr="00EF3F7B">
        <w:t> </w:t>
      </w:r>
      <w:r w:rsidRPr="00EF3F7B">
        <w:t>87</w:t>
      </w:r>
      <w:r w:rsidR="00EF3F7B" w:rsidRPr="00EF3F7B">
        <w:noBreakHyphen/>
      </w:r>
      <w:r w:rsidRPr="00EF3F7B">
        <w:t>25.</w:t>
      </w:r>
    </w:p>
    <w:p w:rsidR="00300522" w:rsidRPr="00EF3F7B" w:rsidRDefault="00300522" w:rsidP="00300522">
      <w:pPr>
        <w:pStyle w:val="subsection"/>
      </w:pPr>
      <w:r w:rsidRPr="00EF3F7B">
        <w:tab/>
        <w:t>(2)</w:t>
      </w:r>
      <w:r w:rsidRPr="00EF3F7B">
        <w:tab/>
        <w:t>However:</w:t>
      </w:r>
    </w:p>
    <w:p w:rsidR="00300522" w:rsidRPr="00EF3F7B" w:rsidRDefault="00300522" w:rsidP="00300522">
      <w:pPr>
        <w:pStyle w:val="paragraph"/>
      </w:pPr>
      <w:r w:rsidRPr="00EF3F7B">
        <w:tab/>
        <w:t>(a)</w:t>
      </w:r>
      <w:r w:rsidRPr="00EF3F7B">
        <w:tab/>
        <w:t>the supply is input taxed only to the extent that the premises are to be used predominantly for residential accommodation (regardless of the term of occupation); and</w:t>
      </w:r>
    </w:p>
    <w:p w:rsidR="00300522" w:rsidRPr="00EF3F7B" w:rsidRDefault="00300522" w:rsidP="00300522">
      <w:pPr>
        <w:pStyle w:val="paragraph"/>
      </w:pPr>
      <w:r w:rsidRPr="00EF3F7B">
        <w:tab/>
        <w:t>(b)</w:t>
      </w:r>
      <w:r w:rsidRPr="00EF3F7B">
        <w:tab/>
        <w:t xml:space="preserve">the supply is not input taxed under this section if the lease, hire or licence, or the renewal or extension of a lease, hire or licence, is a </w:t>
      </w:r>
      <w:r w:rsidR="00EF3F7B" w:rsidRPr="00EF3F7B">
        <w:rPr>
          <w:position w:val="6"/>
          <w:sz w:val="16"/>
          <w:szCs w:val="16"/>
        </w:rPr>
        <w:t>*</w:t>
      </w:r>
      <w:r w:rsidRPr="00EF3F7B">
        <w:t>long</w:t>
      </w:r>
      <w:r w:rsidR="00EF3F7B" w:rsidRPr="00EF3F7B">
        <w:noBreakHyphen/>
      </w:r>
      <w:r w:rsidRPr="00EF3F7B">
        <w:t>term lease.</w:t>
      </w:r>
    </w:p>
    <w:p w:rsidR="00300522" w:rsidRPr="00EF3F7B" w:rsidRDefault="00300522" w:rsidP="00300522">
      <w:pPr>
        <w:pStyle w:val="ActHead4"/>
      </w:pPr>
      <w:bookmarkStart w:id="281" w:name="_Toc351715978"/>
      <w:r w:rsidRPr="00EF3F7B">
        <w:rPr>
          <w:rStyle w:val="CharSubdNo"/>
        </w:rPr>
        <w:lastRenderedPageBreak/>
        <w:t>Subdivision</w:t>
      </w:r>
      <w:r w:rsidR="00EF3F7B" w:rsidRPr="00EF3F7B">
        <w:rPr>
          <w:rStyle w:val="CharSubdNo"/>
        </w:rPr>
        <w:t> </w:t>
      </w:r>
      <w:r w:rsidRPr="00EF3F7B">
        <w:rPr>
          <w:rStyle w:val="CharSubdNo"/>
        </w:rPr>
        <w:t>40</w:t>
      </w:r>
      <w:r w:rsidR="00EF3F7B" w:rsidRPr="00EF3F7B">
        <w:rPr>
          <w:rStyle w:val="CharSubdNo"/>
        </w:rPr>
        <w:noBreakHyphen/>
      </w:r>
      <w:r w:rsidRPr="00EF3F7B">
        <w:rPr>
          <w:rStyle w:val="CharSubdNo"/>
        </w:rPr>
        <w:t>C</w:t>
      </w:r>
      <w:r w:rsidRPr="00EF3F7B">
        <w:t>—</w:t>
      </w:r>
      <w:r w:rsidRPr="00EF3F7B">
        <w:rPr>
          <w:rStyle w:val="CharSubdText"/>
        </w:rPr>
        <w:t>Residential premises</w:t>
      </w:r>
      <w:bookmarkEnd w:id="281"/>
    </w:p>
    <w:p w:rsidR="00300522" w:rsidRPr="00EF3F7B" w:rsidRDefault="00300522" w:rsidP="00300522">
      <w:pPr>
        <w:pStyle w:val="ActHead5"/>
      </w:pPr>
      <w:bookmarkStart w:id="282" w:name="_Toc351715979"/>
      <w:r w:rsidRPr="00EF3F7B">
        <w:rPr>
          <w:rStyle w:val="CharSectno"/>
        </w:rPr>
        <w:t>40</w:t>
      </w:r>
      <w:r w:rsidR="00EF3F7B" w:rsidRPr="00EF3F7B">
        <w:rPr>
          <w:rStyle w:val="CharSectno"/>
        </w:rPr>
        <w:noBreakHyphen/>
      </w:r>
      <w:r w:rsidRPr="00EF3F7B">
        <w:rPr>
          <w:rStyle w:val="CharSectno"/>
        </w:rPr>
        <w:t>65</w:t>
      </w:r>
      <w:r w:rsidRPr="00EF3F7B">
        <w:t xml:space="preserve">  Sales of residential premises</w:t>
      </w:r>
      <w:bookmarkEnd w:id="282"/>
    </w:p>
    <w:p w:rsidR="00300522" w:rsidRPr="00EF3F7B" w:rsidRDefault="00300522" w:rsidP="00300522">
      <w:pPr>
        <w:pStyle w:val="subsection"/>
      </w:pPr>
      <w:r w:rsidRPr="00EF3F7B">
        <w:tab/>
        <w:t>(1)</w:t>
      </w:r>
      <w:r w:rsidRPr="00EF3F7B">
        <w:tab/>
        <w:t xml:space="preserve">A sale of </w:t>
      </w:r>
      <w:r w:rsidR="00EF3F7B" w:rsidRPr="00EF3F7B">
        <w:rPr>
          <w:position w:val="6"/>
          <w:sz w:val="16"/>
          <w:szCs w:val="16"/>
        </w:rPr>
        <w:t>*</w:t>
      </w:r>
      <w:r w:rsidRPr="00EF3F7B">
        <w:t xml:space="preserve">real property is </w:t>
      </w:r>
      <w:r w:rsidRPr="00EF3F7B">
        <w:rPr>
          <w:b/>
          <w:bCs/>
          <w:i/>
          <w:iCs/>
        </w:rPr>
        <w:t>input taxed</w:t>
      </w:r>
      <w:r w:rsidRPr="00EF3F7B">
        <w:t xml:space="preserve">, but only to the extent that the property is </w:t>
      </w:r>
      <w:r w:rsidR="00EF3F7B" w:rsidRPr="00EF3F7B">
        <w:rPr>
          <w:position w:val="6"/>
          <w:sz w:val="16"/>
          <w:szCs w:val="16"/>
        </w:rPr>
        <w:t>*</w:t>
      </w:r>
      <w:r w:rsidRPr="00EF3F7B">
        <w:t>residential premises to be used predominantly for residential accommodation (regardless of the term of occupation).</w:t>
      </w:r>
    </w:p>
    <w:p w:rsidR="00300522" w:rsidRPr="00EF3F7B" w:rsidRDefault="00300522" w:rsidP="00300522">
      <w:pPr>
        <w:pStyle w:val="subsection"/>
      </w:pPr>
      <w:r w:rsidRPr="00EF3F7B">
        <w:tab/>
        <w:t>(2)</w:t>
      </w:r>
      <w:r w:rsidRPr="00EF3F7B">
        <w:tab/>
        <w:t xml:space="preserve">However, the sale is </w:t>
      </w:r>
      <w:r w:rsidRPr="00EF3F7B">
        <w:rPr>
          <w:i/>
          <w:iCs/>
        </w:rPr>
        <w:t>not</w:t>
      </w:r>
      <w:r w:rsidRPr="00EF3F7B">
        <w:t xml:space="preserve"> input taxed to the extent that the </w:t>
      </w:r>
      <w:r w:rsidR="00EF3F7B" w:rsidRPr="00EF3F7B">
        <w:rPr>
          <w:position w:val="6"/>
          <w:sz w:val="16"/>
          <w:szCs w:val="16"/>
        </w:rPr>
        <w:t>*</w:t>
      </w:r>
      <w:r w:rsidRPr="00EF3F7B">
        <w:t xml:space="preserve">residential premises are: </w:t>
      </w:r>
    </w:p>
    <w:p w:rsidR="00300522" w:rsidRPr="00EF3F7B" w:rsidRDefault="00300522" w:rsidP="00300522">
      <w:pPr>
        <w:pStyle w:val="paragraph"/>
        <w:keepNext/>
      </w:pPr>
      <w:r w:rsidRPr="00EF3F7B">
        <w:tab/>
        <w:t>(a)</w:t>
      </w:r>
      <w:r w:rsidRPr="00EF3F7B">
        <w:tab/>
      </w:r>
      <w:r w:rsidR="00EF3F7B" w:rsidRPr="00EF3F7B">
        <w:rPr>
          <w:position w:val="6"/>
          <w:sz w:val="16"/>
          <w:szCs w:val="16"/>
        </w:rPr>
        <w:t>*</w:t>
      </w:r>
      <w:r w:rsidRPr="00EF3F7B">
        <w:t xml:space="preserve">commercial residential premises; or </w:t>
      </w:r>
    </w:p>
    <w:p w:rsidR="00300522" w:rsidRPr="00EF3F7B" w:rsidRDefault="00300522" w:rsidP="00300522">
      <w:pPr>
        <w:pStyle w:val="paragraph"/>
        <w:keepNext/>
      </w:pPr>
      <w:r w:rsidRPr="00EF3F7B">
        <w:tab/>
        <w:t>(b)</w:t>
      </w:r>
      <w:r w:rsidRPr="00EF3F7B">
        <w:tab/>
      </w:r>
      <w:r w:rsidR="00EF3F7B" w:rsidRPr="00EF3F7B">
        <w:rPr>
          <w:position w:val="6"/>
          <w:sz w:val="16"/>
          <w:szCs w:val="16"/>
        </w:rPr>
        <w:t>*</w:t>
      </w:r>
      <w:r w:rsidRPr="00EF3F7B">
        <w:t>new residential premises other than those used for residential accommodation (regardless of the term of occupation) before 2</w:t>
      </w:r>
      <w:r w:rsidR="00EF3F7B" w:rsidRPr="00EF3F7B">
        <w:t> </w:t>
      </w:r>
      <w:r w:rsidRPr="00EF3F7B">
        <w:t xml:space="preserve">December 1998. </w:t>
      </w:r>
    </w:p>
    <w:p w:rsidR="00300522" w:rsidRPr="00EF3F7B" w:rsidRDefault="00300522" w:rsidP="00300522">
      <w:pPr>
        <w:pStyle w:val="ActHead5"/>
      </w:pPr>
      <w:bookmarkStart w:id="283" w:name="_Toc351715980"/>
      <w:r w:rsidRPr="00EF3F7B">
        <w:rPr>
          <w:rStyle w:val="CharSectno"/>
        </w:rPr>
        <w:t>40</w:t>
      </w:r>
      <w:r w:rsidR="00EF3F7B" w:rsidRPr="00EF3F7B">
        <w:rPr>
          <w:rStyle w:val="CharSectno"/>
        </w:rPr>
        <w:noBreakHyphen/>
      </w:r>
      <w:r w:rsidRPr="00EF3F7B">
        <w:rPr>
          <w:rStyle w:val="CharSectno"/>
        </w:rPr>
        <w:t>70</w:t>
      </w:r>
      <w:r w:rsidRPr="00EF3F7B">
        <w:t xml:space="preserve">  Supplies of residential premises by way of long</w:t>
      </w:r>
      <w:r w:rsidR="00EF3F7B" w:rsidRPr="00EF3F7B">
        <w:noBreakHyphen/>
      </w:r>
      <w:r w:rsidRPr="00EF3F7B">
        <w:t>term lease</w:t>
      </w:r>
      <w:bookmarkEnd w:id="283"/>
    </w:p>
    <w:p w:rsidR="00300522" w:rsidRPr="00EF3F7B" w:rsidRDefault="00300522" w:rsidP="00300522">
      <w:pPr>
        <w:pStyle w:val="subsection"/>
      </w:pPr>
      <w:r w:rsidRPr="00EF3F7B">
        <w:tab/>
        <w:t>(1)</w:t>
      </w:r>
      <w:r w:rsidRPr="00EF3F7B">
        <w:tab/>
        <w:t xml:space="preserve">A supply is </w:t>
      </w:r>
      <w:r w:rsidRPr="00EF3F7B">
        <w:rPr>
          <w:b/>
          <w:bCs/>
          <w:i/>
          <w:iCs/>
        </w:rPr>
        <w:t>input taxed</w:t>
      </w:r>
      <w:r w:rsidRPr="00EF3F7B">
        <w:t xml:space="preserve"> if:</w:t>
      </w:r>
    </w:p>
    <w:p w:rsidR="00300522" w:rsidRPr="00EF3F7B" w:rsidRDefault="00300522" w:rsidP="00300522">
      <w:pPr>
        <w:pStyle w:val="paragraph"/>
      </w:pPr>
      <w:r w:rsidRPr="00EF3F7B">
        <w:tab/>
        <w:t>(a)</w:t>
      </w:r>
      <w:r w:rsidRPr="00EF3F7B">
        <w:tab/>
        <w:t xml:space="preserve">the supply is of </w:t>
      </w:r>
      <w:r w:rsidR="00EF3F7B" w:rsidRPr="00EF3F7B">
        <w:rPr>
          <w:position w:val="6"/>
          <w:sz w:val="16"/>
          <w:szCs w:val="16"/>
        </w:rPr>
        <w:t>*</w:t>
      </w:r>
      <w:r w:rsidRPr="00EF3F7B">
        <w:t xml:space="preserve">real property but only to the extent that the property is </w:t>
      </w:r>
      <w:r w:rsidR="00EF3F7B" w:rsidRPr="00EF3F7B">
        <w:rPr>
          <w:position w:val="6"/>
          <w:sz w:val="16"/>
          <w:szCs w:val="16"/>
        </w:rPr>
        <w:t>*</w:t>
      </w:r>
      <w:r w:rsidRPr="00EF3F7B">
        <w:t>residential premises to be used predominantly for residential accommodation (regardless of the term of occupation); and</w:t>
      </w:r>
    </w:p>
    <w:p w:rsidR="00300522" w:rsidRPr="00EF3F7B" w:rsidRDefault="00300522" w:rsidP="00300522">
      <w:pPr>
        <w:pStyle w:val="paragraph"/>
      </w:pPr>
      <w:r w:rsidRPr="00EF3F7B">
        <w:tab/>
        <w:t>(b)</w:t>
      </w:r>
      <w:r w:rsidRPr="00EF3F7B">
        <w:tab/>
        <w:t xml:space="preserve">the supply is by way of </w:t>
      </w:r>
      <w:r w:rsidR="00EF3F7B" w:rsidRPr="00EF3F7B">
        <w:rPr>
          <w:position w:val="6"/>
          <w:sz w:val="16"/>
          <w:szCs w:val="16"/>
        </w:rPr>
        <w:t>*</w:t>
      </w:r>
      <w:r w:rsidRPr="00EF3F7B">
        <w:t>long</w:t>
      </w:r>
      <w:r w:rsidR="00EF3F7B" w:rsidRPr="00EF3F7B">
        <w:noBreakHyphen/>
      </w:r>
      <w:r w:rsidRPr="00EF3F7B">
        <w:t>term lease.</w:t>
      </w:r>
    </w:p>
    <w:p w:rsidR="00300522" w:rsidRPr="00EF3F7B" w:rsidRDefault="00300522" w:rsidP="00300522">
      <w:pPr>
        <w:pStyle w:val="subsection"/>
      </w:pPr>
      <w:r w:rsidRPr="00EF3F7B">
        <w:tab/>
        <w:t>(2)</w:t>
      </w:r>
      <w:r w:rsidRPr="00EF3F7B">
        <w:tab/>
        <w:t xml:space="preserve">However, the supply is </w:t>
      </w:r>
      <w:r w:rsidRPr="00EF3F7B">
        <w:rPr>
          <w:i/>
          <w:iCs/>
        </w:rPr>
        <w:t>not</w:t>
      </w:r>
      <w:r w:rsidRPr="00EF3F7B">
        <w:t xml:space="preserve"> input taxed to the extent that the </w:t>
      </w:r>
      <w:r w:rsidR="00EF3F7B" w:rsidRPr="00EF3F7B">
        <w:rPr>
          <w:position w:val="6"/>
          <w:sz w:val="16"/>
          <w:szCs w:val="16"/>
        </w:rPr>
        <w:t>*</w:t>
      </w:r>
      <w:r w:rsidRPr="00EF3F7B">
        <w:t xml:space="preserve">residential premises are: </w:t>
      </w:r>
    </w:p>
    <w:p w:rsidR="00300522" w:rsidRPr="00EF3F7B" w:rsidRDefault="00300522" w:rsidP="00300522">
      <w:pPr>
        <w:pStyle w:val="paragraph"/>
      </w:pPr>
      <w:r w:rsidRPr="00EF3F7B">
        <w:tab/>
        <w:t>(a)</w:t>
      </w:r>
      <w:r w:rsidRPr="00EF3F7B">
        <w:tab/>
      </w:r>
      <w:r w:rsidR="00EF3F7B" w:rsidRPr="00EF3F7B">
        <w:rPr>
          <w:position w:val="6"/>
          <w:sz w:val="16"/>
          <w:szCs w:val="16"/>
        </w:rPr>
        <w:t>*</w:t>
      </w:r>
      <w:r w:rsidRPr="00EF3F7B">
        <w:t xml:space="preserve">commercial residential premises; or </w:t>
      </w:r>
    </w:p>
    <w:p w:rsidR="00300522" w:rsidRPr="00EF3F7B" w:rsidRDefault="00300522" w:rsidP="00300522">
      <w:pPr>
        <w:pStyle w:val="paragraph"/>
      </w:pPr>
      <w:r w:rsidRPr="00EF3F7B">
        <w:tab/>
        <w:t>(b)</w:t>
      </w:r>
      <w:r w:rsidRPr="00EF3F7B">
        <w:tab/>
      </w:r>
      <w:r w:rsidR="00EF3F7B" w:rsidRPr="00EF3F7B">
        <w:rPr>
          <w:position w:val="6"/>
          <w:sz w:val="16"/>
          <w:szCs w:val="16"/>
        </w:rPr>
        <w:t>*</w:t>
      </w:r>
      <w:r w:rsidRPr="00EF3F7B">
        <w:t>new residential premises other than those used for residential accommodation (regardless of the term of occupation) before 2</w:t>
      </w:r>
      <w:r w:rsidR="00EF3F7B" w:rsidRPr="00EF3F7B">
        <w:t> </w:t>
      </w:r>
      <w:r w:rsidRPr="00EF3F7B">
        <w:t xml:space="preserve">December 1998. </w:t>
      </w:r>
    </w:p>
    <w:p w:rsidR="00300522" w:rsidRPr="00EF3F7B" w:rsidRDefault="00300522" w:rsidP="00300522">
      <w:pPr>
        <w:pStyle w:val="ActHead5"/>
      </w:pPr>
      <w:bookmarkStart w:id="284" w:name="_Toc351715981"/>
      <w:r w:rsidRPr="00EF3F7B">
        <w:rPr>
          <w:rStyle w:val="CharSectno"/>
        </w:rPr>
        <w:t>40</w:t>
      </w:r>
      <w:r w:rsidR="00EF3F7B" w:rsidRPr="00EF3F7B">
        <w:rPr>
          <w:rStyle w:val="CharSectno"/>
        </w:rPr>
        <w:noBreakHyphen/>
      </w:r>
      <w:r w:rsidRPr="00EF3F7B">
        <w:rPr>
          <w:rStyle w:val="CharSectno"/>
        </w:rPr>
        <w:t>75</w:t>
      </w:r>
      <w:r w:rsidRPr="00EF3F7B">
        <w:t xml:space="preserve">  Meaning of </w:t>
      </w:r>
      <w:r w:rsidRPr="00EF3F7B">
        <w:rPr>
          <w:i/>
          <w:iCs/>
        </w:rPr>
        <w:t>new residential premises</w:t>
      </w:r>
      <w:bookmarkEnd w:id="284"/>
    </w:p>
    <w:p w:rsidR="00BE692B" w:rsidRPr="00EF3F7B" w:rsidRDefault="00BE692B" w:rsidP="00BE692B">
      <w:pPr>
        <w:pStyle w:val="SubsectionHead"/>
      </w:pPr>
      <w:r w:rsidRPr="00EF3F7B">
        <w:t>When premises are new residential premises</w:t>
      </w:r>
    </w:p>
    <w:p w:rsidR="00300522" w:rsidRPr="00EF3F7B" w:rsidRDefault="00300522" w:rsidP="00300522">
      <w:pPr>
        <w:pStyle w:val="subsection"/>
      </w:pPr>
      <w:r w:rsidRPr="00EF3F7B">
        <w:tab/>
        <w:t>(1)</w:t>
      </w:r>
      <w:r w:rsidRPr="00EF3F7B">
        <w:tab/>
      </w:r>
      <w:r w:rsidR="00EF3F7B" w:rsidRPr="00EF3F7B">
        <w:rPr>
          <w:position w:val="6"/>
          <w:sz w:val="16"/>
          <w:szCs w:val="16"/>
        </w:rPr>
        <w:t>*</w:t>
      </w:r>
      <w:r w:rsidRPr="00EF3F7B">
        <w:t xml:space="preserve">Residential premises are </w:t>
      </w:r>
      <w:r w:rsidRPr="00EF3F7B">
        <w:rPr>
          <w:b/>
          <w:bCs/>
          <w:i/>
          <w:iCs/>
        </w:rPr>
        <w:t>new residential premises</w:t>
      </w:r>
      <w:r w:rsidRPr="00EF3F7B">
        <w:t xml:space="preserve"> if they:</w:t>
      </w:r>
    </w:p>
    <w:p w:rsidR="00300522" w:rsidRPr="00EF3F7B" w:rsidRDefault="00300522" w:rsidP="00300522">
      <w:pPr>
        <w:pStyle w:val="paragraph"/>
      </w:pPr>
      <w:r w:rsidRPr="00EF3F7B">
        <w:tab/>
        <w:t>(a)</w:t>
      </w:r>
      <w:r w:rsidRPr="00EF3F7B">
        <w:tab/>
        <w:t xml:space="preserve">have not previously been sold as residential premises (other than </w:t>
      </w:r>
      <w:r w:rsidR="00EF3F7B" w:rsidRPr="00EF3F7B">
        <w:rPr>
          <w:position w:val="6"/>
          <w:sz w:val="16"/>
        </w:rPr>
        <w:t>*</w:t>
      </w:r>
      <w:r w:rsidRPr="00EF3F7B">
        <w:t xml:space="preserve">commercial residential premises) and have not previously been the subject of a </w:t>
      </w:r>
      <w:r w:rsidR="00EF3F7B" w:rsidRPr="00EF3F7B">
        <w:rPr>
          <w:position w:val="6"/>
          <w:sz w:val="16"/>
          <w:szCs w:val="16"/>
        </w:rPr>
        <w:t>*</w:t>
      </w:r>
      <w:r w:rsidRPr="00EF3F7B">
        <w:t>long</w:t>
      </w:r>
      <w:r w:rsidR="00EF3F7B" w:rsidRPr="00EF3F7B">
        <w:noBreakHyphen/>
      </w:r>
      <w:r w:rsidRPr="00EF3F7B">
        <w:t>term lease; or</w:t>
      </w:r>
    </w:p>
    <w:p w:rsidR="00300522" w:rsidRPr="00EF3F7B" w:rsidRDefault="00300522" w:rsidP="00300522">
      <w:pPr>
        <w:pStyle w:val="paragraph"/>
      </w:pPr>
      <w:r w:rsidRPr="00EF3F7B">
        <w:lastRenderedPageBreak/>
        <w:tab/>
        <w:t>(b)</w:t>
      </w:r>
      <w:r w:rsidRPr="00EF3F7B">
        <w:tab/>
        <w:t xml:space="preserve">have been created through </w:t>
      </w:r>
      <w:r w:rsidR="00EF3F7B" w:rsidRPr="00EF3F7B">
        <w:rPr>
          <w:position w:val="6"/>
          <w:sz w:val="16"/>
          <w:szCs w:val="16"/>
        </w:rPr>
        <w:t>*</w:t>
      </w:r>
      <w:r w:rsidRPr="00EF3F7B">
        <w:t>substantial renovations of a building; or</w:t>
      </w:r>
    </w:p>
    <w:p w:rsidR="00300522" w:rsidRPr="00EF3F7B" w:rsidRDefault="00300522" w:rsidP="00300522">
      <w:pPr>
        <w:pStyle w:val="paragraph"/>
      </w:pPr>
      <w:r w:rsidRPr="00EF3F7B">
        <w:tab/>
        <w:t>(c)</w:t>
      </w:r>
      <w:r w:rsidRPr="00EF3F7B">
        <w:tab/>
        <w:t>have been built, or contain a building that has been built, to replace demolished premises on the same land.</w:t>
      </w:r>
    </w:p>
    <w:p w:rsidR="00BE692B" w:rsidRPr="00EF3F7B" w:rsidRDefault="00EF3F7B" w:rsidP="00BE692B">
      <w:pPr>
        <w:pStyle w:val="subsection2"/>
      </w:pPr>
      <w:r w:rsidRPr="00EF3F7B">
        <w:t>Paragraphs (</w:t>
      </w:r>
      <w:r w:rsidR="00BE692B" w:rsidRPr="00EF3F7B">
        <w:t xml:space="preserve">b) and (c) have effect subject to </w:t>
      </w:r>
      <w:r w:rsidRPr="00EF3F7B">
        <w:t>paragraph (</w:t>
      </w:r>
      <w:r w:rsidR="00BE692B" w:rsidRPr="00EF3F7B">
        <w:t>a).</w:t>
      </w:r>
    </w:p>
    <w:p w:rsidR="00BE692B" w:rsidRPr="00EF3F7B" w:rsidRDefault="00BE692B" w:rsidP="00BE692B">
      <w:pPr>
        <w:pStyle w:val="notetext"/>
      </w:pPr>
      <w:r w:rsidRPr="00EF3F7B">
        <w:t>Note 1:</w:t>
      </w:r>
      <w:r w:rsidRPr="00EF3F7B">
        <w:tab/>
        <w:t xml:space="preserve">For example, residential premises will be new residential premises if they are created as described in </w:t>
      </w:r>
      <w:r w:rsidR="00EF3F7B" w:rsidRPr="00EF3F7B">
        <w:t>paragraph (</w:t>
      </w:r>
      <w:r w:rsidRPr="00EF3F7B">
        <w:t xml:space="preserve">b) or (c) to replace earlier premises that had ceased to be new residential premises because of </w:t>
      </w:r>
      <w:r w:rsidR="00EF3F7B" w:rsidRPr="00EF3F7B">
        <w:t>paragraph (</w:t>
      </w:r>
      <w:r w:rsidRPr="00EF3F7B">
        <w:t>a).</w:t>
      </w:r>
    </w:p>
    <w:p w:rsidR="00BE692B" w:rsidRPr="00EF3F7B" w:rsidRDefault="00BE692B" w:rsidP="00BE692B">
      <w:pPr>
        <w:pStyle w:val="notetext"/>
      </w:pPr>
      <w:r w:rsidRPr="00EF3F7B">
        <w:t>Note 2:</w:t>
      </w:r>
      <w:r w:rsidRPr="00EF3F7B">
        <w:tab/>
        <w:t xml:space="preserve">However, premises that are new residential premises because of </w:t>
      </w:r>
      <w:r w:rsidR="00EF3F7B" w:rsidRPr="00EF3F7B">
        <w:t>paragraph (</w:t>
      </w:r>
      <w:r w:rsidRPr="00EF3F7B">
        <w:t>b) or (c) will cease to be new residential premises once they are sold, or supplied by way of long</w:t>
      </w:r>
      <w:r w:rsidR="00EF3F7B" w:rsidRPr="00EF3F7B">
        <w:noBreakHyphen/>
      </w:r>
      <w:r w:rsidRPr="00EF3F7B">
        <w:t xml:space="preserve">term lease, as residential premises (see </w:t>
      </w:r>
      <w:r w:rsidR="00EF3F7B" w:rsidRPr="00EF3F7B">
        <w:t>paragraph (</w:t>
      </w:r>
      <w:r w:rsidRPr="00EF3F7B">
        <w:t>a)).</w:t>
      </w:r>
    </w:p>
    <w:p w:rsidR="00BE692B" w:rsidRPr="00EF3F7B" w:rsidRDefault="00BE692B" w:rsidP="00BE692B">
      <w:pPr>
        <w:pStyle w:val="notetext"/>
      </w:pPr>
      <w:r w:rsidRPr="00EF3F7B">
        <w:t>Note 3:</w:t>
      </w:r>
      <w:r w:rsidRPr="00EF3F7B">
        <w:tab/>
        <w:t xml:space="preserve">Premises created because of the registration of, for example, a strata title plan, or a plan to subdivide land, may not become new residential premises (see </w:t>
      </w:r>
      <w:r w:rsidR="00EF3F7B" w:rsidRPr="00EF3F7B">
        <w:t>subsection (</w:t>
      </w:r>
      <w:r w:rsidRPr="00EF3F7B">
        <w:t>2AA)).</w:t>
      </w:r>
    </w:p>
    <w:p w:rsidR="00300522" w:rsidRPr="00EF3F7B" w:rsidRDefault="00300522" w:rsidP="00300522">
      <w:pPr>
        <w:pStyle w:val="subsection"/>
      </w:pPr>
      <w:r w:rsidRPr="00EF3F7B">
        <w:tab/>
        <w:t>(2)</w:t>
      </w:r>
      <w:r w:rsidRPr="00EF3F7B">
        <w:tab/>
        <w:t xml:space="preserve">However, the </w:t>
      </w:r>
      <w:r w:rsidR="00EF3F7B" w:rsidRPr="00EF3F7B">
        <w:rPr>
          <w:position w:val="6"/>
          <w:sz w:val="16"/>
        </w:rPr>
        <w:t>*</w:t>
      </w:r>
      <w:r w:rsidR="000414CC" w:rsidRPr="00EF3F7B">
        <w:t xml:space="preserve">residential premises are not </w:t>
      </w:r>
      <w:r w:rsidR="000414CC" w:rsidRPr="00EF3F7B">
        <w:rPr>
          <w:b/>
          <w:i/>
        </w:rPr>
        <w:t>new residential premises</w:t>
      </w:r>
      <w:r w:rsidRPr="00EF3F7B">
        <w:t xml:space="preserve"> if, for the period of at least 5 years since:</w:t>
      </w:r>
    </w:p>
    <w:p w:rsidR="00300522" w:rsidRPr="00EF3F7B" w:rsidRDefault="00300522" w:rsidP="00300522">
      <w:pPr>
        <w:pStyle w:val="paragraph"/>
      </w:pPr>
      <w:r w:rsidRPr="00EF3F7B">
        <w:tab/>
        <w:t>(a)</w:t>
      </w:r>
      <w:r w:rsidRPr="00EF3F7B">
        <w:tab/>
        <w:t xml:space="preserve">if </w:t>
      </w:r>
      <w:r w:rsidR="00EF3F7B" w:rsidRPr="00EF3F7B">
        <w:t>paragraph (</w:t>
      </w:r>
      <w:r w:rsidRPr="00EF3F7B">
        <w:t xml:space="preserve">1)(a) applies (and neither </w:t>
      </w:r>
      <w:r w:rsidR="00EF3F7B" w:rsidRPr="00EF3F7B">
        <w:t>paragraph (</w:t>
      </w:r>
      <w:r w:rsidRPr="00EF3F7B">
        <w:t xml:space="preserve">1)(b) nor </w:t>
      </w:r>
      <w:r w:rsidR="00EF3F7B" w:rsidRPr="00EF3F7B">
        <w:t>paragraph (</w:t>
      </w:r>
      <w:r w:rsidRPr="00EF3F7B">
        <w:t xml:space="preserve">1)(c) applies)—the premises first became </w:t>
      </w:r>
      <w:r w:rsidR="005E133A" w:rsidRPr="00EF3F7B">
        <w:t>residential premises</w:t>
      </w:r>
      <w:r w:rsidRPr="00EF3F7B">
        <w:t>; or</w:t>
      </w:r>
    </w:p>
    <w:p w:rsidR="00300522" w:rsidRPr="00EF3F7B" w:rsidRDefault="00300522" w:rsidP="00300522">
      <w:pPr>
        <w:pStyle w:val="paragraph"/>
      </w:pPr>
      <w:r w:rsidRPr="00EF3F7B">
        <w:tab/>
        <w:t>(b)</w:t>
      </w:r>
      <w:r w:rsidRPr="00EF3F7B">
        <w:tab/>
        <w:t xml:space="preserve">if </w:t>
      </w:r>
      <w:r w:rsidR="00EF3F7B" w:rsidRPr="00EF3F7B">
        <w:t>paragraph (</w:t>
      </w:r>
      <w:r w:rsidRPr="00EF3F7B">
        <w:t xml:space="preserve">1)(b) applies—the premises were last </w:t>
      </w:r>
      <w:r w:rsidR="00EF3F7B" w:rsidRPr="00EF3F7B">
        <w:rPr>
          <w:position w:val="6"/>
          <w:sz w:val="16"/>
          <w:szCs w:val="16"/>
        </w:rPr>
        <w:t>*</w:t>
      </w:r>
      <w:r w:rsidRPr="00EF3F7B">
        <w:t>substantially renovated; or</w:t>
      </w:r>
    </w:p>
    <w:p w:rsidR="00300522" w:rsidRPr="00EF3F7B" w:rsidRDefault="00300522" w:rsidP="00300522">
      <w:pPr>
        <w:pStyle w:val="paragraph"/>
      </w:pPr>
      <w:r w:rsidRPr="00EF3F7B">
        <w:tab/>
        <w:t>(c)</w:t>
      </w:r>
      <w:r w:rsidRPr="00EF3F7B">
        <w:tab/>
        <w:t xml:space="preserve">if </w:t>
      </w:r>
      <w:r w:rsidR="00EF3F7B" w:rsidRPr="00EF3F7B">
        <w:t>paragraph (</w:t>
      </w:r>
      <w:r w:rsidRPr="00EF3F7B">
        <w:t>1)(c) applies—the premises were last built;</w:t>
      </w:r>
    </w:p>
    <w:p w:rsidR="00300522" w:rsidRPr="00EF3F7B" w:rsidRDefault="00300522" w:rsidP="00300522">
      <w:pPr>
        <w:pStyle w:val="subsection2"/>
      </w:pPr>
      <w:r w:rsidRPr="00EF3F7B">
        <w:t xml:space="preserve">the premises have only been used for making supplies that are </w:t>
      </w:r>
      <w:r w:rsidR="00EF3F7B" w:rsidRPr="00EF3F7B">
        <w:rPr>
          <w:position w:val="6"/>
          <w:sz w:val="16"/>
          <w:szCs w:val="16"/>
        </w:rPr>
        <w:t>*</w:t>
      </w:r>
      <w:r w:rsidRPr="00EF3F7B">
        <w:t>input taxed because of paragraph</w:t>
      </w:r>
      <w:r w:rsidR="00EF3F7B" w:rsidRPr="00EF3F7B">
        <w:t> </w:t>
      </w:r>
      <w:r w:rsidRPr="00EF3F7B">
        <w:t>40</w:t>
      </w:r>
      <w:r w:rsidR="00EF3F7B" w:rsidRPr="00EF3F7B">
        <w:noBreakHyphen/>
      </w:r>
      <w:r w:rsidRPr="00EF3F7B">
        <w:t>35(1)(a).</w:t>
      </w:r>
    </w:p>
    <w:p w:rsidR="005E133A" w:rsidRPr="00EF3F7B" w:rsidRDefault="005E133A" w:rsidP="005E133A">
      <w:pPr>
        <w:pStyle w:val="SubsectionHead"/>
      </w:pPr>
      <w:r w:rsidRPr="00EF3F7B">
        <w:t>Subdivisions etc. may not result in new residential premises</w:t>
      </w:r>
    </w:p>
    <w:p w:rsidR="005E133A" w:rsidRPr="00EF3F7B" w:rsidRDefault="005E133A" w:rsidP="005E133A">
      <w:pPr>
        <w:pStyle w:val="subsection"/>
      </w:pPr>
      <w:r w:rsidRPr="00EF3F7B">
        <w:tab/>
        <w:t>(2AA)</w:t>
      </w:r>
      <w:r w:rsidRPr="00EF3F7B">
        <w:tab/>
        <w:t xml:space="preserve">Despite </w:t>
      </w:r>
      <w:r w:rsidR="00EF3F7B" w:rsidRPr="00EF3F7B">
        <w:t>subsection (</w:t>
      </w:r>
      <w:r w:rsidRPr="00EF3F7B">
        <w:t xml:space="preserve">1), the </w:t>
      </w:r>
      <w:r w:rsidR="00EF3F7B" w:rsidRPr="00EF3F7B">
        <w:rPr>
          <w:position w:val="6"/>
          <w:sz w:val="16"/>
        </w:rPr>
        <w:t>*</w:t>
      </w:r>
      <w:r w:rsidRPr="00EF3F7B">
        <w:t xml:space="preserve">residential premises are not </w:t>
      </w:r>
      <w:r w:rsidRPr="00EF3F7B">
        <w:rPr>
          <w:b/>
          <w:i/>
        </w:rPr>
        <w:t>new residential premises</w:t>
      </w:r>
      <w:r w:rsidRPr="00EF3F7B">
        <w:t xml:space="preserve"> if:</w:t>
      </w:r>
    </w:p>
    <w:p w:rsidR="005E133A" w:rsidRPr="00EF3F7B" w:rsidRDefault="005E133A" w:rsidP="005E133A">
      <w:pPr>
        <w:pStyle w:val="paragraph"/>
      </w:pPr>
      <w:r w:rsidRPr="00EF3F7B">
        <w:tab/>
        <w:t>(a)</w:t>
      </w:r>
      <w:r w:rsidRPr="00EF3F7B">
        <w:tab/>
        <w:t xml:space="preserve">they are created from residential premises that became the subject of a </w:t>
      </w:r>
      <w:r w:rsidR="00EF3F7B" w:rsidRPr="00EF3F7B">
        <w:rPr>
          <w:position w:val="6"/>
          <w:sz w:val="16"/>
        </w:rPr>
        <w:t>*</w:t>
      </w:r>
      <w:r w:rsidRPr="00EF3F7B">
        <w:t>property subdivision plan; and</w:t>
      </w:r>
    </w:p>
    <w:p w:rsidR="005E133A" w:rsidRPr="00EF3F7B" w:rsidRDefault="005E133A" w:rsidP="005E133A">
      <w:pPr>
        <w:pStyle w:val="paragraph"/>
      </w:pPr>
      <w:r w:rsidRPr="00EF3F7B">
        <w:tab/>
        <w:t>(b)</w:t>
      </w:r>
      <w:r w:rsidRPr="00EF3F7B">
        <w:tab/>
        <w:t xml:space="preserve">the residential premises referred to in </w:t>
      </w:r>
      <w:r w:rsidR="00EF3F7B" w:rsidRPr="00EF3F7B">
        <w:t>paragraph (</w:t>
      </w:r>
      <w:r w:rsidRPr="00EF3F7B">
        <w:t>a) were not new residential premises immediately before they became the subject of that plan.</w:t>
      </w:r>
    </w:p>
    <w:p w:rsidR="005E133A" w:rsidRPr="00EF3F7B" w:rsidRDefault="005E133A" w:rsidP="005E133A">
      <w:pPr>
        <w:pStyle w:val="subsection2"/>
      </w:pPr>
      <w:r w:rsidRPr="00EF3F7B">
        <w:t xml:space="preserve">This subsection has effect subject to </w:t>
      </w:r>
      <w:r w:rsidR="00EF3F7B" w:rsidRPr="00EF3F7B">
        <w:t>paragraphs (</w:t>
      </w:r>
      <w:r w:rsidRPr="00EF3F7B">
        <w:t>1)(b) and (c).</w:t>
      </w:r>
    </w:p>
    <w:p w:rsidR="005E133A" w:rsidRPr="00EF3F7B" w:rsidRDefault="005E133A" w:rsidP="005E133A">
      <w:pPr>
        <w:pStyle w:val="SubsectionHead"/>
      </w:pPr>
      <w:r w:rsidRPr="00EF3F7B">
        <w:lastRenderedPageBreak/>
        <w:t>Disregard certain supplies of the premises</w:t>
      </w:r>
    </w:p>
    <w:p w:rsidR="00300522" w:rsidRPr="00EF3F7B" w:rsidRDefault="00300522" w:rsidP="00300522">
      <w:pPr>
        <w:pStyle w:val="subsection"/>
      </w:pPr>
      <w:r w:rsidRPr="00EF3F7B">
        <w:tab/>
        <w:t>(2A)</w:t>
      </w:r>
      <w:r w:rsidRPr="00EF3F7B">
        <w:tab/>
        <w:t xml:space="preserve">A supply of the </w:t>
      </w:r>
      <w:r w:rsidR="00EF3F7B" w:rsidRPr="00EF3F7B">
        <w:rPr>
          <w:position w:val="6"/>
          <w:sz w:val="16"/>
        </w:rPr>
        <w:t>*</w:t>
      </w:r>
      <w:r w:rsidR="005E133A" w:rsidRPr="00EF3F7B">
        <w:t>residential premises is disregarded as a sale or supply</w:t>
      </w:r>
      <w:r w:rsidRPr="00EF3F7B">
        <w:t xml:space="preserve"> for the purposes of applying </w:t>
      </w:r>
      <w:r w:rsidR="00EF3F7B" w:rsidRPr="00EF3F7B">
        <w:t>paragraph (</w:t>
      </w:r>
      <w:r w:rsidRPr="00EF3F7B">
        <w:t>1)(a):</w:t>
      </w:r>
    </w:p>
    <w:p w:rsidR="00300522" w:rsidRPr="00EF3F7B" w:rsidRDefault="00300522" w:rsidP="00300522">
      <w:pPr>
        <w:pStyle w:val="paragraph"/>
      </w:pPr>
      <w:r w:rsidRPr="00EF3F7B">
        <w:tab/>
        <w:t>(a)</w:t>
      </w:r>
      <w:r w:rsidRPr="00EF3F7B">
        <w:tab/>
        <w:t xml:space="preserve">if it is a supply by a member of a </w:t>
      </w:r>
      <w:r w:rsidR="00EF3F7B" w:rsidRPr="00EF3F7B">
        <w:rPr>
          <w:position w:val="6"/>
          <w:sz w:val="16"/>
        </w:rPr>
        <w:t>*</w:t>
      </w:r>
      <w:r w:rsidRPr="00EF3F7B">
        <w:t>GST group to another member of the GST group; or</w:t>
      </w:r>
    </w:p>
    <w:p w:rsidR="00300522" w:rsidRPr="00EF3F7B" w:rsidRDefault="00300522" w:rsidP="00300522">
      <w:pPr>
        <w:pStyle w:val="paragraph"/>
      </w:pPr>
      <w:r w:rsidRPr="00EF3F7B">
        <w:tab/>
        <w:t>(b)</w:t>
      </w:r>
      <w:r w:rsidRPr="00EF3F7B">
        <w:tab/>
        <w:t>if:</w:t>
      </w:r>
    </w:p>
    <w:p w:rsidR="00300522" w:rsidRPr="00EF3F7B" w:rsidRDefault="00300522" w:rsidP="00300522">
      <w:pPr>
        <w:pStyle w:val="paragraphsub"/>
      </w:pPr>
      <w:r w:rsidRPr="00EF3F7B">
        <w:tab/>
        <w:t>(i)</w:t>
      </w:r>
      <w:r w:rsidRPr="00EF3F7B">
        <w:tab/>
        <w:t xml:space="preserve">it is a supply by the </w:t>
      </w:r>
      <w:r w:rsidR="00EF3F7B" w:rsidRPr="00EF3F7B">
        <w:rPr>
          <w:position w:val="6"/>
          <w:sz w:val="16"/>
        </w:rPr>
        <w:t>*</w:t>
      </w:r>
      <w:r w:rsidRPr="00EF3F7B">
        <w:t xml:space="preserve">joint venture operator of a </w:t>
      </w:r>
      <w:r w:rsidR="00EF3F7B" w:rsidRPr="00EF3F7B">
        <w:rPr>
          <w:position w:val="6"/>
          <w:sz w:val="16"/>
        </w:rPr>
        <w:t>*</w:t>
      </w:r>
      <w:r w:rsidRPr="00EF3F7B">
        <w:t xml:space="preserve">GST joint venture to another entity that is a </w:t>
      </w:r>
      <w:r w:rsidR="00EF3F7B" w:rsidRPr="00EF3F7B">
        <w:rPr>
          <w:position w:val="6"/>
          <w:sz w:val="16"/>
        </w:rPr>
        <w:t>*</w:t>
      </w:r>
      <w:r w:rsidRPr="00EF3F7B">
        <w:t>participant in the joint venture; and</w:t>
      </w:r>
    </w:p>
    <w:p w:rsidR="00300522" w:rsidRPr="00EF3F7B" w:rsidRDefault="00300522" w:rsidP="00300522">
      <w:pPr>
        <w:pStyle w:val="paragraphsub"/>
      </w:pPr>
      <w:r w:rsidRPr="00EF3F7B">
        <w:tab/>
        <w:t>(ii)</w:t>
      </w:r>
      <w:r w:rsidRPr="00EF3F7B">
        <w:tab/>
        <w:t>the other entity acquired the interest, unit or lease for consumption, use or supply in the course of activities for which the joint venture was entered into.</w:t>
      </w:r>
    </w:p>
    <w:p w:rsidR="005E133A" w:rsidRPr="00EF3F7B" w:rsidRDefault="005E133A" w:rsidP="005E133A">
      <w:pPr>
        <w:pStyle w:val="subsection"/>
      </w:pPr>
      <w:r w:rsidRPr="00EF3F7B">
        <w:tab/>
        <w:t>(2B)</w:t>
      </w:r>
      <w:r w:rsidRPr="00EF3F7B">
        <w:tab/>
        <w:t xml:space="preserve">A supply (the </w:t>
      </w:r>
      <w:r w:rsidRPr="00EF3F7B">
        <w:rPr>
          <w:b/>
          <w:i/>
        </w:rPr>
        <w:t>wholesale supply</w:t>
      </w:r>
      <w:r w:rsidRPr="00EF3F7B">
        <w:t xml:space="preserve">) of the </w:t>
      </w:r>
      <w:r w:rsidR="00EF3F7B" w:rsidRPr="00EF3F7B">
        <w:rPr>
          <w:position w:val="6"/>
          <w:sz w:val="16"/>
        </w:rPr>
        <w:t>*</w:t>
      </w:r>
      <w:r w:rsidRPr="00EF3F7B">
        <w:t xml:space="preserve">residential premises is disregarded as a sale or supply for the purposes of applying </w:t>
      </w:r>
      <w:r w:rsidR="00EF3F7B" w:rsidRPr="00EF3F7B">
        <w:t>paragraph (</w:t>
      </w:r>
      <w:r w:rsidRPr="00EF3F7B">
        <w:t>1)(a) if:</w:t>
      </w:r>
    </w:p>
    <w:p w:rsidR="005E133A" w:rsidRPr="00EF3F7B" w:rsidRDefault="005E133A" w:rsidP="005E133A">
      <w:pPr>
        <w:pStyle w:val="paragraph"/>
      </w:pPr>
      <w:r w:rsidRPr="00EF3F7B">
        <w:tab/>
        <w:t>(a)</w:t>
      </w:r>
      <w:r w:rsidRPr="00EF3F7B">
        <w:tab/>
        <w:t xml:space="preserve">the premises from which the residential premises were created had earlier been supplied to the </w:t>
      </w:r>
      <w:r w:rsidR="00EF3F7B" w:rsidRPr="00EF3F7B">
        <w:rPr>
          <w:position w:val="6"/>
          <w:sz w:val="16"/>
        </w:rPr>
        <w:t>*</w:t>
      </w:r>
      <w:r w:rsidRPr="00EF3F7B">
        <w:t xml:space="preserve">recipient of the wholesale supply or one or more of its </w:t>
      </w:r>
      <w:r w:rsidR="00EF3F7B" w:rsidRPr="00EF3F7B">
        <w:rPr>
          <w:position w:val="6"/>
          <w:sz w:val="16"/>
        </w:rPr>
        <w:t>*</w:t>
      </w:r>
      <w:r w:rsidRPr="00EF3F7B">
        <w:t>associates; and</w:t>
      </w:r>
    </w:p>
    <w:p w:rsidR="005E133A" w:rsidRPr="00EF3F7B" w:rsidRDefault="005E133A" w:rsidP="005E133A">
      <w:pPr>
        <w:pStyle w:val="paragraph"/>
      </w:pPr>
      <w:r w:rsidRPr="00EF3F7B">
        <w:tab/>
        <w:t>(b)</w:t>
      </w:r>
      <w:r w:rsidRPr="00EF3F7B">
        <w:tab/>
        <w:t>an arrangement (including an agreement) was made by:</w:t>
      </w:r>
    </w:p>
    <w:p w:rsidR="005E133A" w:rsidRPr="00EF3F7B" w:rsidRDefault="005E133A" w:rsidP="005E133A">
      <w:pPr>
        <w:pStyle w:val="paragraphsub"/>
      </w:pPr>
      <w:r w:rsidRPr="00EF3F7B">
        <w:tab/>
        <w:t>(i)</w:t>
      </w:r>
      <w:r w:rsidRPr="00EF3F7B">
        <w:tab/>
        <w:t>the supplier of the earlier supply, or one or more associates of the supplier; and</w:t>
      </w:r>
    </w:p>
    <w:p w:rsidR="005E133A" w:rsidRPr="00EF3F7B" w:rsidRDefault="005E133A" w:rsidP="005E133A">
      <w:pPr>
        <w:pStyle w:val="paragraphsub"/>
      </w:pPr>
      <w:r w:rsidRPr="00EF3F7B">
        <w:tab/>
        <w:t>(ii)</w:t>
      </w:r>
      <w:r w:rsidRPr="00EF3F7B">
        <w:tab/>
        <w:t>the recipient of the earlier supply, or one or more associates of the recipient; and</w:t>
      </w:r>
    </w:p>
    <w:p w:rsidR="005E133A" w:rsidRPr="00EF3F7B" w:rsidRDefault="005E133A" w:rsidP="005E133A">
      <w:pPr>
        <w:pStyle w:val="paragraph"/>
      </w:pPr>
      <w:r w:rsidRPr="00EF3F7B">
        <w:tab/>
        <w:t>(c)</w:t>
      </w:r>
      <w:r w:rsidRPr="00EF3F7B">
        <w:tab/>
        <w:t>under the arrangement, the wholesale supply was conditional on:</w:t>
      </w:r>
    </w:p>
    <w:p w:rsidR="005E133A" w:rsidRPr="00EF3F7B" w:rsidRDefault="005E133A" w:rsidP="005E133A">
      <w:pPr>
        <w:pStyle w:val="paragraphsub"/>
      </w:pPr>
      <w:r w:rsidRPr="00EF3F7B">
        <w:tab/>
        <w:t>(i)</w:t>
      </w:r>
      <w:r w:rsidRPr="00EF3F7B">
        <w:tab/>
        <w:t>specified building or renovation work being undertaken by the recipient of the earlier supply, or by one or more associates of the recipient; or</w:t>
      </w:r>
    </w:p>
    <w:p w:rsidR="005E133A" w:rsidRPr="00EF3F7B" w:rsidRDefault="005E133A" w:rsidP="005E133A">
      <w:pPr>
        <w:pStyle w:val="paragraphsub"/>
      </w:pPr>
      <w:r w:rsidRPr="00EF3F7B">
        <w:tab/>
        <w:t>(ii)</w:t>
      </w:r>
      <w:r w:rsidRPr="00EF3F7B">
        <w:tab/>
        <w:t>circumstances existing as specified in regulations made for the purposes of this subparagraph.</w:t>
      </w:r>
    </w:p>
    <w:p w:rsidR="005E133A" w:rsidRPr="00EF3F7B" w:rsidRDefault="005E133A" w:rsidP="005E133A">
      <w:pPr>
        <w:pStyle w:val="notetext"/>
      </w:pPr>
      <w:r w:rsidRPr="00EF3F7B">
        <w:t>Note 1:</w:t>
      </w:r>
      <w:r w:rsidRPr="00EF3F7B">
        <w:tab/>
        <w:t xml:space="preserve">The premises referred to in </w:t>
      </w:r>
      <w:r w:rsidR="00EF3F7B" w:rsidRPr="00EF3F7B">
        <w:t>paragraph (</w:t>
      </w:r>
      <w:r w:rsidRPr="00EF3F7B">
        <w:t>a) could be vacant land.</w:t>
      </w:r>
    </w:p>
    <w:p w:rsidR="005E133A" w:rsidRPr="00EF3F7B" w:rsidRDefault="005E133A" w:rsidP="005E133A">
      <w:pPr>
        <w:pStyle w:val="notetext"/>
      </w:pPr>
      <w:r w:rsidRPr="00EF3F7B">
        <w:t>Note 2:</w:t>
      </w:r>
      <w:r w:rsidRPr="00EF3F7B">
        <w:tab/>
        <w:t xml:space="preserve">For </w:t>
      </w:r>
      <w:r w:rsidR="00EF3F7B" w:rsidRPr="00EF3F7B">
        <w:t>subparagraph (</w:t>
      </w:r>
      <w:r w:rsidRPr="00EF3F7B">
        <w:t>c)(ii), circumstances may be specified by class (see subsection</w:t>
      </w:r>
      <w:r w:rsidR="00EF3F7B" w:rsidRPr="00EF3F7B">
        <w:t> </w:t>
      </w:r>
      <w:r w:rsidRPr="00EF3F7B">
        <w:t xml:space="preserve">13(3) of the </w:t>
      </w:r>
      <w:r w:rsidRPr="00EF3F7B">
        <w:rPr>
          <w:i/>
        </w:rPr>
        <w:t>Legislative Instruments Act 2003</w:t>
      </w:r>
      <w:r w:rsidRPr="00EF3F7B">
        <w:t>).</w:t>
      </w:r>
    </w:p>
    <w:p w:rsidR="005E133A" w:rsidRPr="00EF3F7B" w:rsidRDefault="005E133A" w:rsidP="005E133A">
      <w:pPr>
        <w:pStyle w:val="notetext"/>
      </w:pPr>
      <w:r w:rsidRPr="00EF3F7B">
        <w:t>Note 3:</w:t>
      </w:r>
      <w:r w:rsidRPr="00EF3F7B">
        <w:tab/>
        <w:t>This subsection does not apply to a supply if certain commercial commitments were in place before 27</w:t>
      </w:r>
      <w:r w:rsidR="00EF3F7B" w:rsidRPr="00EF3F7B">
        <w:t> </w:t>
      </w:r>
      <w:r w:rsidRPr="00EF3F7B">
        <w:t>January 2011 (see item</w:t>
      </w:r>
      <w:r w:rsidR="00EF3F7B" w:rsidRPr="00EF3F7B">
        <w:t> </w:t>
      </w:r>
      <w:r w:rsidRPr="00EF3F7B">
        <w:t>12 of Schedule</w:t>
      </w:r>
      <w:r w:rsidR="00EF3F7B" w:rsidRPr="00EF3F7B">
        <w:t> </w:t>
      </w:r>
      <w:r w:rsidRPr="00EF3F7B">
        <w:t xml:space="preserve">4 to the </w:t>
      </w:r>
      <w:r w:rsidRPr="00EF3F7B">
        <w:rPr>
          <w:i/>
        </w:rPr>
        <w:t>Tax Laws Amendment (2011 Measures No.</w:t>
      </w:r>
      <w:r w:rsidR="00EF3F7B" w:rsidRPr="00EF3F7B">
        <w:rPr>
          <w:i/>
        </w:rPr>
        <w:t> </w:t>
      </w:r>
      <w:r w:rsidRPr="00EF3F7B">
        <w:rPr>
          <w:i/>
        </w:rPr>
        <w:t>9) Act 2012</w:t>
      </w:r>
      <w:r w:rsidRPr="00EF3F7B">
        <w:t>).</w:t>
      </w:r>
    </w:p>
    <w:p w:rsidR="005E133A" w:rsidRPr="00EF3F7B" w:rsidRDefault="005E133A" w:rsidP="005E133A">
      <w:pPr>
        <w:pStyle w:val="subsection"/>
      </w:pPr>
      <w:r w:rsidRPr="00EF3F7B">
        <w:lastRenderedPageBreak/>
        <w:tab/>
        <w:t>(2C)</w:t>
      </w:r>
      <w:r w:rsidRPr="00EF3F7B">
        <w:tab/>
        <w:t xml:space="preserve">A supply of the </w:t>
      </w:r>
      <w:r w:rsidR="00EF3F7B" w:rsidRPr="00EF3F7B">
        <w:rPr>
          <w:position w:val="6"/>
          <w:sz w:val="16"/>
        </w:rPr>
        <w:t>*</w:t>
      </w:r>
      <w:r w:rsidRPr="00EF3F7B">
        <w:t xml:space="preserve">residential premises is disregarded as a sale or supply for the purposes of applying </w:t>
      </w:r>
      <w:r w:rsidR="00EF3F7B" w:rsidRPr="00EF3F7B">
        <w:t>paragraph (</w:t>
      </w:r>
      <w:r w:rsidRPr="00EF3F7B">
        <w:t xml:space="preserve">1)(a) if it is made because a </w:t>
      </w:r>
      <w:r w:rsidR="00EF3F7B" w:rsidRPr="00EF3F7B">
        <w:rPr>
          <w:position w:val="6"/>
          <w:sz w:val="16"/>
        </w:rPr>
        <w:t>*</w:t>
      </w:r>
      <w:r w:rsidRPr="00EF3F7B">
        <w:t xml:space="preserve">property subdivision plan relating to the premises was lodged for registration (however described) by the </w:t>
      </w:r>
      <w:r w:rsidR="00EF3F7B" w:rsidRPr="00EF3F7B">
        <w:rPr>
          <w:position w:val="6"/>
          <w:sz w:val="16"/>
        </w:rPr>
        <w:t>*</w:t>
      </w:r>
      <w:r w:rsidRPr="00EF3F7B">
        <w:t xml:space="preserve">recipient of the supply or the recipient’s </w:t>
      </w:r>
      <w:r w:rsidR="00EF3F7B" w:rsidRPr="00EF3F7B">
        <w:rPr>
          <w:position w:val="6"/>
          <w:sz w:val="16"/>
        </w:rPr>
        <w:t>*</w:t>
      </w:r>
      <w:r w:rsidRPr="00EF3F7B">
        <w:t>associate.</w:t>
      </w:r>
    </w:p>
    <w:p w:rsidR="005E133A" w:rsidRPr="00EF3F7B" w:rsidRDefault="005E133A" w:rsidP="005E133A">
      <w:pPr>
        <w:pStyle w:val="notetext"/>
      </w:pPr>
      <w:r w:rsidRPr="00EF3F7B">
        <w:t>Note:</w:t>
      </w:r>
      <w:r w:rsidRPr="00EF3F7B">
        <w:tab/>
        <w:t>This subsection does not apply to a supply if the plan was lodged for registration before 27</w:t>
      </w:r>
      <w:r w:rsidR="00EF3F7B" w:rsidRPr="00EF3F7B">
        <w:t> </w:t>
      </w:r>
      <w:r w:rsidRPr="00EF3F7B">
        <w:t>January 2011 (see item</w:t>
      </w:r>
      <w:r w:rsidR="00EF3F7B" w:rsidRPr="00EF3F7B">
        <w:t> </w:t>
      </w:r>
      <w:r w:rsidRPr="00EF3F7B">
        <w:t>13 of Schedule</w:t>
      </w:r>
      <w:r w:rsidR="00EF3F7B" w:rsidRPr="00EF3F7B">
        <w:t> </w:t>
      </w:r>
      <w:r w:rsidRPr="00EF3F7B">
        <w:t xml:space="preserve">4 to the </w:t>
      </w:r>
      <w:r w:rsidRPr="00EF3F7B">
        <w:rPr>
          <w:i/>
        </w:rPr>
        <w:t>Tax Laws Amendment (2011 Measures No.</w:t>
      </w:r>
      <w:r w:rsidR="00EF3F7B" w:rsidRPr="00EF3F7B">
        <w:rPr>
          <w:i/>
        </w:rPr>
        <w:t> </w:t>
      </w:r>
      <w:r w:rsidRPr="00EF3F7B">
        <w:rPr>
          <w:i/>
        </w:rPr>
        <w:t>9) Act 2012</w:t>
      </w:r>
      <w:r w:rsidRPr="00EF3F7B">
        <w:t>).</w:t>
      </w:r>
    </w:p>
    <w:p w:rsidR="005E133A" w:rsidRPr="00EF3F7B" w:rsidRDefault="005E133A" w:rsidP="005E133A">
      <w:pPr>
        <w:pStyle w:val="SubsectionHead"/>
      </w:pPr>
      <w:r w:rsidRPr="00EF3F7B">
        <w:t>New residential premises include associated land</w:t>
      </w:r>
    </w:p>
    <w:p w:rsidR="00300522" w:rsidRPr="00EF3F7B" w:rsidRDefault="00300522" w:rsidP="00300522">
      <w:pPr>
        <w:pStyle w:val="subsection"/>
      </w:pPr>
      <w:r w:rsidRPr="00EF3F7B">
        <w:tab/>
        <w:t>(3)</w:t>
      </w:r>
      <w:r w:rsidRPr="00EF3F7B">
        <w:tab/>
        <w:t xml:space="preserve">To avoid doubt, if the </w:t>
      </w:r>
      <w:r w:rsidR="00EF3F7B" w:rsidRPr="00EF3F7B">
        <w:rPr>
          <w:position w:val="6"/>
          <w:sz w:val="16"/>
          <w:szCs w:val="16"/>
        </w:rPr>
        <w:t>*</w:t>
      </w:r>
      <w:r w:rsidRPr="00EF3F7B">
        <w:t xml:space="preserve">residential premises are new residential premises because of </w:t>
      </w:r>
      <w:r w:rsidR="00EF3F7B" w:rsidRPr="00EF3F7B">
        <w:t>paragraph (</w:t>
      </w:r>
      <w:r w:rsidRPr="00EF3F7B">
        <w:t>1)(b) or (c), the new residential premises include land of which the new residential premises are a part.</w:t>
      </w:r>
    </w:p>
    <w:p w:rsidR="00300522" w:rsidRPr="00EF3F7B" w:rsidRDefault="00300522" w:rsidP="00300522">
      <w:pPr>
        <w:pStyle w:val="ActHead4"/>
      </w:pPr>
      <w:bookmarkStart w:id="285" w:name="_Toc351715982"/>
      <w:r w:rsidRPr="00EF3F7B">
        <w:rPr>
          <w:rStyle w:val="CharSubdNo"/>
        </w:rPr>
        <w:t>Subdivision</w:t>
      </w:r>
      <w:r w:rsidR="00EF3F7B" w:rsidRPr="00EF3F7B">
        <w:rPr>
          <w:rStyle w:val="CharSubdNo"/>
        </w:rPr>
        <w:t> </w:t>
      </w:r>
      <w:r w:rsidRPr="00EF3F7B">
        <w:rPr>
          <w:rStyle w:val="CharSubdNo"/>
        </w:rPr>
        <w:t>40</w:t>
      </w:r>
      <w:r w:rsidR="00EF3F7B" w:rsidRPr="00EF3F7B">
        <w:rPr>
          <w:rStyle w:val="CharSubdNo"/>
        </w:rPr>
        <w:noBreakHyphen/>
      </w:r>
      <w:r w:rsidRPr="00EF3F7B">
        <w:rPr>
          <w:rStyle w:val="CharSubdNo"/>
        </w:rPr>
        <w:t>D</w:t>
      </w:r>
      <w:r w:rsidRPr="00EF3F7B">
        <w:t>—</w:t>
      </w:r>
      <w:r w:rsidRPr="00EF3F7B">
        <w:rPr>
          <w:rStyle w:val="CharSubdText"/>
        </w:rPr>
        <w:t>Precious metals</w:t>
      </w:r>
      <w:bookmarkEnd w:id="285"/>
    </w:p>
    <w:p w:rsidR="00300522" w:rsidRPr="00EF3F7B" w:rsidRDefault="00300522" w:rsidP="00300522">
      <w:pPr>
        <w:pStyle w:val="ActHead5"/>
      </w:pPr>
      <w:bookmarkStart w:id="286" w:name="_Toc351715983"/>
      <w:r w:rsidRPr="00EF3F7B">
        <w:rPr>
          <w:rStyle w:val="CharSectno"/>
        </w:rPr>
        <w:t>40</w:t>
      </w:r>
      <w:r w:rsidR="00EF3F7B" w:rsidRPr="00EF3F7B">
        <w:rPr>
          <w:rStyle w:val="CharSectno"/>
        </w:rPr>
        <w:noBreakHyphen/>
      </w:r>
      <w:r w:rsidRPr="00EF3F7B">
        <w:rPr>
          <w:rStyle w:val="CharSectno"/>
        </w:rPr>
        <w:t>100</w:t>
      </w:r>
      <w:r w:rsidRPr="00EF3F7B">
        <w:t xml:space="preserve">  Precious metals</w:t>
      </w:r>
      <w:bookmarkEnd w:id="286"/>
    </w:p>
    <w:p w:rsidR="00300522" w:rsidRPr="00EF3F7B" w:rsidRDefault="00300522" w:rsidP="00300522">
      <w:pPr>
        <w:pStyle w:val="subsection"/>
      </w:pPr>
      <w:r w:rsidRPr="00EF3F7B">
        <w:tab/>
      </w:r>
      <w:r w:rsidRPr="00EF3F7B">
        <w:tab/>
        <w:t xml:space="preserve">A supply of </w:t>
      </w:r>
      <w:r w:rsidR="00EF3F7B" w:rsidRPr="00EF3F7B">
        <w:rPr>
          <w:position w:val="6"/>
          <w:sz w:val="16"/>
          <w:szCs w:val="16"/>
        </w:rPr>
        <w:t>*</w:t>
      </w:r>
      <w:r w:rsidRPr="00EF3F7B">
        <w:t xml:space="preserve">precious metal is </w:t>
      </w:r>
      <w:r w:rsidRPr="00EF3F7B">
        <w:rPr>
          <w:b/>
          <w:bCs/>
          <w:i/>
          <w:iCs/>
        </w:rPr>
        <w:t>input taxed</w:t>
      </w:r>
      <w:r w:rsidRPr="00EF3F7B">
        <w:t>.</w:t>
      </w:r>
    </w:p>
    <w:p w:rsidR="00300522" w:rsidRPr="00EF3F7B" w:rsidRDefault="00300522" w:rsidP="00300522">
      <w:pPr>
        <w:pStyle w:val="notetext"/>
      </w:pPr>
      <w:r w:rsidRPr="00EF3F7B">
        <w:t>Note:</w:t>
      </w:r>
      <w:r w:rsidRPr="00EF3F7B">
        <w:tab/>
        <w:t>If the supply is the first supply of precious metal after refinement, the supply is GST</w:t>
      </w:r>
      <w:r w:rsidR="00EF3F7B" w:rsidRPr="00EF3F7B">
        <w:noBreakHyphen/>
      </w:r>
      <w:r w:rsidRPr="00EF3F7B">
        <w:t>free under section</w:t>
      </w:r>
      <w:r w:rsidR="00EF3F7B" w:rsidRPr="00EF3F7B">
        <w:t> </w:t>
      </w:r>
      <w:r w:rsidRPr="00EF3F7B">
        <w:t>38</w:t>
      </w:r>
      <w:r w:rsidR="00EF3F7B" w:rsidRPr="00EF3F7B">
        <w:noBreakHyphen/>
      </w:r>
      <w:r w:rsidRPr="00EF3F7B">
        <w:t>385.</w:t>
      </w:r>
    </w:p>
    <w:p w:rsidR="00300522" w:rsidRPr="00EF3F7B" w:rsidRDefault="00300522" w:rsidP="00300522">
      <w:pPr>
        <w:pStyle w:val="ActHead4"/>
      </w:pPr>
      <w:bookmarkStart w:id="287" w:name="_Toc351715984"/>
      <w:r w:rsidRPr="00EF3F7B">
        <w:rPr>
          <w:rStyle w:val="CharSubdNo"/>
        </w:rPr>
        <w:t>Subdivision</w:t>
      </w:r>
      <w:r w:rsidR="00EF3F7B" w:rsidRPr="00EF3F7B">
        <w:rPr>
          <w:rStyle w:val="CharSubdNo"/>
        </w:rPr>
        <w:t> </w:t>
      </w:r>
      <w:r w:rsidRPr="00EF3F7B">
        <w:rPr>
          <w:rStyle w:val="CharSubdNo"/>
        </w:rPr>
        <w:t>40</w:t>
      </w:r>
      <w:r w:rsidR="00EF3F7B" w:rsidRPr="00EF3F7B">
        <w:rPr>
          <w:rStyle w:val="CharSubdNo"/>
        </w:rPr>
        <w:noBreakHyphen/>
      </w:r>
      <w:r w:rsidRPr="00EF3F7B">
        <w:rPr>
          <w:rStyle w:val="CharSubdNo"/>
        </w:rPr>
        <w:t>E</w:t>
      </w:r>
      <w:r w:rsidRPr="00EF3F7B">
        <w:t>—</w:t>
      </w:r>
      <w:r w:rsidRPr="00EF3F7B">
        <w:rPr>
          <w:rStyle w:val="CharSubdText"/>
        </w:rPr>
        <w:t>School tuckshops and canteens</w:t>
      </w:r>
      <w:bookmarkEnd w:id="287"/>
    </w:p>
    <w:p w:rsidR="00300522" w:rsidRPr="00EF3F7B" w:rsidRDefault="00300522" w:rsidP="00300522">
      <w:pPr>
        <w:pStyle w:val="ActHead5"/>
      </w:pPr>
      <w:bookmarkStart w:id="288" w:name="_Toc351715985"/>
      <w:r w:rsidRPr="00EF3F7B">
        <w:rPr>
          <w:rStyle w:val="CharSectno"/>
        </w:rPr>
        <w:t>40</w:t>
      </w:r>
      <w:r w:rsidR="00EF3F7B" w:rsidRPr="00EF3F7B">
        <w:rPr>
          <w:rStyle w:val="CharSectno"/>
        </w:rPr>
        <w:noBreakHyphen/>
      </w:r>
      <w:r w:rsidRPr="00EF3F7B">
        <w:rPr>
          <w:rStyle w:val="CharSectno"/>
        </w:rPr>
        <w:t>130</w:t>
      </w:r>
      <w:r w:rsidRPr="00EF3F7B">
        <w:t xml:space="preserve">  </w:t>
      </w:r>
      <w:smartTag w:uri="urn:schemas-microsoft-com:office:smarttags" w:element="PlaceType">
        <w:r w:rsidRPr="00EF3F7B">
          <w:t>School</w:t>
        </w:r>
      </w:smartTag>
      <w:r w:rsidRPr="00EF3F7B">
        <w:t xml:space="preserve"> tuckshops and canteens</w:t>
      </w:r>
      <w:bookmarkEnd w:id="288"/>
    </w:p>
    <w:p w:rsidR="00300522" w:rsidRPr="00EF3F7B" w:rsidRDefault="00300522" w:rsidP="00300522">
      <w:pPr>
        <w:pStyle w:val="subsection"/>
      </w:pPr>
      <w:r w:rsidRPr="00EF3F7B">
        <w:tab/>
        <w:t>(1)</w:t>
      </w:r>
      <w:r w:rsidRPr="00EF3F7B">
        <w:tab/>
        <w:t xml:space="preserve">A supply of </w:t>
      </w:r>
      <w:r w:rsidR="00EF3F7B" w:rsidRPr="00EF3F7B">
        <w:rPr>
          <w:position w:val="6"/>
          <w:sz w:val="16"/>
          <w:szCs w:val="16"/>
        </w:rPr>
        <w:t>*</w:t>
      </w:r>
      <w:r w:rsidRPr="00EF3F7B">
        <w:t xml:space="preserve">food is </w:t>
      </w:r>
      <w:r w:rsidRPr="00EF3F7B">
        <w:rPr>
          <w:b/>
          <w:bCs/>
          <w:i/>
          <w:iCs/>
        </w:rPr>
        <w:t>input taxed</w:t>
      </w:r>
      <w:r w:rsidRPr="00EF3F7B">
        <w:t xml:space="preserve"> if:</w:t>
      </w:r>
    </w:p>
    <w:p w:rsidR="00300522" w:rsidRPr="00EF3F7B" w:rsidRDefault="00300522" w:rsidP="00300522">
      <w:pPr>
        <w:pStyle w:val="paragraph"/>
      </w:pPr>
      <w:r w:rsidRPr="00EF3F7B">
        <w:tab/>
        <w:t>(a)</w:t>
      </w:r>
      <w:r w:rsidRPr="00EF3F7B">
        <w:tab/>
        <w:t>the supply is made by a non</w:t>
      </w:r>
      <w:r w:rsidR="00EF3F7B" w:rsidRPr="00EF3F7B">
        <w:noBreakHyphen/>
      </w:r>
      <w:r w:rsidRPr="00EF3F7B">
        <w:t>profit body</w:t>
      </w:r>
      <w:r w:rsidRPr="00EF3F7B">
        <w:rPr>
          <w:i/>
          <w:iCs/>
        </w:rPr>
        <w:t xml:space="preserve"> </w:t>
      </w:r>
      <w:r w:rsidRPr="00EF3F7B">
        <w:t xml:space="preserve">through a shop operating on the grounds of a </w:t>
      </w:r>
      <w:r w:rsidR="00EF3F7B" w:rsidRPr="00EF3F7B">
        <w:rPr>
          <w:position w:val="6"/>
          <w:sz w:val="16"/>
          <w:szCs w:val="16"/>
        </w:rPr>
        <w:t>*</w:t>
      </w:r>
      <w:r w:rsidRPr="00EF3F7B">
        <w:t xml:space="preserve">school that supplies </w:t>
      </w:r>
      <w:r w:rsidR="00EF3F7B" w:rsidRPr="00EF3F7B">
        <w:rPr>
          <w:position w:val="6"/>
          <w:sz w:val="16"/>
          <w:szCs w:val="16"/>
        </w:rPr>
        <w:t>*</w:t>
      </w:r>
      <w:r w:rsidRPr="00EF3F7B">
        <w:t xml:space="preserve">primary courses or </w:t>
      </w:r>
      <w:r w:rsidR="00EF3F7B" w:rsidRPr="00EF3F7B">
        <w:rPr>
          <w:position w:val="6"/>
          <w:sz w:val="16"/>
          <w:szCs w:val="16"/>
        </w:rPr>
        <w:t>*</w:t>
      </w:r>
      <w:r w:rsidRPr="00EF3F7B">
        <w:t>secondary courses; and</w:t>
      </w:r>
    </w:p>
    <w:p w:rsidR="00300522" w:rsidRPr="00EF3F7B" w:rsidRDefault="00300522" w:rsidP="00300522">
      <w:pPr>
        <w:pStyle w:val="paragraph"/>
      </w:pPr>
      <w:r w:rsidRPr="00EF3F7B">
        <w:tab/>
        <w:t>(b)</w:t>
      </w:r>
      <w:r w:rsidRPr="00EF3F7B">
        <w:tab/>
        <w:t>the non</w:t>
      </w:r>
      <w:r w:rsidR="00EF3F7B" w:rsidRPr="00EF3F7B">
        <w:noBreakHyphen/>
      </w:r>
      <w:r w:rsidRPr="00EF3F7B">
        <w:t>profit body chooses to have all its supplies of food through the shop treated as input taxed.</w:t>
      </w:r>
    </w:p>
    <w:p w:rsidR="00300522" w:rsidRPr="00EF3F7B" w:rsidRDefault="00300522" w:rsidP="00300522">
      <w:pPr>
        <w:pStyle w:val="subsection"/>
        <w:keepNext/>
      </w:pPr>
      <w:r w:rsidRPr="00EF3F7B">
        <w:tab/>
        <w:t>(2)</w:t>
      </w:r>
      <w:r w:rsidRPr="00EF3F7B">
        <w:tab/>
        <w:t>However, the non</w:t>
      </w:r>
      <w:r w:rsidR="00EF3F7B" w:rsidRPr="00EF3F7B">
        <w:noBreakHyphen/>
      </w:r>
      <w:r w:rsidRPr="00EF3F7B">
        <w:t>profit body:</w:t>
      </w:r>
    </w:p>
    <w:p w:rsidR="00300522" w:rsidRPr="00EF3F7B" w:rsidRDefault="00300522" w:rsidP="00300522">
      <w:pPr>
        <w:pStyle w:val="paragraph"/>
      </w:pPr>
      <w:r w:rsidRPr="00EF3F7B">
        <w:tab/>
        <w:t>(b)</w:t>
      </w:r>
      <w:r w:rsidRPr="00EF3F7B">
        <w:tab/>
        <w:t>cannot revoke the choice within 12 months after the day on which the non</w:t>
      </w:r>
      <w:r w:rsidR="00EF3F7B" w:rsidRPr="00EF3F7B">
        <w:noBreakHyphen/>
      </w:r>
      <w:r w:rsidRPr="00EF3F7B">
        <w:t>profit body made the choice; and</w:t>
      </w:r>
    </w:p>
    <w:p w:rsidR="00300522" w:rsidRPr="00EF3F7B" w:rsidRDefault="00300522" w:rsidP="00300522">
      <w:pPr>
        <w:pStyle w:val="paragraph"/>
      </w:pPr>
      <w:r w:rsidRPr="00EF3F7B">
        <w:tab/>
        <w:t>(c)</w:t>
      </w:r>
      <w:r w:rsidRPr="00EF3F7B">
        <w:tab/>
        <w:t>cannot make a further choice within 12 months after the day on which the non</w:t>
      </w:r>
      <w:r w:rsidR="00EF3F7B" w:rsidRPr="00EF3F7B">
        <w:noBreakHyphen/>
      </w:r>
      <w:r w:rsidRPr="00EF3F7B">
        <w:t>profit body revoked a previous choice.</w:t>
      </w:r>
    </w:p>
    <w:p w:rsidR="00300522" w:rsidRPr="00EF3F7B" w:rsidRDefault="00300522" w:rsidP="00300522">
      <w:pPr>
        <w:pStyle w:val="subsection"/>
      </w:pPr>
      <w:r w:rsidRPr="00EF3F7B">
        <w:lastRenderedPageBreak/>
        <w:tab/>
        <w:t>(3)</w:t>
      </w:r>
      <w:r w:rsidRPr="00EF3F7B">
        <w:tab/>
        <w:t xml:space="preserve">This section does not apply to a supply of </w:t>
      </w:r>
      <w:r w:rsidR="00EF3F7B" w:rsidRPr="00EF3F7B">
        <w:rPr>
          <w:position w:val="6"/>
          <w:sz w:val="16"/>
          <w:szCs w:val="16"/>
        </w:rPr>
        <w:t>*</w:t>
      </w:r>
      <w:r w:rsidRPr="00EF3F7B">
        <w:t xml:space="preserve">food by a </w:t>
      </w:r>
      <w:r w:rsidR="00EF3F7B" w:rsidRPr="00EF3F7B">
        <w:rPr>
          <w:position w:val="6"/>
          <w:sz w:val="16"/>
          <w:szCs w:val="16"/>
        </w:rPr>
        <w:t>*</w:t>
      </w:r>
      <w:r w:rsidRPr="00EF3F7B">
        <w:t>school to boarding students of the school as part of their board.</w:t>
      </w:r>
    </w:p>
    <w:p w:rsidR="00AB3F1A" w:rsidRPr="00EF3F7B" w:rsidRDefault="00AB3F1A" w:rsidP="00AB3F1A">
      <w:pPr>
        <w:pStyle w:val="ActHead4"/>
      </w:pPr>
      <w:bookmarkStart w:id="289" w:name="_Toc351715986"/>
      <w:r w:rsidRPr="00EF3F7B">
        <w:rPr>
          <w:rStyle w:val="CharSubdNo"/>
        </w:rPr>
        <w:t>Subdivision</w:t>
      </w:r>
      <w:r w:rsidR="00EF3F7B" w:rsidRPr="00EF3F7B">
        <w:rPr>
          <w:rStyle w:val="CharSubdNo"/>
        </w:rPr>
        <w:t> </w:t>
      </w:r>
      <w:r w:rsidRPr="00EF3F7B">
        <w:rPr>
          <w:rStyle w:val="CharSubdNo"/>
        </w:rPr>
        <w:t>40</w:t>
      </w:r>
      <w:r w:rsidR="00EF3F7B" w:rsidRPr="00EF3F7B">
        <w:rPr>
          <w:rStyle w:val="CharSubdNo"/>
        </w:rPr>
        <w:noBreakHyphen/>
      </w:r>
      <w:r w:rsidRPr="00EF3F7B">
        <w:rPr>
          <w:rStyle w:val="CharSubdNo"/>
        </w:rPr>
        <w:t>F</w:t>
      </w:r>
      <w:r w:rsidRPr="00EF3F7B">
        <w:t>—</w:t>
      </w:r>
      <w:r w:rsidRPr="00EF3F7B">
        <w:rPr>
          <w:rStyle w:val="CharSubdText"/>
        </w:rPr>
        <w:t>Fund</w:t>
      </w:r>
      <w:r w:rsidR="00EF3F7B" w:rsidRPr="00EF3F7B">
        <w:rPr>
          <w:rStyle w:val="CharSubdText"/>
        </w:rPr>
        <w:noBreakHyphen/>
      </w:r>
      <w:r w:rsidRPr="00EF3F7B">
        <w:rPr>
          <w:rStyle w:val="CharSubdText"/>
        </w:rPr>
        <w:t>raising events conducted by charities etc.</w:t>
      </w:r>
      <w:bookmarkEnd w:id="289"/>
    </w:p>
    <w:p w:rsidR="00E74206" w:rsidRPr="00EF3F7B" w:rsidRDefault="00E74206" w:rsidP="00E74206">
      <w:pPr>
        <w:pStyle w:val="ActHead5"/>
      </w:pPr>
      <w:bookmarkStart w:id="290" w:name="_Toc351715987"/>
      <w:r w:rsidRPr="00EF3F7B">
        <w:rPr>
          <w:rStyle w:val="CharSectno"/>
        </w:rPr>
        <w:t>40</w:t>
      </w:r>
      <w:r w:rsidR="00EF3F7B" w:rsidRPr="00EF3F7B">
        <w:rPr>
          <w:rStyle w:val="CharSectno"/>
        </w:rPr>
        <w:noBreakHyphen/>
      </w:r>
      <w:r w:rsidRPr="00EF3F7B">
        <w:rPr>
          <w:rStyle w:val="CharSectno"/>
        </w:rPr>
        <w:t>160</w:t>
      </w:r>
      <w:r w:rsidRPr="00EF3F7B">
        <w:t xml:space="preserve">  Fund</w:t>
      </w:r>
      <w:r w:rsidR="00EF3F7B" w:rsidRPr="00EF3F7B">
        <w:noBreakHyphen/>
      </w:r>
      <w:r w:rsidRPr="00EF3F7B">
        <w:t>raising events conducted by charities etc.</w:t>
      </w:r>
      <w:bookmarkEnd w:id="290"/>
    </w:p>
    <w:p w:rsidR="00300522" w:rsidRPr="00EF3F7B" w:rsidRDefault="00300522" w:rsidP="00300522">
      <w:pPr>
        <w:pStyle w:val="subsection"/>
      </w:pPr>
      <w:r w:rsidRPr="00EF3F7B">
        <w:tab/>
        <w:t>(1)</w:t>
      </w:r>
      <w:r w:rsidRPr="00EF3F7B">
        <w:tab/>
        <w:t xml:space="preserve">A supply is </w:t>
      </w:r>
      <w:r w:rsidRPr="00EF3F7B">
        <w:rPr>
          <w:b/>
          <w:bCs/>
          <w:i/>
          <w:iCs/>
        </w:rPr>
        <w:t>input taxed</w:t>
      </w:r>
      <w:r w:rsidRPr="00EF3F7B">
        <w:t xml:space="preserve"> if: </w:t>
      </w:r>
    </w:p>
    <w:p w:rsidR="00300522" w:rsidRPr="00EF3F7B" w:rsidRDefault="00300522" w:rsidP="00300522">
      <w:pPr>
        <w:pStyle w:val="paragraph"/>
      </w:pPr>
      <w:r w:rsidRPr="00EF3F7B">
        <w:tab/>
        <w:t>(a)</w:t>
      </w:r>
      <w:r w:rsidRPr="00EF3F7B">
        <w:tab/>
        <w:t xml:space="preserve">the supplier is </w:t>
      </w:r>
      <w:r w:rsidR="0092115A" w:rsidRPr="00EF3F7B">
        <w:t xml:space="preserve">an </w:t>
      </w:r>
      <w:r w:rsidR="00EF3F7B" w:rsidRPr="00EF3F7B">
        <w:rPr>
          <w:position w:val="6"/>
          <w:sz w:val="16"/>
        </w:rPr>
        <w:t>*</w:t>
      </w:r>
      <w:r w:rsidR="0092115A" w:rsidRPr="00EF3F7B">
        <w:t>endorsed charity</w:t>
      </w:r>
      <w:r w:rsidRPr="00EF3F7B">
        <w:t xml:space="preserve">, a </w:t>
      </w:r>
      <w:r w:rsidR="00EF3F7B" w:rsidRPr="00EF3F7B">
        <w:rPr>
          <w:position w:val="6"/>
          <w:sz w:val="16"/>
          <w:szCs w:val="16"/>
        </w:rPr>
        <w:t>*</w:t>
      </w:r>
      <w:r w:rsidRPr="00EF3F7B">
        <w:t>gift</w:t>
      </w:r>
      <w:r w:rsidR="00EF3F7B" w:rsidRPr="00EF3F7B">
        <w:noBreakHyphen/>
      </w:r>
      <w:r w:rsidRPr="00EF3F7B">
        <w:t xml:space="preserve">deductible entity or a </w:t>
      </w:r>
      <w:r w:rsidR="00EF3F7B" w:rsidRPr="00EF3F7B">
        <w:rPr>
          <w:position w:val="6"/>
          <w:sz w:val="16"/>
          <w:szCs w:val="16"/>
        </w:rPr>
        <w:t>*</w:t>
      </w:r>
      <w:r w:rsidRPr="00EF3F7B">
        <w:t xml:space="preserve">government school; and </w:t>
      </w:r>
    </w:p>
    <w:p w:rsidR="00300522" w:rsidRPr="00EF3F7B" w:rsidRDefault="00300522" w:rsidP="00300522">
      <w:pPr>
        <w:pStyle w:val="paragraph"/>
      </w:pPr>
      <w:r w:rsidRPr="00EF3F7B">
        <w:tab/>
        <w:t>(b)</w:t>
      </w:r>
      <w:r w:rsidRPr="00EF3F7B">
        <w:tab/>
        <w:t xml:space="preserve">the supply is made in connection with a </w:t>
      </w:r>
      <w:r w:rsidR="00EF3F7B" w:rsidRPr="00EF3F7B">
        <w:rPr>
          <w:position w:val="6"/>
          <w:sz w:val="16"/>
          <w:szCs w:val="16"/>
        </w:rPr>
        <w:t>*</w:t>
      </w:r>
      <w:r w:rsidRPr="00EF3F7B">
        <w:t>fund</w:t>
      </w:r>
      <w:r w:rsidR="00EF3F7B" w:rsidRPr="00EF3F7B">
        <w:noBreakHyphen/>
      </w:r>
      <w:r w:rsidRPr="00EF3F7B">
        <w:t xml:space="preserve">raising event; and </w:t>
      </w:r>
    </w:p>
    <w:p w:rsidR="00300522" w:rsidRPr="00EF3F7B" w:rsidRDefault="00300522" w:rsidP="00300522">
      <w:pPr>
        <w:pStyle w:val="paragraph"/>
      </w:pPr>
      <w:r w:rsidRPr="00EF3F7B">
        <w:tab/>
        <w:t>(c)</w:t>
      </w:r>
      <w:r w:rsidRPr="00EF3F7B">
        <w:tab/>
        <w:t xml:space="preserve">the supplier chooses to have all supplies that it makes in connection with the event treated as input taxed; and </w:t>
      </w:r>
    </w:p>
    <w:p w:rsidR="00300522" w:rsidRPr="00EF3F7B" w:rsidRDefault="00300522" w:rsidP="00300522">
      <w:pPr>
        <w:pStyle w:val="paragraph"/>
      </w:pPr>
      <w:r w:rsidRPr="00EF3F7B">
        <w:tab/>
        <w:t>(d)</w:t>
      </w:r>
      <w:r w:rsidRPr="00EF3F7B">
        <w:tab/>
        <w:t xml:space="preserve">the event is referred to in the supplier’s records as an event that is treated as input taxed. </w:t>
      </w:r>
    </w:p>
    <w:p w:rsidR="00300522" w:rsidRPr="00EF3F7B" w:rsidRDefault="00300522" w:rsidP="00300522">
      <w:pPr>
        <w:pStyle w:val="subsection"/>
      </w:pPr>
      <w:r w:rsidRPr="00EF3F7B">
        <w:tab/>
        <w:t>(3)</w:t>
      </w:r>
      <w:r w:rsidRPr="00EF3F7B">
        <w:tab/>
      </w:r>
      <w:r w:rsidR="00EF3F7B" w:rsidRPr="00EF3F7B">
        <w:t>Subsection (</w:t>
      </w:r>
      <w:r w:rsidRPr="00EF3F7B">
        <w:t xml:space="preserve">1) does not apply to a supply by a </w:t>
      </w:r>
      <w:r w:rsidR="00EF3F7B" w:rsidRPr="00EF3F7B">
        <w:rPr>
          <w:position w:val="6"/>
          <w:sz w:val="16"/>
        </w:rPr>
        <w:t>*</w:t>
      </w:r>
      <w:r w:rsidRPr="00EF3F7B">
        <w:t>gift</w:t>
      </w:r>
      <w:r w:rsidR="00EF3F7B" w:rsidRPr="00EF3F7B">
        <w:noBreakHyphen/>
      </w:r>
      <w:r w:rsidRPr="00EF3F7B">
        <w:t xml:space="preserve">deductible entity endorsed as a deductible gift recipient (within the meaning of the </w:t>
      </w:r>
      <w:r w:rsidR="00EF3F7B" w:rsidRPr="00EF3F7B">
        <w:rPr>
          <w:position w:val="6"/>
          <w:sz w:val="16"/>
        </w:rPr>
        <w:t>*</w:t>
      </w:r>
      <w:r w:rsidRPr="00EF3F7B">
        <w:t>ITAA 1997) under section</w:t>
      </w:r>
      <w:r w:rsidR="00EF3F7B" w:rsidRPr="00EF3F7B">
        <w:t> </w:t>
      </w:r>
      <w:r w:rsidRPr="00EF3F7B">
        <w:t>30</w:t>
      </w:r>
      <w:r w:rsidR="00EF3F7B" w:rsidRPr="00EF3F7B">
        <w:noBreakHyphen/>
      </w:r>
      <w:r w:rsidRPr="00EF3F7B">
        <w:t>120 of the ITAA 1997, unless:</w:t>
      </w:r>
    </w:p>
    <w:p w:rsidR="00300522" w:rsidRPr="00EF3F7B" w:rsidRDefault="00300522" w:rsidP="00300522">
      <w:pPr>
        <w:pStyle w:val="paragraph"/>
      </w:pPr>
      <w:r w:rsidRPr="00EF3F7B">
        <w:tab/>
        <w:t>(a)</w:t>
      </w:r>
      <w:r w:rsidRPr="00EF3F7B">
        <w:tab/>
        <w:t>the supplier is:</w:t>
      </w:r>
    </w:p>
    <w:p w:rsidR="00310554" w:rsidRPr="00EF3F7B" w:rsidRDefault="00310554" w:rsidP="00310554">
      <w:pPr>
        <w:pStyle w:val="paragraphsub"/>
      </w:pPr>
      <w:r w:rsidRPr="00EF3F7B">
        <w:tab/>
        <w:t>(i)</w:t>
      </w:r>
      <w:r w:rsidRPr="00EF3F7B">
        <w:tab/>
        <w:t xml:space="preserve">an </w:t>
      </w:r>
      <w:r w:rsidR="00EF3F7B" w:rsidRPr="00EF3F7B">
        <w:rPr>
          <w:position w:val="6"/>
          <w:sz w:val="16"/>
        </w:rPr>
        <w:t>*</w:t>
      </w:r>
      <w:r w:rsidRPr="00EF3F7B">
        <w:t>endorsed charity; or</w:t>
      </w:r>
    </w:p>
    <w:p w:rsidR="00300522" w:rsidRPr="00EF3F7B" w:rsidRDefault="00300522" w:rsidP="00300522">
      <w:pPr>
        <w:pStyle w:val="paragraphsub"/>
      </w:pPr>
      <w:r w:rsidRPr="00EF3F7B">
        <w:tab/>
        <w:t>(ii)</w:t>
      </w:r>
      <w:r w:rsidRPr="00EF3F7B">
        <w:tab/>
        <w:t xml:space="preserve">a </w:t>
      </w:r>
      <w:r w:rsidR="00EF3F7B" w:rsidRPr="00EF3F7B">
        <w:rPr>
          <w:position w:val="6"/>
          <w:sz w:val="16"/>
        </w:rPr>
        <w:t>*</w:t>
      </w:r>
      <w:r w:rsidRPr="00EF3F7B">
        <w:t>government school; or</w:t>
      </w:r>
    </w:p>
    <w:p w:rsidR="00300522" w:rsidRPr="00EF3F7B" w:rsidRDefault="00300522" w:rsidP="00300522">
      <w:pPr>
        <w:pStyle w:val="paragraphsub"/>
      </w:pPr>
      <w:r w:rsidRPr="00EF3F7B">
        <w:tab/>
        <w:t>(iii)</w:t>
      </w:r>
      <w:r w:rsidRPr="00EF3F7B">
        <w:tab/>
        <w:t>a fund, authority or institution of a kind referred to in paragraph</w:t>
      </w:r>
      <w:r w:rsidR="00EF3F7B" w:rsidRPr="00EF3F7B">
        <w:t> </w:t>
      </w:r>
      <w:r w:rsidRPr="00EF3F7B">
        <w:t>30</w:t>
      </w:r>
      <w:r w:rsidR="00EF3F7B" w:rsidRPr="00EF3F7B">
        <w:noBreakHyphen/>
      </w:r>
      <w:r w:rsidRPr="00EF3F7B">
        <w:t>125(1)(b) of the ITAA 1997; or</w:t>
      </w:r>
    </w:p>
    <w:p w:rsidR="00300522" w:rsidRPr="00EF3F7B" w:rsidRDefault="00300522" w:rsidP="00300522">
      <w:pPr>
        <w:pStyle w:val="paragraph"/>
      </w:pPr>
      <w:r w:rsidRPr="00EF3F7B">
        <w:tab/>
        <w:t>(b)</w:t>
      </w:r>
      <w:r w:rsidRPr="00EF3F7B">
        <w:tab/>
        <w:t xml:space="preserve">each purpose to which the supply relates is a </w:t>
      </w:r>
      <w:r w:rsidR="00EF3F7B" w:rsidRPr="00EF3F7B">
        <w:rPr>
          <w:position w:val="6"/>
          <w:sz w:val="16"/>
        </w:rPr>
        <w:t>*</w:t>
      </w:r>
      <w:r w:rsidRPr="00EF3F7B">
        <w:t>gift</w:t>
      </w:r>
      <w:r w:rsidR="00EF3F7B" w:rsidRPr="00EF3F7B">
        <w:noBreakHyphen/>
      </w:r>
      <w:r w:rsidRPr="00EF3F7B">
        <w:t>deductible purpose of the supplier.</w:t>
      </w:r>
    </w:p>
    <w:p w:rsidR="00300522" w:rsidRPr="00EF3F7B" w:rsidRDefault="00300522" w:rsidP="00300522">
      <w:pPr>
        <w:pStyle w:val="notetext"/>
      </w:pPr>
      <w:r w:rsidRPr="00EF3F7B">
        <w:t>Note:</w:t>
      </w:r>
      <w:r w:rsidRPr="00EF3F7B">
        <w:tab/>
        <w:t>This subsection denies input taxed status under this section to supplies by certain (but not all) gift</w:t>
      </w:r>
      <w:r w:rsidR="00EF3F7B" w:rsidRPr="00EF3F7B">
        <w:noBreakHyphen/>
      </w:r>
      <w:r w:rsidRPr="00EF3F7B">
        <w:t>deductible entities that are only endorsed for the operation of a fund, authority or institution. However, supplies can be input taxed under this section if they relate to the principal purpose of the fund, authority or institution.</w:t>
      </w:r>
    </w:p>
    <w:p w:rsidR="00300522" w:rsidRPr="00EF3F7B" w:rsidRDefault="00300522" w:rsidP="00300522">
      <w:pPr>
        <w:pStyle w:val="ActHead5"/>
      </w:pPr>
      <w:bookmarkStart w:id="291" w:name="_Toc351715988"/>
      <w:r w:rsidRPr="00EF3F7B">
        <w:rPr>
          <w:rStyle w:val="CharSectno"/>
        </w:rPr>
        <w:lastRenderedPageBreak/>
        <w:t>40</w:t>
      </w:r>
      <w:r w:rsidR="00EF3F7B" w:rsidRPr="00EF3F7B">
        <w:rPr>
          <w:rStyle w:val="CharSectno"/>
        </w:rPr>
        <w:noBreakHyphen/>
      </w:r>
      <w:r w:rsidRPr="00EF3F7B">
        <w:rPr>
          <w:rStyle w:val="CharSectno"/>
        </w:rPr>
        <w:t>165</w:t>
      </w:r>
      <w:r w:rsidRPr="00EF3F7B">
        <w:t xml:space="preserve">  Meaning of </w:t>
      </w:r>
      <w:r w:rsidRPr="00EF3F7B">
        <w:rPr>
          <w:i/>
          <w:iCs/>
        </w:rPr>
        <w:t>fund</w:t>
      </w:r>
      <w:r w:rsidR="00EF3F7B" w:rsidRPr="00EF3F7B">
        <w:rPr>
          <w:i/>
          <w:iCs/>
        </w:rPr>
        <w:noBreakHyphen/>
      </w:r>
      <w:r w:rsidRPr="00EF3F7B">
        <w:rPr>
          <w:i/>
          <w:iCs/>
        </w:rPr>
        <w:t>raising event</w:t>
      </w:r>
      <w:bookmarkEnd w:id="291"/>
      <w:r w:rsidRPr="00EF3F7B">
        <w:rPr>
          <w:i/>
          <w:iCs/>
        </w:rPr>
        <w:t xml:space="preserve"> </w:t>
      </w:r>
    </w:p>
    <w:p w:rsidR="00300522" w:rsidRPr="00EF3F7B" w:rsidRDefault="00300522" w:rsidP="00300522">
      <w:pPr>
        <w:pStyle w:val="subsection"/>
      </w:pPr>
      <w:r w:rsidRPr="00EF3F7B">
        <w:tab/>
        <w:t>(1)</w:t>
      </w:r>
      <w:r w:rsidRPr="00EF3F7B">
        <w:tab/>
        <w:t xml:space="preserve">Any of these is a </w:t>
      </w:r>
      <w:r w:rsidRPr="00EF3F7B">
        <w:rPr>
          <w:b/>
          <w:bCs/>
          <w:i/>
          <w:iCs/>
        </w:rPr>
        <w:t>fund</w:t>
      </w:r>
      <w:r w:rsidR="00EF3F7B" w:rsidRPr="00EF3F7B">
        <w:rPr>
          <w:b/>
          <w:bCs/>
          <w:i/>
          <w:iCs/>
        </w:rPr>
        <w:noBreakHyphen/>
      </w:r>
      <w:r w:rsidRPr="00EF3F7B">
        <w:rPr>
          <w:b/>
          <w:bCs/>
          <w:i/>
          <w:iCs/>
        </w:rPr>
        <w:t>raising event</w:t>
      </w:r>
      <w:r w:rsidRPr="00EF3F7B">
        <w:t xml:space="preserve"> if it is conducted for the purpose of fund</w:t>
      </w:r>
      <w:r w:rsidR="00EF3F7B" w:rsidRPr="00EF3F7B">
        <w:noBreakHyphen/>
      </w:r>
      <w:r w:rsidRPr="00EF3F7B">
        <w:t xml:space="preserve">raising and it does not form any part of a series or regular run of like or similar events: </w:t>
      </w:r>
    </w:p>
    <w:p w:rsidR="00300522" w:rsidRPr="00EF3F7B" w:rsidRDefault="00300522" w:rsidP="00300522">
      <w:pPr>
        <w:pStyle w:val="paragraph"/>
      </w:pPr>
      <w:r w:rsidRPr="00EF3F7B">
        <w:tab/>
        <w:t>(a)</w:t>
      </w:r>
      <w:r w:rsidRPr="00EF3F7B">
        <w:tab/>
        <w:t xml:space="preserve">a fete, ball, gala show, dinner, performance or similar event; </w:t>
      </w:r>
    </w:p>
    <w:p w:rsidR="00300522" w:rsidRPr="00EF3F7B" w:rsidRDefault="00300522" w:rsidP="00300522">
      <w:pPr>
        <w:pStyle w:val="paragraph"/>
      </w:pPr>
      <w:r w:rsidRPr="00EF3F7B">
        <w:tab/>
        <w:t>(b)</w:t>
      </w:r>
      <w:r w:rsidRPr="00EF3F7B">
        <w:tab/>
        <w:t xml:space="preserve">an event comprising sales of goods if: </w:t>
      </w:r>
    </w:p>
    <w:p w:rsidR="00300522" w:rsidRPr="00EF3F7B" w:rsidRDefault="00300522" w:rsidP="00300522">
      <w:pPr>
        <w:pStyle w:val="paragraphsub"/>
      </w:pPr>
      <w:r w:rsidRPr="00EF3F7B">
        <w:tab/>
        <w:t>(i)</w:t>
      </w:r>
      <w:r w:rsidRPr="00EF3F7B">
        <w:tab/>
        <w:t xml:space="preserve">each sale is for a </w:t>
      </w:r>
      <w:r w:rsidR="00EF3F7B" w:rsidRPr="00EF3F7B">
        <w:rPr>
          <w:position w:val="6"/>
          <w:sz w:val="16"/>
          <w:szCs w:val="16"/>
        </w:rPr>
        <w:t>*</w:t>
      </w:r>
      <w:r w:rsidRPr="00EF3F7B">
        <w:t xml:space="preserve">consideration that does not exceed $20 or such other amount as the regulations specify; and </w:t>
      </w:r>
    </w:p>
    <w:p w:rsidR="00300522" w:rsidRPr="00EF3F7B" w:rsidRDefault="00300522" w:rsidP="00300522">
      <w:pPr>
        <w:pStyle w:val="paragraphsub"/>
      </w:pPr>
      <w:r w:rsidRPr="00EF3F7B">
        <w:tab/>
        <w:t>(ii)</w:t>
      </w:r>
      <w:r w:rsidRPr="00EF3F7B">
        <w:tab/>
        <w:t xml:space="preserve">selling such goods is not a normal part of the supplier’s </w:t>
      </w:r>
      <w:r w:rsidR="00EF3F7B" w:rsidRPr="00EF3F7B">
        <w:rPr>
          <w:position w:val="6"/>
          <w:sz w:val="16"/>
          <w:szCs w:val="16"/>
        </w:rPr>
        <w:t>*</w:t>
      </w:r>
      <w:r w:rsidRPr="00EF3F7B">
        <w:t xml:space="preserve">business; </w:t>
      </w:r>
    </w:p>
    <w:p w:rsidR="00300522" w:rsidRPr="00EF3F7B" w:rsidRDefault="00300522" w:rsidP="00300522">
      <w:pPr>
        <w:pStyle w:val="paragraph"/>
      </w:pPr>
      <w:r w:rsidRPr="00EF3F7B">
        <w:tab/>
        <w:t>(c)</w:t>
      </w:r>
      <w:r w:rsidRPr="00EF3F7B">
        <w:tab/>
        <w:t>an event that the Commissioner decides, on an application by the supplier in writing, to be a fund</w:t>
      </w:r>
      <w:r w:rsidR="00EF3F7B" w:rsidRPr="00EF3F7B">
        <w:noBreakHyphen/>
      </w:r>
      <w:r w:rsidRPr="00EF3F7B">
        <w:t xml:space="preserve">raising event. </w:t>
      </w:r>
    </w:p>
    <w:p w:rsidR="00300522" w:rsidRPr="00EF3F7B" w:rsidRDefault="00300522" w:rsidP="00300522">
      <w:pPr>
        <w:pStyle w:val="notetext"/>
        <w:ind w:left="2552"/>
      </w:pPr>
      <w:r w:rsidRPr="00EF3F7B">
        <w:t>Note:</w:t>
      </w:r>
      <w:r w:rsidRPr="00EF3F7B">
        <w:tab/>
        <w:t>Refusing an application for a decision under this paragraph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 xml:space="preserve">). </w:t>
      </w:r>
    </w:p>
    <w:p w:rsidR="00300522" w:rsidRPr="00EF3F7B" w:rsidRDefault="00300522" w:rsidP="00300522">
      <w:pPr>
        <w:pStyle w:val="subsection"/>
      </w:pPr>
      <w:r w:rsidRPr="00EF3F7B">
        <w:tab/>
        <w:t>(2)</w:t>
      </w:r>
      <w:r w:rsidRPr="00EF3F7B">
        <w:tab/>
      </w:r>
      <w:r w:rsidR="00EF3F7B" w:rsidRPr="00EF3F7B">
        <w:t>Paragraph (</w:t>
      </w:r>
      <w:r w:rsidRPr="00EF3F7B">
        <w:t xml:space="preserve">1)(b) does not apply to an event that involves the sale of alcoholic beverages or tobacco products. </w:t>
      </w:r>
    </w:p>
    <w:p w:rsidR="00300522" w:rsidRPr="00EF3F7B" w:rsidRDefault="00300522" w:rsidP="00300522">
      <w:pPr>
        <w:pStyle w:val="subsection"/>
      </w:pPr>
      <w:r w:rsidRPr="00EF3F7B">
        <w:tab/>
        <w:t>(3)</w:t>
      </w:r>
      <w:r w:rsidRPr="00EF3F7B">
        <w:tab/>
        <w:t xml:space="preserve">The Commissioner must not make a decision under </w:t>
      </w:r>
      <w:r w:rsidR="00EF3F7B" w:rsidRPr="00EF3F7B">
        <w:t>paragraph (</w:t>
      </w:r>
      <w:r w:rsidRPr="00EF3F7B">
        <w:t xml:space="preserve">1)(c) unless satisfied that: </w:t>
      </w:r>
    </w:p>
    <w:p w:rsidR="00300522" w:rsidRPr="00EF3F7B" w:rsidRDefault="00300522" w:rsidP="00300522">
      <w:pPr>
        <w:pStyle w:val="paragraph"/>
      </w:pPr>
      <w:r w:rsidRPr="00EF3F7B">
        <w:tab/>
        <w:t>(a)</w:t>
      </w:r>
      <w:r w:rsidRPr="00EF3F7B">
        <w:tab/>
        <w:t xml:space="preserve">the supplier is not in the </w:t>
      </w:r>
      <w:r w:rsidR="00EF3F7B" w:rsidRPr="00EF3F7B">
        <w:rPr>
          <w:position w:val="6"/>
          <w:sz w:val="16"/>
          <w:szCs w:val="16"/>
        </w:rPr>
        <w:t>*</w:t>
      </w:r>
      <w:r w:rsidRPr="00EF3F7B">
        <w:t xml:space="preserve">business of conducting such events; and </w:t>
      </w:r>
    </w:p>
    <w:p w:rsidR="00300522" w:rsidRPr="00EF3F7B" w:rsidRDefault="00300522" w:rsidP="00300522">
      <w:pPr>
        <w:pStyle w:val="paragraph"/>
      </w:pPr>
      <w:r w:rsidRPr="00EF3F7B">
        <w:tab/>
        <w:t>(b)</w:t>
      </w:r>
      <w:r w:rsidRPr="00EF3F7B">
        <w:tab/>
        <w:t>the proceeds from conducting the event are for the direct benefit of the supplier’s charitable or non</w:t>
      </w:r>
      <w:r w:rsidR="00EF3F7B" w:rsidRPr="00EF3F7B">
        <w:noBreakHyphen/>
      </w:r>
      <w:r w:rsidRPr="00EF3F7B">
        <w:t xml:space="preserve">profit purposes. </w:t>
      </w:r>
    </w:p>
    <w:p w:rsidR="00300522" w:rsidRPr="00EF3F7B" w:rsidRDefault="00300522" w:rsidP="00300522">
      <w:pPr>
        <w:pStyle w:val="subsection"/>
      </w:pPr>
      <w:r w:rsidRPr="00EF3F7B">
        <w:tab/>
        <w:t>(4)</w:t>
      </w:r>
      <w:r w:rsidRPr="00EF3F7B">
        <w:tab/>
        <w:t xml:space="preserve">The Commissioner may determine, in writing, the frequency with which events may be held without forming any part of a series or regular run of like or similar events for the purposes of </w:t>
      </w:r>
      <w:r w:rsidR="00EF3F7B" w:rsidRPr="00EF3F7B">
        <w:t>subsection (</w:t>
      </w:r>
      <w:r w:rsidRPr="00EF3F7B">
        <w:t xml:space="preserve">1). </w:t>
      </w:r>
    </w:p>
    <w:p w:rsidR="00300522" w:rsidRPr="00EF3F7B" w:rsidRDefault="00300522" w:rsidP="00A36DB5">
      <w:pPr>
        <w:pStyle w:val="ActHead2"/>
        <w:pageBreakBefore/>
      </w:pPr>
      <w:bookmarkStart w:id="292" w:name="_Toc351715989"/>
      <w:r w:rsidRPr="00EF3F7B">
        <w:rPr>
          <w:rStyle w:val="CharPartNo"/>
        </w:rPr>
        <w:lastRenderedPageBreak/>
        <w:t>Part</w:t>
      </w:r>
      <w:r w:rsidR="00EF3F7B" w:rsidRPr="00EF3F7B">
        <w:rPr>
          <w:rStyle w:val="CharPartNo"/>
        </w:rPr>
        <w:t> </w:t>
      </w:r>
      <w:r w:rsidRPr="00EF3F7B">
        <w:rPr>
          <w:rStyle w:val="CharPartNo"/>
        </w:rPr>
        <w:t>3</w:t>
      </w:r>
      <w:r w:rsidR="00EF3F7B" w:rsidRPr="00EF3F7B">
        <w:rPr>
          <w:rStyle w:val="CharPartNo"/>
        </w:rPr>
        <w:noBreakHyphen/>
      </w:r>
      <w:r w:rsidRPr="00EF3F7B">
        <w:rPr>
          <w:rStyle w:val="CharPartNo"/>
        </w:rPr>
        <w:t>2</w:t>
      </w:r>
      <w:r w:rsidRPr="00EF3F7B">
        <w:t>—</w:t>
      </w:r>
      <w:r w:rsidRPr="00EF3F7B">
        <w:rPr>
          <w:rStyle w:val="CharPartText"/>
        </w:rPr>
        <w:t>Non</w:t>
      </w:r>
      <w:r w:rsidR="00EF3F7B" w:rsidRPr="00EF3F7B">
        <w:rPr>
          <w:rStyle w:val="CharPartText"/>
        </w:rPr>
        <w:noBreakHyphen/>
      </w:r>
      <w:r w:rsidRPr="00EF3F7B">
        <w:rPr>
          <w:rStyle w:val="CharPartText"/>
        </w:rPr>
        <w:t>taxable importations</w:t>
      </w:r>
      <w:bookmarkEnd w:id="292"/>
    </w:p>
    <w:p w:rsidR="00300522" w:rsidRPr="00EF3F7B" w:rsidRDefault="00300522" w:rsidP="00300522">
      <w:pPr>
        <w:pStyle w:val="ActHead3"/>
      </w:pPr>
      <w:bookmarkStart w:id="293" w:name="_Toc351715990"/>
      <w:r w:rsidRPr="00EF3F7B">
        <w:rPr>
          <w:rStyle w:val="CharDivNo"/>
        </w:rPr>
        <w:t>Division</w:t>
      </w:r>
      <w:r w:rsidR="00EF3F7B" w:rsidRPr="00EF3F7B">
        <w:rPr>
          <w:rStyle w:val="CharDivNo"/>
        </w:rPr>
        <w:t> </w:t>
      </w:r>
      <w:r w:rsidRPr="00EF3F7B">
        <w:rPr>
          <w:rStyle w:val="CharDivNo"/>
        </w:rPr>
        <w:t>42</w:t>
      </w:r>
      <w:r w:rsidRPr="00EF3F7B">
        <w:t>—</w:t>
      </w:r>
      <w:r w:rsidRPr="00EF3F7B">
        <w:rPr>
          <w:rStyle w:val="CharDivText"/>
        </w:rPr>
        <w:t>Non</w:t>
      </w:r>
      <w:r w:rsidR="00EF3F7B" w:rsidRPr="00EF3F7B">
        <w:rPr>
          <w:rStyle w:val="CharDivText"/>
        </w:rPr>
        <w:noBreakHyphen/>
      </w:r>
      <w:r w:rsidRPr="00EF3F7B">
        <w:rPr>
          <w:rStyle w:val="CharDivText"/>
        </w:rPr>
        <w:t>taxable importations</w:t>
      </w:r>
      <w:bookmarkEnd w:id="293"/>
    </w:p>
    <w:p w:rsidR="00300522" w:rsidRPr="00EF3F7B" w:rsidRDefault="00300522" w:rsidP="00300522">
      <w:pPr>
        <w:pStyle w:val="ActHead5"/>
      </w:pPr>
      <w:bookmarkStart w:id="294" w:name="_Toc351715991"/>
      <w:r w:rsidRPr="00EF3F7B">
        <w:rPr>
          <w:rStyle w:val="CharSectno"/>
        </w:rPr>
        <w:t>42</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294"/>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sets out the importations that are non</w:t>
      </w:r>
      <w:r w:rsidR="00EF3F7B" w:rsidRPr="00EF3F7B">
        <w:noBreakHyphen/>
      </w:r>
      <w:r w:rsidRPr="00EF3F7B">
        <w:t>taxable. No GST is payable on an importation that is non</w:t>
      </w:r>
      <w:r w:rsidR="00EF3F7B" w:rsidRPr="00EF3F7B">
        <w:noBreakHyphen/>
      </w:r>
      <w:r w:rsidRPr="00EF3F7B">
        <w:t>taxable (see sections</w:t>
      </w:r>
      <w:r w:rsidR="00EF3F7B" w:rsidRPr="00EF3F7B">
        <w:t> </w:t>
      </w:r>
      <w:r w:rsidRPr="00EF3F7B">
        <w:t>7</w:t>
      </w:r>
      <w:r w:rsidR="00EF3F7B" w:rsidRPr="00EF3F7B">
        <w:noBreakHyphen/>
      </w:r>
      <w:r w:rsidRPr="00EF3F7B">
        <w:t>1 and 13</w:t>
      </w:r>
      <w:r w:rsidR="00EF3F7B" w:rsidRPr="00EF3F7B">
        <w:noBreakHyphen/>
      </w:r>
      <w:r w:rsidRPr="00EF3F7B">
        <w:t>5).</w:t>
      </w:r>
    </w:p>
    <w:p w:rsidR="00300522" w:rsidRPr="00EF3F7B" w:rsidRDefault="00300522" w:rsidP="00300522">
      <w:pPr>
        <w:pStyle w:val="TLPBoxTextnote"/>
      </w:pPr>
      <w:r w:rsidRPr="00EF3F7B">
        <w:t>For the basic rules about non</w:t>
      </w:r>
      <w:r w:rsidR="00EF3F7B" w:rsidRPr="00EF3F7B">
        <w:noBreakHyphen/>
      </w:r>
      <w:r w:rsidRPr="00EF3F7B">
        <w:t>taxable importations, see sections</w:t>
      </w:r>
      <w:r w:rsidR="00EF3F7B" w:rsidRPr="00EF3F7B">
        <w:t> </w:t>
      </w:r>
      <w:r w:rsidRPr="00EF3F7B">
        <w:t>13</w:t>
      </w:r>
      <w:r w:rsidR="00EF3F7B" w:rsidRPr="00EF3F7B">
        <w:noBreakHyphen/>
      </w:r>
      <w:r w:rsidRPr="00EF3F7B">
        <w:t>10 and 13</w:t>
      </w:r>
      <w:r w:rsidR="00EF3F7B" w:rsidRPr="00EF3F7B">
        <w:noBreakHyphen/>
      </w:r>
      <w:r w:rsidRPr="00EF3F7B">
        <w:t>25.</w:t>
      </w:r>
    </w:p>
    <w:p w:rsidR="00300522" w:rsidRPr="00EF3F7B" w:rsidRDefault="00300522" w:rsidP="00300522">
      <w:pPr>
        <w:pStyle w:val="ActHead5"/>
      </w:pPr>
      <w:bookmarkStart w:id="295" w:name="_Toc351715992"/>
      <w:r w:rsidRPr="00EF3F7B">
        <w:rPr>
          <w:rStyle w:val="CharSectno"/>
        </w:rPr>
        <w:t>42</w:t>
      </w:r>
      <w:r w:rsidR="00EF3F7B" w:rsidRPr="00EF3F7B">
        <w:rPr>
          <w:rStyle w:val="CharSectno"/>
        </w:rPr>
        <w:noBreakHyphen/>
      </w:r>
      <w:r w:rsidRPr="00EF3F7B">
        <w:rPr>
          <w:rStyle w:val="CharSectno"/>
        </w:rPr>
        <w:t>5</w:t>
      </w:r>
      <w:r w:rsidRPr="00EF3F7B">
        <w:t xml:space="preserve">  Non</w:t>
      </w:r>
      <w:r w:rsidR="00EF3F7B" w:rsidRPr="00EF3F7B">
        <w:noBreakHyphen/>
      </w:r>
      <w:r w:rsidRPr="00EF3F7B">
        <w:t>taxable importations—Schedule</w:t>
      </w:r>
      <w:r w:rsidR="00EF3F7B" w:rsidRPr="00EF3F7B">
        <w:t> </w:t>
      </w:r>
      <w:r w:rsidRPr="00EF3F7B">
        <w:t xml:space="preserve">4 to the </w:t>
      </w:r>
      <w:r w:rsidRPr="00EF3F7B">
        <w:rPr>
          <w:i/>
          <w:iCs/>
        </w:rPr>
        <w:t>Customs Tariff Act 1995</w:t>
      </w:r>
      <w:bookmarkEnd w:id="295"/>
    </w:p>
    <w:p w:rsidR="00300522" w:rsidRPr="00EF3F7B" w:rsidRDefault="00300522" w:rsidP="00300522">
      <w:pPr>
        <w:pStyle w:val="subsection"/>
      </w:pPr>
      <w:r w:rsidRPr="00EF3F7B">
        <w:tab/>
        <w:t>(1)</w:t>
      </w:r>
      <w:r w:rsidRPr="00EF3F7B">
        <w:tab/>
        <w:t xml:space="preserve">An importation of goods is a </w:t>
      </w:r>
      <w:r w:rsidRPr="00EF3F7B">
        <w:rPr>
          <w:b/>
          <w:bCs/>
          <w:i/>
          <w:iCs/>
        </w:rPr>
        <w:t>non</w:t>
      </w:r>
      <w:r w:rsidR="00EF3F7B" w:rsidRPr="00EF3F7B">
        <w:rPr>
          <w:b/>
          <w:bCs/>
          <w:i/>
          <w:iCs/>
        </w:rPr>
        <w:noBreakHyphen/>
      </w:r>
      <w:r w:rsidRPr="00EF3F7B">
        <w:rPr>
          <w:b/>
          <w:bCs/>
          <w:i/>
          <w:iCs/>
        </w:rPr>
        <w:t>taxable importation</w:t>
      </w:r>
      <w:r w:rsidRPr="00EF3F7B">
        <w:t xml:space="preserve"> if the goods are covered by </w:t>
      </w:r>
      <w:r w:rsidR="00151007" w:rsidRPr="002C69AA">
        <w:t>item 4, 10, 11, 15, 18, 21, 21A, 23, 24, 25, 26 or 27</w:t>
      </w:r>
      <w:r w:rsidRPr="00EF3F7B">
        <w:t xml:space="preserve"> in Schedule</w:t>
      </w:r>
      <w:r w:rsidR="00EF3F7B" w:rsidRPr="00EF3F7B">
        <w:t> </w:t>
      </w:r>
      <w:r w:rsidRPr="00EF3F7B">
        <w:t xml:space="preserve">4 to the </w:t>
      </w:r>
      <w:r w:rsidRPr="00EF3F7B">
        <w:rPr>
          <w:i/>
          <w:iCs/>
        </w:rPr>
        <w:t>Customs Tariff Act 1995</w:t>
      </w:r>
      <w:r w:rsidRPr="00EF3F7B">
        <w:t>.</w:t>
      </w:r>
    </w:p>
    <w:p w:rsidR="00300522" w:rsidRPr="00EF3F7B" w:rsidRDefault="00300522" w:rsidP="00300522">
      <w:pPr>
        <w:pStyle w:val="subsection"/>
      </w:pPr>
      <w:r w:rsidRPr="00EF3F7B">
        <w:tab/>
        <w:t>(1A)</w:t>
      </w:r>
      <w:r w:rsidRPr="00EF3F7B">
        <w:tab/>
        <w:t xml:space="preserve">An importation of a container is a </w:t>
      </w:r>
      <w:r w:rsidRPr="00EF3F7B">
        <w:rPr>
          <w:b/>
          <w:bCs/>
          <w:i/>
          <w:iCs/>
        </w:rPr>
        <w:t>non</w:t>
      </w:r>
      <w:r w:rsidR="00EF3F7B" w:rsidRPr="00EF3F7B">
        <w:rPr>
          <w:b/>
          <w:bCs/>
          <w:i/>
          <w:iCs/>
        </w:rPr>
        <w:noBreakHyphen/>
      </w:r>
      <w:r w:rsidRPr="00EF3F7B">
        <w:rPr>
          <w:b/>
          <w:bCs/>
          <w:i/>
          <w:iCs/>
        </w:rPr>
        <w:t>taxable importation</w:t>
      </w:r>
      <w:r w:rsidRPr="00EF3F7B">
        <w:t xml:space="preserve"> if:</w:t>
      </w:r>
    </w:p>
    <w:p w:rsidR="00300522" w:rsidRPr="00EF3F7B" w:rsidRDefault="00300522" w:rsidP="00300522">
      <w:pPr>
        <w:pStyle w:val="paragraph"/>
      </w:pPr>
      <w:r w:rsidRPr="00EF3F7B">
        <w:tab/>
        <w:t>(a)</w:t>
      </w:r>
      <w:r w:rsidRPr="00EF3F7B">
        <w:tab/>
        <w:t xml:space="preserve">goods covered by </w:t>
      </w:r>
      <w:r w:rsidR="00151007" w:rsidRPr="002C69AA">
        <w:t>item 22</w:t>
      </w:r>
      <w:r w:rsidRPr="00EF3F7B">
        <w:t xml:space="preserve"> in Schedule</w:t>
      </w:r>
      <w:r w:rsidR="00EF3F7B" w:rsidRPr="00EF3F7B">
        <w:t> </w:t>
      </w:r>
      <w:r w:rsidRPr="00EF3F7B">
        <w:t xml:space="preserve">4 to the </w:t>
      </w:r>
      <w:r w:rsidRPr="00EF3F7B">
        <w:rPr>
          <w:i/>
          <w:iCs/>
        </w:rPr>
        <w:t>Customs Tariff Act 1995</w:t>
      </w:r>
      <w:r w:rsidRPr="00EF3F7B">
        <w:t xml:space="preserve"> are imported in or on the container; and</w:t>
      </w:r>
    </w:p>
    <w:p w:rsidR="00300522" w:rsidRPr="00EF3F7B" w:rsidRDefault="00300522" w:rsidP="00300522">
      <w:pPr>
        <w:pStyle w:val="paragraph"/>
      </w:pPr>
      <w:r w:rsidRPr="00EF3F7B">
        <w:tab/>
        <w:t>(b)</w:t>
      </w:r>
      <w:r w:rsidRPr="00EF3F7B">
        <w:tab/>
        <w:t xml:space="preserve">the container will be exported from </w:t>
      </w:r>
      <w:smartTag w:uri="urn:schemas-microsoft-com:office:smarttags" w:element="country-region">
        <w:smartTag w:uri="urn:schemas-microsoft-com:office:smarttags" w:element="place">
          <w:r w:rsidRPr="00EF3F7B">
            <w:t>Australia</w:t>
          </w:r>
        </w:smartTag>
      </w:smartTag>
      <w:r w:rsidRPr="00EF3F7B">
        <w:t xml:space="preserve"> without being put to any other use.</w:t>
      </w:r>
    </w:p>
    <w:p w:rsidR="00300522" w:rsidRPr="00EF3F7B" w:rsidRDefault="00300522" w:rsidP="00300522">
      <w:pPr>
        <w:pStyle w:val="subsection"/>
      </w:pPr>
      <w:r w:rsidRPr="00EF3F7B">
        <w:tab/>
        <w:t>(1C)</w:t>
      </w:r>
      <w:r w:rsidRPr="00EF3F7B">
        <w:tab/>
        <w:t xml:space="preserve">An importation of goods is a </w:t>
      </w:r>
      <w:r w:rsidRPr="00EF3F7B">
        <w:rPr>
          <w:b/>
          <w:bCs/>
          <w:i/>
          <w:iCs/>
        </w:rPr>
        <w:t>non</w:t>
      </w:r>
      <w:r w:rsidR="00EF3F7B" w:rsidRPr="00EF3F7B">
        <w:rPr>
          <w:b/>
          <w:bCs/>
          <w:i/>
          <w:iCs/>
        </w:rPr>
        <w:noBreakHyphen/>
      </w:r>
      <w:r w:rsidRPr="00EF3F7B">
        <w:rPr>
          <w:b/>
          <w:bCs/>
          <w:i/>
          <w:iCs/>
        </w:rPr>
        <w:t>taxable importation</w:t>
      </w:r>
      <w:r w:rsidRPr="00EF3F7B">
        <w:t xml:space="preserve"> if the goods are covered by:</w:t>
      </w:r>
    </w:p>
    <w:p w:rsidR="00300522" w:rsidRPr="00EF3F7B" w:rsidRDefault="00300522" w:rsidP="00300522">
      <w:pPr>
        <w:pStyle w:val="paragraph"/>
      </w:pPr>
      <w:r w:rsidRPr="00EF3F7B">
        <w:tab/>
        <w:t>(a)</w:t>
      </w:r>
      <w:r w:rsidRPr="00EF3F7B">
        <w:tab/>
      </w:r>
      <w:r w:rsidR="00151007" w:rsidRPr="002C69AA">
        <w:t>item 1, 3, 7, 12, 13 or 29</w:t>
      </w:r>
      <w:r w:rsidRPr="00EF3F7B">
        <w:t xml:space="preserve"> in Schedule</w:t>
      </w:r>
      <w:r w:rsidR="00EF3F7B" w:rsidRPr="00EF3F7B">
        <w:t> </w:t>
      </w:r>
      <w:r w:rsidRPr="00EF3F7B">
        <w:t xml:space="preserve">4 to the </w:t>
      </w:r>
      <w:r w:rsidRPr="00EF3F7B">
        <w:rPr>
          <w:i/>
          <w:iCs/>
        </w:rPr>
        <w:t>Customs Tariff Act 1995</w:t>
      </w:r>
      <w:r w:rsidRPr="00EF3F7B">
        <w:t>; and</w:t>
      </w:r>
    </w:p>
    <w:p w:rsidR="00300522" w:rsidRPr="00EF3F7B" w:rsidRDefault="00300522" w:rsidP="00300522">
      <w:pPr>
        <w:pStyle w:val="paragraph"/>
      </w:pPr>
      <w:r w:rsidRPr="00EF3F7B">
        <w:tab/>
        <w:t>(b)</w:t>
      </w:r>
      <w:r w:rsidRPr="00EF3F7B">
        <w:tab/>
        <w:t>regulations made for the purposes of this subsection.</w:t>
      </w:r>
    </w:p>
    <w:p w:rsidR="00300522" w:rsidRPr="00EF3F7B" w:rsidRDefault="00300522" w:rsidP="00300522">
      <w:pPr>
        <w:pStyle w:val="subsection"/>
      </w:pPr>
      <w:r w:rsidRPr="00EF3F7B">
        <w:tab/>
        <w:t>(2)</w:t>
      </w:r>
      <w:r w:rsidRPr="00EF3F7B">
        <w:tab/>
        <w:t>To avoid doubt, a reference to goods that are covered by an item in Schedule</w:t>
      </w:r>
      <w:r w:rsidR="00EF3F7B" w:rsidRPr="00EF3F7B">
        <w:t> </w:t>
      </w:r>
      <w:r w:rsidRPr="00EF3F7B">
        <w:t xml:space="preserve">4 to the </w:t>
      </w:r>
      <w:r w:rsidRPr="00EF3F7B">
        <w:rPr>
          <w:i/>
          <w:iCs/>
        </w:rPr>
        <w:t>Customs Tariff Act 1995</w:t>
      </w:r>
      <w:r w:rsidRPr="00EF3F7B">
        <w:t xml:space="preserve"> includes a reference to goods to which that item would apply apart from the operation of subsection</w:t>
      </w:r>
      <w:r w:rsidR="00EF3F7B" w:rsidRPr="00EF3F7B">
        <w:t> </w:t>
      </w:r>
      <w:r w:rsidRPr="00EF3F7B">
        <w:t>18(1) of that Act.</w:t>
      </w:r>
    </w:p>
    <w:p w:rsidR="00300522" w:rsidRPr="00EF3F7B" w:rsidRDefault="00300522" w:rsidP="00300522">
      <w:pPr>
        <w:pStyle w:val="ActHead5"/>
      </w:pPr>
      <w:bookmarkStart w:id="296" w:name="_Toc351715993"/>
      <w:r w:rsidRPr="00EF3F7B">
        <w:rPr>
          <w:rStyle w:val="CharSectno"/>
        </w:rPr>
        <w:lastRenderedPageBreak/>
        <w:t>42</w:t>
      </w:r>
      <w:r w:rsidR="00EF3F7B" w:rsidRPr="00EF3F7B">
        <w:rPr>
          <w:rStyle w:val="CharSectno"/>
        </w:rPr>
        <w:noBreakHyphen/>
      </w:r>
      <w:r w:rsidRPr="00EF3F7B">
        <w:rPr>
          <w:rStyle w:val="CharSectno"/>
        </w:rPr>
        <w:t>10</w:t>
      </w:r>
      <w:r w:rsidRPr="00EF3F7B">
        <w:t xml:space="preserve">  Goods returned to </w:t>
      </w:r>
      <w:smartTag w:uri="urn:schemas-microsoft-com:office:smarttags" w:element="country-region">
        <w:smartTag w:uri="urn:schemas-microsoft-com:office:smarttags" w:element="place">
          <w:r w:rsidRPr="00EF3F7B">
            <w:t>Australia</w:t>
          </w:r>
        </w:smartTag>
      </w:smartTag>
      <w:r w:rsidRPr="00EF3F7B">
        <w:t xml:space="preserve"> in an unaltered condition</w:t>
      </w:r>
      <w:bookmarkEnd w:id="296"/>
    </w:p>
    <w:p w:rsidR="00300522" w:rsidRPr="00EF3F7B" w:rsidRDefault="00300522" w:rsidP="00300522">
      <w:pPr>
        <w:pStyle w:val="subsection"/>
      </w:pPr>
      <w:r w:rsidRPr="00EF3F7B">
        <w:tab/>
        <w:t>(1)</w:t>
      </w:r>
      <w:r w:rsidRPr="00EF3F7B">
        <w:tab/>
        <w:t xml:space="preserve">An importation of goods is a </w:t>
      </w:r>
      <w:r w:rsidRPr="00EF3F7B">
        <w:rPr>
          <w:b/>
          <w:bCs/>
          <w:i/>
          <w:iCs/>
        </w:rPr>
        <w:t>non</w:t>
      </w:r>
      <w:r w:rsidR="00EF3F7B" w:rsidRPr="00EF3F7B">
        <w:rPr>
          <w:b/>
          <w:bCs/>
          <w:i/>
          <w:iCs/>
        </w:rPr>
        <w:noBreakHyphen/>
      </w:r>
      <w:r w:rsidRPr="00EF3F7B">
        <w:rPr>
          <w:b/>
          <w:bCs/>
          <w:i/>
          <w:iCs/>
        </w:rPr>
        <w:t>taxable importation</w:t>
      </w:r>
      <w:r w:rsidRPr="00EF3F7B">
        <w:t xml:space="preserve"> if:</w:t>
      </w:r>
    </w:p>
    <w:p w:rsidR="00300522" w:rsidRPr="00EF3F7B" w:rsidRDefault="00300522" w:rsidP="00300522">
      <w:pPr>
        <w:pStyle w:val="paragraph"/>
      </w:pPr>
      <w:r w:rsidRPr="00EF3F7B">
        <w:tab/>
        <w:t>(a)</w:t>
      </w:r>
      <w:r w:rsidRPr="00EF3F7B">
        <w:tab/>
        <w:t>the goods were exported from Australia and are returned to Australia, without having been subject to any treatment, industrial processing, repair, renovation, alteration or any other process since their export; and</w:t>
      </w:r>
    </w:p>
    <w:p w:rsidR="00300522" w:rsidRPr="00EF3F7B" w:rsidRDefault="00300522" w:rsidP="00300522">
      <w:pPr>
        <w:pStyle w:val="paragraph"/>
      </w:pPr>
      <w:r w:rsidRPr="00EF3F7B">
        <w:tab/>
        <w:t>(b)</w:t>
      </w:r>
      <w:r w:rsidRPr="00EF3F7B">
        <w:tab/>
        <w:t>the importer was not entitled to, and did not claim, a payment under Division</w:t>
      </w:r>
      <w:r w:rsidR="00EF3F7B" w:rsidRPr="00EF3F7B">
        <w:t> </w:t>
      </w:r>
      <w:r w:rsidRPr="00EF3F7B">
        <w:t>168 (about the tourist refund scheme) related to the export of the goods; and</w:t>
      </w:r>
    </w:p>
    <w:p w:rsidR="00300522" w:rsidRPr="00EF3F7B" w:rsidRDefault="00300522" w:rsidP="00300522">
      <w:pPr>
        <w:pStyle w:val="paragraph"/>
      </w:pPr>
      <w:r w:rsidRPr="00EF3F7B">
        <w:tab/>
        <w:t>(c)</w:t>
      </w:r>
      <w:r w:rsidRPr="00EF3F7B">
        <w:tab/>
        <w:t>the importer:</w:t>
      </w:r>
    </w:p>
    <w:p w:rsidR="00300522" w:rsidRPr="00EF3F7B" w:rsidRDefault="00300522" w:rsidP="00300522">
      <w:pPr>
        <w:pStyle w:val="paragraphsub"/>
      </w:pPr>
      <w:r w:rsidRPr="00EF3F7B">
        <w:tab/>
        <w:t>(i)</w:t>
      </w:r>
      <w:r w:rsidRPr="00EF3F7B">
        <w:tab/>
        <w:t>is the manufacturer of the goods; or</w:t>
      </w:r>
    </w:p>
    <w:p w:rsidR="00300522" w:rsidRPr="00EF3F7B" w:rsidRDefault="00300522" w:rsidP="00300522">
      <w:pPr>
        <w:pStyle w:val="paragraphsub"/>
      </w:pPr>
      <w:r w:rsidRPr="00EF3F7B">
        <w:tab/>
        <w:t>(ii)</w:t>
      </w:r>
      <w:r w:rsidRPr="00EF3F7B">
        <w:tab/>
        <w:t xml:space="preserve">has previously acquired the goods, and the supply by means of which the importer acquired the goods was a </w:t>
      </w:r>
      <w:r w:rsidR="00EF3F7B" w:rsidRPr="00EF3F7B">
        <w:rPr>
          <w:position w:val="6"/>
          <w:sz w:val="16"/>
          <w:szCs w:val="16"/>
        </w:rPr>
        <w:t>*</w:t>
      </w:r>
      <w:r w:rsidRPr="00EF3F7B">
        <w:t>taxable supply (or would have been a taxable supply but for section</w:t>
      </w:r>
      <w:r w:rsidR="00EF3F7B" w:rsidRPr="00EF3F7B">
        <w:t> </w:t>
      </w:r>
      <w:r w:rsidRPr="00EF3F7B">
        <w:t>66</w:t>
      </w:r>
      <w:r w:rsidR="00EF3F7B" w:rsidRPr="00EF3F7B">
        <w:noBreakHyphen/>
      </w:r>
      <w:r w:rsidRPr="00EF3F7B">
        <w:t>45); or</w:t>
      </w:r>
    </w:p>
    <w:p w:rsidR="00300522" w:rsidRPr="00EF3F7B" w:rsidRDefault="00300522" w:rsidP="00300522">
      <w:pPr>
        <w:pStyle w:val="paragraphsub"/>
      </w:pPr>
      <w:r w:rsidRPr="00EF3F7B">
        <w:tab/>
        <w:t>(iii)</w:t>
      </w:r>
      <w:r w:rsidRPr="00EF3F7B">
        <w:tab/>
        <w:t xml:space="preserve">has previously imported the goods, and the previous importation was a </w:t>
      </w:r>
      <w:r w:rsidR="00EF3F7B" w:rsidRPr="00EF3F7B">
        <w:rPr>
          <w:position w:val="6"/>
          <w:sz w:val="16"/>
          <w:szCs w:val="16"/>
        </w:rPr>
        <w:t>*</w:t>
      </w:r>
      <w:r w:rsidRPr="00EF3F7B">
        <w:t>taxable importation in respect of which the GST was paid.</w:t>
      </w:r>
    </w:p>
    <w:p w:rsidR="00300522" w:rsidRPr="00EF3F7B" w:rsidRDefault="00300522" w:rsidP="00300522">
      <w:pPr>
        <w:pStyle w:val="subsection"/>
      </w:pPr>
      <w:r w:rsidRPr="00EF3F7B">
        <w:tab/>
        <w:t>(2)</w:t>
      </w:r>
      <w:r w:rsidRPr="00EF3F7B">
        <w:tab/>
        <w:t xml:space="preserve">An importation of goods is a </w:t>
      </w:r>
      <w:r w:rsidRPr="00EF3F7B">
        <w:rPr>
          <w:b/>
          <w:bCs/>
          <w:i/>
          <w:iCs/>
        </w:rPr>
        <w:t>non</w:t>
      </w:r>
      <w:r w:rsidR="00EF3F7B" w:rsidRPr="00EF3F7B">
        <w:rPr>
          <w:b/>
          <w:bCs/>
          <w:i/>
          <w:iCs/>
        </w:rPr>
        <w:noBreakHyphen/>
      </w:r>
      <w:r w:rsidRPr="00EF3F7B">
        <w:rPr>
          <w:b/>
          <w:bCs/>
          <w:i/>
          <w:iCs/>
        </w:rPr>
        <w:t>taxable importation</w:t>
      </w:r>
      <w:r w:rsidRPr="00EF3F7B">
        <w:t xml:space="preserve"> if:</w:t>
      </w:r>
    </w:p>
    <w:p w:rsidR="00300522" w:rsidRPr="00EF3F7B" w:rsidRDefault="00300522" w:rsidP="00300522">
      <w:pPr>
        <w:pStyle w:val="paragraph"/>
      </w:pPr>
      <w:r w:rsidRPr="00EF3F7B">
        <w:tab/>
        <w:t>(a)</w:t>
      </w:r>
      <w:r w:rsidRPr="00EF3F7B">
        <w:tab/>
        <w:t>the importer had manufactured, acquired or imported the goods before 1</w:t>
      </w:r>
      <w:r w:rsidR="00EF3F7B" w:rsidRPr="00EF3F7B">
        <w:t> </w:t>
      </w:r>
      <w:r w:rsidRPr="00EF3F7B">
        <w:t>July 2000; and</w:t>
      </w:r>
    </w:p>
    <w:p w:rsidR="00300522" w:rsidRPr="00EF3F7B" w:rsidRDefault="00300522" w:rsidP="00300522">
      <w:pPr>
        <w:pStyle w:val="paragraph"/>
      </w:pPr>
      <w:r w:rsidRPr="00EF3F7B">
        <w:tab/>
        <w:t>(b)</w:t>
      </w:r>
      <w:r w:rsidRPr="00EF3F7B">
        <w:tab/>
        <w:t xml:space="preserve">the goods were exported from </w:t>
      </w:r>
      <w:smartTag w:uri="urn:schemas-microsoft-com:office:smarttags" w:element="country-region">
        <w:smartTag w:uri="urn:schemas-microsoft-com:office:smarttags" w:element="place">
          <w:r w:rsidRPr="00EF3F7B">
            <w:t>Australia</w:t>
          </w:r>
        </w:smartTag>
      </w:smartTag>
      <w:r w:rsidRPr="00EF3F7B">
        <w:t xml:space="preserve"> before, on or after 1</w:t>
      </w:r>
      <w:r w:rsidR="00EF3F7B" w:rsidRPr="00EF3F7B">
        <w:t> </w:t>
      </w:r>
      <w:r w:rsidRPr="00EF3F7B">
        <w:t>July 2000; and</w:t>
      </w:r>
    </w:p>
    <w:p w:rsidR="00300522" w:rsidRPr="00EF3F7B" w:rsidRDefault="00300522" w:rsidP="00300522">
      <w:pPr>
        <w:pStyle w:val="paragraph"/>
      </w:pPr>
      <w:r w:rsidRPr="00EF3F7B">
        <w:tab/>
        <w:t>(c)</w:t>
      </w:r>
      <w:r w:rsidRPr="00EF3F7B">
        <w:tab/>
        <w:t>the goods are returned to Australia on or after 1</w:t>
      </w:r>
      <w:r w:rsidR="00EF3F7B" w:rsidRPr="00EF3F7B">
        <w:t> </w:t>
      </w:r>
      <w:r w:rsidRPr="00EF3F7B">
        <w:t>July 2000, without having been subject to any treatment, industrial processing, repair, renovation, alteration or any other process since their export; and</w:t>
      </w:r>
    </w:p>
    <w:p w:rsidR="00300522" w:rsidRPr="00EF3F7B" w:rsidRDefault="00300522" w:rsidP="00300522">
      <w:pPr>
        <w:pStyle w:val="paragraph"/>
      </w:pPr>
      <w:r w:rsidRPr="00EF3F7B">
        <w:tab/>
        <w:t>(d)</w:t>
      </w:r>
      <w:r w:rsidRPr="00EF3F7B">
        <w:tab/>
        <w:t>the importer was not entitled to, and did not claim, a payment under Division</w:t>
      </w:r>
      <w:r w:rsidR="00EF3F7B" w:rsidRPr="00EF3F7B">
        <w:t> </w:t>
      </w:r>
      <w:r w:rsidRPr="00EF3F7B">
        <w:t>168 (about the tourist refund scheme) related to the export of the goods; and</w:t>
      </w:r>
    </w:p>
    <w:p w:rsidR="00300522" w:rsidRPr="00EF3F7B" w:rsidRDefault="00300522" w:rsidP="00300522">
      <w:pPr>
        <w:pStyle w:val="paragraph"/>
        <w:keepNext/>
        <w:keepLines/>
      </w:pPr>
      <w:r w:rsidRPr="00EF3F7B">
        <w:tab/>
        <w:t>(e)</w:t>
      </w:r>
      <w:r w:rsidRPr="00EF3F7B">
        <w:tab/>
        <w:t xml:space="preserve">the ownership of the goods when they are returned to </w:t>
      </w:r>
      <w:smartTag w:uri="urn:schemas-microsoft-com:office:smarttags" w:element="country-region">
        <w:smartTag w:uri="urn:schemas-microsoft-com:office:smarttags" w:element="place">
          <w:r w:rsidRPr="00EF3F7B">
            <w:t>Australia</w:t>
          </w:r>
        </w:smartTag>
      </w:smartTag>
      <w:r w:rsidRPr="00EF3F7B">
        <w:t xml:space="preserve"> is the same as their ownership on 1</w:t>
      </w:r>
      <w:r w:rsidR="00EF3F7B" w:rsidRPr="00EF3F7B">
        <w:t> </w:t>
      </w:r>
      <w:r w:rsidRPr="00EF3F7B">
        <w:t>July 2000.</w:t>
      </w:r>
    </w:p>
    <w:p w:rsidR="00300522" w:rsidRPr="00EF3F7B" w:rsidRDefault="00300522" w:rsidP="00300522">
      <w:pPr>
        <w:pStyle w:val="notetext"/>
        <w:keepNext/>
        <w:keepLines/>
      </w:pPr>
      <w:r w:rsidRPr="00EF3F7B">
        <w:t>Note:</w:t>
      </w:r>
      <w:r w:rsidRPr="00EF3F7B">
        <w:tab/>
        <w:t>An importation covered by this section may also be duty</w:t>
      </w:r>
      <w:r w:rsidR="00EF3F7B" w:rsidRPr="00EF3F7B">
        <w:noBreakHyphen/>
      </w:r>
      <w:r w:rsidRPr="00EF3F7B">
        <w:t>free under item</w:t>
      </w:r>
      <w:r w:rsidR="00EF3F7B" w:rsidRPr="00EF3F7B">
        <w:t> </w:t>
      </w:r>
      <w:r w:rsidRPr="00EF3F7B">
        <w:t>17 of Schedule</w:t>
      </w:r>
      <w:r w:rsidR="00EF3F7B" w:rsidRPr="00EF3F7B">
        <w:t> </w:t>
      </w:r>
      <w:r w:rsidRPr="00EF3F7B">
        <w:t xml:space="preserve">4 to the </w:t>
      </w:r>
      <w:r w:rsidRPr="00EF3F7B">
        <w:rPr>
          <w:i/>
          <w:iCs/>
        </w:rPr>
        <w:t>Customs Tariff Act 1995</w:t>
      </w:r>
      <w:r w:rsidRPr="00EF3F7B">
        <w:t>.</w:t>
      </w:r>
    </w:p>
    <w:p w:rsidR="00300522" w:rsidRPr="00EF3F7B" w:rsidRDefault="00300522" w:rsidP="00A36DB5">
      <w:pPr>
        <w:pStyle w:val="ActHead1"/>
        <w:pageBreakBefore/>
      </w:pPr>
      <w:bookmarkStart w:id="297" w:name="_Toc351715994"/>
      <w:r w:rsidRPr="00EF3F7B">
        <w:rPr>
          <w:rStyle w:val="CharChapNo"/>
        </w:rPr>
        <w:lastRenderedPageBreak/>
        <w:t>Chapter</w:t>
      </w:r>
      <w:r w:rsidR="00EF3F7B" w:rsidRPr="00EF3F7B">
        <w:rPr>
          <w:rStyle w:val="CharChapNo"/>
        </w:rPr>
        <w:t> </w:t>
      </w:r>
      <w:r w:rsidRPr="00EF3F7B">
        <w:rPr>
          <w:rStyle w:val="CharChapNo"/>
        </w:rPr>
        <w:t>4</w:t>
      </w:r>
      <w:r w:rsidRPr="00EF3F7B">
        <w:t>—</w:t>
      </w:r>
      <w:r w:rsidRPr="00EF3F7B">
        <w:rPr>
          <w:rStyle w:val="CharChapText"/>
        </w:rPr>
        <w:t>The special rules</w:t>
      </w:r>
      <w:bookmarkEnd w:id="297"/>
    </w:p>
    <w:p w:rsidR="00300522" w:rsidRPr="00EF3F7B" w:rsidRDefault="00A53099" w:rsidP="00300522">
      <w:pPr>
        <w:pStyle w:val="Header"/>
      </w:pPr>
      <w:r w:rsidRPr="00EF3F7B">
        <w:rPr>
          <w:rStyle w:val="CharPartNo"/>
        </w:rPr>
        <w:t xml:space="preserve"> </w:t>
      </w:r>
      <w:r w:rsidRPr="00EF3F7B">
        <w:rPr>
          <w:rStyle w:val="CharPartText"/>
        </w:rPr>
        <w:t xml:space="preserve"> </w:t>
      </w:r>
    </w:p>
    <w:p w:rsidR="00300522" w:rsidRPr="00EF3F7B" w:rsidRDefault="00300522" w:rsidP="00300522">
      <w:pPr>
        <w:pStyle w:val="ActHead3"/>
      </w:pPr>
      <w:bookmarkStart w:id="298" w:name="_Toc351715995"/>
      <w:r w:rsidRPr="00EF3F7B">
        <w:rPr>
          <w:rStyle w:val="CharDivNo"/>
        </w:rPr>
        <w:t>Division</w:t>
      </w:r>
      <w:r w:rsidR="00EF3F7B" w:rsidRPr="00EF3F7B">
        <w:rPr>
          <w:rStyle w:val="CharDivNo"/>
        </w:rPr>
        <w:t> </w:t>
      </w:r>
      <w:r w:rsidRPr="00EF3F7B">
        <w:rPr>
          <w:rStyle w:val="CharDivNo"/>
        </w:rPr>
        <w:t>45</w:t>
      </w:r>
      <w:r w:rsidRPr="00EF3F7B">
        <w:t>—</w:t>
      </w:r>
      <w:r w:rsidRPr="00EF3F7B">
        <w:rPr>
          <w:rStyle w:val="CharDivText"/>
        </w:rPr>
        <w:t>Introduction</w:t>
      </w:r>
      <w:bookmarkEnd w:id="298"/>
    </w:p>
    <w:p w:rsidR="00300522" w:rsidRPr="00EF3F7B" w:rsidRDefault="00300522" w:rsidP="00300522">
      <w:pPr>
        <w:pStyle w:val="ActHead5"/>
      </w:pPr>
      <w:bookmarkStart w:id="299" w:name="_Toc351715996"/>
      <w:r w:rsidRPr="00EF3F7B">
        <w:rPr>
          <w:rStyle w:val="CharSectno"/>
        </w:rPr>
        <w:t>45</w:t>
      </w:r>
      <w:r w:rsidR="00EF3F7B" w:rsidRPr="00EF3F7B">
        <w:rPr>
          <w:rStyle w:val="CharSectno"/>
        </w:rPr>
        <w:noBreakHyphen/>
      </w:r>
      <w:r w:rsidRPr="00EF3F7B">
        <w:rPr>
          <w:rStyle w:val="CharSectno"/>
        </w:rPr>
        <w:t>1</w:t>
      </w:r>
      <w:r w:rsidRPr="00EF3F7B">
        <w:t xml:space="preserve">  What this </w:t>
      </w:r>
      <w:r w:rsidR="00A53099" w:rsidRPr="00EF3F7B">
        <w:t>Chapter</w:t>
      </w:r>
      <w:r w:rsidR="00A36DB5" w:rsidRPr="00EF3F7B">
        <w:t xml:space="preserve"> </w:t>
      </w:r>
      <w:r w:rsidRPr="00EF3F7B">
        <w:t>is about</w:t>
      </w:r>
      <w:bookmarkEnd w:id="299"/>
    </w:p>
    <w:p w:rsidR="00300522" w:rsidRPr="00EF3F7B" w:rsidRDefault="00300522" w:rsidP="00300522">
      <w:pPr>
        <w:pStyle w:val="BoxText"/>
      </w:pPr>
      <w:r w:rsidRPr="00EF3F7B">
        <w:t xml:space="preserve">This </w:t>
      </w:r>
      <w:r w:rsidR="00A53099" w:rsidRPr="00EF3F7B">
        <w:t>Chapter</w:t>
      </w:r>
      <w:r w:rsidR="00A36DB5" w:rsidRPr="00EF3F7B">
        <w:t xml:space="preserve"> </w:t>
      </w:r>
      <w:r w:rsidRPr="00EF3F7B">
        <w:t>sets out the special rules for the GST. The special rules apply only in particular circumstances, and are generally quite limited in their scope.</w:t>
      </w:r>
    </w:p>
    <w:p w:rsidR="00300522" w:rsidRPr="00EF3F7B" w:rsidRDefault="00300522" w:rsidP="00300522">
      <w:pPr>
        <w:pStyle w:val="BoxText"/>
      </w:pPr>
      <w:r w:rsidRPr="00EF3F7B">
        <w:t>The special rules modify the application of the basic rules for the GST in Chapter</w:t>
      </w:r>
      <w:r w:rsidR="00EF3F7B" w:rsidRPr="00EF3F7B">
        <w:t> </w:t>
      </w:r>
      <w:r w:rsidRPr="00EF3F7B">
        <w:t>2.</w:t>
      </w:r>
    </w:p>
    <w:p w:rsidR="00300522" w:rsidRPr="00EF3F7B" w:rsidRDefault="00300522" w:rsidP="00300522">
      <w:pPr>
        <w:pStyle w:val="notetext"/>
      </w:pPr>
      <w:r w:rsidRPr="00EF3F7B">
        <w:t>Note 1:</w:t>
      </w:r>
      <w:r w:rsidRPr="00EF3F7B">
        <w:tab/>
        <w:t>The special rules that modify each group of basic rules in Chapter</w:t>
      </w:r>
      <w:r w:rsidR="00EF3F7B" w:rsidRPr="00EF3F7B">
        <w:t> </w:t>
      </w:r>
      <w:r w:rsidRPr="00EF3F7B">
        <w:t>2 are specifically identified in tables located at the end of the Divisions and Subdivisions in Chapter</w:t>
      </w:r>
      <w:r w:rsidR="00EF3F7B" w:rsidRPr="00EF3F7B">
        <w:t> </w:t>
      </w:r>
      <w:r w:rsidRPr="00EF3F7B">
        <w:t>2. In addition, a checklist of special rules is set out in Part</w:t>
      </w:r>
      <w:r w:rsidR="00EF3F7B" w:rsidRPr="00EF3F7B">
        <w:t> </w:t>
      </w:r>
      <w:r w:rsidRPr="00EF3F7B">
        <w:t>2</w:t>
      </w:r>
      <w:r w:rsidR="00EF3F7B" w:rsidRPr="00EF3F7B">
        <w:noBreakHyphen/>
      </w:r>
      <w:r w:rsidRPr="00EF3F7B">
        <w:t>8.</w:t>
      </w:r>
    </w:p>
    <w:p w:rsidR="00300522" w:rsidRPr="00EF3F7B" w:rsidRDefault="00300522" w:rsidP="00300522">
      <w:pPr>
        <w:pStyle w:val="notetext"/>
      </w:pPr>
      <w:r w:rsidRPr="00EF3F7B">
        <w:t>Note 2:</w:t>
      </w:r>
      <w:r w:rsidRPr="00EF3F7B">
        <w:tab/>
        <w:t>This section is an explanatory section.</w:t>
      </w:r>
    </w:p>
    <w:p w:rsidR="00300522" w:rsidRPr="00EF3F7B" w:rsidRDefault="00300522" w:rsidP="00300522">
      <w:pPr>
        <w:pStyle w:val="ActHead5"/>
      </w:pPr>
      <w:bookmarkStart w:id="300" w:name="_Toc351715997"/>
      <w:r w:rsidRPr="00EF3F7B">
        <w:rPr>
          <w:rStyle w:val="CharSectno"/>
        </w:rPr>
        <w:t>45</w:t>
      </w:r>
      <w:r w:rsidR="00EF3F7B" w:rsidRPr="00EF3F7B">
        <w:rPr>
          <w:rStyle w:val="CharSectno"/>
        </w:rPr>
        <w:noBreakHyphen/>
      </w:r>
      <w:r w:rsidRPr="00EF3F7B">
        <w:rPr>
          <w:rStyle w:val="CharSectno"/>
        </w:rPr>
        <w:t>5</w:t>
      </w:r>
      <w:r w:rsidRPr="00EF3F7B">
        <w:t xml:space="preserve">  The effect of special rules</w:t>
      </w:r>
      <w:bookmarkEnd w:id="300"/>
    </w:p>
    <w:p w:rsidR="00300522" w:rsidRPr="00EF3F7B" w:rsidRDefault="00300522" w:rsidP="00300522">
      <w:pPr>
        <w:pStyle w:val="subsection"/>
      </w:pPr>
      <w:r w:rsidRPr="00EF3F7B">
        <w:tab/>
      </w:r>
      <w:r w:rsidRPr="00EF3F7B">
        <w:tab/>
        <w:t xml:space="preserve">The provisions of this </w:t>
      </w:r>
      <w:r w:rsidR="00A53099" w:rsidRPr="00EF3F7B">
        <w:t>Chapter</w:t>
      </w:r>
      <w:r w:rsidR="00A36DB5" w:rsidRPr="00EF3F7B">
        <w:t xml:space="preserve"> </w:t>
      </w:r>
      <w:r w:rsidRPr="00EF3F7B">
        <w:t>override the provisions of Chapter</w:t>
      </w:r>
      <w:r w:rsidR="00EF3F7B" w:rsidRPr="00EF3F7B">
        <w:t> </w:t>
      </w:r>
      <w:r w:rsidRPr="00EF3F7B">
        <w:t>2 (except section</w:t>
      </w:r>
      <w:r w:rsidR="00EF3F7B" w:rsidRPr="00EF3F7B">
        <w:t> </w:t>
      </w:r>
      <w:r w:rsidRPr="00EF3F7B">
        <w:t>29</w:t>
      </w:r>
      <w:r w:rsidR="00EF3F7B" w:rsidRPr="00EF3F7B">
        <w:noBreakHyphen/>
      </w:r>
      <w:r w:rsidRPr="00EF3F7B">
        <w:t>25), but only to the extent of any inconsistency.</w:t>
      </w:r>
    </w:p>
    <w:p w:rsidR="00300522" w:rsidRPr="00EF3F7B" w:rsidRDefault="00300522" w:rsidP="00A36DB5">
      <w:pPr>
        <w:pStyle w:val="ActHead2"/>
        <w:pageBreakBefore/>
      </w:pPr>
      <w:bookmarkStart w:id="301" w:name="_Toc351715998"/>
      <w:r w:rsidRPr="00EF3F7B">
        <w:rPr>
          <w:rStyle w:val="CharPartNo"/>
        </w:rPr>
        <w:lastRenderedPageBreak/>
        <w:t>Part</w:t>
      </w:r>
      <w:r w:rsidR="00EF3F7B" w:rsidRPr="00EF3F7B">
        <w:rPr>
          <w:rStyle w:val="CharPartNo"/>
        </w:rPr>
        <w:t> </w:t>
      </w:r>
      <w:r w:rsidRPr="00EF3F7B">
        <w:rPr>
          <w:rStyle w:val="CharPartNo"/>
        </w:rPr>
        <w:t>4</w:t>
      </w:r>
      <w:r w:rsidR="00EF3F7B" w:rsidRPr="00EF3F7B">
        <w:rPr>
          <w:rStyle w:val="CharPartNo"/>
        </w:rPr>
        <w:noBreakHyphen/>
      </w:r>
      <w:r w:rsidRPr="00EF3F7B">
        <w:rPr>
          <w:rStyle w:val="CharPartNo"/>
        </w:rPr>
        <w:t>1</w:t>
      </w:r>
      <w:r w:rsidRPr="00EF3F7B">
        <w:t>—</w:t>
      </w:r>
      <w:r w:rsidRPr="00EF3F7B">
        <w:rPr>
          <w:rStyle w:val="CharPartText"/>
        </w:rPr>
        <w:t>Special rules mainly about particular ways entities are organised</w:t>
      </w:r>
      <w:bookmarkEnd w:id="301"/>
    </w:p>
    <w:p w:rsidR="00300522" w:rsidRPr="00EF3F7B" w:rsidRDefault="00300522" w:rsidP="00300522">
      <w:pPr>
        <w:pStyle w:val="notemargin"/>
      </w:pPr>
      <w:r w:rsidRPr="00EF3F7B">
        <w:t>Note:</w:t>
      </w:r>
      <w:r w:rsidRPr="00EF3F7B">
        <w:tab/>
        <w:t xml:space="preserve">The special rules in this </w:t>
      </w:r>
      <w:r w:rsidR="00A53099" w:rsidRPr="00EF3F7B">
        <w:t>Part</w:t>
      </w:r>
      <w:r w:rsidR="00A36DB5" w:rsidRPr="00EF3F7B">
        <w:t xml:space="preserve"> </w:t>
      </w:r>
      <w:r w:rsidRPr="00EF3F7B">
        <w:t>mainly modify the operation of Part</w:t>
      </w:r>
      <w:r w:rsidR="00EF3F7B" w:rsidRPr="00EF3F7B">
        <w:t> </w:t>
      </w:r>
      <w:r w:rsidRPr="00EF3F7B">
        <w:t>2</w:t>
      </w:r>
      <w:r w:rsidR="00EF3F7B" w:rsidRPr="00EF3F7B">
        <w:noBreakHyphen/>
      </w:r>
      <w:r w:rsidRPr="00EF3F7B">
        <w:t xml:space="preserve">2 so far as that </w:t>
      </w:r>
      <w:r w:rsidR="00A53099" w:rsidRPr="00EF3F7B">
        <w:t>Part</w:t>
      </w:r>
      <w:r w:rsidR="00A36DB5" w:rsidRPr="00EF3F7B">
        <w:t xml:space="preserve"> </w:t>
      </w:r>
      <w:r w:rsidRPr="00EF3F7B">
        <w:t>deals with liability for GST and entitlement to input tax credits, but the special rules also affect other aspects of Part</w:t>
      </w:r>
      <w:r w:rsidR="00EF3F7B" w:rsidRPr="00EF3F7B">
        <w:t> </w:t>
      </w:r>
      <w:r w:rsidRPr="00EF3F7B">
        <w:t>2</w:t>
      </w:r>
      <w:r w:rsidR="00EF3F7B" w:rsidRPr="00EF3F7B">
        <w:noBreakHyphen/>
      </w:r>
      <w:r w:rsidRPr="00EF3F7B">
        <w:t>2 and the other Parts of Chapter</w:t>
      </w:r>
      <w:r w:rsidR="00EF3F7B" w:rsidRPr="00EF3F7B">
        <w:t> </w:t>
      </w:r>
      <w:r w:rsidRPr="00EF3F7B">
        <w:t>2.</w:t>
      </w:r>
    </w:p>
    <w:p w:rsidR="00300522" w:rsidRPr="00EF3F7B" w:rsidRDefault="00300522" w:rsidP="00300522">
      <w:pPr>
        <w:pStyle w:val="ActHead3"/>
      </w:pPr>
      <w:bookmarkStart w:id="302" w:name="_Toc351715999"/>
      <w:r w:rsidRPr="00EF3F7B">
        <w:rPr>
          <w:rStyle w:val="CharDivNo"/>
        </w:rPr>
        <w:t>Division</w:t>
      </w:r>
      <w:r w:rsidR="00EF3F7B" w:rsidRPr="00EF3F7B">
        <w:rPr>
          <w:rStyle w:val="CharDivNo"/>
        </w:rPr>
        <w:t> </w:t>
      </w:r>
      <w:r w:rsidRPr="00EF3F7B">
        <w:rPr>
          <w:rStyle w:val="CharDivNo"/>
        </w:rPr>
        <w:t>48</w:t>
      </w:r>
      <w:r w:rsidRPr="00EF3F7B">
        <w:t>—</w:t>
      </w:r>
      <w:r w:rsidRPr="00EF3F7B">
        <w:rPr>
          <w:rStyle w:val="CharDivText"/>
        </w:rPr>
        <w:t>GST groups</w:t>
      </w:r>
      <w:bookmarkEnd w:id="302"/>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48</w:t>
      </w:r>
      <w:r w:rsidR="00EF3F7B" w:rsidRPr="00EF3F7B">
        <w:noBreakHyphen/>
      </w:r>
      <w:r w:rsidRPr="00EF3F7B">
        <w:t>A</w:t>
      </w:r>
      <w:r w:rsidRPr="00EF3F7B">
        <w:tab/>
      </w:r>
      <w:r w:rsidR="00263165" w:rsidRPr="00EF3F7B">
        <w:t>Formation and membership of GST groups</w:t>
      </w:r>
    </w:p>
    <w:p w:rsidR="00300522" w:rsidRPr="00EF3F7B" w:rsidRDefault="00300522" w:rsidP="00300522">
      <w:pPr>
        <w:pStyle w:val="TofSectsSubdiv"/>
      </w:pPr>
      <w:r w:rsidRPr="00EF3F7B">
        <w:t>48</w:t>
      </w:r>
      <w:r w:rsidR="00EF3F7B" w:rsidRPr="00EF3F7B">
        <w:noBreakHyphen/>
      </w:r>
      <w:r w:rsidRPr="00EF3F7B">
        <w:t>B</w:t>
      </w:r>
      <w:r w:rsidRPr="00EF3F7B">
        <w:tab/>
      </w:r>
      <w:r w:rsidR="005C13D1" w:rsidRPr="00EF3F7B">
        <w:t>Consequences of GST groups</w:t>
      </w:r>
    </w:p>
    <w:p w:rsidR="00300522" w:rsidRPr="00EF3F7B" w:rsidRDefault="00300522" w:rsidP="00300522">
      <w:pPr>
        <w:pStyle w:val="TofSectsSubdiv"/>
      </w:pPr>
      <w:r w:rsidRPr="00EF3F7B">
        <w:t>48</w:t>
      </w:r>
      <w:r w:rsidR="00EF3F7B" w:rsidRPr="00EF3F7B">
        <w:noBreakHyphen/>
      </w:r>
      <w:r w:rsidRPr="00EF3F7B">
        <w:t>C</w:t>
      </w:r>
      <w:r w:rsidRPr="00EF3F7B">
        <w:tab/>
        <w:t>Administrative matters</w:t>
      </w:r>
    </w:p>
    <w:p w:rsidR="00300522" w:rsidRPr="00EF3F7B" w:rsidRDefault="00300522" w:rsidP="00300522">
      <w:pPr>
        <w:pStyle w:val="TofSectsSubdiv"/>
      </w:pPr>
      <w:r w:rsidRPr="00EF3F7B">
        <w:t>48</w:t>
      </w:r>
      <w:r w:rsidR="00EF3F7B" w:rsidRPr="00EF3F7B">
        <w:noBreakHyphen/>
      </w:r>
      <w:r w:rsidRPr="00EF3F7B">
        <w:t>D</w:t>
      </w:r>
      <w:r w:rsidRPr="00EF3F7B">
        <w:tab/>
        <w:t>Ceasing to be a member of a GST group</w:t>
      </w:r>
    </w:p>
    <w:p w:rsidR="00300522" w:rsidRPr="00EF3F7B" w:rsidRDefault="00300522" w:rsidP="00300522">
      <w:pPr>
        <w:pStyle w:val="ActHead5"/>
      </w:pPr>
      <w:bookmarkStart w:id="303" w:name="_Toc351716000"/>
      <w:r w:rsidRPr="00EF3F7B">
        <w:rPr>
          <w:rStyle w:val="CharSectno"/>
        </w:rPr>
        <w:t>48</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303"/>
    </w:p>
    <w:p w:rsidR="00300522" w:rsidRPr="00EF3F7B" w:rsidRDefault="00300522" w:rsidP="00300522">
      <w:pPr>
        <w:pStyle w:val="BoxText"/>
      </w:pPr>
      <w:r w:rsidRPr="00EF3F7B">
        <w:t>Companies within a 90% owned group, and in some cases other entities (such as non</w:t>
      </w:r>
      <w:r w:rsidR="00EF3F7B" w:rsidRPr="00EF3F7B">
        <w:noBreakHyphen/>
      </w:r>
      <w:r w:rsidRPr="00EF3F7B">
        <w:t xml:space="preserve">profit bodies), can </w:t>
      </w:r>
      <w:r w:rsidR="00B70159" w:rsidRPr="00EF3F7B">
        <w:t>form</w:t>
      </w:r>
      <w:r w:rsidRPr="00EF3F7B">
        <w:t xml:space="preserve"> a GST group. One member of the group then deals with all the GST liabilities and entitlements (except for GST on most taxable importations) of the group, and (in most cases) intra</w:t>
      </w:r>
      <w:r w:rsidR="00EF3F7B" w:rsidRPr="00EF3F7B">
        <w:noBreakHyphen/>
      </w:r>
      <w:r w:rsidRPr="00EF3F7B">
        <w:t>group transactions are excluded from the GST.</w:t>
      </w:r>
    </w:p>
    <w:p w:rsidR="00300522" w:rsidRPr="00EF3F7B" w:rsidRDefault="00300522" w:rsidP="00300522">
      <w:pPr>
        <w:pStyle w:val="notetext"/>
      </w:pPr>
      <w:r w:rsidRPr="00EF3F7B">
        <w:t>Note:</w:t>
      </w:r>
      <w:r w:rsidRPr="00EF3F7B">
        <w:tab/>
        <w:t>Provisions for members of GST groups apply for the wine equalisation tax (see Subdivision</w:t>
      </w:r>
      <w:r w:rsidR="00EF3F7B" w:rsidRPr="00EF3F7B">
        <w:t> </w:t>
      </w:r>
      <w:r w:rsidRPr="00EF3F7B">
        <w:t>21</w:t>
      </w:r>
      <w:r w:rsidR="00EF3F7B" w:rsidRPr="00EF3F7B">
        <w:noBreakHyphen/>
      </w:r>
      <w:r w:rsidRPr="00EF3F7B">
        <w:t xml:space="preserve">B of the </w:t>
      </w:r>
      <w:r w:rsidR="00E512CC" w:rsidRPr="00EF3F7B">
        <w:t>Wine Tax Act</w:t>
      </w:r>
      <w:r w:rsidRPr="00EF3F7B">
        <w:t>) and the luxury car tax (see Subdivision</w:t>
      </w:r>
      <w:r w:rsidR="00EF3F7B" w:rsidRPr="00EF3F7B">
        <w:t> </w:t>
      </w:r>
      <w:r w:rsidRPr="00EF3F7B">
        <w:t>16</w:t>
      </w:r>
      <w:r w:rsidR="00EF3F7B" w:rsidRPr="00EF3F7B">
        <w:noBreakHyphen/>
      </w:r>
      <w:r w:rsidRPr="00EF3F7B">
        <w:t xml:space="preserve">A of the </w:t>
      </w:r>
      <w:r w:rsidRPr="00EF3F7B">
        <w:rPr>
          <w:i/>
          <w:iCs/>
        </w:rPr>
        <w:t>A New Tax System (Luxury Car Tax) Act 1999</w:t>
      </w:r>
      <w:r w:rsidRPr="00EF3F7B">
        <w:t>).</w:t>
      </w:r>
    </w:p>
    <w:p w:rsidR="00150AD0" w:rsidRPr="00EF3F7B" w:rsidRDefault="00150AD0" w:rsidP="00150AD0">
      <w:pPr>
        <w:pStyle w:val="ActHead4"/>
      </w:pPr>
      <w:bookmarkStart w:id="304" w:name="_Toc351716001"/>
      <w:r w:rsidRPr="00EF3F7B">
        <w:rPr>
          <w:rStyle w:val="CharSubdNo"/>
        </w:rPr>
        <w:t>Subdivision</w:t>
      </w:r>
      <w:r w:rsidR="00EF3F7B" w:rsidRPr="00EF3F7B">
        <w:rPr>
          <w:rStyle w:val="CharSubdNo"/>
        </w:rPr>
        <w:t> </w:t>
      </w:r>
      <w:r w:rsidRPr="00EF3F7B">
        <w:rPr>
          <w:rStyle w:val="CharSubdNo"/>
        </w:rPr>
        <w:t>48</w:t>
      </w:r>
      <w:r w:rsidR="00EF3F7B" w:rsidRPr="00EF3F7B">
        <w:rPr>
          <w:rStyle w:val="CharSubdNo"/>
        </w:rPr>
        <w:noBreakHyphen/>
      </w:r>
      <w:r w:rsidRPr="00EF3F7B">
        <w:rPr>
          <w:rStyle w:val="CharSubdNo"/>
        </w:rPr>
        <w:t>A</w:t>
      </w:r>
      <w:r w:rsidRPr="00EF3F7B">
        <w:t>—</w:t>
      </w:r>
      <w:r w:rsidRPr="00EF3F7B">
        <w:rPr>
          <w:rStyle w:val="CharSubdText"/>
        </w:rPr>
        <w:t>Formation and membership of GST groups</w:t>
      </w:r>
      <w:bookmarkEnd w:id="304"/>
    </w:p>
    <w:p w:rsidR="002E61CF" w:rsidRPr="00EF3F7B" w:rsidRDefault="002E61CF" w:rsidP="002E61CF">
      <w:pPr>
        <w:pStyle w:val="ActHead5"/>
      </w:pPr>
      <w:bookmarkStart w:id="305" w:name="_Toc351716002"/>
      <w:r w:rsidRPr="00EF3F7B">
        <w:rPr>
          <w:rStyle w:val="CharSectno"/>
        </w:rPr>
        <w:t>48</w:t>
      </w:r>
      <w:r w:rsidR="00EF3F7B" w:rsidRPr="00EF3F7B">
        <w:rPr>
          <w:rStyle w:val="CharSectno"/>
        </w:rPr>
        <w:noBreakHyphen/>
      </w:r>
      <w:r w:rsidRPr="00EF3F7B">
        <w:rPr>
          <w:rStyle w:val="CharSectno"/>
        </w:rPr>
        <w:t>5</w:t>
      </w:r>
      <w:r w:rsidRPr="00EF3F7B">
        <w:t xml:space="preserve">  Formation of GST groups</w:t>
      </w:r>
      <w:bookmarkEnd w:id="305"/>
    </w:p>
    <w:p w:rsidR="002E61CF" w:rsidRPr="00EF3F7B" w:rsidRDefault="002E61CF" w:rsidP="002E61CF">
      <w:pPr>
        <w:pStyle w:val="subsection"/>
      </w:pPr>
      <w:r w:rsidRPr="00EF3F7B">
        <w:tab/>
        <w:t>(1)</w:t>
      </w:r>
      <w:r w:rsidRPr="00EF3F7B">
        <w:tab/>
        <w:t xml:space="preserve">Two or more entities may form a </w:t>
      </w:r>
      <w:r w:rsidR="00EF3F7B" w:rsidRPr="00EF3F7B">
        <w:rPr>
          <w:position w:val="6"/>
          <w:sz w:val="16"/>
        </w:rPr>
        <w:t>*</w:t>
      </w:r>
      <w:r w:rsidRPr="00EF3F7B">
        <w:t>GST group if:</w:t>
      </w:r>
    </w:p>
    <w:p w:rsidR="002E61CF" w:rsidRPr="00EF3F7B" w:rsidRDefault="002E61CF" w:rsidP="002E61CF">
      <w:pPr>
        <w:pStyle w:val="paragraph"/>
      </w:pPr>
      <w:r w:rsidRPr="00EF3F7B">
        <w:tab/>
        <w:t>(a)</w:t>
      </w:r>
      <w:r w:rsidRPr="00EF3F7B">
        <w:tab/>
        <w:t xml:space="preserve">each of the entities </w:t>
      </w:r>
      <w:r w:rsidR="00EF3F7B" w:rsidRPr="00EF3F7B">
        <w:rPr>
          <w:position w:val="6"/>
          <w:sz w:val="16"/>
        </w:rPr>
        <w:t>*</w:t>
      </w:r>
      <w:r w:rsidRPr="00EF3F7B">
        <w:t>satisfies the membership requirements of the group; and</w:t>
      </w:r>
    </w:p>
    <w:p w:rsidR="002E61CF" w:rsidRPr="00EF3F7B" w:rsidRDefault="002E61CF" w:rsidP="002E61CF">
      <w:pPr>
        <w:pStyle w:val="paragraph"/>
      </w:pPr>
      <w:r w:rsidRPr="00EF3F7B">
        <w:tab/>
        <w:t>(b)</w:t>
      </w:r>
      <w:r w:rsidRPr="00EF3F7B">
        <w:tab/>
        <w:t>each of the entities agrees in writing to the formation of the group; and</w:t>
      </w:r>
    </w:p>
    <w:p w:rsidR="002E61CF" w:rsidRPr="00EF3F7B" w:rsidRDefault="002E61CF" w:rsidP="002E61CF">
      <w:pPr>
        <w:pStyle w:val="paragraph"/>
      </w:pPr>
      <w:r w:rsidRPr="00EF3F7B">
        <w:lastRenderedPageBreak/>
        <w:tab/>
        <w:t>(c)</w:t>
      </w:r>
      <w:r w:rsidRPr="00EF3F7B">
        <w:tab/>
        <w:t xml:space="preserve">one of those entities notifies the Commissioner, in the </w:t>
      </w:r>
      <w:r w:rsidR="00EF3F7B" w:rsidRPr="00EF3F7B">
        <w:rPr>
          <w:position w:val="6"/>
          <w:sz w:val="16"/>
        </w:rPr>
        <w:t>*</w:t>
      </w:r>
      <w:r w:rsidRPr="00EF3F7B">
        <w:t>approved form, of the formation of the group; and</w:t>
      </w:r>
    </w:p>
    <w:p w:rsidR="002E61CF" w:rsidRPr="00EF3F7B" w:rsidRDefault="002E61CF" w:rsidP="002E61CF">
      <w:pPr>
        <w:pStyle w:val="paragraph"/>
      </w:pPr>
      <w:r w:rsidRPr="00EF3F7B">
        <w:tab/>
        <w:t>(d)</w:t>
      </w:r>
      <w:r w:rsidRPr="00EF3F7B">
        <w:tab/>
        <w:t xml:space="preserve">that entity is nominated, in that notice, to be the </w:t>
      </w:r>
      <w:r w:rsidR="00EF3F7B" w:rsidRPr="00EF3F7B">
        <w:rPr>
          <w:position w:val="6"/>
          <w:sz w:val="16"/>
        </w:rPr>
        <w:t>*</w:t>
      </w:r>
      <w:r w:rsidRPr="00EF3F7B">
        <w:t>representative member of the group; and</w:t>
      </w:r>
    </w:p>
    <w:p w:rsidR="002E61CF" w:rsidRPr="00EF3F7B" w:rsidRDefault="002E61CF" w:rsidP="002E61CF">
      <w:pPr>
        <w:pStyle w:val="paragraph"/>
      </w:pPr>
      <w:r w:rsidRPr="00EF3F7B">
        <w:tab/>
        <w:t>(e)</w:t>
      </w:r>
      <w:r w:rsidRPr="00EF3F7B">
        <w:tab/>
        <w:t xml:space="preserve">that entity is an </w:t>
      </w:r>
      <w:r w:rsidR="00EF3F7B" w:rsidRPr="00EF3F7B">
        <w:rPr>
          <w:position w:val="6"/>
          <w:sz w:val="16"/>
        </w:rPr>
        <w:t>*</w:t>
      </w:r>
      <w:r w:rsidRPr="00EF3F7B">
        <w:t>Australian resident.</w:t>
      </w:r>
    </w:p>
    <w:p w:rsidR="002E61CF" w:rsidRPr="00EF3F7B" w:rsidRDefault="002E61CF" w:rsidP="002E61CF">
      <w:pPr>
        <w:pStyle w:val="subsection2"/>
      </w:pPr>
      <w:r w:rsidRPr="00EF3F7B">
        <w:t xml:space="preserve">A group of entities that is so formed is a </w:t>
      </w:r>
      <w:r w:rsidRPr="00EF3F7B">
        <w:rPr>
          <w:b/>
          <w:i/>
        </w:rPr>
        <w:t>GST group</w:t>
      </w:r>
      <w:r w:rsidRPr="00EF3F7B">
        <w:t>.</w:t>
      </w:r>
    </w:p>
    <w:p w:rsidR="002E61CF" w:rsidRPr="00EF3F7B" w:rsidRDefault="002E61CF" w:rsidP="002E61CF">
      <w:pPr>
        <w:pStyle w:val="subsection"/>
      </w:pPr>
      <w:r w:rsidRPr="00EF3F7B">
        <w:tab/>
        <w:t>(2)</w:t>
      </w:r>
      <w:r w:rsidRPr="00EF3F7B">
        <w:tab/>
        <w:t xml:space="preserve">If 2 or more entities would </w:t>
      </w:r>
      <w:r w:rsidR="00EF3F7B" w:rsidRPr="00EF3F7B">
        <w:rPr>
          <w:position w:val="6"/>
          <w:sz w:val="16"/>
        </w:rPr>
        <w:t>*</w:t>
      </w:r>
      <w:r w:rsidRPr="00EF3F7B">
        <w:t xml:space="preserve">satisfy the membership requirements for the </w:t>
      </w:r>
      <w:r w:rsidR="00EF3F7B" w:rsidRPr="00EF3F7B">
        <w:rPr>
          <w:position w:val="6"/>
          <w:sz w:val="16"/>
        </w:rPr>
        <w:t>*</w:t>
      </w:r>
      <w:r w:rsidRPr="00EF3F7B">
        <w:t>GST group, the group need not include all those entities.</w:t>
      </w:r>
    </w:p>
    <w:p w:rsidR="002E61CF" w:rsidRPr="00EF3F7B" w:rsidRDefault="002E61CF" w:rsidP="002E61CF">
      <w:pPr>
        <w:pStyle w:val="subsection"/>
      </w:pPr>
      <w:r w:rsidRPr="00EF3F7B">
        <w:tab/>
        <w:t>(3)</w:t>
      </w:r>
      <w:r w:rsidRPr="00EF3F7B">
        <w:tab/>
        <w:t xml:space="preserve">The formation of the </w:t>
      </w:r>
      <w:r w:rsidR="00EF3F7B" w:rsidRPr="00EF3F7B">
        <w:rPr>
          <w:position w:val="6"/>
          <w:sz w:val="16"/>
        </w:rPr>
        <w:t>*</w:t>
      </w:r>
      <w:r w:rsidRPr="00EF3F7B">
        <w:t xml:space="preserve">GST group takes effect from the start of the day specified in the notice under </w:t>
      </w:r>
      <w:r w:rsidR="00EF3F7B" w:rsidRPr="00EF3F7B">
        <w:t>paragraph (</w:t>
      </w:r>
      <w:r w:rsidRPr="00EF3F7B">
        <w:t>1)(c</w:t>
      </w:r>
      <w:r w:rsidR="00A53099" w:rsidRPr="00EF3F7B">
        <w:t>) (w</w:t>
      </w:r>
      <w:r w:rsidRPr="00EF3F7B">
        <w:t>hether that day is before, on or after the day on which the entities decided to form the group).</w:t>
      </w:r>
    </w:p>
    <w:p w:rsidR="002E61CF" w:rsidRPr="00EF3F7B" w:rsidRDefault="002E61CF" w:rsidP="002E61CF">
      <w:pPr>
        <w:pStyle w:val="subsection"/>
      </w:pPr>
      <w:r w:rsidRPr="00EF3F7B">
        <w:tab/>
        <w:t>(4)</w:t>
      </w:r>
      <w:r w:rsidRPr="00EF3F7B">
        <w:tab/>
        <w:t xml:space="preserve">However, if the notice was given to the Commissioner after the day by which the entity nominated to be the </w:t>
      </w:r>
      <w:r w:rsidR="00EF3F7B" w:rsidRPr="00EF3F7B">
        <w:rPr>
          <w:position w:val="6"/>
          <w:sz w:val="16"/>
        </w:rPr>
        <w:t>*</w:t>
      </w:r>
      <w:r w:rsidRPr="00EF3F7B">
        <w:t xml:space="preserve">representative member of the group is required to give to the Commissioner a </w:t>
      </w:r>
      <w:r w:rsidR="00EF3F7B" w:rsidRPr="00EF3F7B">
        <w:rPr>
          <w:position w:val="6"/>
          <w:sz w:val="16"/>
        </w:rPr>
        <w:t>*</w:t>
      </w:r>
      <w:r w:rsidRPr="00EF3F7B">
        <w:t xml:space="preserve">GST return for the tax period in which the day specified in the notice occurs, the formation of the </w:t>
      </w:r>
      <w:r w:rsidR="00EF3F7B" w:rsidRPr="00EF3F7B">
        <w:rPr>
          <w:position w:val="6"/>
          <w:sz w:val="16"/>
        </w:rPr>
        <w:t>*</w:t>
      </w:r>
      <w:r w:rsidRPr="00EF3F7B">
        <w:t>GST group takes effect from the start of:</w:t>
      </w:r>
    </w:p>
    <w:p w:rsidR="002E61CF" w:rsidRPr="00EF3F7B" w:rsidRDefault="002E61CF" w:rsidP="002E61CF">
      <w:pPr>
        <w:pStyle w:val="paragraph"/>
      </w:pPr>
      <w:r w:rsidRPr="00EF3F7B">
        <w:tab/>
        <w:t>(a)</w:t>
      </w:r>
      <w:r w:rsidRPr="00EF3F7B">
        <w:tab/>
        <w:t>the day specified in the notice, if that day is approved by the Commissioner under section</w:t>
      </w:r>
      <w:r w:rsidR="00EF3F7B" w:rsidRPr="00EF3F7B">
        <w:t> </w:t>
      </w:r>
      <w:r w:rsidRPr="00EF3F7B">
        <w:t>48</w:t>
      </w:r>
      <w:r w:rsidR="00EF3F7B" w:rsidRPr="00EF3F7B">
        <w:noBreakHyphen/>
      </w:r>
      <w:r w:rsidRPr="00EF3F7B">
        <w:t>71; and</w:t>
      </w:r>
    </w:p>
    <w:p w:rsidR="002E61CF" w:rsidRPr="00EF3F7B" w:rsidRDefault="002E61CF" w:rsidP="002E61CF">
      <w:pPr>
        <w:pStyle w:val="paragraph"/>
      </w:pPr>
      <w:r w:rsidRPr="00EF3F7B">
        <w:tab/>
        <w:t>(b)</w:t>
      </w:r>
      <w:r w:rsidRPr="00EF3F7B">
        <w:tab/>
        <w:t xml:space="preserve">if </w:t>
      </w:r>
      <w:r w:rsidR="00EF3F7B" w:rsidRPr="00EF3F7B">
        <w:t>paragraph (</w:t>
      </w:r>
      <w:r w:rsidRPr="00EF3F7B">
        <w:t>a) does not apply—such other day as the Commissioner approves under that section.</w:t>
      </w:r>
    </w:p>
    <w:p w:rsidR="002E61CF" w:rsidRPr="00EF3F7B" w:rsidRDefault="002E61CF" w:rsidP="002E61CF">
      <w:pPr>
        <w:pStyle w:val="ActHead5"/>
      </w:pPr>
      <w:bookmarkStart w:id="306" w:name="_Toc351716003"/>
      <w:r w:rsidRPr="00EF3F7B">
        <w:rPr>
          <w:rStyle w:val="CharSectno"/>
        </w:rPr>
        <w:t>48</w:t>
      </w:r>
      <w:r w:rsidR="00EF3F7B" w:rsidRPr="00EF3F7B">
        <w:rPr>
          <w:rStyle w:val="CharSectno"/>
        </w:rPr>
        <w:noBreakHyphen/>
      </w:r>
      <w:r w:rsidRPr="00EF3F7B">
        <w:rPr>
          <w:rStyle w:val="CharSectno"/>
        </w:rPr>
        <w:t>7</w:t>
      </w:r>
      <w:r w:rsidRPr="00EF3F7B">
        <w:t xml:space="preserve">  Membership of GST groups</w:t>
      </w:r>
      <w:bookmarkEnd w:id="306"/>
    </w:p>
    <w:p w:rsidR="002E61CF" w:rsidRPr="00EF3F7B" w:rsidRDefault="002E61CF" w:rsidP="002E61CF">
      <w:pPr>
        <w:pStyle w:val="subsection"/>
      </w:pPr>
      <w:r w:rsidRPr="00EF3F7B">
        <w:tab/>
        <w:t>(1)</w:t>
      </w:r>
      <w:r w:rsidRPr="00EF3F7B">
        <w:tab/>
        <w:t xml:space="preserve">A </w:t>
      </w:r>
      <w:r w:rsidRPr="00EF3F7B">
        <w:rPr>
          <w:b/>
          <w:i/>
        </w:rPr>
        <w:t>member</w:t>
      </w:r>
      <w:r w:rsidRPr="00EF3F7B">
        <w:t xml:space="preserve"> of a </w:t>
      </w:r>
      <w:r w:rsidR="00EF3F7B" w:rsidRPr="00EF3F7B">
        <w:rPr>
          <w:position w:val="6"/>
          <w:sz w:val="16"/>
        </w:rPr>
        <w:t>*</w:t>
      </w:r>
      <w:r w:rsidRPr="00EF3F7B">
        <w:t>GST group is an entity that:</w:t>
      </w:r>
    </w:p>
    <w:p w:rsidR="002E61CF" w:rsidRPr="00EF3F7B" w:rsidRDefault="002E61CF" w:rsidP="002E61CF">
      <w:pPr>
        <w:pStyle w:val="paragraph"/>
      </w:pPr>
      <w:r w:rsidRPr="00EF3F7B">
        <w:tab/>
        <w:t>(a)</w:t>
      </w:r>
      <w:r w:rsidRPr="00EF3F7B">
        <w:tab/>
        <w:t>formed the group under section</w:t>
      </w:r>
      <w:r w:rsidR="00EF3F7B" w:rsidRPr="00EF3F7B">
        <w:t> </w:t>
      </w:r>
      <w:r w:rsidRPr="00EF3F7B">
        <w:t>48</w:t>
      </w:r>
      <w:r w:rsidR="00EF3F7B" w:rsidRPr="00EF3F7B">
        <w:noBreakHyphen/>
      </w:r>
      <w:r w:rsidRPr="00EF3F7B">
        <w:t>5, or was added to the group under section</w:t>
      </w:r>
      <w:r w:rsidR="00EF3F7B" w:rsidRPr="00EF3F7B">
        <w:t> </w:t>
      </w:r>
      <w:r w:rsidRPr="00EF3F7B">
        <w:t>48</w:t>
      </w:r>
      <w:r w:rsidR="00EF3F7B" w:rsidRPr="00EF3F7B">
        <w:noBreakHyphen/>
      </w:r>
      <w:r w:rsidRPr="00EF3F7B">
        <w:t>70; and</w:t>
      </w:r>
    </w:p>
    <w:p w:rsidR="002E61CF" w:rsidRPr="00EF3F7B" w:rsidRDefault="002E61CF" w:rsidP="002E61CF">
      <w:pPr>
        <w:pStyle w:val="paragraph"/>
      </w:pPr>
      <w:r w:rsidRPr="00EF3F7B">
        <w:tab/>
        <w:t>(b)</w:t>
      </w:r>
      <w:r w:rsidRPr="00EF3F7B">
        <w:tab/>
      </w:r>
      <w:r w:rsidR="00EF3F7B" w:rsidRPr="00EF3F7B">
        <w:rPr>
          <w:position w:val="6"/>
          <w:sz w:val="16"/>
        </w:rPr>
        <w:t>*</w:t>
      </w:r>
      <w:r w:rsidRPr="00EF3F7B">
        <w:t>satisfies the membership requirements of the group.</w:t>
      </w:r>
    </w:p>
    <w:p w:rsidR="002E61CF" w:rsidRPr="00EF3F7B" w:rsidRDefault="002E61CF" w:rsidP="002E61CF">
      <w:pPr>
        <w:pStyle w:val="subsection"/>
      </w:pPr>
      <w:r w:rsidRPr="00EF3F7B">
        <w:tab/>
        <w:t>(2)</w:t>
      </w:r>
      <w:r w:rsidRPr="00EF3F7B">
        <w:tab/>
        <w:t xml:space="preserve">However, the entity is not a member of the </w:t>
      </w:r>
      <w:r w:rsidR="00EF3F7B" w:rsidRPr="00EF3F7B">
        <w:rPr>
          <w:position w:val="6"/>
          <w:sz w:val="16"/>
        </w:rPr>
        <w:t>*</w:t>
      </w:r>
      <w:r w:rsidRPr="00EF3F7B">
        <w:t>GST group if the entity has, since the last time the entity became such a member:</w:t>
      </w:r>
    </w:p>
    <w:p w:rsidR="002E61CF" w:rsidRPr="00EF3F7B" w:rsidRDefault="002E61CF" w:rsidP="002E61CF">
      <w:pPr>
        <w:pStyle w:val="paragraph"/>
      </w:pPr>
      <w:r w:rsidRPr="00EF3F7B">
        <w:tab/>
        <w:t>(a)</w:t>
      </w:r>
      <w:r w:rsidRPr="00EF3F7B">
        <w:tab/>
        <w:t>left, or been removed from, the group under section</w:t>
      </w:r>
      <w:r w:rsidR="00EF3F7B" w:rsidRPr="00EF3F7B">
        <w:t> </w:t>
      </w:r>
      <w:r w:rsidRPr="00EF3F7B">
        <w:t>48</w:t>
      </w:r>
      <w:r w:rsidR="00EF3F7B" w:rsidRPr="00EF3F7B">
        <w:noBreakHyphen/>
      </w:r>
      <w:r w:rsidRPr="00EF3F7B">
        <w:t>70; or</w:t>
      </w:r>
    </w:p>
    <w:p w:rsidR="002E61CF" w:rsidRPr="00EF3F7B" w:rsidRDefault="002E61CF" w:rsidP="002E61CF">
      <w:pPr>
        <w:pStyle w:val="paragraph"/>
      </w:pPr>
      <w:r w:rsidRPr="00EF3F7B">
        <w:tab/>
        <w:t>(b)</w:t>
      </w:r>
      <w:r w:rsidRPr="00EF3F7B">
        <w:tab/>
        <w:t xml:space="preserve">ceased to </w:t>
      </w:r>
      <w:r w:rsidR="00EF3F7B" w:rsidRPr="00EF3F7B">
        <w:rPr>
          <w:position w:val="6"/>
          <w:sz w:val="16"/>
        </w:rPr>
        <w:t>*</w:t>
      </w:r>
      <w:r w:rsidRPr="00EF3F7B">
        <w:t>satisfy the membership requirements of the group.</w:t>
      </w:r>
    </w:p>
    <w:p w:rsidR="002E61CF" w:rsidRPr="00EF3F7B" w:rsidRDefault="002E61CF" w:rsidP="002E61CF">
      <w:pPr>
        <w:pStyle w:val="subsection"/>
      </w:pPr>
      <w:r w:rsidRPr="00EF3F7B">
        <w:tab/>
        <w:t>(3)</w:t>
      </w:r>
      <w:r w:rsidRPr="00EF3F7B">
        <w:tab/>
        <w:t xml:space="preserve">The </w:t>
      </w:r>
      <w:r w:rsidR="00EF3F7B" w:rsidRPr="00EF3F7B">
        <w:rPr>
          <w:position w:val="6"/>
          <w:sz w:val="16"/>
        </w:rPr>
        <w:t>*</w:t>
      </w:r>
      <w:r w:rsidRPr="00EF3F7B">
        <w:t xml:space="preserve">representative member of a </w:t>
      </w:r>
      <w:r w:rsidR="00EF3F7B" w:rsidRPr="00EF3F7B">
        <w:rPr>
          <w:position w:val="6"/>
          <w:sz w:val="16"/>
        </w:rPr>
        <w:t>*</w:t>
      </w:r>
      <w:r w:rsidRPr="00EF3F7B">
        <w:t xml:space="preserve">GST group must notify the Commissioner, in the </w:t>
      </w:r>
      <w:r w:rsidR="00EF3F7B" w:rsidRPr="00EF3F7B">
        <w:rPr>
          <w:position w:val="6"/>
          <w:sz w:val="16"/>
        </w:rPr>
        <w:t>*</w:t>
      </w:r>
      <w:r w:rsidRPr="00EF3F7B">
        <w:t xml:space="preserve">approved form, if a </w:t>
      </w:r>
      <w:r w:rsidR="00EF3F7B" w:rsidRPr="00EF3F7B">
        <w:rPr>
          <w:position w:val="6"/>
          <w:sz w:val="16"/>
        </w:rPr>
        <w:t>*</w:t>
      </w:r>
      <w:r w:rsidRPr="00EF3F7B">
        <w:t xml:space="preserve">member of the group </w:t>
      </w:r>
      <w:r w:rsidRPr="00EF3F7B">
        <w:lastRenderedPageBreak/>
        <w:t xml:space="preserve">no longer </w:t>
      </w:r>
      <w:r w:rsidR="00EF3F7B" w:rsidRPr="00EF3F7B">
        <w:rPr>
          <w:position w:val="6"/>
          <w:sz w:val="16"/>
        </w:rPr>
        <w:t>*</w:t>
      </w:r>
      <w:r w:rsidRPr="00EF3F7B">
        <w:t>satisfies the membership requirements for the GST group.</w:t>
      </w:r>
    </w:p>
    <w:p w:rsidR="002E61CF" w:rsidRPr="00EF3F7B" w:rsidRDefault="002E61CF" w:rsidP="002E61CF">
      <w:pPr>
        <w:pStyle w:val="subsection"/>
      </w:pPr>
      <w:r w:rsidRPr="00EF3F7B">
        <w:tab/>
        <w:t>(4)</w:t>
      </w:r>
      <w:r w:rsidRPr="00EF3F7B">
        <w:tab/>
        <w:t xml:space="preserve">The notice must be given within 21 days after the </w:t>
      </w:r>
      <w:r w:rsidR="00EF3F7B" w:rsidRPr="00EF3F7B">
        <w:rPr>
          <w:position w:val="6"/>
          <w:sz w:val="16"/>
        </w:rPr>
        <w:t>*</w:t>
      </w:r>
      <w:r w:rsidRPr="00EF3F7B">
        <w:t xml:space="preserve">member no longer </w:t>
      </w:r>
      <w:r w:rsidR="00EF3F7B" w:rsidRPr="00EF3F7B">
        <w:rPr>
          <w:position w:val="6"/>
          <w:sz w:val="16"/>
        </w:rPr>
        <w:t>*</w:t>
      </w:r>
      <w:r w:rsidRPr="00EF3F7B">
        <w:t xml:space="preserve">satisfies the membership requirements for the </w:t>
      </w:r>
      <w:r w:rsidR="00EF3F7B" w:rsidRPr="00EF3F7B">
        <w:rPr>
          <w:position w:val="6"/>
          <w:sz w:val="16"/>
        </w:rPr>
        <w:t>*</w:t>
      </w:r>
      <w:r w:rsidRPr="00EF3F7B">
        <w:t>GST group.</w:t>
      </w:r>
    </w:p>
    <w:p w:rsidR="002E61CF" w:rsidRPr="00EF3F7B" w:rsidRDefault="002E61CF" w:rsidP="002E61CF">
      <w:pPr>
        <w:pStyle w:val="notetext"/>
      </w:pPr>
      <w:r w:rsidRPr="00EF3F7B">
        <w:t>Note:</w:t>
      </w:r>
      <w:r w:rsidRPr="00EF3F7B">
        <w:tab/>
        <w:t>Section</w:t>
      </w:r>
      <w:r w:rsidR="00EF3F7B" w:rsidRPr="00EF3F7B">
        <w:t> </w:t>
      </w:r>
      <w:r w:rsidRPr="00EF3F7B">
        <w:t>286</w:t>
      </w:r>
      <w:r w:rsidR="00EF3F7B" w:rsidRPr="00EF3F7B">
        <w:noBreakHyphen/>
      </w:r>
      <w:r w:rsidRPr="00EF3F7B">
        <w:t>75 in Schedule</w:t>
      </w:r>
      <w:r w:rsidR="00EF3F7B" w:rsidRPr="00EF3F7B">
        <w:t> </w:t>
      </w:r>
      <w:r w:rsidRPr="00EF3F7B">
        <w:t xml:space="preserve">1 to the </w:t>
      </w:r>
      <w:r w:rsidRPr="00EF3F7B">
        <w:rPr>
          <w:i/>
        </w:rPr>
        <w:t>Taxation Administration Act 1953</w:t>
      </w:r>
      <w:r w:rsidRPr="00EF3F7B">
        <w:t xml:space="preserve"> provides an administrative penalty for breach of this subsection.</w:t>
      </w:r>
    </w:p>
    <w:p w:rsidR="00300522" w:rsidRPr="00EF3F7B" w:rsidRDefault="00300522" w:rsidP="00300522">
      <w:pPr>
        <w:pStyle w:val="ActHead5"/>
      </w:pPr>
      <w:bookmarkStart w:id="307" w:name="_Toc351716004"/>
      <w:r w:rsidRPr="00EF3F7B">
        <w:rPr>
          <w:rStyle w:val="CharSectno"/>
        </w:rPr>
        <w:t>48</w:t>
      </w:r>
      <w:r w:rsidR="00EF3F7B" w:rsidRPr="00EF3F7B">
        <w:rPr>
          <w:rStyle w:val="CharSectno"/>
        </w:rPr>
        <w:noBreakHyphen/>
      </w:r>
      <w:r w:rsidRPr="00EF3F7B">
        <w:rPr>
          <w:rStyle w:val="CharSectno"/>
        </w:rPr>
        <w:t>10</w:t>
      </w:r>
      <w:r w:rsidRPr="00EF3F7B">
        <w:t xml:space="preserve">  Membership requirements of a GST group</w:t>
      </w:r>
      <w:bookmarkEnd w:id="307"/>
    </w:p>
    <w:p w:rsidR="00300522" w:rsidRPr="00EF3F7B" w:rsidRDefault="00300522" w:rsidP="00300522">
      <w:pPr>
        <w:pStyle w:val="subsection"/>
      </w:pPr>
      <w:r w:rsidRPr="00EF3F7B">
        <w:tab/>
        <w:t>(1)</w:t>
      </w:r>
      <w:r w:rsidRPr="00EF3F7B">
        <w:tab/>
        <w:t xml:space="preserve">An entity </w:t>
      </w:r>
      <w:r w:rsidRPr="00EF3F7B">
        <w:rPr>
          <w:b/>
          <w:bCs/>
          <w:i/>
          <w:iCs/>
        </w:rPr>
        <w:t>satisfies the membership</w:t>
      </w:r>
      <w:r w:rsidRPr="00EF3F7B">
        <w:t xml:space="preserve"> </w:t>
      </w:r>
      <w:r w:rsidRPr="00EF3F7B">
        <w:rPr>
          <w:b/>
          <w:bCs/>
          <w:i/>
          <w:iCs/>
        </w:rPr>
        <w:t xml:space="preserve">requirements </w:t>
      </w:r>
      <w:r w:rsidRPr="00EF3F7B">
        <w:t xml:space="preserve">of a </w:t>
      </w:r>
      <w:r w:rsidR="00EF3F7B" w:rsidRPr="00EF3F7B">
        <w:rPr>
          <w:position w:val="6"/>
          <w:sz w:val="16"/>
          <w:szCs w:val="16"/>
        </w:rPr>
        <w:t>*</w:t>
      </w:r>
      <w:r w:rsidRPr="00EF3F7B">
        <w:t>GST group, or a proposed GST group, if the entity:</w:t>
      </w:r>
    </w:p>
    <w:p w:rsidR="00300522" w:rsidRPr="00EF3F7B" w:rsidRDefault="00300522" w:rsidP="00300522">
      <w:pPr>
        <w:pStyle w:val="paragraph"/>
      </w:pPr>
      <w:r w:rsidRPr="00EF3F7B">
        <w:tab/>
        <w:t>(a)</w:t>
      </w:r>
      <w:r w:rsidRPr="00EF3F7B">
        <w:tab/>
        <w:t>is:</w:t>
      </w:r>
    </w:p>
    <w:p w:rsidR="00300522" w:rsidRPr="00EF3F7B" w:rsidRDefault="00300522" w:rsidP="00300522">
      <w:pPr>
        <w:pStyle w:val="paragraphsub"/>
      </w:pPr>
      <w:r w:rsidRPr="00EF3F7B">
        <w:tab/>
        <w:t>(i)</w:t>
      </w:r>
      <w:r w:rsidRPr="00EF3F7B">
        <w:tab/>
        <w:t xml:space="preserve">a </w:t>
      </w:r>
      <w:r w:rsidR="00EF3F7B" w:rsidRPr="00EF3F7B">
        <w:rPr>
          <w:position w:val="6"/>
          <w:sz w:val="16"/>
          <w:szCs w:val="16"/>
        </w:rPr>
        <w:t>*</w:t>
      </w:r>
      <w:r w:rsidRPr="00EF3F7B">
        <w:t>company; or</w:t>
      </w:r>
    </w:p>
    <w:p w:rsidR="00300522" w:rsidRPr="00EF3F7B" w:rsidRDefault="00300522" w:rsidP="00300522">
      <w:pPr>
        <w:pStyle w:val="paragraphsub"/>
      </w:pPr>
      <w:r w:rsidRPr="00EF3F7B">
        <w:tab/>
        <w:t>(ii)</w:t>
      </w:r>
      <w:r w:rsidRPr="00EF3F7B">
        <w:tab/>
        <w:t xml:space="preserve">a </w:t>
      </w:r>
      <w:r w:rsidR="00EF3F7B" w:rsidRPr="00EF3F7B">
        <w:rPr>
          <w:position w:val="6"/>
          <w:sz w:val="16"/>
          <w:szCs w:val="16"/>
        </w:rPr>
        <w:t>*</w:t>
      </w:r>
      <w:r w:rsidRPr="00EF3F7B">
        <w:t>partnership, trust or individual that satisfies the requirements specified in the regulations; and</w:t>
      </w:r>
    </w:p>
    <w:p w:rsidR="00300522" w:rsidRPr="00EF3F7B" w:rsidRDefault="00300522" w:rsidP="00300522">
      <w:pPr>
        <w:pStyle w:val="paragraph"/>
      </w:pPr>
      <w:r w:rsidRPr="00EF3F7B">
        <w:tab/>
        <w:t>(b)</w:t>
      </w:r>
      <w:r w:rsidRPr="00EF3F7B">
        <w:tab/>
        <w:t xml:space="preserve">is, if the entity is a company, a company of the same </w:t>
      </w:r>
      <w:r w:rsidR="00EF3F7B" w:rsidRPr="00EF3F7B">
        <w:rPr>
          <w:position w:val="6"/>
          <w:sz w:val="16"/>
          <w:szCs w:val="16"/>
        </w:rPr>
        <w:t>*</w:t>
      </w:r>
      <w:r w:rsidRPr="00EF3F7B">
        <w:t>90% owned group as all the other members of the GST group or proposed GST group that are also companies; and</w:t>
      </w:r>
    </w:p>
    <w:p w:rsidR="00300522" w:rsidRPr="00EF3F7B" w:rsidRDefault="00300522" w:rsidP="00300522">
      <w:pPr>
        <w:pStyle w:val="paragraph"/>
      </w:pPr>
      <w:r w:rsidRPr="00EF3F7B">
        <w:tab/>
        <w:t>(c)</w:t>
      </w:r>
      <w:r w:rsidRPr="00EF3F7B">
        <w:tab/>
        <w:t xml:space="preserve">is </w:t>
      </w:r>
      <w:r w:rsidR="00EF3F7B" w:rsidRPr="00EF3F7B">
        <w:rPr>
          <w:position w:val="6"/>
          <w:sz w:val="16"/>
          <w:szCs w:val="16"/>
        </w:rPr>
        <w:t>*</w:t>
      </w:r>
      <w:r w:rsidRPr="00EF3F7B">
        <w:t>registered; and</w:t>
      </w:r>
    </w:p>
    <w:p w:rsidR="00300522" w:rsidRPr="00EF3F7B" w:rsidRDefault="00300522" w:rsidP="00300522">
      <w:pPr>
        <w:pStyle w:val="paragraph"/>
      </w:pPr>
      <w:r w:rsidRPr="00EF3F7B">
        <w:tab/>
        <w:t>(d)</w:t>
      </w:r>
      <w:r w:rsidRPr="00EF3F7B">
        <w:tab/>
        <w:t>has the same tax periods applying to it as the tax periods applying to all the other members of the GST group or proposed GST group; and</w:t>
      </w:r>
    </w:p>
    <w:p w:rsidR="00300522" w:rsidRPr="00EF3F7B" w:rsidRDefault="00300522" w:rsidP="00300522">
      <w:pPr>
        <w:pStyle w:val="paragraph"/>
      </w:pPr>
      <w:r w:rsidRPr="00EF3F7B">
        <w:tab/>
        <w:t>(e)</w:t>
      </w:r>
      <w:r w:rsidRPr="00EF3F7B">
        <w:tab/>
        <w:t>accounts on the same basis as all the other members of the GST group or proposed GST group; and</w:t>
      </w:r>
    </w:p>
    <w:p w:rsidR="00300522" w:rsidRPr="00EF3F7B" w:rsidRDefault="00300522" w:rsidP="00300522">
      <w:pPr>
        <w:pStyle w:val="paragraph"/>
      </w:pPr>
      <w:r w:rsidRPr="00EF3F7B">
        <w:tab/>
        <w:t>(f)</w:t>
      </w:r>
      <w:r w:rsidRPr="00EF3F7B">
        <w:tab/>
        <w:t>is not a member of any other GST group; and</w:t>
      </w:r>
    </w:p>
    <w:p w:rsidR="00300522" w:rsidRPr="00EF3F7B" w:rsidRDefault="00300522" w:rsidP="00300522">
      <w:pPr>
        <w:pStyle w:val="paragraph"/>
      </w:pPr>
      <w:r w:rsidRPr="00EF3F7B">
        <w:tab/>
        <w:t>(g)</w:t>
      </w:r>
      <w:r w:rsidRPr="00EF3F7B">
        <w:tab/>
        <w:t>does not have any branch that is registered under Division</w:t>
      </w:r>
      <w:r w:rsidR="00EF3F7B" w:rsidRPr="00EF3F7B">
        <w:t> </w:t>
      </w:r>
      <w:r w:rsidRPr="00EF3F7B">
        <w:t>54.</w:t>
      </w:r>
    </w:p>
    <w:p w:rsidR="00300522" w:rsidRPr="00EF3F7B" w:rsidRDefault="00300522" w:rsidP="00300522">
      <w:pPr>
        <w:pStyle w:val="subsection"/>
      </w:pPr>
      <w:r w:rsidRPr="00EF3F7B">
        <w:tab/>
        <w:t>(2)</w:t>
      </w:r>
      <w:r w:rsidRPr="00EF3F7B">
        <w:tab/>
      </w:r>
      <w:r w:rsidR="00EF3F7B" w:rsidRPr="00EF3F7B">
        <w:t>Paragraph (</w:t>
      </w:r>
      <w:r w:rsidRPr="00EF3F7B">
        <w:t>1)(b) does not apply if:</w:t>
      </w:r>
    </w:p>
    <w:p w:rsidR="00300522" w:rsidRPr="00EF3F7B" w:rsidRDefault="00300522" w:rsidP="00300522">
      <w:pPr>
        <w:pStyle w:val="paragraph"/>
      </w:pPr>
      <w:r w:rsidRPr="00EF3F7B">
        <w:tab/>
        <w:t>(a)</w:t>
      </w:r>
      <w:r w:rsidRPr="00EF3F7B">
        <w:tab/>
        <w:t>the entity is a non</w:t>
      </w:r>
      <w:r w:rsidR="00EF3F7B" w:rsidRPr="00EF3F7B">
        <w:noBreakHyphen/>
      </w:r>
      <w:r w:rsidRPr="00EF3F7B">
        <w:t>profit body; and</w:t>
      </w:r>
    </w:p>
    <w:p w:rsidR="00300522" w:rsidRPr="00EF3F7B" w:rsidRDefault="00300522" w:rsidP="00300522">
      <w:pPr>
        <w:pStyle w:val="paragraph"/>
      </w:pPr>
      <w:r w:rsidRPr="00EF3F7B">
        <w:tab/>
        <w:t>(b)</w:t>
      </w:r>
      <w:r w:rsidRPr="00EF3F7B">
        <w:tab/>
        <w:t>all the other members of the GST group or proposed GST group are non</w:t>
      </w:r>
      <w:r w:rsidR="00EF3F7B" w:rsidRPr="00EF3F7B">
        <w:noBreakHyphen/>
      </w:r>
      <w:r w:rsidRPr="00EF3F7B">
        <w:t>profit bodies; and</w:t>
      </w:r>
    </w:p>
    <w:p w:rsidR="00300522" w:rsidRPr="00EF3F7B" w:rsidRDefault="00300522" w:rsidP="00300522">
      <w:pPr>
        <w:pStyle w:val="paragraph"/>
      </w:pPr>
      <w:r w:rsidRPr="00EF3F7B">
        <w:tab/>
        <w:t>(c)</w:t>
      </w:r>
      <w:r w:rsidRPr="00EF3F7B">
        <w:tab/>
        <w:t xml:space="preserve">the entity and all those other members are members of the same </w:t>
      </w:r>
      <w:r w:rsidR="00EF3F7B" w:rsidRPr="00EF3F7B">
        <w:rPr>
          <w:position w:val="6"/>
          <w:sz w:val="16"/>
          <w:szCs w:val="16"/>
        </w:rPr>
        <w:t>*</w:t>
      </w:r>
      <w:r w:rsidRPr="00EF3F7B">
        <w:t>non</w:t>
      </w:r>
      <w:r w:rsidR="00EF3F7B" w:rsidRPr="00EF3F7B">
        <w:noBreakHyphen/>
      </w:r>
      <w:r w:rsidRPr="00EF3F7B">
        <w:t>profit association.</w:t>
      </w:r>
    </w:p>
    <w:p w:rsidR="00300522" w:rsidRPr="00EF3F7B" w:rsidRDefault="00300522" w:rsidP="00300522">
      <w:pPr>
        <w:pStyle w:val="notetext"/>
      </w:pPr>
      <w:r w:rsidRPr="00EF3F7B">
        <w:t>Note 1:</w:t>
      </w:r>
      <w:r w:rsidRPr="00EF3F7B">
        <w:tab/>
        <w:t>For the membership requirements of non</w:t>
      </w:r>
      <w:r w:rsidR="00EF3F7B" w:rsidRPr="00EF3F7B">
        <w:noBreakHyphen/>
      </w:r>
      <w:r w:rsidRPr="00EF3F7B">
        <w:t>profit sub</w:t>
      </w:r>
      <w:r w:rsidR="00EF3F7B" w:rsidRPr="00EF3F7B">
        <w:noBreakHyphen/>
      </w:r>
      <w:r w:rsidRPr="00EF3F7B">
        <w:t>entities, see section</w:t>
      </w:r>
      <w:r w:rsidR="00EF3F7B" w:rsidRPr="00EF3F7B">
        <w:t> </w:t>
      </w:r>
      <w:r w:rsidRPr="00EF3F7B">
        <w:t>63</w:t>
      </w:r>
      <w:r w:rsidR="00EF3F7B" w:rsidRPr="00EF3F7B">
        <w:noBreakHyphen/>
      </w:r>
      <w:r w:rsidRPr="00EF3F7B">
        <w:t xml:space="preserve">50. </w:t>
      </w:r>
    </w:p>
    <w:p w:rsidR="00300522" w:rsidRPr="00EF3F7B" w:rsidRDefault="00300522" w:rsidP="00300522">
      <w:pPr>
        <w:pStyle w:val="notetext"/>
      </w:pPr>
      <w:r w:rsidRPr="00EF3F7B">
        <w:t>Note 2:</w:t>
      </w:r>
      <w:r w:rsidRPr="00EF3F7B">
        <w:tab/>
        <w:t>For the membership requirements of a GST group of government related entities, see section</w:t>
      </w:r>
      <w:r w:rsidR="00EF3F7B" w:rsidRPr="00EF3F7B">
        <w:t> </w:t>
      </w:r>
      <w:r w:rsidRPr="00EF3F7B">
        <w:t>149</w:t>
      </w:r>
      <w:r w:rsidR="00EF3F7B" w:rsidRPr="00EF3F7B">
        <w:noBreakHyphen/>
      </w:r>
      <w:r w:rsidRPr="00EF3F7B">
        <w:t xml:space="preserve">25. </w:t>
      </w:r>
    </w:p>
    <w:p w:rsidR="00866ADE" w:rsidRPr="00EF3F7B" w:rsidRDefault="00866ADE" w:rsidP="00866ADE">
      <w:pPr>
        <w:pStyle w:val="subsection"/>
      </w:pPr>
      <w:r w:rsidRPr="00EF3F7B">
        <w:lastRenderedPageBreak/>
        <w:tab/>
        <w:t>(2A)</w:t>
      </w:r>
      <w:r w:rsidRPr="00EF3F7B">
        <w:tab/>
      </w:r>
      <w:r w:rsidR="00EF3F7B" w:rsidRPr="00EF3F7B">
        <w:t>Paragraph (</w:t>
      </w:r>
      <w:r w:rsidRPr="00EF3F7B">
        <w:t>1)(d) does not apply in relation to a tax period that the Commissioner has determined under section</w:t>
      </w:r>
      <w:r w:rsidR="00EF3F7B" w:rsidRPr="00EF3F7B">
        <w:t> </w:t>
      </w:r>
      <w:r w:rsidRPr="00EF3F7B">
        <w:t>27</w:t>
      </w:r>
      <w:r w:rsidR="00EF3F7B" w:rsidRPr="00EF3F7B">
        <w:noBreakHyphen/>
      </w:r>
      <w:r w:rsidRPr="00EF3F7B">
        <w:t>30 if the tax period:</w:t>
      </w:r>
    </w:p>
    <w:p w:rsidR="00866ADE" w:rsidRPr="00EF3F7B" w:rsidRDefault="00866ADE" w:rsidP="00866ADE">
      <w:pPr>
        <w:pStyle w:val="paragraph"/>
      </w:pPr>
      <w:r w:rsidRPr="00EF3F7B">
        <w:tab/>
        <w:t>(a)</w:t>
      </w:r>
      <w:r w:rsidRPr="00EF3F7B">
        <w:tab/>
        <w:t xml:space="preserve">ends at the same time as a tax period (a </w:t>
      </w:r>
      <w:r w:rsidRPr="00EF3F7B">
        <w:rPr>
          <w:b/>
          <w:i/>
        </w:rPr>
        <w:t>corresponding tax period</w:t>
      </w:r>
      <w:r w:rsidRPr="00EF3F7B">
        <w:t xml:space="preserve">) of each of the other </w:t>
      </w:r>
      <w:r w:rsidR="00EF3F7B" w:rsidRPr="00EF3F7B">
        <w:rPr>
          <w:position w:val="6"/>
          <w:sz w:val="16"/>
        </w:rPr>
        <w:t>*</w:t>
      </w:r>
      <w:r w:rsidRPr="00EF3F7B">
        <w:t xml:space="preserve">members of the </w:t>
      </w:r>
      <w:r w:rsidR="00EF3F7B" w:rsidRPr="00EF3F7B">
        <w:rPr>
          <w:position w:val="6"/>
          <w:sz w:val="16"/>
        </w:rPr>
        <w:t>*</w:t>
      </w:r>
      <w:r w:rsidRPr="00EF3F7B">
        <w:t>GST group; and</w:t>
      </w:r>
    </w:p>
    <w:p w:rsidR="00866ADE" w:rsidRPr="00EF3F7B" w:rsidRDefault="00866ADE" w:rsidP="00866ADE">
      <w:pPr>
        <w:pStyle w:val="paragraph"/>
      </w:pPr>
      <w:r w:rsidRPr="00EF3F7B">
        <w:tab/>
        <w:t>(b)</w:t>
      </w:r>
      <w:r w:rsidRPr="00EF3F7B">
        <w:tab/>
        <w:t>is not longer than any corresponding tax period (other than a tax period that the Commissioner has determined under section</w:t>
      </w:r>
      <w:r w:rsidR="00EF3F7B" w:rsidRPr="00EF3F7B">
        <w:t> </w:t>
      </w:r>
      <w:r w:rsidRPr="00EF3F7B">
        <w:t>27</w:t>
      </w:r>
      <w:r w:rsidR="00EF3F7B" w:rsidRPr="00EF3F7B">
        <w:noBreakHyphen/>
      </w:r>
      <w:r w:rsidRPr="00EF3F7B">
        <w:t>30).</w:t>
      </w:r>
    </w:p>
    <w:p w:rsidR="00300522" w:rsidRPr="00EF3F7B" w:rsidRDefault="00300522" w:rsidP="00300522">
      <w:pPr>
        <w:pStyle w:val="subsection"/>
      </w:pPr>
      <w:r w:rsidRPr="00EF3F7B">
        <w:tab/>
        <w:t>(3)</w:t>
      </w:r>
      <w:r w:rsidRPr="00EF3F7B">
        <w:tab/>
        <w:t xml:space="preserve">A </w:t>
      </w:r>
      <w:r w:rsidR="00EF3F7B" w:rsidRPr="00EF3F7B">
        <w:rPr>
          <w:position w:val="6"/>
          <w:sz w:val="16"/>
          <w:szCs w:val="16"/>
        </w:rPr>
        <w:t>*</w:t>
      </w:r>
      <w:r w:rsidRPr="00EF3F7B">
        <w:t xml:space="preserve">company does not satisfy the membership requirements of a </w:t>
      </w:r>
      <w:r w:rsidR="00EF3F7B" w:rsidRPr="00EF3F7B">
        <w:rPr>
          <w:position w:val="6"/>
          <w:sz w:val="16"/>
          <w:szCs w:val="16"/>
        </w:rPr>
        <w:t>*</w:t>
      </w:r>
      <w:r w:rsidRPr="00EF3F7B">
        <w:t>GST group, or a proposed GST group, if:</w:t>
      </w:r>
    </w:p>
    <w:p w:rsidR="00300522" w:rsidRPr="00EF3F7B" w:rsidRDefault="00300522" w:rsidP="00300522">
      <w:pPr>
        <w:pStyle w:val="paragraph"/>
      </w:pPr>
      <w:r w:rsidRPr="00EF3F7B">
        <w:tab/>
        <w:t>(a)</w:t>
      </w:r>
      <w:r w:rsidRPr="00EF3F7B">
        <w:tab/>
        <w:t>one or more other members of the GST group or proposed GST group are not companies; and</w:t>
      </w:r>
    </w:p>
    <w:p w:rsidR="00300522" w:rsidRPr="00EF3F7B" w:rsidRDefault="00300522" w:rsidP="00300522">
      <w:pPr>
        <w:pStyle w:val="paragraph"/>
      </w:pPr>
      <w:r w:rsidRPr="00EF3F7B">
        <w:tab/>
        <w:t>(b)</w:t>
      </w:r>
      <w:r w:rsidRPr="00EF3F7B">
        <w:tab/>
        <w:t>none of the members of the GST group or proposed GST group that are companies satisfy section</w:t>
      </w:r>
      <w:r w:rsidR="00EF3F7B" w:rsidRPr="00EF3F7B">
        <w:t> </w:t>
      </w:r>
      <w:r w:rsidRPr="00EF3F7B">
        <w:t>48</w:t>
      </w:r>
      <w:r w:rsidR="00EF3F7B" w:rsidRPr="00EF3F7B">
        <w:noBreakHyphen/>
      </w:r>
      <w:r w:rsidRPr="00EF3F7B">
        <w:t>15.</w:t>
      </w:r>
    </w:p>
    <w:p w:rsidR="00300522" w:rsidRPr="00EF3F7B" w:rsidRDefault="00300522" w:rsidP="00300522">
      <w:pPr>
        <w:pStyle w:val="ActHead5"/>
      </w:pPr>
      <w:bookmarkStart w:id="308" w:name="_Toc351716005"/>
      <w:r w:rsidRPr="00EF3F7B">
        <w:rPr>
          <w:rStyle w:val="CharSectno"/>
        </w:rPr>
        <w:t>48</w:t>
      </w:r>
      <w:r w:rsidR="00EF3F7B" w:rsidRPr="00EF3F7B">
        <w:rPr>
          <w:rStyle w:val="CharSectno"/>
        </w:rPr>
        <w:noBreakHyphen/>
      </w:r>
      <w:r w:rsidRPr="00EF3F7B">
        <w:rPr>
          <w:rStyle w:val="CharSectno"/>
        </w:rPr>
        <w:t>15</w:t>
      </w:r>
      <w:r w:rsidRPr="00EF3F7B">
        <w:t xml:space="preserve">  Relationship of companies and non</w:t>
      </w:r>
      <w:r w:rsidR="00EF3F7B" w:rsidRPr="00EF3F7B">
        <w:noBreakHyphen/>
      </w:r>
      <w:r w:rsidRPr="00EF3F7B">
        <w:t>companies in a GST group</w:t>
      </w:r>
      <w:bookmarkEnd w:id="308"/>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 xml:space="preserve">company that is a member of a </w:t>
      </w:r>
      <w:r w:rsidR="00EF3F7B" w:rsidRPr="00EF3F7B">
        <w:rPr>
          <w:position w:val="6"/>
          <w:sz w:val="16"/>
          <w:szCs w:val="16"/>
        </w:rPr>
        <w:t>*</w:t>
      </w:r>
      <w:r w:rsidRPr="00EF3F7B">
        <w:t>GST group, or a proposed GST group, satisfies this section if:</w:t>
      </w:r>
    </w:p>
    <w:p w:rsidR="00300522" w:rsidRPr="00EF3F7B" w:rsidRDefault="00300522" w:rsidP="00300522">
      <w:pPr>
        <w:pStyle w:val="paragraph"/>
      </w:pPr>
      <w:r w:rsidRPr="00EF3F7B">
        <w:tab/>
        <w:t>(a)</w:t>
      </w:r>
      <w:r w:rsidRPr="00EF3F7B">
        <w:tab/>
        <w:t xml:space="preserve">a </w:t>
      </w:r>
      <w:r w:rsidR="00EF3F7B" w:rsidRPr="00EF3F7B">
        <w:rPr>
          <w:position w:val="6"/>
          <w:sz w:val="16"/>
          <w:szCs w:val="16"/>
        </w:rPr>
        <w:t>*</w:t>
      </w:r>
      <w:r w:rsidRPr="00EF3F7B">
        <w:t xml:space="preserve">partnership, trust or individual that is a member of the GST group or proposed GST group would, if it were another company, have </w:t>
      </w:r>
      <w:r w:rsidR="00EF3F7B" w:rsidRPr="00EF3F7B">
        <w:rPr>
          <w:position w:val="6"/>
          <w:sz w:val="16"/>
          <w:szCs w:val="16"/>
        </w:rPr>
        <w:t>*</w:t>
      </w:r>
      <w:r w:rsidRPr="00EF3F7B">
        <w:t>at least a 90% stake in that company; or</w:t>
      </w:r>
    </w:p>
    <w:p w:rsidR="00300522" w:rsidRPr="00EF3F7B" w:rsidRDefault="00300522" w:rsidP="00300522">
      <w:pPr>
        <w:pStyle w:val="paragraph"/>
      </w:pPr>
      <w:r w:rsidRPr="00EF3F7B">
        <w:tab/>
        <w:t>(b)</w:t>
      </w:r>
      <w:r w:rsidRPr="00EF3F7B">
        <w:tab/>
        <w:t>the company has only one member, and that member:</w:t>
      </w:r>
    </w:p>
    <w:p w:rsidR="00300522" w:rsidRPr="00EF3F7B" w:rsidRDefault="00300522" w:rsidP="00300522">
      <w:pPr>
        <w:pStyle w:val="paragraphsub"/>
      </w:pPr>
      <w:r w:rsidRPr="00EF3F7B">
        <w:tab/>
        <w:t>(i)</w:t>
      </w:r>
      <w:r w:rsidRPr="00EF3F7B">
        <w:tab/>
        <w:t>is a partner in a partnership that is a member of the GST group or proposed GST group; or</w:t>
      </w:r>
    </w:p>
    <w:p w:rsidR="00300522" w:rsidRPr="00EF3F7B" w:rsidRDefault="00300522" w:rsidP="00300522">
      <w:pPr>
        <w:pStyle w:val="paragraphsub"/>
      </w:pPr>
      <w:r w:rsidRPr="00EF3F7B">
        <w:tab/>
        <w:t>(ii)</w:t>
      </w:r>
      <w:r w:rsidRPr="00EF3F7B">
        <w:tab/>
        <w:t>is an individual that is a member of the GST group or proposed GST group; or</w:t>
      </w:r>
    </w:p>
    <w:p w:rsidR="00300522" w:rsidRPr="00EF3F7B" w:rsidRDefault="00300522" w:rsidP="00300522">
      <w:pPr>
        <w:pStyle w:val="paragraphsub"/>
      </w:pPr>
      <w:r w:rsidRPr="00EF3F7B">
        <w:tab/>
        <w:t>(iii)</w:t>
      </w:r>
      <w:r w:rsidRPr="00EF3F7B">
        <w:tab/>
        <w:t xml:space="preserve">is a </w:t>
      </w:r>
      <w:r w:rsidR="00EF3F7B" w:rsidRPr="00EF3F7B">
        <w:rPr>
          <w:position w:val="6"/>
          <w:sz w:val="16"/>
          <w:szCs w:val="16"/>
        </w:rPr>
        <w:t>*</w:t>
      </w:r>
      <w:r w:rsidRPr="00EF3F7B">
        <w:t>family member of that partner or individual; or</w:t>
      </w:r>
    </w:p>
    <w:p w:rsidR="00300522" w:rsidRPr="00EF3F7B" w:rsidRDefault="00300522" w:rsidP="00300522">
      <w:pPr>
        <w:pStyle w:val="paragraph"/>
      </w:pPr>
      <w:r w:rsidRPr="00EF3F7B">
        <w:tab/>
        <w:t>(c)</w:t>
      </w:r>
      <w:r w:rsidRPr="00EF3F7B">
        <w:tab/>
        <w:t>the company has more than one member, each of whom is:</w:t>
      </w:r>
    </w:p>
    <w:p w:rsidR="00300522" w:rsidRPr="00EF3F7B" w:rsidRDefault="00300522" w:rsidP="00300522">
      <w:pPr>
        <w:pStyle w:val="paragraphsub"/>
      </w:pPr>
      <w:r w:rsidRPr="00EF3F7B">
        <w:tab/>
        <w:t>(i)</w:t>
      </w:r>
      <w:r w:rsidRPr="00EF3F7B">
        <w:tab/>
        <w:t>a partner in the same partnership that is a member of the GST group or proposed GST group; or</w:t>
      </w:r>
    </w:p>
    <w:p w:rsidR="00300522" w:rsidRPr="00EF3F7B" w:rsidRDefault="00300522" w:rsidP="00300522">
      <w:pPr>
        <w:pStyle w:val="paragraphsub"/>
      </w:pPr>
      <w:r w:rsidRPr="00EF3F7B">
        <w:tab/>
        <w:t>(ii)</w:t>
      </w:r>
      <w:r w:rsidRPr="00EF3F7B">
        <w:tab/>
        <w:t>a family member of any such partner;</w:t>
      </w:r>
    </w:p>
    <w:p w:rsidR="00300522" w:rsidRPr="00EF3F7B" w:rsidRDefault="00300522" w:rsidP="00300522">
      <w:pPr>
        <w:pStyle w:val="paragraph"/>
      </w:pPr>
      <w:r w:rsidRPr="00EF3F7B">
        <w:tab/>
      </w:r>
      <w:r w:rsidRPr="00EF3F7B">
        <w:tab/>
        <w:t>and one of the following applies:</w:t>
      </w:r>
    </w:p>
    <w:p w:rsidR="00300522" w:rsidRPr="00EF3F7B" w:rsidRDefault="00300522" w:rsidP="00300522">
      <w:pPr>
        <w:pStyle w:val="paragraphsub"/>
      </w:pPr>
      <w:r w:rsidRPr="00EF3F7B">
        <w:tab/>
        <w:t>(iii)</w:t>
      </w:r>
      <w:r w:rsidRPr="00EF3F7B">
        <w:tab/>
        <w:t>at least 2 of the partners are members of the company;</w:t>
      </w:r>
    </w:p>
    <w:p w:rsidR="00300522" w:rsidRPr="00EF3F7B" w:rsidRDefault="00300522" w:rsidP="00300522">
      <w:pPr>
        <w:pStyle w:val="paragraphsub"/>
      </w:pPr>
      <w:r w:rsidRPr="00EF3F7B">
        <w:lastRenderedPageBreak/>
        <w:tab/>
        <w:t>(iv)</w:t>
      </w:r>
      <w:r w:rsidRPr="00EF3F7B">
        <w:tab/>
        <w:t>one of the partners is a member of the company, and at least one other member of the company is a family member of a different partner;</w:t>
      </w:r>
    </w:p>
    <w:p w:rsidR="00300522" w:rsidRPr="00EF3F7B" w:rsidRDefault="00300522" w:rsidP="00300522">
      <w:pPr>
        <w:pStyle w:val="paragraphsub"/>
      </w:pPr>
      <w:r w:rsidRPr="00EF3F7B">
        <w:tab/>
        <w:t>(v)</w:t>
      </w:r>
      <w:r w:rsidRPr="00EF3F7B">
        <w:tab/>
        <w:t>none of the partners is a member of the company, and the members of the company are not all family members of the same partner and no other partner; or</w:t>
      </w:r>
    </w:p>
    <w:p w:rsidR="00300522" w:rsidRPr="00EF3F7B" w:rsidRDefault="00300522" w:rsidP="00300522">
      <w:pPr>
        <w:pStyle w:val="paragraph"/>
      </w:pPr>
      <w:r w:rsidRPr="00EF3F7B">
        <w:tab/>
        <w:t>(d)</w:t>
      </w:r>
      <w:r w:rsidRPr="00EF3F7B">
        <w:tab/>
        <w:t>the company has more than one member, each of whom is:</w:t>
      </w:r>
    </w:p>
    <w:p w:rsidR="00300522" w:rsidRPr="00EF3F7B" w:rsidRDefault="00300522" w:rsidP="00300522">
      <w:pPr>
        <w:pStyle w:val="paragraphsub"/>
      </w:pPr>
      <w:r w:rsidRPr="00EF3F7B">
        <w:tab/>
        <w:t>(i)</w:t>
      </w:r>
      <w:r w:rsidRPr="00EF3F7B">
        <w:tab/>
        <w:t>an individual who is a member of the GST group or proposed GST group; or</w:t>
      </w:r>
    </w:p>
    <w:p w:rsidR="00300522" w:rsidRPr="00EF3F7B" w:rsidRDefault="00300522" w:rsidP="00300522">
      <w:pPr>
        <w:pStyle w:val="paragraphsub"/>
      </w:pPr>
      <w:r w:rsidRPr="00EF3F7B">
        <w:tab/>
        <w:t>(ii)</w:t>
      </w:r>
      <w:r w:rsidRPr="00EF3F7B">
        <w:tab/>
        <w:t>a family member of that individual; or</w:t>
      </w:r>
    </w:p>
    <w:p w:rsidR="00300522" w:rsidRPr="00EF3F7B" w:rsidRDefault="00300522" w:rsidP="00300522">
      <w:pPr>
        <w:pStyle w:val="paragraph"/>
      </w:pPr>
      <w:r w:rsidRPr="00EF3F7B">
        <w:tab/>
        <w:t>(e)</w:t>
      </w:r>
      <w:r w:rsidRPr="00EF3F7B">
        <w:tab/>
        <w:t>a trust is a member of the GST group or proposed GST group, and distributions of income or capital of the trust are not made except to an entity that is:</w:t>
      </w:r>
    </w:p>
    <w:p w:rsidR="00300522" w:rsidRPr="00EF3F7B" w:rsidRDefault="00300522" w:rsidP="00300522">
      <w:pPr>
        <w:pStyle w:val="paragraphsub"/>
      </w:pPr>
      <w:r w:rsidRPr="00EF3F7B">
        <w:tab/>
        <w:t>(i)</w:t>
      </w:r>
      <w:r w:rsidRPr="00EF3F7B">
        <w:tab/>
        <w:t>the company; or</w:t>
      </w:r>
    </w:p>
    <w:p w:rsidR="00300522" w:rsidRPr="00EF3F7B" w:rsidRDefault="00300522" w:rsidP="00300522">
      <w:pPr>
        <w:pStyle w:val="paragraphsub"/>
      </w:pPr>
      <w:r w:rsidRPr="00EF3F7B">
        <w:tab/>
        <w:t>(ii)</w:t>
      </w:r>
      <w:r w:rsidRPr="00EF3F7B">
        <w:tab/>
        <w:t>any other company that is a member of the GST group or proposed GST group; or</w:t>
      </w:r>
    </w:p>
    <w:p w:rsidR="00300522" w:rsidRPr="00EF3F7B" w:rsidRDefault="00300522" w:rsidP="00300522">
      <w:pPr>
        <w:pStyle w:val="paragraphsub"/>
      </w:pPr>
      <w:r w:rsidRPr="00EF3F7B">
        <w:tab/>
        <w:t>(iia)</w:t>
      </w:r>
      <w:r w:rsidRPr="00EF3F7B">
        <w:tab/>
        <w:t xml:space="preserve">a member of, or a family member of a member of, any company referred to in </w:t>
      </w:r>
      <w:r w:rsidR="00EF3F7B" w:rsidRPr="00EF3F7B">
        <w:t>subparagraph (</w:t>
      </w:r>
      <w:r w:rsidRPr="00EF3F7B">
        <w:t xml:space="preserve">i) or (ii) that is a company to which </w:t>
      </w:r>
      <w:r w:rsidR="00EF3F7B" w:rsidRPr="00EF3F7B">
        <w:t>subsection (</w:t>
      </w:r>
      <w:r w:rsidRPr="00EF3F7B">
        <w:t>1A) applies; or</w:t>
      </w:r>
    </w:p>
    <w:p w:rsidR="00300522" w:rsidRPr="00EF3F7B" w:rsidRDefault="00300522" w:rsidP="00300522">
      <w:pPr>
        <w:pStyle w:val="paragraphsub"/>
      </w:pPr>
      <w:r w:rsidRPr="00EF3F7B">
        <w:tab/>
        <w:t>(iii)</w:t>
      </w:r>
      <w:r w:rsidRPr="00EF3F7B">
        <w:tab/>
      </w:r>
      <w:r w:rsidR="00DA1704" w:rsidRPr="00EF3F7B">
        <w:t xml:space="preserve">an </w:t>
      </w:r>
      <w:r w:rsidR="00EF3F7B" w:rsidRPr="00EF3F7B">
        <w:rPr>
          <w:position w:val="6"/>
          <w:sz w:val="16"/>
        </w:rPr>
        <w:t>*</w:t>
      </w:r>
      <w:r w:rsidR="00DA1704" w:rsidRPr="00EF3F7B">
        <w:t>endorsed charity</w:t>
      </w:r>
      <w:r w:rsidRPr="00EF3F7B">
        <w:t xml:space="preserve"> or a </w:t>
      </w:r>
      <w:r w:rsidR="00EF3F7B" w:rsidRPr="00EF3F7B">
        <w:rPr>
          <w:position w:val="6"/>
          <w:sz w:val="16"/>
          <w:szCs w:val="16"/>
        </w:rPr>
        <w:t>*</w:t>
      </w:r>
      <w:r w:rsidRPr="00EF3F7B">
        <w:t>gift</w:t>
      </w:r>
      <w:r w:rsidR="00EF3F7B" w:rsidRPr="00EF3F7B">
        <w:noBreakHyphen/>
      </w:r>
      <w:r w:rsidRPr="00EF3F7B">
        <w:t>deductible entity.</w:t>
      </w:r>
    </w:p>
    <w:p w:rsidR="00300522" w:rsidRPr="00EF3F7B" w:rsidRDefault="00300522" w:rsidP="00300522">
      <w:pPr>
        <w:pStyle w:val="subsection"/>
      </w:pPr>
      <w:r w:rsidRPr="00EF3F7B">
        <w:tab/>
        <w:t>(1A)</w:t>
      </w:r>
      <w:r w:rsidRPr="00EF3F7B">
        <w:tab/>
        <w:t>This subsection applies to a company if:</w:t>
      </w:r>
    </w:p>
    <w:p w:rsidR="00300522" w:rsidRPr="00EF3F7B" w:rsidRDefault="00300522" w:rsidP="00300522">
      <w:pPr>
        <w:pStyle w:val="paragraph"/>
      </w:pPr>
      <w:r w:rsidRPr="00EF3F7B">
        <w:tab/>
        <w:t>(a)</w:t>
      </w:r>
      <w:r w:rsidRPr="00EF3F7B">
        <w:tab/>
        <w:t>the company has only one member; or</w:t>
      </w:r>
    </w:p>
    <w:p w:rsidR="00300522" w:rsidRPr="00EF3F7B" w:rsidRDefault="00300522" w:rsidP="00300522">
      <w:pPr>
        <w:pStyle w:val="paragraph"/>
      </w:pPr>
      <w:r w:rsidRPr="00EF3F7B">
        <w:tab/>
        <w:t>(b)</w:t>
      </w:r>
      <w:r w:rsidRPr="00EF3F7B">
        <w:tab/>
        <w:t>the company has more than one member, and:</w:t>
      </w:r>
    </w:p>
    <w:p w:rsidR="00300522" w:rsidRPr="00EF3F7B" w:rsidRDefault="00300522" w:rsidP="00300522">
      <w:pPr>
        <w:pStyle w:val="paragraphsub"/>
      </w:pPr>
      <w:r w:rsidRPr="00EF3F7B">
        <w:tab/>
        <w:t>(i)</w:t>
      </w:r>
      <w:r w:rsidRPr="00EF3F7B">
        <w:tab/>
        <w:t>at least 2 of the members are beneficiaries of the trust in question (either directly, or indirectly through one or more interposed trusts); or</w:t>
      </w:r>
    </w:p>
    <w:p w:rsidR="00300522" w:rsidRPr="00EF3F7B" w:rsidRDefault="00300522" w:rsidP="00300522">
      <w:pPr>
        <w:pStyle w:val="paragraphsub"/>
      </w:pPr>
      <w:r w:rsidRPr="00EF3F7B">
        <w:tab/>
        <w:t>(ii)</w:t>
      </w:r>
      <w:r w:rsidRPr="00EF3F7B">
        <w:tab/>
        <w:t xml:space="preserve">one of the members is such a beneficiary, and at least one other such beneficiary is a </w:t>
      </w:r>
      <w:r w:rsidR="00EF3F7B" w:rsidRPr="00EF3F7B">
        <w:rPr>
          <w:position w:val="6"/>
          <w:sz w:val="16"/>
          <w:szCs w:val="16"/>
        </w:rPr>
        <w:t>*</w:t>
      </w:r>
      <w:r w:rsidRPr="00EF3F7B">
        <w:t>family member of a different member of the company; or</w:t>
      </w:r>
    </w:p>
    <w:p w:rsidR="00300522" w:rsidRPr="00EF3F7B" w:rsidRDefault="00300522" w:rsidP="00300522">
      <w:pPr>
        <w:pStyle w:val="paragraphsub"/>
      </w:pPr>
      <w:r w:rsidRPr="00EF3F7B">
        <w:tab/>
        <w:t>(iii)</w:t>
      </w:r>
      <w:r w:rsidRPr="00EF3F7B">
        <w:tab/>
        <w:t>none of the members is such a beneficiary, and those family members (of the members of the company) who are such beneficiaries are not all family members of the same member of the company and no other member.</w:t>
      </w:r>
    </w:p>
    <w:p w:rsidR="00300522" w:rsidRPr="00EF3F7B" w:rsidRDefault="00300522" w:rsidP="00300522">
      <w:pPr>
        <w:pStyle w:val="subsection"/>
      </w:pPr>
      <w:r w:rsidRPr="00EF3F7B">
        <w:tab/>
        <w:t>(2)</w:t>
      </w:r>
      <w:r w:rsidRPr="00EF3F7B">
        <w:tab/>
        <w:t xml:space="preserve">A person is a </w:t>
      </w:r>
      <w:r w:rsidRPr="00EF3F7B">
        <w:rPr>
          <w:b/>
          <w:bCs/>
          <w:i/>
          <w:iCs/>
        </w:rPr>
        <w:t>family member</w:t>
      </w:r>
      <w:r w:rsidRPr="00EF3F7B">
        <w:t xml:space="preserve"> of an individual if the individual’s family, within the meaning of section</w:t>
      </w:r>
      <w:r w:rsidR="00EF3F7B" w:rsidRPr="00EF3F7B">
        <w:t> </w:t>
      </w:r>
      <w:r w:rsidRPr="00EF3F7B">
        <w:t>272</w:t>
      </w:r>
      <w:r w:rsidR="00EF3F7B" w:rsidRPr="00EF3F7B">
        <w:noBreakHyphen/>
      </w:r>
      <w:r w:rsidRPr="00EF3F7B">
        <w:t>95 of Schedule</w:t>
      </w:r>
      <w:r w:rsidR="00EF3F7B" w:rsidRPr="00EF3F7B">
        <w:t> </w:t>
      </w:r>
      <w:r w:rsidRPr="00EF3F7B">
        <w:t xml:space="preserve">2F to the </w:t>
      </w:r>
      <w:r w:rsidR="00EF3F7B" w:rsidRPr="00EF3F7B">
        <w:rPr>
          <w:position w:val="6"/>
          <w:sz w:val="16"/>
          <w:szCs w:val="16"/>
        </w:rPr>
        <w:lastRenderedPageBreak/>
        <w:t>*</w:t>
      </w:r>
      <w:r w:rsidRPr="00EF3F7B">
        <w:t>ITAA 1936, includes that person. There are no family members of an entity that is not an individual.</w:t>
      </w:r>
    </w:p>
    <w:p w:rsidR="002900E1" w:rsidRPr="00EF3F7B" w:rsidRDefault="002900E1" w:rsidP="002900E1">
      <w:pPr>
        <w:pStyle w:val="ActHead4"/>
      </w:pPr>
      <w:bookmarkStart w:id="309" w:name="_Toc351716006"/>
      <w:r w:rsidRPr="00EF3F7B">
        <w:rPr>
          <w:rStyle w:val="CharSubdNo"/>
        </w:rPr>
        <w:t>Subdivision</w:t>
      </w:r>
      <w:r w:rsidR="00EF3F7B" w:rsidRPr="00EF3F7B">
        <w:rPr>
          <w:rStyle w:val="CharSubdNo"/>
        </w:rPr>
        <w:t> </w:t>
      </w:r>
      <w:r w:rsidRPr="00EF3F7B">
        <w:rPr>
          <w:rStyle w:val="CharSubdNo"/>
        </w:rPr>
        <w:t>48</w:t>
      </w:r>
      <w:r w:rsidR="00EF3F7B" w:rsidRPr="00EF3F7B">
        <w:rPr>
          <w:rStyle w:val="CharSubdNo"/>
        </w:rPr>
        <w:noBreakHyphen/>
      </w:r>
      <w:r w:rsidRPr="00EF3F7B">
        <w:rPr>
          <w:rStyle w:val="CharSubdNo"/>
        </w:rPr>
        <w:t>B</w:t>
      </w:r>
      <w:r w:rsidRPr="00EF3F7B">
        <w:t>—</w:t>
      </w:r>
      <w:r w:rsidRPr="00EF3F7B">
        <w:rPr>
          <w:rStyle w:val="CharSubdText"/>
        </w:rPr>
        <w:t>Consequences of GST groups</w:t>
      </w:r>
      <w:bookmarkEnd w:id="309"/>
    </w:p>
    <w:p w:rsidR="00300522" w:rsidRPr="00EF3F7B" w:rsidRDefault="00300522" w:rsidP="00300522">
      <w:pPr>
        <w:pStyle w:val="ActHead5"/>
      </w:pPr>
      <w:bookmarkStart w:id="310" w:name="_Toc351716007"/>
      <w:r w:rsidRPr="00EF3F7B">
        <w:rPr>
          <w:rStyle w:val="CharSectno"/>
        </w:rPr>
        <w:t>48</w:t>
      </w:r>
      <w:r w:rsidR="00EF3F7B" w:rsidRPr="00EF3F7B">
        <w:rPr>
          <w:rStyle w:val="CharSectno"/>
        </w:rPr>
        <w:noBreakHyphen/>
      </w:r>
      <w:r w:rsidRPr="00EF3F7B">
        <w:rPr>
          <w:rStyle w:val="CharSectno"/>
        </w:rPr>
        <w:t>40</w:t>
      </w:r>
      <w:r w:rsidRPr="00EF3F7B">
        <w:t xml:space="preserve">  Who is liable for GST</w:t>
      </w:r>
      <w:bookmarkEnd w:id="310"/>
    </w:p>
    <w:p w:rsidR="00300522" w:rsidRPr="00EF3F7B" w:rsidRDefault="00300522" w:rsidP="00300522">
      <w:pPr>
        <w:pStyle w:val="subsection"/>
      </w:pPr>
      <w:r w:rsidRPr="00EF3F7B">
        <w:tab/>
        <w:t>(1)</w:t>
      </w:r>
      <w:r w:rsidRPr="00EF3F7B">
        <w:tab/>
        <w:t xml:space="preserve">GST </w:t>
      </w:r>
      <w:r w:rsidR="00625CAC" w:rsidRPr="00EF3F7B">
        <w:t xml:space="preserve">that is payable on any </w:t>
      </w:r>
      <w:r w:rsidR="00EF3F7B" w:rsidRPr="00EF3F7B">
        <w:rPr>
          <w:position w:val="6"/>
          <w:sz w:val="16"/>
        </w:rPr>
        <w:t>*</w:t>
      </w:r>
      <w:r w:rsidR="00625CAC" w:rsidRPr="00EF3F7B">
        <w:t xml:space="preserve">taxable supply an entity makes and that is attributable to a tax period during which the entity is a </w:t>
      </w:r>
      <w:r w:rsidR="00EF3F7B" w:rsidRPr="00EF3F7B">
        <w:rPr>
          <w:position w:val="6"/>
          <w:sz w:val="16"/>
        </w:rPr>
        <w:t>*</w:t>
      </w:r>
      <w:r w:rsidR="00625CAC" w:rsidRPr="00EF3F7B">
        <w:t xml:space="preserve">member of a </w:t>
      </w:r>
      <w:r w:rsidR="00EF3F7B" w:rsidRPr="00EF3F7B">
        <w:rPr>
          <w:position w:val="6"/>
          <w:sz w:val="16"/>
        </w:rPr>
        <w:t>*</w:t>
      </w:r>
      <w:r w:rsidR="00625CAC" w:rsidRPr="00EF3F7B">
        <w:t>GST group</w:t>
      </w:r>
      <w:r w:rsidRPr="00EF3F7B">
        <w:t>:</w:t>
      </w:r>
    </w:p>
    <w:p w:rsidR="00300522" w:rsidRPr="00EF3F7B" w:rsidRDefault="00300522" w:rsidP="00300522">
      <w:pPr>
        <w:pStyle w:val="paragraph"/>
      </w:pPr>
      <w:r w:rsidRPr="00EF3F7B">
        <w:tab/>
        <w:t>(a)</w:t>
      </w:r>
      <w:r w:rsidRPr="00EF3F7B">
        <w:tab/>
        <w:t xml:space="preserve">is payable by the </w:t>
      </w:r>
      <w:r w:rsidR="00EF3F7B" w:rsidRPr="00EF3F7B">
        <w:rPr>
          <w:position w:val="6"/>
          <w:sz w:val="16"/>
          <w:szCs w:val="16"/>
        </w:rPr>
        <w:t>*</w:t>
      </w:r>
      <w:r w:rsidRPr="00EF3F7B">
        <w:t>representative member; and</w:t>
      </w:r>
    </w:p>
    <w:p w:rsidR="00300522" w:rsidRPr="00EF3F7B" w:rsidRDefault="00300522" w:rsidP="00300522">
      <w:pPr>
        <w:pStyle w:val="paragraph"/>
      </w:pPr>
      <w:r w:rsidRPr="00EF3F7B">
        <w:tab/>
        <w:t>(b)</w:t>
      </w:r>
      <w:r w:rsidRPr="00EF3F7B">
        <w:tab/>
        <w:t xml:space="preserve">is not payable by </w:t>
      </w:r>
      <w:r w:rsidR="00D470E4" w:rsidRPr="00EF3F7B">
        <w:t>the entity</w:t>
      </w:r>
      <w:r w:rsidRPr="00EF3F7B">
        <w:t xml:space="preserve"> that made it (unless </w:t>
      </w:r>
      <w:r w:rsidR="00D470E4" w:rsidRPr="00EF3F7B">
        <w:t>the entity</w:t>
      </w:r>
      <w:r w:rsidRPr="00EF3F7B">
        <w:t xml:space="preserve"> is the representative member).</w:t>
      </w:r>
    </w:p>
    <w:p w:rsidR="00300522" w:rsidRPr="00EF3F7B" w:rsidRDefault="00300522" w:rsidP="00300522">
      <w:pPr>
        <w:pStyle w:val="notetext"/>
      </w:pPr>
      <w:r w:rsidRPr="00EF3F7B">
        <w:t>Note:</w:t>
      </w:r>
      <w:r w:rsidRPr="00EF3F7B">
        <w:tab/>
        <w:t xml:space="preserve">However, each member </w:t>
      </w:r>
      <w:r w:rsidR="00A31FA7" w:rsidRPr="00EF3F7B">
        <w:t>may be</w:t>
      </w:r>
      <w:r w:rsidRPr="00EF3F7B">
        <w:t xml:space="preserve"> jointly and severally liable to pay the GST that is payable by the representative member (see section</w:t>
      </w:r>
      <w:r w:rsidR="00EF3F7B" w:rsidRPr="00EF3F7B">
        <w:t> </w:t>
      </w:r>
      <w:r w:rsidRPr="00EF3F7B">
        <w:t>444</w:t>
      </w:r>
      <w:r w:rsidR="00EF3F7B" w:rsidRPr="00EF3F7B">
        <w:noBreakHyphen/>
      </w:r>
      <w:r w:rsidRPr="00EF3F7B">
        <w:t>90 in Schedule</w:t>
      </w:r>
      <w:r w:rsidR="00EF3F7B" w:rsidRPr="00EF3F7B">
        <w:t> </w:t>
      </w:r>
      <w:r w:rsidRPr="00EF3F7B">
        <w:t xml:space="preserve">1 to the </w:t>
      </w:r>
      <w:r w:rsidRPr="00EF3F7B">
        <w:rPr>
          <w:i/>
        </w:rPr>
        <w:t>Taxation Administration Act 1953</w:t>
      </w:r>
      <w:r w:rsidRPr="00EF3F7B">
        <w:t>).</w:t>
      </w:r>
    </w:p>
    <w:p w:rsidR="00DE7A98" w:rsidRPr="00EF3F7B" w:rsidRDefault="00DE7A98" w:rsidP="00DE7A98">
      <w:pPr>
        <w:pStyle w:val="subsection"/>
      </w:pPr>
      <w:r w:rsidRPr="00EF3F7B">
        <w:tab/>
        <w:t>(1A)</w:t>
      </w:r>
      <w:r w:rsidRPr="00EF3F7B">
        <w:tab/>
        <w:t xml:space="preserve">GST that is payable on any </w:t>
      </w:r>
      <w:r w:rsidR="00EF3F7B" w:rsidRPr="00EF3F7B">
        <w:rPr>
          <w:position w:val="6"/>
          <w:sz w:val="16"/>
        </w:rPr>
        <w:t>*</w:t>
      </w:r>
      <w:r w:rsidRPr="00EF3F7B">
        <w:t xml:space="preserve">taxable importation an entity makes while the entity is a </w:t>
      </w:r>
      <w:r w:rsidR="00EF3F7B" w:rsidRPr="00EF3F7B">
        <w:rPr>
          <w:position w:val="6"/>
          <w:sz w:val="16"/>
        </w:rPr>
        <w:t>*</w:t>
      </w:r>
      <w:r w:rsidRPr="00EF3F7B">
        <w:t xml:space="preserve">member of a </w:t>
      </w:r>
      <w:r w:rsidR="00EF3F7B" w:rsidRPr="00EF3F7B">
        <w:rPr>
          <w:position w:val="6"/>
          <w:sz w:val="16"/>
        </w:rPr>
        <w:t>*</w:t>
      </w:r>
      <w:r w:rsidRPr="00EF3F7B">
        <w:t>GST group:</w:t>
      </w:r>
    </w:p>
    <w:p w:rsidR="00DE7A98" w:rsidRPr="00EF3F7B" w:rsidRDefault="00DE7A98" w:rsidP="00DE7A98">
      <w:pPr>
        <w:pStyle w:val="paragraph"/>
      </w:pPr>
      <w:r w:rsidRPr="00EF3F7B">
        <w:tab/>
        <w:t>(a)</w:t>
      </w:r>
      <w:r w:rsidRPr="00EF3F7B">
        <w:tab/>
        <w:t xml:space="preserve">is payable by the </w:t>
      </w:r>
      <w:r w:rsidR="00EF3F7B" w:rsidRPr="00EF3F7B">
        <w:rPr>
          <w:position w:val="6"/>
          <w:sz w:val="16"/>
        </w:rPr>
        <w:t>*</w:t>
      </w:r>
      <w:r w:rsidRPr="00EF3F7B">
        <w:t>representative member; and</w:t>
      </w:r>
    </w:p>
    <w:p w:rsidR="00DE7A98" w:rsidRPr="00EF3F7B" w:rsidRDefault="00DE7A98" w:rsidP="00DE7A98">
      <w:pPr>
        <w:pStyle w:val="paragraph"/>
      </w:pPr>
      <w:r w:rsidRPr="00EF3F7B">
        <w:tab/>
        <w:t>(b)</w:t>
      </w:r>
      <w:r w:rsidRPr="00EF3F7B">
        <w:tab/>
        <w:t>is not payable by the member that made it (unless the member is the representative member).</w:t>
      </w:r>
    </w:p>
    <w:p w:rsidR="00DE7A98" w:rsidRPr="00EF3F7B" w:rsidRDefault="00DE7A98" w:rsidP="00DE7A98">
      <w:pPr>
        <w:pStyle w:val="notetext"/>
      </w:pPr>
      <w:r w:rsidRPr="00EF3F7B">
        <w:t>Note:</w:t>
      </w:r>
      <w:r w:rsidRPr="00EF3F7B">
        <w:tab/>
        <w:t>However, each member may be jointly and severally liable to pay the GST that is payable by the representative member (see section</w:t>
      </w:r>
      <w:r w:rsidR="00EF3F7B" w:rsidRPr="00EF3F7B">
        <w:t> </w:t>
      </w:r>
      <w:r w:rsidRPr="00EF3F7B">
        <w:t>444</w:t>
      </w:r>
      <w:r w:rsidR="00EF3F7B" w:rsidRPr="00EF3F7B">
        <w:noBreakHyphen/>
      </w:r>
      <w:r w:rsidRPr="00EF3F7B">
        <w:t>90 in Schedule</w:t>
      </w:r>
      <w:r w:rsidR="00EF3F7B" w:rsidRPr="00EF3F7B">
        <w:t> </w:t>
      </w:r>
      <w:r w:rsidRPr="00EF3F7B">
        <w:t xml:space="preserve">1 to the </w:t>
      </w:r>
      <w:r w:rsidRPr="00EF3F7B">
        <w:rPr>
          <w:i/>
        </w:rPr>
        <w:t>Taxation Administration Act 1953</w:t>
      </w:r>
      <w:r w:rsidRPr="00EF3F7B">
        <w:t>).</w:t>
      </w:r>
    </w:p>
    <w:p w:rsidR="00300522" w:rsidRPr="00EF3F7B" w:rsidRDefault="00300522" w:rsidP="00300522">
      <w:pPr>
        <w:pStyle w:val="subsection"/>
      </w:pPr>
      <w:r w:rsidRPr="00EF3F7B">
        <w:tab/>
        <w:t>(2)</w:t>
      </w:r>
      <w:r w:rsidRPr="00EF3F7B">
        <w:tab/>
        <w:t>However:</w:t>
      </w:r>
    </w:p>
    <w:p w:rsidR="00300522" w:rsidRPr="00EF3F7B" w:rsidRDefault="00300522" w:rsidP="00300522">
      <w:pPr>
        <w:pStyle w:val="paragraph"/>
      </w:pPr>
      <w:r w:rsidRPr="00EF3F7B">
        <w:tab/>
        <w:t>(a)</w:t>
      </w:r>
      <w:r w:rsidRPr="00EF3F7B">
        <w:tab/>
        <w:t xml:space="preserve">a supply that an entity makes to another </w:t>
      </w:r>
      <w:r w:rsidR="00EF3F7B" w:rsidRPr="00EF3F7B">
        <w:rPr>
          <w:position w:val="6"/>
          <w:sz w:val="16"/>
          <w:szCs w:val="16"/>
        </w:rPr>
        <w:t>*</w:t>
      </w:r>
      <w:r w:rsidRPr="00EF3F7B">
        <w:t xml:space="preserve">member of the same </w:t>
      </w:r>
      <w:r w:rsidR="00EF3F7B" w:rsidRPr="00EF3F7B">
        <w:rPr>
          <w:position w:val="6"/>
          <w:sz w:val="16"/>
          <w:szCs w:val="16"/>
        </w:rPr>
        <w:t>*</w:t>
      </w:r>
      <w:r w:rsidRPr="00EF3F7B">
        <w:t xml:space="preserve">GST group is treated as if it were not a </w:t>
      </w:r>
      <w:r w:rsidR="00EF3F7B" w:rsidRPr="00EF3F7B">
        <w:rPr>
          <w:position w:val="6"/>
          <w:sz w:val="16"/>
          <w:szCs w:val="16"/>
        </w:rPr>
        <w:t>*</w:t>
      </w:r>
      <w:r w:rsidRPr="00EF3F7B">
        <w:t>taxable supply, unless:</w:t>
      </w:r>
    </w:p>
    <w:p w:rsidR="00300522" w:rsidRPr="00EF3F7B" w:rsidRDefault="00300522" w:rsidP="00300522">
      <w:pPr>
        <w:pStyle w:val="paragraphsub"/>
      </w:pPr>
      <w:r w:rsidRPr="00EF3F7B">
        <w:tab/>
        <w:t>(i)</w:t>
      </w:r>
      <w:r w:rsidRPr="00EF3F7B">
        <w:tab/>
        <w:t>it is a taxable supply because of Division</w:t>
      </w:r>
      <w:r w:rsidR="00EF3F7B" w:rsidRPr="00EF3F7B">
        <w:t> </w:t>
      </w:r>
      <w:r w:rsidRPr="00EF3F7B">
        <w:t>84 (which is about offshore supplies other than goods or real property); or</w:t>
      </w:r>
    </w:p>
    <w:p w:rsidR="00300522" w:rsidRPr="00EF3F7B" w:rsidRDefault="00300522" w:rsidP="00300522">
      <w:pPr>
        <w:pStyle w:val="paragraphsub"/>
      </w:pPr>
      <w:r w:rsidRPr="00EF3F7B">
        <w:tab/>
        <w:t>(ii)</w:t>
      </w:r>
      <w:r w:rsidRPr="00EF3F7B">
        <w:tab/>
        <w:t xml:space="preserve">the entity is a participant in a </w:t>
      </w:r>
      <w:r w:rsidR="00EF3F7B" w:rsidRPr="00EF3F7B">
        <w:rPr>
          <w:position w:val="6"/>
          <w:sz w:val="16"/>
          <w:szCs w:val="16"/>
        </w:rPr>
        <w:t>*</w:t>
      </w:r>
      <w:r w:rsidRPr="00EF3F7B">
        <w:t xml:space="preserve">GST joint venture and acquired the thing supplied from the </w:t>
      </w:r>
      <w:r w:rsidR="00EF3F7B" w:rsidRPr="00EF3F7B">
        <w:rPr>
          <w:position w:val="6"/>
          <w:sz w:val="16"/>
          <w:szCs w:val="16"/>
        </w:rPr>
        <w:t>*</w:t>
      </w:r>
      <w:r w:rsidRPr="00EF3F7B">
        <w:t>joint venture operator for the joint venture; and</w:t>
      </w:r>
    </w:p>
    <w:p w:rsidR="00300522" w:rsidRPr="00EF3F7B" w:rsidRDefault="00300522" w:rsidP="00300522">
      <w:pPr>
        <w:pStyle w:val="paragraph"/>
      </w:pPr>
      <w:r w:rsidRPr="00EF3F7B">
        <w:tab/>
        <w:t>(b)</w:t>
      </w:r>
      <w:r w:rsidRPr="00EF3F7B">
        <w:tab/>
        <w:t xml:space="preserve">this section only applies to GST payable on a </w:t>
      </w:r>
      <w:r w:rsidR="00EF3F7B" w:rsidRPr="00EF3F7B">
        <w:rPr>
          <w:position w:val="6"/>
          <w:sz w:val="16"/>
          <w:szCs w:val="16"/>
        </w:rPr>
        <w:t>*</w:t>
      </w:r>
      <w:r w:rsidRPr="00EF3F7B">
        <w:t xml:space="preserve">taxable importation made, by a member of the GST group other than the </w:t>
      </w:r>
      <w:r w:rsidR="00EF3F7B" w:rsidRPr="00EF3F7B">
        <w:rPr>
          <w:position w:val="6"/>
          <w:sz w:val="16"/>
          <w:szCs w:val="16"/>
        </w:rPr>
        <w:t>*</w:t>
      </w:r>
      <w:r w:rsidRPr="00EF3F7B">
        <w:t xml:space="preserve">representative member, if the GST on the importation is </w:t>
      </w:r>
      <w:r w:rsidRPr="00EF3F7B">
        <w:lastRenderedPageBreak/>
        <w:t xml:space="preserve">payable at a time when GST on </w:t>
      </w:r>
      <w:r w:rsidR="00EF3F7B" w:rsidRPr="00EF3F7B">
        <w:rPr>
          <w:position w:val="6"/>
          <w:sz w:val="16"/>
          <w:szCs w:val="16"/>
        </w:rPr>
        <w:t>*</w:t>
      </w:r>
      <w:r w:rsidRPr="00EF3F7B">
        <w:t>taxable supplies is normally payable by the representative member.</w:t>
      </w:r>
    </w:p>
    <w:p w:rsidR="00300522" w:rsidRPr="00EF3F7B" w:rsidRDefault="00300522" w:rsidP="00300522">
      <w:pPr>
        <w:pStyle w:val="subsection"/>
      </w:pPr>
      <w:r w:rsidRPr="00EF3F7B">
        <w:tab/>
        <w:t>(3)</w:t>
      </w:r>
      <w:r w:rsidRPr="00EF3F7B">
        <w:tab/>
        <w:t>This section has effect despite sections</w:t>
      </w:r>
      <w:r w:rsidR="00EF3F7B" w:rsidRPr="00EF3F7B">
        <w:t> </w:t>
      </w:r>
      <w:r w:rsidRPr="00EF3F7B">
        <w:t>9</w:t>
      </w:r>
      <w:r w:rsidR="00EF3F7B" w:rsidRPr="00EF3F7B">
        <w:noBreakHyphen/>
      </w:r>
      <w:r w:rsidRPr="00EF3F7B">
        <w:t>40 and 13</w:t>
      </w:r>
      <w:r w:rsidR="00EF3F7B" w:rsidRPr="00EF3F7B">
        <w:noBreakHyphen/>
      </w:r>
      <w:r w:rsidRPr="00EF3F7B">
        <w:t>15 (which are about liability for GST).</w:t>
      </w:r>
    </w:p>
    <w:p w:rsidR="00300522" w:rsidRPr="00EF3F7B" w:rsidRDefault="00300522" w:rsidP="00300522">
      <w:pPr>
        <w:pStyle w:val="ActHead5"/>
      </w:pPr>
      <w:bookmarkStart w:id="311" w:name="_Toc351716008"/>
      <w:r w:rsidRPr="00EF3F7B">
        <w:rPr>
          <w:rStyle w:val="CharSectno"/>
        </w:rPr>
        <w:t>48</w:t>
      </w:r>
      <w:r w:rsidR="00EF3F7B" w:rsidRPr="00EF3F7B">
        <w:rPr>
          <w:rStyle w:val="CharSectno"/>
        </w:rPr>
        <w:noBreakHyphen/>
      </w:r>
      <w:r w:rsidRPr="00EF3F7B">
        <w:rPr>
          <w:rStyle w:val="CharSectno"/>
        </w:rPr>
        <w:t>45</w:t>
      </w:r>
      <w:r w:rsidRPr="00EF3F7B">
        <w:t xml:space="preserve">  Who is entitled to input tax credits</w:t>
      </w:r>
      <w:bookmarkEnd w:id="311"/>
    </w:p>
    <w:p w:rsidR="00300522" w:rsidRPr="00EF3F7B" w:rsidRDefault="00300522" w:rsidP="00300522">
      <w:pPr>
        <w:pStyle w:val="subsection"/>
      </w:pPr>
      <w:r w:rsidRPr="00EF3F7B">
        <w:tab/>
        <w:t>(1)</w:t>
      </w:r>
      <w:r w:rsidRPr="00EF3F7B">
        <w:tab/>
        <w:t xml:space="preserve">If </w:t>
      </w:r>
      <w:r w:rsidR="000203C1" w:rsidRPr="00EF3F7B">
        <w:t xml:space="preserve">an entity makes a </w:t>
      </w:r>
      <w:r w:rsidR="00EF3F7B" w:rsidRPr="00EF3F7B">
        <w:rPr>
          <w:position w:val="6"/>
          <w:sz w:val="16"/>
        </w:rPr>
        <w:t>*</w:t>
      </w:r>
      <w:r w:rsidR="000203C1" w:rsidRPr="00EF3F7B">
        <w:t xml:space="preserve">creditable acquisition or </w:t>
      </w:r>
      <w:r w:rsidR="00EF3F7B" w:rsidRPr="00EF3F7B">
        <w:rPr>
          <w:position w:val="6"/>
          <w:sz w:val="16"/>
        </w:rPr>
        <w:t>*</w:t>
      </w:r>
      <w:r w:rsidR="000203C1" w:rsidRPr="00EF3F7B">
        <w:t xml:space="preserve">creditable importation the input tax credit for which is attributable to a tax period during which the entity is a </w:t>
      </w:r>
      <w:r w:rsidR="00EF3F7B" w:rsidRPr="00EF3F7B">
        <w:rPr>
          <w:position w:val="6"/>
          <w:sz w:val="16"/>
        </w:rPr>
        <w:t>*</w:t>
      </w:r>
      <w:r w:rsidR="000203C1" w:rsidRPr="00EF3F7B">
        <w:t xml:space="preserve">member of a </w:t>
      </w:r>
      <w:r w:rsidR="00EF3F7B" w:rsidRPr="00EF3F7B">
        <w:rPr>
          <w:position w:val="6"/>
          <w:sz w:val="16"/>
        </w:rPr>
        <w:t>*</w:t>
      </w:r>
      <w:r w:rsidR="000203C1" w:rsidRPr="00EF3F7B">
        <w:t>GST group</w:t>
      </w:r>
      <w:r w:rsidRPr="00EF3F7B">
        <w:t>:</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representative member is entitled to the input tax credit on the acquisition or importation; and</w:t>
      </w:r>
    </w:p>
    <w:p w:rsidR="00300522" w:rsidRPr="00EF3F7B" w:rsidRDefault="00300522" w:rsidP="00300522">
      <w:pPr>
        <w:pStyle w:val="paragraph"/>
      </w:pPr>
      <w:r w:rsidRPr="00EF3F7B">
        <w:tab/>
        <w:t>(b)</w:t>
      </w:r>
      <w:r w:rsidRPr="00EF3F7B">
        <w:tab/>
      </w:r>
      <w:r w:rsidR="0089505B" w:rsidRPr="00EF3F7B">
        <w:t>the entity</w:t>
      </w:r>
      <w:r w:rsidRPr="00EF3F7B">
        <w:t xml:space="preserve"> making the acquisition or importation is not entitled to the input tax credit on the acquisition or importation (unless </w:t>
      </w:r>
      <w:r w:rsidR="0089505B" w:rsidRPr="00EF3F7B">
        <w:t>the entity</w:t>
      </w:r>
      <w:r w:rsidRPr="00EF3F7B">
        <w:t xml:space="preserve"> is the representative member).</w:t>
      </w:r>
    </w:p>
    <w:p w:rsidR="00300522" w:rsidRPr="00EF3F7B" w:rsidRDefault="00300522" w:rsidP="00300522">
      <w:pPr>
        <w:pStyle w:val="subsection"/>
      </w:pPr>
      <w:r w:rsidRPr="00EF3F7B">
        <w:tab/>
        <w:t>(2)</w:t>
      </w:r>
      <w:r w:rsidRPr="00EF3F7B">
        <w:tab/>
        <w:t xml:space="preserve">In deciding, for the purposes of </w:t>
      </w:r>
      <w:r w:rsidR="00EF3F7B" w:rsidRPr="00EF3F7B">
        <w:t>subsection (</w:t>
      </w:r>
      <w:r w:rsidRPr="00EF3F7B">
        <w:t xml:space="preserve">1), whether an acquisition or importation by </w:t>
      </w:r>
      <w:r w:rsidR="003262B8" w:rsidRPr="00EF3F7B">
        <w:t>an entity</w:t>
      </w:r>
      <w:r w:rsidRPr="00EF3F7B">
        <w:t xml:space="preserve"> is a </w:t>
      </w:r>
      <w:r w:rsidR="00EF3F7B" w:rsidRPr="00EF3F7B">
        <w:rPr>
          <w:position w:val="6"/>
          <w:sz w:val="16"/>
          <w:szCs w:val="16"/>
        </w:rPr>
        <w:t>*</w:t>
      </w:r>
      <w:r w:rsidRPr="00EF3F7B">
        <w:t xml:space="preserve">creditable acquisition or </w:t>
      </w:r>
      <w:r w:rsidR="00EF3F7B" w:rsidRPr="00EF3F7B">
        <w:rPr>
          <w:position w:val="6"/>
          <w:sz w:val="16"/>
          <w:szCs w:val="16"/>
        </w:rPr>
        <w:t>*</w:t>
      </w:r>
      <w:r w:rsidRPr="00EF3F7B">
        <w:t xml:space="preserve">creditable importation, the acquisition or importation is treated as being solely or partly for a </w:t>
      </w:r>
      <w:r w:rsidR="00EF3F7B" w:rsidRPr="00EF3F7B">
        <w:rPr>
          <w:position w:val="6"/>
          <w:sz w:val="16"/>
          <w:szCs w:val="16"/>
        </w:rPr>
        <w:t>*</w:t>
      </w:r>
      <w:r w:rsidRPr="00EF3F7B">
        <w:t>creditable purpose if, and only if, it would be so treated if:</w:t>
      </w:r>
    </w:p>
    <w:p w:rsidR="00300522" w:rsidRPr="00EF3F7B" w:rsidRDefault="00300522" w:rsidP="00300522">
      <w:pPr>
        <w:pStyle w:val="paragraph"/>
      </w:pPr>
      <w:r w:rsidRPr="00EF3F7B">
        <w:tab/>
        <w:t>(a)</w:t>
      </w:r>
      <w:r w:rsidRPr="00EF3F7B">
        <w:tab/>
        <w:t>the GST group were treated as a single entity; and</w:t>
      </w:r>
    </w:p>
    <w:p w:rsidR="00300522" w:rsidRPr="00EF3F7B" w:rsidRDefault="00300522" w:rsidP="00300522">
      <w:pPr>
        <w:pStyle w:val="paragraph"/>
      </w:pPr>
      <w:r w:rsidRPr="00EF3F7B">
        <w:tab/>
        <w:t>(b)</w:t>
      </w:r>
      <w:r w:rsidRPr="00EF3F7B">
        <w:tab/>
        <w:t>the GST group were not treated as a number of entities corresponding to the members of the GST group.</w:t>
      </w:r>
    </w:p>
    <w:p w:rsidR="00300522" w:rsidRPr="00EF3F7B" w:rsidRDefault="00300522" w:rsidP="00300522">
      <w:pPr>
        <w:pStyle w:val="subsection"/>
      </w:pPr>
      <w:r w:rsidRPr="00EF3F7B">
        <w:tab/>
        <w:t>(3)</w:t>
      </w:r>
      <w:r w:rsidRPr="00EF3F7B">
        <w:tab/>
        <w:t xml:space="preserve">However, an acquisition that an entity makes from another </w:t>
      </w:r>
      <w:r w:rsidR="00EF3F7B" w:rsidRPr="00EF3F7B">
        <w:rPr>
          <w:position w:val="6"/>
          <w:sz w:val="16"/>
          <w:szCs w:val="16"/>
        </w:rPr>
        <w:t>*</w:t>
      </w:r>
      <w:r w:rsidRPr="00EF3F7B">
        <w:t xml:space="preserve">member of the same </w:t>
      </w:r>
      <w:r w:rsidR="00EF3F7B" w:rsidRPr="00EF3F7B">
        <w:rPr>
          <w:position w:val="6"/>
          <w:sz w:val="16"/>
          <w:szCs w:val="16"/>
        </w:rPr>
        <w:t>*</w:t>
      </w:r>
      <w:r w:rsidRPr="00EF3F7B">
        <w:t xml:space="preserve">GST group is not a </w:t>
      </w:r>
      <w:r w:rsidR="00EF3F7B" w:rsidRPr="00EF3F7B">
        <w:rPr>
          <w:position w:val="6"/>
          <w:sz w:val="16"/>
          <w:szCs w:val="16"/>
        </w:rPr>
        <w:t>*</w:t>
      </w:r>
      <w:r w:rsidRPr="00EF3F7B">
        <w:t xml:space="preserve">creditable acquisition unless the supply of the thing acquired by the entity was a </w:t>
      </w:r>
      <w:r w:rsidR="00EF3F7B" w:rsidRPr="00EF3F7B">
        <w:rPr>
          <w:position w:val="6"/>
          <w:sz w:val="16"/>
          <w:szCs w:val="16"/>
        </w:rPr>
        <w:t>*</w:t>
      </w:r>
      <w:r w:rsidRPr="00EF3F7B">
        <w:t>taxable supply because of Division</w:t>
      </w:r>
      <w:r w:rsidR="00EF3F7B" w:rsidRPr="00EF3F7B">
        <w:t> </w:t>
      </w:r>
      <w:r w:rsidRPr="00EF3F7B">
        <w:t>84 (which is about offshore supplies other than goods or real property).</w:t>
      </w:r>
    </w:p>
    <w:p w:rsidR="00300522" w:rsidRPr="00EF3F7B" w:rsidRDefault="00300522" w:rsidP="00300522">
      <w:pPr>
        <w:pStyle w:val="subsection"/>
      </w:pPr>
      <w:r w:rsidRPr="00EF3F7B">
        <w:tab/>
        <w:t>(4)</w:t>
      </w:r>
      <w:r w:rsidRPr="00EF3F7B">
        <w:tab/>
        <w:t>This section has effect despite sections</w:t>
      </w:r>
      <w:r w:rsidR="00EF3F7B" w:rsidRPr="00EF3F7B">
        <w:t> </w:t>
      </w:r>
      <w:r w:rsidRPr="00EF3F7B">
        <w:t>11</w:t>
      </w:r>
      <w:r w:rsidR="00EF3F7B" w:rsidRPr="00EF3F7B">
        <w:noBreakHyphen/>
      </w:r>
      <w:r w:rsidRPr="00EF3F7B">
        <w:t>5 and 15</w:t>
      </w:r>
      <w:r w:rsidR="00EF3F7B" w:rsidRPr="00EF3F7B">
        <w:noBreakHyphen/>
      </w:r>
      <w:r w:rsidRPr="00EF3F7B">
        <w:t>5 (which are about what are creditable acquisitions and creditable importations), and sections</w:t>
      </w:r>
      <w:r w:rsidR="00EF3F7B" w:rsidRPr="00EF3F7B">
        <w:t> </w:t>
      </w:r>
      <w:r w:rsidRPr="00EF3F7B">
        <w:t>11</w:t>
      </w:r>
      <w:r w:rsidR="00EF3F7B" w:rsidRPr="00EF3F7B">
        <w:noBreakHyphen/>
      </w:r>
      <w:r w:rsidRPr="00EF3F7B">
        <w:t>20 and 15</w:t>
      </w:r>
      <w:r w:rsidR="00EF3F7B" w:rsidRPr="00EF3F7B">
        <w:noBreakHyphen/>
      </w:r>
      <w:r w:rsidRPr="00EF3F7B">
        <w:t>15 (which are about who is entitled to input tax credits).</w:t>
      </w:r>
    </w:p>
    <w:p w:rsidR="00300522" w:rsidRPr="00EF3F7B" w:rsidRDefault="00300522" w:rsidP="00300522">
      <w:pPr>
        <w:pStyle w:val="ActHead5"/>
      </w:pPr>
      <w:bookmarkStart w:id="312" w:name="_Toc351716009"/>
      <w:r w:rsidRPr="00EF3F7B">
        <w:rPr>
          <w:rStyle w:val="CharSectno"/>
        </w:rPr>
        <w:lastRenderedPageBreak/>
        <w:t>48</w:t>
      </w:r>
      <w:r w:rsidR="00EF3F7B" w:rsidRPr="00EF3F7B">
        <w:rPr>
          <w:rStyle w:val="CharSectno"/>
        </w:rPr>
        <w:noBreakHyphen/>
      </w:r>
      <w:r w:rsidRPr="00EF3F7B">
        <w:rPr>
          <w:rStyle w:val="CharSectno"/>
        </w:rPr>
        <w:t>50</w:t>
      </w:r>
      <w:r w:rsidRPr="00EF3F7B">
        <w:t xml:space="preserve">  Adjustments</w:t>
      </w:r>
      <w:bookmarkEnd w:id="312"/>
    </w:p>
    <w:p w:rsidR="00300522" w:rsidRPr="00EF3F7B" w:rsidRDefault="00300522" w:rsidP="00300522">
      <w:pPr>
        <w:pStyle w:val="subsection"/>
      </w:pPr>
      <w:r w:rsidRPr="00EF3F7B">
        <w:tab/>
        <w:t>(1)</w:t>
      </w:r>
      <w:r w:rsidRPr="00EF3F7B">
        <w:tab/>
        <w:t xml:space="preserve">Any </w:t>
      </w:r>
      <w:r w:rsidR="00EF3F7B" w:rsidRPr="00EF3F7B">
        <w:rPr>
          <w:position w:val="6"/>
          <w:sz w:val="16"/>
          <w:szCs w:val="16"/>
        </w:rPr>
        <w:t>*</w:t>
      </w:r>
      <w:r w:rsidRPr="00EF3F7B">
        <w:t xml:space="preserve">adjustment </w:t>
      </w:r>
      <w:r w:rsidR="00A41590" w:rsidRPr="00EF3F7B">
        <w:t xml:space="preserve">that an entity has and that is attributable to a tax period during which the entity is a </w:t>
      </w:r>
      <w:r w:rsidR="00EF3F7B" w:rsidRPr="00EF3F7B">
        <w:rPr>
          <w:position w:val="6"/>
          <w:sz w:val="16"/>
        </w:rPr>
        <w:t>*</w:t>
      </w:r>
      <w:r w:rsidR="00A41590" w:rsidRPr="00EF3F7B">
        <w:t xml:space="preserve">member of a </w:t>
      </w:r>
      <w:r w:rsidR="00EF3F7B" w:rsidRPr="00EF3F7B">
        <w:rPr>
          <w:position w:val="6"/>
          <w:sz w:val="16"/>
        </w:rPr>
        <w:t>*</w:t>
      </w:r>
      <w:r w:rsidR="00A41590" w:rsidRPr="00EF3F7B">
        <w:t>GST group</w:t>
      </w:r>
      <w:r w:rsidRPr="00EF3F7B">
        <w:t xml:space="preserve"> is to be treated as if:</w:t>
      </w:r>
    </w:p>
    <w:p w:rsidR="00300522" w:rsidRPr="00EF3F7B" w:rsidRDefault="00300522" w:rsidP="00300522">
      <w:pPr>
        <w:pStyle w:val="paragraph"/>
      </w:pPr>
      <w:r w:rsidRPr="00EF3F7B">
        <w:tab/>
        <w:t>(a)</w:t>
      </w:r>
      <w:r w:rsidRPr="00EF3F7B">
        <w:tab/>
      </w:r>
      <w:r w:rsidR="009F32FC" w:rsidRPr="00EF3F7B">
        <w:t>the entity</w:t>
      </w:r>
      <w:r w:rsidRPr="00EF3F7B">
        <w:t xml:space="preserve"> did not have the adjustment (unless </w:t>
      </w:r>
      <w:r w:rsidR="009F32FC" w:rsidRPr="00EF3F7B">
        <w:t>the entity</w:t>
      </w:r>
      <w:r w:rsidRPr="00EF3F7B">
        <w:t xml:space="preserve"> is the </w:t>
      </w:r>
      <w:r w:rsidR="00EF3F7B" w:rsidRPr="00EF3F7B">
        <w:rPr>
          <w:position w:val="6"/>
          <w:sz w:val="16"/>
          <w:szCs w:val="16"/>
        </w:rPr>
        <w:t>*</w:t>
      </w:r>
      <w:r w:rsidRPr="00EF3F7B">
        <w:t>representative member); and</w:t>
      </w:r>
    </w:p>
    <w:p w:rsidR="00300522" w:rsidRPr="00EF3F7B" w:rsidRDefault="00300522" w:rsidP="00300522">
      <w:pPr>
        <w:pStyle w:val="paragraph"/>
      </w:pPr>
      <w:r w:rsidRPr="00EF3F7B">
        <w:tab/>
        <w:t>(b)</w:t>
      </w:r>
      <w:r w:rsidRPr="00EF3F7B">
        <w:tab/>
        <w:t>the representative member had the adjustment.</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17</w:t>
      </w:r>
      <w:r w:rsidR="00EF3F7B" w:rsidRPr="00EF3F7B">
        <w:noBreakHyphen/>
      </w:r>
      <w:r w:rsidRPr="00EF3F7B">
        <w:t>10 (which is about the effect of adjustments on net amounts).</w:t>
      </w:r>
    </w:p>
    <w:p w:rsidR="00533069" w:rsidRPr="00EF3F7B" w:rsidRDefault="00533069" w:rsidP="00533069">
      <w:pPr>
        <w:pStyle w:val="ActHead5"/>
      </w:pPr>
      <w:bookmarkStart w:id="313" w:name="_Toc351716010"/>
      <w:r w:rsidRPr="00EF3F7B">
        <w:rPr>
          <w:rStyle w:val="CharSectno"/>
        </w:rPr>
        <w:t>48</w:t>
      </w:r>
      <w:r w:rsidR="00EF3F7B" w:rsidRPr="00EF3F7B">
        <w:rPr>
          <w:rStyle w:val="CharSectno"/>
        </w:rPr>
        <w:noBreakHyphen/>
      </w:r>
      <w:r w:rsidRPr="00EF3F7B">
        <w:rPr>
          <w:rStyle w:val="CharSectno"/>
        </w:rPr>
        <w:t>51</w:t>
      </w:r>
      <w:r w:rsidRPr="00EF3F7B">
        <w:t xml:space="preserve">  Consequences of being a member of a GST group for part of a tax period</w:t>
      </w:r>
      <w:bookmarkEnd w:id="313"/>
    </w:p>
    <w:p w:rsidR="00533069" w:rsidRPr="00EF3F7B" w:rsidRDefault="00533069" w:rsidP="00533069">
      <w:pPr>
        <w:pStyle w:val="subsection"/>
      </w:pPr>
      <w:r w:rsidRPr="00EF3F7B">
        <w:tab/>
        <w:t>(1)</w:t>
      </w:r>
      <w:r w:rsidRPr="00EF3F7B">
        <w:tab/>
        <w:t xml:space="preserve">If you are a </w:t>
      </w:r>
      <w:r w:rsidR="00EF3F7B" w:rsidRPr="00EF3F7B">
        <w:rPr>
          <w:position w:val="6"/>
          <w:sz w:val="16"/>
        </w:rPr>
        <w:t>*</w:t>
      </w:r>
      <w:r w:rsidRPr="00EF3F7B">
        <w:t xml:space="preserve">member of a </w:t>
      </w:r>
      <w:r w:rsidR="00EF3F7B" w:rsidRPr="00EF3F7B">
        <w:rPr>
          <w:position w:val="6"/>
          <w:sz w:val="16"/>
        </w:rPr>
        <w:t>*</w:t>
      </w:r>
      <w:r w:rsidRPr="00EF3F7B">
        <w:t>GST group only for one or more parts of a tax period:</w:t>
      </w:r>
    </w:p>
    <w:p w:rsidR="00533069" w:rsidRPr="00EF3F7B" w:rsidRDefault="00533069" w:rsidP="00533069">
      <w:pPr>
        <w:pStyle w:val="paragraph"/>
      </w:pPr>
      <w:r w:rsidRPr="00EF3F7B">
        <w:tab/>
        <w:t>(a)</w:t>
      </w:r>
      <w:r w:rsidRPr="00EF3F7B">
        <w:tab/>
        <w:t>section</w:t>
      </w:r>
      <w:r w:rsidR="00EF3F7B" w:rsidRPr="00EF3F7B">
        <w:t> </w:t>
      </w:r>
      <w:r w:rsidRPr="00EF3F7B">
        <w:t>48</w:t>
      </w:r>
      <w:r w:rsidR="00EF3F7B" w:rsidRPr="00EF3F7B">
        <w:noBreakHyphen/>
      </w:r>
      <w:r w:rsidRPr="00EF3F7B">
        <w:t xml:space="preserve">40 does not apply to the GST payable on a </w:t>
      </w:r>
      <w:r w:rsidR="00EF3F7B" w:rsidRPr="00EF3F7B">
        <w:rPr>
          <w:position w:val="6"/>
          <w:sz w:val="16"/>
        </w:rPr>
        <w:t>*</w:t>
      </w:r>
      <w:r w:rsidRPr="00EF3F7B">
        <w:t xml:space="preserve">taxable supply that you make, to the extent that the GST would be attributable to a period to which </w:t>
      </w:r>
      <w:r w:rsidR="00EF3F7B" w:rsidRPr="00EF3F7B">
        <w:t>subsection (</w:t>
      </w:r>
      <w:r w:rsidRPr="00EF3F7B">
        <w:t>2) applies if it were a tax period applying to you; and</w:t>
      </w:r>
    </w:p>
    <w:p w:rsidR="00533069" w:rsidRPr="00EF3F7B" w:rsidRDefault="00533069" w:rsidP="00533069">
      <w:pPr>
        <w:pStyle w:val="paragraph"/>
      </w:pPr>
      <w:r w:rsidRPr="00EF3F7B">
        <w:tab/>
        <w:t>(b)</w:t>
      </w:r>
      <w:r w:rsidRPr="00EF3F7B">
        <w:tab/>
        <w:t>section</w:t>
      </w:r>
      <w:r w:rsidR="00EF3F7B" w:rsidRPr="00EF3F7B">
        <w:t> </w:t>
      </w:r>
      <w:r w:rsidRPr="00EF3F7B">
        <w:t>48</w:t>
      </w:r>
      <w:r w:rsidR="00EF3F7B" w:rsidRPr="00EF3F7B">
        <w:noBreakHyphen/>
      </w:r>
      <w:r w:rsidRPr="00EF3F7B">
        <w:t xml:space="preserve">40 does not apply to the GST payable on a </w:t>
      </w:r>
      <w:r w:rsidR="00EF3F7B" w:rsidRPr="00EF3F7B">
        <w:rPr>
          <w:position w:val="6"/>
          <w:sz w:val="16"/>
        </w:rPr>
        <w:t>*</w:t>
      </w:r>
      <w:r w:rsidRPr="00EF3F7B">
        <w:t xml:space="preserve">taxable importation that you make during a period to which </w:t>
      </w:r>
      <w:r w:rsidR="00EF3F7B" w:rsidRPr="00EF3F7B">
        <w:t>subsection (</w:t>
      </w:r>
      <w:r w:rsidRPr="00EF3F7B">
        <w:t>2) applies; and</w:t>
      </w:r>
    </w:p>
    <w:p w:rsidR="00533069" w:rsidRPr="00EF3F7B" w:rsidRDefault="00533069" w:rsidP="00533069">
      <w:pPr>
        <w:pStyle w:val="paragraph"/>
      </w:pPr>
      <w:r w:rsidRPr="00EF3F7B">
        <w:tab/>
        <w:t>(c)</w:t>
      </w:r>
      <w:r w:rsidRPr="00EF3F7B">
        <w:tab/>
        <w:t>section</w:t>
      </w:r>
      <w:r w:rsidR="00EF3F7B" w:rsidRPr="00EF3F7B">
        <w:t> </w:t>
      </w:r>
      <w:r w:rsidRPr="00EF3F7B">
        <w:t>48</w:t>
      </w:r>
      <w:r w:rsidR="00EF3F7B" w:rsidRPr="00EF3F7B">
        <w:noBreakHyphen/>
      </w:r>
      <w:r w:rsidRPr="00EF3F7B">
        <w:t xml:space="preserve">45 does not apply to the input tax credit for a </w:t>
      </w:r>
      <w:r w:rsidR="00EF3F7B" w:rsidRPr="00EF3F7B">
        <w:rPr>
          <w:position w:val="6"/>
          <w:sz w:val="16"/>
        </w:rPr>
        <w:t>*</w:t>
      </w:r>
      <w:r w:rsidRPr="00EF3F7B">
        <w:t xml:space="preserve">creditable acquisition or </w:t>
      </w:r>
      <w:r w:rsidR="00EF3F7B" w:rsidRPr="00EF3F7B">
        <w:rPr>
          <w:position w:val="6"/>
          <w:sz w:val="16"/>
        </w:rPr>
        <w:t>*</w:t>
      </w:r>
      <w:r w:rsidRPr="00EF3F7B">
        <w:t xml:space="preserve">creditable importation that you make, to the extent that the input tax credit would be attributable to a period to which </w:t>
      </w:r>
      <w:r w:rsidR="00EF3F7B" w:rsidRPr="00EF3F7B">
        <w:t>subsection (</w:t>
      </w:r>
      <w:r w:rsidRPr="00EF3F7B">
        <w:t>2) applies if it were a tax period applying to you; and</w:t>
      </w:r>
    </w:p>
    <w:p w:rsidR="00533069" w:rsidRPr="00EF3F7B" w:rsidRDefault="00533069" w:rsidP="00533069">
      <w:pPr>
        <w:pStyle w:val="paragraph"/>
      </w:pPr>
      <w:r w:rsidRPr="00EF3F7B">
        <w:tab/>
        <w:t>(d)</w:t>
      </w:r>
      <w:r w:rsidRPr="00EF3F7B">
        <w:tab/>
        <w:t>section</w:t>
      </w:r>
      <w:r w:rsidR="00EF3F7B" w:rsidRPr="00EF3F7B">
        <w:t> </w:t>
      </w:r>
      <w:r w:rsidRPr="00EF3F7B">
        <w:t>48</w:t>
      </w:r>
      <w:r w:rsidR="00EF3F7B" w:rsidRPr="00EF3F7B">
        <w:noBreakHyphen/>
      </w:r>
      <w:r w:rsidRPr="00EF3F7B">
        <w:t xml:space="preserve">50 does not apply to an </w:t>
      </w:r>
      <w:r w:rsidR="00EF3F7B" w:rsidRPr="00EF3F7B">
        <w:rPr>
          <w:position w:val="6"/>
          <w:sz w:val="16"/>
        </w:rPr>
        <w:t>*</w:t>
      </w:r>
      <w:r w:rsidRPr="00EF3F7B">
        <w:t xml:space="preserve">adjustment that you have that would be attributable to a period to which </w:t>
      </w:r>
      <w:r w:rsidR="00EF3F7B" w:rsidRPr="00EF3F7B">
        <w:t>subsection (</w:t>
      </w:r>
      <w:r w:rsidRPr="00EF3F7B">
        <w:t>2) applies if it were a tax period applying to you.</w:t>
      </w:r>
    </w:p>
    <w:p w:rsidR="00533069" w:rsidRPr="00EF3F7B" w:rsidRDefault="00533069" w:rsidP="00533069">
      <w:pPr>
        <w:pStyle w:val="subsection"/>
      </w:pPr>
      <w:r w:rsidRPr="00EF3F7B">
        <w:tab/>
        <w:t>(2)</w:t>
      </w:r>
      <w:r w:rsidRPr="00EF3F7B">
        <w:tab/>
        <w:t xml:space="preserve">This section applies to any period, during the tax period, during which you were not a </w:t>
      </w:r>
      <w:r w:rsidR="00EF3F7B" w:rsidRPr="00EF3F7B">
        <w:rPr>
          <w:position w:val="6"/>
          <w:sz w:val="16"/>
        </w:rPr>
        <w:t>*</w:t>
      </w:r>
      <w:r w:rsidRPr="00EF3F7B">
        <w:t xml:space="preserve">member of that </w:t>
      </w:r>
      <w:r w:rsidR="00EF3F7B" w:rsidRPr="00EF3F7B">
        <w:rPr>
          <w:position w:val="6"/>
          <w:sz w:val="16"/>
        </w:rPr>
        <w:t>*</w:t>
      </w:r>
      <w:r w:rsidRPr="00EF3F7B">
        <w:t>GST group or any other GST group.</w:t>
      </w:r>
    </w:p>
    <w:p w:rsidR="00533069" w:rsidRPr="00EF3F7B" w:rsidRDefault="00533069" w:rsidP="00533069">
      <w:pPr>
        <w:pStyle w:val="ActHead5"/>
      </w:pPr>
      <w:bookmarkStart w:id="314" w:name="_Toc351716011"/>
      <w:r w:rsidRPr="00EF3F7B">
        <w:rPr>
          <w:rStyle w:val="CharSectno"/>
        </w:rPr>
        <w:lastRenderedPageBreak/>
        <w:t>48</w:t>
      </w:r>
      <w:r w:rsidR="00EF3F7B" w:rsidRPr="00EF3F7B">
        <w:rPr>
          <w:rStyle w:val="CharSectno"/>
        </w:rPr>
        <w:noBreakHyphen/>
      </w:r>
      <w:r w:rsidRPr="00EF3F7B">
        <w:rPr>
          <w:rStyle w:val="CharSectno"/>
        </w:rPr>
        <w:t>52</w:t>
      </w:r>
      <w:r w:rsidRPr="00EF3F7B">
        <w:t xml:space="preserve">  Consequences for a representative member of membership change during a tax period</w:t>
      </w:r>
      <w:bookmarkEnd w:id="314"/>
    </w:p>
    <w:p w:rsidR="00533069" w:rsidRPr="00EF3F7B" w:rsidRDefault="00533069" w:rsidP="00533069">
      <w:pPr>
        <w:pStyle w:val="subsection"/>
      </w:pPr>
      <w:r w:rsidRPr="00EF3F7B">
        <w:tab/>
        <w:t>(1)</w:t>
      </w:r>
      <w:r w:rsidRPr="00EF3F7B">
        <w:tab/>
        <w:t xml:space="preserve">If an entity is a </w:t>
      </w:r>
      <w:r w:rsidR="00EF3F7B" w:rsidRPr="00EF3F7B">
        <w:rPr>
          <w:position w:val="6"/>
          <w:sz w:val="16"/>
        </w:rPr>
        <w:t>*</w:t>
      </w:r>
      <w:r w:rsidRPr="00EF3F7B">
        <w:t xml:space="preserve">member of a </w:t>
      </w:r>
      <w:r w:rsidR="00EF3F7B" w:rsidRPr="00EF3F7B">
        <w:rPr>
          <w:position w:val="6"/>
          <w:sz w:val="16"/>
        </w:rPr>
        <w:t>*</w:t>
      </w:r>
      <w:r w:rsidRPr="00EF3F7B">
        <w:t xml:space="preserve">GST group, of which you are the </w:t>
      </w:r>
      <w:r w:rsidR="00EF3F7B" w:rsidRPr="00EF3F7B">
        <w:rPr>
          <w:position w:val="6"/>
          <w:sz w:val="16"/>
        </w:rPr>
        <w:t>*</w:t>
      </w:r>
      <w:r w:rsidRPr="00EF3F7B">
        <w:t>representative member, only for one or more parts of a tax period:</w:t>
      </w:r>
    </w:p>
    <w:p w:rsidR="00533069" w:rsidRPr="00EF3F7B" w:rsidRDefault="00533069" w:rsidP="00533069">
      <w:pPr>
        <w:pStyle w:val="paragraph"/>
      </w:pPr>
      <w:r w:rsidRPr="00EF3F7B">
        <w:tab/>
        <w:t>(a)</w:t>
      </w:r>
      <w:r w:rsidRPr="00EF3F7B">
        <w:tab/>
        <w:t>section</w:t>
      </w:r>
      <w:r w:rsidR="00EF3F7B" w:rsidRPr="00EF3F7B">
        <w:t> </w:t>
      </w:r>
      <w:r w:rsidRPr="00EF3F7B">
        <w:t>48</w:t>
      </w:r>
      <w:r w:rsidR="00EF3F7B" w:rsidRPr="00EF3F7B">
        <w:noBreakHyphen/>
      </w:r>
      <w:r w:rsidRPr="00EF3F7B">
        <w:t xml:space="preserve">40 only applies to the GST payable on a </w:t>
      </w:r>
      <w:r w:rsidR="00EF3F7B" w:rsidRPr="00EF3F7B">
        <w:rPr>
          <w:position w:val="6"/>
          <w:sz w:val="16"/>
        </w:rPr>
        <w:t>*</w:t>
      </w:r>
      <w:r w:rsidRPr="00EF3F7B">
        <w:t xml:space="preserve">taxable supply that the entity makes, to the extent that the GST would be attributable to a period to which </w:t>
      </w:r>
      <w:r w:rsidR="00EF3F7B" w:rsidRPr="00EF3F7B">
        <w:t>subsection (</w:t>
      </w:r>
      <w:r w:rsidRPr="00EF3F7B">
        <w:t>2) applies if it were a tax period applying to the entity; and</w:t>
      </w:r>
    </w:p>
    <w:p w:rsidR="00533069" w:rsidRPr="00EF3F7B" w:rsidRDefault="00533069" w:rsidP="00533069">
      <w:pPr>
        <w:pStyle w:val="paragraph"/>
      </w:pPr>
      <w:r w:rsidRPr="00EF3F7B">
        <w:tab/>
        <w:t>(b)</w:t>
      </w:r>
      <w:r w:rsidRPr="00EF3F7B">
        <w:tab/>
        <w:t>section</w:t>
      </w:r>
      <w:r w:rsidR="00EF3F7B" w:rsidRPr="00EF3F7B">
        <w:t> </w:t>
      </w:r>
      <w:r w:rsidRPr="00EF3F7B">
        <w:t>48</w:t>
      </w:r>
      <w:r w:rsidR="00EF3F7B" w:rsidRPr="00EF3F7B">
        <w:noBreakHyphen/>
      </w:r>
      <w:r w:rsidRPr="00EF3F7B">
        <w:t xml:space="preserve">40 only applies to the GST payable on a </w:t>
      </w:r>
      <w:r w:rsidR="00EF3F7B" w:rsidRPr="00EF3F7B">
        <w:rPr>
          <w:position w:val="6"/>
          <w:sz w:val="16"/>
        </w:rPr>
        <w:t>*</w:t>
      </w:r>
      <w:r w:rsidRPr="00EF3F7B">
        <w:t xml:space="preserve">taxable importation that the entity makes during a period to which </w:t>
      </w:r>
      <w:r w:rsidR="00EF3F7B" w:rsidRPr="00EF3F7B">
        <w:t>subsection (</w:t>
      </w:r>
      <w:r w:rsidRPr="00EF3F7B">
        <w:t>2) applies; and</w:t>
      </w:r>
    </w:p>
    <w:p w:rsidR="00533069" w:rsidRPr="00EF3F7B" w:rsidRDefault="00533069" w:rsidP="00533069">
      <w:pPr>
        <w:pStyle w:val="paragraph"/>
      </w:pPr>
      <w:r w:rsidRPr="00EF3F7B">
        <w:tab/>
        <w:t>(c)</w:t>
      </w:r>
      <w:r w:rsidRPr="00EF3F7B">
        <w:tab/>
        <w:t>section</w:t>
      </w:r>
      <w:r w:rsidR="00EF3F7B" w:rsidRPr="00EF3F7B">
        <w:t> </w:t>
      </w:r>
      <w:r w:rsidRPr="00EF3F7B">
        <w:t>48</w:t>
      </w:r>
      <w:r w:rsidR="00EF3F7B" w:rsidRPr="00EF3F7B">
        <w:noBreakHyphen/>
      </w:r>
      <w:r w:rsidRPr="00EF3F7B">
        <w:t xml:space="preserve">45 only applies to the input tax credit for a </w:t>
      </w:r>
      <w:r w:rsidR="00EF3F7B" w:rsidRPr="00EF3F7B">
        <w:rPr>
          <w:position w:val="6"/>
          <w:sz w:val="16"/>
        </w:rPr>
        <w:t>*</w:t>
      </w:r>
      <w:r w:rsidRPr="00EF3F7B">
        <w:t xml:space="preserve">creditable acquisition or </w:t>
      </w:r>
      <w:r w:rsidR="00EF3F7B" w:rsidRPr="00EF3F7B">
        <w:rPr>
          <w:position w:val="6"/>
          <w:sz w:val="16"/>
        </w:rPr>
        <w:t>*</w:t>
      </w:r>
      <w:r w:rsidRPr="00EF3F7B">
        <w:t xml:space="preserve">creditable importation that the entity makes, to the extent that the input tax credit would be attributable to a period to which </w:t>
      </w:r>
      <w:r w:rsidR="00EF3F7B" w:rsidRPr="00EF3F7B">
        <w:t>subsection (</w:t>
      </w:r>
      <w:r w:rsidRPr="00EF3F7B">
        <w:t>2) applies if it were a tax period applying to the entity; and</w:t>
      </w:r>
    </w:p>
    <w:p w:rsidR="00533069" w:rsidRPr="00EF3F7B" w:rsidRDefault="00533069" w:rsidP="00533069">
      <w:pPr>
        <w:pStyle w:val="paragraph"/>
      </w:pPr>
      <w:r w:rsidRPr="00EF3F7B">
        <w:tab/>
        <w:t>(d)</w:t>
      </w:r>
      <w:r w:rsidRPr="00EF3F7B">
        <w:tab/>
        <w:t>section</w:t>
      </w:r>
      <w:r w:rsidR="00EF3F7B" w:rsidRPr="00EF3F7B">
        <w:t> </w:t>
      </w:r>
      <w:r w:rsidRPr="00EF3F7B">
        <w:t>48</w:t>
      </w:r>
      <w:r w:rsidR="00EF3F7B" w:rsidRPr="00EF3F7B">
        <w:noBreakHyphen/>
      </w:r>
      <w:r w:rsidRPr="00EF3F7B">
        <w:t xml:space="preserve">50 only applies to an </w:t>
      </w:r>
      <w:r w:rsidR="00EF3F7B" w:rsidRPr="00EF3F7B">
        <w:rPr>
          <w:position w:val="6"/>
          <w:sz w:val="16"/>
        </w:rPr>
        <w:t>*</w:t>
      </w:r>
      <w:r w:rsidRPr="00EF3F7B">
        <w:t xml:space="preserve">adjustment that the entity has that would be attributable to a period to which </w:t>
      </w:r>
      <w:r w:rsidR="00EF3F7B" w:rsidRPr="00EF3F7B">
        <w:t>subsection (</w:t>
      </w:r>
      <w:r w:rsidRPr="00EF3F7B">
        <w:t>2) applies if it were a tax period applying to the entity.</w:t>
      </w:r>
    </w:p>
    <w:p w:rsidR="00533069" w:rsidRPr="00EF3F7B" w:rsidRDefault="00533069" w:rsidP="00533069">
      <w:pPr>
        <w:pStyle w:val="subsection"/>
      </w:pPr>
      <w:r w:rsidRPr="00EF3F7B">
        <w:tab/>
        <w:t>(2)</w:t>
      </w:r>
      <w:r w:rsidRPr="00EF3F7B">
        <w:tab/>
        <w:t xml:space="preserve">This section applies to any period, during the tax period, during which the entity was a </w:t>
      </w:r>
      <w:r w:rsidR="00EF3F7B" w:rsidRPr="00EF3F7B">
        <w:rPr>
          <w:position w:val="6"/>
          <w:sz w:val="16"/>
        </w:rPr>
        <w:t>*</w:t>
      </w:r>
      <w:r w:rsidRPr="00EF3F7B">
        <w:t xml:space="preserve">member of the </w:t>
      </w:r>
      <w:r w:rsidR="00EF3F7B" w:rsidRPr="00EF3F7B">
        <w:rPr>
          <w:position w:val="6"/>
          <w:sz w:val="16"/>
        </w:rPr>
        <w:t>*</w:t>
      </w:r>
      <w:r w:rsidRPr="00EF3F7B">
        <w:t xml:space="preserve">GST group of which you are the </w:t>
      </w:r>
      <w:r w:rsidR="00EF3F7B" w:rsidRPr="00EF3F7B">
        <w:rPr>
          <w:position w:val="6"/>
          <w:sz w:val="16"/>
        </w:rPr>
        <w:t>*</w:t>
      </w:r>
      <w:r w:rsidRPr="00EF3F7B">
        <w:t>representative member.</w:t>
      </w:r>
    </w:p>
    <w:p w:rsidR="00533069" w:rsidRPr="00EF3F7B" w:rsidRDefault="00533069" w:rsidP="00533069">
      <w:pPr>
        <w:pStyle w:val="subsection"/>
      </w:pPr>
      <w:r w:rsidRPr="00EF3F7B">
        <w:tab/>
        <w:t>(3)</w:t>
      </w:r>
      <w:r w:rsidRPr="00EF3F7B">
        <w:tab/>
        <w:t xml:space="preserve">However, if you are the </w:t>
      </w:r>
      <w:r w:rsidR="00EF3F7B" w:rsidRPr="00EF3F7B">
        <w:rPr>
          <w:position w:val="6"/>
          <w:sz w:val="16"/>
        </w:rPr>
        <w:t>*</w:t>
      </w:r>
      <w:r w:rsidRPr="00EF3F7B">
        <w:t xml:space="preserve">representative member of the </w:t>
      </w:r>
      <w:r w:rsidR="00EF3F7B" w:rsidRPr="00EF3F7B">
        <w:rPr>
          <w:position w:val="6"/>
          <w:sz w:val="16"/>
        </w:rPr>
        <w:t>*</w:t>
      </w:r>
      <w:r w:rsidRPr="00EF3F7B">
        <w:t>GST group only for one or more parts of the tax period, this section has effect subject to section</w:t>
      </w:r>
      <w:r w:rsidR="00EF3F7B" w:rsidRPr="00EF3F7B">
        <w:t> </w:t>
      </w:r>
      <w:r w:rsidRPr="00EF3F7B">
        <w:t>48</w:t>
      </w:r>
      <w:r w:rsidR="00EF3F7B" w:rsidRPr="00EF3F7B">
        <w:noBreakHyphen/>
      </w:r>
      <w:r w:rsidRPr="00EF3F7B">
        <w:t>53.</w:t>
      </w:r>
    </w:p>
    <w:p w:rsidR="00533069" w:rsidRPr="00EF3F7B" w:rsidRDefault="00533069" w:rsidP="00533069">
      <w:pPr>
        <w:pStyle w:val="subsection"/>
      </w:pPr>
      <w:r w:rsidRPr="00EF3F7B">
        <w:tab/>
        <w:t>(4)</w:t>
      </w:r>
      <w:r w:rsidRPr="00EF3F7B">
        <w:tab/>
        <w:t xml:space="preserve">If an entity is a </w:t>
      </w:r>
      <w:r w:rsidR="00EF3F7B" w:rsidRPr="00EF3F7B">
        <w:rPr>
          <w:position w:val="6"/>
          <w:sz w:val="16"/>
        </w:rPr>
        <w:t>*</w:t>
      </w:r>
      <w:r w:rsidRPr="00EF3F7B">
        <w:t xml:space="preserve">member of different </w:t>
      </w:r>
      <w:r w:rsidR="00EF3F7B" w:rsidRPr="00EF3F7B">
        <w:rPr>
          <w:position w:val="6"/>
          <w:sz w:val="16"/>
        </w:rPr>
        <w:t>*</w:t>
      </w:r>
      <w:r w:rsidRPr="00EF3F7B">
        <w:t xml:space="preserve">GST groups during the same tax period, </w:t>
      </w:r>
      <w:r w:rsidR="00EF3F7B" w:rsidRPr="00EF3F7B">
        <w:t>subsections (</w:t>
      </w:r>
      <w:r w:rsidRPr="00EF3F7B">
        <w:t>1) and (2) apply separately in relation to each of those groups.</w:t>
      </w:r>
    </w:p>
    <w:p w:rsidR="00533069" w:rsidRPr="00EF3F7B" w:rsidRDefault="00533069" w:rsidP="00533069">
      <w:pPr>
        <w:pStyle w:val="ActHead5"/>
      </w:pPr>
      <w:bookmarkStart w:id="315" w:name="_Toc351716012"/>
      <w:r w:rsidRPr="00EF3F7B">
        <w:rPr>
          <w:rStyle w:val="CharSectno"/>
        </w:rPr>
        <w:t>48</w:t>
      </w:r>
      <w:r w:rsidR="00EF3F7B" w:rsidRPr="00EF3F7B">
        <w:rPr>
          <w:rStyle w:val="CharSectno"/>
        </w:rPr>
        <w:noBreakHyphen/>
      </w:r>
      <w:r w:rsidRPr="00EF3F7B">
        <w:rPr>
          <w:rStyle w:val="CharSectno"/>
        </w:rPr>
        <w:t>53</w:t>
      </w:r>
      <w:r w:rsidRPr="00EF3F7B">
        <w:t xml:space="preserve">  Consequences of changing a representative member during a tax period</w:t>
      </w:r>
      <w:bookmarkEnd w:id="315"/>
    </w:p>
    <w:p w:rsidR="00533069" w:rsidRPr="00EF3F7B" w:rsidRDefault="00533069" w:rsidP="00533069">
      <w:pPr>
        <w:pStyle w:val="subsection"/>
      </w:pPr>
      <w:r w:rsidRPr="00EF3F7B">
        <w:tab/>
        <w:t>(1)</w:t>
      </w:r>
      <w:r w:rsidRPr="00EF3F7B">
        <w:tab/>
        <w:t xml:space="preserve">If you are the </w:t>
      </w:r>
      <w:r w:rsidR="00EF3F7B" w:rsidRPr="00EF3F7B">
        <w:rPr>
          <w:position w:val="6"/>
          <w:sz w:val="16"/>
        </w:rPr>
        <w:t>*</w:t>
      </w:r>
      <w:r w:rsidRPr="00EF3F7B">
        <w:t xml:space="preserve">representative member of a </w:t>
      </w:r>
      <w:r w:rsidR="00EF3F7B" w:rsidRPr="00EF3F7B">
        <w:rPr>
          <w:position w:val="6"/>
          <w:sz w:val="16"/>
        </w:rPr>
        <w:t>*</w:t>
      </w:r>
      <w:r w:rsidRPr="00EF3F7B">
        <w:t>GST group only for one or more parts of a tax period, then, in relation to your capacity as the representative member:</w:t>
      </w:r>
    </w:p>
    <w:p w:rsidR="00533069" w:rsidRPr="00EF3F7B" w:rsidRDefault="00533069" w:rsidP="00533069">
      <w:pPr>
        <w:pStyle w:val="paragraph"/>
      </w:pPr>
      <w:r w:rsidRPr="00EF3F7B">
        <w:lastRenderedPageBreak/>
        <w:tab/>
        <w:t>(a)</w:t>
      </w:r>
      <w:r w:rsidRPr="00EF3F7B">
        <w:tab/>
        <w:t>section</w:t>
      </w:r>
      <w:r w:rsidR="00EF3F7B" w:rsidRPr="00EF3F7B">
        <w:t> </w:t>
      </w:r>
      <w:r w:rsidRPr="00EF3F7B">
        <w:t>48</w:t>
      </w:r>
      <w:r w:rsidR="00EF3F7B" w:rsidRPr="00EF3F7B">
        <w:noBreakHyphen/>
      </w:r>
      <w:r w:rsidRPr="00EF3F7B">
        <w:t xml:space="preserve">40 only applies to the GST payable on a </w:t>
      </w:r>
      <w:r w:rsidR="00EF3F7B" w:rsidRPr="00EF3F7B">
        <w:rPr>
          <w:position w:val="6"/>
          <w:sz w:val="16"/>
        </w:rPr>
        <w:t>*</w:t>
      </w:r>
      <w:r w:rsidRPr="00EF3F7B">
        <w:t xml:space="preserve">taxable supply that an entity makes, to the extent that the GST would be attributable to a period to which </w:t>
      </w:r>
      <w:r w:rsidR="00EF3F7B" w:rsidRPr="00EF3F7B">
        <w:t>subsection (</w:t>
      </w:r>
      <w:r w:rsidRPr="00EF3F7B">
        <w:t>2) applies if it were a tax period applying to you; and</w:t>
      </w:r>
    </w:p>
    <w:p w:rsidR="00533069" w:rsidRPr="00EF3F7B" w:rsidRDefault="00533069" w:rsidP="00533069">
      <w:pPr>
        <w:pStyle w:val="paragraph"/>
      </w:pPr>
      <w:r w:rsidRPr="00EF3F7B">
        <w:tab/>
        <w:t>(b)</w:t>
      </w:r>
      <w:r w:rsidRPr="00EF3F7B">
        <w:tab/>
        <w:t>section</w:t>
      </w:r>
      <w:r w:rsidR="00EF3F7B" w:rsidRPr="00EF3F7B">
        <w:t> </w:t>
      </w:r>
      <w:r w:rsidRPr="00EF3F7B">
        <w:t>48</w:t>
      </w:r>
      <w:r w:rsidR="00EF3F7B" w:rsidRPr="00EF3F7B">
        <w:noBreakHyphen/>
      </w:r>
      <w:r w:rsidRPr="00EF3F7B">
        <w:t xml:space="preserve">40 only applies to the GST payable on a </w:t>
      </w:r>
      <w:r w:rsidR="00EF3F7B" w:rsidRPr="00EF3F7B">
        <w:rPr>
          <w:position w:val="6"/>
          <w:sz w:val="16"/>
        </w:rPr>
        <w:t>*</w:t>
      </w:r>
      <w:r w:rsidRPr="00EF3F7B">
        <w:t xml:space="preserve">taxable importation that an entity makes during a period to which </w:t>
      </w:r>
      <w:r w:rsidR="00EF3F7B" w:rsidRPr="00EF3F7B">
        <w:t>subsection (</w:t>
      </w:r>
      <w:r w:rsidRPr="00EF3F7B">
        <w:t>2) applies; and</w:t>
      </w:r>
    </w:p>
    <w:p w:rsidR="00533069" w:rsidRPr="00EF3F7B" w:rsidRDefault="00533069" w:rsidP="00533069">
      <w:pPr>
        <w:pStyle w:val="paragraph"/>
      </w:pPr>
      <w:r w:rsidRPr="00EF3F7B">
        <w:tab/>
        <w:t>(c)</w:t>
      </w:r>
      <w:r w:rsidRPr="00EF3F7B">
        <w:tab/>
        <w:t>section</w:t>
      </w:r>
      <w:r w:rsidR="00EF3F7B" w:rsidRPr="00EF3F7B">
        <w:t> </w:t>
      </w:r>
      <w:r w:rsidRPr="00EF3F7B">
        <w:t>48</w:t>
      </w:r>
      <w:r w:rsidR="00EF3F7B" w:rsidRPr="00EF3F7B">
        <w:noBreakHyphen/>
      </w:r>
      <w:r w:rsidRPr="00EF3F7B">
        <w:t xml:space="preserve">45 only applies to the input tax credit for a </w:t>
      </w:r>
      <w:r w:rsidR="00EF3F7B" w:rsidRPr="00EF3F7B">
        <w:rPr>
          <w:position w:val="6"/>
          <w:sz w:val="16"/>
        </w:rPr>
        <w:t>*</w:t>
      </w:r>
      <w:r w:rsidRPr="00EF3F7B">
        <w:t xml:space="preserve">creditable acquisition or </w:t>
      </w:r>
      <w:r w:rsidR="00EF3F7B" w:rsidRPr="00EF3F7B">
        <w:rPr>
          <w:position w:val="6"/>
          <w:sz w:val="16"/>
        </w:rPr>
        <w:t>*</w:t>
      </w:r>
      <w:r w:rsidRPr="00EF3F7B">
        <w:t xml:space="preserve">creditable importation that an entity makes, to the extent that the input tax credit would be attributable to a period to which </w:t>
      </w:r>
      <w:r w:rsidR="00EF3F7B" w:rsidRPr="00EF3F7B">
        <w:t>subsection (</w:t>
      </w:r>
      <w:r w:rsidRPr="00EF3F7B">
        <w:t>2) applies if it were a tax period applying to you; and</w:t>
      </w:r>
    </w:p>
    <w:p w:rsidR="00533069" w:rsidRPr="00EF3F7B" w:rsidRDefault="00533069" w:rsidP="00533069">
      <w:pPr>
        <w:pStyle w:val="paragraph"/>
      </w:pPr>
      <w:r w:rsidRPr="00EF3F7B">
        <w:tab/>
        <w:t>(d)</w:t>
      </w:r>
      <w:r w:rsidRPr="00EF3F7B">
        <w:tab/>
        <w:t>section</w:t>
      </w:r>
      <w:r w:rsidR="00EF3F7B" w:rsidRPr="00EF3F7B">
        <w:t> </w:t>
      </w:r>
      <w:r w:rsidRPr="00EF3F7B">
        <w:t>48</w:t>
      </w:r>
      <w:r w:rsidR="00EF3F7B" w:rsidRPr="00EF3F7B">
        <w:noBreakHyphen/>
      </w:r>
      <w:r w:rsidRPr="00EF3F7B">
        <w:t xml:space="preserve">50 only applies to an </w:t>
      </w:r>
      <w:r w:rsidR="00EF3F7B" w:rsidRPr="00EF3F7B">
        <w:rPr>
          <w:position w:val="6"/>
          <w:sz w:val="16"/>
        </w:rPr>
        <w:t>*</w:t>
      </w:r>
      <w:r w:rsidRPr="00EF3F7B">
        <w:t xml:space="preserve">adjustment that an entity has that would be attributable to a period to which </w:t>
      </w:r>
      <w:r w:rsidR="00EF3F7B" w:rsidRPr="00EF3F7B">
        <w:t>subsection (</w:t>
      </w:r>
      <w:r w:rsidRPr="00EF3F7B">
        <w:t>2) applies if it were a tax period applying to you.</w:t>
      </w:r>
    </w:p>
    <w:p w:rsidR="00533069" w:rsidRPr="00EF3F7B" w:rsidRDefault="00533069" w:rsidP="00533069">
      <w:pPr>
        <w:pStyle w:val="subsection"/>
      </w:pPr>
      <w:r w:rsidRPr="00EF3F7B">
        <w:tab/>
        <w:t>(2)</w:t>
      </w:r>
      <w:r w:rsidRPr="00EF3F7B">
        <w:tab/>
        <w:t xml:space="preserve">This section applies to any period, during the tax period, during which you were the </w:t>
      </w:r>
      <w:r w:rsidR="00EF3F7B" w:rsidRPr="00EF3F7B">
        <w:rPr>
          <w:position w:val="6"/>
          <w:sz w:val="16"/>
        </w:rPr>
        <w:t>*</w:t>
      </w:r>
      <w:r w:rsidRPr="00EF3F7B">
        <w:t xml:space="preserve">representative member of the </w:t>
      </w:r>
      <w:r w:rsidR="00EF3F7B" w:rsidRPr="00EF3F7B">
        <w:rPr>
          <w:position w:val="6"/>
          <w:sz w:val="16"/>
        </w:rPr>
        <w:t>*</w:t>
      </w:r>
      <w:r w:rsidRPr="00EF3F7B">
        <w:t>GST group.</w:t>
      </w:r>
    </w:p>
    <w:p w:rsidR="00300522" w:rsidRPr="00EF3F7B" w:rsidRDefault="00300522" w:rsidP="00300522">
      <w:pPr>
        <w:pStyle w:val="ActHead5"/>
      </w:pPr>
      <w:bookmarkStart w:id="316" w:name="_Toc351716013"/>
      <w:r w:rsidRPr="00EF3F7B">
        <w:rPr>
          <w:rStyle w:val="CharSectno"/>
        </w:rPr>
        <w:t>48</w:t>
      </w:r>
      <w:r w:rsidR="00EF3F7B" w:rsidRPr="00EF3F7B">
        <w:rPr>
          <w:rStyle w:val="CharSectno"/>
        </w:rPr>
        <w:noBreakHyphen/>
      </w:r>
      <w:r w:rsidRPr="00EF3F7B">
        <w:rPr>
          <w:rStyle w:val="CharSectno"/>
        </w:rPr>
        <w:t>55</w:t>
      </w:r>
      <w:r w:rsidRPr="00EF3F7B">
        <w:t xml:space="preserve">  GST groups treated as single entities for certain purposes</w:t>
      </w:r>
      <w:bookmarkEnd w:id="316"/>
    </w:p>
    <w:p w:rsidR="00300522" w:rsidRPr="00EF3F7B" w:rsidRDefault="00300522" w:rsidP="00300522">
      <w:pPr>
        <w:pStyle w:val="subsection"/>
      </w:pPr>
      <w:r w:rsidRPr="00EF3F7B">
        <w:tab/>
        <w:t>(1)</w:t>
      </w:r>
      <w:r w:rsidRPr="00EF3F7B">
        <w:tab/>
        <w:t>Despite sections</w:t>
      </w:r>
      <w:r w:rsidR="00EF3F7B" w:rsidRPr="00EF3F7B">
        <w:t> </w:t>
      </w:r>
      <w:r w:rsidRPr="00EF3F7B">
        <w:t>48</w:t>
      </w:r>
      <w:r w:rsidR="00EF3F7B" w:rsidRPr="00EF3F7B">
        <w:noBreakHyphen/>
      </w:r>
      <w:r w:rsidRPr="00EF3F7B">
        <w:t>45 and 48</w:t>
      </w:r>
      <w:r w:rsidR="00EF3F7B" w:rsidRPr="00EF3F7B">
        <w:noBreakHyphen/>
      </w:r>
      <w:r w:rsidRPr="00EF3F7B">
        <w:t xml:space="preserve">50, a </w:t>
      </w:r>
      <w:r w:rsidR="00EF3F7B" w:rsidRPr="00EF3F7B">
        <w:rPr>
          <w:position w:val="6"/>
          <w:sz w:val="16"/>
          <w:szCs w:val="16"/>
        </w:rPr>
        <w:t>*</w:t>
      </w:r>
      <w:r w:rsidRPr="00EF3F7B">
        <w:t xml:space="preserve">GST group is treated as a single entity, and not as a number of entities corresponding to the </w:t>
      </w:r>
      <w:r w:rsidR="00EF3F7B" w:rsidRPr="00EF3F7B">
        <w:rPr>
          <w:position w:val="6"/>
          <w:sz w:val="16"/>
          <w:szCs w:val="16"/>
        </w:rPr>
        <w:t>*</w:t>
      </w:r>
      <w:r w:rsidRPr="00EF3F7B">
        <w:t>members of the GST group, for the purposes of working out:</w:t>
      </w:r>
    </w:p>
    <w:p w:rsidR="00300522" w:rsidRPr="00EF3F7B" w:rsidRDefault="00300522" w:rsidP="00300522">
      <w:pPr>
        <w:pStyle w:val="paragraph"/>
      </w:pPr>
      <w:r w:rsidRPr="00EF3F7B">
        <w:tab/>
        <w:t>(a)</w:t>
      </w:r>
      <w:r w:rsidRPr="00EF3F7B">
        <w:tab/>
        <w:t xml:space="preserve">the amounts of any input tax credits to which the </w:t>
      </w:r>
      <w:r w:rsidR="00EF3F7B" w:rsidRPr="00EF3F7B">
        <w:rPr>
          <w:position w:val="6"/>
          <w:sz w:val="16"/>
          <w:szCs w:val="16"/>
        </w:rPr>
        <w:t>*</w:t>
      </w:r>
      <w:r w:rsidRPr="00EF3F7B">
        <w:t>representative member is entitled; and</w:t>
      </w:r>
    </w:p>
    <w:p w:rsidR="00300522" w:rsidRPr="00EF3F7B" w:rsidRDefault="00300522" w:rsidP="00300522">
      <w:pPr>
        <w:pStyle w:val="paragraph"/>
      </w:pPr>
      <w:r w:rsidRPr="00EF3F7B">
        <w:tab/>
        <w:t>(b)</w:t>
      </w:r>
      <w:r w:rsidRPr="00EF3F7B">
        <w:tab/>
        <w:t xml:space="preserve">whether the representative member has any </w:t>
      </w:r>
      <w:r w:rsidR="00EF3F7B" w:rsidRPr="00EF3F7B">
        <w:rPr>
          <w:position w:val="6"/>
          <w:sz w:val="16"/>
          <w:szCs w:val="16"/>
        </w:rPr>
        <w:t>*</w:t>
      </w:r>
      <w:r w:rsidRPr="00EF3F7B">
        <w:t>adjustments; and</w:t>
      </w:r>
    </w:p>
    <w:p w:rsidR="00300522" w:rsidRPr="00EF3F7B" w:rsidRDefault="00300522" w:rsidP="00300522">
      <w:pPr>
        <w:pStyle w:val="paragraph"/>
      </w:pPr>
      <w:r w:rsidRPr="00EF3F7B">
        <w:tab/>
        <w:t>(c)</w:t>
      </w:r>
      <w:r w:rsidRPr="00EF3F7B">
        <w:tab/>
        <w:t>the amounts of any such adjustments.</w:t>
      </w:r>
    </w:p>
    <w:p w:rsidR="00300522" w:rsidRPr="00EF3F7B" w:rsidRDefault="00300522" w:rsidP="00300522">
      <w:pPr>
        <w:pStyle w:val="subsection"/>
      </w:pPr>
      <w:r w:rsidRPr="00EF3F7B">
        <w:tab/>
        <w:t>(1A)</w:t>
      </w:r>
      <w:r w:rsidRPr="00EF3F7B">
        <w:tab/>
        <w:t>If:</w:t>
      </w:r>
    </w:p>
    <w:p w:rsidR="00300522" w:rsidRPr="00EF3F7B" w:rsidRDefault="00300522" w:rsidP="00300522">
      <w:pPr>
        <w:pStyle w:val="paragraph"/>
      </w:pPr>
      <w:r w:rsidRPr="00EF3F7B">
        <w:tab/>
        <w:t>(a)</w:t>
      </w:r>
      <w:r w:rsidRPr="00EF3F7B">
        <w:tab/>
        <w:t xml:space="preserve">while you were not a </w:t>
      </w:r>
      <w:r w:rsidR="00EF3F7B" w:rsidRPr="00EF3F7B">
        <w:rPr>
          <w:position w:val="6"/>
          <w:sz w:val="16"/>
        </w:rPr>
        <w:t>*</w:t>
      </w:r>
      <w:r w:rsidRPr="00EF3F7B">
        <w:t xml:space="preserve">member of any </w:t>
      </w:r>
      <w:r w:rsidR="00EF3F7B" w:rsidRPr="00EF3F7B">
        <w:rPr>
          <w:position w:val="6"/>
          <w:sz w:val="16"/>
        </w:rPr>
        <w:t>*</w:t>
      </w:r>
      <w:r w:rsidRPr="00EF3F7B">
        <w:t>GST group, you acquired or imported a thing; and</w:t>
      </w:r>
    </w:p>
    <w:p w:rsidR="00300522" w:rsidRPr="00EF3F7B" w:rsidRDefault="00300522" w:rsidP="00300522">
      <w:pPr>
        <w:pStyle w:val="paragraph"/>
      </w:pPr>
      <w:r w:rsidRPr="00EF3F7B">
        <w:tab/>
        <w:t>(b)</w:t>
      </w:r>
      <w:r w:rsidRPr="00EF3F7B">
        <w:tab/>
        <w:t>you become a member of a GST group at a time when you still hold the thing;</w:t>
      </w:r>
    </w:p>
    <w:p w:rsidR="00300522" w:rsidRPr="00EF3F7B" w:rsidRDefault="00300522" w:rsidP="00300522">
      <w:pPr>
        <w:pStyle w:val="subsection2"/>
      </w:pPr>
      <w:r w:rsidRPr="00EF3F7B">
        <w:t xml:space="preserve">then, when the </w:t>
      </w:r>
      <w:r w:rsidR="00EF3F7B" w:rsidRPr="00EF3F7B">
        <w:rPr>
          <w:position w:val="6"/>
          <w:sz w:val="16"/>
        </w:rPr>
        <w:t>*</w:t>
      </w:r>
      <w:r w:rsidRPr="00EF3F7B">
        <w:t>representative member of the GST group applies section</w:t>
      </w:r>
      <w:r w:rsidR="00EF3F7B" w:rsidRPr="00EF3F7B">
        <w:t> </w:t>
      </w:r>
      <w:r w:rsidRPr="00EF3F7B">
        <w:t>129</w:t>
      </w:r>
      <w:r w:rsidR="00EF3F7B" w:rsidRPr="00EF3F7B">
        <w:noBreakHyphen/>
      </w:r>
      <w:r w:rsidRPr="00EF3F7B">
        <w:t xml:space="preserve">40 for the first time after you became a member of the GST group, the </w:t>
      </w:r>
      <w:r w:rsidR="00EF3F7B" w:rsidRPr="00EF3F7B">
        <w:rPr>
          <w:position w:val="6"/>
          <w:sz w:val="16"/>
        </w:rPr>
        <w:t>*</w:t>
      </w:r>
      <w:r w:rsidRPr="00EF3F7B">
        <w:t xml:space="preserve">intended or former application of the thing is the extent of </w:t>
      </w:r>
      <w:r w:rsidR="00EF3F7B" w:rsidRPr="00EF3F7B">
        <w:rPr>
          <w:position w:val="6"/>
          <w:sz w:val="16"/>
        </w:rPr>
        <w:t>*</w:t>
      </w:r>
      <w:r w:rsidRPr="00EF3F7B">
        <w:t>creditable purpose last used to work out:</w:t>
      </w:r>
    </w:p>
    <w:p w:rsidR="00300522" w:rsidRPr="00EF3F7B" w:rsidRDefault="00300522" w:rsidP="00300522">
      <w:pPr>
        <w:pStyle w:val="paragraph"/>
      </w:pPr>
      <w:r w:rsidRPr="00EF3F7B">
        <w:lastRenderedPageBreak/>
        <w:tab/>
        <w:t>(c)</w:t>
      </w:r>
      <w:r w:rsidRPr="00EF3F7B">
        <w:tab/>
        <w:t>the amount of the input tax credit to which you were entitled for the acquisition or importation; or</w:t>
      </w:r>
    </w:p>
    <w:p w:rsidR="00300522" w:rsidRPr="00EF3F7B" w:rsidRDefault="00300522" w:rsidP="00300522">
      <w:pPr>
        <w:pStyle w:val="paragraph"/>
      </w:pPr>
      <w:r w:rsidRPr="00EF3F7B">
        <w:tab/>
        <w:t>(d)</w:t>
      </w:r>
      <w:r w:rsidRPr="00EF3F7B">
        <w:tab/>
        <w:t xml:space="preserve">the amount of any </w:t>
      </w:r>
      <w:r w:rsidR="00EF3F7B" w:rsidRPr="00EF3F7B">
        <w:rPr>
          <w:position w:val="6"/>
          <w:sz w:val="16"/>
        </w:rPr>
        <w:t>*</w:t>
      </w:r>
      <w:r w:rsidRPr="00EF3F7B">
        <w:t>adjustment you had under Division</w:t>
      </w:r>
      <w:r w:rsidR="00EF3F7B" w:rsidRPr="00EF3F7B">
        <w:t> </w:t>
      </w:r>
      <w:r w:rsidRPr="00EF3F7B">
        <w:t>129 in relation to the thing;</w:t>
      </w:r>
    </w:p>
    <w:p w:rsidR="00300522" w:rsidRPr="00EF3F7B" w:rsidRDefault="00300522" w:rsidP="00300522">
      <w:pPr>
        <w:pStyle w:val="subsection2"/>
      </w:pPr>
      <w:r w:rsidRPr="00EF3F7B">
        <w:t>as the case requires.</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11</w:t>
      </w:r>
      <w:r w:rsidR="00EF3F7B" w:rsidRPr="00EF3F7B">
        <w:noBreakHyphen/>
      </w:r>
      <w:r w:rsidRPr="00EF3F7B">
        <w:t>25 (which is about the amount of input tax credits) and section</w:t>
      </w:r>
      <w:r w:rsidR="00EF3F7B" w:rsidRPr="00EF3F7B">
        <w:t> </w:t>
      </w:r>
      <w:r w:rsidRPr="00EF3F7B">
        <w:t>17</w:t>
      </w:r>
      <w:r w:rsidR="00EF3F7B" w:rsidRPr="00EF3F7B">
        <w:noBreakHyphen/>
      </w:r>
      <w:r w:rsidRPr="00EF3F7B">
        <w:t>10 (which is about the effect of adjustments on net amounts).</w:t>
      </w:r>
    </w:p>
    <w:p w:rsidR="00E1144F" w:rsidRPr="00EF3F7B" w:rsidRDefault="00E1144F" w:rsidP="00E1144F">
      <w:pPr>
        <w:pStyle w:val="ActHead5"/>
      </w:pPr>
      <w:bookmarkStart w:id="317" w:name="_Toc351716014"/>
      <w:r w:rsidRPr="00EF3F7B">
        <w:rPr>
          <w:rStyle w:val="CharSectno"/>
        </w:rPr>
        <w:t>48</w:t>
      </w:r>
      <w:r w:rsidR="00EF3F7B" w:rsidRPr="00EF3F7B">
        <w:rPr>
          <w:rStyle w:val="CharSectno"/>
        </w:rPr>
        <w:noBreakHyphen/>
      </w:r>
      <w:r w:rsidRPr="00EF3F7B">
        <w:rPr>
          <w:rStyle w:val="CharSectno"/>
        </w:rPr>
        <w:t>57</w:t>
      </w:r>
      <w:r w:rsidRPr="00EF3F7B">
        <w:t xml:space="preserve">  Tax invoices that are required to identify recipients</w:t>
      </w:r>
      <w:bookmarkEnd w:id="317"/>
    </w:p>
    <w:p w:rsidR="00E1144F" w:rsidRPr="00EF3F7B" w:rsidRDefault="00E1144F" w:rsidP="00E1144F">
      <w:pPr>
        <w:pStyle w:val="subsection"/>
      </w:pPr>
      <w:r w:rsidRPr="00EF3F7B">
        <w:tab/>
        <w:t>(1)</w:t>
      </w:r>
      <w:r w:rsidRPr="00EF3F7B">
        <w:tab/>
        <w:t xml:space="preserve">A document issued for a supply is taken to be a </w:t>
      </w:r>
      <w:r w:rsidRPr="00EF3F7B">
        <w:rPr>
          <w:b/>
          <w:i/>
        </w:rPr>
        <w:t>tax invoice</w:t>
      </w:r>
      <w:r w:rsidRPr="00EF3F7B">
        <w:t xml:space="preserve"> if:</w:t>
      </w:r>
    </w:p>
    <w:p w:rsidR="00E1144F" w:rsidRPr="00EF3F7B" w:rsidRDefault="00E1144F" w:rsidP="00E1144F">
      <w:pPr>
        <w:pStyle w:val="paragraph"/>
      </w:pPr>
      <w:r w:rsidRPr="00EF3F7B">
        <w:tab/>
        <w:t>(a)</w:t>
      </w:r>
      <w:r w:rsidRPr="00EF3F7B">
        <w:tab/>
        <w:t xml:space="preserve">it would not, but for this section, be a tax invoice because it does not contain enough information to enable the identity, or the </w:t>
      </w:r>
      <w:r w:rsidR="00EF3F7B" w:rsidRPr="00EF3F7B">
        <w:rPr>
          <w:position w:val="6"/>
          <w:sz w:val="16"/>
        </w:rPr>
        <w:t>*</w:t>
      </w:r>
      <w:r w:rsidRPr="00EF3F7B">
        <w:t xml:space="preserve">ABN, of the </w:t>
      </w:r>
      <w:r w:rsidR="00EF3F7B" w:rsidRPr="00EF3F7B">
        <w:rPr>
          <w:position w:val="6"/>
          <w:sz w:val="16"/>
        </w:rPr>
        <w:t>*</w:t>
      </w:r>
      <w:r w:rsidRPr="00EF3F7B">
        <w:t>recipient of the supply to be clearly ascertained; and</w:t>
      </w:r>
    </w:p>
    <w:p w:rsidR="00E1144F" w:rsidRPr="00EF3F7B" w:rsidRDefault="00E1144F" w:rsidP="00E1144F">
      <w:pPr>
        <w:pStyle w:val="paragraph"/>
      </w:pPr>
      <w:r w:rsidRPr="00EF3F7B">
        <w:tab/>
        <w:t>(b)</w:t>
      </w:r>
      <w:r w:rsidRPr="00EF3F7B">
        <w:tab/>
        <w:t>there is no other reason why it would not be a tax invoice; and</w:t>
      </w:r>
    </w:p>
    <w:p w:rsidR="00E1144F" w:rsidRPr="00EF3F7B" w:rsidRDefault="00E1144F" w:rsidP="00E1144F">
      <w:pPr>
        <w:pStyle w:val="paragraph"/>
      </w:pPr>
      <w:r w:rsidRPr="00EF3F7B">
        <w:tab/>
        <w:t>(c)</w:t>
      </w:r>
      <w:r w:rsidRPr="00EF3F7B">
        <w:tab/>
        <w:t xml:space="preserve">the </w:t>
      </w:r>
      <w:r w:rsidR="00EF3F7B" w:rsidRPr="00EF3F7B">
        <w:rPr>
          <w:position w:val="6"/>
          <w:sz w:val="16"/>
        </w:rPr>
        <w:t>*</w:t>
      </w:r>
      <w:r w:rsidRPr="00EF3F7B">
        <w:t xml:space="preserve">representative member of a </w:t>
      </w:r>
      <w:r w:rsidR="00EF3F7B" w:rsidRPr="00EF3F7B">
        <w:rPr>
          <w:position w:val="6"/>
          <w:sz w:val="16"/>
        </w:rPr>
        <w:t>*</w:t>
      </w:r>
      <w:r w:rsidRPr="00EF3F7B">
        <w:t>GST group is entitled under section</w:t>
      </w:r>
      <w:r w:rsidR="00EF3F7B" w:rsidRPr="00EF3F7B">
        <w:t> </w:t>
      </w:r>
      <w:r w:rsidRPr="00EF3F7B">
        <w:t>48</w:t>
      </w:r>
      <w:r w:rsidR="00EF3F7B" w:rsidRPr="00EF3F7B">
        <w:noBreakHyphen/>
      </w:r>
      <w:r w:rsidRPr="00EF3F7B">
        <w:t xml:space="preserve">45 to an input tax credit for the </w:t>
      </w:r>
      <w:r w:rsidR="00EF3F7B" w:rsidRPr="00EF3F7B">
        <w:rPr>
          <w:position w:val="6"/>
          <w:sz w:val="16"/>
        </w:rPr>
        <w:t>*</w:t>
      </w:r>
      <w:r w:rsidRPr="00EF3F7B">
        <w:t>creditable acquisition relating to the supply; and</w:t>
      </w:r>
    </w:p>
    <w:p w:rsidR="00E1144F" w:rsidRPr="00EF3F7B" w:rsidRDefault="00E1144F" w:rsidP="00E1144F">
      <w:pPr>
        <w:pStyle w:val="paragraph"/>
      </w:pPr>
      <w:r w:rsidRPr="00EF3F7B">
        <w:tab/>
        <w:t>(d)</w:t>
      </w:r>
      <w:r w:rsidRPr="00EF3F7B">
        <w:tab/>
        <w:t>the document contains enough information to enable the identity of at least one of the following to be clearly ascertained:</w:t>
      </w:r>
    </w:p>
    <w:p w:rsidR="00E1144F" w:rsidRPr="00EF3F7B" w:rsidRDefault="00E1144F" w:rsidP="00E1144F">
      <w:pPr>
        <w:pStyle w:val="paragraphsub"/>
      </w:pPr>
      <w:r w:rsidRPr="00EF3F7B">
        <w:tab/>
        <w:t>(i)</w:t>
      </w:r>
      <w:r w:rsidRPr="00EF3F7B">
        <w:tab/>
        <w:t>the GST group;</w:t>
      </w:r>
    </w:p>
    <w:p w:rsidR="00E1144F" w:rsidRPr="00EF3F7B" w:rsidRDefault="00E1144F" w:rsidP="00E1144F">
      <w:pPr>
        <w:pStyle w:val="paragraphsub"/>
      </w:pPr>
      <w:r w:rsidRPr="00EF3F7B">
        <w:tab/>
        <w:t>(ii)</w:t>
      </w:r>
      <w:r w:rsidRPr="00EF3F7B">
        <w:tab/>
        <w:t>the representative member;</w:t>
      </w:r>
    </w:p>
    <w:p w:rsidR="00E1144F" w:rsidRPr="00EF3F7B" w:rsidRDefault="00E1144F" w:rsidP="00E1144F">
      <w:pPr>
        <w:pStyle w:val="paragraphsub"/>
      </w:pPr>
      <w:r w:rsidRPr="00EF3F7B">
        <w:tab/>
        <w:t>(iii)</w:t>
      </w:r>
      <w:r w:rsidRPr="00EF3F7B">
        <w:tab/>
        <w:t xml:space="preserve">another entity that is or was a </w:t>
      </w:r>
      <w:r w:rsidR="00EF3F7B" w:rsidRPr="00EF3F7B">
        <w:rPr>
          <w:position w:val="6"/>
          <w:sz w:val="16"/>
        </w:rPr>
        <w:t>*</w:t>
      </w:r>
      <w:r w:rsidRPr="00EF3F7B">
        <w:t>member of the GST group, if the representative member would still have been entitled under section</w:t>
      </w:r>
      <w:r w:rsidR="00EF3F7B" w:rsidRPr="00EF3F7B">
        <w:t> </w:t>
      </w:r>
      <w:r w:rsidRPr="00EF3F7B">
        <w:t>48</w:t>
      </w:r>
      <w:r w:rsidR="00EF3F7B" w:rsidRPr="00EF3F7B">
        <w:noBreakHyphen/>
      </w:r>
      <w:r w:rsidRPr="00EF3F7B">
        <w:t>45 to that input tax credit if that other entity had been the recipient of the supply.</w:t>
      </w:r>
    </w:p>
    <w:p w:rsidR="00E1144F" w:rsidRPr="00EF3F7B" w:rsidRDefault="00E1144F" w:rsidP="00E1144F">
      <w:pPr>
        <w:pStyle w:val="noteToPara"/>
      </w:pPr>
      <w:r w:rsidRPr="00EF3F7B">
        <w:t>Note:</w:t>
      </w:r>
      <w:r w:rsidRPr="00EF3F7B">
        <w:tab/>
      </w:r>
      <w:r w:rsidR="00EF3F7B" w:rsidRPr="00EF3F7B">
        <w:t>Subparagraph (</w:t>
      </w:r>
      <w:r w:rsidRPr="00EF3F7B">
        <w:t>d)(iii) ensures that a member of the GST group identified in the document was a member of the group at the relevant time for the supply in question.</w:t>
      </w:r>
    </w:p>
    <w:p w:rsidR="00E1144F" w:rsidRPr="00EF3F7B" w:rsidRDefault="00E1144F" w:rsidP="00E1144F">
      <w:pPr>
        <w:pStyle w:val="subsection"/>
      </w:pPr>
      <w:r w:rsidRPr="00EF3F7B">
        <w:tab/>
        <w:t>(2)</w:t>
      </w:r>
      <w:r w:rsidRPr="00EF3F7B">
        <w:tab/>
        <w:t xml:space="preserve">However, any obligation that the supplier of a </w:t>
      </w:r>
      <w:r w:rsidR="00EF3F7B" w:rsidRPr="00EF3F7B">
        <w:rPr>
          <w:position w:val="6"/>
          <w:sz w:val="16"/>
        </w:rPr>
        <w:t>*</w:t>
      </w:r>
      <w:r w:rsidRPr="00EF3F7B">
        <w:t>taxable supply has under subsection</w:t>
      </w:r>
      <w:r w:rsidR="00EF3F7B" w:rsidRPr="00EF3F7B">
        <w:t> </w:t>
      </w:r>
      <w:r w:rsidRPr="00EF3F7B">
        <w:t>29</w:t>
      </w:r>
      <w:r w:rsidR="00EF3F7B" w:rsidRPr="00EF3F7B">
        <w:noBreakHyphen/>
      </w:r>
      <w:r w:rsidRPr="00EF3F7B">
        <w:t xml:space="preserve">70(2) is an obligation to give to the </w:t>
      </w:r>
      <w:r w:rsidR="00EF3F7B" w:rsidRPr="00EF3F7B">
        <w:rPr>
          <w:position w:val="6"/>
          <w:sz w:val="16"/>
        </w:rPr>
        <w:t>*</w:t>
      </w:r>
      <w:r w:rsidRPr="00EF3F7B">
        <w:t xml:space="preserve">recipient of the supply a document that would be a </w:t>
      </w:r>
      <w:r w:rsidR="00EF3F7B" w:rsidRPr="00EF3F7B">
        <w:rPr>
          <w:position w:val="6"/>
          <w:sz w:val="16"/>
        </w:rPr>
        <w:t>*</w:t>
      </w:r>
      <w:r w:rsidRPr="00EF3F7B">
        <w:t xml:space="preserve">tax invoice for the supply even if </w:t>
      </w:r>
      <w:r w:rsidR="00EF3F7B" w:rsidRPr="00EF3F7B">
        <w:t>subsection (</w:t>
      </w:r>
      <w:r w:rsidRPr="00EF3F7B">
        <w:t>1) of this section had not been enacted.</w:t>
      </w:r>
    </w:p>
    <w:p w:rsidR="00E1144F" w:rsidRPr="00EF3F7B" w:rsidRDefault="00E1144F" w:rsidP="00E1144F">
      <w:pPr>
        <w:pStyle w:val="notetext"/>
      </w:pPr>
      <w:r w:rsidRPr="00EF3F7B">
        <w:lastRenderedPageBreak/>
        <w:t>Note:</w:t>
      </w:r>
      <w:r w:rsidRPr="00EF3F7B">
        <w:tab/>
        <w:t>This subsection ensures that a recipient’s entitlement to a tax invoice, including (if subparagraph</w:t>
      </w:r>
      <w:r w:rsidR="00EF3F7B" w:rsidRPr="00EF3F7B">
        <w:t> </w:t>
      </w:r>
      <w:r w:rsidRPr="00EF3F7B">
        <w:t>29</w:t>
      </w:r>
      <w:r w:rsidR="00EF3F7B" w:rsidRPr="00EF3F7B">
        <w:noBreakHyphen/>
      </w:r>
      <w:r w:rsidRPr="00EF3F7B">
        <w:t>70(1)(c)(ii) requires it) an entitlement to a tax invoice that enables the recipient’s identity or the recipient’s ABN to be clearly ascertained, is unaffected by this section.</w:t>
      </w:r>
    </w:p>
    <w:p w:rsidR="00E1144F" w:rsidRPr="00EF3F7B" w:rsidRDefault="00E1144F" w:rsidP="00E1144F">
      <w:pPr>
        <w:pStyle w:val="subsection"/>
      </w:pPr>
      <w:r w:rsidRPr="00EF3F7B">
        <w:tab/>
        <w:t>(3)</w:t>
      </w:r>
      <w:r w:rsidRPr="00EF3F7B">
        <w:tab/>
        <w:t>This section has effect despite section</w:t>
      </w:r>
      <w:r w:rsidR="00EF3F7B" w:rsidRPr="00EF3F7B">
        <w:t> </w:t>
      </w:r>
      <w:r w:rsidRPr="00EF3F7B">
        <w:t>29</w:t>
      </w:r>
      <w:r w:rsidR="00EF3F7B" w:rsidRPr="00EF3F7B">
        <w:noBreakHyphen/>
      </w:r>
      <w:r w:rsidRPr="00EF3F7B">
        <w:t>70 (which is about tax invoices).</w:t>
      </w:r>
    </w:p>
    <w:p w:rsidR="00300522" w:rsidRPr="00EF3F7B" w:rsidRDefault="00300522" w:rsidP="00300522">
      <w:pPr>
        <w:pStyle w:val="ActHead5"/>
      </w:pPr>
      <w:bookmarkStart w:id="318" w:name="_Toc351716015"/>
      <w:r w:rsidRPr="00EF3F7B">
        <w:rPr>
          <w:rStyle w:val="CharSectno"/>
        </w:rPr>
        <w:t>48</w:t>
      </w:r>
      <w:r w:rsidR="00EF3F7B" w:rsidRPr="00EF3F7B">
        <w:rPr>
          <w:rStyle w:val="CharSectno"/>
        </w:rPr>
        <w:noBreakHyphen/>
      </w:r>
      <w:r w:rsidRPr="00EF3F7B">
        <w:rPr>
          <w:rStyle w:val="CharSectno"/>
        </w:rPr>
        <w:t>60</w:t>
      </w:r>
      <w:r w:rsidRPr="00EF3F7B">
        <w:t xml:space="preserve">  GST returns</w:t>
      </w:r>
      <w:bookmarkEnd w:id="318"/>
    </w:p>
    <w:p w:rsidR="00300522" w:rsidRPr="00EF3F7B" w:rsidRDefault="00300522" w:rsidP="00300522">
      <w:pPr>
        <w:pStyle w:val="subsection"/>
      </w:pPr>
      <w:r w:rsidRPr="00EF3F7B">
        <w:tab/>
        <w:t>(1)</w:t>
      </w:r>
      <w:r w:rsidRPr="00EF3F7B">
        <w:tab/>
        <w:t xml:space="preserve">If you are a </w:t>
      </w:r>
      <w:r w:rsidR="00EF3F7B" w:rsidRPr="00EF3F7B">
        <w:rPr>
          <w:position w:val="6"/>
          <w:sz w:val="16"/>
          <w:szCs w:val="16"/>
        </w:rPr>
        <w:t>*</w:t>
      </w:r>
      <w:r w:rsidRPr="00EF3F7B">
        <w:t xml:space="preserve">member of a </w:t>
      </w:r>
      <w:r w:rsidR="00EF3F7B" w:rsidRPr="00EF3F7B">
        <w:rPr>
          <w:position w:val="6"/>
          <w:sz w:val="16"/>
          <w:szCs w:val="16"/>
        </w:rPr>
        <w:t>*</w:t>
      </w:r>
      <w:r w:rsidRPr="00EF3F7B">
        <w:t xml:space="preserve">GST group during the whole of a tax period, you are not required to give to the Commissioner a </w:t>
      </w:r>
      <w:r w:rsidR="00EF3F7B" w:rsidRPr="00EF3F7B">
        <w:rPr>
          <w:position w:val="6"/>
          <w:sz w:val="16"/>
          <w:szCs w:val="16"/>
        </w:rPr>
        <w:t>*</w:t>
      </w:r>
      <w:r w:rsidRPr="00EF3F7B">
        <w:t xml:space="preserve">GST return for that tax period, unless you are the </w:t>
      </w:r>
      <w:r w:rsidR="00EF3F7B" w:rsidRPr="00EF3F7B">
        <w:rPr>
          <w:position w:val="6"/>
          <w:sz w:val="16"/>
          <w:szCs w:val="16"/>
        </w:rPr>
        <w:t>*</w:t>
      </w:r>
      <w:r w:rsidRPr="00EF3F7B">
        <w:t>representative member of the group during that period.</w:t>
      </w:r>
    </w:p>
    <w:p w:rsidR="00273B12" w:rsidRPr="00EF3F7B" w:rsidRDefault="00273B12" w:rsidP="00273B12">
      <w:pPr>
        <w:pStyle w:val="notetext"/>
      </w:pPr>
      <w:r w:rsidRPr="00EF3F7B">
        <w:t>Note:</w:t>
      </w:r>
      <w:r w:rsidRPr="00EF3F7B">
        <w:tab/>
        <w:t>If you were not a member of a GST group during the whole of a tax period, you are still obliged to give a GST return for the tax period, and (because of section</w:t>
      </w:r>
      <w:r w:rsidR="00EF3F7B" w:rsidRPr="00EF3F7B">
        <w:t> </w:t>
      </w:r>
      <w:r w:rsidRPr="00EF3F7B">
        <w:t>48</w:t>
      </w:r>
      <w:r w:rsidR="00EF3F7B" w:rsidRPr="00EF3F7B">
        <w:noBreakHyphen/>
      </w:r>
      <w:r w:rsidRPr="00EF3F7B">
        <w:t>51) your net amount for the tax period will take into account your liabilities and entitlements relating to the one or more parts of the tax period during which you were not a member.</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31</w:t>
      </w:r>
      <w:r w:rsidR="00EF3F7B" w:rsidRPr="00EF3F7B">
        <w:noBreakHyphen/>
      </w:r>
      <w:r w:rsidRPr="00EF3F7B">
        <w:t>5 (which is about who must give GST returns).</w:t>
      </w:r>
    </w:p>
    <w:p w:rsidR="00300522" w:rsidRPr="00EF3F7B" w:rsidRDefault="00300522" w:rsidP="00300522">
      <w:pPr>
        <w:pStyle w:val="ActHead4"/>
      </w:pPr>
      <w:bookmarkStart w:id="319" w:name="_Toc351716016"/>
      <w:r w:rsidRPr="00EF3F7B">
        <w:rPr>
          <w:rStyle w:val="CharSubdNo"/>
        </w:rPr>
        <w:t>Subdivision</w:t>
      </w:r>
      <w:r w:rsidR="00EF3F7B" w:rsidRPr="00EF3F7B">
        <w:rPr>
          <w:rStyle w:val="CharSubdNo"/>
        </w:rPr>
        <w:t> </w:t>
      </w:r>
      <w:r w:rsidRPr="00EF3F7B">
        <w:rPr>
          <w:rStyle w:val="CharSubdNo"/>
        </w:rPr>
        <w:t>48</w:t>
      </w:r>
      <w:r w:rsidR="00EF3F7B" w:rsidRPr="00EF3F7B">
        <w:rPr>
          <w:rStyle w:val="CharSubdNo"/>
        </w:rPr>
        <w:noBreakHyphen/>
      </w:r>
      <w:r w:rsidRPr="00EF3F7B">
        <w:rPr>
          <w:rStyle w:val="CharSubdNo"/>
        </w:rPr>
        <w:t>C</w:t>
      </w:r>
      <w:r w:rsidRPr="00EF3F7B">
        <w:t>—</w:t>
      </w:r>
      <w:r w:rsidRPr="00EF3F7B">
        <w:rPr>
          <w:rStyle w:val="CharSubdText"/>
        </w:rPr>
        <w:t>Administrative matters</w:t>
      </w:r>
      <w:bookmarkEnd w:id="319"/>
    </w:p>
    <w:p w:rsidR="00C962E2" w:rsidRPr="00EF3F7B" w:rsidRDefault="00C962E2" w:rsidP="00C962E2">
      <w:pPr>
        <w:pStyle w:val="ActHead5"/>
      </w:pPr>
      <w:bookmarkStart w:id="320" w:name="_Toc351716017"/>
      <w:r w:rsidRPr="00EF3F7B">
        <w:rPr>
          <w:rStyle w:val="CharSectno"/>
        </w:rPr>
        <w:t>48</w:t>
      </w:r>
      <w:r w:rsidR="00EF3F7B" w:rsidRPr="00EF3F7B">
        <w:rPr>
          <w:rStyle w:val="CharSectno"/>
        </w:rPr>
        <w:noBreakHyphen/>
      </w:r>
      <w:r w:rsidRPr="00EF3F7B">
        <w:rPr>
          <w:rStyle w:val="CharSectno"/>
        </w:rPr>
        <w:t>70</w:t>
      </w:r>
      <w:r w:rsidRPr="00EF3F7B">
        <w:t xml:space="preserve">  Changing the membership etc. of GST groups</w:t>
      </w:r>
      <w:bookmarkEnd w:id="320"/>
    </w:p>
    <w:p w:rsidR="00C962E2" w:rsidRPr="00EF3F7B" w:rsidRDefault="00C962E2" w:rsidP="00C962E2">
      <w:pPr>
        <w:pStyle w:val="subsection"/>
      </w:pPr>
      <w:r w:rsidRPr="00EF3F7B">
        <w:tab/>
        <w:t>(1)</w:t>
      </w:r>
      <w:r w:rsidRPr="00EF3F7B">
        <w:tab/>
        <w:t xml:space="preserve">The following actions may be taken, in accordance with </w:t>
      </w:r>
      <w:r w:rsidR="00EF3F7B" w:rsidRPr="00EF3F7B">
        <w:t>subsection (</w:t>
      </w:r>
      <w:r w:rsidRPr="00EF3F7B">
        <w:t xml:space="preserve">2), in relation to a </w:t>
      </w:r>
      <w:r w:rsidR="00EF3F7B" w:rsidRPr="00EF3F7B">
        <w:rPr>
          <w:position w:val="6"/>
          <w:sz w:val="16"/>
        </w:rPr>
        <w:t>*</w:t>
      </w:r>
      <w:r w:rsidRPr="00EF3F7B">
        <w:t>GST group:</w:t>
      </w:r>
    </w:p>
    <w:p w:rsidR="00C962E2" w:rsidRPr="00EF3F7B" w:rsidRDefault="00C962E2" w:rsidP="00C962E2">
      <w:pPr>
        <w:pStyle w:val="paragraph"/>
      </w:pPr>
      <w:r w:rsidRPr="00EF3F7B">
        <w:tab/>
        <w:t>(a)</w:t>
      </w:r>
      <w:r w:rsidRPr="00EF3F7B">
        <w:tab/>
        <w:t xml:space="preserve">the </w:t>
      </w:r>
      <w:r w:rsidR="00EF3F7B" w:rsidRPr="00EF3F7B">
        <w:rPr>
          <w:position w:val="6"/>
          <w:sz w:val="16"/>
        </w:rPr>
        <w:t>*</w:t>
      </w:r>
      <w:r w:rsidRPr="00EF3F7B">
        <w:t xml:space="preserve">representative member of the group may, with the written agreement of an entity that </w:t>
      </w:r>
      <w:r w:rsidR="00EF3F7B" w:rsidRPr="00EF3F7B">
        <w:rPr>
          <w:position w:val="6"/>
          <w:sz w:val="16"/>
        </w:rPr>
        <w:t>*</w:t>
      </w:r>
      <w:r w:rsidRPr="00EF3F7B">
        <w:t>satisfies the membership requirements of the GST group, add the entity to the group;</w:t>
      </w:r>
    </w:p>
    <w:p w:rsidR="00C962E2" w:rsidRPr="00EF3F7B" w:rsidRDefault="00C962E2" w:rsidP="00C962E2">
      <w:pPr>
        <w:pStyle w:val="paragraph"/>
      </w:pPr>
      <w:r w:rsidRPr="00EF3F7B">
        <w:tab/>
        <w:t>(b)</w:t>
      </w:r>
      <w:r w:rsidRPr="00EF3F7B">
        <w:tab/>
        <w:t>the representative member may leave the group; or</w:t>
      </w:r>
    </w:p>
    <w:p w:rsidR="00C962E2" w:rsidRPr="00EF3F7B" w:rsidRDefault="00C962E2" w:rsidP="00C962E2">
      <w:pPr>
        <w:pStyle w:val="paragraph"/>
      </w:pPr>
      <w:r w:rsidRPr="00EF3F7B">
        <w:tab/>
        <w:t>(c)</w:t>
      </w:r>
      <w:r w:rsidRPr="00EF3F7B">
        <w:tab/>
        <w:t xml:space="preserve">another </w:t>
      </w:r>
      <w:r w:rsidR="00EF3F7B" w:rsidRPr="00EF3F7B">
        <w:rPr>
          <w:position w:val="6"/>
          <w:sz w:val="16"/>
        </w:rPr>
        <w:t>*</w:t>
      </w:r>
      <w:r w:rsidRPr="00EF3F7B">
        <w:t xml:space="preserve">member of the group, nominated by the members, who is an </w:t>
      </w:r>
      <w:r w:rsidR="00EF3F7B" w:rsidRPr="00EF3F7B">
        <w:rPr>
          <w:position w:val="6"/>
          <w:sz w:val="16"/>
        </w:rPr>
        <w:t>*</w:t>
      </w:r>
      <w:r w:rsidRPr="00EF3F7B">
        <w:t>Australian resident may become the new representative member; or</w:t>
      </w:r>
    </w:p>
    <w:p w:rsidR="00C962E2" w:rsidRPr="00EF3F7B" w:rsidRDefault="00C962E2" w:rsidP="00C962E2">
      <w:pPr>
        <w:pStyle w:val="paragraph"/>
      </w:pPr>
      <w:r w:rsidRPr="00EF3F7B">
        <w:tab/>
        <w:t>(d)</w:t>
      </w:r>
      <w:r w:rsidRPr="00EF3F7B">
        <w:tab/>
        <w:t>the representative member may remove from the group any other member of the group; or</w:t>
      </w:r>
    </w:p>
    <w:p w:rsidR="00C962E2" w:rsidRPr="00EF3F7B" w:rsidRDefault="00C962E2" w:rsidP="00C962E2">
      <w:pPr>
        <w:pStyle w:val="paragraph"/>
      </w:pPr>
      <w:r w:rsidRPr="00EF3F7B">
        <w:tab/>
        <w:t>(e)</w:t>
      </w:r>
      <w:r w:rsidRPr="00EF3F7B">
        <w:tab/>
        <w:t xml:space="preserve">if a member of the group is an </w:t>
      </w:r>
      <w:r w:rsidR="00EF3F7B" w:rsidRPr="00EF3F7B">
        <w:rPr>
          <w:position w:val="6"/>
          <w:sz w:val="16"/>
        </w:rPr>
        <w:t>*</w:t>
      </w:r>
      <w:r w:rsidRPr="00EF3F7B">
        <w:t xml:space="preserve">incapacitated entity—the entity’s </w:t>
      </w:r>
      <w:r w:rsidR="00EF3F7B" w:rsidRPr="00EF3F7B">
        <w:rPr>
          <w:position w:val="6"/>
          <w:sz w:val="16"/>
        </w:rPr>
        <w:t>*</w:t>
      </w:r>
      <w:r w:rsidRPr="00EF3F7B">
        <w:t>representative may remove the entity from the group; or</w:t>
      </w:r>
    </w:p>
    <w:p w:rsidR="00C962E2" w:rsidRPr="00EF3F7B" w:rsidRDefault="00C962E2" w:rsidP="00C962E2">
      <w:pPr>
        <w:pStyle w:val="paragraph"/>
      </w:pPr>
      <w:r w:rsidRPr="00EF3F7B">
        <w:lastRenderedPageBreak/>
        <w:tab/>
        <w:t>(f)</w:t>
      </w:r>
      <w:r w:rsidRPr="00EF3F7B">
        <w:tab/>
        <w:t>the representative member may dissolve the group.</w:t>
      </w:r>
    </w:p>
    <w:p w:rsidR="00C962E2" w:rsidRPr="00EF3F7B" w:rsidRDefault="00C962E2" w:rsidP="00C962E2">
      <w:pPr>
        <w:pStyle w:val="subsection"/>
      </w:pPr>
      <w:r w:rsidRPr="00EF3F7B">
        <w:tab/>
        <w:t>(2)</w:t>
      </w:r>
      <w:r w:rsidRPr="00EF3F7B">
        <w:tab/>
        <w:t xml:space="preserve">The action is to be taken by notice given to the Commissioner, in the </w:t>
      </w:r>
      <w:r w:rsidR="00EF3F7B" w:rsidRPr="00EF3F7B">
        <w:rPr>
          <w:position w:val="6"/>
          <w:sz w:val="16"/>
        </w:rPr>
        <w:t>*</w:t>
      </w:r>
      <w:r w:rsidRPr="00EF3F7B">
        <w:t>approved form, by:</w:t>
      </w:r>
    </w:p>
    <w:p w:rsidR="00C962E2" w:rsidRPr="00EF3F7B" w:rsidRDefault="00C962E2" w:rsidP="00C962E2">
      <w:pPr>
        <w:pStyle w:val="paragraph"/>
      </w:pPr>
      <w:r w:rsidRPr="00EF3F7B">
        <w:tab/>
        <w:t>(a)</w:t>
      </w:r>
      <w:r w:rsidRPr="00EF3F7B">
        <w:tab/>
        <w:t xml:space="preserve">if </w:t>
      </w:r>
      <w:r w:rsidR="00EF3F7B" w:rsidRPr="00EF3F7B">
        <w:t>paragraph (</w:t>
      </w:r>
      <w:r w:rsidRPr="00EF3F7B">
        <w:t xml:space="preserve">1)(a), (d) or (f) applies—the </w:t>
      </w:r>
      <w:r w:rsidR="00EF3F7B" w:rsidRPr="00EF3F7B">
        <w:rPr>
          <w:position w:val="6"/>
          <w:sz w:val="16"/>
        </w:rPr>
        <w:t>*</w:t>
      </w:r>
      <w:r w:rsidRPr="00EF3F7B">
        <w:t>representative member; or</w:t>
      </w:r>
    </w:p>
    <w:p w:rsidR="00C962E2" w:rsidRPr="00EF3F7B" w:rsidRDefault="00C962E2" w:rsidP="00C962E2">
      <w:pPr>
        <w:pStyle w:val="paragraph"/>
      </w:pPr>
      <w:r w:rsidRPr="00EF3F7B">
        <w:tab/>
        <w:t>(b)</w:t>
      </w:r>
      <w:r w:rsidRPr="00EF3F7B">
        <w:tab/>
        <w:t xml:space="preserve">if </w:t>
      </w:r>
      <w:r w:rsidR="00EF3F7B" w:rsidRPr="00EF3F7B">
        <w:t>paragraph (</w:t>
      </w:r>
      <w:r w:rsidRPr="00EF3F7B">
        <w:t>1)(b) or (c) applies—the new representative member of the group; or</w:t>
      </w:r>
    </w:p>
    <w:p w:rsidR="00C962E2" w:rsidRPr="00EF3F7B" w:rsidRDefault="00C962E2" w:rsidP="00C962E2">
      <w:pPr>
        <w:pStyle w:val="paragraph"/>
      </w:pPr>
      <w:r w:rsidRPr="00EF3F7B">
        <w:tab/>
        <w:t>(c)</w:t>
      </w:r>
      <w:r w:rsidRPr="00EF3F7B">
        <w:tab/>
        <w:t xml:space="preserve">if </w:t>
      </w:r>
      <w:r w:rsidR="00EF3F7B" w:rsidRPr="00EF3F7B">
        <w:t>paragraph (</w:t>
      </w:r>
      <w:r w:rsidRPr="00EF3F7B">
        <w:t xml:space="preserve">1)(e) applies—the </w:t>
      </w:r>
      <w:r w:rsidR="00EF3F7B" w:rsidRPr="00EF3F7B">
        <w:rPr>
          <w:position w:val="6"/>
          <w:sz w:val="16"/>
        </w:rPr>
        <w:t>*</w:t>
      </w:r>
      <w:r w:rsidRPr="00EF3F7B">
        <w:t xml:space="preserve">representative of the </w:t>
      </w:r>
      <w:r w:rsidR="00EF3F7B" w:rsidRPr="00EF3F7B">
        <w:rPr>
          <w:position w:val="6"/>
          <w:sz w:val="16"/>
        </w:rPr>
        <w:t>*</w:t>
      </w:r>
      <w:r w:rsidRPr="00EF3F7B">
        <w:t>incapacitated entity.</w:t>
      </w:r>
    </w:p>
    <w:p w:rsidR="00C962E2" w:rsidRPr="00EF3F7B" w:rsidRDefault="00C962E2" w:rsidP="00C962E2">
      <w:pPr>
        <w:pStyle w:val="subsection"/>
      </w:pPr>
      <w:r w:rsidRPr="00EF3F7B">
        <w:tab/>
        <w:t>(3)</w:t>
      </w:r>
      <w:r w:rsidRPr="00EF3F7B">
        <w:tab/>
        <w:t>The action takes effect from the start of the day specified in the notice (whether that day is before, on or after the day on which the notice was given to the Commissioner).</w:t>
      </w:r>
    </w:p>
    <w:p w:rsidR="00C962E2" w:rsidRPr="00EF3F7B" w:rsidRDefault="00C962E2" w:rsidP="00C962E2">
      <w:pPr>
        <w:pStyle w:val="subsection"/>
      </w:pPr>
      <w:r w:rsidRPr="00EF3F7B">
        <w:tab/>
        <w:t>(4)</w:t>
      </w:r>
      <w:r w:rsidRPr="00EF3F7B">
        <w:tab/>
        <w:t xml:space="preserve">However, if the notice was given to the Commissioner after the day by which the </w:t>
      </w:r>
      <w:r w:rsidR="00EF3F7B" w:rsidRPr="00EF3F7B">
        <w:rPr>
          <w:position w:val="6"/>
          <w:sz w:val="16"/>
        </w:rPr>
        <w:t>*</w:t>
      </w:r>
      <w:r w:rsidRPr="00EF3F7B">
        <w:t xml:space="preserve">representative member of the group, or the entity nominated to be the new representative member of the group, is required to give to the Commissioner a </w:t>
      </w:r>
      <w:r w:rsidR="00EF3F7B" w:rsidRPr="00EF3F7B">
        <w:rPr>
          <w:position w:val="6"/>
          <w:sz w:val="16"/>
        </w:rPr>
        <w:t>*</w:t>
      </w:r>
      <w:r w:rsidRPr="00EF3F7B">
        <w:t>GST return for the tax period in which the day specified in the notice occurs, the action takes effect from the start of:</w:t>
      </w:r>
    </w:p>
    <w:p w:rsidR="00C962E2" w:rsidRPr="00EF3F7B" w:rsidRDefault="00C962E2" w:rsidP="00C962E2">
      <w:pPr>
        <w:pStyle w:val="paragraph"/>
      </w:pPr>
      <w:r w:rsidRPr="00EF3F7B">
        <w:tab/>
        <w:t>(a)</w:t>
      </w:r>
      <w:r w:rsidRPr="00EF3F7B">
        <w:tab/>
        <w:t>the day specified in the notice, if that day is approved by the Commissioner under section</w:t>
      </w:r>
      <w:r w:rsidR="00EF3F7B" w:rsidRPr="00EF3F7B">
        <w:t> </w:t>
      </w:r>
      <w:r w:rsidRPr="00EF3F7B">
        <w:t>48</w:t>
      </w:r>
      <w:r w:rsidR="00EF3F7B" w:rsidRPr="00EF3F7B">
        <w:noBreakHyphen/>
      </w:r>
      <w:r w:rsidRPr="00EF3F7B">
        <w:t>71; and</w:t>
      </w:r>
    </w:p>
    <w:p w:rsidR="00C962E2" w:rsidRPr="00EF3F7B" w:rsidRDefault="00C962E2" w:rsidP="00C962E2">
      <w:pPr>
        <w:pStyle w:val="paragraph"/>
      </w:pPr>
      <w:r w:rsidRPr="00EF3F7B">
        <w:tab/>
        <w:t>(b)</w:t>
      </w:r>
      <w:r w:rsidRPr="00EF3F7B">
        <w:tab/>
        <w:t xml:space="preserve">if </w:t>
      </w:r>
      <w:r w:rsidR="00EF3F7B" w:rsidRPr="00EF3F7B">
        <w:t>paragraph (</w:t>
      </w:r>
      <w:r w:rsidRPr="00EF3F7B">
        <w:t>a) does not apply—such other day as the Commissioner approves under that section.</w:t>
      </w:r>
    </w:p>
    <w:p w:rsidR="00C962E2" w:rsidRPr="00EF3F7B" w:rsidRDefault="00C962E2" w:rsidP="00C962E2">
      <w:pPr>
        <w:pStyle w:val="subsection"/>
      </w:pPr>
      <w:r w:rsidRPr="00EF3F7B">
        <w:tab/>
        <w:t>(5)</w:t>
      </w:r>
      <w:r w:rsidRPr="00EF3F7B">
        <w:tab/>
        <w:t xml:space="preserve">Despite </w:t>
      </w:r>
      <w:r w:rsidR="00EF3F7B" w:rsidRPr="00EF3F7B">
        <w:t>subsections (</w:t>
      </w:r>
      <w:r w:rsidRPr="00EF3F7B">
        <w:t xml:space="preserve">3) and (4), action taken under </w:t>
      </w:r>
      <w:r w:rsidR="00EF3F7B" w:rsidRPr="00EF3F7B">
        <w:t>paragraph (</w:t>
      </w:r>
      <w:r w:rsidRPr="00EF3F7B">
        <w:t xml:space="preserve">1)(e) cannot take effect earlier than the day on which the </w:t>
      </w:r>
      <w:r w:rsidR="00EF3F7B" w:rsidRPr="00EF3F7B">
        <w:rPr>
          <w:position w:val="6"/>
          <w:sz w:val="16"/>
        </w:rPr>
        <w:t>*</w:t>
      </w:r>
      <w:r w:rsidRPr="00EF3F7B">
        <w:t xml:space="preserve">member of the group became an </w:t>
      </w:r>
      <w:r w:rsidR="00EF3F7B" w:rsidRPr="00EF3F7B">
        <w:rPr>
          <w:position w:val="6"/>
          <w:sz w:val="16"/>
        </w:rPr>
        <w:t>*</w:t>
      </w:r>
      <w:r w:rsidRPr="00EF3F7B">
        <w:t>incapacitated entity.</w:t>
      </w:r>
    </w:p>
    <w:p w:rsidR="00C962E2" w:rsidRPr="00EF3F7B" w:rsidRDefault="00C962E2" w:rsidP="00C962E2">
      <w:pPr>
        <w:pStyle w:val="subsection"/>
      </w:pPr>
      <w:r w:rsidRPr="00EF3F7B">
        <w:tab/>
        <w:t>(6)</w:t>
      </w:r>
      <w:r w:rsidRPr="00EF3F7B">
        <w:tab/>
        <w:t xml:space="preserve">A </w:t>
      </w:r>
      <w:r w:rsidR="00EF3F7B" w:rsidRPr="00EF3F7B">
        <w:rPr>
          <w:position w:val="6"/>
          <w:sz w:val="16"/>
        </w:rPr>
        <w:t>*</w:t>
      </w:r>
      <w:r w:rsidRPr="00EF3F7B">
        <w:t>GST group is taken to be dissolved if:</w:t>
      </w:r>
    </w:p>
    <w:p w:rsidR="00C962E2" w:rsidRPr="00EF3F7B" w:rsidRDefault="00C962E2" w:rsidP="00C962E2">
      <w:pPr>
        <w:pStyle w:val="paragraph"/>
      </w:pPr>
      <w:r w:rsidRPr="00EF3F7B">
        <w:tab/>
        <w:t>(a)</w:t>
      </w:r>
      <w:r w:rsidRPr="00EF3F7B">
        <w:tab/>
        <w:t xml:space="preserve">a </w:t>
      </w:r>
      <w:r w:rsidR="00EF3F7B" w:rsidRPr="00EF3F7B">
        <w:rPr>
          <w:position w:val="6"/>
          <w:sz w:val="16"/>
        </w:rPr>
        <w:t>*</w:t>
      </w:r>
      <w:r w:rsidRPr="00EF3F7B">
        <w:t xml:space="preserve">member of the group ceases to be the </w:t>
      </w:r>
      <w:r w:rsidR="00EF3F7B" w:rsidRPr="00EF3F7B">
        <w:rPr>
          <w:position w:val="6"/>
          <w:sz w:val="16"/>
        </w:rPr>
        <w:t>*</w:t>
      </w:r>
      <w:r w:rsidRPr="00EF3F7B">
        <w:t>representative member of the group; and</w:t>
      </w:r>
    </w:p>
    <w:p w:rsidR="00C962E2" w:rsidRPr="00EF3F7B" w:rsidRDefault="00C962E2" w:rsidP="00C962E2">
      <w:pPr>
        <w:pStyle w:val="paragraph"/>
      </w:pPr>
      <w:r w:rsidRPr="00EF3F7B">
        <w:tab/>
        <w:t>(b)</w:t>
      </w:r>
      <w:r w:rsidRPr="00EF3F7B">
        <w:tab/>
        <w:t>no other member of the group becomes the representative member of the group, with effect from the day after the previous representative member ceased to be the representative member of the group.</w:t>
      </w:r>
    </w:p>
    <w:p w:rsidR="00C962E2" w:rsidRPr="00EF3F7B" w:rsidRDefault="00C962E2" w:rsidP="00C962E2">
      <w:pPr>
        <w:pStyle w:val="subsection"/>
      </w:pPr>
      <w:r w:rsidRPr="00EF3F7B">
        <w:tab/>
        <w:t>(7)</w:t>
      </w:r>
      <w:r w:rsidRPr="00EF3F7B">
        <w:tab/>
        <w:t xml:space="preserve">A notice that another </w:t>
      </w:r>
      <w:r w:rsidR="00EF3F7B" w:rsidRPr="00EF3F7B">
        <w:rPr>
          <w:position w:val="6"/>
          <w:sz w:val="16"/>
        </w:rPr>
        <w:t>*</w:t>
      </w:r>
      <w:r w:rsidRPr="00EF3F7B">
        <w:t xml:space="preserve">member of the </w:t>
      </w:r>
      <w:r w:rsidR="00EF3F7B" w:rsidRPr="00EF3F7B">
        <w:rPr>
          <w:position w:val="6"/>
          <w:sz w:val="16"/>
        </w:rPr>
        <w:t>*</w:t>
      </w:r>
      <w:r w:rsidRPr="00EF3F7B">
        <w:t xml:space="preserve">GST group has become the </w:t>
      </w:r>
      <w:r w:rsidR="00EF3F7B" w:rsidRPr="00EF3F7B">
        <w:rPr>
          <w:position w:val="6"/>
          <w:sz w:val="16"/>
        </w:rPr>
        <w:t>*</w:t>
      </w:r>
      <w:r w:rsidRPr="00EF3F7B">
        <w:t xml:space="preserve">representative member of the group must be given to the </w:t>
      </w:r>
      <w:r w:rsidRPr="00EF3F7B">
        <w:lastRenderedPageBreak/>
        <w:t>Commissioner within 21 days after the other member became the representative member.</w:t>
      </w:r>
    </w:p>
    <w:p w:rsidR="00C962E2" w:rsidRPr="00EF3F7B" w:rsidRDefault="00C962E2" w:rsidP="00C962E2">
      <w:pPr>
        <w:pStyle w:val="notetext"/>
      </w:pPr>
      <w:r w:rsidRPr="00EF3F7B">
        <w:t>Note:</w:t>
      </w:r>
      <w:r w:rsidRPr="00EF3F7B">
        <w:tab/>
        <w:t>Section</w:t>
      </w:r>
      <w:r w:rsidR="00EF3F7B" w:rsidRPr="00EF3F7B">
        <w:t> </w:t>
      </w:r>
      <w:r w:rsidRPr="00EF3F7B">
        <w:t>286</w:t>
      </w:r>
      <w:r w:rsidR="00EF3F7B" w:rsidRPr="00EF3F7B">
        <w:noBreakHyphen/>
      </w:r>
      <w:r w:rsidRPr="00EF3F7B">
        <w:t>75 in Schedule</w:t>
      </w:r>
      <w:r w:rsidR="00EF3F7B" w:rsidRPr="00EF3F7B">
        <w:t> </w:t>
      </w:r>
      <w:r w:rsidRPr="00EF3F7B">
        <w:t xml:space="preserve">1 to the </w:t>
      </w:r>
      <w:r w:rsidRPr="00EF3F7B">
        <w:rPr>
          <w:i/>
        </w:rPr>
        <w:t>Taxation Administration Act 1953</w:t>
      </w:r>
      <w:r w:rsidRPr="00EF3F7B">
        <w:t xml:space="preserve"> provides an administrative penalty for breach of this subsection.</w:t>
      </w:r>
    </w:p>
    <w:p w:rsidR="00C962E2" w:rsidRPr="00EF3F7B" w:rsidRDefault="00C962E2" w:rsidP="00C962E2">
      <w:pPr>
        <w:pStyle w:val="ActHead5"/>
      </w:pPr>
      <w:bookmarkStart w:id="321" w:name="_Toc351716018"/>
      <w:r w:rsidRPr="00EF3F7B">
        <w:rPr>
          <w:rStyle w:val="CharSectno"/>
        </w:rPr>
        <w:t>48</w:t>
      </w:r>
      <w:r w:rsidR="00EF3F7B" w:rsidRPr="00EF3F7B">
        <w:rPr>
          <w:rStyle w:val="CharSectno"/>
        </w:rPr>
        <w:noBreakHyphen/>
      </w:r>
      <w:r w:rsidRPr="00EF3F7B">
        <w:rPr>
          <w:rStyle w:val="CharSectno"/>
        </w:rPr>
        <w:t>71</w:t>
      </w:r>
      <w:r w:rsidRPr="00EF3F7B">
        <w:t xml:space="preserve">  Approval of early day of effect of forming, changing etc. GST groups</w:t>
      </w:r>
      <w:bookmarkEnd w:id="321"/>
    </w:p>
    <w:p w:rsidR="00C962E2" w:rsidRPr="00EF3F7B" w:rsidRDefault="00C962E2" w:rsidP="00C962E2">
      <w:pPr>
        <w:pStyle w:val="subsection"/>
      </w:pPr>
      <w:r w:rsidRPr="00EF3F7B">
        <w:tab/>
        <w:t>(1)</w:t>
      </w:r>
      <w:r w:rsidRPr="00EF3F7B">
        <w:tab/>
        <w:t>If an entity that gives a notice to the Commissioner under paragraph</w:t>
      </w:r>
      <w:r w:rsidR="00EF3F7B" w:rsidRPr="00EF3F7B">
        <w:t> </w:t>
      </w:r>
      <w:r w:rsidRPr="00EF3F7B">
        <w:t>48</w:t>
      </w:r>
      <w:r w:rsidR="00EF3F7B" w:rsidRPr="00EF3F7B">
        <w:noBreakHyphen/>
      </w:r>
      <w:r w:rsidRPr="00EF3F7B">
        <w:t>5(1)(c) or subsection</w:t>
      </w:r>
      <w:r w:rsidR="00EF3F7B" w:rsidRPr="00EF3F7B">
        <w:t> </w:t>
      </w:r>
      <w:r w:rsidRPr="00EF3F7B">
        <w:t>48</w:t>
      </w:r>
      <w:r w:rsidR="00EF3F7B" w:rsidRPr="00EF3F7B">
        <w:noBreakHyphen/>
      </w:r>
      <w:r w:rsidRPr="00EF3F7B">
        <w:t xml:space="preserve">70(2) applies, in the </w:t>
      </w:r>
      <w:r w:rsidR="00EF3F7B" w:rsidRPr="00EF3F7B">
        <w:rPr>
          <w:position w:val="6"/>
          <w:sz w:val="16"/>
        </w:rPr>
        <w:t>*</w:t>
      </w:r>
      <w:r w:rsidRPr="00EF3F7B">
        <w:t>approved form, to the Commissioner for approval of a day specified in the notice, the Commissioner must:</w:t>
      </w:r>
    </w:p>
    <w:p w:rsidR="00C962E2" w:rsidRPr="00EF3F7B" w:rsidRDefault="00C962E2" w:rsidP="00C962E2">
      <w:pPr>
        <w:pStyle w:val="paragraph"/>
      </w:pPr>
      <w:r w:rsidRPr="00EF3F7B">
        <w:tab/>
        <w:t>(a)</w:t>
      </w:r>
      <w:r w:rsidRPr="00EF3F7B">
        <w:tab/>
        <w:t>approve, for the purposes of subsection</w:t>
      </w:r>
      <w:r w:rsidR="00EF3F7B" w:rsidRPr="00EF3F7B">
        <w:t> </w:t>
      </w:r>
      <w:r w:rsidRPr="00EF3F7B">
        <w:t>48</w:t>
      </w:r>
      <w:r w:rsidR="00EF3F7B" w:rsidRPr="00EF3F7B">
        <w:noBreakHyphen/>
      </w:r>
      <w:r w:rsidRPr="00EF3F7B">
        <w:t>5(4) or 48</w:t>
      </w:r>
      <w:r w:rsidR="00EF3F7B" w:rsidRPr="00EF3F7B">
        <w:noBreakHyphen/>
      </w:r>
      <w:r w:rsidRPr="00EF3F7B">
        <w:t>70(4), the day specified in the notice; or</w:t>
      </w:r>
    </w:p>
    <w:p w:rsidR="00C962E2" w:rsidRPr="00EF3F7B" w:rsidRDefault="00C962E2" w:rsidP="00C962E2">
      <w:pPr>
        <w:pStyle w:val="paragraph"/>
      </w:pPr>
      <w:r w:rsidRPr="00EF3F7B">
        <w:tab/>
        <w:t>(b)</w:t>
      </w:r>
      <w:r w:rsidRPr="00EF3F7B">
        <w:tab/>
        <w:t>approve another day for those purposes.</w:t>
      </w:r>
    </w:p>
    <w:p w:rsidR="00C962E2" w:rsidRPr="00EF3F7B" w:rsidRDefault="00C962E2" w:rsidP="00C962E2">
      <w:pPr>
        <w:pStyle w:val="notetext"/>
      </w:pPr>
      <w:r w:rsidRPr="00EF3F7B">
        <w:t>Note:</w:t>
      </w:r>
      <w:r w:rsidRPr="00EF3F7B">
        <w:tab/>
        <w:t xml:space="preserve">Approving another day under </w:t>
      </w:r>
      <w:r w:rsidR="00EF3F7B" w:rsidRPr="00EF3F7B">
        <w:t>paragraph (</w:t>
      </w:r>
      <w:r w:rsidRPr="00EF3F7B">
        <w:t>b)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rPr>
        <w:t>Taxation Administration Act 1953</w:t>
      </w:r>
      <w:r w:rsidRPr="00EF3F7B">
        <w:t>).</w:t>
      </w:r>
    </w:p>
    <w:p w:rsidR="00C962E2" w:rsidRPr="00EF3F7B" w:rsidRDefault="00C962E2" w:rsidP="00C962E2">
      <w:pPr>
        <w:pStyle w:val="subsection"/>
      </w:pPr>
      <w:r w:rsidRPr="00EF3F7B">
        <w:tab/>
        <w:t>(2)</w:t>
      </w:r>
      <w:r w:rsidRPr="00EF3F7B">
        <w:tab/>
        <w:t xml:space="preserve">The Commissioner may revoke an approval given under </w:t>
      </w:r>
      <w:r w:rsidR="00EF3F7B" w:rsidRPr="00EF3F7B">
        <w:t>subsection (</w:t>
      </w:r>
      <w:r w:rsidRPr="00EF3F7B">
        <w:t>1) if the Commissioner is satisfied that the day approved is not appropriate.</w:t>
      </w:r>
    </w:p>
    <w:p w:rsidR="00C962E2" w:rsidRPr="00EF3F7B" w:rsidRDefault="00C962E2" w:rsidP="00C962E2">
      <w:pPr>
        <w:pStyle w:val="notetext"/>
      </w:pPr>
      <w:r w:rsidRPr="00EF3F7B">
        <w:t>Note:</w:t>
      </w:r>
      <w:r w:rsidRPr="00EF3F7B">
        <w:tab/>
        <w:t>Revoking an approval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rPr>
        <w:t>Taxation Administration Act 1953</w:t>
      </w:r>
      <w:r w:rsidRPr="00EF3F7B">
        <w:t>).</w:t>
      </w:r>
    </w:p>
    <w:p w:rsidR="00C962E2" w:rsidRPr="00EF3F7B" w:rsidRDefault="00C962E2" w:rsidP="00C962E2">
      <w:pPr>
        <w:pStyle w:val="subsection"/>
      </w:pPr>
      <w:r w:rsidRPr="00EF3F7B">
        <w:tab/>
        <w:t>(3)</w:t>
      </w:r>
      <w:r w:rsidRPr="00EF3F7B">
        <w:tab/>
        <w:t xml:space="preserve">The Commissioner must give notice, to the entity referred to in </w:t>
      </w:r>
      <w:r w:rsidR="00EF3F7B" w:rsidRPr="00EF3F7B">
        <w:t>subsection (</w:t>
      </w:r>
      <w:r w:rsidRPr="00EF3F7B">
        <w:t>1), of any decision that he or she makes under this section.</w:t>
      </w:r>
    </w:p>
    <w:p w:rsidR="008079CE" w:rsidRPr="00EF3F7B" w:rsidRDefault="008079CE" w:rsidP="008079CE">
      <w:pPr>
        <w:pStyle w:val="ActHead5"/>
      </w:pPr>
      <w:bookmarkStart w:id="322" w:name="_Toc351716019"/>
      <w:r w:rsidRPr="00EF3F7B">
        <w:rPr>
          <w:rStyle w:val="CharSectno"/>
        </w:rPr>
        <w:t>48</w:t>
      </w:r>
      <w:r w:rsidR="00EF3F7B" w:rsidRPr="00EF3F7B">
        <w:rPr>
          <w:rStyle w:val="CharSectno"/>
        </w:rPr>
        <w:noBreakHyphen/>
      </w:r>
      <w:r w:rsidRPr="00EF3F7B">
        <w:rPr>
          <w:rStyle w:val="CharSectno"/>
        </w:rPr>
        <w:t>73</w:t>
      </w:r>
      <w:r w:rsidRPr="00EF3F7B">
        <w:t xml:space="preserve">  Tax periods of GST groups with incapacitated members</w:t>
      </w:r>
      <w:bookmarkEnd w:id="322"/>
    </w:p>
    <w:p w:rsidR="008079CE" w:rsidRPr="00EF3F7B" w:rsidRDefault="008079CE" w:rsidP="008079CE">
      <w:pPr>
        <w:pStyle w:val="subsection"/>
      </w:pPr>
      <w:r w:rsidRPr="00EF3F7B">
        <w:tab/>
        <w:t>(1)</w:t>
      </w:r>
      <w:r w:rsidRPr="00EF3F7B">
        <w:tab/>
        <w:t xml:space="preserve">If a </w:t>
      </w:r>
      <w:r w:rsidR="00EF3F7B" w:rsidRPr="00EF3F7B">
        <w:rPr>
          <w:position w:val="6"/>
          <w:sz w:val="16"/>
        </w:rPr>
        <w:t>*</w:t>
      </w:r>
      <w:r w:rsidRPr="00EF3F7B">
        <w:t xml:space="preserve">member of a </w:t>
      </w:r>
      <w:r w:rsidR="00EF3F7B" w:rsidRPr="00EF3F7B">
        <w:rPr>
          <w:position w:val="6"/>
          <w:sz w:val="16"/>
        </w:rPr>
        <w:t>*</w:t>
      </w:r>
      <w:r w:rsidRPr="00EF3F7B">
        <w:t xml:space="preserve">GST group becomes an </w:t>
      </w:r>
      <w:r w:rsidR="00EF3F7B" w:rsidRPr="00EF3F7B">
        <w:rPr>
          <w:position w:val="6"/>
          <w:sz w:val="16"/>
        </w:rPr>
        <w:t>*</w:t>
      </w:r>
      <w:r w:rsidRPr="00EF3F7B">
        <w:t xml:space="preserve">incapacitated entity, the </w:t>
      </w:r>
      <w:r w:rsidR="00EF3F7B" w:rsidRPr="00EF3F7B">
        <w:rPr>
          <w:position w:val="6"/>
          <w:sz w:val="16"/>
        </w:rPr>
        <w:t>*</w:t>
      </w:r>
      <w:r w:rsidRPr="00EF3F7B">
        <w:t xml:space="preserve">representative member of that group may, by notifying the Commissioner in the </w:t>
      </w:r>
      <w:r w:rsidR="00EF3F7B" w:rsidRPr="00EF3F7B">
        <w:rPr>
          <w:position w:val="6"/>
          <w:sz w:val="16"/>
        </w:rPr>
        <w:t>*</w:t>
      </w:r>
      <w:r w:rsidRPr="00EF3F7B">
        <w:t>approved form, elect for the tax period that applies at the time to the members of the group to end at the same time as the incapacitated entity’s tax period ends under subsection</w:t>
      </w:r>
      <w:r w:rsidR="00EF3F7B" w:rsidRPr="00EF3F7B">
        <w:t> </w:t>
      </w:r>
      <w:r w:rsidRPr="00EF3F7B">
        <w:t>27</w:t>
      </w:r>
      <w:r w:rsidR="00EF3F7B" w:rsidRPr="00EF3F7B">
        <w:noBreakHyphen/>
      </w:r>
      <w:r w:rsidRPr="00EF3F7B">
        <w:t>39(1).</w:t>
      </w:r>
    </w:p>
    <w:p w:rsidR="008079CE" w:rsidRPr="00EF3F7B" w:rsidRDefault="008079CE" w:rsidP="008079CE">
      <w:pPr>
        <w:pStyle w:val="notetext"/>
      </w:pPr>
      <w:r w:rsidRPr="00EF3F7B">
        <w:t>Note 1:</w:t>
      </w:r>
      <w:r w:rsidRPr="00EF3F7B">
        <w:tab/>
        <w:t>Section</w:t>
      </w:r>
      <w:r w:rsidR="00EF3F7B" w:rsidRPr="00EF3F7B">
        <w:t> </w:t>
      </w:r>
      <w:r w:rsidRPr="00EF3F7B">
        <w:t>31</w:t>
      </w:r>
      <w:r w:rsidR="00EF3F7B" w:rsidRPr="00EF3F7B">
        <w:noBreakHyphen/>
      </w:r>
      <w:r w:rsidRPr="00EF3F7B">
        <w:t>10 provides for when a GST return must be given to the Commissioner for a tax period other than a quarterly tax period.</w:t>
      </w:r>
    </w:p>
    <w:p w:rsidR="005506D0" w:rsidRPr="00EF3F7B" w:rsidRDefault="005506D0" w:rsidP="005506D0">
      <w:pPr>
        <w:pStyle w:val="notetext"/>
      </w:pPr>
      <w:r w:rsidRPr="00EF3F7B">
        <w:lastRenderedPageBreak/>
        <w:t>Note 2:</w:t>
      </w:r>
      <w:r w:rsidRPr="00EF3F7B">
        <w:tab/>
        <w:t>If the representative member does not make an election under this section when a member of the group becomes an incapacitated entity, the member’s membership of the group may cease if, because of section</w:t>
      </w:r>
      <w:r w:rsidR="00EF3F7B" w:rsidRPr="00EF3F7B">
        <w:t> </w:t>
      </w:r>
      <w:r w:rsidRPr="00EF3F7B">
        <w:t>27</w:t>
      </w:r>
      <w:r w:rsidR="00EF3F7B" w:rsidRPr="00EF3F7B">
        <w:noBreakHyphen/>
      </w:r>
      <w:r w:rsidRPr="00EF3F7B">
        <w:t>39, the tax periods applying to it are not the same as those applying to the other members of the group.</w:t>
      </w:r>
    </w:p>
    <w:p w:rsidR="00E824CA" w:rsidRPr="00EF3F7B" w:rsidRDefault="00E824CA" w:rsidP="00E824CA">
      <w:pPr>
        <w:pStyle w:val="subsection"/>
      </w:pPr>
      <w:r w:rsidRPr="00EF3F7B">
        <w:tab/>
        <w:t>(1A)</w:t>
      </w:r>
      <w:r w:rsidRPr="00EF3F7B">
        <w:tab/>
        <w:t xml:space="preserve">If an entity ceases to be the </w:t>
      </w:r>
      <w:r w:rsidR="00EF3F7B" w:rsidRPr="00EF3F7B">
        <w:rPr>
          <w:position w:val="6"/>
          <w:sz w:val="16"/>
        </w:rPr>
        <w:t>*</w:t>
      </w:r>
      <w:r w:rsidRPr="00EF3F7B">
        <w:t xml:space="preserve">representative member of a </w:t>
      </w:r>
      <w:r w:rsidR="00EF3F7B" w:rsidRPr="00EF3F7B">
        <w:rPr>
          <w:position w:val="6"/>
          <w:sz w:val="16"/>
        </w:rPr>
        <w:t>*</w:t>
      </w:r>
      <w:r w:rsidRPr="00EF3F7B">
        <w:t xml:space="preserve">GST group as a result of becoming an </w:t>
      </w:r>
      <w:r w:rsidR="00EF3F7B" w:rsidRPr="00EF3F7B">
        <w:rPr>
          <w:position w:val="6"/>
          <w:sz w:val="16"/>
        </w:rPr>
        <w:t>*</w:t>
      </w:r>
      <w:r w:rsidRPr="00EF3F7B">
        <w:t xml:space="preserve">incapacitated entity, the entity may make an election under </w:t>
      </w:r>
      <w:r w:rsidR="00EF3F7B" w:rsidRPr="00EF3F7B">
        <w:t>subsection (</w:t>
      </w:r>
      <w:r w:rsidRPr="00EF3F7B">
        <w:t>1), in relation to becoming an incapacitated entity, as if the entity were still the representative member of the group.</w:t>
      </w:r>
    </w:p>
    <w:p w:rsidR="00E824CA" w:rsidRPr="00EF3F7B" w:rsidRDefault="00E824CA" w:rsidP="00E824CA">
      <w:pPr>
        <w:pStyle w:val="subsection"/>
      </w:pPr>
      <w:r w:rsidRPr="00EF3F7B">
        <w:tab/>
        <w:t>(1B)</w:t>
      </w:r>
      <w:r w:rsidRPr="00EF3F7B">
        <w:tab/>
        <w:t xml:space="preserve">A notice under </w:t>
      </w:r>
      <w:r w:rsidR="00EF3F7B" w:rsidRPr="00EF3F7B">
        <w:t>subsection (</w:t>
      </w:r>
      <w:r w:rsidRPr="00EF3F7B">
        <w:t xml:space="preserve">1) must be given to the Commissioner within 21 days after the </w:t>
      </w:r>
      <w:r w:rsidR="00EF3F7B" w:rsidRPr="00EF3F7B">
        <w:rPr>
          <w:position w:val="6"/>
          <w:sz w:val="16"/>
        </w:rPr>
        <w:t>*</w:t>
      </w:r>
      <w:r w:rsidRPr="00EF3F7B">
        <w:t xml:space="preserve">member becomes an </w:t>
      </w:r>
      <w:r w:rsidR="00EF3F7B" w:rsidRPr="00EF3F7B">
        <w:rPr>
          <w:position w:val="6"/>
          <w:sz w:val="16"/>
        </w:rPr>
        <w:t>*</w:t>
      </w:r>
      <w:r w:rsidRPr="00EF3F7B">
        <w:t>incapacitated entity.</w:t>
      </w:r>
    </w:p>
    <w:p w:rsidR="008079CE" w:rsidRPr="00EF3F7B" w:rsidRDefault="008079CE" w:rsidP="008079CE">
      <w:pPr>
        <w:pStyle w:val="subsection"/>
      </w:pPr>
      <w:r w:rsidRPr="00EF3F7B">
        <w:tab/>
        <w:t>(2)</w:t>
      </w:r>
      <w:r w:rsidRPr="00EF3F7B">
        <w:tab/>
        <w:t xml:space="preserve">If a tax period (the </w:t>
      </w:r>
      <w:r w:rsidRPr="00EF3F7B">
        <w:rPr>
          <w:b/>
          <w:i/>
        </w:rPr>
        <w:t>first tax period</w:t>
      </w:r>
      <w:r w:rsidRPr="00EF3F7B">
        <w:t xml:space="preserve">) ends on a particular day because of </w:t>
      </w:r>
      <w:r w:rsidR="00EF3F7B" w:rsidRPr="00EF3F7B">
        <w:t>subsection (</w:t>
      </w:r>
      <w:r w:rsidRPr="00EF3F7B">
        <w:t>1), the next tax period starts on the day after that day and ends when the first tax period would have ended but for that subsection.</w:t>
      </w:r>
    </w:p>
    <w:p w:rsidR="008079CE" w:rsidRPr="00EF3F7B" w:rsidRDefault="008079CE" w:rsidP="008079CE">
      <w:pPr>
        <w:pStyle w:val="subsection"/>
      </w:pPr>
      <w:r w:rsidRPr="00EF3F7B">
        <w:tab/>
        <w:t>(3)</w:t>
      </w:r>
      <w:r w:rsidRPr="00EF3F7B">
        <w:tab/>
        <w:t>This section has effect despite Division</w:t>
      </w:r>
      <w:r w:rsidR="00EF3F7B" w:rsidRPr="00EF3F7B">
        <w:t> </w:t>
      </w:r>
      <w:r w:rsidRPr="00EF3F7B">
        <w:t>27 (which is about how to work out the tax periods that apply).</w:t>
      </w:r>
    </w:p>
    <w:p w:rsidR="00216684" w:rsidRPr="00EF3F7B" w:rsidRDefault="00216684" w:rsidP="00216684">
      <w:pPr>
        <w:pStyle w:val="ActHead5"/>
      </w:pPr>
      <w:bookmarkStart w:id="323" w:name="_Toc351716020"/>
      <w:r w:rsidRPr="00EF3F7B">
        <w:rPr>
          <w:rStyle w:val="CharSectno"/>
        </w:rPr>
        <w:t>48</w:t>
      </w:r>
      <w:r w:rsidR="00EF3F7B" w:rsidRPr="00EF3F7B">
        <w:rPr>
          <w:rStyle w:val="CharSectno"/>
        </w:rPr>
        <w:noBreakHyphen/>
      </w:r>
      <w:r w:rsidRPr="00EF3F7B">
        <w:rPr>
          <w:rStyle w:val="CharSectno"/>
        </w:rPr>
        <w:t>75</w:t>
      </w:r>
      <w:r w:rsidRPr="00EF3F7B">
        <w:t xml:space="preserve">  Effect of representative member becoming an incapacitated entity</w:t>
      </w:r>
      <w:bookmarkEnd w:id="323"/>
    </w:p>
    <w:p w:rsidR="00216684" w:rsidRPr="00EF3F7B" w:rsidRDefault="00216684" w:rsidP="00216684">
      <w:pPr>
        <w:pStyle w:val="subsection"/>
      </w:pPr>
      <w:r w:rsidRPr="00EF3F7B">
        <w:tab/>
        <w:t>(1)</w:t>
      </w:r>
      <w:r w:rsidRPr="00EF3F7B">
        <w:tab/>
        <w:t>If:</w:t>
      </w:r>
    </w:p>
    <w:p w:rsidR="00216684" w:rsidRPr="00EF3F7B" w:rsidRDefault="00216684" w:rsidP="00216684">
      <w:pPr>
        <w:pStyle w:val="paragraph"/>
      </w:pPr>
      <w:r w:rsidRPr="00EF3F7B">
        <w:tab/>
        <w:t>(a)</w:t>
      </w:r>
      <w:r w:rsidRPr="00EF3F7B">
        <w:tab/>
        <w:t xml:space="preserve">the </w:t>
      </w:r>
      <w:r w:rsidR="00EF3F7B" w:rsidRPr="00EF3F7B">
        <w:rPr>
          <w:position w:val="6"/>
          <w:sz w:val="16"/>
        </w:rPr>
        <w:t>*</w:t>
      </w:r>
      <w:r w:rsidRPr="00EF3F7B">
        <w:t xml:space="preserve">representative member of a </w:t>
      </w:r>
      <w:r w:rsidR="00EF3F7B" w:rsidRPr="00EF3F7B">
        <w:rPr>
          <w:position w:val="6"/>
          <w:sz w:val="16"/>
        </w:rPr>
        <w:t>*</w:t>
      </w:r>
      <w:r w:rsidRPr="00EF3F7B">
        <w:t xml:space="preserve">GST group becomes an </w:t>
      </w:r>
      <w:r w:rsidR="00EF3F7B" w:rsidRPr="00EF3F7B">
        <w:rPr>
          <w:position w:val="6"/>
          <w:sz w:val="16"/>
        </w:rPr>
        <w:t>*</w:t>
      </w:r>
      <w:r w:rsidRPr="00EF3F7B">
        <w:t>incapacitated entity; and</w:t>
      </w:r>
    </w:p>
    <w:p w:rsidR="00216684" w:rsidRPr="00EF3F7B" w:rsidRDefault="00216684" w:rsidP="00216684">
      <w:pPr>
        <w:pStyle w:val="paragraph"/>
      </w:pPr>
      <w:r w:rsidRPr="00EF3F7B">
        <w:tab/>
        <w:t>(b)</w:t>
      </w:r>
      <w:r w:rsidRPr="00EF3F7B">
        <w:tab/>
        <w:t xml:space="preserve">the representative member does not cease to be a </w:t>
      </w:r>
      <w:r w:rsidR="00EF3F7B" w:rsidRPr="00EF3F7B">
        <w:rPr>
          <w:position w:val="6"/>
          <w:sz w:val="16"/>
        </w:rPr>
        <w:t>*</w:t>
      </w:r>
      <w:r w:rsidRPr="00EF3F7B">
        <w:t>member of the group;</w:t>
      </w:r>
    </w:p>
    <w:p w:rsidR="00216684" w:rsidRPr="00EF3F7B" w:rsidRDefault="00216684" w:rsidP="00216684">
      <w:pPr>
        <w:pStyle w:val="subsection2"/>
      </w:pPr>
      <w:r w:rsidRPr="00EF3F7B">
        <w:t xml:space="preserve">the representative member ceases to be the representative member of the group unless all the other </w:t>
      </w:r>
      <w:r w:rsidR="00EF3F7B" w:rsidRPr="00EF3F7B">
        <w:rPr>
          <w:position w:val="6"/>
          <w:sz w:val="16"/>
        </w:rPr>
        <w:t>*</w:t>
      </w:r>
      <w:r w:rsidRPr="00EF3F7B">
        <w:t>members of the group are incapacitated entities.</w:t>
      </w:r>
    </w:p>
    <w:p w:rsidR="00216684" w:rsidRPr="00EF3F7B" w:rsidRDefault="00216684" w:rsidP="00216684">
      <w:pPr>
        <w:pStyle w:val="subsection"/>
      </w:pPr>
      <w:r w:rsidRPr="00EF3F7B">
        <w:tab/>
        <w:t>(2)</w:t>
      </w:r>
      <w:r w:rsidRPr="00EF3F7B">
        <w:tab/>
      </w:r>
      <w:r w:rsidR="00EF3F7B" w:rsidRPr="00EF3F7B">
        <w:t>Subsection (</w:t>
      </w:r>
      <w:r w:rsidRPr="00EF3F7B">
        <w:t>1) does not apply for the purposes of the representative member making an election under subsection</w:t>
      </w:r>
      <w:r w:rsidR="00EF3F7B" w:rsidRPr="00EF3F7B">
        <w:t> </w:t>
      </w:r>
      <w:r w:rsidRPr="00EF3F7B">
        <w:t>48</w:t>
      </w:r>
      <w:r w:rsidR="00EF3F7B" w:rsidRPr="00EF3F7B">
        <w:noBreakHyphen/>
      </w:r>
      <w:r w:rsidRPr="00EF3F7B">
        <w:t>73(1) relating to the representative member.</w:t>
      </w:r>
    </w:p>
    <w:p w:rsidR="00216684" w:rsidRPr="00EF3F7B" w:rsidRDefault="00216684" w:rsidP="00216684">
      <w:pPr>
        <w:pStyle w:val="subsection"/>
      </w:pPr>
      <w:r w:rsidRPr="00EF3F7B">
        <w:tab/>
        <w:t>(3)</w:t>
      </w:r>
      <w:r w:rsidRPr="00EF3F7B">
        <w:tab/>
        <w:t xml:space="preserve">The </w:t>
      </w:r>
      <w:r w:rsidR="00EF3F7B" w:rsidRPr="00EF3F7B">
        <w:rPr>
          <w:position w:val="6"/>
          <w:sz w:val="16"/>
        </w:rPr>
        <w:t>*</w:t>
      </w:r>
      <w:r w:rsidRPr="00EF3F7B">
        <w:t xml:space="preserve">representative member of a </w:t>
      </w:r>
      <w:r w:rsidR="00EF3F7B" w:rsidRPr="00EF3F7B">
        <w:rPr>
          <w:position w:val="6"/>
          <w:sz w:val="16"/>
        </w:rPr>
        <w:t>*</w:t>
      </w:r>
      <w:r w:rsidRPr="00EF3F7B">
        <w:t>GST group ceases to be the representative member of the group if:</w:t>
      </w:r>
    </w:p>
    <w:p w:rsidR="00216684" w:rsidRPr="00EF3F7B" w:rsidRDefault="00216684" w:rsidP="00216684">
      <w:pPr>
        <w:pStyle w:val="paragraph"/>
      </w:pPr>
      <w:r w:rsidRPr="00EF3F7B">
        <w:tab/>
        <w:t>(a)</w:t>
      </w:r>
      <w:r w:rsidRPr="00EF3F7B">
        <w:tab/>
        <w:t xml:space="preserve">all the </w:t>
      </w:r>
      <w:r w:rsidR="00EF3F7B" w:rsidRPr="00EF3F7B">
        <w:rPr>
          <w:position w:val="6"/>
          <w:sz w:val="16"/>
        </w:rPr>
        <w:t>*</w:t>
      </w:r>
      <w:r w:rsidRPr="00EF3F7B">
        <w:t xml:space="preserve">members of the group are </w:t>
      </w:r>
      <w:r w:rsidR="00EF3F7B" w:rsidRPr="00EF3F7B">
        <w:rPr>
          <w:position w:val="6"/>
          <w:sz w:val="16"/>
        </w:rPr>
        <w:t>*</w:t>
      </w:r>
      <w:r w:rsidRPr="00EF3F7B">
        <w:t>incapacitated entities; and</w:t>
      </w:r>
    </w:p>
    <w:p w:rsidR="00216684" w:rsidRPr="00EF3F7B" w:rsidRDefault="00216684" w:rsidP="00216684">
      <w:pPr>
        <w:pStyle w:val="paragraph"/>
      </w:pPr>
      <w:r w:rsidRPr="00EF3F7B">
        <w:lastRenderedPageBreak/>
        <w:tab/>
        <w:t>(b)</w:t>
      </w:r>
      <w:r w:rsidRPr="00EF3F7B">
        <w:tab/>
        <w:t>a member of the group who is not the representative member ceases to be an incapacitated entity.</w:t>
      </w:r>
    </w:p>
    <w:p w:rsidR="00300522" w:rsidRPr="00EF3F7B" w:rsidRDefault="00300522" w:rsidP="00300522">
      <w:pPr>
        <w:pStyle w:val="ActHead4"/>
      </w:pPr>
      <w:bookmarkStart w:id="324" w:name="_Toc351716021"/>
      <w:r w:rsidRPr="00EF3F7B">
        <w:rPr>
          <w:rStyle w:val="CharSubdNo"/>
        </w:rPr>
        <w:t>Subdivision</w:t>
      </w:r>
      <w:r w:rsidR="00EF3F7B" w:rsidRPr="00EF3F7B">
        <w:rPr>
          <w:rStyle w:val="CharSubdNo"/>
        </w:rPr>
        <w:t> </w:t>
      </w:r>
      <w:r w:rsidRPr="00EF3F7B">
        <w:rPr>
          <w:rStyle w:val="CharSubdNo"/>
        </w:rPr>
        <w:t>48</w:t>
      </w:r>
      <w:r w:rsidR="00EF3F7B" w:rsidRPr="00EF3F7B">
        <w:rPr>
          <w:rStyle w:val="CharSubdNo"/>
        </w:rPr>
        <w:noBreakHyphen/>
      </w:r>
      <w:r w:rsidRPr="00EF3F7B">
        <w:rPr>
          <w:rStyle w:val="CharSubdNo"/>
        </w:rPr>
        <w:t>D</w:t>
      </w:r>
      <w:r w:rsidRPr="00EF3F7B">
        <w:t>—</w:t>
      </w:r>
      <w:r w:rsidRPr="00EF3F7B">
        <w:rPr>
          <w:rStyle w:val="CharSubdText"/>
        </w:rPr>
        <w:t>Ceasing to be a member of a GST group</w:t>
      </w:r>
      <w:bookmarkEnd w:id="324"/>
    </w:p>
    <w:p w:rsidR="00300522" w:rsidRPr="00EF3F7B" w:rsidRDefault="00300522" w:rsidP="00300522">
      <w:pPr>
        <w:pStyle w:val="ActHead5"/>
      </w:pPr>
      <w:bookmarkStart w:id="325" w:name="_Toc351716022"/>
      <w:r w:rsidRPr="00EF3F7B">
        <w:rPr>
          <w:rStyle w:val="CharSectno"/>
        </w:rPr>
        <w:t>48</w:t>
      </w:r>
      <w:r w:rsidR="00EF3F7B" w:rsidRPr="00EF3F7B">
        <w:rPr>
          <w:rStyle w:val="CharSectno"/>
        </w:rPr>
        <w:noBreakHyphen/>
      </w:r>
      <w:r w:rsidRPr="00EF3F7B">
        <w:rPr>
          <w:rStyle w:val="CharSectno"/>
        </w:rPr>
        <w:t>110</w:t>
      </w:r>
      <w:r w:rsidRPr="00EF3F7B">
        <w:t xml:space="preserve">  Adjustments after you cease to be a member of a GST group</w:t>
      </w:r>
      <w:bookmarkEnd w:id="325"/>
    </w:p>
    <w:p w:rsidR="00300522" w:rsidRPr="00EF3F7B" w:rsidRDefault="00300522" w:rsidP="00300522">
      <w:pPr>
        <w:pStyle w:val="subsection"/>
      </w:pPr>
      <w:r w:rsidRPr="00EF3F7B">
        <w:tab/>
        <w:t>(1)</w:t>
      </w:r>
      <w:r w:rsidRPr="00EF3F7B">
        <w:tab/>
        <w:t xml:space="preserve">If you </w:t>
      </w:r>
      <w:r w:rsidR="009C35C3" w:rsidRPr="00EF3F7B">
        <w:t>cease</w:t>
      </w:r>
      <w:r w:rsidRPr="00EF3F7B">
        <w:t xml:space="preserve"> to be a member of a GST group (the </w:t>
      </w:r>
      <w:r w:rsidRPr="00EF3F7B">
        <w:rPr>
          <w:b/>
          <w:bCs/>
          <w:i/>
          <w:iCs/>
        </w:rPr>
        <w:t>first GST group</w:t>
      </w:r>
      <w:r w:rsidRPr="00EF3F7B">
        <w:t xml:space="preserve">), any </w:t>
      </w:r>
      <w:r w:rsidR="00EF3F7B" w:rsidRPr="00EF3F7B">
        <w:rPr>
          <w:position w:val="6"/>
          <w:sz w:val="16"/>
          <w:szCs w:val="16"/>
        </w:rPr>
        <w:t>*</w:t>
      </w:r>
      <w:r w:rsidRPr="00EF3F7B">
        <w:t xml:space="preserve">adjustment that arises afterwards in relation to a supply, acquisition or importation that you made while a </w:t>
      </w:r>
      <w:r w:rsidR="00EF3F7B" w:rsidRPr="00EF3F7B">
        <w:rPr>
          <w:position w:val="6"/>
          <w:sz w:val="16"/>
          <w:szCs w:val="16"/>
        </w:rPr>
        <w:t>*</w:t>
      </w:r>
      <w:r w:rsidRPr="00EF3F7B">
        <w:t>member of the first GST group (other than a supply to, or an acquisition from, another member of that group):</w:t>
      </w:r>
    </w:p>
    <w:p w:rsidR="00300522" w:rsidRPr="00EF3F7B" w:rsidRDefault="00300522" w:rsidP="00300522">
      <w:pPr>
        <w:pStyle w:val="paragraph"/>
      </w:pPr>
      <w:r w:rsidRPr="00EF3F7B">
        <w:tab/>
        <w:t>(a)</w:t>
      </w:r>
      <w:r w:rsidRPr="00EF3F7B">
        <w:tab/>
        <w:t>is an adjustment that you have; and</w:t>
      </w:r>
    </w:p>
    <w:p w:rsidR="00300522" w:rsidRPr="00EF3F7B" w:rsidRDefault="00300522" w:rsidP="00300522">
      <w:pPr>
        <w:pStyle w:val="paragraph"/>
      </w:pPr>
      <w:r w:rsidRPr="00EF3F7B">
        <w:tab/>
        <w:t>(b)</w:t>
      </w:r>
      <w:r w:rsidRPr="00EF3F7B">
        <w:tab/>
        <w:t xml:space="preserve">is not an adjustment of the entity that is or was the </w:t>
      </w:r>
      <w:r w:rsidR="00EF3F7B" w:rsidRPr="00EF3F7B">
        <w:rPr>
          <w:position w:val="6"/>
          <w:sz w:val="16"/>
          <w:szCs w:val="16"/>
        </w:rPr>
        <w:t>*</w:t>
      </w:r>
      <w:r w:rsidRPr="00EF3F7B">
        <w:t>representative member of the first GST group (unless you were that representative member).</w:t>
      </w:r>
    </w:p>
    <w:p w:rsidR="00300522" w:rsidRPr="00EF3F7B" w:rsidRDefault="00300522" w:rsidP="00300522">
      <w:pPr>
        <w:pStyle w:val="subsection"/>
      </w:pPr>
      <w:r w:rsidRPr="00EF3F7B">
        <w:tab/>
        <w:t>(2)</w:t>
      </w:r>
      <w:r w:rsidRPr="00EF3F7B">
        <w:tab/>
        <w:t>In relation to the first GST group, this section has effect despite section</w:t>
      </w:r>
      <w:r w:rsidR="00EF3F7B" w:rsidRPr="00EF3F7B">
        <w:t> </w:t>
      </w:r>
      <w:r w:rsidRPr="00EF3F7B">
        <w:t>48</w:t>
      </w:r>
      <w:r w:rsidR="00EF3F7B" w:rsidRPr="00EF3F7B">
        <w:noBreakHyphen/>
      </w:r>
      <w:r w:rsidRPr="00EF3F7B">
        <w:t>50 (which is about who has adjustments for a GST group).</w:t>
      </w:r>
    </w:p>
    <w:p w:rsidR="00300522" w:rsidRPr="00EF3F7B" w:rsidRDefault="00300522" w:rsidP="00300522">
      <w:pPr>
        <w:pStyle w:val="ActHead5"/>
      </w:pPr>
      <w:bookmarkStart w:id="326" w:name="_Toc351716023"/>
      <w:r w:rsidRPr="00EF3F7B">
        <w:rPr>
          <w:rStyle w:val="CharSectno"/>
        </w:rPr>
        <w:t>48</w:t>
      </w:r>
      <w:r w:rsidR="00EF3F7B" w:rsidRPr="00EF3F7B">
        <w:rPr>
          <w:rStyle w:val="CharSectno"/>
        </w:rPr>
        <w:noBreakHyphen/>
      </w:r>
      <w:r w:rsidRPr="00EF3F7B">
        <w:rPr>
          <w:rStyle w:val="CharSectno"/>
        </w:rPr>
        <w:t>115</w:t>
      </w:r>
      <w:r w:rsidRPr="00EF3F7B">
        <w:t xml:space="preserve">  Changes in extent of creditable purpose after you cease to be a member of a GST group</w:t>
      </w:r>
      <w:bookmarkEnd w:id="326"/>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either:</w:t>
      </w:r>
    </w:p>
    <w:p w:rsidR="00300522" w:rsidRPr="00EF3F7B" w:rsidRDefault="00300522" w:rsidP="00300522">
      <w:pPr>
        <w:pStyle w:val="paragraphsub"/>
      </w:pPr>
      <w:r w:rsidRPr="00EF3F7B">
        <w:tab/>
        <w:t>(i)</w:t>
      </w:r>
      <w:r w:rsidRPr="00EF3F7B">
        <w:tab/>
        <w:t xml:space="preserve">while you were a </w:t>
      </w:r>
      <w:r w:rsidR="00EF3F7B" w:rsidRPr="00EF3F7B">
        <w:rPr>
          <w:position w:val="6"/>
          <w:sz w:val="16"/>
        </w:rPr>
        <w:t>*</w:t>
      </w:r>
      <w:r w:rsidRPr="00EF3F7B">
        <w:t xml:space="preserve">member of a </w:t>
      </w:r>
      <w:r w:rsidR="00EF3F7B" w:rsidRPr="00EF3F7B">
        <w:rPr>
          <w:position w:val="6"/>
          <w:sz w:val="16"/>
        </w:rPr>
        <w:t>*</w:t>
      </w:r>
      <w:r w:rsidRPr="00EF3F7B">
        <w:t xml:space="preserve">GST group (the </w:t>
      </w:r>
      <w:r w:rsidRPr="00EF3F7B">
        <w:rPr>
          <w:b/>
          <w:i/>
        </w:rPr>
        <w:t>first GST group</w:t>
      </w:r>
      <w:r w:rsidRPr="00EF3F7B">
        <w:t>), you acquired a thing (other than from another member of that group) or imported a thing; or</w:t>
      </w:r>
    </w:p>
    <w:p w:rsidR="00300522" w:rsidRPr="00EF3F7B" w:rsidRDefault="00300522" w:rsidP="00300522">
      <w:pPr>
        <w:pStyle w:val="paragraphsub"/>
      </w:pPr>
      <w:r w:rsidRPr="00EF3F7B">
        <w:tab/>
        <w:t>(ii)</w:t>
      </w:r>
      <w:r w:rsidRPr="00EF3F7B">
        <w:tab/>
        <w:t xml:space="preserve">you acquired or imported a thing while you were not a member of any GST group, and you subsequently became a member of a GST group (the </w:t>
      </w:r>
      <w:r w:rsidRPr="00EF3F7B">
        <w:rPr>
          <w:b/>
          <w:i/>
        </w:rPr>
        <w:t>first GST group</w:t>
      </w:r>
      <w:r w:rsidRPr="00EF3F7B">
        <w:t>) while you still held the thing; and</w:t>
      </w:r>
    </w:p>
    <w:p w:rsidR="00300522" w:rsidRPr="00EF3F7B" w:rsidRDefault="00300522" w:rsidP="00300522">
      <w:pPr>
        <w:pStyle w:val="paragraph"/>
      </w:pPr>
      <w:r w:rsidRPr="00EF3F7B">
        <w:tab/>
        <w:t>(b)</w:t>
      </w:r>
      <w:r w:rsidRPr="00EF3F7B">
        <w:tab/>
        <w:t xml:space="preserve">you </w:t>
      </w:r>
      <w:r w:rsidR="009C35C3" w:rsidRPr="00EF3F7B">
        <w:t>cease</w:t>
      </w:r>
      <w:r w:rsidRPr="00EF3F7B">
        <w:t xml:space="preserve"> to be a member of the first GST group;</w:t>
      </w:r>
    </w:p>
    <w:p w:rsidR="00300522" w:rsidRPr="00EF3F7B" w:rsidRDefault="00300522" w:rsidP="00300522">
      <w:pPr>
        <w:pStyle w:val="subsection2"/>
      </w:pPr>
      <w:r w:rsidRPr="00EF3F7B">
        <w:t>then, when applying section</w:t>
      </w:r>
      <w:r w:rsidR="00EF3F7B" w:rsidRPr="00EF3F7B">
        <w:t> </w:t>
      </w:r>
      <w:r w:rsidRPr="00EF3F7B">
        <w:t>129</w:t>
      </w:r>
      <w:r w:rsidR="00EF3F7B" w:rsidRPr="00EF3F7B">
        <w:noBreakHyphen/>
      </w:r>
      <w:r w:rsidRPr="00EF3F7B">
        <w:t xml:space="preserve">40 for the first time after that cessation, the </w:t>
      </w:r>
      <w:r w:rsidR="00EF3F7B" w:rsidRPr="00EF3F7B">
        <w:rPr>
          <w:position w:val="6"/>
          <w:sz w:val="16"/>
          <w:szCs w:val="16"/>
        </w:rPr>
        <w:t>*</w:t>
      </w:r>
      <w:r w:rsidRPr="00EF3F7B">
        <w:t xml:space="preserve">intended or former application of the thing is the extent of </w:t>
      </w:r>
      <w:r w:rsidR="00EF3F7B" w:rsidRPr="00EF3F7B">
        <w:rPr>
          <w:position w:val="6"/>
          <w:sz w:val="16"/>
          <w:szCs w:val="16"/>
        </w:rPr>
        <w:t>*</w:t>
      </w:r>
      <w:r w:rsidRPr="00EF3F7B">
        <w:t>creditable purpose last used to work out:</w:t>
      </w:r>
    </w:p>
    <w:p w:rsidR="00300522" w:rsidRPr="00EF3F7B" w:rsidRDefault="00300522" w:rsidP="00300522">
      <w:pPr>
        <w:pStyle w:val="paragraph"/>
      </w:pPr>
      <w:r w:rsidRPr="00EF3F7B">
        <w:lastRenderedPageBreak/>
        <w:tab/>
        <w:t>(c)</w:t>
      </w:r>
      <w:r w:rsidRPr="00EF3F7B">
        <w:tab/>
        <w:t xml:space="preserve">the amount of the input tax credit to which you or the </w:t>
      </w:r>
      <w:r w:rsidR="00EF3F7B" w:rsidRPr="00EF3F7B">
        <w:rPr>
          <w:position w:val="6"/>
          <w:sz w:val="16"/>
          <w:szCs w:val="16"/>
        </w:rPr>
        <w:t>*</w:t>
      </w:r>
      <w:r w:rsidRPr="00EF3F7B">
        <w:t>representative member was entitled for the acquisition or importation; or</w:t>
      </w:r>
    </w:p>
    <w:p w:rsidR="00300522" w:rsidRPr="00EF3F7B" w:rsidRDefault="00300522" w:rsidP="00300522">
      <w:pPr>
        <w:pStyle w:val="paragraph"/>
      </w:pPr>
      <w:r w:rsidRPr="00EF3F7B">
        <w:tab/>
        <w:t>(d)</w:t>
      </w:r>
      <w:r w:rsidRPr="00EF3F7B">
        <w:tab/>
        <w:t xml:space="preserve">the amount of any </w:t>
      </w:r>
      <w:r w:rsidR="00EF3F7B" w:rsidRPr="00EF3F7B">
        <w:rPr>
          <w:position w:val="6"/>
          <w:sz w:val="16"/>
          <w:szCs w:val="16"/>
        </w:rPr>
        <w:t>*</w:t>
      </w:r>
      <w:r w:rsidRPr="00EF3F7B">
        <w:t>adjustment you or the representative member had under Division</w:t>
      </w:r>
      <w:r w:rsidR="00EF3F7B" w:rsidRPr="00EF3F7B">
        <w:t> </w:t>
      </w:r>
      <w:r w:rsidRPr="00EF3F7B">
        <w:t>129 in relation to the thing.</w:t>
      </w:r>
    </w:p>
    <w:p w:rsidR="00300522" w:rsidRPr="00EF3F7B" w:rsidRDefault="00300522" w:rsidP="00300522">
      <w:pPr>
        <w:pStyle w:val="subsection"/>
      </w:pPr>
      <w:r w:rsidRPr="00EF3F7B">
        <w:tab/>
        <w:t>(2)</w:t>
      </w:r>
      <w:r w:rsidRPr="00EF3F7B">
        <w:tab/>
        <w:t>If:</w:t>
      </w:r>
    </w:p>
    <w:p w:rsidR="00300522" w:rsidRPr="00EF3F7B" w:rsidRDefault="00300522" w:rsidP="00300522">
      <w:pPr>
        <w:pStyle w:val="paragraph"/>
      </w:pPr>
      <w:r w:rsidRPr="00EF3F7B">
        <w:tab/>
        <w:t>(a)</w:t>
      </w:r>
      <w:r w:rsidRPr="00EF3F7B">
        <w:tab/>
        <w:t xml:space="preserve">while you were a </w:t>
      </w:r>
      <w:r w:rsidR="00EF3F7B" w:rsidRPr="00EF3F7B">
        <w:rPr>
          <w:position w:val="6"/>
          <w:sz w:val="16"/>
          <w:szCs w:val="16"/>
        </w:rPr>
        <w:t>*</w:t>
      </w:r>
      <w:r w:rsidRPr="00EF3F7B">
        <w:t xml:space="preserve">member of a </w:t>
      </w:r>
      <w:r w:rsidR="00EF3F7B" w:rsidRPr="00EF3F7B">
        <w:rPr>
          <w:position w:val="6"/>
          <w:sz w:val="16"/>
          <w:szCs w:val="16"/>
        </w:rPr>
        <w:t>*</w:t>
      </w:r>
      <w:r w:rsidRPr="00EF3F7B">
        <w:t xml:space="preserve">GST group (the </w:t>
      </w:r>
      <w:r w:rsidRPr="00EF3F7B">
        <w:rPr>
          <w:b/>
          <w:bCs/>
          <w:i/>
          <w:iCs/>
        </w:rPr>
        <w:t>first GST group</w:t>
      </w:r>
      <w:r w:rsidRPr="00EF3F7B">
        <w:t>), you acquired a thing (other than from another member of that group) or imported a thing; and</w:t>
      </w:r>
    </w:p>
    <w:p w:rsidR="00300522" w:rsidRPr="00EF3F7B" w:rsidRDefault="00300522" w:rsidP="00300522">
      <w:pPr>
        <w:pStyle w:val="paragraph"/>
      </w:pPr>
      <w:r w:rsidRPr="00EF3F7B">
        <w:tab/>
        <w:t>(b)</w:t>
      </w:r>
      <w:r w:rsidRPr="00EF3F7B">
        <w:tab/>
        <w:t xml:space="preserve">you have </w:t>
      </w:r>
      <w:r w:rsidR="009C35C3" w:rsidRPr="00EF3F7B">
        <w:t>ceased</w:t>
      </w:r>
      <w:r w:rsidRPr="00EF3F7B">
        <w:t xml:space="preserve"> to be a member of the first GST group; and</w:t>
      </w:r>
    </w:p>
    <w:p w:rsidR="00300522" w:rsidRPr="00EF3F7B" w:rsidRDefault="00300522" w:rsidP="00300522">
      <w:pPr>
        <w:pStyle w:val="paragraph"/>
        <w:keepNext/>
      </w:pPr>
      <w:r w:rsidRPr="00EF3F7B">
        <w:tab/>
        <w:t>(c)</w:t>
      </w:r>
      <w:r w:rsidRPr="00EF3F7B">
        <w:tab/>
        <w:t xml:space="preserve">you have an </w:t>
      </w:r>
      <w:r w:rsidR="00EF3F7B" w:rsidRPr="00EF3F7B">
        <w:rPr>
          <w:position w:val="6"/>
          <w:sz w:val="16"/>
          <w:szCs w:val="16"/>
        </w:rPr>
        <w:t>*</w:t>
      </w:r>
      <w:r w:rsidRPr="00EF3F7B">
        <w:t>adjustment under Division</w:t>
      </w:r>
      <w:r w:rsidR="00EF3F7B" w:rsidRPr="00EF3F7B">
        <w:t> </w:t>
      </w:r>
      <w:r w:rsidRPr="00EF3F7B">
        <w:t xml:space="preserve">129 in relation to the thing, or the </w:t>
      </w:r>
      <w:r w:rsidR="00EF3F7B" w:rsidRPr="00EF3F7B">
        <w:rPr>
          <w:position w:val="6"/>
          <w:sz w:val="16"/>
          <w:szCs w:val="16"/>
        </w:rPr>
        <w:t>*</w:t>
      </w:r>
      <w:r w:rsidRPr="00EF3F7B">
        <w:t xml:space="preserve">representative member of another GST group of which you are a </w:t>
      </w:r>
      <w:r w:rsidR="00EF3F7B" w:rsidRPr="00EF3F7B">
        <w:rPr>
          <w:position w:val="6"/>
          <w:sz w:val="16"/>
          <w:szCs w:val="16"/>
        </w:rPr>
        <w:t>*</w:t>
      </w:r>
      <w:r w:rsidRPr="00EF3F7B">
        <w:t>member has that adjustment;</w:t>
      </w:r>
    </w:p>
    <w:p w:rsidR="00300522" w:rsidRPr="00EF3F7B" w:rsidRDefault="00300522" w:rsidP="00300522">
      <w:pPr>
        <w:pStyle w:val="subsection2"/>
      </w:pPr>
      <w:r w:rsidRPr="00EF3F7B">
        <w:t>then, for the purposes of working out the full input tax credit in section</w:t>
      </w:r>
      <w:r w:rsidR="00EF3F7B" w:rsidRPr="00EF3F7B">
        <w:t> </w:t>
      </w:r>
      <w:r w:rsidRPr="00EF3F7B">
        <w:t>129</w:t>
      </w:r>
      <w:r w:rsidR="00EF3F7B" w:rsidRPr="00EF3F7B">
        <w:noBreakHyphen/>
      </w:r>
      <w:r w:rsidRPr="00EF3F7B">
        <w:t>70 or 129</w:t>
      </w:r>
      <w:r w:rsidR="00EF3F7B" w:rsidRPr="00EF3F7B">
        <w:noBreakHyphen/>
      </w:r>
      <w:r w:rsidRPr="00EF3F7B">
        <w:t>75, you are taken not to have been a member of a GST group when you acquired or imported the thing.</w:t>
      </w:r>
    </w:p>
    <w:p w:rsidR="00300522" w:rsidRPr="00EF3F7B" w:rsidRDefault="00300522" w:rsidP="00A36DB5">
      <w:pPr>
        <w:pStyle w:val="ActHead3"/>
        <w:pageBreakBefore/>
      </w:pPr>
      <w:bookmarkStart w:id="327" w:name="_Toc351716024"/>
      <w:r w:rsidRPr="00EF3F7B">
        <w:rPr>
          <w:rStyle w:val="CharDivNo"/>
        </w:rPr>
        <w:lastRenderedPageBreak/>
        <w:t>Division</w:t>
      </w:r>
      <w:r w:rsidR="00EF3F7B" w:rsidRPr="00EF3F7B">
        <w:rPr>
          <w:rStyle w:val="CharDivNo"/>
        </w:rPr>
        <w:t> </w:t>
      </w:r>
      <w:r w:rsidRPr="00EF3F7B">
        <w:rPr>
          <w:rStyle w:val="CharDivNo"/>
        </w:rPr>
        <w:t>49</w:t>
      </w:r>
      <w:r w:rsidRPr="00EF3F7B">
        <w:t>—</w:t>
      </w:r>
      <w:r w:rsidRPr="00EF3F7B">
        <w:rPr>
          <w:rStyle w:val="CharDivText"/>
        </w:rPr>
        <w:t>GST religious groups</w:t>
      </w:r>
      <w:bookmarkEnd w:id="327"/>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49</w:t>
      </w:r>
      <w:r w:rsidR="00EF3F7B" w:rsidRPr="00EF3F7B">
        <w:noBreakHyphen/>
      </w:r>
      <w:r w:rsidRPr="00EF3F7B">
        <w:t>A</w:t>
      </w:r>
      <w:r w:rsidRPr="00EF3F7B">
        <w:tab/>
        <w:t>Approval of GST religious groups</w:t>
      </w:r>
    </w:p>
    <w:p w:rsidR="00300522" w:rsidRPr="00EF3F7B" w:rsidRDefault="00300522" w:rsidP="00300522">
      <w:pPr>
        <w:pStyle w:val="TofSectsSubdiv"/>
      </w:pPr>
      <w:r w:rsidRPr="00EF3F7B">
        <w:t>49</w:t>
      </w:r>
      <w:r w:rsidR="00EF3F7B" w:rsidRPr="00EF3F7B">
        <w:noBreakHyphen/>
      </w:r>
      <w:r w:rsidRPr="00EF3F7B">
        <w:t>B</w:t>
      </w:r>
      <w:r w:rsidRPr="00EF3F7B">
        <w:tab/>
        <w:t>Consequences of approval of GST religious groups</w:t>
      </w:r>
    </w:p>
    <w:p w:rsidR="00300522" w:rsidRPr="00EF3F7B" w:rsidRDefault="00300522" w:rsidP="00300522">
      <w:pPr>
        <w:pStyle w:val="TofSectsSubdiv"/>
      </w:pPr>
      <w:r w:rsidRPr="00EF3F7B">
        <w:t>49</w:t>
      </w:r>
      <w:r w:rsidR="00EF3F7B" w:rsidRPr="00EF3F7B">
        <w:noBreakHyphen/>
      </w:r>
      <w:r w:rsidRPr="00EF3F7B">
        <w:t>C</w:t>
      </w:r>
      <w:r w:rsidRPr="00EF3F7B">
        <w:tab/>
        <w:t>Administrative matters</w:t>
      </w:r>
    </w:p>
    <w:p w:rsidR="00300522" w:rsidRPr="00EF3F7B" w:rsidRDefault="00300522" w:rsidP="00300522">
      <w:pPr>
        <w:pStyle w:val="ActHead5"/>
      </w:pPr>
      <w:bookmarkStart w:id="328" w:name="_Toc351716025"/>
      <w:r w:rsidRPr="00EF3F7B">
        <w:rPr>
          <w:rStyle w:val="CharSectno"/>
        </w:rPr>
        <w:t>49</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328"/>
    </w:p>
    <w:p w:rsidR="00300522" w:rsidRPr="00EF3F7B" w:rsidRDefault="00300522" w:rsidP="00300522">
      <w:pPr>
        <w:pStyle w:val="BoxText"/>
      </w:pPr>
      <w:r w:rsidRPr="00EF3F7B">
        <w:t>Some registered charitable bodies can be approved as a GST religious group. Transactions between members of the group are then excluded from the GST.</w:t>
      </w:r>
    </w:p>
    <w:p w:rsidR="00300522" w:rsidRPr="00EF3F7B" w:rsidRDefault="00300522" w:rsidP="00300522">
      <w:pPr>
        <w:pStyle w:val="ActHead4"/>
      </w:pPr>
      <w:bookmarkStart w:id="329" w:name="_Toc351716026"/>
      <w:r w:rsidRPr="00EF3F7B">
        <w:rPr>
          <w:rStyle w:val="CharSubdNo"/>
        </w:rPr>
        <w:t>Subdivision</w:t>
      </w:r>
      <w:r w:rsidR="00EF3F7B" w:rsidRPr="00EF3F7B">
        <w:rPr>
          <w:rStyle w:val="CharSubdNo"/>
        </w:rPr>
        <w:t> </w:t>
      </w:r>
      <w:r w:rsidRPr="00EF3F7B">
        <w:rPr>
          <w:rStyle w:val="CharSubdNo"/>
        </w:rPr>
        <w:t>49</w:t>
      </w:r>
      <w:r w:rsidR="00EF3F7B" w:rsidRPr="00EF3F7B">
        <w:rPr>
          <w:rStyle w:val="CharSubdNo"/>
        </w:rPr>
        <w:noBreakHyphen/>
      </w:r>
      <w:r w:rsidRPr="00EF3F7B">
        <w:rPr>
          <w:rStyle w:val="CharSubdNo"/>
        </w:rPr>
        <w:t>A</w:t>
      </w:r>
      <w:r w:rsidRPr="00EF3F7B">
        <w:t>—</w:t>
      </w:r>
      <w:r w:rsidRPr="00EF3F7B">
        <w:rPr>
          <w:rStyle w:val="CharSubdText"/>
        </w:rPr>
        <w:t>Approval of GST religious groups</w:t>
      </w:r>
      <w:bookmarkEnd w:id="329"/>
    </w:p>
    <w:p w:rsidR="00300522" w:rsidRPr="00EF3F7B" w:rsidRDefault="00300522" w:rsidP="00300522">
      <w:pPr>
        <w:pStyle w:val="ActHead5"/>
      </w:pPr>
      <w:bookmarkStart w:id="330" w:name="_Toc351716027"/>
      <w:r w:rsidRPr="00EF3F7B">
        <w:rPr>
          <w:rStyle w:val="CharSectno"/>
        </w:rPr>
        <w:t>49</w:t>
      </w:r>
      <w:r w:rsidR="00EF3F7B" w:rsidRPr="00EF3F7B">
        <w:rPr>
          <w:rStyle w:val="CharSectno"/>
        </w:rPr>
        <w:noBreakHyphen/>
      </w:r>
      <w:r w:rsidRPr="00EF3F7B">
        <w:rPr>
          <w:rStyle w:val="CharSectno"/>
        </w:rPr>
        <w:t>5</w:t>
      </w:r>
      <w:r w:rsidRPr="00EF3F7B">
        <w:t xml:space="preserve">  Approval of GST religious groups</w:t>
      </w:r>
      <w:bookmarkEnd w:id="330"/>
    </w:p>
    <w:p w:rsidR="00300522" w:rsidRPr="00EF3F7B" w:rsidRDefault="00300522" w:rsidP="00300522">
      <w:pPr>
        <w:pStyle w:val="subsection"/>
      </w:pPr>
      <w:r w:rsidRPr="00EF3F7B">
        <w:tab/>
      </w:r>
      <w:r w:rsidRPr="00EF3F7B">
        <w:tab/>
        <w:t xml:space="preserve">The Commissioner must approve 2 or more entities as a </w:t>
      </w:r>
      <w:r w:rsidR="00EF3F7B" w:rsidRPr="00EF3F7B">
        <w:rPr>
          <w:position w:val="6"/>
          <w:sz w:val="16"/>
          <w:szCs w:val="16"/>
        </w:rPr>
        <w:t>*</w:t>
      </w:r>
      <w:r w:rsidRPr="00EF3F7B">
        <w:t>GST religious group if:</w:t>
      </w:r>
    </w:p>
    <w:p w:rsidR="00300522" w:rsidRPr="00EF3F7B" w:rsidRDefault="00300522" w:rsidP="00300522">
      <w:pPr>
        <w:pStyle w:val="paragraph"/>
      </w:pPr>
      <w:r w:rsidRPr="00EF3F7B">
        <w:tab/>
        <w:t>(a)</w:t>
      </w:r>
      <w:r w:rsidRPr="00EF3F7B">
        <w:tab/>
        <w:t xml:space="preserve">the entities jointly apply, in the </w:t>
      </w:r>
      <w:r w:rsidR="00EF3F7B" w:rsidRPr="00EF3F7B">
        <w:rPr>
          <w:position w:val="6"/>
          <w:sz w:val="16"/>
          <w:szCs w:val="16"/>
        </w:rPr>
        <w:t>*</w:t>
      </w:r>
      <w:r w:rsidRPr="00EF3F7B">
        <w:t>approved form, for approval as a GST religious group; and</w:t>
      </w:r>
    </w:p>
    <w:p w:rsidR="00300522" w:rsidRPr="00EF3F7B" w:rsidRDefault="00300522" w:rsidP="00300522">
      <w:pPr>
        <w:pStyle w:val="paragraph"/>
      </w:pPr>
      <w:r w:rsidRPr="00EF3F7B">
        <w:tab/>
        <w:t>(b)</w:t>
      </w:r>
      <w:r w:rsidRPr="00EF3F7B">
        <w:tab/>
        <w:t xml:space="preserve">each of the entities </w:t>
      </w:r>
      <w:r w:rsidR="00EF3F7B" w:rsidRPr="00EF3F7B">
        <w:rPr>
          <w:position w:val="6"/>
          <w:sz w:val="16"/>
          <w:szCs w:val="16"/>
        </w:rPr>
        <w:t>*</w:t>
      </w:r>
      <w:r w:rsidRPr="00EF3F7B">
        <w:t>satisfies the membership requirements for that GST religious group; and</w:t>
      </w:r>
    </w:p>
    <w:p w:rsidR="00300522" w:rsidRPr="00EF3F7B" w:rsidRDefault="00300522" w:rsidP="00300522">
      <w:pPr>
        <w:pStyle w:val="paragraph"/>
      </w:pPr>
      <w:r w:rsidRPr="00EF3F7B">
        <w:tab/>
        <w:t>(c)</w:t>
      </w:r>
      <w:r w:rsidRPr="00EF3F7B">
        <w:tab/>
        <w:t xml:space="preserve">the application nominates one of the entities to be the </w:t>
      </w:r>
      <w:r w:rsidR="00EF3F7B" w:rsidRPr="00EF3F7B">
        <w:rPr>
          <w:position w:val="6"/>
          <w:sz w:val="16"/>
          <w:szCs w:val="16"/>
        </w:rPr>
        <w:t>*</w:t>
      </w:r>
      <w:r w:rsidRPr="00EF3F7B">
        <w:t>principal member for the group; and</w:t>
      </w:r>
    </w:p>
    <w:p w:rsidR="00300522" w:rsidRPr="00EF3F7B" w:rsidRDefault="00300522" w:rsidP="00300522">
      <w:pPr>
        <w:pStyle w:val="paragraph"/>
      </w:pPr>
      <w:r w:rsidRPr="00EF3F7B">
        <w:tab/>
        <w:t>(d)</w:t>
      </w:r>
      <w:r w:rsidRPr="00EF3F7B">
        <w:tab/>
        <w:t xml:space="preserve">the entity so nominated is an </w:t>
      </w:r>
      <w:r w:rsidR="00EF3F7B" w:rsidRPr="00EF3F7B">
        <w:rPr>
          <w:position w:val="6"/>
          <w:sz w:val="16"/>
          <w:szCs w:val="16"/>
        </w:rPr>
        <w:t>*</w:t>
      </w:r>
      <w:r w:rsidRPr="00EF3F7B">
        <w:t>Australian resident.</w:t>
      </w:r>
    </w:p>
    <w:p w:rsidR="00300522" w:rsidRPr="00EF3F7B" w:rsidRDefault="00300522" w:rsidP="00300522">
      <w:pPr>
        <w:pStyle w:val="subsection2"/>
      </w:pPr>
      <w:r w:rsidRPr="00EF3F7B">
        <w:t xml:space="preserve">A group of entities that is so approved is a </w:t>
      </w:r>
      <w:r w:rsidRPr="00EF3F7B">
        <w:rPr>
          <w:b/>
          <w:bCs/>
          <w:i/>
          <w:iCs/>
        </w:rPr>
        <w:t>GST religious group</w:t>
      </w:r>
      <w:r w:rsidRPr="00EF3F7B">
        <w:t>.</w:t>
      </w:r>
    </w:p>
    <w:p w:rsidR="00300522" w:rsidRPr="00EF3F7B" w:rsidRDefault="00300522" w:rsidP="00300522">
      <w:pPr>
        <w:pStyle w:val="notetext"/>
      </w:pPr>
      <w:r w:rsidRPr="00EF3F7B">
        <w:t>Note:</w:t>
      </w:r>
      <w:r w:rsidRPr="00EF3F7B">
        <w:tab/>
        <w:t>Refusing an application for approval under this 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9E2DC8">
      <w:pPr>
        <w:pStyle w:val="ActHead5"/>
      </w:pPr>
      <w:bookmarkStart w:id="331" w:name="_Toc351716028"/>
      <w:r w:rsidRPr="00EF3F7B">
        <w:rPr>
          <w:rStyle w:val="CharSectno"/>
        </w:rPr>
        <w:t>49</w:t>
      </w:r>
      <w:r w:rsidR="00EF3F7B" w:rsidRPr="00EF3F7B">
        <w:rPr>
          <w:rStyle w:val="CharSectno"/>
        </w:rPr>
        <w:noBreakHyphen/>
      </w:r>
      <w:r w:rsidRPr="00EF3F7B">
        <w:rPr>
          <w:rStyle w:val="CharSectno"/>
        </w:rPr>
        <w:t>10</w:t>
      </w:r>
      <w:r w:rsidRPr="00EF3F7B">
        <w:t xml:space="preserve">  Membership requirements of a GST religious group</w:t>
      </w:r>
      <w:bookmarkEnd w:id="331"/>
    </w:p>
    <w:p w:rsidR="00300522" w:rsidRPr="00EF3F7B" w:rsidRDefault="00300522" w:rsidP="009E2DC8">
      <w:pPr>
        <w:pStyle w:val="subsection"/>
        <w:keepNext/>
      </w:pPr>
      <w:r w:rsidRPr="00EF3F7B">
        <w:tab/>
      </w:r>
      <w:r w:rsidRPr="00EF3F7B">
        <w:tab/>
        <w:t xml:space="preserve">An entity </w:t>
      </w:r>
      <w:r w:rsidRPr="00EF3F7B">
        <w:rPr>
          <w:b/>
          <w:bCs/>
          <w:i/>
          <w:iCs/>
        </w:rPr>
        <w:t>satisfies the membership</w:t>
      </w:r>
      <w:r w:rsidRPr="00EF3F7B">
        <w:t xml:space="preserve"> </w:t>
      </w:r>
      <w:r w:rsidRPr="00EF3F7B">
        <w:rPr>
          <w:b/>
          <w:bCs/>
          <w:i/>
          <w:iCs/>
        </w:rPr>
        <w:t xml:space="preserve">requirements </w:t>
      </w:r>
      <w:r w:rsidRPr="00EF3F7B">
        <w:t xml:space="preserve">of a </w:t>
      </w:r>
      <w:r w:rsidR="00EF3F7B" w:rsidRPr="00EF3F7B">
        <w:rPr>
          <w:position w:val="6"/>
          <w:sz w:val="16"/>
          <w:szCs w:val="16"/>
        </w:rPr>
        <w:t>*</w:t>
      </w:r>
      <w:r w:rsidRPr="00EF3F7B">
        <w:t>GST religious group, or a proposed GST religious group, if:</w:t>
      </w:r>
    </w:p>
    <w:p w:rsidR="00300522" w:rsidRPr="00EF3F7B" w:rsidRDefault="00300522" w:rsidP="00300522">
      <w:pPr>
        <w:pStyle w:val="paragraph"/>
      </w:pPr>
      <w:r w:rsidRPr="00EF3F7B">
        <w:tab/>
        <w:t>(a)</w:t>
      </w:r>
      <w:r w:rsidRPr="00EF3F7B">
        <w:tab/>
        <w:t xml:space="preserve">the entity is </w:t>
      </w:r>
      <w:r w:rsidR="00EF3F7B" w:rsidRPr="00EF3F7B">
        <w:rPr>
          <w:position w:val="6"/>
          <w:sz w:val="16"/>
          <w:szCs w:val="16"/>
        </w:rPr>
        <w:t>*</w:t>
      </w:r>
      <w:r w:rsidRPr="00EF3F7B">
        <w:t>registered; and</w:t>
      </w:r>
    </w:p>
    <w:p w:rsidR="00300522" w:rsidRPr="00EF3F7B" w:rsidRDefault="00300522" w:rsidP="00300522">
      <w:pPr>
        <w:pStyle w:val="paragraph"/>
      </w:pPr>
      <w:r w:rsidRPr="00EF3F7B">
        <w:lastRenderedPageBreak/>
        <w:tab/>
        <w:t>(b)</w:t>
      </w:r>
      <w:r w:rsidRPr="00EF3F7B">
        <w:tab/>
        <w:t>the entity is endorsed as exempt from income tax under Subdivision</w:t>
      </w:r>
      <w:r w:rsidR="00EF3F7B" w:rsidRPr="00EF3F7B">
        <w:t> </w:t>
      </w:r>
      <w:r w:rsidRPr="00EF3F7B">
        <w:t>50</w:t>
      </w:r>
      <w:r w:rsidR="00EF3F7B" w:rsidRPr="00EF3F7B">
        <w:noBreakHyphen/>
      </w:r>
      <w:r w:rsidRPr="00EF3F7B">
        <w:t xml:space="preserve">B of the </w:t>
      </w:r>
      <w:r w:rsidR="00EF3F7B" w:rsidRPr="00EF3F7B">
        <w:rPr>
          <w:position w:val="6"/>
          <w:sz w:val="16"/>
          <w:szCs w:val="16"/>
        </w:rPr>
        <w:t>*</w:t>
      </w:r>
      <w:r w:rsidRPr="00EF3F7B">
        <w:t>ITAA 1997; and</w:t>
      </w:r>
    </w:p>
    <w:p w:rsidR="00300522" w:rsidRPr="00EF3F7B" w:rsidRDefault="00300522" w:rsidP="00300522">
      <w:pPr>
        <w:pStyle w:val="paragraph"/>
      </w:pPr>
      <w:r w:rsidRPr="00EF3F7B">
        <w:tab/>
        <w:t>(c)</w:t>
      </w:r>
      <w:r w:rsidRPr="00EF3F7B">
        <w:tab/>
        <w:t>all the other members of the GST religious group or proposed GST religious group are so endorsed; and</w:t>
      </w:r>
    </w:p>
    <w:p w:rsidR="00300522" w:rsidRPr="00EF3F7B" w:rsidRDefault="00300522" w:rsidP="00300522">
      <w:pPr>
        <w:pStyle w:val="paragraph"/>
      </w:pPr>
      <w:r w:rsidRPr="00EF3F7B">
        <w:tab/>
        <w:t>(d)</w:t>
      </w:r>
      <w:r w:rsidRPr="00EF3F7B">
        <w:tab/>
        <w:t>the entity and all those other members are part of the same religious organisation; and</w:t>
      </w:r>
    </w:p>
    <w:p w:rsidR="00300522" w:rsidRPr="00EF3F7B" w:rsidRDefault="00300522" w:rsidP="00300522">
      <w:pPr>
        <w:pStyle w:val="paragraph"/>
      </w:pPr>
      <w:r w:rsidRPr="00EF3F7B">
        <w:tab/>
        <w:t>(e)</w:t>
      </w:r>
      <w:r w:rsidRPr="00EF3F7B">
        <w:tab/>
        <w:t>the entity is not a member of any other GST religious group.</w:t>
      </w:r>
    </w:p>
    <w:p w:rsidR="00300522" w:rsidRPr="00EF3F7B" w:rsidRDefault="00300522" w:rsidP="00300522">
      <w:pPr>
        <w:pStyle w:val="ActHead4"/>
      </w:pPr>
      <w:bookmarkStart w:id="332" w:name="_Toc351716029"/>
      <w:r w:rsidRPr="00EF3F7B">
        <w:rPr>
          <w:rStyle w:val="CharSubdNo"/>
        </w:rPr>
        <w:t>Subdivision</w:t>
      </w:r>
      <w:r w:rsidR="00EF3F7B" w:rsidRPr="00EF3F7B">
        <w:rPr>
          <w:rStyle w:val="CharSubdNo"/>
        </w:rPr>
        <w:t> </w:t>
      </w:r>
      <w:r w:rsidRPr="00EF3F7B">
        <w:rPr>
          <w:rStyle w:val="CharSubdNo"/>
        </w:rPr>
        <w:t>49</w:t>
      </w:r>
      <w:r w:rsidR="00EF3F7B" w:rsidRPr="00EF3F7B">
        <w:rPr>
          <w:rStyle w:val="CharSubdNo"/>
        </w:rPr>
        <w:noBreakHyphen/>
      </w:r>
      <w:r w:rsidRPr="00EF3F7B">
        <w:rPr>
          <w:rStyle w:val="CharSubdNo"/>
        </w:rPr>
        <w:t>B</w:t>
      </w:r>
      <w:r w:rsidRPr="00EF3F7B">
        <w:t>—</w:t>
      </w:r>
      <w:r w:rsidRPr="00EF3F7B">
        <w:rPr>
          <w:rStyle w:val="CharSubdText"/>
        </w:rPr>
        <w:t>Consequences of approval of GST religious groups</w:t>
      </w:r>
      <w:bookmarkEnd w:id="332"/>
    </w:p>
    <w:p w:rsidR="00300522" w:rsidRPr="00EF3F7B" w:rsidRDefault="00300522" w:rsidP="00300522">
      <w:pPr>
        <w:pStyle w:val="ActHead5"/>
      </w:pPr>
      <w:bookmarkStart w:id="333" w:name="_Toc351716030"/>
      <w:r w:rsidRPr="00EF3F7B">
        <w:rPr>
          <w:rStyle w:val="CharSectno"/>
        </w:rPr>
        <w:t>49</w:t>
      </w:r>
      <w:r w:rsidR="00EF3F7B" w:rsidRPr="00EF3F7B">
        <w:rPr>
          <w:rStyle w:val="CharSectno"/>
        </w:rPr>
        <w:noBreakHyphen/>
      </w:r>
      <w:r w:rsidRPr="00EF3F7B">
        <w:rPr>
          <w:rStyle w:val="CharSectno"/>
        </w:rPr>
        <w:t>30</w:t>
      </w:r>
      <w:r w:rsidRPr="00EF3F7B">
        <w:t xml:space="preserve">  Supplies between members of GST religious groups</w:t>
      </w:r>
      <w:bookmarkEnd w:id="333"/>
    </w:p>
    <w:p w:rsidR="00300522" w:rsidRPr="00EF3F7B" w:rsidRDefault="00300522" w:rsidP="00300522">
      <w:pPr>
        <w:pStyle w:val="subsection"/>
      </w:pPr>
      <w:r w:rsidRPr="00EF3F7B">
        <w:tab/>
        <w:t>(1)</w:t>
      </w:r>
      <w:r w:rsidRPr="00EF3F7B">
        <w:tab/>
        <w:t xml:space="preserve">A supply that a </w:t>
      </w:r>
      <w:r w:rsidR="00EF3F7B" w:rsidRPr="00EF3F7B">
        <w:rPr>
          <w:position w:val="6"/>
          <w:sz w:val="16"/>
          <w:szCs w:val="16"/>
        </w:rPr>
        <w:t>*</w:t>
      </w:r>
      <w:r w:rsidRPr="00EF3F7B">
        <w:t xml:space="preserve">member of a </w:t>
      </w:r>
      <w:r w:rsidR="00EF3F7B" w:rsidRPr="00EF3F7B">
        <w:rPr>
          <w:position w:val="6"/>
          <w:sz w:val="16"/>
          <w:szCs w:val="16"/>
        </w:rPr>
        <w:t>*</w:t>
      </w:r>
      <w:r w:rsidRPr="00EF3F7B">
        <w:t xml:space="preserve">GST religious group makes to another member of the same GST religious group is treated as if it were not a </w:t>
      </w:r>
      <w:r w:rsidR="00EF3F7B" w:rsidRPr="00EF3F7B">
        <w:rPr>
          <w:position w:val="6"/>
          <w:sz w:val="16"/>
          <w:szCs w:val="16"/>
        </w:rPr>
        <w:t>*</w:t>
      </w:r>
      <w:r w:rsidRPr="00EF3F7B">
        <w:t>taxable supply.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5 (which is about what are taxable supplies).</w:t>
      </w:r>
    </w:p>
    <w:p w:rsidR="00300522" w:rsidRPr="00EF3F7B" w:rsidRDefault="00300522" w:rsidP="00300522">
      <w:pPr>
        <w:pStyle w:val="ActHead5"/>
      </w:pPr>
      <w:bookmarkStart w:id="334" w:name="_Toc351716031"/>
      <w:r w:rsidRPr="00EF3F7B">
        <w:rPr>
          <w:rStyle w:val="CharSectno"/>
        </w:rPr>
        <w:t>49</w:t>
      </w:r>
      <w:r w:rsidR="00EF3F7B" w:rsidRPr="00EF3F7B">
        <w:rPr>
          <w:rStyle w:val="CharSectno"/>
        </w:rPr>
        <w:noBreakHyphen/>
      </w:r>
      <w:r w:rsidRPr="00EF3F7B">
        <w:rPr>
          <w:rStyle w:val="CharSectno"/>
        </w:rPr>
        <w:t>35</w:t>
      </w:r>
      <w:r w:rsidRPr="00EF3F7B">
        <w:t xml:space="preserve">  Acquisitions between members of GST religious groups</w:t>
      </w:r>
      <w:bookmarkEnd w:id="334"/>
    </w:p>
    <w:p w:rsidR="00300522" w:rsidRPr="00EF3F7B" w:rsidRDefault="00300522" w:rsidP="00300522">
      <w:pPr>
        <w:pStyle w:val="subsection"/>
      </w:pPr>
      <w:r w:rsidRPr="00EF3F7B">
        <w:tab/>
        <w:t>(1)</w:t>
      </w:r>
      <w:r w:rsidRPr="00EF3F7B">
        <w:tab/>
        <w:t xml:space="preserve">An acquisition that a </w:t>
      </w:r>
      <w:r w:rsidR="00EF3F7B" w:rsidRPr="00EF3F7B">
        <w:rPr>
          <w:position w:val="6"/>
          <w:sz w:val="16"/>
          <w:szCs w:val="16"/>
        </w:rPr>
        <w:t>*</w:t>
      </w:r>
      <w:r w:rsidRPr="00EF3F7B">
        <w:t xml:space="preserve">member of a </w:t>
      </w:r>
      <w:r w:rsidR="00EF3F7B" w:rsidRPr="00EF3F7B">
        <w:rPr>
          <w:position w:val="6"/>
          <w:sz w:val="16"/>
          <w:szCs w:val="16"/>
        </w:rPr>
        <w:t>*</w:t>
      </w:r>
      <w:r w:rsidRPr="00EF3F7B">
        <w:t xml:space="preserve">GST religious group makes from another member of the same GST religious group is treated as if it were not a </w:t>
      </w:r>
      <w:r w:rsidR="00EF3F7B" w:rsidRPr="00EF3F7B">
        <w:rPr>
          <w:position w:val="6"/>
          <w:sz w:val="16"/>
          <w:szCs w:val="16"/>
        </w:rPr>
        <w:t>*</w:t>
      </w:r>
      <w:r w:rsidRPr="00EF3F7B">
        <w:t>creditable acquisition.</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11</w:t>
      </w:r>
      <w:r w:rsidR="00EF3F7B" w:rsidRPr="00EF3F7B">
        <w:noBreakHyphen/>
      </w:r>
      <w:r w:rsidRPr="00EF3F7B">
        <w:t>5 (which is about what are creditable acquisitions).</w:t>
      </w:r>
    </w:p>
    <w:p w:rsidR="00300522" w:rsidRPr="00EF3F7B" w:rsidRDefault="00300522" w:rsidP="00300522">
      <w:pPr>
        <w:pStyle w:val="ActHead5"/>
      </w:pPr>
      <w:bookmarkStart w:id="335" w:name="_Toc351716032"/>
      <w:r w:rsidRPr="00EF3F7B">
        <w:rPr>
          <w:rStyle w:val="CharSectno"/>
        </w:rPr>
        <w:t>49</w:t>
      </w:r>
      <w:r w:rsidR="00EF3F7B" w:rsidRPr="00EF3F7B">
        <w:rPr>
          <w:rStyle w:val="CharSectno"/>
        </w:rPr>
        <w:noBreakHyphen/>
      </w:r>
      <w:r w:rsidRPr="00EF3F7B">
        <w:rPr>
          <w:rStyle w:val="CharSectno"/>
        </w:rPr>
        <w:t>40</w:t>
      </w:r>
      <w:r w:rsidRPr="00EF3F7B">
        <w:t xml:space="preserve">  Adjustment events</w:t>
      </w:r>
      <w:bookmarkEnd w:id="335"/>
    </w:p>
    <w:p w:rsidR="00300522" w:rsidRPr="00EF3F7B" w:rsidRDefault="00300522" w:rsidP="00300522">
      <w:pPr>
        <w:pStyle w:val="subsection"/>
      </w:pPr>
      <w:r w:rsidRPr="00EF3F7B">
        <w:tab/>
        <w:t>(1)</w:t>
      </w:r>
      <w:r w:rsidRPr="00EF3F7B">
        <w:tab/>
        <w:t xml:space="preserve">An </w:t>
      </w:r>
      <w:r w:rsidR="00EF3F7B" w:rsidRPr="00EF3F7B">
        <w:rPr>
          <w:position w:val="6"/>
          <w:sz w:val="16"/>
          <w:szCs w:val="16"/>
        </w:rPr>
        <w:t>*</w:t>
      </w:r>
      <w:r w:rsidRPr="00EF3F7B">
        <w:t>adjustment event cannot arise in relation to:</w:t>
      </w:r>
    </w:p>
    <w:p w:rsidR="00300522" w:rsidRPr="00EF3F7B" w:rsidRDefault="00300522" w:rsidP="00300522">
      <w:pPr>
        <w:pStyle w:val="paragraph"/>
      </w:pPr>
      <w:r w:rsidRPr="00EF3F7B">
        <w:tab/>
        <w:t>(a)</w:t>
      </w:r>
      <w:r w:rsidRPr="00EF3F7B">
        <w:tab/>
        <w:t xml:space="preserve">a supply that a </w:t>
      </w:r>
      <w:r w:rsidR="00EF3F7B" w:rsidRPr="00EF3F7B">
        <w:rPr>
          <w:position w:val="6"/>
          <w:sz w:val="16"/>
          <w:szCs w:val="16"/>
        </w:rPr>
        <w:t>*</w:t>
      </w:r>
      <w:r w:rsidRPr="00EF3F7B">
        <w:t xml:space="preserve">member of a </w:t>
      </w:r>
      <w:r w:rsidR="00EF3F7B" w:rsidRPr="00EF3F7B">
        <w:rPr>
          <w:position w:val="6"/>
          <w:sz w:val="16"/>
          <w:szCs w:val="16"/>
        </w:rPr>
        <w:t>*</w:t>
      </w:r>
      <w:r w:rsidRPr="00EF3F7B">
        <w:t>GST religious group makes to another member of the same GST religious group; or</w:t>
      </w:r>
    </w:p>
    <w:p w:rsidR="00300522" w:rsidRPr="00EF3F7B" w:rsidRDefault="00300522" w:rsidP="00300522">
      <w:pPr>
        <w:pStyle w:val="paragraph"/>
      </w:pPr>
      <w:r w:rsidRPr="00EF3F7B">
        <w:tab/>
        <w:t>(b)</w:t>
      </w:r>
      <w:r w:rsidRPr="00EF3F7B">
        <w:tab/>
        <w:t>an acquisition that a member of a GST religious group makes from another member of the same GST religious group.</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19</w:t>
      </w:r>
      <w:r w:rsidR="00EF3F7B" w:rsidRPr="00EF3F7B">
        <w:noBreakHyphen/>
      </w:r>
      <w:r w:rsidRPr="00EF3F7B">
        <w:t>10 (which is about what are adjustment events).</w:t>
      </w:r>
    </w:p>
    <w:p w:rsidR="00300522" w:rsidRPr="00EF3F7B" w:rsidRDefault="00300522" w:rsidP="00300522">
      <w:pPr>
        <w:pStyle w:val="ActHead5"/>
      </w:pPr>
      <w:bookmarkStart w:id="336" w:name="_Toc351716033"/>
      <w:r w:rsidRPr="00EF3F7B">
        <w:rPr>
          <w:rStyle w:val="CharSectno"/>
        </w:rPr>
        <w:lastRenderedPageBreak/>
        <w:t>49</w:t>
      </w:r>
      <w:r w:rsidR="00EF3F7B" w:rsidRPr="00EF3F7B">
        <w:rPr>
          <w:rStyle w:val="CharSectno"/>
        </w:rPr>
        <w:noBreakHyphen/>
      </w:r>
      <w:r w:rsidRPr="00EF3F7B">
        <w:rPr>
          <w:rStyle w:val="CharSectno"/>
        </w:rPr>
        <w:t>45</w:t>
      </w:r>
      <w:r w:rsidRPr="00EF3F7B">
        <w:t xml:space="preserve">  Changes in the extent of creditable purpose</w:t>
      </w:r>
      <w:bookmarkEnd w:id="336"/>
    </w:p>
    <w:p w:rsidR="00300522" w:rsidRPr="00EF3F7B" w:rsidRDefault="00300522" w:rsidP="00300522">
      <w:pPr>
        <w:pStyle w:val="subsection"/>
      </w:pPr>
      <w:r w:rsidRPr="00EF3F7B">
        <w:tab/>
        <w:t>(1)</w:t>
      </w:r>
      <w:r w:rsidRPr="00EF3F7B">
        <w:tab/>
        <w:t xml:space="preserve">An </w:t>
      </w:r>
      <w:r w:rsidR="00EF3F7B" w:rsidRPr="00EF3F7B">
        <w:rPr>
          <w:position w:val="6"/>
          <w:sz w:val="16"/>
          <w:szCs w:val="16"/>
        </w:rPr>
        <w:t>*</w:t>
      </w:r>
      <w:r w:rsidRPr="00EF3F7B">
        <w:t>adjustment cannot arise under Division</w:t>
      </w:r>
      <w:r w:rsidR="00EF3F7B" w:rsidRPr="00EF3F7B">
        <w:t> </w:t>
      </w:r>
      <w:r w:rsidRPr="00EF3F7B">
        <w:t xml:space="preserve">129 in relation to an acquisition that a </w:t>
      </w:r>
      <w:r w:rsidR="00EF3F7B" w:rsidRPr="00EF3F7B">
        <w:rPr>
          <w:position w:val="6"/>
          <w:sz w:val="16"/>
          <w:szCs w:val="16"/>
        </w:rPr>
        <w:t>*</w:t>
      </w:r>
      <w:r w:rsidRPr="00EF3F7B">
        <w:t xml:space="preserve">member of a </w:t>
      </w:r>
      <w:r w:rsidR="00EF3F7B" w:rsidRPr="00EF3F7B">
        <w:rPr>
          <w:position w:val="6"/>
          <w:sz w:val="16"/>
          <w:szCs w:val="16"/>
        </w:rPr>
        <w:t>*</w:t>
      </w:r>
      <w:r w:rsidRPr="00EF3F7B">
        <w:t>GST religious group makes from another member of the same GST religious group.</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129</w:t>
      </w:r>
      <w:r w:rsidR="00EF3F7B" w:rsidRPr="00EF3F7B">
        <w:noBreakHyphen/>
      </w:r>
      <w:r w:rsidRPr="00EF3F7B">
        <w:t>5 (which is about when adjustments can arise under Division</w:t>
      </w:r>
      <w:r w:rsidR="00EF3F7B" w:rsidRPr="00EF3F7B">
        <w:t> </w:t>
      </w:r>
      <w:r w:rsidRPr="00EF3F7B">
        <w:t>129).</w:t>
      </w:r>
    </w:p>
    <w:p w:rsidR="00300522" w:rsidRPr="00EF3F7B" w:rsidRDefault="00300522" w:rsidP="00300522">
      <w:pPr>
        <w:pStyle w:val="ActHead5"/>
      </w:pPr>
      <w:bookmarkStart w:id="337" w:name="_Toc351716034"/>
      <w:r w:rsidRPr="00EF3F7B">
        <w:rPr>
          <w:rStyle w:val="CharSectno"/>
        </w:rPr>
        <w:t>49</w:t>
      </w:r>
      <w:r w:rsidR="00EF3F7B" w:rsidRPr="00EF3F7B">
        <w:rPr>
          <w:rStyle w:val="CharSectno"/>
        </w:rPr>
        <w:noBreakHyphen/>
      </w:r>
      <w:r w:rsidRPr="00EF3F7B">
        <w:rPr>
          <w:rStyle w:val="CharSectno"/>
        </w:rPr>
        <w:t>50</w:t>
      </w:r>
      <w:r w:rsidRPr="00EF3F7B">
        <w:t xml:space="preserve">  GST religious groups treated as single entities for certain purposes</w:t>
      </w:r>
      <w:bookmarkEnd w:id="337"/>
    </w:p>
    <w:p w:rsidR="00300522" w:rsidRPr="00EF3F7B" w:rsidRDefault="00300522" w:rsidP="00300522">
      <w:pPr>
        <w:pStyle w:val="subsection"/>
      </w:pPr>
      <w:r w:rsidRPr="00EF3F7B">
        <w:tab/>
        <w:t>(1)</w:t>
      </w:r>
      <w:r w:rsidRPr="00EF3F7B">
        <w:tab/>
        <w:t>Despite sections</w:t>
      </w:r>
      <w:r w:rsidR="00EF3F7B" w:rsidRPr="00EF3F7B">
        <w:t> </w:t>
      </w:r>
      <w:r w:rsidRPr="00EF3F7B">
        <w:t>49</w:t>
      </w:r>
      <w:r w:rsidR="00EF3F7B" w:rsidRPr="00EF3F7B">
        <w:noBreakHyphen/>
      </w:r>
      <w:r w:rsidRPr="00EF3F7B">
        <w:t>35, 49</w:t>
      </w:r>
      <w:r w:rsidR="00EF3F7B" w:rsidRPr="00EF3F7B">
        <w:noBreakHyphen/>
      </w:r>
      <w:r w:rsidRPr="00EF3F7B">
        <w:t>40 and 49</w:t>
      </w:r>
      <w:r w:rsidR="00EF3F7B" w:rsidRPr="00EF3F7B">
        <w:noBreakHyphen/>
      </w:r>
      <w:r w:rsidRPr="00EF3F7B">
        <w:t xml:space="preserve">45, a </w:t>
      </w:r>
      <w:r w:rsidR="00EF3F7B" w:rsidRPr="00EF3F7B">
        <w:rPr>
          <w:position w:val="6"/>
          <w:sz w:val="16"/>
          <w:szCs w:val="16"/>
        </w:rPr>
        <w:t>*</w:t>
      </w:r>
      <w:r w:rsidRPr="00EF3F7B">
        <w:t xml:space="preserve">GST religious group is treated as a single entity, and not as a number of entities corresponding to the </w:t>
      </w:r>
      <w:r w:rsidR="00EF3F7B" w:rsidRPr="00EF3F7B">
        <w:rPr>
          <w:position w:val="6"/>
          <w:sz w:val="16"/>
          <w:szCs w:val="16"/>
        </w:rPr>
        <w:t>*</w:t>
      </w:r>
      <w:r w:rsidRPr="00EF3F7B">
        <w:t>members of the GST religious group, for the purposes of working out:</w:t>
      </w:r>
    </w:p>
    <w:p w:rsidR="00300522" w:rsidRPr="00EF3F7B" w:rsidRDefault="00300522" w:rsidP="00300522">
      <w:pPr>
        <w:pStyle w:val="paragraph"/>
      </w:pPr>
      <w:r w:rsidRPr="00EF3F7B">
        <w:tab/>
        <w:t>(a)</w:t>
      </w:r>
      <w:r w:rsidRPr="00EF3F7B">
        <w:tab/>
        <w:t xml:space="preserve">whether acquisitions or importations by a member are for a </w:t>
      </w:r>
      <w:r w:rsidR="00EF3F7B" w:rsidRPr="00EF3F7B">
        <w:rPr>
          <w:position w:val="6"/>
          <w:sz w:val="16"/>
          <w:szCs w:val="16"/>
        </w:rPr>
        <w:t>*</w:t>
      </w:r>
      <w:r w:rsidRPr="00EF3F7B">
        <w:t>creditable purpose; and</w:t>
      </w:r>
    </w:p>
    <w:p w:rsidR="00300522" w:rsidRPr="00EF3F7B" w:rsidRDefault="00300522" w:rsidP="00300522">
      <w:pPr>
        <w:pStyle w:val="paragraph"/>
      </w:pPr>
      <w:r w:rsidRPr="00EF3F7B">
        <w:tab/>
        <w:t>(b)</w:t>
      </w:r>
      <w:r w:rsidRPr="00EF3F7B">
        <w:tab/>
        <w:t>the amounts of any input tax credits to which the member is entitled; and</w:t>
      </w:r>
    </w:p>
    <w:p w:rsidR="00300522" w:rsidRPr="00EF3F7B" w:rsidRDefault="00300522" w:rsidP="00300522">
      <w:pPr>
        <w:pStyle w:val="paragraph"/>
      </w:pPr>
      <w:r w:rsidRPr="00EF3F7B">
        <w:tab/>
        <w:t>(c)</w:t>
      </w:r>
      <w:r w:rsidRPr="00EF3F7B">
        <w:tab/>
        <w:t xml:space="preserve">whether the member has any </w:t>
      </w:r>
      <w:r w:rsidR="00EF3F7B" w:rsidRPr="00EF3F7B">
        <w:rPr>
          <w:position w:val="6"/>
          <w:sz w:val="16"/>
          <w:szCs w:val="16"/>
        </w:rPr>
        <w:t>*</w:t>
      </w:r>
      <w:r w:rsidRPr="00EF3F7B">
        <w:t>adjustments; and</w:t>
      </w:r>
    </w:p>
    <w:p w:rsidR="00300522" w:rsidRPr="00EF3F7B" w:rsidRDefault="00300522" w:rsidP="00300522">
      <w:pPr>
        <w:pStyle w:val="paragraph"/>
      </w:pPr>
      <w:r w:rsidRPr="00EF3F7B">
        <w:tab/>
        <w:t>(d)</w:t>
      </w:r>
      <w:r w:rsidRPr="00EF3F7B">
        <w:tab/>
        <w:t>the amounts of any such adjustments.</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11</w:t>
      </w:r>
      <w:r w:rsidR="00EF3F7B" w:rsidRPr="00EF3F7B">
        <w:noBreakHyphen/>
      </w:r>
      <w:r w:rsidRPr="00EF3F7B">
        <w:t>25 (which is about the amount of input tax credits) and section</w:t>
      </w:r>
      <w:r w:rsidR="00EF3F7B" w:rsidRPr="00EF3F7B">
        <w:t> </w:t>
      </w:r>
      <w:r w:rsidRPr="00EF3F7B">
        <w:t>17</w:t>
      </w:r>
      <w:r w:rsidR="00EF3F7B" w:rsidRPr="00EF3F7B">
        <w:noBreakHyphen/>
      </w:r>
      <w:r w:rsidRPr="00EF3F7B">
        <w:t>10 (which is about the effect of adjustments on net amounts).</w:t>
      </w:r>
    </w:p>
    <w:p w:rsidR="00300522" w:rsidRPr="00EF3F7B" w:rsidRDefault="00300522" w:rsidP="00300522">
      <w:pPr>
        <w:pStyle w:val="ActHead4"/>
      </w:pPr>
      <w:bookmarkStart w:id="338" w:name="_Toc351716035"/>
      <w:r w:rsidRPr="00EF3F7B">
        <w:rPr>
          <w:rStyle w:val="CharSubdNo"/>
        </w:rPr>
        <w:t>Subdivision</w:t>
      </w:r>
      <w:r w:rsidR="00EF3F7B" w:rsidRPr="00EF3F7B">
        <w:rPr>
          <w:rStyle w:val="CharSubdNo"/>
        </w:rPr>
        <w:t> </w:t>
      </w:r>
      <w:r w:rsidRPr="00EF3F7B">
        <w:rPr>
          <w:rStyle w:val="CharSubdNo"/>
        </w:rPr>
        <w:t>49</w:t>
      </w:r>
      <w:r w:rsidR="00EF3F7B" w:rsidRPr="00EF3F7B">
        <w:rPr>
          <w:rStyle w:val="CharSubdNo"/>
        </w:rPr>
        <w:noBreakHyphen/>
      </w:r>
      <w:r w:rsidRPr="00EF3F7B">
        <w:rPr>
          <w:rStyle w:val="CharSubdNo"/>
        </w:rPr>
        <w:t>C</w:t>
      </w:r>
      <w:r w:rsidRPr="00EF3F7B">
        <w:t>—</w:t>
      </w:r>
      <w:r w:rsidRPr="00EF3F7B">
        <w:rPr>
          <w:rStyle w:val="CharSubdText"/>
        </w:rPr>
        <w:t>Administrative matters</w:t>
      </w:r>
      <w:bookmarkEnd w:id="338"/>
    </w:p>
    <w:p w:rsidR="00300522" w:rsidRPr="00EF3F7B" w:rsidRDefault="00300522" w:rsidP="00300522">
      <w:pPr>
        <w:pStyle w:val="ActHead5"/>
      </w:pPr>
      <w:bookmarkStart w:id="339" w:name="_Toc351716036"/>
      <w:r w:rsidRPr="00EF3F7B">
        <w:rPr>
          <w:rStyle w:val="CharSectno"/>
        </w:rPr>
        <w:t>49</w:t>
      </w:r>
      <w:r w:rsidR="00EF3F7B" w:rsidRPr="00EF3F7B">
        <w:rPr>
          <w:rStyle w:val="CharSectno"/>
        </w:rPr>
        <w:noBreakHyphen/>
      </w:r>
      <w:r w:rsidRPr="00EF3F7B">
        <w:rPr>
          <w:rStyle w:val="CharSectno"/>
        </w:rPr>
        <w:t>70</w:t>
      </w:r>
      <w:r w:rsidRPr="00EF3F7B">
        <w:t xml:space="preserve">  Changing the membership etc. of GST religious groups</w:t>
      </w:r>
      <w:bookmarkEnd w:id="339"/>
    </w:p>
    <w:p w:rsidR="00300522" w:rsidRPr="00EF3F7B" w:rsidRDefault="00300522" w:rsidP="00300522">
      <w:pPr>
        <w:pStyle w:val="SubsectionHead"/>
      </w:pPr>
      <w:r w:rsidRPr="00EF3F7B">
        <w:t>Changes made on application</w:t>
      </w:r>
    </w:p>
    <w:p w:rsidR="00300522" w:rsidRPr="00EF3F7B" w:rsidRDefault="00300522" w:rsidP="00300522">
      <w:pPr>
        <w:pStyle w:val="subsection"/>
      </w:pPr>
      <w:r w:rsidRPr="00EF3F7B">
        <w:tab/>
        <w:t>(1)</w:t>
      </w:r>
      <w:r w:rsidRPr="00EF3F7B">
        <w:tab/>
        <w:t xml:space="preserve">The Commissioner must, if the </w:t>
      </w:r>
      <w:r w:rsidR="00EF3F7B" w:rsidRPr="00EF3F7B">
        <w:rPr>
          <w:position w:val="6"/>
          <w:sz w:val="16"/>
          <w:szCs w:val="16"/>
        </w:rPr>
        <w:t>*</w:t>
      </w:r>
      <w:r w:rsidRPr="00EF3F7B">
        <w:t xml:space="preserve">principal member of a </w:t>
      </w:r>
      <w:r w:rsidR="00EF3F7B" w:rsidRPr="00EF3F7B">
        <w:rPr>
          <w:position w:val="6"/>
          <w:sz w:val="16"/>
          <w:szCs w:val="16"/>
        </w:rPr>
        <w:t>*</w:t>
      </w:r>
      <w:r w:rsidRPr="00EF3F7B">
        <w:t xml:space="preserve">GST religious group applies to the Commissioner in the </w:t>
      </w:r>
      <w:r w:rsidR="00EF3F7B" w:rsidRPr="00EF3F7B">
        <w:rPr>
          <w:position w:val="6"/>
          <w:sz w:val="16"/>
          <w:szCs w:val="16"/>
        </w:rPr>
        <w:t>*</w:t>
      </w:r>
      <w:r w:rsidRPr="00EF3F7B">
        <w:t>approved form, do one or more of these (as requested in the application):</w:t>
      </w:r>
    </w:p>
    <w:p w:rsidR="00300522" w:rsidRPr="00EF3F7B" w:rsidRDefault="00300522" w:rsidP="00300522">
      <w:pPr>
        <w:pStyle w:val="paragraph"/>
      </w:pPr>
      <w:r w:rsidRPr="00EF3F7B">
        <w:tab/>
        <w:t>(a)</w:t>
      </w:r>
      <w:r w:rsidRPr="00EF3F7B">
        <w:tab/>
        <w:t xml:space="preserve">approve, as an additional </w:t>
      </w:r>
      <w:r w:rsidR="00EF3F7B" w:rsidRPr="00EF3F7B">
        <w:rPr>
          <w:position w:val="6"/>
          <w:sz w:val="16"/>
          <w:szCs w:val="16"/>
        </w:rPr>
        <w:t>*</w:t>
      </w:r>
      <w:r w:rsidRPr="00EF3F7B">
        <w:t xml:space="preserve">member of the GST religious group, another entity that </w:t>
      </w:r>
      <w:r w:rsidR="00EF3F7B" w:rsidRPr="00EF3F7B">
        <w:rPr>
          <w:position w:val="6"/>
          <w:sz w:val="16"/>
          <w:szCs w:val="16"/>
        </w:rPr>
        <w:t>*</w:t>
      </w:r>
      <w:r w:rsidRPr="00EF3F7B">
        <w:t>satisfies the membership requirements for the GST religious group;</w:t>
      </w:r>
    </w:p>
    <w:p w:rsidR="00300522" w:rsidRPr="00EF3F7B" w:rsidRDefault="00300522" w:rsidP="00300522">
      <w:pPr>
        <w:pStyle w:val="paragraph"/>
      </w:pPr>
      <w:r w:rsidRPr="00EF3F7B">
        <w:lastRenderedPageBreak/>
        <w:tab/>
        <w:t>(b)</w:t>
      </w:r>
      <w:r w:rsidRPr="00EF3F7B">
        <w:tab/>
        <w:t>revoke the approval of one of the members of the GST religious group as a member of the group;</w:t>
      </w:r>
    </w:p>
    <w:p w:rsidR="00300522" w:rsidRPr="00EF3F7B" w:rsidRDefault="00300522" w:rsidP="00300522">
      <w:pPr>
        <w:pStyle w:val="paragraph"/>
      </w:pPr>
      <w:r w:rsidRPr="00EF3F7B">
        <w:tab/>
        <w:t>(c)</w:t>
      </w:r>
      <w:r w:rsidRPr="00EF3F7B">
        <w:tab/>
        <w:t>approve another member of the GST religious group to replace the applicant as the principal member of the group.</w:t>
      </w:r>
    </w:p>
    <w:p w:rsidR="00300522" w:rsidRPr="00EF3F7B" w:rsidRDefault="00300522" w:rsidP="00300522">
      <w:pPr>
        <w:pStyle w:val="notetext"/>
      </w:pPr>
      <w:r w:rsidRPr="00EF3F7B">
        <w:t>Note:</w:t>
      </w:r>
      <w:r w:rsidRPr="00EF3F7B">
        <w:tab/>
        <w:t>Refusing an application for approval or revocation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SubsectionHead"/>
      </w:pPr>
      <w:r w:rsidRPr="00EF3F7B">
        <w:t>Changes made without application</w:t>
      </w:r>
    </w:p>
    <w:p w:rsidR="00300522" w:rsidRPr="00EF3F7B" w:rsidRDefault="00300522" w:rsidP="00300522">
      <w:pPr>
        <w:pStyle w:val="subsection"/>
      </w:pPr>
      <w:r w:rsidRPr="00EF3F7B">
        <w:tab/>
        <w:t>(2)</w:t>
      </w:r>
      <w:r w:rsidRPr="00EF3F7B">
        <w:tab/>
        <w:t xml:space="preserve">The Commissioner must revoke the approval of one of the </w:t>
      </w:r>
      <w:r w:rsidR="00EF3F7B" w:rsidRPr="00EF3F7B">
        <w:rPr>
          <w:position w:val="6"/>
          <w:sz w:val="16"/>
          <w:szCs w:val="16"/>
        </w:rPr>
        <w:t>*</w:t>
      </w:r>
      <w:r w:rsidRPr="00EF3F7B">
        <w:t xml:space="preserve">members of a </w:t>
      </w:r>
      <w:r w:rsidR="00EF3F7B" w:rsidRPr="00EF3F7B">
        <w:rPr>
          <w:position w:val="6"/>
          <w:sz w:val="16"/>
          <w:szCs w:val="16"/>
        </w:rPr>
        <w:t>*</w:t>
      </w:r>
      <w:r w:rsidRPr="00EF3F7B">
        <w:t xml:space="preserve">GST religious group if satisfied that the member does not </w:t>
      </w:r>
      <w:r w:rsidR="00EF3F7B" w:rsidRPr="00EF3F7B">
        <w:rPr>
          <w:position w:val="6"/>
          <w:sz w:val="16"/>
          <w:szCs w:val="16"/>
        </w:rPr>
        <w:t>*</w:t>
      </w:r>
      <w:r w:rsidRPr="00EF3F7B">
        <w:t>satisfy the membership requirements for the GST religious group.</w:t>
      </w:r>
    </w:p>
    <w:p w:rsidR="00300522" w:rsidRPr="00EF3F7B" w:rsidRDefault="00300522" w:rsidP="00300522">
      <w:pPr>
        <w:pStyle w:val="notetext"/>
      </w:pPr>
      <w:r w:rsidRPr="00EF3F7B">
        <w:t>Note:</w:t>
      </w:r>
      <w:r w:rsidRPr="00EF3F7B">
        <w:tab/>
        <w:t xml:space="preserve">Revoking under this subsection an approval under this </w:t>
      </w:r>
      <w:r w:rsidR="00A53099" w:rsidRPr="00EF3F7B">
        <w:t>Division</w:t>
      </w:r>
      <w:r w:rsidR="00A36DB5" w:rsidRPr="00EF3F7B">
        <w:t xml:space="preserve"> </w:t>
      </w:r>
      <w:r w:rsidRPr="00EF3F7B">
        <w:t>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ActHead5"/>
      </w:pPr>
      <w:bookmarkStart w:id="340" w:name="_Toc351716037"/>
      <w:r w:rsidRPr="00EF3F7B">
        <w:rPr>
          <w:rStyle w:val="CharSectno"/>
        </w:rPr>
        <w:t>49</w:t>
      </w:r>
      <w:r w:rsidR="00EF3F7B" w:rsidRPr="00EF3F7B">
        <w:rPr>
          <w:rStyle w:val="CharSectno"/>
        </w:rPr>
        <w:noBreakHyphen/>
      </w:r>
      <w:r w:rsidRPr="00EF3F7B">
        <w:rPr>
          <w:rStyle w:val="CharSectno"/>
        </w:rPr>
        <w:t>75</w:t>
      </w:r>
      <w:r w:rsidRPr="00EF3F7B">
        <w:t xml:space="preserve">  Revoking the approval of GST religious groups</w:t>
      </w:r>
      <w:bookmarkEnd w:id="340"/>
    </w:p>
    <w:p w:rsidR="00300522" w:rsidRPr="00EF3F7B" w:rsidRDefault="00300522" w:rsidP="00300522">
      <w:pPr>
        <w:pStyle w:val="SubsectionHead"/>
      </w:pPr>
      <w:r w:rsidRPr="00EF3F7B">
        <w:t>Revoking on application</w:t>
      </w:r>
    </w:p>
    <w:p w:rsidR="00300522" w:rsidRPr="00EF3F7B" w:rsidRDefault="00300522" w:rsidP="00300522">
      <w:pPr>
        <w:pStyle w:val="subsection"/>
      </w:pPr>
      <w:r w:rsidRPr="00EF3F7B">
        <w:tab/>
        <w:t>(1)</w:t>
      </w:r>
      <w:r w:rsidRPr="00EF3F7B">
        <w:tab/>
        <w:t xml:space="preserve">The Commissioner must, if the principal member of a </w:t>
      </w:r>
      <w:r w:rsidR="00EF3F7B" w:rsidRPr="00EF3F7B">
        <w:rPr>
          <w:position w:val="6"/>
          <w:sz w:val="16"/>
          <w:szCs w:val="16"/>
        </w:rPr>
        <w:t>*</w:t>
      </w:r>
      <w:r w:rsidRPr="00EF3F7B">
        <w:t xml:space="preserve">GST religious group applies to the Commissioner in the </w:t>
      </w:r>
      <w:r w:rsidR="00EF3F7B" w:rsidRPr="00EF3F7B">
        <w:rPr>
          <w:position w:val="6"/>
          <w:sz w:val="16"/>
          <w:szCs w:val="16"/>
        </w:rPr>
        <w:t>*</w:t>
      </w:r>
      <w:r w:rsidRPr="00EF3F7B">
        <w:t>approved form, revoke the approval of the group as a GST religious group.</w:t>
      </w:r>
    </w:p>
    <w:p w:rsidR="00300522" w:rsidRPr="00EF3F7B" w:rsidRDefault="00300522" w:rsidP="00300522">
      <w:pPr>
        <w:pStyle w:val="notetext"/>
      </w:pPr>
      <w:r w:rsidRPr="00EF3F7B">
        <w:t>Note:</w:t>
      </w:r>
      <w:r w:rsidRPr="00EF3F7B">
        <w:tab/>
        <w:t>Refusing an application for revocation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SubsectionHead"/>
      </w:pPr>
      <w:r w:rsidRPr="00EF3F7B">
        <w:t>Revoking without application</w:t>
      </w:r>
    </w:p>
    <w:p w:rsidR="00300522" w:rsidRPr="00EF3F7B" w:rsidRDefault="00300522" w:rsidP="00300522">
      <w:pPr>
        <w:pStyle w:val="subsection"/>
      </w:pPr>
      <w:r w:rsidRPr="00EF3F7B">
        <w:tab/>
        <w:t>(2)</w:t>
      </w:r>
      <w:r w:rsidRPr="00EF3F7B">
        <w:tab/>
        <w:t xml:space="preserve">The Commissioner must revoke the approval of the </w:t>
      </w:r>
      <w:r w:rsidR="00EF3F7B" w:rsidRPr="00EF3F7B">
        <w:rPr>
          <w:position w:val="6"/>
          <w:sz w:val="16"/>
          <w:szCs w:val="16"/>
        </w:rPr>
        <w:t>*</w:t>
      </w:r>
      <w:r w:rsidRPr="00EF3F7B">
        <w:t xml:space="preserve">GST religious group if satisfied that none of its members, or only one of its members, </w:t>
      </w:r>
      <w:r w:rsidR="00EF3F7B" w:rsidRPr="00EF3F7B">
        <w:rPr>
          <w:position w:val="6"/>
          <w:sz w:val="16"/>
          <w:szCs w:val="16"/>
        </w:rPr>
        <w:t>*</w:t>
      </w:r>
      <w:r w:rsidRPr="00EF3F7B">
        <w:t>satisfies the membership requirements for that GST religious group.</w:t>
      </w:r>
    </w:p>
    <w:p w:rsidR="00300522" w:rsidRPr="00EF3F7B" w:rsidRDefault="00300522" w:rsidP="00300522">
      <w:pPr>
        <w:pStyle w:val="notetext"/>
      </w:pPr>
      <w:r w:rsidRPr="00EF3F7B">
        <w:t>Note:</w:t>
      </w:r>
      <w:r w:rsidRPr="00EF3F7B">
        <w:tab/>
        <w:t>Revoking under this subsection the approval of a GST group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ActHead5"/>
      </w:pPr>
      <w:bookmarkStart w:id="341" w:name="_Toc351716038"/>
      <w:r w:rsidRPr="00EF3F7B">
        <w:rPr>
          <w:rStyle w:val="CharSectno"/>
        </w:rPr>
        <w:lastRenderedPageBreak/>
        <w:t>49</w:t>
      </w:r>
      <w:r w:rsidR="00EF3F7B" w:rsidRPr="00EF3F7B">
        <w:rPr>
          <w:rStyle w:val="CharSectno"/>
        </w:rPr>
        <w:noBreakHyphen/>
      </w:r>
      <w:r w:rsidRPr="00EF3F7B">
        <w:rPr>
          <w:rStyle w:val="CharSectno"/>
        </w:rPr>
        <w:t>80</w:t>
      </w:r>
      <w:r w:rsidRPr="00EF3F7B">
        <w:t xml:space="preserve">  Notification by principal members</w:t>
      </w:r>
      <w:bookmarkEnd w:id="341"/>
    </w:p>
    <w:p w:rsidR="00300522" w:rsidRPr="00EF3F7B" w:rsidRDefault="00300522" w:rsidP="00300522">
      <w:pPr>
        <w:pStyle w:val="subsection"/>
      </w:pPr>
      <w:r w:rsidRPr="00EF3F7B">
        <w:tab/>
      </w:r>
      <w:r w:rsidRPr="00EF3F7B">
        <w:tab/>
        <w:t xml:space="preserve">The principal member of a </w:t>
      </w:r>
      <w:r w:rsidR="00EF3F7B" w:rsidRPr="00EF3F7B">
        <w:rPr>
          <w:position w:val="6"/>
          <w:sz w:val="16"/>
          <w:szCs w:val="16"/>
        </w:rPr>
        <w:t>*</w:t>
      </w:r>
      <w:r w:rsidRPr="00EF3F7B">
        <w:t>GST religious group must notify the Commissioner of any circumstances under which the Commissioner must:</w:t>
      </w:r>
    </w:p>
    <w:p w:rsidR="00300522" w:rsidRPr="00EF3F7B" w:rsidRDefault="00300522" w:rsidP="00300522">
      <w:pPr>
        <w:pStyle w:val="paragraph"/>
      </w:pPr>
      <w:r w:rsidRPr="00EF3F7B">
        <w:tab/>
        <w:t>(a)</w:t>
      </w:r>
      <w:r w:rsidRPr="00EF3F7B">
        <w:tab/>
        <w:t xml:space="preserve">revoke the approval of one of the </w:t>
      </w:r>
      <w:r w:rsidR="00EF3F7B" w:rsidRPr="00EF3F7B">
        <w:rPr>
          <w:position w:val="6"/>
          <w:sz w:val="16"/>
          <w:szCs w:val="16"/>
        </w:rPr>
        <w:t>*</w:t>
      </w:r>
      <w:r w:rsidRPr="00EF3F7B">
        <w:t>members of the group under subsection</w:t>
      </w:r>
      <w:r w:rsidR="00EF3F7B" w:rsidRPr="00EF3F7B">
        <w:t> </w:t>
      </w:r>
      <w:r w:rsidRPr="00EF3F7B">
        <w:t>49</w:t>
      </w:r>
      <w:r w:rsidR="00EF3F7B" w:rsidRPr="00EF3F7B">
        <w:noBreakHyphen/>
      </w:r>
      <w:r w:rsidRPr="00EF3F7B">
        <w:t>70(2); or</w:t>
      </w:r>
    </w:p>
    <w:p w:rsidR="00300522" w:rsidRPr="00EF3F7B" w:rsidRDefault="00300522" w:rsidP="00300522">
      <w:pPr>
        <w:pStyle w:val="paragraph"/>
      </w:pPr>
      <w:r w:rsidRPr="00EF3F7B">
        <w:tab/>
        <w:t>(b)</w:t>
      </w:r>
      <w:r w:rsidRPr="00EF3F7B">
        <w:tab/>
        <w:t>revoke the approval of the group under subsection</w:t>
      </w:r>
      <w:r w:rsidR="00EF3F7B" w:rsidRPr="00EF3F7B">
        <w:t> </w:t>
      </w:r>
      <w:r w:rsidRPr="00EF3F7B">
        <w:t>49</w:t>
      </w:r>
      <w:r w:rsidR="00EF3F7B" w:rsidRPr="00EF3F7B">
        <w:noBreakHyphen/>
      </w:r>
      <w:r w:rsidRPr="00EF3F7B">
        <w:t>75(2).</w:t>
      </w:r>
    </w:p>
    <w:p w:rsidR="00300522" w:rsidRPr="00EF3F7B" w:rsidRDefault="00300522" w:rsidP="00300522">
      <w:pPr>
        <w:pStyle w:val="subsection2"/>
      </w:pPr>
      <w:r w:rsidRPr="00EF3F7B">
        <w:t>The notification may (in appropriate cases) be in the form of an application under subsection</w:t>
      </w:r>
      <w:r w:rsidR="00EF3F7B" w:rsidRPr="00EF3F7B">
        <w:t> </w:t>
      </w:r>
      <w:r w:rsidRPr="00EF3F7B">
        <w:t>49</w:t>
      </w:r>
      <w:r w:rsidR="00EF3F7B" w:rsidRPr="00EF3F7B">
        <w:noBreakHyphen/>
      </w:r>
      <w:r w:rsidRPr="00EF3F7B">
        <w:t>70(1) or 49</w:t>
      </w:r>
      <w:r w:rsidR="00EF3F7B" w:rsidRPr="00EF3F7B">
        <w:noBreakHyphen/>
      </w:r>
      <w:r w:rsidRPr="00EF3F7B">
        <w:t>75(1). The notification, or application, must be given to the Commissioner within 21 days after the circumstances occurred.</w:t>
      </w:r>
    </w:p>
    <w:p w:rsidR="00300522" w:rsidRPr="00EF3F7B" w:rsidRDefault="00300522" w:rsidP="00300522">
      <w:pPr>
        <w:pStyle w:val="ActHead5"/>
      </w:pPr>
      <w:bookmarkStart w:id="342" w:name="_Toc351716039"/>
      <w:r w:rsidRPr="00EF3F7B">
        <w:rPr>
          <w:rStyle w:val="CharSectno"/>
        </w:rPr>
        <w:t>49</w:t>
      </w:r>
      <w:r w:rsidR="00EF3F7B" w:rsidRPr="00EF3F7B">
        <w:rPr>
          <w:rStyle w:val="CharSectno"/>
        </w:rPr>
        <w:noBreakHyphen/>
      </w:r>
      <w:r w:rsidRPr="00EF3F7B">
        <w:rPr>
          <w:rStyle w:val="CharSectno"/>
        </w:rPr>
        <w:t>85</w:t>
      </w:r>
      <w:r w:rsidRPr="00EF3F7B">
        <w:t xml:space="preserve">  Date of effect of approvals and revocations</w:t>
      </w:r>
      <w:bookmarkEnd w:id="342"/>
    </w:p>
    <w:p w:rsidR="00300522" w:rsidRPr="00EF3F7B" w:rsidRDefault="00300522" w:rsidP="00300522">
      <w:pPr>
        <w:pStyle w:val="subsection"/>
      </w:pPr>
      <w:r w:rsidRPr="00EF3F7B">
        <w:tab/>
        <w:t>(1)</w:t>
      </w:r>
      <w:r w:rsidRPr="00EF3F7B">
        <w:tab/>
        <w:t>The Commissioner must decide the date of effect of any approval, or any revocation of an approval, under this Division.</w:t>
      </w:r>
    </w:p>
    <w:p w:rsidR="00300522" w:rsidRPr="00EF3F7B" w:rsidRDefault="00300522" w:rsidP="00300522">
      <w:pPr>
        <w:pStyle w:val="subsection"/>
      </w:pPr>
      <w:r w:rsidRPr="00EF3F7B">
        <w:tab/>
        <w:t>(2)</w:t>
      </w:r>
      <w:r w:rsidRPr="00EF3F7B">
        <w:tab/>
        <w:t xml:space="preserve">The date of effect may be the day of the decision, or a day before or after that day. However, it must be a day on which, for all the </w:t>
      </w:r>
      <w:r w:rsidR="00EF3F7B" w:rsidRPr="00EF3F7B">
        <w:rPr>
          <w:position w:val="6"/>
          <w:sz w:val="16"/>
          <w:szCs w:val="16"/>
        </w:rPr>
        <w:t>*</w:t>
      </w:r>
      <w:r w:rsidRPr="00EF3F7B">
        <w:t xml:space="preserve">members of the </w:t>
      </w:r>
      <w:r w:rsidR="00EF3F7B" w:rsidRPr="00EF3F7B">
        <w:rPr>
          <w:position w:val="6"/>
          <w:sz w:val="16"/>
          <w:szCs w:val="16"/>
        </w:rPr>
        <w:t>*</w:t>
      </w:r>
      <w:r w:rsidRPr="00EF3F7B">
        <w:t>GST religious group in question, a tax period begins.</w:t>
      </w:r>
    </w:p>
    <w:p w:rsidR="00300522" w:rsidRPr="00EF3F7B" w:rsidRDefault="00300522" w:rsidP="00300522">
      <w:pPr>
        <w:pStyle w:val="notetext"/>
      </w:pPr>
      <w:r w:rsidRPr="00EF3F7B">
        <w:t>Note:</w:t>
      </w:r>
      <w:r w:rsidRPr="00EF3F7B">
        <w:tab/>
        <w:t xml:space="preserve">Deciding under this section the date of effect of any approval, or any revocation of an approval, under this </w:t>
      </w:r>
      <w:r w:rsidR="00A53099" w:rsidRPr="00EF3F7B">
        <w:t>Division</w:t>
      </w:r>
      <w:r w:rsidR="00A36DB5" w:rsidRPr="00EF3F7B">
        <w:t xml:space="preserve"> </w:t>
      </w:r>
      <w:r w:rsidRPr="00EF3F7B">
        <w:t>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9E2DC8">
      <w:pPr>
        <w:pStyle w:val="ActHead5"/>
      </w:pPr>
      <w:bookmarkStart w:id="343" w:name="_Toc351716040"/>
      <w:r w:rsidRPr="00EF3F7B">
        <w:rPr>
          <w:rStyle w:val="CharSectno"/>
        </w:rPr>
        <w:t>49</w:t>
      </w:r>
      <w:r w:rsidR="00EF3F7B" w:rsidRPr="00EF3F7B">
        <w:rPr>
          <w:rStyle w:val="CharSectno"/>
        </w:rPr>
        <w:noBreakHyphen/>
      </w:r>
      <w:r w:rsidRPr="00EF3F7B">
        <w:rPr>
          <w:rStyle w:val="CharSectno"/>
        </w:rPr>
        <w:t>90</w:t>
      </w:r>
      <w:r w:rsidRPr="00EF3F7B">
        <w:t xml:space="preserve">  Notification by the Commissioner</w:t>
      </w:r>
      <w:bookmarkEnd w:id="343"/>
    </w:p>
    <w:p w:rsidR="00300522" w:rsidRPr="00EF3F7B" w:rsidRDefault="00300522" w:rsidP="009E2DC8">
      <w:pPr>
        <w:pStyle w:val="subsection"/>
        <w:keepNext/>
      </w:pPr>
      <w:r w:rsidRPr="00EF3F7B">
        <w:tab/>
      </w:r>
      <w:r w:rsidRPr="00EF3F7B">
        <w:tab/>
        <w:t>The Commissioner must give notice of any decision that he or she makes under this Division:</w:t>
      </w:r>
    </w:p>
    <w:p w:rsidR="00300522" w:rsidRPr="00EF3F7B" w:rsidRDefault="00300522" w:rsidP="00300522">
      <w:pPr>
        <w:pStyle w:val="paragraph"/>
      </w:pPr>
      <w:r w:rsidRPr="00EF3F7B">
        <w:tab/>
        <w:t>(a)</w:t>
      </w:r>
      <w:r w:rsidRPr="00EF3F7B">
        <w:tab/>
        <w:t xml:space="preserve">if the decision relates to the approval of 2 or more entities as a </w:t>
      </w:r>
      <w:r w:rsidR="00EF3F7B" w:rsidRPr="00EF3F7B">
        <w:rPr>
          <w:position w:val="6"/>
          <w:sz w:val="16"/>
          <w:szCs w:val="16"/>
        </w:rPr>
        <w:t>*</w:t>
      </w:r>
      <w:r w:rsidRPr="00EF3F7B">
        <w:t xml:space="preserve">GST religious group—to the entity nominated in the application for approval to be the </w:t>
      </w:r>
      <w:r w:rsidR="00EF3F7B" w:rsidRPr="00EF3F7B">
        <w:rPr>
          <w:position w:val="6"/>
          <w:sz w:val="16"/>
          <w:szCs w:val="16"/>
        </w:rPr>
        <w:t>*</w:t>
      </w:r>
      <w:r w:rsidRPr="00EF3F7B">
        <w:t>principal member of the group; or</w:t>
      </w:r>
    </w:p>
    <w:p w:rsidR="00300522" w:rsidRPr="00EF3F7B" w:rsidRDefault="00300522" w:rsidP="00300522">
      <w:pPr>
        <w:pStyle w:val="paragraph"/>
        <w:rPr>
          <w:sz w:val="24"/>
        </w:rPr>
      </w:pPr>
      <w:r w:rsidRPr="00EF3F7B">
        <w:tab/>
        <w:t>(b)</w:t>
      </w:r>
      <w:r w:rsidRPr="00EF3F7B">
        <w:tab/>
        <w:t xml:space="preserve">otherwise—to the principal member of the </w:t>
      </w:r>
      <w:r w:rsidR="00EF3F7B" w:rsidRPr="00EF3F7B">
        <w:rPr>
          <w:position w:val="6"/>
          <w:sz w:val="16"/>
          <w:szCs w:val="16"/>
        </w:rPr>
        <w:t>*</w:t>
      </w:r>
      <w:r w:rsidRPr="00EF3F7B">
        <w:t>GST religious group to which the decision relates.</w:t>
      </w:r>
    </w:p>
    <w:p w:rsidR="00300522" w:rsidRPr="00EF3F7B" w:rsidRDefault="00300522" w:rsidP="00A36DB5">
      <w:pPr>
        <w:pStyle w:val="ActHead3"/>
        <w:pageBreakBefore/>
      </w:pPr>
      <w:bookmarkStart w:id="344" w:name="_Toc351716041"/>
      <w:r w:rsidRPr="00EF3F7B">
        <w:rPr>
          <w:rStyle w:val="CharDivNo"/>
        </w:rPr>
        <w:lastRenderedPageBreak/>
        <w:t>Division</w:t>
      </w:r>
      <w:r w:rsidR="00EF3F7B" w:rsidRPr="00EF3F7B">
        <w:rPr>
          <w:rStyle w:val="CharDivNo"/>
        </w:rPr>
        <w:t> </w:t>
      </w:r>
      <w:r w:rsidRPr="00EF3F7B">
        <w:rPr>
          <w:rStyle w:val="CharDivNo"/>
        </w:rPr>
        <w:t>50</w:t>
      </w:r>
      <w:r w:rsidRPr="00EF3F7B">
        <w:t>—</w:t>
      </w:r>
      <w:r w:rsidRPr="00EF3F7B">
        <w:rPr>
          <w:rStyle w:val="CharDivText"/>
        </w:rPr>
        <w:t>GST treatment of religious practitioners</w:t>
      </w:r>
      <w:bookmarkEnd w:id="344"/>
    </w:p>
    <w:p w:rsidR="00300522" w:rsidRPr="00EF3F7B" w:rsidRDefault="00300522" w:rsidP="00300522">
      <w:pPr>
        <w:pStyle w:val="ActHead4"/>
      </w:pPr>
      <w:bookmarkStart w:id="345" w:name="_Toc351716042"/>
      <w:r w:rsidRPr="00EF3F7B">
        <w:t>Guide to Division</w:t>
      </w:r>
      <w:r w:rsidR="00EF3F7B" w:rsidRPr="00EF3F7B">
        <w:t> </w:t>
      </w:r>
      <w:r w:rsidRPr="00EF3F7B">
        <w:t>50</w:t>
      </w:r>
      <w:bookmarkEnd w:id="345"/>
    </w:p>
    <w:p w:rsidR="00300522" w:rsidRPr="00EF3F7B" w:rsidRDefault="00300522" w:rsidP="00300522">
      <w:pPr>
        <w:pStyle w:val="ActHead5"/>
      </w:pPr>
      <w:bookmarkStart w:id="346" w:name="_Toc351716043"/>
      <w:r w:rsidRPr="00EF3F7B">
        <w:rPr>
          <w:rStyle w:val="CharSectno"/>
        </w:rPr>
        <w:t>50</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346"/>
    </w:p>
    <w:p w:rsidR="00300522" w:rsidRPr="00EF3F7B" w:rsidRDefault="00300522" w:rsidP="00300522">
      <w:pPr>
        <w:pStyle w:val="BoxText"/>
      </w:pPr>
      <w:r w:rsidRPr="00EF3F7B">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EF3F7B" w:rsidRDefault="00300522" w:rsidP="00300522">
      <w:pPr>
        <w:pStyle w:val="TofSectsHeading"/>
      </w:pPr>
      <w:r w:rsidRPr="00EF3F7B">
        <w:t>Table of sections</w:t>
      </w:r>
    </w:p>
    <w:p w:rsidR="00300522" w:rsidRPr="00EF3F7B" w:rsidRDefault="00300522" w:rsidP="00300522">
      <w:pPr>
        <w:pStyle w:val="TofSectsSection"/>
      </w:pPr>
      <w:r w:rsidRPr="00EF3F7B">
        <w:t>50</w:t>
      </w:r>
      <w:r w:rsidR="00EF3F7B" w:rsidRPr="00EF3F7B">
        <w:noBreakHyphen/>
      </w:r>
      <w:r w:rsidRPr="00EF3F7B">
        <w:t>5</w:t>
      </w:r>
      <w:r w:rsidRPr="00EF3F7B">
        <w:tab/>
        <w:t>GST treatment of religious practitioners</w:t>
      </w:r>
    </w:p>
    <w:p w:rsidR="00300522" w:rsidRPr="00EF3F7B" w:rsidRDefault="00300522" w:rsidP="00300522">
      <w:pPr>
        <w:pStyle w:val="ActHead5"/>
      </w:pPr>
      <w:bookmarkStart w:id="347" w:name="_Toc351716044"/>
      <w:r w:rsidRPr="00EF3F7B">
        <w:rPr>
          <w:rStyle w:val="CharSectno"/>
        </w:rPr>
        <w:t>50</w:t>
      </w:r>
      <w:r w:rsidR="00EF3F7B" w:rsidRPr="00EF3F7B">
        <w:rPr>
          <w:rStyle w:val="CharSectno"/>
        </w:rPr>
        <w:noBreakHyphen/>
      </w:r>
      <w:r w:rsidRPr="00EF3F7B">
        <w:rPr>
          <w:rStyle w:val="CharSectno"/>
        </w:rPr>
        <w:t>5</w:t>
      </w:r>
      <w:r w:rsidRPr="00EF3F7B">
        <w:t xml:space="preserve">  GST treatment of religious practitioners</w:t>
      </w:r>
      <w:bookmarkEnd w:id="347"/>
    </w:p>
    <w:p w:rsidR="00300522" w:rsidRPr="00EF3F7B" w:rsidRDefault="00300522" w:rsidP="00300522">
      <w:pPr>
        <w:pStyle w:val="subsection"/>
      </w:pPr>
      <w:r w:rsidRPr="00EF3F7B">
        <w:tab/>
      </w:r>
      <w:r w:rsidRPr="00EF3F7B">
        <w:tab/>
        <w:t xml:space="preserve">If a </w:t>
      </w:r>
      <w:r w:rsidR="00EF3F7B" w:rsidRPr="00EF3F7B">
        <w:rPr>
          <w:position w:val="6"/>
          <w:sz w:val="16"/>
          <w:szCs w:val="16"/>
        </w:rPr>
        <w:t>*</w:t>
      </w:r>
      <w:r w:rsidRPr="00EF3F7B">
        <w:t>religious practitioner:</w:t>
      </w:r>
    </w:p>
    <w:p w:rsidR="00300522" w:rsidRPr="00EF3F7B" w:rsidRDefault="00300522" w:rsidP="00300522">
      <w:pPr>
        <w:pStyle w:val="paragraph"/>
      </w:pPr>
      <w:r w:rsidRPr="00EF3F7B">
        <w:tab/>
        <w:t>(a)</w:t>
      </w:r>
      <w:r w:rsidRPr="00EF3F7B">
        <w:tab/>
        <w:t>does an activity, or a series of activities:</w:t>
      </w:r>
    </w:p>
    <w:p w:rsidR="00300522" w:rsidRPr="00EF3F7B" w:rsidRDefault="00300522" w:rsidP="00300522">
      <w:pPr>
        <w:pStyle w:val="paragraphsub"/>
      </w:pPr>
      <w:r w:rsidRPr="00EF3F7B">
        <w:tab/>
        <w:t>(i)</w:t>
      </w:r>
      <w:r w:rsidRPr="00EF3F7B">
        <w:tab/>
        <w:t>in pursuit of his or her vocation as a religious practitioner; and</w:t>
      </w:r>
    </w:p>
    <w:p w:rsidR="00300522" w:rsidRPr="00EF3F7B" w:rsidRDefault="00300522" w:rsidP="00300522">
      <w:pPr>
        <w:pStyle w:val="paragraphsub"/>
      </w:pPr>
      <w:r w:rsidRPr="00EF3F7B">
        <w:tab/>
        <w:t>(ii)</w:t>
      </w:r>
      <w:r w:rsidRPr="00EF3F7B">
        <w:tab/>
        <w:t>as a member of a religious institution; and</w:t>
      </w:r>
    </w:p>
    <w:p w:rsidR="00300522" w:rsidRPr="00EF3F7B" w:rsidRDefault="00300522" w:rsidP="00300522">
      <w:pPr>
        <w:pStyle w:val="paragraph"/>
      </w:pPr>
      <w:r w:rsidRPr="00EF3F7B">
        <w:tab/>
        <w:t>(b)</w:t>
      </w:r>
      <w:r w:rsidRPr="00EF3F7B">
        <w:tab/>
        <w:t>does not do the activity, or series of activities, as an employee or agent of the religious institution or another entity;</w:t>
      </w:r>
    </w:p>
    <w:p w:rsidR="00300522" w:rsidRPr="00EF3F7B" w:rsidRDefault="00300522" w:rsidP="00300522">
      <w:pPr>
        <w:pStyle w:val="subsection2"/>
      </w:pPr>
      <w:r w:rsidRPr="00EF3F7B">
        <w:t xml:space="preserve">the </w:t>
      </w:r>
      <w:r w:rsidR="00EF3F7B" w:rsidRPr="00EF3F7B">
        <w:rPr>
          <w:position w:val="6"/>
          <w:sz w:val="16"/>
          <w:szCs w:val="16"/>
        </w:rPr>
        <w:t>*</w:t>
      </w:r>
      <w:r w:rsidRPr="00EF3F7B">
        <w:t>GST law applies as if the activity, or series of activities, had been done by the religious institution and not by the religious practitioner.</w:t>
      </w:r>
    </w:p>
    <w:p w:rsidR="00300522" w:rsidRPr="00EF3F7B" w:rsidRDefault="00300522" w:rsidP="00300522">
      <w:pPr>
        <w:pStyle w:val="notetext"/>
      </w:pPr>
      <w:r w:rsidRPr="00EF3F7B">
        <w:t>Note:</w:t>
      </w:r>
      <w:r w:rsidRPr="00EF3F7B">
        <w:tab/>
        <w:t>This will mean that such an activity will be an enterprise of the religious institution under subsection</w:t>
      </w:r>
      <w:r w:rsidR="00EF3F7B" w:rsidRPr="00EF3F7B">
        <w:t> </w:t>
      </w:r>
      <w:r w:rsidRPr="00EF3F7B">
        <w:t>9</w:t>
      </w:r>
      <w:r w:rsidR="00EF3F7B" w:rsidRPr="00EF3F7B">
        <w:noBreakHyphen/>
      </w:r>
      <w:r w:rsidRPr="00EF3F7B">
        <w:t>20(1) and not an enterprise of the religious practitioner.</w:t>
      </w:r>
    </w:p>
    <w:p w:rsidR="00300522" w:rsidRPr="00EF3F7B" w:rsidRDefault="00300522" w:rsidP="00A36DB5">
      <w:pPr>
        <w:pStyle w:val="ActHead3"/>
        <w:pageBreakBefore/>
      </w:pPr>
      <w:bookmarkStart w:id="348" w:name="_Toc351716045"/>
      <w:r w:rsidRPr="00EF3F7B">
        <w:rPr>
          <w:rStyle w:val="CharDivNo"/>
        </w:rPr>
        <w:lastRenderedPageBreak/>
        <w:t>Division</w:t>
      </w:r>
      <w:r w:rsidR="00EF3F7B" w:rsidRPr="00EF3F7B">
        <w:rPr>
          <w:rStyle w:val="CharDivNo"/>
        </w:rPr>
        <w:t> </w:t>
      </w:r>
      <w:r w:rsidRPr="00EF3F7B">
        <w:rPr>
          <w:rStyle w:val="CharDivNo"/>
        </w:rPr>
        <w:t>51</w:t>
      </w:r>
      <w:r w:rsidRPr="00EF3F7B">
        <w:t>—</w:t>
      </w:r>
      <w:r w:rsidRPr="00EF3F7B">
        <w:rPr>
          <w:rStyle w:val="CharDivText"/>
        </w:rPr>
        <w:t>GST joint ventures</w:t>
      </w:r>
      <w:bookmarkEnd w:id="348"/>
    </w:p>
    <w:p w:rsidR="00300522" w:rsidRPr="00EF3F7B" w:rsidRDefault="00300522" w:rsidP="00300522">
      <w:pPr>
        <w:pStyle w:val="TofSectsHeading"/>
        <w:keepNext/>
      </w:pPr>
      <w:r w:rsidRPr="00EF3F7B">
        <w:t>Table of Subdivisions</w:t>
      </w:r>
    </w:p>
    <w:p w:rsidR="00300522" w:rsidRPr="00EF3F7B" w:rsidRDefault="00300522" w:rsidP="00300522">
      <w:pPr>
        <w:pStyle w:val="TofSectsSubdiv"/>
      </w:pPr>
      <w:r w:rsidRPr="00EF3F7B">
        <w:t>51</w:t>
      </w:r>
      <w:r w:rsidR="00EF3F7B" w:rsidRPr="00EF3F7B">
        <w:noBreakHyphen/>
      </w:r>
      <w:r w:rsidRPr="00EF3F7B">
        <w:t>A</w:t>
      </w:r>
      <w:r w:rsidRPr="00EF3F7B">
        <w:tab/>
      </w:r>
      <w:r w:rsidR="00615935" w:rsidRPr="00EF3F7B">
        <w:t>Formation of and participation in GST joint ventures</w:t>
      </w:r>
    </w:p>
    <w:p w:rsidR="00300522" w:rsidRPr="00EF3F7B" w:rsidRDefault="00300522" w:rsidP="00300522">
      <w:pPr>
        <w:pStyle w:val="TofSectsSubdiv"/>
      </w:pPr>
      <w:r w:rsidRPr="00EF3F7B">
        <w:t>51</w:t>
      </w:r>
      <w:r w:rsidR="00EF3F7B" w:rsidRPr="00EF3F7B">
        <w:noBreakHyphen/>
      </w:r>
      <w:r w:rsidRPr="00EF3F7B">
        <w:t>B</w:t>
      </w:r>
      <w:r w:rsidRPr="00EF3F7B">
        <w:tab/>
      </w:r>
      <w:r w:rsidR="00C62D0B" w:rsidRPr="00EF3F7B">
        <w:t>Consequences of GST joint ventures</w:t>
      </w:r>
    </w:p>
    <w:p w:rsidR="00300522" w:rsidRPr="00EF3F7B" w:rsidRDefault="00300522" w:rsidP="00300522">
      <w:pPr>
        <w:pStyle w:val="TofSectsSubdiv"/>
      </w:pPr>
      <w:r w:rsidRPr="00EF3F7B">
        <w:t>51</w:t>
      </w:r>
      <w:r w:rsidR="00EF3F7B" w:rsidRPr="00EF3F7B">
        <w:noBreakHyphen/>
      </w:r>
      <w:r w:rsidRPr="00EF3F7B">
        <w:t>C</w:t>
      </w:r>
      <w:r w:rsidRPr="00EF3F7B">
        <w:tab/>
        <w:t>Administrative matters</w:t>
      </w:r>
    </w:p>
    <w:p w:rsidR="00300522" w:rsidRPr="00EF3F7B" w:rsidRDefault="00300522" w:rsidP="00300522">
      <w:pPr>
        <w:pStyle w:val="TofSectsSubdiv"/>
      </w:pPr>
      <w:r w:rsidRPr="00EF3F7B">
        <w:t>51</w:t>
      </w:r>
      <w:r w:rsidR="00EF3F7B" w:rsidRPr="00EF3F7B">
        <w:noBreakHyphen/>
      </w:r>
      <w:r w:rsidRPr="00EF3F7B">
        <w:t>D</w:t>
      </w:r>
      <w:r w:rsidRPr="00EF3F7B">
        <w:tab/>
        <w:t>Ceasing to be a participant in, or an operator of, a GST joint venture</w:t>
      </w:r>
    </w:p>
    <w:p w:rsidR="00300522" w:rsidRPr="00EF3F7B" w:rsidRDefault="00300522" w:rsidP="00300522">
      <w:pPr>
        <w:pStyle w:val="ActHead5"/>
      </w:pPr>
      <w:bookmarkStart w:id="349" w:name="_Toc351716046"/>
      <w:r w:rsidRPr="00EF3F7B">
        <w:rPr>
          <w:rStyle w:val="CharSectno"/>
        </w:rPr>
        <w:t>51</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349"/>
    </w:p>
    <w:p w:rsidR="00300522" w:rsidRPr="00EF3F7B" w:rsidRDefault="00300522" w:rsidP="00300522">
      <w:pPr>
        <w:pStyle w:val="BoxText"/>
      </w:pPr>
      <w:r w:rsidRPr="00EF3F7B">
        <w:t xml:space="preserve">Entities engaged in a joint venture can </w:t>
      </w:r>
      <w:r w:rsidR="003B61DF" w:rsidRPr="00EF3F7B">
        <w:t>form</w:t>
      </w:r>
      <w:r w:rsidRPr="00EF3F7B">
        <w:t xml:space="preserve"> a GST joint venture. The joint venture operator then deals with the GST liabilities and entitlements arising from the joint venture operator’s dealings on behalf of the participants in the joint venture.</w:t>
      </w:r>
    </w:p>
    <w:p w:rsidR="00300522" w:rsidRPr="00EF3F7B" w:rsidRDefault="00300522" w:rsidP="00300522">
      <w:pPr>
        <w:pStyle w:val="notetext"/>
      </w:pPr>
      <w:r w:rsidRPr="00EF3F7B">
        <w:t>Note:</w:t>
      </w:r>
      <w:r w:rsidRPr="00EF3F7B">
        <w:tab/>
        <w:t>Provisions for participants in GST joint ventures apply for the wine equalisation tax (see Subdivision</w:t>
      </w:r>
      <w:r w:rsidR="00EF3F7B" w:rsidRPr="00EF3F7B">
        <w:t> </w:t>
      </w:r>
      <w:r w:rsidRPr="00EF3F7B">
        <w:t>21</w:t>
      </w:r>
      <w:r w:rsidR="00EF3F7B" w:rsidRPr="00EF3F7B">
        <w:noBreakHyphen/>
      </w:r>
      <w:r w:rsidRPr="00EF3F7B">
        <w:t xml:space="preserve">C of the </w:t>
      </w:r>
      <w:r w:rsidR="00E512CC" w:rsidRPr="00EF3F7B">
        <w:t>Wine Tax Act</w:t>
      </w:r>
      <w:r w:rsidRPr="00EF3F7B">
        <w:t>) and the luxury car tax (see Subdivision</w:t>
      </w:r>
      <w:r w:rsidR="00EF3F7B" w:rsidRPr="00EF3F7B">
        <w:t> </w:t>
      </w:r>
      <w:r w:rsidRPr="00EF3F7B">
        <w:t>16</w:t>
      </w:r>
      <w:r w:rsidR="00EF3F7B" w:rsidRPr="00EF3F7B">
        <w:noBreakHyphen/>
      </w:r>
      <w:r w:rsidRPr="00EF3F7B">
        <w:t xml:space="preserve">B of the </w:t>
      </w:r>
      <w:r w:rsidRPr="00EF3F7B">
        <w:rPr>
          <w:i/>
          <w:iCs/>
        </w:rPr>
        <w:t>A New Tax System (Luxury Car Tax) Act 1999</w:t>
      </w:r>
      <w:r w:rsidRPr="00EF3F7B">
        <w:t>).</w:t>
      </w:r>
    </w:p>
    <w:p w:rsidR="00203D62" w:rsidRPr="00EF3F7B" w:rsidRDefault="00203D62" w:rsidP="00203D62">
      <w:pPr>
        <w:pStyle w:val="ActHead4"/>
      </w:pPr>
      <w:bookmarkStart w:id="350" w:name="_Toc351716047"/>
      <w:r w:rsidRPr="00EF3F7B">
        <w:rPr>
          <w:rStyle w:val="CharSubdNo"/>
        </w:rPr>
        <w:t>Subdivision</w:t>
      </w:r>
      <w:r w:rsidR="00EF3F7B" w:rsidRPr="00EF3F7B">
        <w:rPr>
          <w:rStyle w:val="CharSubdNo"/>
        </w:rPr>
        <w:t> </w:t>
      </w:r>
      <w:r w:rsidRPr="00EF3F7B">
        <w:rPr>
          <w:rStyle w:val="CharSubdNo"/>
        </w:rPr>
        <w:t>51</w:t>
      </w:r>
      <w:r w:rsidR="00EF3F7B" w:rsidRPr="00EF3F7B">
        <w:rPr>
          <w:rStyle w:val="CharSubdNo"/>
        </w:rPr>
        <w:noBreakHyphen/>
      </w:r>
      <w:r w:rsidRPr="00EF3F7B">
        <w:rPr>
          <w:rStyle w:val="CharSubdNo"/>
        </w:rPr>
        <w:t>A</w:t>
      </w:r>
      <w:r w:rsidRPr="00EF3F7B">
        <w:t>—</w:t>
      </w:r>
      <w:r w:rsidRPr="00EF3F7B">
        <w:rPr>
          <w:rStyle w:val="CharSubdText"/>
        </w:rPr>
        <w:t>Formation of and participation in GST joint ventures</w:t>
      </w:r>
      <w:bookmarkEnd w:id="350"/>
    </w:p>
    <w:p w:rsidR="008E2A1B" w:rsidRPr="00EF3F7B" w:rsidRDefault="008E2A1B" w:rsidP="008E2A1B">
      <w:pPr>
        <w:pStyle w:val="ActHead5"/>
      </w:pPr>
      <w:bookmarkStart w:id="351" w:name="_Toc351716048"/>
      <w:r w:rsidRPr="00EF3F7B">
        <w:rPr>
          <w:rStyle w:val="CharSectno"/>
        </w:rPr>
        <w:t>51</w:t>
      </w:r>
      <w:r w:rsidR="00EF3F7B" w:rsidRPr="00EF3F7B">
        <w:rPr>
          <w:rStyle w:val="CharSectno"/>
        </w:rPr>
        <w:noBreakHyphen/>
      </w:r>
      <w:r w:rsidRPr="00EF3F7B">
        <w:rPr>
          <w:rStyle w:val="CharSectno"/>
        </w:rPr>
        <w:t>5</w:t>
      </w:r>
      <w:r w:rsidRPr="00EF3F7B">
        <w:t xml:space="preserve">  Formation of GST joint ventures</w:t>
      </w:r>
      <w:bookmarkEnd w:id="351"/>
    </w:p>
    <w:p w:rsidR="00300522" w:rsidRPr="00EF3F7B" w:rsidRDefault="00300522" w:rsidP="00300522">
      <w:pPr>
        <w:pStyle w:val="subsection"/>
      </w:pPr>
      <w:r w:rsidRPr="00EF3F7B">
        <w:tab/>
        <w:t>(1)</w:t>
      </w:r>
      <w:r w:rsidRPr="00EF3F7B">
        <w:tab/>
      </w:r>
      <w:r w:rsidR="004F7762" w:rsidRPr="00EF3F7B">
        <w:t>Two or more entities may become</w:t>
      </w:r>
      <w:r w:rsidRPr="00EF3F7B">
        <w:t xml:space="preserve"> the </w:t>
      </w:r>
      <w:r w:rsidR="00EF3F7B" w:rsidRPr="00EF3F7B">
        <w:rPr>
          <w:position w:val="6"/>
          <w:sz w:val="16"/>
          <w:szCs w:val="16"/>
        </w:rPr>
        <w:t>*</w:t>
      </w:r>
      <w:r w:rsidRPr="00EF3F7B">
        <w:t xml:space="preserve">participants in a </w:t>
      </w:r>
      <w:r w:rsidR="00EF3F7B" w:rsidRPr="00EF3F7B">
        <w:rPr>
          <w:position w:val="6"/>
          <w:sz w:val="16"/>
          <w:szCs w:val="16"/>
        </w:rPr>
        <w:t>*</w:t>
      </w:r>
      <w:r w:rsidRPr="00EF3F7B">
        <w:t>GST joint venture if:</w:t>
      </w:r>
    </w:p>
    <w:p w:rsidR="00300522" w:rsidRPr="00EF3F7B" w:rsidRDefault="00300522" w:rsidP="00300522">
      <w:pPr>
        <w:pStyle w:val="paragraph"/>
      </w:pPr>
      <w:r w:rsidRPr="00EF3F7B">
        <w:tab/>
        <w:t>(a)</w:t>
      </w:r>
      <w:r w:rsidRPr="00EF3F7B">
        <w:tab/>
        <w:t xml:space="preserve">the joint venture is a joint venture for the exploration or exploitation of </w:t>
      </w:r>
      <w:r w:rsidR="00EF3F7B" w:rsidRPr="00EF3F7B">
        <w:rPr>
          <w:position w:val="6"/>
          <w:sz w:val="16"/>
          <w:szCs w:val="16"/>
        </w:rPr>
        <w:t>*</w:t>
      </w:r>
      <w:r w:rsidRPr="00EF3F7B">
        <w:t>mineral deposits, or for a purpose specified in the regulations; and</w:t>
      </w:r>
    </w:p>
    <w:p w:rsidR="00300522" w:rsidRPr="00EF3F7B" w:rsidRDefault="00300522" w:rsidP="00300522">
      <w:pPr>
        <w:pStyle w:val="paragraph"/>
      </w:pPr>
      <w:r w:rsidRPr="00EF3F7B">
        <w:tab/>
        <w:t>(b)</w:t>
      </w:r>
      <w:r w:rsidRPr="00EF3F7B">
        <w:tab/>
        <w:t xml:space="preserve">the joint venture is not a </w:t>
      </w:r>
      <w:r w:rsidR="00EF3F7B" w:rsidRPr="00EF3F7B">
        <w:rPr>
          <w:position w:val="6"/>
          <w:sz w:val="16"/>
          <w:szCs w:val="16"/>
        </w:rPr>
        <w:t>*</w:t>
      </w:r>
      <w:r w:rsidRPr="00EF3F7B">
        <w:t>partnership; and</w:t>
      </w:r>
    </w:p>
    <w:p w:rsidR="00300522" w:rsidRPr="00EF3F7B" w:rsidRDefault="00300522" w:rsidP="00300522">
      <w:pPr>
        <w:pStyle w:val="paragraph"/>
      </w:pPr>
      <w:r w:rsidRPr="00EF3F7B">
        <w:tab/>
        <w:t>(d)</w:t>
      </w:r>
      <w:r w:rsidRPr="00EF3F7B">
        <w:tab/>
        <w:t xml:space="preserve">each of those entities </w:t>
      </w:r>
      <w:r w:rsidR="00EF3F7B" w:rsidRPr="00EF3F7B">
        <w:rPr>
          <w:position w:val="6"/>
          <w:sz w:val="16"/>
          <w:szCs w:val="16"/>
        </w:rPr>
        <w:t>*</w:t>
      </w:r>
      <w:r w:rsidRPr="00EF3F7B">
        <w:t>satisfies the participation requirements for that GST joint venture; and</w:t>
      </w:r>
    </w:p>
    <w:p w:rsidR="008E714B" w:rsidRPr="00EF3F7B" w:rsidRDefault="008E714B" w:rsidP="008E714B">
      <w:pPr>
        <w:pStyle w:val="paragraph"/>
      </w:pPr>
      <w:r w:rsidRPr="00EF3F7B">
        <w:tab/>
        <w:t>(e)</w:t>
      </w:r>
      <w:r w:rsidRPr="00EF3F7B">
        <w:tab/>
        <w:t xml:space="preserve">each of those entities agrees in writing to the </w:t>
      </w:r>
      <w:r w:rsidR="00EF3F7B" w:rsidRPr="00EF3F7B">
        <w:rPr>
          <w:position w:val="6"/>
          <w:sz w:val="16"/>
        </w:rPr>
        <w:t>*</w:t>
      </w:r>
      <w:r w:rsidRPr="00EF3F7B">
        <w:t>formation of the joint venture as a GST joint venture; and</w:t>
      </w:r>
    </w:p>
    <w:p w:rsidR="008E714B" w:rsidRPr="00EF3F7B" w:rsidRDefault="008E714B" w:rsidP="008E714B">
      <w:pPr>
        <w:pStyle w:val="paragraph"/>
      </w:pPr>
      <w:r w:rsidRPr="00EF3F7B">
        <w:lastRenderedPageBreak/>
        <w:tab/>
        <w:t>(ea)</w:t>
      </w:r>
      <w:r w:rsidRPr="00EF3F7B">
        <w:tab/>
        <w:t xml:space="preserve">one of those entities, or another entity, is nominated, in that agreement, to be the </w:t>
      </w:r>
      <w:r w:rsidR="00EF3F7B" w:rsidRPr="00EF3F7B">
        <w:rPr>
          <w:position w:val="6"/>
          <w:sz w:val="16"/>
        </w:rPr>
        <w:t>*</w:t>
      </w:r>
      <w:r w:rsidRPr="00EF3F7B">
        <w:t>joint venture operator of the joint venture; and</w:t>
      </w:r>
    </w:p>
    <w:p w:rsidR="008E714B" w:rsidRPr="00EF3F7B" w:rsidRDefault="008E714B" w:rsidP="008E714B">
      <w:pPr>
        <w:pStyle w:val="paragraph"/>
      </w:pPr>
      <w:r w:rsidRPr="00EF3F7B">
        <w:tab/>
        <w:t>(eb)</w:t>
      </w:r>
      <w:r w:rsidRPr="00EF3F7B">
        <w:tab/>
        <w:t xml:space="preserve">the nominated joint venture operator notifies the Commissioner, in the </w:t>
      </w:r>
      <w:r w:rsidR="00EF3F7B" w:rsidRPr="00EF3F7B">
        <w:rPr>
          <w:position w:val="6"/>
          <w:sz w:val="16"/>
        </w:rPr>
        <w:t>*</w:t>
      </w:r>
      <w:r w:rsidRPr="00EF3F7B">
        <w:t>approved form, of the formation of the joint venture as a GST joint venture; and</w:t>
      </w:r>
    </w:p>
    <w:p w:rsidR="00300522" w:rsidRPr="00EF3F7B" w:rsidRDefault="00300522" w:rsidP="00300522">
      <w:pPr>
        <w:pStyle w:val="paragraph"/>
      </w:pPr>
      <w:r w:rsidRPr="00EF3F7B">
        <w:tab/>
        <w:t>(f)</w:t>
      </w:r>
      <w:r w:rsidRPr="00EF3F7B">
        <w:tab/>
        <w:t>if the nominated joint venture operator is not a party to the joint venture agreement—the nominated joint venture operator satisfies the requirements of paragraphs 51</w:t>
      </w:r>
      <w:r w:rsidR="00EF3F7B" w:rsidRPr="00EF3F7B">
        <w:noBreakHyphen/>
      </w:r>
      <w:r w:rsidRPr="00EF3F7B">
        <w:t>10(c) and (f).</w:t>
      </w:r>
    </w:p>
    <w:p w:rsidR="00300522" w:rsidRPr="00EF3F7B" w:rsidRDefault="00B047C4" w:rsidP="00300522">
      <w:pPr>
        <w:pStyle w:val="subsection2"/>
      </w:pPr>
      <w:r w:rsidRPr="00EF3F7B">
        <w:t>Such a joint venture</w:t>
      </w:r>
      <w:r w:rsidR="00300522" w:rsidRPr="00EF3F7B">
        <w:t xml:space="preserve"> is a </w:t>
      </w:r>
      <w:r w:rsidR="00300522" w:rsidRPr="00EF3F7B">
        <w:rPr>
          <w:b/>
          <w:bCs/>
          <w:i/>
          <w:iCs/>
        </w:rPr>
        <w:t>GST joint venture</w:t>
      </w:r>
      <w:r w:rsidR="00300522" w:rsidRPr="00EF3F7B">
        <w:t>.</w:t>
      </w:r>
    </w:p>
    <w:p w:rsidR="00AF2106" w:rsidRPr="00EF3F7B" w:rsidRDefault="00AF2106" w:rsidP="00AF2106">
      <w:pPr>
        <w:pStyle w:val="subsection"/>
      </w:pPr>
      <w:r w:rsidRPr="00EF3F7B">
        <w:tab/>
        <w:t>(2)</w:t>
      </w:r>
      <w:r w:rsidRPr="00EF3F7B">
        <w:tab/>
        <w:t xml:space="preserve">Not all of the entities that are engaged in, or intend to engage in, the joint venture need to become </w:t>
      </w:r>
      <w:r w:rsidR="00EF3F7B" w:rsidRPr="00EF3F7B">
        <w:rPr>
          <w:position w:val="6"/>
          <w:sz w:val="16"/>
        </w:rPr>
        <w:t>*</w:t>
      </w:r>
      <w:r w:rsidRPr="00EF3F7B">
        <w:t xml:space="preserve">participants in the </w:t>
      </w:r>
      <w:r w:rsidR="00EF3F7B" w:rsidRPr="00EF3F7B">
        <w:rPr>
          <w:position w:val="6"/>
          <w:sz w:val="16"/>
        </w:rPr>
        <w:t>*</w:t>
      </w:r>
      <w:r w:rsidRPr="00EF3F7B">
        <w:t>GST joint venture.</w:t>
      </w:r>
    </w:p>
    <w:p w:rsidR="00AF2106" w:rsidRPr="00EF3F7B" w:rsidRDefault="00AF2106" w:rsidP="00AF2106">
      <w:pPr>
        <w:pStyle w:val="subsection"/>
      </w:pPr>
      <w:r w:rsidRPr="00EF3F7B">
        <w:tab/>
        <w:t>(3)</w:t>
      </w:r>
      <w:r w:rsidRPr="00EF3F7B">
        <w:tab/>
        <w:t xml:space="preserve">The </w:t>
      </w:r>
      <w:r w:rsidR="00EF3F7B" w:rsidRPr="00EF3F7B">
        <w:rPr>
          <w:position w:val="6"/>
          <w:sz w:val="16"/>
        </w:rPr>
        <w:t>*</w:t>
      </w:r>
      <w:r w:rsidRPr="00EF3F7B">
        <w:t xml:space="preserve">formation of the </w:t>
      </w:r>
      <w:r w:rsidR="00EF3F7B" w:rsidRPr="00EF3F7B">
        <w:rPr>
          <w:position w:val="6"/>
          <w:sz w:val="16"/>
        </w:rPr>
        <w:t>*</w:t>
      </w:r>
      <w:r w:rsidRPr="00EF3F7B">
        <w:t xml:space="preserve">GST joint venture takes effect from the start of the day specified in the notice under </w:t>
      </w:r>
      <w:r w:rsidR="00EF3F7B" w:rsidRPr="00EF3F7B">
        <w:t>paragraph (</w:t>
      </w:r>
      <w:r w:rsidRPr="00EF3F7B">
        <w:t>1)(eb</w:t>
      </w:r>
      <w:r w:rsidR="00A53099" w:rsidRPr="00EF3F7B">
        <w:t>) (w</w:t>
      </w:r>
      <w:r w:rsidRPr="00EF3F7B">
        <w:t>hether that day is before, on or after the day on which the entities decided to form the joint venture).</w:t>
      </w:r>
    </w:p>
    <w:p w:rsidR="00AF2106" w:rsidRPr="00EF3F7B" w:rsidRDefault="00AF2106" w:rsidP="00AF2106">
      <w:pPr>
        <w:pStyle w:val="subsection"/>
      </w:pPr>
      <w:r w:rsidRPr="00EF3F7B">
        <w:tab/>
        <w:t>(4)</w:t>
      </w:r>
      <w:r w:rsidRPr="00EF3F7B">
        <w:tab/>
        <w:t xml:space="preserve">However, if the notice was given to the Commissioner after the day by which the entity nominated to be the </w:t>
      </w:r>
      <w:r w:rsidR="00EF3F7B" w:rsidRPr="00EF3F7B">
        <w:rPr>
          <w:position w:val="6"/>
          <w:sz w:val="16"/>
        </w:rPr>
        <w:t>*</w:t>
      </w:r>
      <w:r w:rsidRPr="00EF3F7B">
        <w:t xml:space="preserve">joint venture operator of the </w:t>
      </w:r>
      <w:r w:rsidR="00EF3F7B" w:rsidRPr="00EF3F7B">
        <w:rPr>
          <w:position w:val="6"/>
          <w:sz w:val="16"/>
        </w:rPr>
        <w:t>*</w:t>
      </w:r>
      <w:r w:rsidRPr="00EF3F7B">
        <w:t xml:space="preserve">GST joint venture is required to give to the Commissioner a </w:t>
      </w:r>
      <w:r w:rsidR="00EF3F7B" w:rsidRPr="00EF3F7B">
        <w:rPr>
          <w:position w:val="6"/>
          <w:sz w:val="16"/>
        </w:rPr>
        <w:t>*</w:t>
      </w:r>
      <w:r w:rsidRPr="00EF3F7B">
        <w:t xml:space="preserve">GST return for the tax period in which the day specified in the notice occurs, the </w:t>
      </w:r>
      <w:r w:rsidR="00EF3F7B" w:rsidRPr="00EF3F7B">
        <w:rPr>
          <w:position w:val="6"/>
          <w:sz w:val="16"/>
        </w:rPr>
        <w:t>*</w:t>
      </w:r>
      <w:r w:rsidRPr="00EF3F7B">
        <w:t>formation of the GST joint venture takes effect from the start of:</w:t>
      </w:r>
    </w:p>
    <w:p w:rsidR="00AF2106" w:rsidRPr="00EF3F7B" w:rsidRDefault="00AF2106" w:rsidP="00AF2106">
      <w:pPr>
        <w:pStyle w:val="paragraph"/>
      </w:pPr>
      <w:r w:rsidRPr="00EF3F7B">
        <w:tab/>
        <w:t>(a)</w:t>
      </w:r>
      <w:r w:rsidRPr="00EF3F7B">
        <w:tab/>
        <w:t>the day specified in the notice, if that day is approved by the Commissioner under section</w:t>
      </w:r>
      <w:r w:rsidR="00EF3F7B" w:rsidRPr="00EF3F7B">
        <w:t> </w:t>
      </w:r>
      <w:r w:rsidRPr="00EF3F7B">
        <w:t>51</w:t>
      </w:r>
      <w:r w:rsidR="00EF3F7B" w:rsidRPr="00EF3F7B">
        <w:noBreakHyphen/>
      </w:r>
      <w:r w:rsidRPr="00EF3F7B">
        <w:t>75; and</w:t>
      </w:r>
    </w:p>
    <w:p w:rsidR="00AF2106" w:rsidRPr="00EF3F7B" w:rsidRDefault="00AF2106" w:rsidP="00AF2106">
      <w:pPr>
        <w:pStyle w:val="paragraph"/>
      </w:pPr>
      <w:r w:rsidRPr="00EF3F7B">
        <w:tab/>
        <w:t>(b)</w:t>
      </w:r>
      <w:r w:rsidRPr="00EF3F7B">
        <w:tab/>
        <w:t xml:space="preserve">if </w:t>
      </w:r>
      <w:r w:rsidR="00EF3F7B" w:rsidRPr="00EF3F7B">
        <w:t>paragraph (</w:t>
      </w:r>
      <w:r w:rsidRPr="00EF3F7B">
        <w:t>a) does not apply—such other day as the Commissioner approves under that section.</w:t>
      </w:r>
    </w:p>
    <w:p w:rsidR="00E446F2" w:rsidRPr="00EF3F7B" w:rsidRDefault="00E446F2" w:rsidP="00E446F2">
      <w:pPr>
        <w:pStyle w:val="ActHead5"/>
      </w:pPr>
      <w:bookmarkStart w:id="352" w:name="_Toc351716049"/>
      <w:r w:rsidRPr="00EF3F7B">
        <w:rPr>
          <w:rStyle w:val="CharSectno"/>
        </w:rPr>
        <w:t>51</w:t>
      </w:r>
      <w:r w:rsidR="00EF3F7B" w:rsidRPr="00EF3F7B">
        <w:rPr>
          <w:rStyle w:val="CharSectno"/>
        </w:rPr>
        <w:noBreakHyphen/>
      </w:r>
      <w:r w:rsidRPr="00EF3F7B">
        <w:rPr>
          <w:rStyle w:val="CharSectno"/>
        </w:rPr>
        <w:t>7</w:t>
      </w:r>
      <w:r w:rsidRPr="00EF3F7B">
        <w:t xml:space="preserve">  Participants in GST joint ventures</w:t>
      </w:r>
      <w:bookmarkEnd w:id="352"/>
    </w:p>
    <w:p w:rsidR="00E446F2" w:rsidRPr="00EF3F7B" w:rsidRDefault="00E446F2" w:rsidP="00E446F2">
      <w:pPr>
        <w:pStyle w:val="subsection"/>
      </w:pPr>
      <w:r w:rsidRPr="00EF3F7B">
        <w:tab/>
        <w:t>(1)</w:t>
      </w:r>
      <w:r w:rsidRPr="00EF3F7B">
        <w:tab/>
        <w:t xml:space="preserve">A </w:t>
      </w:r>
      <w:r w:rsidRPr="00EF3F7B">
        <w:rPr>
          <w:b/>
          <w:i/>
        </w:rPr>
        <w:t>participant</w:t>
      </w:r>
      <w:r w:rsidRPr="00EF3F7B">
        <w:t xml:space="preserve"> in a </w:t>
      </w:r>
      <w:r w:rsidR="00EF3F7B" w:rsidRPr="00EF3F7B">
        <w:rPr>
          <w:position w:val="6"/>
          <w:sz w:val="16"/>
        </w:rPr>
        <w:t>*</w:t>
      </w:r>
      <w:r w:rsidRPr="00EF3F7B">
        <w:t>GST joint venture is an entity that:</w:t>
      </w:r>
    </w:p>
    <w:p w:rsidR="00E446F2" w:rsidRPr="00EF3F7B" w:rsidRDefault="00E446F2" w:rsidP="00E446F2">
      <w:pPr>
        <w:pStyle w:val="paragraph"/>
      </w:pPr>
      <w:r w:rsidRPr="00EF3F7B">
        <w:tab/>
        <w:t>(a)</w:t>
      </w:r>
      <w:r w:rsidRPr="00EF3F7B">
        <w:tab/>
        <w:t>became a participant in the joint venture under section</w:t>
      </w:r>
      <w:r w:rsidR="00EF3F7B" w:rsidRPr="00EF3F7B">
        <w:t> </w:t>
      </w:r>
      <w:r w:rsidRPr="00EF3F7B">
        <w:t>51</w:t>
      </w:r>
      <w:r w:rsidR="00EF3F7B" w:rsidRPr="00EF3F7B">
        <w:noBreakHyphen/>
      </w:r>
      <w:r w:rsidRPr="00EF3F7B">
        <w:t>5 or was added to the joint venture under section</w:t>
      </w:r>
      <w:r w:rsidR="00EF3F7B" w:rsidRPr="00EF3F7B">
        <w:t> </w:t>
      </w:r>
      <w:r w:rsidRPr="00EF3F7B">
        <w:t>51</w:t>
      </w:r>
      <w:r w:rsidR="00EF3F7B" w:rsidRPr="00EF3F7B">
        <w:noBreakHyphen/>
      </w:r>
      <w:r w:rsidRPr="00EF3F7B">
        <w:t>70; and</w:t>
      </w:r>
    </w:p>
    <w:p w:rsidR="00E446F2" w:rsidRPr="00EF3F7B" w:rsidRDefault="00E446F2" w:rsidP="00E446F2">
      <w:pPr>
        <w:pStyle w:val="paragraph"/>
      </w:pPr>
      <w:r w:rsidRPr="00EF3F7B">
        <w:tab/>
        <w:t>(b)</w:t>
      </w:r>
      <w:r w:rsidRPr="00EF3F7B">
        <w:tab/>
      </w:r>
      <w:r w:rsidR="00EF3F7B" w:rsidRPr="00EF3F7B">
        <w:rPr>
          <w:position w:val="6"/>
          <w:sz w:val="16"/>
        </w:rPr>
        <w:t>*</w:t>
      </w:r>
      <w:r w:rsidRPr="00EF3F7B">
        <w:t>satisfies the participation requirements for the joint venture.</w:t>
      </w:r>
    </w:p>
    <w:p w:rsidR="00E446F2" w:rsidRPr="00EF3F7B" w:rsidRDefault="00E446F2" w:rsidP="00E446F2">
      <w:pPr>
        <w:pStyle w:val="subsection"/>
      </w:pPr>
      <w:r w:rsidRPr="00EF3F7B">
        <w:lastRenderedPageBreak/>
        <w:tab/>
        <w:t>(2)</w:t>
      </w:r>
      <w:r w:rsidRPr="00EF3F7B">
        <w:tab/>
        <w:t xml:space="preserve">However, the entity is not a participant in the </w:t>
      </w:r>
      <w:r w:rsidR="00EF3F7B" w:rsidRPr="00EF3F7B">
        <w:rPr>
          <w:position w:val="6"/>
          <w:sz w:val="16"/>
        </w:rPr>
        <w:t>*</w:t>
      </w:r>
      <w:r w:rsidRPr="00EF3F7B">
        <w:t>GST joint venture if the entity has, since the last time the entity became such a participant:</w:t>
      </w:r>
    </w:p>
    <w:p w:rsidR="00E446F2" w:rsidRPr="00EF3F7B" w:rsidRDefault="00E446F2" w:rsidP="00E446F2">
      <w:pPr>
        <w:pStyle w:val="paragraph"/>
      </w:pPr>
      <w:r w:rsidRPr="00EF3F7B">
        <w:tab/>
        <w:t>(a)</w:t>
      </w:r>
      <w:r w:rsidRPr="00EF3F7B">
        <w:tab/>
        <w:t>left, or been removed from, the joint venture under section</w:t>
      </w:r>
      <w:r w:rsidR="00EF3F7B" w:rsidRPr="00EF3F7B">
        <w:t> </w:t>
      </w:r>
      <w:r w:rsidRPr="00EF3F7B">
        <w:t>51</w:t>
      </w:r>
      <w:r w:rsidR="00EF3F7B" w:rsidRPr="00EF3F7B">
        <w:noBreakHyphen/>
      </w:r>
      <w:r w:rsidRPr="00EF3F7B">
        <w:t>70; or</w:t>
      </w:r>
    </w:p>
    <w:p w:rsidR="00E446F2" w:rsidRPr="00EF3F7B" w:rsidRDefault="00E446F2" w:rsidP="00E446F2">
      <w:pPr>
        <w:pStyle w:val="paragraph"/>
      </w:pPr>
      <w:r w:rsidRPr="00EF3F7B">
        <w:tab/>
        <w:t>(b)</w:t>
      </w:r>
      <w:r w:rsidRPr="00EF3F7B">
        <w:tab/>
        <w:t xml:space="preserve">ceased to </w:t>
      </w:r>
      <w:r w:rsidR="00EF3F7B" w:rsidRPr="00EF3F7B">
        <w:rPr>
          <w:position w:val="6"/>
          <w:sz w:val="16"/>
        </w:rPr>
        <w:t>*</w:t>
      </w:r>
      <w:r w:rsidRPr="00EF3F7B">
        <w:t>satisfy the participation requirements for the joint venture.</w:t>
      </w:r>
    </w:p>
    <w:p w:rsidR="00E446F2" w:rsidRPr="00EF3F7B" w:rsidRDefault="00E446F2" w:rsidP="00E446F2">
      <w:pPr>
        <w:pStyle w:val="subsection"/>
      </w:pPr>
      <w:r w:rsidRPr="00EF3F7B">
        <w:tab/>
        <w:t>(3)</w:t>
      </w:r>
      <w:r w:rsidRPr="00EF3F7B">
        <w:tab/>
        <w:t xml:space="preserve">The </w:t>
      </w:r>
      <w:r w:rsidR="00EF3F7B" w:rsidRPr="00EF3F7B">
        <w:rPr>
          <w:position w:val="6"/>
          <w:sz w:val="16"/>
        </w:rPr>
        <w:t>*</w:t>
      </w:r>
      <w:r w:rsidRPr="00EF3F7B">
        <w:t xml:space="preserve">joint venture operator of a </w:t>
      </w:r>
      <w:r w:rsidR="00EF3F7B" w:rsidRPr="00EF3F7B">
        <w:rPr>
          <w:position w:val="6"/>
          <w:sz w:val="16"/>
        </w:rPr>
        <w:t>*</w:t>
      </w:r>
      <w:r w:rsidRPr="00EF3F7B">
        <w:t xml:space="preserve">GST joint venture must notify the Commissioner, in the </w:t>
      </w:r>
      <w:r w:rsidR="00EF3F7B" w:rsidRPr="00EF3F7B">
        <w:rPr>
          <w:position w:val="6"/>
          <w:sz w:val="16"/>
        </w:rPr>
        <w:t>*</w:t>
      </w:r>
      <w:r w:rsidRPr="00EF3F7B">
        <w:t xml:space="preserve">approved form, if a </w:t>
      </w:r>
      <w:r w:rsidR="00EF3F7B" w:rsidRPr="00EF3F7B">
        <w:rPr>
          <w:position w:val="6"/>
          <w:sz w:val="16"/>
        </w:rPr>
        <w:t>*</w:t>
      </w:r>
      <w:r w:rsidRPr="00EF3F7B">
        <w:t xml:space="preserve">participant in the joint venture no longer </w:t>
      </w:r>
      <w:r w:rsidR="00EF3F7B" w:rsidRPr="00EF3F7B">
        <w:rPr>
          <w:position w:val="6"/>
          <w:sz w:val="16"/>
        </w:rPr>
        <w:t>*</w:t>
      </w:r>
      <w:r w:rsidRPr="00EF3F7B">
        <w:t>satisfies the participation requirements for the GST joint venture.</w:t>
      </w:r>
    </w:p>
    <w:p w:rsidR="00E446F2" w:rsidRPr="00EF3F7B" w:rsidRDefault="00E446F2" w:rsidP="00E446F2">
      <w:pPr>
        <w:pStyle w:val="subsection"/>
      </w:pPr>
      <w:r w:rsidRPr="00EF3F7B">
        <w:tab/>
        <w:t>(4)</w:t>
      </w:r>
      <w:r w:rsidRPr="00EF3F7B">
        <w:tab/>
        <w:t xml:space="preserve">The notice must be given within 21 days after the </w:t>
      </w:r>
      <w:r w:rsidR="00EF3F7B" w:rsidRPr="00EF3F7B">
        <w:rPr>
          <w:position w:val="6"/>
          <w:sz w:val="16"/>
        </w:rPr>
        <w:t>*</w:t>
      </w:r>
      <w:r w:rsidRPr="00EF3F7B">
        <w:t xml:space="preserve">participant no longer </w:t>
      </w:r>
      <w:r w:rsidR="00EF3F7B" w:rsidRPr="00EF3F7B">
        <w:rPr>
          <w:position w:val="6"/>
          <w:sz w:val="16"/>
        </w:rPr>
        <w:t>*</w:t>
      </w:r>
      <w:r w:rsidRPr="00EF3F7B">
        <w:t xml:space="preserve">satisfies the participation requirements for the </w:t>
      </w:r>
      <w:r w:rsidR="00EF3F7B" w:rsidRPr="00EF3F7B">
        <w:rPr>
          <w:position w:val="6"/>
          <w:sz w:val="16"/>
        </w:rPr>
        <w:t>*</w:t>
      </w:r>
      <w:r w:rsidRPr="00EF3F7B">
        <w:t>GST joint venture.</w:t>
      </w:r>
    </w:p>
    <w:p w:rsidR="00E446F2" w:rsidRPr="00EF3F7B" w:rsidRDefault="00E446F2" w:rsidP="00E446F2">
      <w:pPr>
        <w:pStyle w:val="notetext"/>
      </w:pPr>
      <w:r w:rsidRPr="00EF3F7B">
        <w:t>Note:</w:t>
      </w:r>
      <w:r w:rsidRPr="00EF3F7B">
        <w:tab/>
        <w:t>Section</w:t>
      </w:r>
      <w:r w:rsidR="00EF3F7B" w:rsidRPr="00EF3F7B">
        <w:t> </w:t>
      </w:r>
      <w:r w:rsidRPr="00EF3F7B">
        <w:t>286</w:t>
      </w:r>
      <w:r w:rsidR="00EF3F7B" w:rsidRPr="00EF3F7B">
        <w:noBreakHyphen/>
      </w:r>
      <w:r w:rsidRPr="00EF3F7B">
        <w:t>75 in Schedule</w:t>
      </w:r>
      <w:r w:rsidR="00EF3F7B" w:rsidRPr="00EF3F7B">
        <w:t> </w:t>
      </w:r>
      <w:r w:rsidRPr="00EF3F7B">
        <w:t xml:space="preserve">1 to the </w:t>
      </w:r>
      <w:r w:rsidRPr="00EF3F7B">
        <w:rPr>
          <w:i/>
        </w:rPr>
        <w:t>Taxation Administration Act 1953</w:t>
      </w:r>
      <w:r w:rsidRPr="00EF3F7B">
        <w:t xml:space="preserve"> provides an administrative penalty for breach of this subsection.</w:t>
      </w:r>
    </w:p>
    <w:p w:rsidR="00300522" w:rsidRPr="00EF3F7B" w:rsidRDefault="00300522" w:rsidP="00300522">
      <w:pPr>
        <w:pStyle w:val="ActHead5"/>
      </w:pPr>
      <w:bookmarkStart w:id="353" w:name="_Toc351716050"/>
      <w:r w:rsidRPr="00EF3F7B">
        <w:rPr>
          <w:rStyle w:val="CharSectno"/>
        </w:rPr>
        <w:t>51</w:t>
      </w:r>
      <w:r w:rsidR="00EF3F7B" w:rsidRPr="00EF3F7B">
        <w:rPr>
          <w:rStyle w:val="CharSectno"/>
        </w:rPr>
        <w:noBreakHyphen/>
      </w:r>
      <w:r w:rsidRPr="00EF3F7B">
        <w:rPr>
          <w:rStyle w:val="CharSectno"/>
        </w:rPr>
        <w:t>10</w:t>
      </w:r>
      <w:r w:rsidRPr="00EF3F7B">
        <w:t xml:space="preserve">  Participation requirements of a GST joint venture</w:t>
      </w:r>
      <w:bookmarkEnd w:id="353"/>
    </w:p>
    <w:p w:rsidR="00300522" w:rsidRPr="00EF3F7B" w:rsidRDefault="00300522" w:rsidP="00300522">
      <w:pPr>
        <w:pStyle w:val="subsection"/>
      </w:pPr>
      <w:r w:rsidRPr="00EF3F7B">
        <w:tab/>
      </w:r>
      <w:r w:rsidRPr="00EF3F7B">
        <w:tab/>
        <w:t xml:space="preserve">An entity </w:t>
      </w:r>
      <w:r w:rsidRPr="00EF3F7B">
        <w:rPr>
          <w:b/>
          <w:bCs/>
          <w:i/>
          <w:iCs/>
        </w:rPr>
        <w:t>satisfies the participation requirements</w:t>
      </w:r>
      <w:r w:rsidRPr="00EF3F7B">
        <w:t xml:space="preserve"> for a </w:t>
      </w:r>
      <w:r w:rsidR="00EF3F7B" w:rsidRPr="00EF3F7B">
        <w:rPr>
          <w:position w:val="6"/>
          <w:sz w:val="16"/>
          <w:szCs w:val="16"/>
        </w:rPr>
        <w:t>*</w:t>
      </w:r>
      <w:r w:rsidRPr="00EF3F7B">
        <w:t>GST joint venture, or a proposed GST joint venture, if the entity:</w:t>
      </w:r>
    </w:p>
    <w:p w:rsidR="00300522" w:rsidRPr="00EF3F7B" w:rsidRDefault="00300522" w:rsidP="00300522">
      <w:pPr>
        <w:pStyle w:val="paragraph"/>
      </w:pPr>
      <w:r w:rsidRPr="00EF3F7B">
        <w:tab/>
        <w:t>(a)</w:t>
      </w:r>
      <w:r w:rsidRPr="00EF3F7B">
        <w:tab/>
        <w:t>participates in, or intends to participate in, the joint venture; and</w:t>
      </w:r>
    </w:p>
    <w:p w:rsidR="00300522" w:rsidRPr="00EF3F7B" w:rsidRDefault="00300522" w:rsidP="00300522">
      <w:pPr>
        <w:pStyle w:val="paragraph"/>
      </w:pPr>
      <w:r w:rsidRPr="00EF3F7B">
        <w:tab/>
        <w:t>(b)</w:t>
      </w:r>
      <w:r w:rsidRPr="00EF3F7B">
        <w:tab/>
        <w:t>is a party to a joint venture agreement with all the other entities participating in, or intending to participate in, the joint venture; and</w:t>
      </w:r>
    </w:p>
    <w:p w:rsidR="00300522" w:rsidRPr="00EF3F7B" w:rsidRDefault="00300522" w:rsidP="00300522">
      <w:pPr>
        <w:pStyle w:val="paragraph"/>
      </w:pPr>
      <w:r w:rsidRPr="00EF3F7B">
        <w:tab/>
        <w:t>(c)</w:t>
      </w:r>
      <w:r w:rsidRPr="00EF3F7B">
        <w:tab/>
        <w:t xml:space="preserve">is </w:t>
      </w:r>
      <w:r w:rsidR="00EF3F7B" w:rsidRPr="00EF3F7B">
        <w:rPr>
          <w:position w:val="6"/>
          <w:sz w:val="16"/>
          <w:szCs w:val="16"/>
        </w:rPr>
        <w:t>*</w:t>
      </w:r>
      <w:r w:rsidRPr="00EF3F7B">
        <w:t>registered; and</w:t>
      </w:r>
    </w:p>
    <w:p w:rsidR="00300522" w:rsidRPr="00EF3F7B" w:rsidRDefault="00300522" w:rsidP="00300522">
      <w:pPr>
        <w:pStyle w:val="paragraph"/>
      </w:pPr>
      <w:r w:rsidRPr="00EF3F7B">
        <w:tab/>
        <w:t>(f)</w:t>
      </w:r>
      <w:r w:rsidRPr="00EF3F7B">
        <w:tab/>
        <w:t>accounts on the same basis as all those other participants.</w:t>
      </w:r>
    </w:p>
    <w:p w:rsidR="00F37EED" w:rsidRPr="00EF3F7B" w:rsidRDefault="00F37EED" w:rsidP="00F37EED">
      <w:pPr>
        <w:pStyle w:val="ActHead4"/>
      </w:pPr>
      <w:bookmarkStart w:id="354" w:name="_Toc351716051"/>
      <w:r w:rsidRPr="00EF3F7B">
        <w:rPr>
          <w:rStyle w:val="CharSubdNo"/>
        </w:rPr>
        <w:t>Subdivision</w:t>
      </w:r>
      <w:r w:rsidR="00EF3F7B" w:rsidRPr="00EF3F7B">
        <w:rPr>
          <w:rStyle w:val="CharSubdNo"/>
        </w:rPr>
        <w:t> </w:t>
      </w:r>
      <w:r w:rsidRPr="00EF3F7B">
        <w:rPr>
          <w:rStyle w:val="CharSubdNo"/>
        </w:rPr>
        <w:t>51</w:t>
      </w:r>
      <w:r w:rsidR="00EF3F7B" w:rsidRPr="00EF3F7B">
        <w:rPr>
          <w:rStyle w:val="CharSubdNo"/>
        </w:rPr>
        <w:noBreakHyphen/>
      </w:r>
      <w:r w:rsidRPr="00EF3F7B">
        <w:rPr>
          <w:rStyle w:val="CharSubdNo"/>
        </w:rPr>
        <w:t>B</w:t>
      </w:r>
      <w:r w:rsidRPr="00EF3F7B">
        <w:t>—</w:t>
      </w:r>
      <w:r w:rsidRPr="00EF3F7B">
        <w:rPr>
          <w:rStyle w:val="CharSubdText"/>
        </w:rPr>
        <w:t>Consequences of GST joint ventures</w:t>
      </w:r>
      <w:bookmarkEnd w:id="354"/>
    </w:p>
    <w:p w:rsidR="00300522" w:rsidRPr="00EF3F7B" w:rsidRDefault="00300522" w:rsidP="00300522">
      <w:pPr>
        <w:pStyle w:val="ActHead5"/>
      </w:pPr>
      <w:bookmarkStart w:id="355" w:name="_Toc351716052"/>
      <w:r w:rsidRPr="00EF3F7B">
        <w:rPr>
          <w:rStyle w:val="CharSectno"/>
        </w:rPr>
        <w:t>51</w:t>
      </w:r>
      <w:r w:rsidR="00EF3F7B" w:rsidRPr="00EF3F7B">
        <w:rPr>
          <w:rStyle w:val="CharSectno"/>
        </w:rPr>
        <w:noBreakHyphen/>
      </w:r>
      <w:r w:rsidRPr="00EF3F7B">
        <w:rPr>
          <w:rStyle w:val="CharSectno"/>
        </w:rPr>
        <w:t>30</w:t>
      </w:r>
      <w:r w:rsidRPr="00EF3F7B">
        <w:t xml:space="preserve">  Who is liable for GST</w:t>
      </w:r>
      <w:bookmarkEnd w:id="355"/>
    </w:p>
    <w:p w:rsidR="00300522" w:rsidRPr="00EF3F7B" w:rsidRDefault="00300522" w:rsidP="00300522">
      <w:pPr>
        <w:pStyle w:val="subsection"/>
      </w:pPr>
      <w:r w:rsidRPr="00EF3F7B">
        <w:tab/>
        <w:t>(1)</w:t>
      </w:r>
      <w:r w:rsidRPr="00EF3F7B">
        <w:tab/>
        <w:t xml:space="preserve">GST payable on any </w:t>
      </w:r>
      <w:r w:rsidR="00EF3F7B" w:rsidRPr="00EF3F7B">
        <w:rPr>
          <w:position w:val="6"/>
          <w:sz w:val="16"/>
          <w:szCs w:val="16"/>
        </w:rPr>
        <w:t>*</w:t>
      </w:r>
      <w:r w:rsidRPr="00EF3F7B">
        <w:t xml:space="preserve">taxable supply or </w:t>
      </w:r>
      <w:r w:rsidR="00EF3F7B" w:rsidRPr="00EF3F7B">
        <w:rPr>
          <w:position w:val="6"/>
          <w:sz w:val="16"/>
          <w:szCs w:val="16"/>
        </w:rPr>
        <w:t>*</w:t>
      </w:r>
      <w:r w:rsidRPr="00EF3F7B">
        <w:t xml:space="preserve">taxable importation that the </w:t>
      </w:r>
      <w:r w:rsidR="00EF3F7B" w:rsidRPr="00EF3F7B">
        <w:rPr>
          <w:position w:val="6"/>
          <w:sz w:val="16"/>
          <w:szCs w:val="16"/>
        </w:rPr>
        <w:t>*</w:t>
      </w:r>
      <w:r w:rsidRPr="00EF3F7B">
        <w:t xml:space="preserve">joint venture operator of a </w:t>
      </w:r>
      <w:r w:rsidR="00EF3F7B" w:rsidRPr="00EF3F7B">
        <w:rPr>
          <w:position w:val="6"/>
          <w:sz w:val="16"/>
          <w:szCs w:val="16"/>
        </w:rPr>
        <w:t>*</w:t>
      </w:r>
      <w:r w:rsidRPr="00EF3F7B">
        <w:t xml:space="preserve">GST joint venture makes, on behalf of another entity that is a </w:t>
      </w:r>
      <w:r w:rsidR="00EF3F7B" w:rsidRPr="00EF3F7B">
        <w:rPr>
          <w:position w:val="6"/>
          <w:sz w:val="16"/>
          <w:szCs w:val="16"/>
        </w:rPr>
        <w:t>*</w:t>
      </w:r>
      <w:r w:rsidRPr="00EF3F7B">
        <w:t>participant in the joint venture, in the course of activities for which the joint venture was entered into:</w:t>
      </w:r>
    </w:p>
    <w:p w:rsidR="00300522" w:rsidRPr="00EF3F7B" w:rsidRDefault="00300522" w:rsidP="00300522">
      <w:pPr>
        <w:pStyle w:val="paragraph"/>
      </w:pPr>
      <w:r w:rsidRPr="00EF3F7B">
        <w:lastRenderedPageBreak/>
        <w:tab/>
        <w:t>(a)</w:t>
      </w:r>
      <w:r w:rsidRPr="00EF3F7B">
        <w:tab/>
        <w:t>is payable by the joint venture operator; and</w:t>
      </w:r>
    </w:p>
    <w:p w:rsidR="00300522" w:rsidRPr="00EF3F7B" w:rsidRDefault="00300522" w:rsidP="00300522">
      <w:pPr>
        <w:pStyle w:val="paragraph"/>
      </w:pPr>
      <w:r w:rsidRPr="00EF3F7B">
        <w:tab/>
        <w:t>(b)</w:t>
      </w:r>
      <w:r w:rsidRPr="00EF3F7B">
        <w:tab/>
        <w:t>is not payable by the participant.</w:t>
      </w:r>
    </w:p>
    <w:p w:rsidR="00300522" w:rsidRPr="00EF3F7B" w:rsidRDefault="00300522" w:rsidP="00300522">
      <w:pPr>
        <w:pStyle w:val="notetext"/>
      </w:pPr>
      <w:r w:rsidRPr="00EF3F7B">
        <w:t>Note:</w:t>
      </w:r>
      <w:r w:rsidRPr="00EF3F7B">
        <w:tab/>
        <w:t xml:space="preserve">However, each participant </w:t>
      </w:r>
      <w:r w:rsidR="00680C5A" w:rsidRPr="00EF3F7B">
        <w:t>may be</w:t>
      </w:r>
      <w:r w:rsidRPr="00EF3F7B">
        <w:t xml:space="preserve"> jointly and severally liable to pay the GST that is payable by the joint venture operator (see section</w:t>
      </w:r>
      <w:r w:rsidR="00EF3F7B" w:rsidRPr="00EF3F7B">
        <w:t> </w:t>
      </w:r>
      <w:r w:rsidRPr="00EF3F7B">
        <w:t>444</w:t>
      </w:r>
      <w:r w:rsidR="00EF3F7B" w:rsidRPr="00EF3F7B">
        <w:noBreakHyphen/>
      </w:r>
      <w:r w:rsidRPr="00EF3F7B">
        <w:t>80 in Schedule</w:t>
      </w:r>
      <w:r w:rsidR="00EF3F7B" w:rsidRPr="00EF3F7B">
        <w:t> </w:t>
      </w:r>
      <w:r w:rsidRPr="00EF3F7B">
        <w:t xml:space="preserve">1 to the </w:t>
      </w:r>
      <w:r w:rsidRPr="00EF3F7B">
        <w:rPr>
          <w:i/>
        </w:rPr>
        <w:t>Taxation Administration Act 1953</w:t>
      </w:r>
      <w:r w:rsidRPr="00EF3F7B">
        <w:t>).</w:t>
      </w:r>
    </w:p>
    <w:p w:rsidR="00300522" w:rsidRPr="00EF3F7B" w:rsidRDefault="00300522" w:rsidP="00300522">
      <w:pPr>
        <w:pStyle w:val="subsection"/>
      </w:pPr>
      <w:r w:rsidRPr="00EF3F7B">
        <w:tab/>
        <w:t>(2)</w:t>
      </w:r>
      <w:r w:rsidRPr="00EF3F7B">
        <w:tab/>
        <w:t xml:space="preserve">However, a supply that the </w:t>
      </w:r>
      <w:r w:rsidR="00EF3F7B" w:rsidRPr="00EF3F7B">
        <w:rPr>
          <w:position w:val="6"/>
          <w:sz w:val="16"/>
          <w:szCs w:val="16"/>
        </w:rPr>
        <w:t>*</w:t>
      </w:r>
      <w:r w:rsidRPr="00EF3F7B">
        <w:t xml:space="preserve">joint venture operator of a </w:t>
      </w:r>
      <w:r w:rsidR="00EF3F7B" w:rsidRPr="00EF3F7B">
        <w:rPr>
          <w:position w:val="6"/>
          <w:sz w:val="16"/>
          <w:szCs w:val="16"/>
        </w:rPr>
        <w:t>*</w:t>
      </w:r>
      <w:r w:rsidRPr="00EF3F7B">
        <w:t xml:space="preserve">GST joint venture makes is treated as if it were not a </w:t>
      </w:r>
      <w:r w:rsidR="00EF3F7B" w:rsidRPr="00EF3F7B">
        <w:rPr>
          <w:position w:val="6"/>
          <w:sz w:val="16"/>
          <w:szCs w:val="16"/>
        </w:rPr>
        <w:t>*</w:t>
      </w:r>
      <w:r w:rsidRPr="00EF3F7B">
        <w:t>taxable supply if:</w:t>
      </w:r>
    </w:p>
    <w:p w:rsidR="00300522" w:rsidRPr="00EF3F7B" w:rsidRDefault="00300522" w:rsidP="00300522">
      <w:pPr>
        <w:pStyle w:val="paragraph"/>
      </w:pPr>
      <w:r w:rsidRPr="00EF3F7B">
        <w:tab/>
        <w:t>(a)</w:t>
      </w:r>
      <w:r w:rsidRPr="00EF3F7B">
        <w:tab/>
        <w:t xml:space="preserve">it is made to another entity that is a </w:t>
      </w:r>
      <w:r w:rsidR="00EF3F7B" w:rsidRPr="00EF3F7B">
        <w:rPr>
          <w:position w:val="6"/>
          <w:sz w:val="16"/>
          <w:szCs w:val="16"/>
        </w:rPr>
        <w:t>*</w:t>
      </w:r>
      <w:r w:rsidRPr="00EF3F7B">
        <w:t>participant in the joint venture; and</w:t>
      </w:r>
    </w:p>
    <w:p w:rsidR="00300522" w:rsidRPr="00EF3F7B" w:rsidRDefault="00300522" w:rsidP="00300522">
      <w:pPr>
        <w:pStyle w:val="paragraph"/>
      </w:pPr>
      <w:r w:rsidRPr="00EF3F7B">
        <w:tab/>
        <w:t>(b)</w:t>
      </w:r>
      <w:r w:rsidRPr="00EF3F7B">
        <w:tab/>
        <w:t>the participant acquired the thing supplied for consumption, use or supply in the course of activities for which the joint venture was entered into.</w:t>
      </w:r>
    </w:p>
    <w:p w:rsidR="00300522" w:rsidRPr="00EF3F7B" w:rsidRDefault="00300522" w:rsidP="00300522">
      <w:pPr>
        <w:pStyle w:val="subsection"/>
      </w:pPr>
      <w:r w:rsidRPr="00EF3F7B">
        <w:tab/>
        <w:t>(3)</w:t>
      </w:r>
      <w:r w:rsidRPr="00EF3F7B">
        <w:tab/>
        <w:t>This section has effect despite sections</w:t>
      </w:r>
      <w:r w:rsidR="00EF3F7B" w:rsidRPr="00EF3F7B">
        <w:t> </w:t>
      </w:r>
      <w:r w:rsidRPr="00EF3F7B">
        <w:t>9</w:t>
      </w:r>
      <w:r w:rsidR="00EF3F7B" w:rsidRPr="00EF3F7B">
        <w:noBreakHyphen/>
      </w:r>
      <w:r w:rsidRPr="00EF3F7B">
        <w:t>40 and 13</w:t>
      </w:r>
      <w:r w:rsidR="00EF3F7B" w:rsidRPr="00EF3F7B">
        <w:noBreakHyphen/>
      </w:r>
      <w:r w:rsidRPr="00EF3F7B">
        <w:t>15 (which are about liability for GST).</w:t>
      </w:r>
    </w:p>
    <w:p w:rsidR="00300522" w:rsidRPr="00EF3F7B" w:rsidRDefault="00300522" w:rsidP="00300522">
      <w:pPr>
        <w:pStyle w:val="ActHead5"/>
      </w:pPr>
      <w:bookmarkStart w:id="356" w:name="_Toc351716053"/>
      <w:r w:rsidRPr="00EF3F7B">
        <w:rPr>
          <w:rStyle w:val="CharSectno"/>
        </w:rPr>
        <w:t>51</w:t>
      </w:r>
      <w:r w:rsidR="00EF3F7B" w:rsidRPr="00EF3F7B">
        <w:rPr>
          <w:rStyle w:val="CharSectno"/>
        </w:rPr>
        <w:noBreakHyphen/>
      </w:r>
      <w:r w:rsidRPr="00EF3F7B">
        <w:rPr>
          <w:rStyle w:val="CharSectno"/>
        </w:rPr>
        <w:t>35</w:t>
      </w:r>
      <w:r w:rsidRPr="00EF3F7B">
        <w:t xml:space="preserve">  Who is entitled to input tax credits</w:t>
      </w:r>
      <w:bookmarkEnd w:id="356"/>
    </w:p>
    <w:p w:rsidR="00300522" w:rsidRPr="00EF3F7B" w:rsidRDefault="00300522" w:rsidP="00300522">
      <w:pPr>
        <w:pStyle w:val="subsection"/>
      </w:pPr>
      <w:r w:rsidRPr="00EF3F7B">
        <w:tab/>
        <w:t>(1)</w:t>
      </w:r>
      <w:r w:rsidRPr="00EF3F7B">
        <w:tab/>
        <w:t xml:space="preserve">If the </w:t>
      </w:r>
      <w:r w:rsidR="00EF3F7B" w:rsidRPr="00EF3F7B">
        <w:rPr>
          <w:position w:val="6"/>
          <w:sz w:val="16"/>
          <w:szCs w:val="16"/>
        </w:rPr>
        <w:t>*</w:t>
      </w:r>
      <w:r w:rsidRPr="00EF3F7B">
        <w:t xml:space="preserve">joint venture operator of a </w:t>
      </w:r>
      <w:r w:rsidR="00EF3F7B" w:rsidRPr="00EF3F7B">
        <w:rPr>
          <w:position w:val="6"/>
          <w:sz w:val="16"/>
          <w:szCs w:val="16"/>
        </w:rPr>
        <w:t>*</w:t>
      </w:r>
      <w:r w:rsidRPr="00EF3F7B">
        <w:t xml:space="preserve">GST joint venture makes a </w:t>
      </w:r>
      <w:r w:rsidR="00EF3F7B" w:rsidRPr="00EF3F7B">
        <w:rPr>
          <w:position w:val="6"/>
          <w:sz w:val="16"/>
          <w:szCs w:val="16"/>
        </w:rPr>
        <w:t>*</w:t>
      </w:r>
      <w:r w:rsidRPr="00EF3F7B">
        <w:t xml:space="preserve">creditable acquisition or </w:t>
      </w:r>
      <w:r w:rsidR="00EF3F7B" w:rsidRPr="00EF3F7B">
        <w:rPr>
          <w:position w:val="6"/>
          <w:sz w:val="16"/>
          <w:szCs w:val="16"/>
        </w:rPr>
        <w:t>*</w:t>
      </w:r>
      <w:r w:rsidRPr="00EF3F7B">
        <w:t xml:space="preserve">creditable importation, on behalf of another entity that is a </w:t>
      </w:r>
      <w:r w:rsidR="00EF3F7B" w:rsidRPr="00EF3F7B">
        <w:rPr>
          <w:position w:val="6"/>
          <w:sz w:val="16"/>
          <w:szCs w:val="16"/>
        </w:rPr>
        <w:t>*</w:t>
      </w:r>
      <w:r w:rsidRPr="00EF3F7B">
        <w:t>participant in the joint venture, in the course of activities for which the joint venture was entered into:</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joint venture operator is entitled to the input tax credit for the acquisition or importation; and</w:t>
      </w:r>
    </w:p>
    <w:p w:rsidR="00300522" w:rsidRPr="00EF3F7B" w:rsidRDefault="00300522" w:rsidP="00300522">
      <w:pPr>
        <w:pStyle w:val="paragraph"/>
      </w:pPr>
      <w:r w:rsidRPr="00EF3F7B">
        <w:tab/>
        <w:t>(b)</w:t>
      </w:r>
      <w:r w:rsidRPr="00EF3F7B">
        <w:tab/>
        <w:t>the participant is not entitled to the input tax credit on the acquisition or importation.</w:t>
      </w:r>
    </w:p>
    <w:p w:rsidR="00300522" w:rsidRPr="00EF3F7B" w:rsidRDefault="00300522" w:rsidP="00300522">
      <w:pPr>
        <w:pStyle w:val="subsection"/>
      </w:pPr>
      <w:r w:rsidRPr="00EF3F7B">
        <w:tab/>
        <w:t>(2)</w:t>
      </w:r>
      <w:r w:rsidRPr="00EF3F7B">
        <w:tab/>
        <w:t>This section has effect despite sections</w:t>
      </w:r>
      <w:r w:rsidR="00EF3F7B" w:rsidRPr="00EF3F7B">
        <w:t> </w:t>
      </w:r>
      <w:r w:rsidRPr="00EF3F7B">
        <w:t>11</w:t>
      </w:r>
      <w:r w:rsidR="00EF3F7B" w:rsidRPr="00EF3F7B">
        <w:noBreakHyphen/>
      </w:r>
      <w:r w:rsidRPr="00EF3F7B">
        <w:t>20 and 15</w:t>
      </w:r>
      <w:r w:rsidR="00EF3F7B" w:rsidRPr="00EF3F7B">
        <w:noBreakHyphen/>
      </w:r>
      <w:r w:rsidRPr="00EF3F7B">
        <w:t>15 (which are about who is entitled to input tax credits).</w:t>
      </w:r>
    </w:p>
    <w:p w:rsidR="00300522" w:rsidRPr="00EF3F7B" w:rsidRDefault="00300522" w:rsidP="00300522">
      <w:pPr>
        <w:pStyle w:val="ActHead5"/>
      </w:pPr>
      <w:bookmarkStart w:id="357" w:name="_Toc351716054"/>
      <w:r w:rsidRPr="00EF3F7B">
        <w:rPr>
          <w:rStyle w:val="CharSectno"/>
        </w:rPr>
        <w:t>51</w:t>
      </w:r>
      <w:r w:rsidR="00EF3F7B" w:rsidRPr="00EF3F7B">
        <w:rPr>
          <w:rStyle w:val="CharSectno"/>
        </w:rPr>
        <w:noBreakHyphen/>
      </w:r>
      <w:r w:rsidRPr="00EF3F7B">
        <w:rPr>
          <w:rStyle w:val="CharSectno"/>
        </w:rPr>
        <w:t>40</w:t>
      </w:r>
      <w:r w:rsidRPr="00EF3F7B">
        <w:t xml:space="preserve">  Adjustments</w:t>
      </w:r>
      <w:bookmarkEnd w:id="357"/>
    </w:p>
    <w:p w:rsidR="00300522" w:rsidRPr="00EF3F7B" w:rsidRDefault="00300522" w:rsidP="00300522">
      <w:pPr>
        <w:pStyle w:val="subsection"/>
      </w:pPr>
      <w:r w:rsidRPr="00EF3F7B">
        <w:tab/>
        <w:t>(1)</w:t>
      </w:r>
      <w:r w:rsidRPr="00EF3F7B">
        <w:tab/>
        <w:t xml:space="preserve">Any </w:t>
      </w:r>
      <w:r w:rsidR="00EF3F7B" w:rsidRPr="00EF3F7B">
        <w:rPr>
          <w:position w:val="6"/>
          <w:sz w:val="16"/>
          <w:szCs w:val="16"/>
        </w:rPr>
        <w:t>*</w:t>
      </w:r>
      <w:r w:rsidRPr="00EF3F7B">
        <w:t xml:space="preserve">adjustment relating to any supply, acquisition or importation that the </w:t>
      </w:r>
      <w:r w:rsidR="00EF3F7B" w:rsidRPr="00EF3F7B">
        <w:rPr>
          <w:position w:val="6"/>
          <w:sz w:val="16"/>
          <w:szCs w:val="16"/>
        </w:rPr>
        <w:t>*</w:t>
      </w:r>
      <w:r w:rsidRPr="00EF3F7B">
        <w:t xml:space="preserve">joint venture operator of a </w:t>
      </w:r>
      <w:r w:rsidR="00EF3F7B" w:rsidRPr="00EF3F7B">
        <w:rPr>
          <w:position w:val="6"/>
          <w:sz w:val="16"/>
          <w:szCs w:val="16"/>
        </w:rPr>
        <w:t>*</w:t>
      </w:r>
      <w:r w:rsidRPr="00EF3F7B">
        <w:t xml:space="preserve">GST joint venture makes, on behalf of another entity that is a </w:t>
      </w:r>
      <w:r w:rsidR="00EF3F7B" w:rsidRPr="00EF3F7B">
        <w:rPr>
          <w:position w:val="6"/>
          <w:sz w:val="16"/>
          <w:szCs w:val="16"/>
        </w:rPr>
        <w:t>*</w:t>
      </w:r>
      <w:r w:rsidRPr="00EF3F7B">
        <w:t>participant in the joint venture, in the course of activities for which the joint venture was entered into is to be treated as if:</w:t>
      </w:r>
    </w:p>
    <w:p w:rsidR="00300522" w:rsidRPr="00EF3F7B" w:rsidRDefault="00300522" w:rsidP="00300522">
      <w:pPr>
        <w:pStyle w:val="paragraph"/>
      </w:pPr>
      <w:r w:rsidRPr="00EF3F7B">
        <w:tab/>
        <w:t>(a)</w:t>
      </w:r>
      <w:r w:rsidRPr="00EF3F7B">
        <w:tab/>
        <w:t>the participant did not have the adjustment; and</w:t>
      </w:r>
    </w:p>
    <w:p w:rsidR="00300522" w:rsidRPr="00EF3F7B" w:rsidRDefault="00300522" w:rsidP="00300522">
      <w:pPr>
        <w:pStyle w:val="paragraph"/>
      </w:pPr>
      <w:r w:rsidRPr="00EF3F7B">
        <w:lastRenderedPageBreak/>
        <w:tab/>
        <w:t>(b)</w:t>
      </w:r>
      <w:r w:rsidRPr="00EF3F7B">
        <w:tab/>
        <w:t>the entity that is the joint venture operator at the time the adjustment arises had the adjustment.</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17</w:t>
      </w:r>
      <w:r w:rsidR="00EF3F7B" w:rsidRPr="00EF3F7B">
        <w:noBreakHyphen/>
      </w:r>
      <w:r w:rsidRPr="00EF3F7B">
        <w:t>10 (which is about the effect of adjustments on net amounts).</w:t>
      </w:r>
    </w:p>
    <w:p w:rsidR="00300522" w:rsidRPr="00EF3F7B" w:rsidRDefault="00300522" w:rsidP="00300522">
      <w:pPr>
        <w:pStyle w:val="ActHead5"/>
      </w:pPr>
      <w:bookmarkStart w:id="358" w:name="_Toc351716055"/>
      <w:r w:rsidRPr="00EF3F7B">
        <w:rPr>
          <w:rStyle w:val="CharSectno"/>
        </w:rPr>
        <w:t>51</w:t>
      </w:r>
      <w:r w:rsidR="00EF3F7B" w:rsidRPr="00EF3F7B">
        <w:rPr>
          <w:rStyle w:val="CharSectno"/>
        </w:rPr>
        <w:noBreakHyphen/>
      </w:r>
      <w:r w:rsidRPr="00EF3F7B">
        <w:rPr>
          <w:rStyle w:val="CharSectno"/>
        </w:rPr>
        <w:t>45</w:t>
      </w:r>
      <w:r w:rsidRPr="00EF3F7B">
        <w:t xml:space="preserve">  Additional net amounts relating to GST joint ventures</w:t>
      </w:r>
      <w:bookmarkEnd w:id="358"/>
    </w:p>
    <w:p w:rsidR="00300522" w:rsidRPr="00EF3F7B" w:rsidRDefault="00300522" w:rsidP="00300522">
      <w:pPr>
        <w:pStyle w:val="subsection"/>
      </w:pPr>
      <w:r w:rsidRPr="00EF3F7B">
        <w:tab/>
        <w:t>(1)</w:t>
      </w:r>
      <w:r w:rsidRPr="00EF3F7B">
        <w:tab/>
        <w:t>Division</w:t>
      </w:r>
      <w:r w:rsidR="00EF3F7B" w:rsidRPr="00EF3F7B">
        <w:t> </w:t>
      </w:r>
      <w:r w:rsidRPr="00EF3F7B">
        <w:t xml:space="preserve">17 applies to the </w:t>
      </w:r>
      <w:r w:rsidR="00EF3F7B" w:rsidRPr="00EF3F7B">
        <w:rPr>
          <w:position w:val="6"/>
          <w:sz w:val="16"/>
          <w:szCs w:val="16"/>
        </w:rPr>
        <w:t>*</w:t>
      </w:r>
      <w:r w:rsidRPr="00EF3F7B">
        <w:t xml:space="preserve">joint venture operator of a </w:t>
      </w:r>
      <w:r w:rsidR="00EF3F7B" w:rsidRPr="00EF3F7B">
        <w:rPr>
          <w:position w:val="6"/>
          <w:sz w:val="16"/>
          <w:szCs w:val="16"/>
        </w:rPr>
        <w:t>*</w:t>
      </w:r>
      <w:r w:rsidRPr="00EF3F7B">
        <w:t xml:space="preserve">GST joint venture as if the joint venture operator had an additional </w:t>
      </w:r>
      <w:r w:rsidR="00EF3F7B" w:rsidRPr="00EF3F7B">
        <w:rPr>
          <w:position w:val="6"/>
          <w:sz w:val="16"/>
          <w:szCs w:val="16"/>
        </w:rPr>
        <w:t>*</w:t>
      </w:r>
      <w:r w:rsidRPr="00EF3F7B">
        <w:t>net amount, relating to the joint venture, for each tax period.</w:t>
      </w:r>
    </w:p>
    <w:p w:rsidR="00300522" w:rsidRPr="00EF3F7B" w:rsidRDefault="00300522" w:rsidP="00300522">
      <w:pPr>
        <w:pStyle w:val="subsection"/>
      </w:pPr>
      <w:r w:rsidRPr="00EF3F7B">
        <w:tab/>
        <w:t>(2)</w:t>
      </w:r>
      <w:r w:rsidRPr="00EF3F7B">
        <w:tab/>
        <w:t xml:space="preserve">The additional </w:t>
      </w:r>
      <w:r w:rsidR="00EF3F7B" w:rsidRPr="00EF3F7B">
        <w:rPr>
          <w:position w:val="6"/>
          <w:sz w:val="16"/>
          <w:szCs w:val="16"/>
        </w:rPr>
        <w:t>*</w:t>
      </w:r>
      <w:r w:rsidRPr="00EF3F7B">
        <w:t>net amount relating to the joint venture is worked out as if the joint venture operator:</w:t>
      </w:r>
    </w:p>
    <w:p w:rsidR="00300522" w:rsidRPr="00EF3F7B" w:rsidRDefault="00300522" w:rsidP="00300522">
      <w:pPr>
        <w:pStyle w:val="paragraph"/>
      </w:pPr>
      <w:r w:rsidRPr="00EF3F7B">
        <w:tab/>
        <w:t>(a)</w:t>
      </w:r>
      <w:r w:rsidRPr="00EF3F7B">
        <w:tab/>
        <w:t xml:space="preserve">is only liable for the GST on </w:t>
      </w:r>
      <w:r w:rsidR="00EF3F7B" w:rsidRPr="00EF3F7B">
        <w:rPr>
          <w:position w:val="6"/>
          <w:sz w:val="16"/>
          <w:szCs w:val="16"/>
        </w:rPr>
        <w:t>*</w:t>
      </w:r>
      <w:r w:rsidRPr="00EF3F7B">
        <w:t xml:space="preserve">taxable supplies that the joint venture operator makes, on behalf of another entity that is a </w:t>
      </w:r>
      <w:r w:rsidR="00EF3F7B" w:rsidRPr="00EF3F7B">
        <w:rPr>
          <w:position w:val="6"/>
          <w:sz w:val="16"/>
          <w:szCs w:val="16"/>
        </w:rPr>
        <w:t>*</w:t>
      </w:r>
      <w:r w:rsidRPr="00EF3F7B">
        <w:t>participant in the joint venture, in the course of activities for which the joint venture was entered into; and</w:t>
      </w:r>
    </w:p>
    <w:p w:rsidR="00300522" w:rsidRPr="00EF3F7B" w:rsidRDefault="00300522" w:rsidP="00300522">
      <w:pPr>
        <w:pStyle w:val="paragraph"/>
        <w:keepNext/>
      </w:pPr>
      <w:r w:rsidRPr="00EF3F7B">
        <w:tab/>
        <w:t>(b)</w:t>
      </w:r>
      <w:r w:rsidRPr="00EF3F7B">
        <w:tab/>
        <w:t xml:space="preserve">is only entitled to the input tax credits for </w:t>
      </w:r>
      <w:r w:rsidR="00EF3F7B" w:rsidRPr="00EF3F7B">
        <w:rPr>
          <w:position w:val="6"/>
          <w:sz w:val="16"/>
          <w:szCs w:val="16"/>
        </w:rPr>
        <w:t>*</w:t>
      </w:r>
      <w:r w:rsidRPr="00EF3F7B">
        <w:t xml:space="preserve">creditable acquisitions or </w:t>
      </w:r>
      <w:r w:rsidR="00EF3F7B" w:rsidRPr="00EF3F7B">
        <w:rPr>
          <w:position w:val="6"/>
          <w:sz w:val="16"/>
          <w:szCs w:val="16"/>
        </w:rPr>
        <w:t>*</w:t>
      </w:r>
      <w:r w:rsidRPr="00EF3F7B">
        <w:t>creditable importations that the joint venture operator makes on behalf of another entity that is a participant in the joint venture, in the course of activities for which the joint venture was entered into; and</w:t>
      </w:r>
    </w:p>
    <w:p w:rsidR="00300522" w:rsidRPr="00EF3F7B" w:rsidRDefault="00300522" w:rsidP="00300522">
      <w:pPr>
        <w:pStyle w:val="paragraph"/>
        <w:keepNext/>
        <w:keepLines/>
      </w:pPr>
      <w:r w:rsidRPr="00EF3F7B">
        <w:tab/>
        <w:t>(c)</w:t>
      </w:r>
      <w:r w:rsidRPr="00EF3F7B">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EF3F7B" w:rsidRDefault="00300522" w:rsidP="00300522">
      <w:pPr>
        <w:pStyle w:val="subsection"/>
      </w:pPr>
      <w:r w:rsidRPr="00EF3F7B">
        <w:tab/>
        <w:t>(2A)</w:t>
      </w:r>
      <w:r w:rsidRPr="00EF3F7B">
        <w:tab/>
        <w:t xml:space="preserve">However, while an election made by the </w:t>
      </w:r>
      <w:r w:rsidR="00EF3F7B" w:rsidRPr="00EF3F7B">
        <w:rPr>
          <w:position w:val="6"/>
          <w:sz w:val="16"/>
          <w:szCs w:val="16"/>
        </w:rPr>
        <w:t>*</w:t>
      </w:r>
      <w:r w:rsidRPr="00EF3F7B">
        <w:t>joint venture operator under section</w:t>
      </w:r>
      <w:r w:rsidR="00EF3F7B" w:rsidRPr="00EF3F7B">
        <w:t> </w:t>
      </w:r>
      <w:r w:rsidRPr="00EF3F7B">
        <w:t>51</w:t>
      </w:r>
      <w:r w:rsidR="00EF3F7B" w:rsidRPr="00EF3F7B">
        <w:noBreakHyphen/>
      </w:r>
      <w:r w:rsidRPr="00EF3F7B">
        <w:t xml:space="preserve">52 has effect: </w:t>
      </w:r>
    </w:p>
    <w:p w:rsidR="00300522" w:rsidRPr="00EF3F7B" w:rsidRDefault="00300522" w:rsidP="00300522">
      <w:pPr>
        <w:pStyle w:val="paragraph"/>
      </w:pPr>
      <w:r w:rsidRPr="00EF3F7B">
        <w:tab/>
        <w:t>(a)</w:t>
      </w:r>
      <w:r w:rsidRPr="00EF3F7B">
        <w:tab/>
        <w:t>Division</w:t>
      </w:r>
      <w:r w:rsidR="00EF3F7B" w:rsidRPr="00EF3F7B">
        <w:t> </w:t>
      </w:r>
      <w:r w:rsidRPr="00EF3F7B">
        <w:t xml:space="preserve">17 applies to the joint venture operator as if the joint venture operator had an additional </w:t>
      </w:r>
      <w:r w:rsidR="00EF3F7B" w:rsidRPr="00EF3F7B">
        <w:rPr>
          <w:position w:val="6"/>
          <w:sz w:val="16"/>
          <w:szCs w:val="16"/>
        </w:rPr>
        <w:t>*</w:t>
      </w:r>
      <w:r w:rsidRPr="00EF3F7B">
        <w:t xml:space="preserve">net amount, relating to all the </w:t>
      </w:r>
      <w:r w:rsidR="00EF3F7B" w:rsidRPr="00EF3F7B">
        <w:rPr>
          <w:position w:val="6"/>
          <w:sz w:val="16"/>
          <w:szCs w:val="16"/>
        </w:rPr>
        <w:t>*</w:t>
      </w:r>
      <w:r w:rsidRPr="00EF3F7B">
        <w:t xml:space="preserve">GST joint ventures for which the joint venture operator is the joint venture operator, for each tax period; and </w:t>
      </w:r>
    </w:p>
    <w:p w:rsidR="00300522" w:rsidRPr="00EF3F7B" w:rsidRDefault="00300522" w:rsidP="00300522">
      <w:pPr>
        <w:pStyle w:val="paragraph"/>
      </w:pPr>
      <w:r w:rsidRPr="00EF3F7B">
        <w:tab/>
        <w:t>(b)</w:t>
      </w:r>
      <w:r w:rsidRPr="00EF3F7B">
        <w:tab/>
        <w:t xml:space="preserve">that additional net amount is worked out by aggregating what would be the additional </w:t>
      </w:r>
      <w:r w:rsidR="00EF3F7B" w:rsidRPr="00EF3F7B">
        <w:rPr>
          <w:position w:val="6"/>
          <w:sz w:val="16"/>
          <w:szCs w:val="16"/>
        </w:rPr>
        <w:t>*</w:t>
      </w:r>
      <w:r w:rsidRPr="00EF3F7B">
        <w:t xml:space="preserve">net amounts relating to each GST joint venture under </w:t>
      </w:r>
      <w:r w:rsidR="00EF3F7B" w:rsidRPr="00EF3F7B">
        <w:t>subsection (</w:t>
      </w:r>
      <w:r w:rsidRPr="00EF3F7B">
        <w:t xml:space="preserve">2) if that subsection applied. </w:t>
      </w:r>
    </w:p>
    <w:p w:rsidR="00300522" w:rsidRPr="00EF3F7B" w:rsidRDefault="00300522" w:rsidP="00300522">
      <w:pPr>
        <w:pStyle w:val="subsection"/>
      </w:pPr>
      <w:r w:rsidRPr="00EF3F7B">
        <w:lastRenderedPageBreak/>
        <w:tab/>
        <w:t>(3)</w:t>
      </w:r>
      <w:r w:rsidRPr="00EF3F7B">
        <w:tab/>
        <w:t>This section has effect despite sections</w:t>
      </w:r>
      <w:r w:rsidR="00EF3F7B" w:rsidRPr="00EF3F7B">
        <w:t> </w:t>
      </w:r>
      <w:r w:rsidRPr="00EF3F7B">
        <w:t>17</w:t>
      </w:r>
      <w:r w:rsidR="00EF3F7B" w:rsidRPr="00EF3F7B">
        <w:noBreakHyphen/>
      </w:r>
      <w:r w:rsidRPr="00EF3F7B">
        <w:t>5 and 17</w:t>
      </w:r>
      <w:r w:rsidR="00EF3F7B" w:rsidRPr="00EF3F7B">
        <w:noBreakHyphen/>
      </w:r>
      <w:r w:rsidRPr="00EF3F7B">
        <w:t>10 (which are about net amounts and adjustments).</w:t>
      </w:r>
    </w:p>
    <w:p w:rsidR="00300522" w:rsidRPr="00EF3F7B" w:rsidRDefault="00300522" w:rsidP="00300522">
      <w:pPr>
        <w:pStyle w:val="ActHead5"/>
      </w:pPr>
      <w:bookmarkStart w:id="359" w:name="_Toc351716056"/>
      <w:r w:rsidRPr="00EF3F7B">
        <w:rPr>
          <w:rStyle w:val="CharSectno"/>
        </w:rPr>
        <w:t>51</w:t>
      </w:r>
      <w:r w:rsidR="00EF3F7B" w:rsidRPr="00EF3F7B">
        <w:rPr>
          <w:rStyle w:val="CharSectno"/>
        </w:rPr>
        <w:noBreakHyphen/>
      </w:r>
      <w:r w:rsidRPr="00EF3F7B">
        <w:rPr>
          <w:rStyle w:val="CharSectno"/>
        </w:rPr>
        <w:t>50</w:t>
      </w:r>
      <w:r w:rsidRPr="00EF3F7B">
        <w:t xml:space="preserve">  GST returns relating to GST joint ventures</w:t>
      </w:r>
      <w:bookmarkEnd w:id="359"/>
    </w:p>
    <w:p w:rsidR="00300522" w:rsidRPr="00EF3F7B" w:rsidRDefault="00300522" w:rsidP="00300522">
      <w:pPr>
        <w:pStyle w:val="subsection"/>
      </w:pPr>
      <w:r w:rsidRPr="00EF3F7B">
        <w:tab/>
        <w:t>(1)</w:t>
      </w:r>
      <w:r w:rsidRPr="00EF3F7B">
        <w:tab/>
        <w:t xml:space="preserve">The </w:t>
      </w:r>
      <w:r w:rsidR="00EF3F7B" w:rsidRPr="00EF3F7B">
        <w:rPr>
          <w:position w:val="6"/>
          <w:sz w:val="16"/>
          <w:szCs w:val="16"/>
        </w:rPr>
        <w:t>*</w:t>
      </w:r>
      <w:r w:rsidRPr="00EF3F7B">
        <w:t xml:space="preserve">joint venture operator of a </w:t>
      </w:r>
      <w:r w:rsidR="00EF3F7B" w:rsidRPr="00EF3F7B">
        <w:rPr>
          <w:position w:val="6"/>
          <w:sz w:val="16"/>
          <w:szCs w:val="16"/>
        </w:rPr>
        <w:t>*</w:t>
      </w:r>
      <w:r w:rsidRPr="00EF3F7B">
        <w:t xml:space="preserve">GST joint venture must, in relation to each </w:t>
      </w:r>
      <w:r w:rsidR="00EF3F7B" w:rsidRPr="00EF3F7B">
        <w:rPr>
          <w:position w:val="6"/>
          <w:sz w:val="16"/>
          <w:szCs w:val="16"/>
        </w:rPr>
        <w:t>*</w:t>
      </w:r>
      <w:r w:rsidRPr="00EF3F7B">
        <w:t xml:space="preserve">GST joint venture of the joint venture operator, give to the Commissioner a </w:t>
      </w:r>
      <w:r w:rsidR="00EF3F7B" w:rsidRPr="00EF3F7B">
        <w:rPr>
          <w:position w:val="6"/>
          <w:sz w:val="16"/>
          <w:szCs w:val="16"/>
        </w:rPr>
        <w:t>*</w:t>
      </w:r>
      <w:r w:rsidRPr="00EF3F7B">
        <w:t>GST return for each tax period applying to the joint venture operator.</w:t>
      </w:r>
    </w:p>
    <w:p w:rsidR="00300522" w:rsidRPr="00EF3F7B" w:rsidRDefault="00300522" w:rsidP="00300522">
      <w:pPr>
        <w:pStyle w:val="subsection"/>
      </w:pPr>
      <w:r w:rsidRPr="00EF3F7B">
        <w:tab/>
        <w:t>(2)</w:t>
      </w:r>
      <w:r w:rsidRPr="00EF3F7B">
        <w:tab/>
        <w:t xml:space="preserve">However, while an election made by the </w:t>
      </w:r>
      <w:r w:rsidR="00EF3F7B" w:rsidRPr="00EF3F7B">
        <w:rPr>
          <w:position w:val="6"/>
          <w:sz w:val="16"/>
          <w:szCs w:val="16"/>
        </w:rPr>
        <w:t>*</w:t>
      </w:r>
      <w:r w:rsidRPr="00EF3F7B">
        <w:t>joint venture operator under section</w:t>
      </w:r>
      <w:r w:rsidR="00EF3F7B" w:rsidRPr="00EF3F7B">
        <w:t> </w:t>
      </w:r>
      <w:r w:rsidRPr="00EF3F7B">
        <w:t>51</w:t>
      </w:r>
      <w:r w:rsidR="00EF3F7B" w:rsidRPr="00EF3F7B">
        <w:noBreakHyphen/>
      </w:r>
      <w:r w:rsidRPr="00EF3F7B">
        <w:t xml:space="preserve">52 has effect, the joint venture operator must, in relation to all the </w:t>
      </w:r>
      <w:r w:rsidR="00EF3F7B" w:rsidRPr="00EF3F7B">
        <w:rPr>
          <w:position w:val="6"/>
          <w:sz w:val="16"/>
          <w:szCs w:val="16"/>
        </w:rPr>
        <w:t>*</w:t>
      </w:r>
      <w:r w:rsidRPr="00EF3F7B">
        <w:t xml:space="preserve">GST joint ventures for which the joint venture operator is the joint venture operator, give to the Commissioner a single </w:t>
      </w:r>
      <w:r w:rsidR="00EF3F7B" w:rsidRPr="00EF3F7B">
        <w:rPr>
          <w:position w:val="6"/>
          <w:sz w:val="16"/>
          <w:szCs w:val="16"/>
        </w:rPr>
        <w:t>*</w:t>
      </w:r>
      <w:r w:rsidRPr="00EF3F7B">
        <w:t>GST return for each tax period applying to the joint venture operator.</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31</w:t>
      </w:r>
      <w:r w:rsidR="00EF3F7B" w:rsidRPr="00EF3F7B">
        <w:noBreakHyphen/>
      </w:r>
      <w:r w:rsidRPr="00EF3F7B">
        <w:t>5 (which is about who must give GST returns).</w:t>
      </w:r>
    </w:p>
    <w:p w:rsidR="00300522" w:rsidRPr="00EF3F7B" w:rsidRDefault="00300522" w:rsidP="00300522">
      <w:pPr>
        <w:pStyle w:val="ActHead5"/>
      </w:pPr>
      <w:bookmarkStart w:id="360" w:name="_Toc351716057"/>
      <w:r w:rsidRPr="00EF3F7B">
        <w:rPr>
          <w:rStyle w:val="CharSectno"/>
        </w:rPr>
        <w:t>51</w:t>
      </w:r>
      <w:r w:rsidR="00EF3F7B" w:rsidRPr="00EF3F7B">
        <w:rPr>
          <w:rStyle w:val="CharSectno"/>
        </w:rPr>
        <w:noBreakHyphen/>
      </w:r>
      <w:r w:rsidRPr="00EF3F7B">
        <w:rPr>
          <w:rStyle w:val="CharSectno"/>
        </w:rPr>
        <w:t>52</w:t>
      </w:r>
      <w:r w:rsidRPr="00EF3F7B">
        <w:t xml:space="preserve">  Consolidation of GST returns relating to GST joint ventures</w:t>
      </w:r>
      <w:bookmarkEnd w:id="360"/>
      <w:r w:rsidRPr="00EF3F7B">
        <w:t xml:space="preserve"> </w:t>
      </w:r>
    </w:p>
    <w:p w:rsidR="00300522" w:rsidRPr="00EF3F7B" w:rsidRDefault="00300522" w:rsidP="00300522">
      <w:pPr>
        <w:pStyle w:val="SubsectionHead"/>
      </w:pPr>
      <w:r w:rsidRPr="00EF3F7B">
        <w:t xml:space="preserve">Electing to consolidate GST returns </w:t>
      </w:r>
    </w:p>
    <w:p w:rsidR="00300522" w:rsidRPr="00EF3F7B" w:rsidRDefault="00300522" w:rsidP="00300522">
      <w:pPr>
        <w:pStyle w:val="subsection"/>
      </w:pPr>
      <w:r w:rsidRPr="00EF3F7B">
        <w:tab/>
        <w:t>(1)</w:t>
      </w:r>
      <w:r w:rsidRPr="00EF3F7B">
        <w:tab/>
        <w:t xml:space="preserve">The </w:t>
      </w:r>
      <w:r w:rsidR="00EF3F7B" w:rsidRPr="00EF3F7B">
        <w:rPr>
          <w:position w:val="6"/>
          <w:sz w:val="16"/>
          <w:szCs w:val="16"/>
        </w:rPr>
        <w:t>*</w:t>
      </w:r>
      <w:r w:rsidRPr="00EF3F7B">
        <w:t xml:space="preserve">joint venture operator of 2 or more </w:t>
      </w:r>
      <w:r w:rsidR="00EF3F7B" w:rsidRPr="00EF3F7B">
        <w:rPr>
          <w:position w:val="6"/>
          <w:sz w:val="16"/>
          <w:szCs w:val="16"/>
        </w:rPr>
        <w:t>*</w:t>
      </w:r>
      <w:r w:rsidRPr="00EF3F7B">
        <w:t xml:space="preserve">GST joint ventures may, by notifying the Commissioner in the </w:t>
      </w:r>
      <w:r w:rsidR="00EF3F7B" w:rsidRPr="00EF3F7B">
        <w:rPr>
          <w:position w:val="6"/>
          <w:sz w:val="16"/>
          <w:szCs w:val="16"/>
        </w:rPr>
        <w:t>*</w:t>
      </w:r>
      <w:r w:rsidRPr="00EF3F7B">
        <w:t xml:space="preserve">approved form, elect to give to the Commissioner consolidated </w:t>
      </w:r>
      <w:r w:rsidR="00EF3F7B" w:rsidRPr="00EF3F7B">
        <w:rPr>
          <w:position w:val="6"/>
          <w:sz w:val="16"/>
          <w:szCs w:val="16"/>
        </w:rPr>
        <w:t>*</w:t>
      </w:r>
      <w:r w:rsidRPr="00EF3F7B">
        <w:t xml:space="preserve">GST returns relating to all the GST joint ventures of the joint venture operator. </w:t>
      </w:r>
    </w:p>
    <w:p w:rsidR="00300522" w:rsidRPr="00EF3F7B" w:rsidRDefault="00300522" w:rsidP="00300522">
      <w:pPr>
        <w:pStyle w:val="subsection"/>
      </w:pPr>
      <w:r w:rsidRPr="00EF3F7B">
        <w:tab/>
        <w:t>(2)</w:t>
      </w:r>
      <w:r w:rsidRPr="00EF3F7B">
        <w:tab/>
        <w:t xml:space="preserve">The election takes effect on the day specified in the notice. However, the day specified must be the first day of a tax period applying to the </w:t>
      </w:r>
      <w:r w:rsidR="00EF3F7B" w:rsidRPr="00EF3F7B">
        <w:rPr>
          <w:position w:val="6"/>
          <w:sz w:val="16"/>
          <w:szCs w:val="16"/>
        </w:rPr>
        <w:t>*</w:t>
      </w:r>
      <w:r w:rsidRPr="00EF3F7B">
        <w:t xml:space="preserve">joint venture operator that has not already ceased when the notice is given. </w:t>
      </w:r>
    </w:p>
    <w:p w:rsidR="00300522" w:rsidRPr="00EF3F7B" w:rsidRDefault="00300522" w:rsidP="00300522">
      <w:pPr>
        <w:pStyle w:val="SubsectionHead"/>
      </w:pPr>
      <w:r w:rsidRPr="00EF3F7B">
        <w:t xml:space="preserve">Withdrawal of elections </w:t>
      </w:r>
    </w:p>
    <w:p w:rsidR="00300522" w:rsidRPr="00EF3F7B" w:rsidRDefault="00300522" w:rsidP="00300522">
      <w:pPr>
        <w:pStyle w:val="subsection"/>
      </w:pPr>
      <w:r w:rsidRPr="00EF3F7B">
        <w:tab/>
        <w:t>(3)</w:t>
      </w:r>
      <w:r w:rsidRPr="00EF3F7B">
        <w:tab/>
        <w:t xml:space="preserve">The </w:t>
      </w:r>
      <w:r w:rsidR="00EF3F7B" w:rsidRPr="00EF3F7B">
        <w:rPr>
          <w:position w:val="6"/>
          <w:sz w:val="16"/>
          <w:szCs w:val="16"/>
        </w:rPr>
        <w:t>*</w:t>
      </w:r>
      <w:r w:rsidRPr="00EF3F7B">
        <w:t xml:space="preserve">joint venture operator may, by notifying the Commissioner in the </w:t>
      </w:r>
      <w:r w:rsidR="00EF3F7B" w:rsidRPr="00EF3F7B">
        <w:rPr>
          <w:position w:val="6"/>
          <w:sz w:val="16"/>
          <w:szCs w:val="16"/>
        </w:rPr>
        <w:t>*</w:t>
      </w:r>
      <w:r w:rsidRPr="00EF3F7B">
        <w:t xml:space="preserve">approved form, withdraw the election. </w:t>
      </w:r>
    </w:p>
    <w:p w:rsidR="00300522" w:rsidRPr="00EF3F7B" w:rsidRDefault="00300522" w:rsidP="00300522">
      <w:pPr>
        <w:pStyle w:val="subsection"/>
      </w:pPr>
      <w:r w:rsidRPr="00EF3F7B">
        <w:tab/>
        <w:t>(4)</w:t>
      </w:r>
      <w:r w:rsidRPr="00EF3F7B">
        <w:tab/>
        <w:t xml:space="preserve">The withdrawal takes effect on the day specified in the notice. However, the day specified: </w:t>
      </w:r>
    </w:p>
    <w:p w:rsidR="00300522" w:rsidRPr="00EF3F7B" w:rsidRDefault="00300522" w:rsidP="00300522">
      <w:pPr>
        <w:pStyle w:val="paragraph"/>
      </w:pPr>
      <w:r w:rsidRPr="00EF3F7B">
        <w:lastRenderedPageBreak/>
        <w:tab/>
        <w:t>(a)</w:t>
      </w:r>
      <w:r w:rsidRPr="00EF3F7B">
        <w:tab/>
        <w:t xml:space="preserve">must be the first day of a tax period applying to the </w:t>
      </w:r>
      <w:r w:rsidR="00EF3F7B" w:rsidRPr="00EF3F7B">
        <w:rPr>
          <w:position w:val="6"/>
          <w:sz w:val="16"/>
          <w:szCs w:val="16"/>
        </w:rPr>
        <w:t>*</w:t>
      </w:r>
      <w:r w:rsidRPr="00EF3F7B">
        <w:t xml:space="preserve">joint venture operator that has not already ceased when the notice is given; and </w:t>
      </w:r>
    </w:p>
    <w:p w:rsidR="00300522" w:rsidRPr="00EF3F7B" w:rsidRDefault="00300522" w:rsidP="00300522">
      <w:pPr>
        <w:pStyle w:val="paragraph"/>
      </w:pPr>
      <w:r w:rsidRPr="00EF3F7B">
        <w:tab/>
        <w:t>(b)</w:t>
      </w:r>
      <w:r w:rsidRPr="00EF3F7B">
        <w:tab/>
        <w:t xml:space="preserve">must not be a day occurring earlier than 12 months after the election took effect. </w:t>
      </w:r>
    </w:p>
    <w:p w:rsidR="00300522" w:rsidRPr="00EF3F7B" w:rsidRDefault="00300522" w:rsidP="00300522">
      <w:pPr>
        <w:pStyle w:val="SubsectionHead"/>
      </w:pPr>
      <w:r w:rsidRPr="00EF3F7B">
        <w:t xml:space="preserve">Disallowance of elections </w:t>
      </w:r>
    </w:p>
    <w:p w:rsidR="00300522" w:rsidRPr="00EF3F7B" w:rsidRDefault="00300522" w:rsidP="00300522">
      <w:pPr>
        <w:pStyle w:val="subsection"/>
      </w:pPr>
      <w:r w:rsidRPr="00EF3F7B">
        <w:tab/>
        <w:t>(5)</w:t>
      </w:r>
      <w:r w:rsidRPr="00EF3F7B">
        <w:tab/>
        <w:t xml:space="preserve">The Commissioner may disallow the election if the Commissioner is satisfied that the </w:t>
      </w:r>
      <w:r w:rsidR="00EF3F7B" w:rsidRPr="00EF3F7B">
        <w:rPr>
          <w:position w:val="6"/>
          <w:sz w:val="16"/>
          <w:szCs w:val="16"/>
        </w:rPr>
        <w:t>*</w:t>
      </w:r>
      <w:r w:rsidRPr="00EF3F7B">
        <w:t xml:space="preserve">joint venture operator has a history of failing to comply with the joint venture operator’s obligations (either as a joint venture operator or in any other capacity) under a </w:t>
      </w:r>
      <w:r w:rsidR="00EF3F7B" w:rsidRPr="00EF3F7B">
        <w:rPr>
          <w:position w:val="6"/>
          <w:sz w:val="16"/>
          <w:szCs w:val="16"/>
        </w:rPr>
        <w:t>*</w:t>
      </w:r>
      <w:r w:rsidRPr="00EF3F7B">
        <w:t xml:space="preserve">taxation law. </w:t>
      </w:r>
    </w:p>
    <w:p w:rsidR="00300522" w:rsidRPr="00EF3F7B" w:rsidRDefault="00300522" w:rsidP="00300522">
      <w:pPr>
        <w:pStyle w:val="notetext"/>
      </w:pPr>
      <w:r w:rsidRPr="00EF3F7B">
        <w:t>Note:</w:t>
      </w:r>
      <w:r w:rsidRPr="00EF3F7B">
        <w:tab/>
        <w:t>Disallowing an election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 xml:space="preserve">). </w:t>
      </w:r>
    </w:p>
    <w:p w:rsidR="00300522" w:rsidRPr="00EF3F7B" w:rsidRDefault="00300522" w:rsidP="00300522">
      <w:pPr>
        <w:pStyle w:val="subsection"/>
      </w:pPr>
      <w:r w:rsidRPr="00EF3F7B">
        <w:tab/>
        <w:t>(6)</w:t>
      </w:r>
      <w:r w:rsidRPr="00EF3F7B">
        <w:tab/>
        <w:t xml:space="preserve">The disallowance is taken to have had effect from the start of the tax period in which the disallowance occurs. </w:t>
      </w:r>
    </w:p>
    <w:p w:rsidR="00300522" w:rsidRPr="00EF3F7B" w:rsidRDefault="00300522" w:rsidP="00300522">
      <w:pPr>
        <w:pStyle w:val="ActHead5"/>
      </w:pPr>
      <w:bookmarkStart w:id="361" w:name="_Toc351716058"/>
      <w:r w:rsidRPr="00EF3F7B">
        <w:rPr>
          <w:rStyle w:val="CharSectno"/>
        </w:rPr>
        <w:t>51</w:t>
      </w:r>
      <w:r w:rsidR="00EF3F7B" w:rsidRPr="00EF3F7B">
        <w:rPr>
          <w:rStyle w:val="CharSectno"/>
        </w:rPr>
        <w:noBreakHyphen/>
      </w:r>
      <w:r w:rsidRPr="00EF3F7B">
        <w:rPr>
          <w:rStyle w:val="CharSectno"/>
        </w:rPr>
        <w:t>55</w:t>
      </w:r>
      <w:r w:rsidRPr="00EF3F7B">
        <w:t xml:space="preserve">  Payments of GST relating to GST joint ventures</w:t>
      </w:r>
      <w:bookmarkEnd w:id="361"/>
    </w:p>
    <w:p w:rsidR="00300522" w:rsidRPr="00EF3F7B" w:rsidRDefault="00300522" w:rsidP="00300522">
      <w:pPr>
        <w:pStyle w:val="subsection"/>
      </w:pPr>
      <w:r w:rsidRPr="00EF3F7B">
        <w:tab/>
        <w:t>(1)</w:t>
      </w:r>
      <w:r w:rsidRPr="00EF3F7B">
        <w:tab/>
        <w:t xml:space="preserve">If </w:t>
      </w:r>
      <w:r w:rsidR="00AA746C" w:rsidRPr="00EF3F7B">
        <w:t xml:space="preserve">the </w:t>
      </w:r>
      <w:r w:rsidR="00EF3F7B" w:rsidRPr="00EF3F7B">
        <w:rPr>
          <w:position w:val="6"/>
          <w:sz w:val="16"/>
        </w:rPr>
        <w:t>*</w:t>
      </w:r>
      <w:r w:rsidR="00AA746C" w:rsidRPr="00EF3F7B">
        <w:t>assessed net amount</w:t>
      </w:r>
      <w:r w:rsidRPr="00EF3F7B">
        <w:t xml:space="preserve"> relating to one or more </w:t>
      </w:r>
      <w:r w:rsidR="00EF3F7B" w:rsidRPr="00EF3F7B">
        <w:rPr>
          <w:position w:val="6"/>
          <w:sz w:val="16"/>
          <w:szCs w:val="16"/>
        </w:rPr>
        <w:t>*</w:t>
      </w:r>
      <w:r w:rsidRPr="00EF3F7B">
        <w:t>GST joint ventures for a tax period is greater than zero:</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 xml:space="preserve">joint venture operator of that GST joint venture or those GST joint ventures must pay that </w:t>
      </w:r>
      <w:r w:rsidR="00B05783" w:rsidRPr="00EF3F7B">
        <w:t>assessed net amount</w:t>
      </w:r>
      <w:r w:rsidRPr="00EF3F7B">
        <w:t xml:space="preserve"> to the Commissioner; and</w:t>
      </w:r>
    </w:p>
    <w:p w:rsidR="00300522" w:rsidRPr="00EF3F7B" w:rsidRDefault="00300522" w:rsidP="00300522">
      <w:pPr>
        <w:pStyle w:val="paragraph"/>
      </w:pPr>
      <w:r w:rsidRPr="00EF3F7B">
        <w:tab/>
        <w:t>(b)</w:t>
      </w:r>
      <w:r w:rsidRPr="00EF3F7B">
        <w:tab/>
        <w:t>Division</w:t>
      </w:r>
      <w:r w:rsidR="00EF3F7B" w:rsidRPr="00EF3F7B">
        <w:t> </w:t>
      </w:r>
      <w:r w:rsidRPr="00EF3F7B">
        <w:t>33 applies to payment of that amount as if it were a payment the joint venture operator was obliged to make under section</w:t>
      </w:r>
      <w:r w:rsidR="00EF3F7B" w:rsidRPr="00EF3F7B">
        <w:t> </w:t>
      </w:r>
      <w:r w:rsidRPr="00EF3F7B">
        <w:t>33</w:t>
      </w:r>
      <w:r w:rsidR="00EF3F7B" w:rsidRPr="00EF3F7B">
        <w:noBreakHyphen/>
      </w:r>
      <w:r w:rsidRPr="00EF3F7B">
        <w:t>3 or 33</w:t>
      </w:r>
      <w:r w:rsidR="00EF3F7B" w:rsidRPr="00EF3F7B">
        <w:noBreakHyphen/>
      </w:r>
      <w:r w:rsidRPr="00EF3F7B">
        <w:t>5 (as the case requires).</w:t>
      </w:r>
    </w:p>
    <w:p w:rsidR="00300522" w:rsidRPr="00EF3F7B" w:rsidRDefault="00300522" w:rsidP="00300522">
      <w:pPr>
        <w:pStyle w:val="subsection"/>
      </w:pPr>
      <w:r w:rsidRPr="00EF3F7B">
        <w:tab/>
        <w:t>(2)</w:t>
      </w:r>
      <w:r w:rsidRPr="00EF3F7B">
        <w:tab/>
        <w:t>This section has effect despite Division</w:t>
      </w:r>
      <w:r w:rsidR="00EF3F7B" w:rsidRPr="00EF3F7B">
        <w:t> </w:t>
      </w:r>
      <w:r w:rsidRPr="00EF3F7B">
        <w:t>33 (which is about payments of GST).</w:t>
      </w:r>
    </w:p>
    <w:p w:rsidR="00300522" w:rsidRPr="00EF3F7B" w:rsidRDefault="00300522" w:rsidP="00300522">
      <w:pPr>
        <w:pStyle w:val="ActHead5"/>
      </w:pPr>
      <w:bookmarkStart w:id="362" w:name="_Toc351716059"/>
      <w:r w:rsidRPr="00EF3F7B">
        <w:rPr>
          <w:rStyle w:val="CharSectno"/>
        </w:rPr>
        <w:t>51</w:t>
      </w:r>
      <w:r w:rsidR="00EF3F7B" w:rsidRPr="00EF3F7B">
        <w:rPr>
          <w:rStyle w:val="CharSectno"/>
        </w:rPr>
        <w:noBreakHyphen/>
      </w:r>
      <w:r w:rsidRPr="00EF3F7B">
        <w:rPr>
          <w:rStyle w:val="CharSectno"/>
        </w:rPr>
        <w:t>60</w:t>
      </w:r>
      <w:r w:rsidRPr="00EF3F7B">
        <w:t xml:space="preserve">  Refunds relating to GST joint ventures</w:t>
      </w:r>
      <w:bookmarkEnd w:id="362"/>
    </w:p>
    <w:p w:rsidR="00300522" w:rsidRPr="00EF3F7B" w:rsidRDefault="00300522" w:rsidP="00300522">
      <w:pPr>
        <w:pStyle w:val="subsection"/>
      </w:pPr>
      <w:r w:rsidRPr="00EF3F7B">
        <w:tab/>
      </w:r>
      <w:r w:rsidRPr="00EF3F7B">
        <w:tab/>
        <w:t xml:space="preserve">If </w:t>
      </w:r>
      <w:r w:rsidR="007647C1" w:rsidRPr="00EF3F7B">
        <w:t xml:space="preserve">the </w:t>
      </w:r>
      <w:r w:rsidR="00EF3F7B" w:rsidRPr="00EF3F7B">
        <w:rPr>
          <w:position w:val="6"/>
          <w:sz w:val="16"/>
        </w:rPr>
        <w:t>*</w:t>
      </w:r>
      <w:r w:rsidR="007647C1" w:rsidRPr="00EF3F7B">
        <w:t>assessed net amount</w:t>
      </w:r>
      <w:r w:rsidRPr="00EF3F7B">
        <w:t xml:space="preserve"> relating to one or more </w:t>
      </w:r>
      <w:r w:rsidR="00EF3F7B" w:rsidRPr="00EF3F7B">
        <w:rPr>
          <w:position w:val="6"/>
          <w:sz w:val="16"/>
          <w:szCs w:val="16"/>
        </w:rPr>
        <w:t>*</w:t>
      </w:r>
      <w:r w:rsidRPr="00EF3F7B">
        <w:t xml:space="preserve">GST joint ventures for a tax period is less than zero, the Commissioner must, on behalf of the Commonwealth, pay </w:t>
      </w:r>
      <w:r w:rsidR="009A19B4" w:rsidRPr="00EF3F7B">
        <w:t>that assessed net amount</w:t>
      </w:r>
      <w:r w:rsidRPr="00EF3F7B">
        <w:t xml:space="preserve"> (expressed as a positive amount) to the </w:t>
      </w:r>
      <w:r w:rsidR="00EF3F7B" w:rsidRPr="00EF3F7B">
        <w:rPr>
          <w:position w:val="6"/>
          <w:sz w:val="16"/>
          <w:szCs w:val="16"/>
        </w:rPr>
        <w:t>*</w:t>
      </w:r>
      <w:r w:rsidRPr="00EF3F7B">
        <w:t>joint venture operator of that GST joint venture or those GST joint ventures.</w:t>
      </w:r>
    </w:p>
    <w:p w:rsidR="00300522" w:rsidRPr="00EF3F7B" w:rsidRDefault="00300522" w:rsidP="00300522">
      <w:pPr>
        <w:pStyle w:val="notetext"/>
        <w:keepLines/>
      </w:pPr>
      <w:r w:rsidRPr="00EF3F7B">
        <w:lastRenderedPageBreak/>
        <w:t>Note 1:</w:t>
      </w:r>
      <w:r w:rsidRPr="00EF3F7B">
        <w:tab/>
        <w:t>See Division</w:t>
      </w:r>
      <w:r w:rsidR="00EF3F7B" w:rsidRPr="00EF3F7B">
        <w:t> </w:t>
      </w:r>
      <w:r w:rsidRPr="00EF3F7B">
        <w:t>3A of Part</w:t>
      </w:r>
      <w:r w:rsidR="00EF3F7B" w:rsidRPr="00EF3F7B">
        <w:t> </w:t>
      </w:r>
      <w:r w:rsidRPr="00EF3F7B">
        <w:t>IIB of, and section</w:t>
      </w:r>
      <w:r w:rsidR="00EF3F7B" w:rsidRPr="00EF3F7B">
        <w:t> </w:t>
      </w:r>
      <w:r w:rsidRPr="00EF3F7B">
        <w:t>105</w:t>
      </w:r>
      <w:r w:rsidR="00EF3F7B" w:rsidRPr="00EF3F7B">
        <w:noBreakHyphen/>
      </w:r>
      <w:r w:rsidRPr="00EF3F7B">
        <w:t>65 in Schedule</w:t>
      </w:r>
      <w:r w:rsidR="00EF3F7B" w:rsidRPr="00EF3F7B">
        <w:t> </w:t>
      </w:r>
      <w:r w:rsidRPr="00EF3F7B">
        <w:t xml:space="preserve">1 to, the </w:t>
      </w:r>
      <w:r w:rsidRPr="00EF3F7B">
        <w:rPr>
          <w:i/>
          <w:iCs/>
        </w:rPr>
        <w:t>Taxation Administration Act 1953</w:t>
      </w:r>
      <w:r w:rsidRPr="00EF3F7B">
        <w:t xml:space="preserve"> for the rules about how the Commissioner must pay the operator. Division</w:t>
      </w:r>
      <w:r w:rsidR="00EF3F7B" w:rsidRPr="00EF3F7B">
        <w:t> </w:t>
      </w:r>
      <w:r w:rsidRPr="00EF3F7B">
        <w:t>3 of Part</w:t>
      </w:r>
      <w:r w:rsidR="00EF3F7B" w:rsidRPr="00EF3F7B">
        <w:t> </w:t>
      </w:r>
      <w:r w:rsidRPr="00EF3F7B">
        <w:t>IIB allows the Commissioner to apply the amount owing as a credit against tax debts that the operator owes to the Commonwealth.</w:t>
      </w:r>
    </w:p>
    <w:p w:rsidR="00300522" w:rsidRPr="00EF3F7B" w:rsidRDefault="00300522" w:rsidP="00300522">
      <w:pPr>
        <w:pStyle w:val="notetext"/>
      </w:pPr>
      <w:r w:rsidRPr="00EF3F7B">
        <w:t>Note 2:</w:t>
      </w:r>
      <w:r w:rsidRPr="00EF3F7B">
        <w:tab/>
        <w:t xml:space="preserve">Interest is payable under the </w:t>
      </w:r>
      <w:r w:rsidRPr="00EF3F7B">
        <w:rPr>
          <w:i/>
          <w:iCs/>
        </w:rPr>
        <w:t>Taxation (Interest on Overpayments and Early Payments) Act 1983</w:t>
      </w:r>
      <w:r w:rsidRPr="00EF3F7B">
        <w:t xml:space="preserve"> if the Commissioner is late in refunding the amount.</w:t>
      </w:r>
    </w:p>
    <w:p w:rsidR="00783CF1" w:rsidRPr="00EF3F7B" w:rsidRDefault="00783CF1" w:rsidP="00783CF1">
      <w:pPr>
        <w:pStyle w:val="ActHead4"/>
      </w:pPr>
      <w:bookmarkStart w:id="363" w:name="_Toc351716060"/>
      <w:r w:rsidRPr="00EF3F7B">
        <w:rPr>
          <w:rStyle w:val="CharSubdNo"/>
        </w:rPr>
        <w:t>Subdivision</w:t>
      </w:r>
      <w:r w:rsidR="00EF3F7B" w:rsidRPr="00EF3F7B">
        <w:rPr>
          <w:rStyle w:val="CharSubdNo"/>
        </w:rPr>
        <w:t> </w:t>
      </w:r>
      <w:r w:rsidRPr="00EF3F7B">
        <w:rPr>
          <w:rStyle w:val="CharSubdNo"/>
        </w:rPr>
        <w:t>51</w:t>
      </w:r>
      <w:r w:rsidR="00EF3F7B" w:rsidRPr="00EF3F7B">
        <w:rPr>
          <w:rStyle w:val="CharSubdNo"/>
        </w:rPr>
        <w:noBreakHyphen/>
      </w:r>
      <w:r w:rsidRPr="00EF3F7B">
        <w:rPr>
          <w:rStyle w:val="CharSubdNo"/>
        </w:rPr>
        <w:t>C</w:t>
      </w:r>
      <w:r w:rsidRPr="00EF3F7B">
        <w:t>—</w:t>
      </w:r>
      <w:r w:rsidRPr="00EF3F7B">
        <w:rPr>
          <w:rStyle w:val="CharSubdText"/>
        </w:rPr>
        <w:t>Administrative matters</w:t>
      </w:r>
      <w:bookmarkEnd w:id="363"/>
    </w:p>
    <w:p w:rsidR="00783CF1" w:rsidRPr="00EF3F7B" w:rsidRDefault="00783CF1" w:rsidP="00783CF1">
      <w:pPr>
        <w:pStyle w:val="ActHead5"/>
      </w:pPr>
      <w:bookmarkStart w:id="364" w:name="_Toc351716061"/>
      <w:r w:rsidRPr="00EF3F7B">
        <w:rPr>
          <w:rStyle w:val="CharSectno"/>
        </w:rPr>
        <w:t>51</w:t>
      </w:r>
      <w:r w:rsidR="00EF3F7B" w:rsidRPr="00EF3F7B">
        <w:rPr>
          <w:rStyle w:val="CharSectno"/>
        </w:rPr>
        <w:noBreakHyphen/>
      </w:r>
      <w:r w:rsidRPr="00EF3F7B">
        <w:rPr>
          <w:rStyle w:val="CharSectno"/>
        </w:rPr>
        <w:t>70</w:t>
      </w:r>
      <w:r w:rsidRPr="00EF3F7B">
        <w:t xml:space="preserve">  Changing the participants etc. of GST joint ventures</w:t>
      </w:r>
      <w:bookmarkEnd w:id="364"/>
    </w:p>
    <w:p w:rsidR="00783CF1" w:rsidRPr="00EF3F7B" w:rsidRDefault="00783CF1" w:rsidP="00783CF1">
      <w:pPr>
        <w:pStyle w:val="subsection"/>
      </w:pPr>
      <w:r w:rsidRPr="00EF3F7B">
        <w:tab/>
        <w:t>(1)</w:t>
      </w:r>
      <w:r w:rsidRPr="00EF3F7B">
        <w:tab/>
        <w:t xml:space="preserve">The following actions may be taken in relation to a </w:t>
      </w:r>
      <w:r w:rsidR="00EF3F7B" w:rsidRPr="00EF3F7B">
        <w:rPr>
          <w:position w:val="6"/>
          <w:sz w:val="16"/>
        </w:rPr>
        <w:t>*</w:t>
      </w:r>
      <w:r w:rsidRPr="00EF3F7B">
        <w:t>GST joint venture:</w:t>
      </w:r>
    </w:p>
    <w:p w:rsidR="00783CF1" w:rsidRPr="00EF3F7B" w:rsidRDefault="00783CF1" w:rsidP="00783CF1">
      <w:pPr>
        <w:pStyle w:val="paragraph"/>
      </w:pPr>
      <w:r w:rsidRPr="00EF3F7B">
        <w:tab/>
        <w:t>(a)</w:t>
      </w:r>
      <w:r w:rsidRPr="00EF3F7B">
        <w:tab/>
        <w:t xml:space="preserve">the </w:t>
      </w:r>
      <w:r w:rsidR="00EF3F7B" w:rsidRPr="00EF3F7B">
        <w:rPr>
          <w:position w:val="6"/>
          <w:sz w:val="16"/>
        </w:rPr>
        <w:t>*</w:t>
      </w:r>
      <w:r w:rsidRPr="00EF3F7B">
        <w:t xml:space="preserve">joint venture operator of the joint venture may, with the written agreement of an entity that </w:t>
      </w:r>
      <w:r w:rsidR="00EF3F7B" w:rsidRPr="00EF3F7B">
        <w:rPr>
          <w:position w:val="6"/>
          <w:sz w:val="16"/>
        </w:rPr>
        <w:t>*</w:t>
      </w:r>
      <w:r w:rsidRPr="00EF3F7B">
        <w:t>satisfies the participation requirements of the GST joint venture, add the entity to the joint venture;</w:t>
      </w:r>
    </w:p>
    <w:p w:rsidR="00783CF1" w:rsidRPr="00EF3F7B" w:rsidRDefault="00783CF1" w:rsidP="00783CF1">
      <w:pPr>
        <w:pStyle w:val="paragraph"/>
      </w:pPr>
      <w:r w:rsidRPr="00EF3F7B">
        <w:tab/>
        <w:t>(b)</w:t>
      </w:r>
      <w:r w:rsidRPr="00EF3F7B">
        <w:tab/>
        <w:t>the joint venture operator may:</w:t>
      </w:r>
    </w:p>
    <w:p w:rsidR="00783CF1" w:rsidRPr="00EF3F7B" w:rsidRDefault="00783CF1" w:rsidP="00783CF1">
      <w:pPr>
        <w:pStyle w:val="paragraphsub"/>
      </w:pPr>
      <w:r w:rsidRPr="00EF3F7B">
        <w:tab/>
        <w:t>(i)</w:t>
      </w:r>
      <w:r w:rsidRPr="00EF3F7B">
        <w:tab/>
        <w:t xml:space="preserve">if the joint venture operator is a </w:t>
      </w:r>
      <w:r w:rsidR="00EF3F7B" w:rsidRPr="00EF3F7B">
        <w:rPr>
          <w:position w:val="6"/>
          <w:sz w:val="16"/>
        </w:rPr>
        <w:t>*</w:t>
      </w:r>
      <w:r w:rsidRPr="00EF3F7B">
        <w:t>participant in the joint venture—leave the joint venture; or</w:t>
      </w:r>
    </w:p>
    <w:p w:rsidR="00783CF1" w:rsidRPr="00EF3F7B" w:rsidRDefault="00783CF1" w:rsidP="00783CF1">
      <w:pPr>
        <w:pStyle w:val="paragraphsub"/>
      </w:pPr>
      <w:r w:rsidRPr="00EF3F7B">
        <w:tab/>
        <w:t>(ii)</w:t>
      </w:r>
      <w:r w:rsidRPr="00EF3F7B">
        <w:tab/>
        <w:t>remove from the joint venture a participant in the joint venture;</w:t>
      </w:r>
    </w:p>
    <w:p w:rsidR="00783CF1" w:rsidRPr="00EF3F7B" w:rsidRDefault="00783CF1" w:rsidP="00783CF1">
      <w:pPr>
        <w:pStyle w:val="paragraph"/>
      </w:pPr>
      <w:r w:rsidRPr="00EF3F7B">
        <w:tab/>
        <w:t>(c)</w:t>
      </w:r>
      <w:r w:rsidRPr="00EF3F7B">
        <w:tab/>
        <w:t>another entity, nominated by the participants in the joint venture, that satisfies the requirements of paragraphs 51</w:t>
      </w:r>
      <w:r w:rsidR="00EF3F7B" w:rsidRPr="00EF3F7B">
        <w:noBreakHyphen/>
      </w:r>
      <w:r w:rsidRPr="00EF3F7B">
        <w:t>10(c) and (f) may become the joint venture operator;</w:t>
      </w:r>
    </w:p>
    <w:p w:rsidR="00783CF1" w:rsidRPr="00EF3F7B" w:rsidRDefault="00783CF1" w:rsidP="00783CF1">
      <w:pPr>
        <w:pStyle w:val="paragraph"/>
      </w:pPr>
      <w:r w:rsidRPr="00EF3F7B">
        <w:tab/>
        <w:t>(d)</w:t>
      </w:r>
      <w:r w:rsidRPr="00EF3F7B">
        <w:tab/>
        <w:t>the joint venture operator may dissolve the joint venture;</w:t>
      </w:r>
    </w:p>
    <w:p w:rsidR="00783CF1" w:rsidRPr="00EF3F7B" w:rsidRDefault="00783CF1" w:rsidP="00783CF1">
      <w:pPr>
        <w:pStyle w:val="subsection2"/>
      </w:pPr>
      <w:r w:rsidRPr="00EF3F7B">
        <w:t xml:space="preserve">by notice given to the Commissioner, in the </w:t>
      </w:r>
      <w:r w:rsidR="00EF3F7B" w:rsidRPr="00EF3F7B">
        <w:rPr>
          <w:position w:val="6"/>
          <w:sz w:val="16"/>
        </w:rPr>
        <w:t>*</w:t>
      </w:r>
      <w:r w:rsidRPr="00EF3F7B">
        <w:t xml:space="preserve">approved form, by the joint venture operator, or (if </w:t>
      </w:r>
      <w:r w:rsidR="00EF3F7B" w:rsidRPr="00EF3F7B">
        <w:t>subparagraph (</w:t>
      </w:r>
      <w:r w:rsidRPr="00EF3F7B">
        <w:t xml:space="preserve">b)(i) or </w:t>
      </w:r>
      <w:r w:rsidR="00EF3F7B" w:rsidRPr="00EF3F7B">
        <w:t>paragraph (</w:t>
      </w:r>
      <w:r w:rsidRPr="00EF3F7B">
        <w:t>c) applies) by the new joint venture operator of the joint venture.</w:t>
      </w:r>
    </w:p>
    <w:p w:rsidR="00783CF1" w:rsidRPr="00EF3F7B" w:rsidRDefault="00783CF1" w:rsidP="00783CF1">
      <w:pPr>
        <w:pStyle w:val="subsection"/>
      </w:pPr>
      <w:r w:rsidRPr="00EF3F7B">
        <w:tab/>
        <w:t>(2)</w:t>
      </w:r>
      <w:r w:rsidRPr="00EF3F7B">
        <w:tab/>
        <w:t>The action takes effect from the start of the day specified in the notice (whether that day is before, on or after the day on which the notice was given to the Commissioner).</w:t>
      </w:r>
    </w:p>
    <w:p w:rsidR="00783CF1" w:rsidRPr="00EF3F7B" w:rsidRDefault="00783CF1" w:rsidP="00783CF1">
      <w:pPr>
        <w:pStyle w:val="subsection"/>
      </w:pPr>
      <w:r w:rsidRPr="00EF3F7B">
        <w:tab/>
        <w:t>(3)</w:t>
      </w:r>
      <w:r w:rsidRPr="00EF3F7B">
        <w:tab/>
        <w:t xml:space="preserve">However, if the notice was given to the Commissioner after the day by which the </w:t>
      </w:r>
      <w:r w:rsidR="00EF3F7B" w:rsidRPr="00EF3F7B">
        <w:rPr>
          <w:position w:val="6"/>
          <w:sz w:val="16"/>
        </w:rPr>
        <w:t>*</w:t>
      </w:r>
      <w:r w:rsidRPr="00EF3F7B">
        <w:t xml:space="preserve">joint venture operator of the joint venture, or the entity nominated to be the new joint venture operator of the joint venture, is required to give to the Commissioner a </w:t>
      </w:r>
      <w:r w:rsidR="00EF3F7B" w:rsidRPr="00EF3F7B">
        <w:rPr>
          <w:position w:val="6"/>
          <w:sz w:val="16"/>
        </w:rPr>
        <w:t>*</w:t>
      </w:r>
      <w:r w:rsidRPr="00EF3F7B">
        <w:t xml:space="preserve">GST return for </w:t>
      </w:r>
      <w:r w:rsidRPr="00EF3F7B">
        <w:lastRenderedPageBreak/>
        <w:t>the tax period in which the day specified in the notice occurs, the action takes effect from the start of:</w:t>
      </w:r>
    </w:p>
    <w:p w:rsidR="00783CF1" w:rsidRPr="00EF3F7B" w:rsidRDefault="00783CF1" w:rsidP="00783CF1">
      <w:pPr>
        <w:pStyle w:val="paragraph"/>
      </w:pPr>
      <w:r w:rsidRPr="00EF3F7B">
        <w:tab/>
        <w:t>(a)</w:t>
      </w:r>
      <w:r w:rsidRPr="00EF3F7B">
        <w:tab/>
        <w:t>the day specified in the notice, if that day is approved by the Commissioner under section</w:t>
      </w:r>
      <w:r w:rsidR="00EF3F7B" w:rsidRPr="00EF3F7B">
        <w:t> </w:t>
      </w:r>
      <w:r w:rsidRPr="00EF3F7B">
        <w:t>51</w:t>
      </w:r>
      <w:r w:rsidR="00EF3F7B" w:rsidRPr="00EF3F7B">
        <w:noBreakHyphen/>
      </w:r>
      <w:r w:rsidRPr="00EF3F7B">
        <w:t>75; and</w:t>
      </w:r>
    </w:p>
    <w:p w:rsidR="00783CF1" w:rsidRPr="00EF3F7B" w:rsidRDefault="00783CF1" w:rsidP="00783CF1">
      <w:pPr>
        <w:pStyle w:val="paragraph"/>
      </w:pPr>
      <w:r w:rsidRPr="00EF3F7B">
        <w:tab/>
        <w:t>(b)</w:t>
      </w:r>
      <w:r w:rsidRPr="00EF3F7B">
        <w:tab/>
        <w:t xml:space="preserve">if </w:t>
      </w:r>
      <w:r w:rsidR="00EF3F7B" w:rsidRPr="00EF3F7B">
        <w:t>paragraph (</w:t>
      </w:r>
      <w:r w:rsidRPr="00EF3F7B">
        <w:t>a) does not apply—such other day as the Commissioner approves under that section.</w:t>
      </w:r>
    </w:p>
    <w:p w:rsidR="00783CF1" w:rsidRPr="00EF3F7B" w:rsidRDefault="00783CF1" w:rsidP="00783CF1">
      <w:pPr>
        <w:pStyle w:val="subsection"/>
      </w:pPr>
      <w:r w:rsidRPr="00EF3F7B">
        <w:tab/>
        <w:t>(4)</w:t>
      </w:r>
      <w:r w:rsidRPr="00EF3F7B">
        <w:tab/>
        <w:t xml:space="preserve">A </w:t>
      </w:r>
      <w:r w:rsidR="00EF3F7B" w:rsidRPr="00EF3F7B">
        <w:rPr>
          <w:position w:val="6"/>
          <w:sz w:val="16"/>
        </w:rPr>
        <w:t>*</w:t>
      </w:r>
      <w:r w:rsidRPr="00EF3F7B">
        <w:t>GST joint venture is taken to be dissolved if:</w:t>
      </w:r>
    </w:p>
    <w:p w:rsidR="00783CF1" w:rsidRPr="00EF3F7B" w:rsidRDefault="00783CF1" w:rsidP="00783CF1">
      <w:pPr>
        <w:pStyle w:val="paragraph"/>
      </w:pPr>
      <w:r w:rsidRPr="00EF3F7B">
        <w:tab/>
        <w:t>(a)</w:t>
      </w:r>
      <w:r w:rsidRPr="00EF3F7B">
        <w:tab/>
        <w:t xml:space="preserve">an entity ceases to be the </w:t>
      </w:r>
      <w:r w:rsidR="00EF3F7B" w:rsidRPr="00EF3F7B">
        <w:rPr>
          <w:position w:val="6"/>
          <w:sz w:val="16"/>
        </w:rPr>
        <w:t>*</w:t>
      </w:r>
      <w:r w:rsidRPr="00EF3F7B">
        <w:t>joint venture operator of the joint venture, and no other entity becomes the joint venture operator of the joint venture with effect from the day after the previous joint venture operator ceased to be the joint venture operator; or</w:t>
      </w:r>
    </w:p>
    <w:p w:rsidR="00783CF1" w:rsidRPr="00EF3F7B" w:rsidRDefault="00783CF1" w:rsidP="00783CF1">
      <w:pPr>
        <w:pStyle w:val="paragraph"/>
      </w:pPr>
      <w:r w:rsidRPr="00EF3F7B">
        <w:tab/>
        <w:t>(b)</w:t>
      </w:r>
      <w:r w:rsidRPr="00EF3F7B">
        <w:tab/>
        <w:t xml:space="preserve">there are no longer 2 or more </w:t>
      </w:r>
      <w:r w:rsidR="00EF3F7B" w:rsidRPr="00EF3F7B">
        <w:rPr>
          <w:position w:val="6"/>
          <w:sz w:val="16"/>
        </w:rPr>
        <w:t>*</w:t>
      </w:r>
      <w:r w:rsidRPr="00EF3F7B">
        <w:t>participants in the joint venture.</w:t>
      </w:r>
    </w:p>
    <w:p w:rsidR="00783CF1" w:rsidRPr="00EF3F7B" w:rsidRDefault="00783CF1" w:rsidP="00783CF1">
      <w:pPr>
        <w:pStyle w:val="subsection"/>
      </w:pPr>
      <w:r w:rsidRPr="00EF3F7B">
        <w:tab/>
        <w:t>(5)</w:t>
      </w:r>
      <w:r w:rsidRPr="00EF3F7B">
        <w:tab/>
        <w:t xml:space="preserve">A notice that another entity has become the </w:t>
      </w:r>
      <w:r w:rsidR="00EF3F7B" w:rsidRPr="00EF3F7B">
        <w:rPr>
          <w:position w:val="6"/>
          <w:sz w:val="16"/>
        </w:rPr>
        <w:t>*</w:t>
      </w:r>
      <w:r w:rsidRPr="00EF3F7B">
        <w:t xml:space="preserve">joint venture operator of the </w:t>
      </w:r>
      <w:r w:rsidR="00EF3F7B" w:rsidRPr="00EF3F7B">
        <w:rPr>
          <w:position w:val="6"/>
          <w:sz w:val="16"/>
        </w:rPr>
        <w:t>*</w:t>
      </w:r>
      <w:r w:rsidRPr="00EF3F7B">
        <w:t>GST joint venture must be given to the Commissioner within 21 days after the other entity became the joint venture operator.</w:t>
      </w:r>
    </w:p>
    <w:p w:rsidR="00783CF1" w:rsidRPr="00EF3F7B" w:rsidRDefault="00783CF1" w:rsidP="00783CF1">
      <w:pPr>
        <w:pStyle w:val="notetext"/>
      </w:pPr>
      <w:r w:rsidRPr="00EF3F7B">
        <w:t>Note:</w:t>
      </w:r>
      <w:r w:rsidRPr="00EF3F7B">
        <w:tab/>
        <w:t>Section</w:t>
      </w:r>
      <w:r w:rsidR="00EF3F7B" w:rsidRPr="00EF3F7B">
        <w:t> </w:t>
      </w:r>
      <w:r w:rsidRPr="00EF3F7B">
        <w:t>286</w:t>
      </w:r>
      <w:r w:rsidR="00EF3F7B" w:rsidRPr="00EF3F7B">
        <w:noBreakHyphen/>
      </w:r>
      <w:r w:rsidRPr="00EF3F7B">
        <w:t>75 in Schedule</w:t>
      </w:r>
      <w:r w:rsidR="00EF3F7B" w:rsidRPr="00EF3F7B">
        <w:t> </w:t>
      </w:r>
      <w:r w:rsidRPr="00EF3F7B">
        <w:t xml:space="preserve">1 to the </w:t>
      </w:r>
      <w:r w:rsidRPr="00EF3F7B">
        <w:rPr>
          <w:i/>
        </w:rPr>
        <w:t>Taxation Administration Act 1953</w:t>
      </w:r>
      <w:r w:rsidRPr="00EF3F7B">
        <w:t xml:space="preserve"> provides an administrative penalty for breach of this subsection.</w:t>
      </w:r>
    </w:p>
    <w:p w:rsidR="00783CF1" w:rsidRPr="00EF3F7B" w:rsidRDefault="00783CF1" w:rsidP="00783CF1">
      <w:pPr>
        <w:pStyle w:val="ActHead5"/>
      </w:pPr>
      <w:bookmarkStart w:id="365" w:name="_Toc351716062"/>
      <w:r w:rsidRPr="00EF3F7B">
        <w:rPr>
          <w:rStyle w:val="CharSectno"/>
        </w:rPr>
        <w:t>51</w:t>
      </w:r>
      <w:r w:rsidR="00EF3F7B" w:rsidRPr="00EF3F7B">
        <w:rPr>
          <w:rStyle w:val="CharSectno"/>
        </w:rPr>
        <w:noBreakHyphen/>
      </w:r>
      <w:r w:rsidRPr="00EF3F7B">
        <w:rPr>
          <w:rStyle w:val="CharSectno"/>
        </w:rPr>
        <w:t>75</w:t>
      </w:r>
      <w:r w:rsidRPr="00EF3F7B">
        <w:t xml:space="preserve">  Approval of early day of effect of forming, changing etc. GST joint ventures</w:t>
      </w:r>
      <w:bookmarkEnd w:id="365"/>
    </w:p>
    <w:p w:rsidR="00783CF1" w:rsidRPr="00EF3F7B" w:rsidRDefault="00783CF1" w:rsidP="00783CF1">
      <w:pPr>
        <w:pStyle w:val="subsection"/>
      </w:pPr>
      <w:r w:rsidRPr="00EF3F7B">
        <w:tab/>
        <w:t>(1)</w:t>
      </w:r>
      <w:r w:rsidRPr="00EF3F7B">
        <w:tab/>
        <w:t>If an entity that gives a notice to the Commissioner under paragraph</w:t>
      </w:r>
      <w:r w:rsidR="00EF3F7B" w:rsidRPr="00EF3F7B">
        <w:t> </w:t>
      </w:r>
      <w:r w:rsidRPr="00EF3F7B">
        <w:t>51</w:t>
      </w:r>
      <w:r w:rsidR="00EF3F7B" w:rsidRPr="00EF3F7B">
        <w:noBreakHyphen/>
      </w:r>
      <w:r w:rsidRPr="00EF3F7B">
        <w:t>5(1)(eb) or subsection</w:t>
      </w:r>
      <w:r w:rsidR="00EF3F7B" w:rsidRPr="00EF3F7B">
        <w:t> </w:t>
      </w:r>
      <w:r w:rsidRPr="00EF3F7B">
        <w:t>51</w:t>
      </w:r>
      <w:r w:rsidR="00EF3F7B" w:rsidRPr="00EF3F7B">
        <w:noBreakHyphen/>
      </w:r>
      <w:r w:rsidRPr="00EF3F7B">
        <w:t xml:space="preserve">70(1) applies, in the </w:t>
      </w:r>
      <w:r w:rsidR="00EF3F7B" w:rsidRPr="00EF3F7B">
        <w:rPr>
          <w:position w:val="6"/>
          <w:sz w:val="16"/>
        </w:rPr>
        <w:t>*</w:t>
      </w:r>
      <w:r w:rsidRPr="00EF3F7B">
        <w:t>approved form, to the Commissioner for approval of a day specified in the notice, the Commissioner must:</w:t>
      </w:r>
    </w:p>
    <w:p w:rsidR="00783CF1" w:rsidRPr="00EF3F7B" w:rsidRDefault="00783CF1" w:rsidP="00783CF1">
      <w:pPr>
        <w:pStyle w:val="paragraph"/>
      </w:pPr>
      <w:r w:rsidRPr="00EF3F7B">
        <w:tab/>
        <w:t>(a)</w:t>
      </w:r>
      <w:r w:rsidRPr="00EF3F7B">
        <w:tab/>
        <w:t>approve, for the purposes of subsection</w:t>
      </w:r>
      <w:r w:rsidR="00EF3F7B" w:rsidRPr="00EF3F7B">
        <w:t> </w:t>
      </w:r>
      <w:r w:rsidRPr="00EF3F7B">
        <w:t>51</w:t>
      </w:r>
      <w:r w:rsidR="00EF3F7B" w:rsidRPr="00EF3F7B">
        <w:noBreakHyphen/>
      </w:r>
      <w:r w:rsidRPr="00EF3F7B">
        <w:t>5(4) or 51</w:t>
      </w:r>
      <w:r w:rsidR="00EF3F7B" w:rsidRPr="00EF3F7B">
        <w:noBreakHyphen/>
      </w:r>
      <w:r w:rsidRPr="00EF3F7B">
        <w:t>70(3), the day specified in the notice; or</w:t>
      </w:r>
    </w:p>
    <w:p w:rsidR="00783CF1" w:rsidRPr="00EF3F7B" w:rsidRDefault="00783CF1" w:rsidP="00783CF1">
      <w:pPr>
        <w:pStyle w:val="paragraph"/>
      </w:pPr>
      <w:r w:rsidRPr="00EF3F7B">
        <w:tab/>
        <w:t>(b)</w:t>
      </w:r>
      <w:r w:rsidRPr="00EF3F7B">
        <w:tab/>
        <w:t>approve another day for those purposes.</w:t>
      </w:r>
    </w:p>
    <w:p w:rsidR="00783CF1" w:rsidRPr="00EF3F7B" w:rsidRDefault="00783CF1" w:rsidP="00783CF1">
      <w:pPr>
        <w:pStyle w:val="notetext"/>
      </w:pPr>
      <w:r w:rsidRPr="00EF3F7B">
        <w:t>Note:</w:t>
      </w:r>
      <w:r w:rsidRPr="00EF3F7B">
        <w:tab/>
        <w:t xml:space="preserve">Approving another day under </w:t>
      </w:r>
      <w:r w:rsidR="00EF3F7B" w:rsidRPr="00EF3F7B">
        <w:t>paragraph (</w:t>
      </w:r>
      <w:r w:rsidRPr="00EF3F7B">
        <w:t>b)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rPr>
        <w:t>Taxation Administration Act 1953</w:t>
      </w:r>
      <w:r w:rsidRPr="00EF3F7B">
        <w:t>).</w:t>
      </w:r>
    </w:p>
    <w:p w:rsidR="00783CF1" w:rsidRPr="00EF3F7B" w:rsidRDefault="00783CF1" w:rsidP="00783CF1">
      <w:pPr>
        <w:pStyle w:val="subsection"/>
      </w:pPr>
      <w:r w:rsidRPr="00EF3F7B">
        <w:tab/>
        <w:t>(2)</w:t>
      </w:r>
      <w:r w:rsidRPr="00EF3F7B">
        <w:tab/>
        <w:t xml:space="preserve">The Commissioner may revoke an approval given under </w:t>
      </w:r>
      <w:r w:rsidR="00EF3F7B" w:rsidRPr="00EF3F7B">
        <w:t>subsection (</w:t>
      </w:r>
      <w:r w:rsidRPr="00EF3F7B">
        <w:t>1) if the Commissioner is satisfied that the day approved is not appropriate.</w:t>
      </w:r>
    </w:p>
    <w:p w:rsidR="00783CF1" w:rsidRPr="00EF3F7B" w:rsidRDefault="00783CF1" w:rsidP="00783CF1">
      <w:pPr>
        <w:pStyle w:val="notetext"/>
      </w:pPr>
      <w:r w:rsidRPr="00EF3F7B">
        <w:lastRenderedPageBreak/>
        <w:t>Note:</w:t>
      </w:r>
      <w:r w:rsidRPr="00EF3F7B">
        <w:tab/>
        <w:t>Revoking an approval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rPr>
        <w:t>Taxation Administration Act 1953</w:t>
      </w:r>
      <w:r w:rsidRPr="00EF3F7B">
        <w:t>).</w:t>
      </w:r>
    </w:p>
    <w:p w:rsidR="00783CF1" w:rsidRPr="00EF3F7B" w:rsidRDefault="00783CF1" w:rsidP="00783CF1">
      <w:pPr>
        <w:pStyle w:val="subsection"/>
      </w:pPr>
      <w:r w:rsidRPr="00EF3F7B">
        <w:tab/>
        <w:t>(3)</w:t>
      </w:r>
      <w:r w:rsidRPr="00EF3F7B">
        <w:tab/>
        <w:t xml:space="preserve">The Commissioner must give notice, to the entity referred to in </w:t>
      </w:r>
      <w:r w:rsidR="00EF3F7B" w:rsidRPr="00EF3F7B">
        <w:t>subsection (</w:t>
      </w:r>
      <w:r w:rsidRPr="00EF3F7B">
        <w:t>1), of any decision that he or she makes under this section.</w:t>
      </w:r>
    </w:p>
    <w:p w:rsidR="00300522" w:rsidRPr="00EF3F7B" w:rsidRDefault="00300522" w:rsidP="00300522">
      <w:pPr>
        <w:pStyle w:val="ActHead4"/>
      </w:pPr>
      <w:bookmarkStart w:id="366" w:name="_Toc351716063"/>
      <w:r w:rsidRPr="00EF3F7B">
        <w:rPr>
          <w:rStyle w:val="CharSubdNo"/>
        </w:rPr>
        <w:t>Subdivision</w:t>
      </w:r>
      <w:r w:rsidR="00EF3F7B" w:rsidRPr="00EF3F7B">
        <w:rPr>
          <w:rStyle w:val="CharSubdNo"/>
        </w:rPr>
        <w:t> </w:t>
      </w:r>
      <w:r w:rsidRPr="00EF3F7B">
        <w:rPr>
          <w:rStyle w:val="CharSubdNo"/>
        </w:rPr>
        <w:t>51</w:t>
      </w:r>
      <w:r w:rsidR="00EF3F7B" w:rsidRPr="00EF3F7B">
        <w:rPr>
          <w:rStyle w:val="CharSubdNo"/>
        </w:rPr>
        <w:noBreakHyphen/>
      </w:r>
      <w:r w:rsidRPr="00EF3F7B">
        <w:rPr>
          <w:rStyle w:val="CharSubdNo"/>
        </w:rPr>
        <w:t>D</w:t>
      </w:r>
      <w:r w:rsidRPr="00EF3F7B">
        <w:t>—</w:t>
      </w:r>
      <w:r w:rsidRPr="00EF3F7B">
        <w:rPr>
          <w:rStyle w:val="CharSubdText"/>
        </w:rPr>
        <w:t>Ceasing to be a participant in, or an operator of, a GST joint venture</w:t>
      </w:r>
      <w:bookmarkEnd w:id="366"/>
    </w:p>
    <w:p w:rsidR="00300522" w:rsidRPr="00EF3F7B" w:rsidRDefault="00300522" w:rsidP="00300522">
      <w:pPr>
        <w:pStyle w:val="ActHead5"/>
      </w:pPr>
      <w:bookmarkStart w:id="367" w:name="_Toc351716064"/>
      <w:r w:rsidRPr="00EF3F7B">
        <w:rPr>
          <w:rStyle w:val="CharSectno"/>
        </w:rPr>
        <w:t>51</w:t>
      </w:r>
      <w:r w:rsidR="00EF3F7B" w:rsidRPr="00EF3F7B">
        <w:rPr>
          <w:rStyle w:val="CharSectno"/>
        </w:rPr>
        <w:noBreakHyphen/>
      </w:r>
      <w:r w:rsidRPr="00EF3F7B">
        <w:rPr>
          <w:rStyle w:val="CharSectno"/>
        </w:rPr>
        <w:t>110</w:t>
      </w:r>
      <w:r w:rsidRPr="00EF3F7B">
        <w:t xml:space="preserve">  Adjustments after you cease to be a participant in a GST joint venture</w:t>
      </w:r>
      <w:bookmarkEnd w:id="367"/>
    </w:p>
    <w:p w:rsidR="00300522" w:rsidRPr="00EF3F7B" w:rsidRDefault="00300522" w:rsidP="00300522">
      <w:pPr>
        <w:pStyle w:val="subsection"/>
      </w:pPr>
      <w:r w:rsidRPr="00EF3F7B">
        <w:tab/>
        <w:t>(1)</w:t>
      </w:r>
      <w:r w:rsidRPr="00EF3F7B">
        <w:tab/>
        <w:t xml:space="preserve">If you </w:t>
      </w:r>
      <w:r w:rsidR="009C35C3" w:rsidRPr="00EF3F7B">
        <w:t>cease</w:t>
      </w:r>
      <w:r w:rsidRPr="00EF3F7B">
        <w:t xml:space="preserve"> to be a participant in a GST joint venture, any </w:t>
      </w:r>
      <w:r w:rsidR="00EF3F7B" w:rsidRPr="00EF3F7B">
        <w:rPr>
          <w:position w:val="6"/>
          <w:sz w:val="16"/>
          <w:szCs w:val="16"/>
        </w:rPr>
        <w:t>*</w:t>
      </w:r>
      <w:r w:rsidRPr="00EF3F7B">
        <w:t xml:space="preserve">adjustment that arises afterwards in relation to a supply, acquisition or importation that the </w:t>
      </w:r>
      <w:r w:rsidR="00EF3F7B" w:rsidRPr="00EF3F7B">
        <w:rPr>
          <w:position w:val="6"/>
          <w:sz w:val="16"/>
          <w:szCs w:val="16"/>
        </w:rPr>
        <w:t>*</w:t>
      </w:r>
      <w:r w:rsidRPr="00EF3F7B">
        <w:t xml:space="preserve">joint venture operator made on your behalf in the course of activities for which the joint venture was entered into (other than a supply covered by subsection </w:t>
      </w:r>
      <w:r w:rsidRPr="00EF3F7B">
        <w:br/>
        <w:t>51</w:t>
      </w:r>
      <w:r w:rsidR="00EF3F7B" w:rsidRPr="00EF3F7B">
        <w:noBreakHyphen/>
      </w:r>
      <w:r w:rsidRPr="00EF3F7B">
        <w:t>30(2)):</w:t>
      </w:r>
    </w:p>
    <w:p w:rsidR="00300522" w:rsidRPr="00EF3F7B" w:rsidRDefault="00300522" w:rsidP="00300522">
      <w:pPr>
        <w:pStyle w:val="paragraph"/>
      </w:pPr>
      <w:r w:rsidRPr="00EF3F7B">
        <w:tab/>
        <w:t>(a)</w:t>
      </w:r>
      <w:r w:rsidRPr="00EF3F7B">
        <w:tab/>
        <w:t>is an adjustment that you have; and</w:t>
      </w:r>
    </w:p>
    <w:p w:rsidR="00300522" w:rsidRPr="00EF3F7B" w:rsidRDefault="00300522" w:rsidP="00300522">
      <w:pPr>
        <w:pStyle w:val="paragraph"/>
      </w:pPr>
      <w:r w:rsidRPr="00EF3F7B">
        <w:tab/>
        <w:t>(b)</w:t>
      </w:r>
      <w:r w:rsidRPr="00EF3F7B">
        <w:tab/>
        <w:t>is not an adjustment of the entity that is or was the joint venture operator.</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51</w:t>
      </w:r>
      <w:r w:rsidR="00EF3F7B" w:rsidRPr="00EF3F7B">
        <w:noBreakHyphen/>
      </w:r>
      <w:r w:rsidRPr="00EF3F7B">
        <w:t>40 (which is about who has adjustments for a GST joint venture).</w:t>
      </w:r>
    </w:p>
    <w:p w:rsidR="00300522" w:rsidRPr="00EF3F7B" w:rsidRDefault="00300522" w:rsidP="00300522">
      <w:pPr>
        <w:pStyle w:val="ActHead5"/>
      </w:pPr>
      <w:bookmarkStart w:id="368" w:name="_Toc351716065"/>
      <w:r w:rsidRPr="00EF3F7B">
        <w:rPr>
          <w:rStyle w:val="CharSectno"/>
        </w:rPr>
        <w:t>51</w:t>
      </w:r>
      <w:r w:rsidR="00EF3F7B" w:rsidRPr="00EF3F7B">
        <w:rPr>
          <w:rStyle w:val="CharSectno"/>
        </w:rPr>
        <w:noBreakHyphen/>
      </w:r>
      <w:r w:rsidRPr="00EF3F7B">
        <w:rPr>
          <w:rStyle w:val="CharSectno"/>
        </w:rPr>
        <w:t>115</w:t>
      </w:r>
      <w:r w:rsidRPr="00EF3F7B">
        <w:t xml:space="preserve">  Changes in extent of creditable purpose after you cease to be a member of a GST joint venture</w:t>
      </w:r>
      <w:bookmarkEnd w:id="368"/>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while you were a </w:t>
      </w:r>
      <w:r w:rsidR="00EF3F7B" w:rsidRPr="00EF3F7B">
        <w:rPr>
          <w:position w:val="6"/>
          <w:sz w:val="16"/>
          <w:szCs w:val="16"/>
        </w:rPr>
        <w:t>*</w:t>
      </w:r>
      <w:r w:rsidRPr="00EF3F7B">
        <w:t xml:space="preserve">participant in a </w:t>
      </w:r>
      <w:r w:rsidR="00EF3F7B" w:rsidRPr="00EF3F7B">
        <w:rPr>
          <w:position w:val="6"/>
          <w:sz w:val="16"/>
          <w:szCs w:val="16"/>
        </w:rPr>
        <w:t>*</w:t>
      </w:r>
      <w:r w:rsidRPr="00EF3F7B">
        <w:t>GST joint venture, you acquired or imported a thing by the joint venture operator acquiring or importing it on your behalf; and</w:t>
      </w:r>
    </w:p>
    <w:p w:rsidR="00300522" w:rsidRPr="00EF3F7B" w:rsidRDefault="00300522" w:rsidP="00300522">
      <w:pPr>
        <w:pStyle w:val="paragraph"/>
      </w:pPr>
      <w:r w:rsidRPr="00EF3F7B">
        <w:tab/>
        <w:t>(b)</w:t>
      </w:r>
      <w:r w:rsidRPr="00EF3F7B">
        <w:tab/>
        <w:t xml:space="preserve">you </w:t>
      </w:r>
      <w:r w:rsidR="009C35C3" w:rsidRPr="00EF3F7B">
        <w:t>cease</w:t>
      </w:r>
      <w:r w:rsidRPr="00EF3F7B">
        <w:t xml:space="preserve"> to be a participant in the GST joint venture;</w:t>
      </w:r>
    </w:p>
    <w:p w:rsidR="00300522" w:rsidRPr="00EF3F7B" w:rsidRDefault="00300522" w:rsidP="00300522">
      <w:pPr>
        <w:pStyle w:val="subsection2"/>
      </w:pPr>
      <w:r w:rsidRPr="00EF3F7B">
        <w:t>then, when applying section</w:t>
      </w:r>
      <w:r w:rsidR="00EF3F7B" w:rsidRPr="00EF3F7B">
        <w:t> </w:t>
      </w:r>
      <w:r w:rsidRPr="00EF3F7B">
        <w:t>129</w:t>
      </w:r>
      <w:r w:rsidR="00EF3F7B" w:rsidRPr="00EF3F7B">
        <w:noBreakHyphen/>
      </w:r>
      <w:r w:rsidRPr="00EF3F7B">
        <w:t xml:space="preserve">40 for the first time after that cessation, the </w:t>
      </w:r>
      <w:r w:rsidR="00EF3F7B" w:rsidRPr="00EF3F7B">
        <w:rPr>
          <w:position w:val="6"/>
          <w:sz w:val="16"/>
          <w:szCs w:val="16"/>
        </w:rPr>
        <w:t>*</w:t>
      </w:r>
      <w:r w:rsidRPr="00EF3F7B">
        <w:t xml:space="preserve">intended or former application of the thing is the extent of </w:t>
      </w:r>
      <w:r w:rsidR="00EF3F7B" w:rsidRPr="00EF3F7B">
        <w:rPr>
          <w:position w:val="6"/>
          <w:sz w:val="16"/>
          <w:szCs w:val="16"/>
        </w:rPr>
        <w:t>*</w:t>
      </w:r>
      <w:r w:rsidRPr="00EF3F7B">
        <w:t>creditable purpose last used to work out:</w:t>
      </w:r>
    </w:p>
    <w:p w:rsidR="00300522" w:rsidRPr="00EF3F7B" w:rsidRDefault="00300522" w:rsidP="00300522">
      <w:pPr>
        <w:pStyle w:val="paragraph"/>
      </w:pPr>
      <w:r w:rsidRPr="00EF3F7B">
        <w:lastRenderedPageBreak/>
        <w:tab/>
        <w:t>(c)</w:t>
      </w:r>
      <w:r w:rsidRPr="00EF3F7B">
        <w:tab/>
        <w:t>under section</w:t>
      </w:r>
      <w:r w:rsidR="00EF3F7B" w:rsidRPr="00EF3F7B">
        <w:t> </w:t>
      </w:r>
      <w:r w:rsidRPr="00EF3F7B">
        <w:t>51</w:t>
      </w:r>
      <w:r w:rsidR="00EF3F7B" w:rsidRPr="00EF3F7B">
        <w:noBreakHyphen/>
      </w:r>
      <w:r w:rsidRPr="00EF3F7B">
        <w:t xml:space="preserve">35, the amount of the input tax credit to which the </w:t>
      </w:r>
      <w:r w:rsidR="00EF3F7B" w:rsidRPr="00EF3F7B">
        <w:rPr>
          <w:position w:val="6"/>
          <w:sz w:val="16"/>
          <w:szCs w:val="16"/>
        </w:rPr>
        <w:t>*</w:t>
      </w:r>
      <w:r w:rsidRPr="00EF3F7B">
        <w:t>joint venture operator was entitled for the acquisition or importation; or</w:t>
      </w:r>
    </w:p>
    <w:p w:rsidR="00300522" w:rsidRPr="00EF3F7B" w:rsidRDefault="00300522" w:rsidP="00300522">
      <w:pPr>
        <w:pStyle w:val="paragraph"/>
      </w:pPr>
      <w:r w:rsidRPr="00EF3F7B">
        <w:tab/>
        <w:t>(d)</w:t>
      </w:r>
      <w:r w:rsidRPr="00EF3F7B">
        <w:tab/>
        <w:t>under section</w:t>
      </w:r>
      <w:r w:rsidR="00EF3F7B" w:rsidRPr="00EF3F7B">
        <w:t> </w:t>
      </w:r>
      <w:r w:rsidRPr="00EF3F7B">
        <w:t>51</w:t>
      </w:r>
      <w:r w:rsidR="00EF3F7B" w:rsidRPr="00EF3F7B">
        <w:noBreakHyphen/>
      </w:r>
      <w:r w:rsidRPr="00EF3F7B">
        <w:t xml:space="preserve">40, the amount of any </w:t>
      </w:r>
      <w:r w:rsidR="00EF3F7B" w:rsidRPr="00EF3F7B">
        <w:rPr>
          <w:position w:val="6"/>
          <w:sz w:val="16"/>
          <w:szCs w:val="16"/>
        </w:rPr>
        <w:t>*</w:t>
      </w:r>
      <w:r w:rsidRPr="00EF3F7B">
        <w:t>adjustment the joint venture operator had under Division</w:t>
      </w:r>
      <w:r w:rsidR="00EF3F7B" w:rsidRPr="00EF3F7B">
        <w:t> </w:t>
      </w:r>
      <w:r w:rsidRPr="00EF3F7B">
        <w:t>129 in relation to the acquisition or importation.</w:t>
      </w:r>
    </w:p>
    <w:p w:rsidR="00300522" w:rsidRPr="00EF3F7B" w:rsidRDefault="00300522" w:rsidP="00300522">
      <w:pPr>
        <w:pStyle w:val="subsection"/>
      </w:pPr>
      <w:r w:rsidRPr="00EF3F7B">
        <w:tab/>
        <w:t>(2)</w:t>
      </w:r>
      <w:r w:rsidRPr="00EF3F7B">
        <w:tab/>
        <w:t>If:</w:t>
      </w:r>
    </w:p>
    <w:p w:rsidR="00300522" w:rsidRPr="00EF3F7B" w:rsidRDefault="00300522" w:rsidP="00300522">
      <w:pPr>
        <w:pStyle w:val="paragraph"/>
      </w:pPr>
      <w:r w:rsidRPr="00EF3F7B">
        <w:tab/>
        <w:t>(a)</w:t>
      </w:r>
      <w:r w:rsidRPr="00EF3F7B">
        <w:tab/>
        <w:t xml:space="preserve">while you were a </w:t>
      </w:r>
      <w:r w:rsidR="00EF3F7B" w:rsidRPr="00EF3F7B">
        <w:rPr>
          <w:position w:val="6"/>
          <w:sz w:val="16"/>
          <w:szCs w:val="16"/>
        </w:rPr>
        <w:t>*</w:t>
      </w:r>
      <w:r w:rsidRPr="00EF3F7B">
        <w:t xml:space="preserve">participant in a </w:t>
      </w:r>
      <w:r w:rsidR="00EF3F7B" w:rsidRPr="00EF3F7B">
        <w:rPr>
          <w:position w:val="6"/>
          <w:sz w:val="16"/>
          <w:szCs w:val="16"/>
        </w:rPr>
        <w:t>*</w:t>
      </w:r>
      <w:r w:rsidRPr="00EF3F7B">
        <w:t>GST joint venture, you acquired or imported a thing by the joint venture operator acquiring or importing it on your behalf; and</w:t>
      </w:r>
    </w:p>
    <w:p w:rsidR="00300522" w:rsidRPr="00EF3F7B" w:rsidRDefault="00300522" w:rsidP="00300522">
      <w:pPr>
        <w:pStyle w:val="paragraph"/>
      </w:pPr>
      <w:r w:rsidRPr="00EF3F7B">
        <w:tab/>
        <w:t>(b)</w:t>
      </w:r>
      <w:r w:rsidRPr="00EF3F7B">
        <w:tab/>
        <w:t xml:space="preserve">you have </w:t>
      </w:r>
      <w:r w:rsidR="009C35C3" w:rsidRPr="00EF3F7B">
        <w:t>ceased</w:t>
      </w:r>
      <w:r w:rsidRPr="00EF3F7B">
        <w:t xml:space="preserve"> to be a participant in the GST joint venture; and</w:t>
      </w:r>
    </w:p>
    <w:p w:rsidR="00300522" w:rsidRPr="00EF3F7B" w:rsidRDefault="00300522" w:rsidP="00300522">
      <w:pPr>
        <w:pStyle w:val="paragraph"/>
      </w:pPr>
      <w:r w:rsidRPr="00EF3F7B">
        <w:tab/>
        <w:t>(c)</w:t>
      </w:r>
      <w:r w:rsidRPr="00EF3F7B">
        <w:tab/>
        <w:t xml:space="preserve">you have an </w:t>
      </w:r>
      <w:r w:rsidR="00EF3F7B" w:rsidRPr="00EF3F7B">
        <w:rPr>
          <w:position w:val="6"/>
          <w:sz w:val="16"/>
          <w:szCs w:val="16"/>
        </w:rPr>
        <w:t>*</w:t>
      </w:r>
      <w:r w:rsidRPr="00EF3F7B">
        <w:t>adjustment under Division</w:t>
      </w:r>
      <w:r w:rsidR="00EF3F7B" w:rsidRPr="00EF3F7B">
        <w:t> </w:t>
      </w:r>
      <w:r w:rsidRPr="00EF3F7B">
        <w:t>129 in relation to the acquisition or importation;</w:t>
      </w:r>
    </w:p>
    <w:p w:rsidR="00300522" w:rsidRPr="00EF3F7B" w:rsidRDefault="00300522" w:rsidP="00300522">
      <w:pPr>
        <w:pStyle w:val="subsection2"/>
      </w:pPr>
      <w:r w:rsidRPr="00EF3F7B">
        <w:t>then, for the purposes of working out the full input tax credit in section</w:t>
      </w:r>
      <w:r w:rsidR="00EF3F7B" w:rsidRPr="00EF3F7B">
        <w:t> </w:t>
      </w:r>
      <w:r w:rsidRPr="00EF3F7B">
        <w:t>129</w:t>
      </w:r>
      <w:r w:rsidR="00EF3F7B" w:rsidRPr="00EF3F7B">
        <w:noBreakHyphen/>
      </w:r>
      <w:r w:rsidRPr="00EF3F7B">
        <w:t>70 or 129</w:t>
      </w:r>
      <w:r w:rsidR="00EF3F7B" w:rsidRPr="00EF3F7B">
        <w:noBreakHyphen/>
      </w:r>
      <w:r w:rsidRPr="00EF3F7B">
        <w:t>75, you are taken not to have been a participant of a GST joint venture when you acquired or imported the thing.</w:t>
      </w:r>
    </w:p>
    <w:p w:rsidR="00300522" w:rsidRPr="00EF3F7B" w:rsidRDefault="00300522" w:rsidP="00A36DB5">
      <w:pPr>
        <w:pStyle w:val="ActHead3"/>
        <w:pageBreakBefore/>
      </w:pPr>
      <w:bookmarkStart w:id="369" w:name="_Toc351716066"/>
      <w:r w:rsidRPr="00EF3F7B">
        <w:rPr>
          <w:rStyle w:val="CharDivNo"/>
        </w:rPr>
        <w:lastRenderedPageBreak/>
        <w:t>Division</w:t>
      </w:r>
      <w:r w:rsidR="00EF3F7B" w:rsidRPr="00EF3F7B">
        <w:rPr>
          <w:rStyle w:val="CharDivNo"/>
        </w:rPr>
        <w:t> </w:t>
      </w:r>
      <w:r w:rsidRPr="00EF3F7B">
        <w:rPr>
          <w:rStyle w:val="CharDivNo"/>
        </w:rPr>
        <w:t>54</w:t>
      </w:r>
      <w:r w:rsidRPr="00EF3F7B">
        <w:t>—</w:t>
      </w:r>
      <w:r w:rsidRPr="00EF3F7B">
        <w:rPr>
          <w:rStyle w:val="CharDivText"/>
        </w:rPr>
        <w:t>GST branches</w:t>
      </w:r>
      <w:bookmarkEnd w:id="369"/>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54</w:t>
      </w:r>
      <w:r w:rsidR="00EF3F7B" w:rsidRPr="00EF3F7B">
        <w:noBreakHyphen/>
      </w:r>
      <w:r w:rsidRPr="00EF3F7B">
        <w:t>A</w:t>
      </w:r>
      <w:r w:rsidRPr="00EF3F7B">
        <w:tab/>
        <w:t>Registration of GST branches</w:t>
      </w:r>
    </w:p>
    <w:p w:rsidR="00300522" w:rsidRPr="00EF3F7B" w:rsidRDefault="00300522" w:rsidP="00300522">
      <w:pPr>
        <w:pStyle w:val="TofSectsSubdiv"/>
      </w:pPr>
      <w:r w:rsidRPr="00EF3F7B">
        <w:t>54</w:t>
      </w:r>
      <w:r w:rsidR="00EF3F7B" w:rsidRPr="00EF3F7B">
        <w:noBreakHyphen/>
      </w:r>
      <w:r w:rsidRPr="00EF3F7B">
        <w:t>B</w:t>
      </w:r>
      <w:r w:rsidRPr="00EF3F7B">
        <w:tab/>
        <w:t>Consequences of registration of GST branches</w:t>
      </w:r>
    </w:p>
    <w:p w:rsidR="00300522" w:rsidRPr="00EF3F7B" w:rsidRDefault="00300522" w:rsidP="00300522">
      <w:pPr>
        <w:pStyle w:val="TofSectsSubdiv"/>
      </w:pPr>
      <w:r w:rsidRPr="00EF3F7B">
        <w:t>54</w:t>
      </w:r>
      <w:r w:rsidR="00EF3F7B" w:rsidRPr="00EF3F7B">
        <w:noBreakHyphen/>
      </w:r>
      <w:r w:rsidRPr="00EF3F7B">
        <w:t>C</w:t>
      </w:r>
      <w:r w:rsidRPr="00EF3F7B">
        <w:tab/>
        <w:t>Cancellation of registration of GST branches</w:t>
      </w:r>
    </w:p>
    <w:p w:rsidR="00300522" w:rsidRPr="00EF3F7B" w:rsidRDefault="00300522" w:rsidP="00300522">
      <w:pPr>
        <w:pStyle w:val="ActHead5"/>
      </w:pPr>
      <w:bookmarkStart w:id="370" w:name="_Toc351716067"/>
      <w:r w:rsidRPr="00EF3F7B">
        <w:rPr>
          <w:rStyle w:val="CharSectno"/>
        </w:rPr>
        <w:t>54</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370"/>
    </w:p>
    <w:p w:rsidR="00300522" w:rsidRPr="00EF3F7B" w:rsidRDefault="00300522" w:rsidP="00300522">
      <w:pPr>
        <w:pStyle w:val="BoxText"/>
      </w:pPr>
      <w:r w:rsidRPr="00EF3F7B">
        <w:t>A branch of a registered entity can be separately registered as a GST branch. Separate GST returns are given, and separate payments and refunds of GST are made, in respect of the branch.</w:t>
      </w:r>
    </w:p>
    <w:p w:rsidR="00300522" w:rsidRPr="00EF3F7B" w:rsidRDefault="00300522" w:rsidP="00300522">
      <w:pPr>
        <w:pStyle w:val="ActHead4"/>
      </w:pPr>
      <w:bookmarkStart w:id="371" w:name="_Toc351716068"/>
      <w:r w:rsidRPr="00EF3F7B">
        <w:rPr>
          <w:rStyle w:val="CharSubdNo"/>
        </w:rPr>
        <w:t>Subdivision</w:t>
      </w:r>
      <w:r w:rsidR="00EF3F7B" w:rsidRPr="00EF3F7B">
        <w:rPr>
          <w:rStyle w:val="CharSubdNo"/>
        </w:rPr>
        <w:t> </w:t>
      </w:r>
      <w:r w:rsidRPr="00EF3F7B">
        <w:rPr>
          <w:rStyle w:val="CharSubdNo"/>
        </w:rPr>
        <w:t>54</w:t>
      </w:r>
      <w:r w:rsidR="00EF3F7B" w:rsidRPr="00EF3F7B">
        <w:rPr>
          <w:rStyle w:val="CharSubdNo"/>
        </w:rPr>
        <w:noBreakHyphen/>
      </w:r>
      <w:r w:rsidRPr="00EF3F7B">
        <w:rPr>
          <w:rStyle w:val="CharSubdNo"/>
        </w:rPr>
        <w:t>A</w:t>
      </w:r>
      <w:r w:rsidRPr="00EF3F7B">
        <w:t>—</w:t>
      </w:r>
      <w:r w:rsidRPr="00EF3F7B">
        <w:rPr>
          <w:rStyle w:val="CharSubdText"/>
        </w:rPr>
        <w:t>Registration of GST branches</w:t>
      </w:r>
      <w:bookmarkEnd w:id="371"/>
    </w:p>
    <w:p w:rsidR="00300522" w:rsidRPr="00EF3F7B" w:rsidRDefault="00300522" w:rsidP="00300522">
      <w:pPr>
        <w:pStyle w:val="ActHead5"/>
      </w:pPr>
      <w:bookmarkStart w:id="372" w:name="_Toc351716069"/>
      <w:r w:rsidRPr="00EF3F7B">
        <w:rPr>
          <w:rStyle w:val="CharSectno"/>
        </w:rPr>
        <w:t>54</w:t>
      </w:r>
      <w:r w:rsidR="00EF3F7B" w:rsidRPr="00EF3F7B">
        <w:rPr>
          <w:rStyle w:val="CharSectno"/>
        </w:rPr>
        <w:noBreakHyphen/>
      </w:r>
      <w:r w:rsidRPr="00EF3F7B">
        <w:rPr>
          <w:rStyle w:val="CharSectno"/>
        </w:rPr>
        <w:t>5</w:t>
      </w:r>
      <w:r w:rsidRPr="00EF3F7B">
        <w:t xml:space="preserve">  Registration of GST branches</w:t>
      </w:r>
      <w:bookmarkEnd w:id="372"/>
    </w:p>
    <w:p w:rsidR="00300522" w:rsidRPr="00EF3F7B" w:rsidRDefault="00300522" w:rsidP="00300522">
      <w:pPr>
        <w:pStyle w:val="subsection"/>
      </w:pPr>
      <w:r w:rsidRPr="00EF3F7B">
        <w:tab/>
        <w:t>(1)</w:t>
      </w:r>
      <w:r w:rsidRPr="00EF3F7B">
        <w:tab/>
        <w:t xml:space="preserve">The Commissioner must </w:t>
      </w:r>
      <w:r w:rsidR="00EF3F7B" w:rsidRPr="00EF3F7B">
        <w:rPr>
          <w:position w:val="6"/>
          <w:sz w:val="16"/>
          <w:szCs w:val="16"/>
        </w:rPr>
        <w:t>*</w:t>
      </w:r>
      <w:r w:rsidRPr="00EF3F7B">
        <w:t xml:space="preserve">register a branch of a </w:t>
      </w:r>
      <w:r w:rsidR="00EF3F7B" w:rsidRPr="00EF3F7B">
        <w:rPr>
          <w:position w:val="6"/>
          <w:sz w:val="16"/>
          <w:szCs w:val="16"/>
        </w:rPr>
        <w:t>*</w:t>
      </w:r>
      <w:r w:rsidRPr="00EF3F7B">
        <w:t>registered entity if:</w:t>
      </w:r>
    </w:p>
    <w:p w:rsidR="00300522" w:rsidRPr="00EF3F7B" w:rsidRDefault="00300522" w:rsidP="00300522">
      <w:pPr>
        <w:pStyle w:val="paragraph"/>
      </w:pPr>
      <w:r w:rsidRPr="00EF3F7B">
        <w:tab/>
        <w:t>(a)</w:t>
      </w:r>
      <w:r w:rsidRPr="00EF3F7B">
        <w:tab/>
        <w:t xml:space="preserve">the registered entity applies, in the </w:t>
      </w:r>
      <w:r w:rsidR="00EF3F7B" w:rsidRPr="00EF3F7B">
        <w:rPr>
          <w:position w:val="6"/>
          <w:sz w:val="16"/>
          <w:szCs w:val="16"/>
        </w:rPr>
        <w:t>*</w:t>
      </w:r>
      <w:r w:rsidRPr="00EF3F7B">
        <w:t>approved form, for registration of the branch; and</w:t>
      </w:r>
    </w:p>
    <w:p w:rsidR="00300522" w:rsidRPr="00EF3F7B" w:rsidRDefault="00300522" w:rsidP="00300522">
      <w:pPr>
        <w:pStyle w:val="paragraph"/>
      </w:pPr>
      <w:r w:rsidRPr="00EF3F7B">
        <w:tab/>
        <w:t>(b)</w:t>
      </w:r>
      <w:r w:rsidRPr="00EF3F7B">
        <w:tab/>
        <w:t>the Commissioner is satisfied that the branch maintains an independent system of accounting, and can be separately identified by reference to:</w:t>
      </w:r>
    </w:p>
    <w:p w:rsidR="00300522" w:rsidRPr="00EF3F7B" w:rsidRDefault="00300522" w:rsidP="00300522">
      <w:pPr>
        <w:pStyle w:val="paragraphsub"/>
      </w:pPr>
      <w:r w:rsidRPr="00EF3F7B">
        <w:tab/>
        <w:t>(i)</w:t>
      </w:r>
      <w:r w:rsidRPr="00EF3F7B">
        <w:tab/>
        <w:t>the nature of the activities carried on through the branch; or</w:t>
      </w:r>
    </w:p>
    <w:p w:rsidR="00300522" w:rsidRPr="00EF3F7B" w:rsidRDefault="00300522" w:rsidP="00300522">
      <w:pPr>
        <w:pStyle w:val="paragraphsub"/>
      </w:pPr>
      <w:r w:rsidRPr="00EF3F7B">
        <w:tab/>
        <w:t>(ii)</w:t>
      </w:r>
      <w:r w:rsidRPr="00EF3F7B">
        <w:tab/>
        <w:t>the location of the branch; and</w:t>
      </w:r>
    </w:p>
    <w:p w:rsidR="00300522" w:rsidRPr="00EF3F7B" w:rsidRDefault="00300522" w:rsidP="00300522">
      <w:pPr>
        <w:pStyle w:val="paragraph"/>
      </w:pPr>
      <w:r w:rsidRPr="00EF3F7B">
        <w:tab/>
        <w:t>(c)</w:t>
      </w:r>
      <w:r w:rsidRPr="00EF3F7B">
        <w:tab/>
        <w:t xml:space="preserve">the Commissioner is satisfied that the registered entity is </w:t>
      </w:r>
      <w:r w:rsidR="00EF3F7B" w:rsidRPr="00EF3F7B">
        <w:rPr>
          <w:position w:val="6"/>
          <w:sz w:val="16"/>
          <w:szCs w:val="16"/>
        </w:rPr>
        <w:t>*</w:t>
      </w:r>
      <w:r w:rsidRPr="00EF3F7B">
        <w:t xml:space="preserve">carrying on an </w:t>
      </w:r>
      <w:r w:rsidR="00EF3F7B" w:rsidRPr="00EF3F7B">
        <w:rPr>
          <w:position w:val="6"/>
          <w:sz w:val="16"/>
          <w:szCs w:val="16"/>
        </w:rPr>
        <w:t>*</w:t>
      </w:r>
      <w:r w:rsidRPr="00EF3F7B">
        <w:t>enterprise through the branch, or intends to carry on an enterprise through the branch, from a particular date specified in the application.</w:t>
      </w:r>
    </w:p>
    <w:p w:rsidR="00300522" w:rsidRPr="00EF3F7B" w:rsidRDefault="00300522" w:rsidP="00300522">
      <w:pPr>
        <w:pStyle w:val="subsection2"/>
      </w:pPr>
      <w:r w:rsidRPr="00EF3F7B">
        <w:t xml:space="preserve">A branch that is so registered is a </w:t>
      </w:r>
      <w:r w:rsidRPr="00EF3F7B">
        <w:rPr>
          <w:b/>
          <w:bCs/>
          <w:i/>
          <w:iCs/>
        </w:rPr>
        <w:t>GST branch</w:t>
      </w:r>
      <w:r w:rsidRPr="00EF3F7B">
        <w:t>.</w:t>
      </w:r>
    </w:p>
    <w:p w:rsidR="00300522" w:rsidRPr="00EF3F7B" w:rsidRDefault="00300522" w:rsidP="00300522">
      <w:pPr>
        <w:pStyle w:val="subsection"/>
      </w:pPr>
      <w:r w:rsidRPr="00EF3F7B">
        <w:tab/>
        <w:t>(2)</w:t>
      </w:r>
      <w:r w:rsidRPr="00EF3F7B">
        <w:tab/>
        <w:t xml:space="preserve">A branch of a </w:t>
      </w:r>
      <w:r w:rsidR="00EF3F7B" w:rsidRPr="00EF3F7B">
        <w:rPr>
          <w:position w:val="6"/>
          <w:sz w:val="16"/>
          <w:szCs w:val="16"/>
        </w:rPr>
        <w:t>*</w:t>
      </w:r>
      <w:r w:rsidRPr="00EF3F7B">
        <w:t xml:space="preserve">registered entity can be registered as a </w:t>
      </w:r>
      <w:r w:rsidR="00EF3F7B" w:rsidRPr="00EF3F7B">
        <w:rPr>
          <w:position w:val="6"/>
          <w:sz w:val="16"/>
          <w:szCs w:val="16"/>
        </w:rPr>
        <w:t>*</w:t>
      </w:r>
      <w:r w:rsidRPr="00EF3F7B">
        <w:t>GST branch without all or any of the other branches of the entity being so registered.</w:t>
      </w:r>
    </w:p>
    <w:p w:rsidR="00300522" w:rsidRPr="00EF3F7B" w:rsidRDefault="00300522" w:rsidP="00300522">
      <w:pPr>
        <w:pStyle w:val="subsection"/>
      </w:pPr>
      <w:r w:rsidRPr="00EF3F7B">
        <w:lastRenderedPageBreak/>
        <w:tab/>
        <w:t>(3)</w:t>
      </w:r>
      <w:r w:rsidRPr="00EF3F7B">
        <w:tab/>
        <w:t xml:space="preserve">However, a branch of a </w:t>
      </w:r>
      <w:r w:rsidR="00EF3F7B" w:rsidRPr="00EF3F7B">
        <w:rPr>
          <w:position w:val="6"/>
          <w:sz w:val="16"/>
          <w:szCs w:val="16"/>
        </w:rPr>
        <w:t>*</w:t>
      </w:r>
      <w:r w:rsidRPr="00EF3F7B">
        <w:t xml:space="preserve">registered entity cannot be registered as a </w:t>
      </w:r>
      <w:r w:rsidR="00EF3F7B" w:rsidRPr="00EF3F7B">
        <w:rPr>
          <w:position w:val="6"/>
          <w:sz w:val="16"/>
          <w:szCs w:val="16"/>
        </w:rPr>
        <w:t>*</w:t>
      </w:r>
      <w:r w:rsidRPr="00EF3F7B">
        <w:t xml:space="preserve">GST branch if the registered entity is a </w:t>
      </w:r>
      <w:r w:rsidR="00EF3F7B" w:rsidRPr="00EF3F7B">
        <w:rPr>
          <w:position w:val="6"/>
          <w:sz w:val="16"/>
          <w:szCs w:val="16"/>
        </w:rPr>
        <w:t>*</w:t>
      </w:r>
      <w:r w:rsidRPr="00EF3F7B">
        <w:t xml:space="preserve">member of a </w:t>
      </w:r>
      <w:r w:rsidR="00EF3F7B" w:rsidRPr="00EF3F7B">
        <w:rPr>
          <w:position w:val="6"/>
          <w:sz w:val="16"/>
          <w:szCs w:val="16"/>
        </w:rPr>
        <w:t>*</w:t>
      </w:r>
      <w:r w:rsidRPr="00EF3F7B">
        <w:t>GST group.</w:t>
      </w:r>
    </w:p>
    <w:p w:rsidR="00300522" w:rsidRPr="00EF3F7B" w:rsidRDefault="00300522" w:rsidP="00300522">
      <w:pPr>
        <w:pStyle w:val="notetext"/>
      </w:pPr>
      <w:r w:rsidRPr="00EF3F7B">
        <w:t>Note:</w:t>
      </w:r>
      <w:r w:rsidRPr="00EF3F7B">
        <w:tab/>
        <w:t>Refusing an application for registration under this 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ActHead5"/>
      </w:pPr>
      <w:bookmarkStart w:id="373" w:name="_Toc351716070"/>
      <w:r w:rsidRPr="00EF3F7B">
        <w:rPr>
          <w:rStyle w:val="CharSectno"/>
        </w:rPr>
        <w:t>54</w:t>
      </w:r>
      <w:r w:rsidR="00EF3F7B" w:rsidRPr="00EF3F7B">
        <w:rPr>
          <w:rStyle w:val="CharSectno"/>
        </w:rPr>
        <w:noBreakHyphen/>
      </w:r>
      <w:r w:rsidRPr="00EF3F7B">
        <w:rPr>
          <w:rStyle w:val="CharSectno"/>
        </w:rPr>
        <w:t>10</w:t>
      </w:r>
      <w:r w:rsidRPr="00EF3F7B">
        <w:t xml:space="preserve">  The date of effect of registration of a GST branch</w:t>
      </w:r>
      <w:bookmarkEnd w:id="373"/>
    </w:p>
    <w:p w:rsidR="00300522" w:rsidRPr="00EF3F7B" w:rsidRDefault="00300522" w:rsidP="00300522">
      <w:pPr>
        <w:pStyle w:val="subsection"/>
      </w:pPr>
      <w:r w:rsidRPr="00EF3F7B">
        <w:tab/>
      </w:r>
      <w:r w:rsidRPr="00EF3F7B">
        <w:tab/>
        <w:t xml:space="preserve">The Commissioner must decide the date from which </w:t>
      </w:r>
      <w:r w:rsidR="00EF3F7B" w:rsidRPr="00EF3F7B">
        <w:rPr>
          <w:position w:val="6"/>
          <w:sz w:val="16"/>
          <w:szCs w:val="16"/>
        </w:rPr>
        <w:t>*</w:t>
      </w:r>
      <w:r w:rsidRPr="00EF3F7B">
        <w:t xml:space="preserve">registration as a </w:t>
      </w:r>
      <w:r w:rsidR="00EF3F7B" w:rsidRPr="00EF3F7B">
        <w:rPr>
          <w:position w:val="6"/>
          <w:sz w:val="16"/>
          <w:szCs w:val="16"/>
        </w:rPr>
        <w:t>*</w:t>
      </w:r>
      <w:r w:rsidRPr="00EF3F7B">
        <w:t>GST branch takes effect. However, the date of effect must not be a day before:</w:t>
      </w:r>
    </w:p>
    <w:p w:rsidR="00300522" w:rsidRPr="00EF3F7B" w:rsidRDefault="00300522" w:rsidP="00300522">
      <w:pPr>
        <w:pStyle w:val="paragraph"/>
      </w:pPr>
      <w:r w:rsidRPr="00EF3F7B">
        <w:tab/>
        <w:t>(a)</w:t>
      </w:r>
      <w:r w:rsidRPr="00EF3F7B">
        <w:tab/>
        <w:t>the day specified in the application for that purpose; or</w:t>
      </w:r>
    </w:p>
    <w:p w:rsidR="00300522" w:rsidRPr="00EF3F7B" w:rsidRDefault="00300522" w:rsidP="00300522">
      <w:pPr>
        <w:pStyle w:val="paragraph"/>
      </w:pPr>
      <w:r w:rsidRPr="00EF3F7B">
        <w:tab/>
        <w:t>(b)</w:t>
      </w:r>
      <w:r w:rsidRPr="00EF3F7B">
        <w:tab/>
        <w:t xml:space="preserve">if the branch is being registered only because it is intended that an </w:t>
      </w:r>
      <w:r w:rsidR="00EF3F7B" w:rsidRPr="00EF3F7B">
        <w:rPr>
          <w:position w:val="6"/>
          <w:sz w:val="16"/>
          <w:szCs w:val="16"/>
        </w:rPr>
        <w:t>*</w:t>
      </w:r>
      <w:r w:rsidRPr="00EF3F7B">
        <w:t xml:space="preserve">enterprise be </w:t>
      </w:r>
      <w:r w:rsidR="00EF3F7B" w:rsidRPr="00EF3F7B">
        <w:rPr>
          <w:position w:val="6"/>
          <w:sz w:val="16"/>
          <w:szCs w:val="16"/>
        </w:rPr>
        <w:t>*</w:t>
      </w:r>
      <w:r w:rsidRPr="00EF3F7B">
        <w:t>carried on through the branch—the date of effect must not be a day before the day specified, in the application, as the day from which it is intended to carry on the enterprise through the branch.</w:t>
      </w:r>
    </w:p>
    <w:p w:rsidR="00300522" w:rsidRPr="00EF3F7B" w:rsidRDefault="00300522" w:rsidP="00300522">
      <w:pPr>
        <w:pStyle w:val="notetext"/>
      </w:pPr>
      <w:r w:rsidRPr="00EF3F7B">
        <w:t>Note:</w:t>
      </w:r>
      <w:r w:rsidRPr="00EF3F7B">
        <w:tab/>
        <w:t>Deciding the date of effect of registration as a GST branch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ActHead5"/>
      </w:pPr>
      <w:bookmarkStart w:id="374" w:name="_Toc351716071"/>
      <w:r w:rsidRPr="00EF3F7B">
        <w:rPr>
          <w:rStyle w:val="CharSectno"/>
        </w:rPr>
        <w:t>54</w:t>
      </w:r>
      <w:r w:rsidR="00EF3F7B" w:rsidRPr="00EF3F7B">
        <w:rPr>
          <w:rStyle w:val="CharSectno"/>
        </w:rPr>
        <w:noBreakHyphen/>
      </w:r>
      <w:r w:rsidRPr="00EF3F7B">
        <w:rPr>
          <w:rStyle w:val="CharSectno"/>
        </w:rPr>
        <w:t>15</w:t>
      </w:r>
      <w:r w:rsidRPr="00EF3F7B">
        <w:t xml:space="preserve">  GST branch registration number</w:t>
      </w:r>
      <w:bookmarkEnd w:id="374"/>
    </w:p>
    <w:p w:rsidR="00300522" w:rsidRPr="00EF3F7B" w:rsidRDefault="00300522" w:rsidP="00300522">
      <w:pPr>
        <w:pStyle w:val="subsection"/>
      </w:pPr>
      <w:r w:rsidRPr="00EF3F7B">
        <w:tab/>
      </w:r>
      <w:r w:rsidRPr="00EF3F7B">
        <w:tab/>
        <w:t xml:space="preserve">If the Commissioner </w:t>
      </w:r>
      <w:r w:rsidR="00EF3F7B" w:rsidRPr="00EF3F7B">
        <w:rPr>
          <w:position w:val="6"/>
          <w:sz w:val="16"/>
          <w:szCs w:val="16"/>
        </w:rPr>
        <w:t>*</w:t>
      </w:r>
      <w:r w:rsidRPr="00EF3F7B">
        <w:t xml:space="preserve">registers a </w:t>
      </w:r>
      <w:r w:rsidR="00EF3F7B" w:rsidRPr="00EF3F7B">
        <w:rPr>
          <w:position w:val="6"/>
          <w:sz w:val="16"/>
          <w:szCs w:val="16"/>
        </w:rPr>
        <w:t>*</w:t>
      </w:r>
      <w:r w:rsidRPr="00EF3F7B">
        <w:t xml:space="preserve">GST branch, the Commissioner must notify the registered entity of the branch’s </w:t>
      </w:r>
      <w:r w:rsidR="00EF3F7B" w:rsidRPr="00EF3F7B">
        <w:rPr>
          <w:position w:val="6"/>
          <w:sz w:val="16"/>
          <w:szCs w:val="16"/>
        </w:rPr>
        <w:t>*</w:t>
      </w:r>
      <w:r w:rsidRPr="00EF3F7B">
        <w:t>GST branch registration number.</w:t>
      </w:r>
    </w:p>
    <w:p w:rsidR="00300522" w:rsidRPr="00EF3F7B" w:rsidRDefault="00300522" w:rsidP="00300522">
      <w:pPr>
        <w:pStyle w:val="ActHead4"/>
      </w:pPr>
      <w:bookmarkStart w:id="375" w:name="_Toc351716072"/>
      <w:r w:rsidRPr="00EF3F7B">
        <w:rPr>
          <w:rStyle w:val="CharSubdNo"/>
        </w:rPr>
        <w:t>Subdivision</w:t>
      </w:r>
      <w:r w:rsidR="00EF3F7B" w:rsidRPr="00EF3F7B">
        <w:rPr>
          <w:rStyle w:val="CharSubdNo"/>
        </w:rPr>
        <w:t> </w:t>
      </w:r>
      <w:r w:rsidRPr="00EF3F7B">
        <w:rPr>
          <w:rStyle w:val="CharSubdNo"/>
        </w:rPr>
        <w:t>54</w:t>
      </w:r>
      <w:r w:rsidR="00EF3F7B" w:rsidRPr="00EF3F7B">
        <w:rPr>
          <w:rStyle w:val="CharSubdNo"/>
        </w:rPr>
        <w:noBreakHyphen/>
      </w:r>
      <w:r w:rsidRPr="00EF3F7B">
        <w:rPr>
          <w:rStyle w:val="CharSubdNo"/>
        </w:rPr>
        <w:t>B</w:t>
      </w:r>
      <w:r w:rsidRPr="00EF3F7B">
        <w:t>—</w:t>
      </w:r>
      <w:r w:rsidRPr="00EF3F7B">
        <w:rPr>
          <w:rStyle w:val="CharSubdText"/>
        </w:rPr>
        <w:t>Consequences of registration of GST branches</w:t>
      </w:r>
      <w:bookmarkEnd w:id="375"/>
    </w:p>
    <w:p w:rsidR="00300522" w:rsidRPr="00EF3F7B" w:rsidRDefault="00300522" w:rsidP="00300522">
      <w:pPr>
        <w:pStyle w:val="ActHead5"/>
      </w:pPr>
      <w:bookmarkStart w:id="376" w:name="_Toc351716073"/>
      <w:r w:rsidRPr="00EF3F7B">
        <w:rPr>
          <w:rStyle w:val="CharSectno"/>
        </w:rPr>
        <w:t>54</w:t>
      </w:r>
      <w:r w:rsidR="00EF3F7B" w:rsidRPr="00EF3F7B">
        <w:rPr>
          <w:rStyle w:val="CharSectno"/>
        </w:rPr>
        <w:noBreakHyphen/>
      </w:r>
      <w:r w:rsidRPr="00EF3F7B">
        <w:rPr>
          <w:rStyle w:val="CharSectno"/>
        </w:rPr>
        <w:t>40</w:t>
      </w:r>
      <w:r w:rsidRPr="00EF3F7B">
        <w:t xml:space="preserve">  Additional net amounts relating to GST branches</w:t>
      </w:r>
      <w:bookmarkEnd w:id="376"/>
    </w:p>
    <w:p w:rsidR="00300522" w:rsidRPr="00EF3F7B" w:rsidRDefault="00300522" w:rsidP="00300522">
      <w:pPr>
        <w:pStyle w:val="subsection"/>
      </w:pPr>
      <w:r w:rsidRPr="00EF3F7B">
        <w:tab/>
        <w:t>(1)</w:t>
      </w:r>
      <w:r w:rsidRPr="00EF3F7B">
        <w:tab/>
        <w:t xml:space="preserve">If an entity (the </w:t>
      </w:r>
      <w:r w:rsidRPr="00EF3F7B">
        <w:rPr>
          <w:b/>
          <w:bCs/>
          <w:i/>
          <w:iCs/>
        </w:rPr>
        <w:t>parent entity</w:t>
      </w:r>
      <w:r w:rsidRPr="00EF3F7B">
        <w:t xml:space="preserve">) has a </w:t>
      </w:r>
      <w:r w:rsidR="00EF3F7B" w:rsidRPr="00EF3F7B">
        <w:rPr>
          <w:position w:val="6"/>
          <w:sz w:val="16"/>
          <w:szCs w:val="16"/>
        </w:rPr>
        <w:t>*</w:t>
      </w:r>
      <w:r w:rsidRPr="00EF3F7B">
        <w:t>GST branch, Division</w:t>
      </w:r>
      <w:r w:rsidR="00EF3F7B" w:rsidRPr="00EF3F7B">
        <w:t> </w:t>
      </w:r>
      <w:r w:rsidRPr="00EF3F7B">
        <w:t xml:space="preserve">17 applies to the parent entity as if it had an additional </w:t>
      </w:r>
      <w:r w:rsidR="00EF3F7B" w:rsidRPr="00EF3F7B">
        <w:rPr>
          <w:position w:val="6"/>
          <w:sz w:val="16"/>
          <w:szCs w:val="16"/>
        </w:rPr>
        <w:t>*</w:t>
      </w:r>
      <w:r w:rsidRPr="00EF3F7B">
        <w:t>net amount, relating to the branch, for each tax period.</w:t>
      </w:r>
    </w:p>
    <w:p w:rsidR="00300522" w:rsidRPr="00EF3F7B" w:rsidRDefault="00300522" w:rsidP="00300522">
      <w:pPr>
        <w:pStyle w:val="subsection"/>
      </w:pPr>
      <w:r w:rsidRPr="00EF3F7B">
        <w:tab/>
        <w:t>(2)</w:t>
      </w:r>
      <w:r w:rsidRPr="00EF3F7B">
        <w:tab/>
        <w:t xml:space="preserve">The additional </w:t>
      </w:r>
      <w:r w:rsidR="00EF3F7B" w:rsidRPr="00EF3F7B">
        <w:rPr>
          <w:position w:val="6"/>
          <w:sz w:val="16"/>
          <w:szCs w:val="16"/>
        </w:rPr>
        <w:t>*</w:t>
      </w:r>
      <w:r w:rsidRPr="00EF3F7B">
        <w:t>net amount relating to the branch is worked out as if the branch were a separate entity and as if:</w:t>
      </w:r>
    </w:p>
    <w:p w:rsidR="00300522" w:rsidRPr="00EF3F7B" w:rsidRDefault="00300522" w:rsidP="00300522">
      <w:pPr>
        <w:pStyle w:val="paragraph"/>
      </w:pPr>
      <w:r w:rsidRPr="00EF3F7B">
        <w:tab/>
        <w:t>(a)</w:t>
      </w:r>
      <w:r w:rsidRPr="00EF3F7B">
        <w:tab/>
        <w:t>all the supplies, acquisitions and importations made through the branch were made by that separate entity; and</w:t>
      </w:r>
    </w:p>
    <w:p w:rsidR="00300522" w:rsidRPr="00EF3F7B" w:rsidRDefault="00300522" w:rsidP="00300522">
      <w:pPr>
        <w:pStyle w:val="paragraph"/>
      </w:pPr>
      <w:r w:rsidRPr="00EF3F7B">
        <w:lastRenderedPageBreak/>
        <w:tab/>
        <w:t>(b)</w:t>
      </w:r>
      <w:r w:rsidRPr="00EF3F7B">
        <w:tab/>
        <w:t xml:space="preserve">all the </w:t>
      </w:r>
      <w:r w:rsidR="00EF3F7B" w:rsidRPr="00EF3F7B">
        <w:rPr>
          <w:position w:val="6"/>
          <w:sz w:val="16"/>
          <w:szCs w:val="16"/>
        </w:rPr>
        <w:t>*</w:t>
      </w:r>
      <w:r w:rsidRPr="00EF3F7B">
        <w:t>adjustments that the parent entity has arising from such supplies, acquisitions and importations were adjustments that the branch has; and</w:t>
      </w:r>
    </w:p>
    <w:p w:rsidR="00300522" w:rsidRPr="00EF3F7B" w:rsidRDefault="00300522" w:rsidP="00300522">
      <w:pPr>
        <w:pStyle w:val="paragraph"/>
      </w:pPr>
      <w:r w:rsidRPr="00EF3F7B">
        <w:tab/>
        <w:t>(c)</w:t>
      </w:r>
      <w:r w:rsidRPr="00EF3F7B">
        <w:tab/>
        <w:t>all transfers of anything by the branch to the parent entity (including any other branch of the parent entity), that would have been supplies made by the branch if it were an entity, were supplies made by the separate entity; and</w:t>
      </w:r>
    </w:p>
    <w:p w:rsidR="00300522" w:rsidRPr="00EF3F7B" w:rsidRDefault="00300522" w:rsidP="00300522">
      <w:pPr>
        <w:pStyle w:val="paragraph"/>
      </w:pPr>
      <w:r w:rsidRPr="00EF3F7B">
        <w:tab/>
        <w:t>(d)</w:t>
      </w:r>
      <w:r w:rsidRPr="00EF3F7B">
        <w:tab/>
        <w:t>all transfers of anything by the parent entity (including any other branch of the parent entity) to the branch, that would have been acquisitions made by the branch if it were an entity, were acquisitions made by the separate entity; and</w:t>
      </w:r>
    </w:p>
    <w:p w:rsidR="00300522" w:rsidRPr="00EF3F7B" w:rsidRDefault="00300522" w:rsidP="00300522">
      <w:pPr>
        <w:pStyle w:val="paragraph"/>
      </w:pPr>
      <w:r w:rsidRPr="00EF3F7B">
        <w:tab/>
        <w:t>(e)</w:t>
      </w:r>
      <w:r w:rsidRPr="00EF3F7B">
        <w:tab/>
        <w:t xml:space="preserve">all adjustments that the branch would have had, if it were an entity, relating to the supplies and acquisitions it would have made as mentioned in </w:t>
      </w:r>
      <w:r w:rsidR="00EF3F7B" w:rsidRPr="00EF3F7B">
        <w:t>paragraphs (</w:t>
      </w:r>
      <w:r w:rsidRPr="00EF3F7B">
        <w:t>c) and (d), were adjustments that the branch had.</w:t>
      </w:r>
    </w:p>
    <w:p w:rsidR="00300522" w:rsidRPr="00EF3F7B" w:rsidRDefault="00300522" w:rsidP="00300522">
      <w:pPr>
        <w:pStyle w:val="subsection"/>
      </w:pPr>
      <w:r w:rsidRPr="00EF3F7B">
        <w:tab/>
        <w:t>(3)</w:t>
      </w:r>
      <w:r w:rsidRPr="00EF3F7B">
        <w:tab/>
        <w:t>This section has effect despite sections</w:t>
      </w:r>
      <w:r w:rsidR="00EF3F7B" w:rsidRPr="00EF3F7B">
        <w:t> </w:t>
      </w:r>
      <w:r w:rsidRPr="00EF3F7B">
        <w:t>17</w:t>
      </w:r>
      <w:r w:rsidR="00EF3F7B" w:rsidRPr="00EF3F7B">
        <w:noBreakHyphen/>
      </w:r>
      <w:r w:rsidRPr="00EF3F7B">
        <w:t>5 and 17</w:t>
      </w:r>
      <w:r w:rsidR="00EF3F7B" w:rsidRPr="00EF3F7B">
        <w:noBreakHyphen/>
      </w:r>
      <w:r w:rsidRPr="00EF3F7B">
        <w:t>10 (which are about net amounts and adjustments).</w:t>
      </w:r>
    </w:p>
    <w:p w:rsidR="00300522" w:rsidRPr="00EF3F7B" w:rsidRDefault="00300522" w:rsidP="00300522">
      <w:pPr>
        <w:pStyle w:val="ActHead5"/>
      </w:pPr>
      <w:bookmarkStart w:id="377" w:name="_Toc351716074"/>
      <w:r w:rsidRPr="00EF3F7B">
        <w:rPr>
          <w:rStyle w:val="CharSectno"/>
        </w:rPr>
        <w:t>54</w:t>
      </w:r>
      <w:r w:rsidR="00EF3F7B" w:rsidRPr="00EF3F7B">
        <w:rPr>
          <w:rStyle w:val="CharSectno"/>
        </w:rPr>
        <w:noBreakHyphen/>
      </w:r>
      <w:r w:rsidRPr="00EF3F7B">
        <w:rPr>
          <w:rStyle w:val="CharSectno"/>
        </w:rPr>
        <w:t>45</w:t>
      </w:r>
      <w:r w:rsidRPr="00EF3F7B">
        <w:t xml:space="preserve">  Net amounts of parent entities</w:t>
      </w:r>
      <w:bookmarkEnd w:id="377"/>
    </w:p>
    <w:p w:rsidR="00300522" w:rsidRPr="00EF3F7B" w:rsidRDefault="00300522" w:rsidP="00300522">
      <w:pPr>
        <w:pStyle w:val="subsection"/>
      </w:pPr>
      <w:r w:rsidRPr="00EF3F7B">
        <w:tab/>
        <w:t>(1)</w:t>
      </w:r>
      <w:r w:rsidRPr="00EF3F7B">
        <w:tab/>
        <w:t xml:space="preserve">If an entity (the </w:t>
      </w:r>
      <w:r w:rsidRPr="00EF3F7B">
        <w:rPr>
          <w:b/>
          <w:bCs/>
          <w:i/>
          <w:iCs/>
        </w:rPr>
        <w:t>parent entity</w:t>
      </w:r>
      <w:r w:rsidRPr="00EF3F7B">
        <w:t xml:space="preserve">) has a </w:t>
      </w:r>
      <w:r w:rsidR="00EF3F7B" w:rsidRPr="00EF3F7B">
        <w:rPr>
          <w:position w:val="6"/>
          <w:sz w:val="16"/>
          <w:szCs w:val="16"/>
        </w:rPr>
        <w:t>*</w:t>
      </w:r>
      <w:r w:rsidRPr="00EF3F7B">
        <w:t xml:space="preserve">GST branch, the parent entity’s </w:t>
      </w:r>
      <w:r w:rsidR="00EF3F7B" w:rsidRPr="00EF3F7B">
        <w:rPr>
          <w:position w:val="6"/>
          <w:sz w:val="16"/>
          <w:szCs w:val="16"/>
        </w:rPr>
        <w:t>*</w:t>
      </w:r>
      <w:r w:rsidRPr="00EF3F7B">
        <w:t>net amount is worked out as if:</w:t>
      </w:r>
    </w:p>
    <w:p w:rsidR="00300522" w:rsidRPr="00EF3F7B" w:rsidRDefault="00300522" w:rsidP="00300522">
      <w:pPr>
        <w:pStyle w:val="paragraph"/>
      </w:pPr>
      <w:r w:rsidRPr="00EF3F7B">
        <w:tab/>
        <w:t>(a)</w:t>
      </w:r>
      <w:r w:rsidRPr="00EF3F7B">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EF3F7B" w:rsidRDefault="00300522" w:rsidP="00300522">
      <w:pPr>
        <w:pStyle w:val="paragraph"/>
      </w:pPr>
      <w:r w:rsidRPr="00EF3F7B">
        <w:tab/>
        <w:t>(b)</w:t>
      </w:r>
      <w:r w:rsidRPr="00EF3F7B">
        <w:tab/>
        <w:t xml:space="preserve">the parent entity does not have any </w:t>
      </w:r>
      <w:r w:rsidR="00EF3F7B" w:rsidRPr="00EF3F7B">
        <w:rPr>
          <w:position w:val="6"/>
          <w:sz w:val="16"/>
          <w:szCs w:val="16"/>
        </w:rPr>
        <w:t>*</w:t>
      </w:r>
      <w:r w:rsidRPr="00EF3F7B">
        <w:t>adjustments arising from such supplies, acquisitions and importations; and</w:t>
      </w:r>
    </w:p>
    <w:p w:rsidR="00300522" w:rsidRPr="00EF3F7B" w:rsidRDefault="00300522" w:rsidP="00300522">
      <w:pPr>
        <w:pStyle w:val="paragraph"/>
      </w:pPr>
      <w:r w:rsidRPr="00EF3F7B">
        <w:tab/>
        <w:t>(c)</w:t>
      </w:r>
      <w:r w:rsidRPr="00EF3F7B">
        <w:tab/>
        <w:t>all transfers of anything by the parent entity to any GST branch of the parent entity, that would have been supplies made to the branch if it were an entity, were supplies made by the parent entity; and</w:t>
      </w:r>
    </w:p>
    <w:p w:rsidR="00300522" w:rsidRPr="00EF3F7B" w:rsidRDefault="00300522" w:rsidP="00300522">
      <w:pPr>
        <w:pStyle w:val="paragraph"/>
      </w:pPr>
      <w:r w:rsidRPr="00EF3F7B">
        <w:tab/>
        <w:t>(d)</w:t>
      </w:r>
      <w:r w:rsidRPr="00EF3F7B">
        <w:tab/>
        <w:t>all transfers of anything by any GST branch of the parent entity to the parent entity, that would have been acquisitions made from the branch if it were an entity, were acquisitions made by the parent entity; and</w:t>
      </w:r>
    </w:p>
    <w:p w:rsidR="00300522" w:rsidRPr="00EF3F7B" w:rsidRDefault="00300522" w:rsidP="00300522">
      <w:pPr>
        <w:pStyle w:val="paragraph"/>
      </w:pPr>
      <w:r w:rsidRPr="00EF3F7B">
        <w:lastRenderedPageBreak/>
        <w:tab/>
        <w:t>(e)</w:t>
      </w:r>
      <w:r w:rsidRPr="00EF3F7B">
        <w:tab/>
        <w:t xml:space="preserve">all adjustments that the parent entity would have had, if the GST branches of the parent entity were entities, relating to the supplies and acquisitions the parent entity would have made as mentioned in </w:t>
      </w:r>
      <w:r w:rsidR="00EF3F7B" w:rsidRPr="00EF3F7B">
        <w:t>paragraphs (</w:t>
      </w:r>
      <w:r w:rsidRPr="00EF3F7B">
        <w:t>c) and (d), were adjustments that the parent entity had.</w:t>
      </w:r>
    </w:p>
    <w:p w:rsidR="00300522" w:rsidRPr="00EF3F7B" w:rsidRDefault="00300522" w:rsidP="00300522">
      <w:pPr>
        <w:pStyle w:val="subsection"/>
      </w:pPr>
      <w:r w:rsidRPr="00EF3F7B">
        <w:tab/>
        <w:t>(2)</w:t>
      </w:r>
      <w:r w:rsidRPr="00EF3F7B">
        <w:tab/>
        <w:t xml:space="preserve">However, the parent entity has no </w:t>
      </w:r>
      <w:r w:rsidR="00EF3F7B" w:rsidRPr="00EF3F7B">
        <w:rPr>
          <w:position w:val="6"/>
          <w:sz w:val="16"/>
          <w:szCs w:val="16"/>
        </w:rPr>
        <w:t>*</w:t>
      </w:r>
      <w:r w:rsidRPr="00EF3F7B">
        <w:t xml:space="preserve">net amount under this section if all the </w:t>
      </w:r>
      <w:r w:rsidR="00EF3F7B" w:rsidRPr="00EF3F7B">
        <w:rPr>
          <w:position w:val="6"/>
          <w:sz w:val="16"/>
          <w:szCs w:val="16"/>
        </w:rPr>
        <w:t>*</w:t>
      </w:r>
      <w:r w:rsidRPr="00EF3F7B">
        <w:t xml:space="preserve">enterprises that it </w:t>
      </w:r>
      <w:r w:rsidR="00EF3F7B" w:rsidRPr="00EF3F7B">
        <w:rPr>
          <w:position w:val="6"/>
          <w:sz w:val="16"/>
          <w:szCs w:val="16"/>
        </w:rPr>
        <w:t>*</w:t>
      </w:r>
      <w:r w:rsidRPr="00EF3F7B">
        <w:t xml:space="preserve">carries on are carried on through its </w:t>
      </w:r>
      <w:r w:rsidR="00EF3F7B" w:rsidRPr="00EF3F7B">
        <w:rPr>
          <w:position w:val="6"/>
          <w:sz w:val="16"/>
          <w:szCs w:val="16"/>
        </w:rPr>
        <w:t>*</w:t>
      </w:r>
      <w:r w:rsidRPr="00EF3F7B">
        <w:t>GST branches.</w:t>
      </w:r>
    </w:p>
    <w:p w:rsidR="00300522" w:rsidRPr="00EF3F7B" w:rsidRDefault="00300522" w:rsidP="00300522">
      <w:pPr>
        <w:pStyle w:val="subsection"/>
      </w:pPr>
      <w:r w:rsidRPr="00EF3F7B">
        <w:tab/>
        <w:t>(3)</w:t>
      </w:r>
      <w:r w:rsidRPr="00EF3F7B">
        <w:tab/>
        <w:t>This section has effect despite sections</w:t>
      </w:r>
      <w:r w:rsidR="00EF3F7B" w:rsidRPr="00EF3F7B">
        <w:t> </w:t>
      </w:r>
      <w:r w:rsidRPr="00EF3F7B">
        <w:t>17</w:t>
      </w:r>
      <w:r w:rsidR="00EF3F7B" w:rsidRPr="00EF3F7B">
        <w:noBreakHyphen/>
      </w:r>
      <w:r w:rsidRPr="00EF3F7B">
        <w:t>5 and 17</w:t>
      </w:r>
      <w:r w:rsidR="00EF3F7B" w:rsidRPr="00EF3F7B">
        <w:noBreakHyphen/>
      </w:r>
      <w:r w:rsidRPr="00EF3F7B">
        <w:t>10 (which are about net amounts and adjustments).</w:t>
      </w:r>
    </w:p>
    <w:p w:rsidR="00300522" w:rsidRPr="00EF3F7B" w:rsidRDefault="00300522" w:rsidP="00300522">
      <w:pPr>
        <w:pStyle w:val="ActHead5"/>
      </w:pPr>
      <w:bookmarkStart w:id="378" w:name="_Toc351716075"/>
      <w:r w:rsidRPr="00EF3F7B">
        <w:rPr>
          <w:rStyle w:val="CharSectno"/>
        </w:rPr>
        <w:t>54</w:t>
      </w:r>
      <w:r w:rsidR="00EF3F7B" w:rsidRPr="00EF3F7B">
        <w:rPr>
          <w:rStyle w:val="CharSectno"/>
        </w:rPr>
        <w:noBreakHyphen/>
      </w:r>
      <w:r w:rsidRPr="00EF3F7B">
        <w:rPr>
          <w:rStyle w:val="CharSectno"/>
        </w:rPr>
        <w:t>50</w:t>
      </w:r>
      <w:r w:rsidRPr="00EF3F7B">
        <w:t xml:space="preserve">  Tax invoices and adjustment notes</w:t>
      </w:r>
      <w:bookmarkEnd w:id="378"/>
    </w:p>
    <w:p w:rsidR="00300522" w:rsidRPr="00EF3F7B" w:rsidRDefault="00300522" w:rsidP="00300522">
      <w:pPr>
        <w:pStyle w:val="subsection"/>
      </w:pPr>
      <w:r w:rsidRPr="00EF3F7B">
        <w:tab/>
        <w:t>(1)</w:t>
      </w:r>
      <w:r w:rsidRPr="00EF3F7B">
        <w:tab/>
        <w:t xml:space="preserve">The </w:t>
      </w:r>
      <w:r w:rsidR="00EF3F7B" w:rsidRPr="00EF3F7B">
        <w:rPr>
          <w:position w:val="6"/>
          <w:sz w:val="16"/>
          <w:szCs w:val="16"/>
        </w:rPr>
        <w:t>*</w:t>
      </w:r>
      <w:r w:rsidRPr="00EF3F7B">
        <w:t xml:space="preserve">GST branch registration number of a </w:t>
      </w:r>
      <w:r w:rsidR="00EF3F7B" w:rsidRPr="00EF3F7B">
        <w:rPr>
          <w:position w:val="6"/>
          <w:sz w:val="16"/>
          <w:szCs w:val="16"/>
        </w:rPr>
        <w:t>*</w:t>
      </w:r>
      <w:r w:rsidRPr="00EF3F7B">
        <w:t>GST branch must be set out in:</w:t>
      </w:r>
    </w:p>
    <w:p w:rsidR="00300522" w:rsidRPr="00EF3F7B" w:rsidRDefault="00300522" w:rsidP="00300522">
      <w:pPr>
        <w:pStyle w:val="paragraph"/>
      </w:pPr>
      <w:r w:rsidRPr="00EF3F7B">
        <w:tab/>
        <w:t>(a)</w:t>
      </w:r>
      <w:r w:rsidRPr="00EF3F7B">
        <w:tab/>
        <w:t xml:space="preserve">any </w:t>
      </w:r>
      <w:r w:rsidR="00EF3F7B" w:rsidRPr="00EF3F7B">
        <w:rPr>
          <w:position w:val="6"/>
          <w:sz w:val="16"/>
          <w:szCs w:val="16"/>
        </w:rPr>
        <w:t>*</w:t>
      </w:r>
      <w:r w:rsidRPr="00EF3F7B">
        <w:t xml:space="preserve">tax invoice relating to a </w:t>
      </w:r>
      <w:r w:rsidR="00EF3F7B" w:rsidRPr="00EF3F7B">
        <w:rPr>
          <w:position w:val="6"/>
          <w:sz w:val="16"/>
          <w:szCs w:val="16"/>
        </w:rPr>
        <w:t>*</w:t>
      </w:r>
      <w:r w:rsidRPr="00EF3F7B">
        <w:t>taxable supply made through that GST branch; and</w:t>
      </w:r>
    </w:p>
    <w:p w:rsidR="00300522" w:rsidRPr="00EF3F7B" w:rsidRDefault="00300522" w:rsidP="00300522">
      <w:pPr>
        <w:pStyle w:val="paragraph"/>
      </w:pPr>
      <w:r w:rsidRPr="00EF3F7B">
        <w:tab/>
        <w:t>(b)</w:t>
      </w:r>
      <w:r w:rsidRPr="00EF3F7B">
        <w:tab/>
        <w:t xml:space="preserve">any </w:t>
      </w:r>
      <w:r w:rsidR="00EF3F7B" w:rsidRPr="00EF3F7B">
        <w:rPr>
          <w:position w:val="6"/>
          <w:sz w:val="16"/>
          <w:szCs w:val="16"/>
        </w:rPr>
        <w:t>*</w:t>
      </w:r>
      <w:r w:rsidRPr="00EF3F7B">
        <w:t xml:space="preserve">adjustment note for a </w:t>
      </w:r>
      <w:r w:rsidR="00EF3F7B" w:rsidRPr="00EF3F7B">
        <w:rPr>
          <w:position w:val="6"/>
          <w:sz w:val="16"/>
          <w:szCs w:val="16"/>
        </w:rPr>
        <w:t>*</w:t>
      </w:r>
      <w:r w:rsidRPr="00EF3F7B">
        <w:t xml:space="preserve">decreasing adjustment that arose from the occurrence of an </w:t>
      </w:r>
      <w:r w:rsidR="00EF3F7B" w:rsidRPr="00EF3F7B">
        <w:rPr>
          <w:position w:val="6"/>
          <w:sz w:val="16"/>
          <w:szCs w:val="16"/>
        </w:rPr>
        <w:t>*</w:t>
      </w:r>
      <w:r w:rsidRPr="00EF3F7B">
        <w:t xml:space="preserve">adjustment event relating to a </w:t>
      </w:r>
      <w:r w:rsidR="00EF3F7B" w:rsidRPr="00EF3F7B">
        <w:rPr>
          <w:position w:val="6"/>
          <w:sz w:val="16"/>
          <w:szCs w:val="16"/>
        </w:rPr>
        <w:t>*</w:t>
      </w:r>
      <w:r w:rsidRPr="00EF3F7B">
        <w:t>taxable supply made through that GST branch</w:t>
      </w:r>
      <w:r w:rsidR="0063554A" w:rsidRPr="00EF3F7B">
        <w:t>; and</w:t>
      </w:r>
    </w:p>
    <w:p w:rsidR="0063554A" w:rsidRPr="00EF3F7B" w:rsidRDefault="0063554A" w:rsidP="0063554A">
      <w:pPr>
        <w:pStyle w:val="paragraph"/>
      </w:pPr>
      <w:r w:rsidRPr="00EF3F7B">
        <w:tab/>
        <w:t>(c)</w:t>
      </w:r>
      <w:r w:rsidRPr="00EF3F7B">
        <w:tab/>
        <w:t xml:space="preserve">any </w:t>
      </w:r>
      <w:r w:rsidR="00EF3F7B" w:rsidRPr="00EF3F7B">
        <w:rPr>
          <w:position w:val="6"/>
          <w:sz w:val="16"/>
        </w:rPr>
        <w:t>*</w:t>
      </w:r>
      <w:r w:rsidRPr="00EF3F7B">
        <w:t>third party adjustment note for a decreasing adjustment under section</w:t>
      </w:r>
      <w:r w:rsidR="00EF3F7B" w:rsidRPr="00EF3F7B">
        <w:t> </w:t>
      </w:r>
      <w:r w:rsidRPr="00EF3F7B">
        <w:t>134</w:t>
      </w:r>
      <w:r w:rsidR="00EF3F7B" w:rsidRPr="00EF3F7B">
        <w:noBreakHyphen/>
      </w:r>
      <w:r w:rsidRPr="00EF3F7B">
        <w:t>5 that relates to a taxable supply made through that GST branch.</w:t>
      </w:r>
    </w:p>
    <w:p w:rsidR="00300522" w:rsidRPr="00EF3F7B" w:rsidRDefault="00300522" w:rsidP="00300522">
      <w:pPr>
        <w:pStyle w:val="subsection"/>
      </w:pPr>
      <w:r w:rsidRPr="00EF3F7B">
        <w:tab/>
        <w:t>(2)</w:t>
      </w:r>
      <w:r w:rsidRPr="00EF3F7B">
        <w:tab/>
        <w:t>This section has effect despite sections</w:t>
      </w:r>
      <w:r w:rsidR="00EF3F7B" w:rsidRPr="00EF3F7B">
        <w:t> </w:t>
      </w:r>
      <w:r w:rsidRPr="00EF3F7B">
        <w:t>29</w:t>
      </w:r>
      <w:r w:rsidR="00EF3F7B" w:rsidRPr="00EF3F7B">
        <w:noBreakHyphen/>
      </w:r>
      <w:r w:rsidRPr="00EF3F7B">
        <w:t>70 and 29</w:t>
      </w:r>
      <w:r w:rsidR="00EF3F7B" w:rsidRPr="00EF3F7B">
        <w:noBreakHyphen/>
      </w:r>
      <w:r w:rsidRPr="00EF3F7B">
        <w:t>75 (which are about tax invoices and adjustment notes)</w:t>
      </w:r>
      <w:r w:rsidR="0063554A" w:rsidRPr="00EF3F7B">
        <w:t>, and section</w:t>
      </w:r>
      <w:r w:rsidR="00EF3F7B" w:rsidRPr="00EF3F7B">
        <w:t> </w:t>
      </w:r>
      <w:r w:rsidR="0063554A" w:rsidRPr="00EF3F7B">
        <w:t>134</w:t>
      </w:r>
      <w:r w:rsidR="00EF3F7B" w:rsidRPr="00EF3F7B">
        <w:noBreakHyphen/>
      </w:r>
      <w:r w:rsidR="0063554A" w:rsidRPr="00EF3F7B">
        <w:t>20 (which is about third party adjustment notes)</w:t>
      </w:r>
      <w:r w:rsidRPr="00EF3F7B">
        <w:t>.</w:t>
      </w:r>
    </w:p>
    <w:p w:rsidR="00300522" w:rsidRPr="00EF3F7B" w:rsidRDefault="00300522" w:rsidP="00300522">
      <w:pPr>
        <w:pStyle w:val="ActHead5"/>
      </w:pPr>
      <w:bookmarkStart w:id="379" w:name="_Toc351716076"/>
      <w:r w:rsidRPr="00EF3F7B">
        <w:rPr>
          <w:rStyle w:val="CharSectno"/>
        </w:rPr>
        <w:t>54</w:t>
      </w:r>
      <w:r w:rsidR="00EF3F7B" w:rsidRPr="00EF3F7B">
        <w:rPr>
          <w:rStyle w:val="CharSectno"/>
        </w:rPr>
        <w:noBreakHyphen/>
      </w:r>
      <w:r w:rsidRPr="00EF3F7B">
        <w:rPr>
          <w:rStyle w:val="CharSectno"/>
        </w:rPr>
        <w:t>55</w:t>
      </w:r>
      <w:r w:rsidRPr="00EF3F7B">
        <w:t xml:space="preserve">  GST returns relating to GST branches</w:t>
      </w:r>
      <w:bookmarkEnd w:id="379"/>
    </w:p>
    <w:p w:rsidR="00300522" w:rsidRPr="00EF3F7B" w:rsidRDefault="00300522" w:rsidP="00300522">
      <w:pPr>
        <w:pStyle w:val="subsection"/>
      </w:pPr>
      <w:r w:rsidRPr="00EF3F7B">
        <w:tab/>
        <w:t>(1)</w:t>
      </w:r>
      <w:r w:rsidRPr="00EF3F7B">
        <w:tab/>
        <w:t xml:space="preserve">An entity must, in relation to each </w:t>
      </w:r>
      <w:r w:rsidR="00EF3F7B" w:rsidRPr="00EF3F7B">
        <w:rPr>
          <w:position w:val="6"/>
          <w:sz w:val="16"/>
          <w:szCs w:val="16"/>
        </w:rPr>
        <w:t>*</w:t>
      </w:r>
      <w:r w:rsidRPr="00EF3F7B">
        <w:t xml:space="preserve">GST branch of the entity, give to the Commissioner a </w:t>
      </w:r>
      <w:r w:rsidR="00EF3F7B" w:rsidRPr="00EF3F7B">
        <w:rPr>
          <w:position w:val="6"/>
          <w:sz w:val="16"/>
          <w:szCs w:val="16"/>
        </w:rPr>
        <w:t>*</w:t>
      </w:r>
      <w:r w:rsidRPr="00EF3F7B">
        <w:t>GST return for each tax period applying to the entity.</w:t>
      </w:r>
    </w:p>
    <w:p w:rsidR="00300522" w:rsidRPr="00EF3F7B" w:rsidRDefault="00300522" w:rsidP="00300522">
      <w:pPr>
        <w:pStyle w:val="subsection"/>
      </w:pPr>
      <w:r w:rsidRPr="00EF3F7B">
        <w:tab/>
        <w:t>(3)</w:t>
      </w:r>
      <w:r w:rsidRPr="00EF3F7B">
        <w:tab/>
        <w:t xml:space="preserve">The entity must still give a </w:t>
      </w:r>
      <w:r w:rsidR="00EF3F7B" w:rsidRPr="00EF3F7B">
        <w:rPr>
          <w:position w:val="6"/>
          <w:sz w:val="16"/>
          <w:szCs w:val="16"/>
        </w:rPr>
        <w:t>*</w:t>
      </w:r>
      <w:r w:rsidRPr="00EF3F7B">
        <w:t>GST return under section</w:t>
      </w:r>
      <w:r w:rsidR="00EF3F7B" w:rsidRPr="00EF3F7B">
        <w:t> </w:t>
      </w:r>
      <w:r w:rsidRPr="00EF3F7B">
        <w:t>31</w:t>
      </w:r>
      <w:r w:rsidR="00EF3F7B" w:rsidRPr="00EF3F7B">
        <w:noBreakHyphen/>
      </w:r>
      <w:r w:rsidRPr="00EF3F7B">
        <w:t xml:space="preserve">5, unless all the </w:t>
      </w:r>
      <w:r w:rsidR="00EF3F7B" w:rsidRPr="00EF3F7B">
        <w:rPr>
          <w:position w:val="6"/>
          <w:sz w:val="16"/>
          <w:szCs w:val="16"/>
        </w:rPr>
        <w:t>*</w:t>
      </w:r>
      <w:r w:rsidRPr="00EF3F7B">
        <w:t xml:space="preserve">enterprises that it </w:t>
      </w:r>
      <w:r w:rsidR="00EF3F7B" w:rsidRPr="00EF3F7B">
        <w:rPr>
          <w:position w:val="6"/>
          <w:sz w:val="16"/>
          <w:szCs w:val="16"/>
        </w:rPr>
        <w:t>*</w:t>
      </w:r>
      <w:r w:rsidRPr="00EF3F7B">
        <w:t xml:space="preserve">carries on are carried on through its </w:t>
      </w:r>
      <w:r w:rsidR="00EF3F7B" w:rsidRPr="00EF3F7B">
        <w:rPr>
          <w:position w:val="6"/>
          <w:sz w:val="16"/>
          <w:szCs w:val="16"/>
        </w:rPr>
        <w:t>*</w:t>
      </w:r>
      <w:r w:rsidRPr="00EF3F7B">
        <w:t>GST branches.</w:t>
      </w:r>
    </w:p>
    <w:p w:rsidR="00300522" w:rsidRPr="00EF3F7B" w:rsidRDefault="00300522" w:rsidP="00300522">
      <w:pPr>
        <w:pStyle w:val="subsection"/>
      </w:pPr>
      <w:r w:rsidRPr="00EF3F7B">
        <w:lastRenderedPageBreak/>
        <w:tab/>
        <w:t>(4)</w:t>
      </w:r>
      <w:r w:rsidRPr="00EF3F7B">
        <w:tab/>
        <w:t>This section has effect despite section</w:t>
      </w:r>
      <w:r w:rsidR="00EF3F7B" w:rsidRPr="00EF3F7B">
        <w:t> </w:t>
      </w:r>
      <w:r w:rsidRPr="00EF3F7B">
        <w:t>31</w:t>
      </w:r>
      <w:r w:rsidR="00EF3F7B" w:rsidRPr="00EF3F7B">
        <w:noBreakHyphen/>
      </w:r>
      <w:r w:rsidRPr="00EF3F7B">
        <w:t>5 (which is about who must give GST returns).</w:t>
      </w:r>
    </w:p>
    <w:p w:rsidR="00300522" w:rsidRPr="00EF3F7B" w:rsidRDefault="00300522" w:rsidP="00300522">
      <w:pPr>
        <w:pStyle w:val="ActHead5"/>
      </w:pPr>
      <w:bookmarkStart w:id="380" w:name="_Toc351716077"/>
      <w:r w:rsidRPr="00EF3F7B">
        <w:rPr>
          <w:rStyle w:val="CharSectno"/>
        </w:rPr>
        <w:t>54</w:t>
      </w:r>
      <w:r w:rsidR="00EF3F7B" w:rsidRPr="00EF3F7B">
        <w:rPr>
          <w:rStyle w:val="CharSectno"/>
        </w:rPr>
        <w:noBreakHyphen/>
      </w:r>
      <w:r w:rsidRPr="00EF3F7B">
        <w:rPr>
          <w:rStyle w:val="CharSectno"/>
        </w:rPr>
        <w:t>60</w:t>
      </w:r>
      <w:r w:rsidRPr="00EF3F7B">
        <w:t xml:space="preserve">  Payments of GST relating to GST branches</w:t>
      </w:r>
      <w:bookmarkEnd w:id="380"/>
    </w:p>
    <w:p w:rsidR="00300522" w:rsidRPr="00EF3F7B" w:rsidRDefault="00300522" w:rsidP="00300522">
      <w:pPr>
        <w:pStyle w:val="subsection"/>
      </w:pPr>
      <w:r w:rsidRPr="00EF3F7B">
        <w:tab/>
        <w:t>(1)</w:t>
      </w:r>
      <w:r w:rsidRPr="00EF3F7B">
        <w:tab/>
        <w:t xml:space="preserve">If an entity has a </w:t>
      </w:r>
      <w:r w:rsidR="00EF3F7B" w:rsidRPr="00EF3F7B">
        <w:rPr>
          <w:position w:val="6"/>
          <w:sz w:val="16"/>
          <w:szCs w:val="16"/>
        </w:rPr>
        <w:t>*</w:t>
      </w:r>
      <w:r w:rsidRPr="00EF3F7B">
        <w:t xml:space="preserve">GST branch and </w:t>
      </w:r>
      <w:r w:rsidR="009A19B4" w:rsidRPr="00EF3F7B">
        <w:t xml:space="preserve">the </w:t>
      </w:r>
      <w:r w:rsidR="00EF3F7B" w:rsidRPr="00EF3F7B">
        <w:rPr>
          <w:position w:val="6"/>
          <w:sz w:val="16"/>
        </w:rPr>
        <w:t>*</w:t>
      </w:r>
      <w:r w:rsidR="009A19B4" w:rsidRPr="00EF3F7B">
        <w:t>assessed net amount</w:t>
      </w:r>
      <w:r w:rsidRPr="00EF3F7B">
        <w:t xml:space="preserve"> relating to the </w:t>
      </w:r>
      <w:r w:rsidR="00EF3F7B" w:rsidRPr="00EF3F7B">
        <w:rPr>
          <w:position w:val="6"/>
          <w:sz w:val="16"/>
          <w:szCs w:val="16"/>
        </w:rPr>
        <w:t>*</w:t>
      </w:r>
      <w:r w:rsidRPr="00EF3F7B">
        <w:t>GST branch for a tax period is greater than zero:</w:t>
      </w:r>
    </w:p>
    <w:p w:rsidR="00300522" w:rsidRPr="00EF3F7B" w:rsidRDefault="00300522" w:rsidP="00300522">
      <w:pPr>
        <w:pStyle w:val="paragraph"/>
      </w:pPr>
      <w:r w:rsidRPr="00EF3F7B">
        <w:tab/>
        <w:t>(a)</w:t>
      </w:r>
      <w:r w:rsidRPr="00EF3F7B">
        <w:tab/>
        <w:t xml:space="preserve">the entity must pay that </w:t>
      </w:r>
      <w:r w:rsidR="009A19B4" w:rsidRPr="00EF3F7B">
        <w:t>assessed net amount</w:t>
      </w:r>
      <w:r w:rsidRPr="00EF3F7B">
        <w:t xml:space="preserve"> to the Commissioner; and</w:t>
      </w:r>
    </w:p>
    <w:p w:rsidR="00300522" w:rsidRPr="00EF3F7B" w:rsidRDefault="00300522" w:rsidP="00300522">
      <w:pPr>
        <w:pStyle w:val="paragraph"/>
      </w:pPr>
      <w:r w:rsidRPr="00EF3F7B">
        <w:tab/>
        <w:t>(b)</w:t>
      </w:r>
      <w:r w:rsidRPr="00EF3F7B">
        <w:tab/>
        <w:t>Division</w:t>
      </w:r>
      <w:r w:rsidR="00EF3F7B" w:rsidRPr="00EF3F7B">
        <w:t> </w:t>
      </w:r>
      <w:r w:rsidRPr="00EF3F7B">
        <w:t>33 applies to payment of that amount as if it were a payment the entity was obliged to make under section</w:t>
      </w:r>
      <w:r w:rsidR="00EF3F7B" w:rsidRPr="00EF3F7B">
        <w:t> </w:t>
      </w:r>
      <w:r w:rsidRPr="00EF3F7B">
        <w:t>33</w:t>
      </w:r>
      <w:r w:rsidR="00EF3F7B" w:rsidRPr="00EF3F7B">
        <w:noBreakHyphen/>
      </w:r>
      <w:r w:rsidRPr="00EF3F7B">
        <w:t>3 or 33</w:t>
      </w:r>
      <w:r w:rsidR="00EF3F7B" w:rsidRPr="00EF3F7B">
        <w:noBreakHyphen/>
      </w:r>
      <w:r w:rsidRPr="00EF3F7B">
        <w:t>5 (as the case requires).</w:t>
      </w:r>
    </w:p>
    <w:p w:rsidR="00300522" w:rsidRPr="00EF3F7B" w:rsidRDefault="00300522" w:rsidP="00300522">
      <w:pPr>
        <w:pStyle w:val="subsection"/>
      </w:pPr>
      <w:r w:rsidRPr="00EF3F7B">
        <w:tab/>
        <w:t>(2)</w:t>
      </w:r>
      <w:r w:rsidRPr="00EF3F7B">
        <w:tab/>
        <w:t>This section has effect despite Division</w:t>
      </w:r>
      <w:r w:rsidR="00EF3F7B" w:rsidRPr="00EF3F7B">
        <w:t> </w:t>
      </w:r>
      <w:r w:rsidRPr="00EF3F7B">
        <w:t>33 (which is about payments of GST).</w:t>
      </w:r>
    </w:p>
    <w:p w:rsidR="00300522" w:rsidRPr="00EF3F7B" w:rsidRDefault="00300522" w:rsidP="00300522">
      <w:pPr>
        <w:pStyle w:val="ActHead5"/>
      </w:pPr>
      <w:bookmarkStart w:id="381" w:name="_Toc351716078"/>
      <w:r w:rsidRPr="00EF3F7B">
        <w:rPr>
          <w:rStyle w:val="CharSectno"/>
        </w:rPr>
        <w:t>54</w:t>
      </w:r>
      <w:r w:rsidR="00EF3F7B" w:rsidRPr="00EF3F7B">
        <w:rPr>
          <w:rStyle w:val="CharSectno"/>
        </w:rPr>
        <w:noBreakHyphen/>
      </w:r>
      <w:r w:rsidRPr="00EF3F7B">
        <w:rPr>
          <w:rStyle w:val="CharSectno"/>
        </w:rPr>
        <w:t>65</w:t>
      </w:r>
      <w:r w:rsidRPr="00EF3F7B">
        <w:t xml:space="preserve">  Refunds relating to GST branches</w:t>
      </w:r>
      <w:bookmarkEnd w:id="381"/>
    </w:p>
    <w:p w:rsidR="00300522" w:rsidRPr="00EF3F7B" w:rsidRDefault="00300522" w:rsidP="00300522">
      <w:pPr>
        <w:pStyle w:val="subsection"/>
      </w:pPr>
      <w:r w:rsidRPr="00EF3F7B">
        <w:tab/>
      </w:r>
      <w:r w:rsidRPr="00EF3F7B">
        <w:tab/>
        <w:t xml:space="preserve">If an entity has a </w:t>
      </w:r>
      <w:r w:rsidR="00EF3F7B" w:rsidRPr="00EF3F7B">
        <w:rPr>
          <w:position w:val="6"/>
          <w:sz w:val="16"/>
          <w:szCs w:val="16"/>
        </w:rPr>
        <w:t>*</w:t>
      </w:r>
      <w:r w:rsidRPr="00EF3F7B">
        <w:t xml:space="preserve">GST branch and </w:t>
      </w:r>
      <w:r w:rsidR="00CD1BD0" w:rsidRPr="00EF3F7B">
        <w:t xml:space="preserve">the </w:t>
      </w:r>
      <w:r w:rsidR="00EF3F7B" w:rsidRPr="00EF3F7B">
        <w:rPr>
          <w:position w:val="6"/>
          <w:sz w:val="16"/>
        </w:rPr>
        <w:t>*</w:t>
      </w:r>
      <w:r w:rsidR="00CD1BD0" w:rsidRPr="00EF3F7B">
        <w:t>assessed net amount</w:t>
      </w:r>
      <w:r w:rsidRPr="00EF3F7B">
        <w:t xml:space="preserve"> relating to the </w:t>
      </w:r>
      <w:r w:rsidR="00EF3F7B" w:rsidRPr="00EF3F7B">
        <w:rPr>
          <w:position w:val="6"/>
          <w:sz w:val="16"/>
          <w:szCs w:val="16"/>
        </w:rPr>
        <w:t>*</w:t>
      </w:r>
      <w:r w:rsidRPr="00EF3F7B">
        <w:t xml:space="preserve">GST branch for a tax period is less than zero, the Commissioner must, on behalf of the Commonwealth, pay </w:t>
      </w:r>
      <w:r w:rsidR="00AE5530" w:rsidRPr="00EF3F7B">
        <w:t>that assessed net amount</w:t>
      </w:r>
      <w:r w:rsidRPr="00EF3F7B">
        <w:t xml:space="preserve"> (expressed as a positive amount) to the entity.</w:t>
      </w:r>
    </w:p>
    <w:p w:rsidR="00300522" w:rsidRPr="00EF3F7B" w:rsidRDefault="00300522" w:rsidP="00300522">
      <w:pPr>
        <w:pStyle w:val="notetext"/>
      </w:pPr>
      <w:r w:rsidRPr="00EF3F7B">
        <w:t>Note 1:</w:t>
      </w:r>
      <w:r w:rsidRPr="00EF3F7B">
        <w:tab/>
        <w:t>See Division</w:t>
      </w:r>
      <w:r w:rsidR="00EF3F7B" w:rsidRPr="00EF3F7B">
        <w:t> </w:t>
      </w:r>
      <w:r w:rsidRPr="00EF3F7B">
        <w:t>3A of Part</w:t>
      </w:r>
      <w:r w:rsidR="00EF3F7B" w:rsidRPr="00EF3F7B">
        <w:t> </w:t>
      </w:r>
      <w:r w:rsidRPr="00EF3F7B">
        <w:t>IIB of, and section</w:t>
      </w:r>
      <w:r w:rsidR="00EF3F7B" w:rsidRPr="00EF3F7B">
        <w:t> </w:t>
      </w:r>
      <w:r w:rsidRPr="00EF3F7B">
        <w:t>105</w:t>
      </w:r>
      <w:r w:rsidR="00EF3F7B" w:rsidRPr="00EF3F7B">
        <w:noBreakHyphen/>
      </w:r>
      <w:r w:rsidRPr="00EF3F7B">
        <w:t>65 in Schedule</w:t>
      </w:r>
      <w:r w:rsidR="00EF3F7B" w:rsidRPr="00EF3F7B">
        <w:t> </w:t>
      </w:r>
      <w:r w:rsidRPr="00EF3F7B">
        <w:t xml:space="preserve">1 to, the </w:t>
      </w:r>
      <w:r w:rsidRPr="00EF3F7B">
        <w:rPr>
          <w:i/>
          <w:iCs/>
        </w:rPr>
        <w:t>Taxation Administration Act 1953</w:t>
      </w:r>
      <w:r w:rsidRPr="00EF3F7B">
        <w:t xml:space="preserve"> for the rules about how the Commissioner must pay the entity. Division</w:t>
      </w:r>
      <w:r w:rsidR="00EF3F7B" w:rsidRPr="00EF3F7B">
        <w:t> </w:t>
      </w:r>
      <w:r w:rsidRPr="00EF3F7B">
        <w:t>3 of Part</w:t>
      </w:r>
      <w:r w:rsidR="00EF3F7B" w:rsidRPr="00EF3F7B">
        <w:t> </w:t>
      </w:r>
      <w:r w:rsidRPr="00EF3F7B">
        <w:t>IIB allows the Commissioner to apply the amount owing as a credit against tax debts that the entity owes to the Commonwealth.</w:t>
      </w:r>
    </w:p>
    <w:p w:rsidR="00300522" w:rsidRPr="00EF3F7B" w:rsidRDefault="00300522" w:rsidP="00300522">
      <w:pPr>
        <w:pStyle w:val="notetext"/>
      </w:pPr>
      <w:r w:rsidRPr="00EF3F7B">
        <w:t>Note 2:</w:t>
      </w:r>
      <w:r w:rsidRPr="00EF3F7B">
        <w:tab/>
        <w:t xml:space="preserve">Interest is payable under the </w:t>
      </w:r>
      <w:r w:rsidRPr="00EF3F7B">
        <w:rPr>
          <w:i/>
          <w:iCs/>
        </w:rPr>
        <w:t>Taxation (Interest on Overpayments and Early Payments) Act 1983</w:t>
      </w:r>
      <w:r w:rsidRPr="00EF3F7B">
        <w:t xml:space="preserve"> if the Commissioner is late in refunding the amount.</w:t>
      </w:r>
    </w:p>
    <w:p w:rsidR="00300522" w:rsidRPr="00EF3F7B" w:rsidRDefault="00300522" w:rsidP="00300522">
      <w:pPr>
        <w:pStyle w:val="ActHead4"/>
      </w:pPr>
      <w:bookmarkStart w:id="382" w:name="_Toc351716079"/>
      <w:r w:rsidRPr="00EF3F7B">
        <w:rPr>
          <w:rStyle w:val="CharSubdNo"/>
        </w:rPr>
        <w:t>Subdivision</w:t>
      </w:r>
      <w:r w:rsidR="00EF3F7B" w:rsidRPr="00EF3F7B">
        <w:rPr>
          <w:rStyle w:val="CharSubdNo"/>
        </w:rPr>
        <w:t> </w:t>
      </w:r>
      <w:r w:rsidRPr="00EF3F7B">
        <w:rPr>
          <w:rStyle w:val="CharSubdNo"/>
        </w:rPr>
        <w:t>54</w:t>
      </w:r>
      <w:r w:rsidR="00EF3F7B" w:rsidRPr="00EF3F7B">
        <w:rPr>
          <w:rStyle w:val="CharSubdNo"/>
        </w:rPr>
        <w:noBreakHyphen/>
      </w:r>
      <w:r w:rsidRPr="00EF3F7B">
        <w:rPr>
          <w:rStyle w:val="CharSubdNo"/>
        </w:rPr>
        <w:t>C</w:t>
      </w:r>
      <w:r w:rsidRPr="00EF3F7B">
        <w:t>—</w:t>
      </w:r>
      <w:r w:rsidRPr="00EF3F7B">
        <w:rPr>
          <w:rStyle w:val="CharSubdText"/>
        </w:rPr>
        <w:t>Cancellation of registration of GST branches</w:t>
      </w:r>
      <w:bookmarkEnd w:id="382"/>
    </w:p>
    <w:p w:rsidR="00300522" w:rsidRPr="00EF3F7B" w:rsidRDefault="00300522" w:rsidP="00300522">
      <w:pPr>
        <w:pStyle w:val="ActHead5"/>
      </w:pPr>
      <w:bookmarkStart w:id="383" w:name="_Toc351716080"/>
      <w:r w:rsidRPr="00EF3F7B">
        <w:rPr>
          <w:rStyle w:val="CharSectno"/>
        </w:rPr>
        <w:t>54</w:t>
      </w:r>
      <w:r w:rsidR="00EF3F7B" w:rsidRPr="00EF3F7B">
        <w:rPr>
          <w:rStyle w:val="CharSectno"/>
        </w:rPr>
        <w:noBreakHyphen/>
      </w:r>
      <w:r w:rsidRPr="00EF3F7B">
        <w:rPr>
          <w:rStyle w:val="CharSectno"/>
        </w:rPr>
        <w:t>70</w:t>
      </w:r>
      <w:r w:rsidRPr="00EF3F7B">
        <w:t xml:space="preserve">  When an entity must apply for cancellation of registration of a GST branch</w:t>
      </w:r>
      <w:bookmarkEnd w:id="383"/>
    </w:p>
    <w:p w:rsidR="00300522" w:rsidRPr="00EF3F7B" w:rsidRDefault="00300522" w:rsidP="00300522">
      <w:pPr>
        <w:pStyle w:val="subsection"/>
      </w:pPr>
      <w:r w:rsidRPr="00EF3F7B">
        <w:tab/>
        <w:t>(1)</w:t>
      </w:r>
      <w:r w:rsidRPr="00EF3F7B">
        <w:tab/>
        <w:t xml:space="preserve">If an entity has a </w:t>
      </w:r>
      <w:r w:rsidR="00EF3F7B" w:rsidRPr="00EF3F7B">
        <w:rPr>
          <w:position w:val="6"/>
          <w:sz w:val="16"/>
          <w:szCs w:val="16"/>
        </w:rPr>
        <w:t>*</w:t>
      </w:r>
      <w:r w:rsidRPr="00EF3F7B">
        <w:t xml:space="preserve">GST branch and the entity is not </w:t>
      </w:r>
      <w:r w:rsidR="00EF3F7B" w:rsidRPr="00EF3F7B">
        <w:rPr>
          <w:position w:val="6"/>
          <w:sz w:val="16"/>
          <w:szCs w:val="16"/>
        </w:rPr>
        <w:t>*</w:t>
      </w:r>
      <w:r w:rsidRPr="00EF3F7B">
        <w:t xml:space="preserve">carrying on any </w:t>
      </w:r>
      <w:r w:rsidR="00EF3F7B" w:rsidRPr="00EF3F7B">
        <w:rPr>
          <w:position w:val="6"/>
          <w:sz w:val="16"/>
          <w:szCs w:val="16"/>
        </w:rPr>
        <w:t>*</w:t>
      </w:r>
      <w:r w:rsidRPr="00EF3F7B">
        <w:t xml:space="preserve">enterprise through the branch, the entity must apply to the Commissioner in the </w:t>
      </w:r>
      <w:r w:rsidR="00EF3F7B" w:rsidRPr="00EF3F7B">
        <w:rPr>
          <w:position w:val="6"/>
          <w:sz w:val="16"/>
          <w:szCs w:val="16"/>
        </w:rPr>
        <w:t>*</w:t>
      </w:r>
      <w:r w:rsidRPr="00EF3F7B">
        <w:t xml:space="preserve">approved form for cancellation of the </w:t>
      </w:r>
      <w:r w:rsidR="00EF3F7B" w:rsidRPr="00EF3F7B">
        <w:rPr>
          <w:position w:val="6"/>
          <w:sz w:val="16"/>
          <w:szCs w:val="16"/>
        </w:rPr>
        <w:t>*</w:t>
      </w:r>
      <w:r w:rsidRPr="00EF3F7B">
        <w:t>registration of the branch.</w:t>
      </w:r>
    </w:p>
    <w:p w:rsidR="00300522" w:rsidRPr="00EF3F7B" w:rsidRDefault="00300522" w:rsidP="00300522">
      <w:pPr>
        <w:pStyle w:val="subsection"/>
      </w:pPr>
      <w:r w:rsidRPr="00EF3F7B">
        <w:lastRenderedPageBreak/>
        <w:tab/>
        <w:t>(2)</w:t>
      </w:r>
      <w:r w:rsidRPr="00EF3F7B">
        <w:tab/>
        <w:t xml:space="preserve">The entity must lodge its application within 21 days after the day on which it ceased to </w:t>
      </w:r>
      <w:r w:rsidR="00EF3F7B" w:rsidRPr="00EF3F7B">
        <w:rPr>
          <w:position w:val="6"/>
          <w:sz w:val="16"/>
          <w:szCs w:val="16"/>
        </w:rPr>
        <w:t>*</w:t>
      </w:r>
      <w:r w:rsidRPr="00EF3F7B">
        <w:t xml:space="preserve">carry on any </w:t>
      </w:r>
      <w:r w:rsidR="00EF3F7B" w:rsidRPr="00EF3F7B">
        <w:rPr>
          <w:position w:val="6"/>
          <w:sz w:val="16"/>
          <w:szCs w:val="16"/>
        </w:rPr>
        <w:t>*</w:t>
      </w:r>
      <w:r w:rsidRPr="00EF3F7B">
        <w:t>enterprise through the branch.</w:t>
      </w:r>
    </w:p>
    <w:p w:rsidR="00300522" w:rsidRPr="00EF3F7B" w:rsidRDefault="00300522" w:rsidP="00300522">
      <w:pPr>
        <w:pStyle w:val="ActHead5"/>
      </w:pPr>
      <w:bookmarkStart w:id="384" w:name="_Toc351716081"/>
      <w:r w:rsidRPr="00EF3F7B">
        <w:rPr>
          <w:rStyle w:val="CharSectno"/>
        </w:rPr>
        <w:t>54</w:t>
      </w:r>
      <w:r w:rsidR="00EF3F7B" w:rsidRPr="00EF3F7B">
        <w:rPr>
          <w:rStyle w:val="CharSectno"/>
        </w:rPr>
        <w:noBreakHyphen/>
      </w:r>
      <w:r w:rsidRPr="00EF3F7B">
        <w:rPr>
          <w:rStyle w:val="CharSectno"/>
        </w:rPr>
        <w:t>75</w:t>
      </w:r>
      <w:r w:rsidRPr="00EF3F7B">
        <w:t xml:space="preserve">  When the Commissioner must cancel registration of a GST branch</w:t>
      </w:r>
      <w:bookmarkEnd w:id="384"/>
    </w:p>
    <w:p w:rsidR="00300522" w:rsidRPr="00EF3F7B" w:rsidRDefault="00300522" w:rsidP="00300522">
      <w:pPr>
        <w:pStyle w:val="subsection"/>
      </w:pPr>
      <w:r w:rsidRPr="00EF3F7B">
        <w:tab/>
        <w:t>(1)</w:t>
      </w:r>
      <w:r w:rsidRPr="00EF3F7B">
        <w:tab/>
        <w:t xml:space="preserve">The Commissioner must cancel the </w:t>
      </w:r>
      <w:r w:rsidR="00EF3F7B" w:rsidRPr="00EF3F7B">
        <w:rPr>
          <w:position w:val="6"/>
          <w:sz w:val="16"/>
          <w:szCs w:val="16"/>
        </w:rPr>
        <w:t>*</w:t>
      </w:r>
      <w:r w:rsidRPr="00EF3F7B">
        <w:t xml:space="preserve">registration of a </w:t>
      </w:r>
      <w:r w:rsidR="00EF3F7B" w:rsidRPr="00EF3F7B">
        <w:rPr>
          <w:position w:val="6"/>
          <w:sz w:val="16"/>
          <w:szCs w:val="16"/>
        </w:rPr>
        <w:t>*</w:t>
      </w:r>
      <w:r w:rsidRPr="00EF3F7B">
        <w:t>GST branch of an entity if:</w:t>
      </w:r>
    </w:p>
    <w:p w:rsidR="00300522" w:rsidRPr="00EF3F7B" w:rsidRDefault="00300522" w:rsidP="00300522">
      <w:pPr>
        <w:pStyle w:val="paragraph"/>
      </w:pPr>
      <w:r w:rsidRPr="00EF3F7B">
        <w:tab/>
        <w:t>(a)</w:t>
      </w:r>
      <w:r w:rsidRPr="00EF3F7B">
        <w:tab/>
        <w:t xml:space="preserve">the entity has applied for cancellation of registration in the </w:t>
      </w:r>
      <w:r w:rsidR="00EF3F7B" w:rsidRPr="00EF3F7B">
        <w:rPr>
          <w:position w:val="6"/>
          <w:sz w:val="16"/>
          <w:szCs w:val="16"/>
        </w:rPr>
        <w:t>*</w:t>
      </w:r>
      <w:r w:rsidRPr="00EF3F7B">
        <w:t>approved form; and</w:t>
      </w:r>
    </w:p>
    <w:p w:rsidR="00300522" w:rsidRPr="00EF3F7B" w:rsidRDefault="00300522" w:rsidP="00300522">
      <w:pPr>
        <w:pStyle w:val="paragraph"/>
      </w:pPr>
      <w:r w:rsidRPr="00EF3F7B">
        <w:tab/>
        <w:t>(b)</w:t>
      </w:r>
      <w:r w:rsidRPr="00EF3F7B">
        <w:tab/>
        <w:t>at the time it applied, the branch had been registered for at least 12 months.</w:t>
      </w:r>
    </w:p>
    <w:p w:rsidR="00300522" w:rsidRPr="00EF3F7B" w:rsidRDefault="00300522" w:rsidP="00300522">
      <w:pPr>
        <w:pStyle w:val="notetext"/>
      </w:pPr>
      <w:r w:rsidRPr="00EF3F7B">
        <w:t>Note:</w:t>
      </w:r>
      <w:r w:rsidRPr="00EF3F7B">
        <w:tab/>
        <w:t>Refusing to cancel the registration of a GST branch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subsection"/>
      </w:pPr>
      <w:r w:rsidRPr="00EF3F7B">
        <w:tab/>
        <w:t>(2)</w:t>
      </w:r>
      <w:r w:rsidRPr="00EF3F7B">
        <w:tab/>
        <w:t xml:space="preserve">The Commissioner must cancel the </w:t>
      </w:r>
      <w:r w:rsidR="00EF3F7B" w:rsidRPr="00EF3F7B">
        <w:rPr>
          <w:position w:val="6"/>
          <w:sz w:val="16"/>
          <w:szCs w:val="16"/>
        </w:rPr>
        <w:t>*</w:t>
      </w:r>
      <w:r w:rsidRPr="00EF3F7B">
        <w:t xml:space="preserve">registration of a </w:t>
      </w:r>
      <w:r w:rsidR="00EF3F7B" w:rsidRPr="00EF3F7B">
        <w:rPr>
          <w:position w:val="6"/>
          <w:sz w:val="16"/>
          <w:szCs w:val="16"/>
        </w:rPr>
        <w:t>*</w:t>
      </w:r>
      <w:r w:rsidRPr="00EF3F7B">
        <w:t>GST branch of the entity (even if the entity has not applied for cancellation of the registration) if:</w:t>
      </w:r>
    </w:p>
    <w:p w:rsidR="00300522" w:rsidRPr="00EF3F7B" w:rsidRDefault="00300522" w:rsidP="00300522">
      <w:pPr>
        <w:pStyle w:val="paragraph"/>
      </w:pPr>
      <w:r w:rsidRPr="00EF3F7B">
        <w:tab/>
        <w:t>(a)</w:t>
      </w:r>
      <w:r w:rsidRPr="00EF3F7B">
        <w:tab/>
        <w:t xml:space="preserve">the Commissioner is satisfied that the entity is not </w:t>
      </w:r>
      <w:r w:rsidR="00EF3F7B" w:rsidRPr="00EF3F7B">
        <w:rPr>
          <w:position w:val="6"/>
          <w:sz w:val="16"/>
          <w:szCs w:val="16"/>
        </w:rPr>
        <w:t>*</w:t>
      </w:r>
      <w:r w:rsidRPr="00EF3F7B">
        <w:t xml:space="preserve">carrying on an </w:t>
      </w:r>
      <w:r w:rsidR="00EF3F7B" w:rsidRPr="00EF3F7B">
        <w:rPr>
          <w:position w:val="6"/>
          <w:sz w:val="16"/>
          <w:szCs w:val="16"/>
        </w:rPr>
        <w:t>*</w:t>
      </w:r>
      <w:r w:rsidRPr="00EF3F7B">
        <w:t>enterprise through the branch; and</w:t>
      </w:r>
    </w:p>
    <w:p w:rsidR="00300522" w:rsidRPr="00EF3F7B" w:rsidRDefault="00300522" w:rsidP="00300522">
      <w:pPr>
        <w:pStyle w:val="paragraph"/>
      </w:pPr>
      <w:r w:rsidRPr="00EF3F7B">
        <w:tab/>
        <w:t>(b)</w:t>
      </w:r>
      <w:r w:rsidRPr="00EF3F7B">
        <w:tab/>
        <w:t>the Commissioner believes on reasonable grounds that the entity is unlikely to carry on an enterprise through the branch for at least 12 months.</w:t>
      </w:r>
    </w:p>
    <w:p w:rsidR="00300522" w:rsidRPr="00EF3F7B" w:rsidRDefault="00300522" w:rsidP="00300522">
      <w:pPr>
        <w:pStyle w:val="notetext"/>
      </w:pPr>
      <w:r w:rsidRPr="00EF3F7B">
        <w:t>Note:</w:t>
      </w:r>
      <w:r w:rsidRPr="00EF3F7B">
        <w:tab/>
        <w:t>Cancelling the registration of a GST branch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subsection"/>
      </w:pPr>
      <w:r w:rsidRPr="00EF3F7B">
        <w:tab/>
        <w:t>(3)</w:t>
      </w:r>
      <w:r w:rsidRPr="00EF3F7B">
        <w:tab/>
        <w:t xml:space="preserve">The Commissioner must notify the entity of any decision he or she makes in relation to it under this section. If the Commissioner decides to cancel the </w:t>
      </w:r>
      <w:r w:rsidR="00EF3F7B" w:rsidRPr="00EF3F7B">
        <w:rPr>
          <w:position w:val="6"/>
          <w:sz w:val="16"/>
          <w:szCs w:val="16"/>
        </w:rPr>
        <w:t>*</w:t>
      </w:r>
      <w:r w:rsidRPr="00EF3F7B">
        <w:t>registration, the notice must specify the date of effect of the cancellation.</w:t>
      </w:r>
    </w:p>
    <w:p w:rsidR="00300522" w:rsidRPr="00EF3F7B" w:rsidRDefault="00300522" w:rsidP="00300522">
      <w:pPr>
        <w:pStyle w:val="ActHead5"/>
      </w:pPr>
      <w:bookmarkStart w:id="385" w:name="_Toc351716082"/>
      <w:r w:rsidRPr="00EF3F7B">
        <w:rPr>
          <w:rStyle w:val="CharSectno"/>
        </w:rPr>
        <w:t>54</w:t>
      </w:r>
      <w:r w:rsidR="00EF3F7B" w:rsidRPr="00EF3F7B">
        <w:rPr>
          <w:rStyle w:val="CharSectno"/>
        </w:rPr>
        <w:noBreakHyphen/>
      </w:r>
      <w:r w:rsidRPr="00EF3F7B">
        <w:rPr>
          <w:rStyle w:val="CharSectno"/>
        </w:rPr>
        <w:t>80</w:t>
      </w:r>
      <w:r w:rsidRPr="00EF3F7B">
        <w:t xml:space="preserve">  The date of effect of cancellation of registration of a GST branch</w:t>
      </w:r>
      <w:bookmarkEnd w:id="385"/>
    </w:p>
    <w:p w:rsidR="00300522" w:rsidRPr="00EF3F7B" w:rsidRDefault="00300522" w:rsidP="00300522">
      <w:pPr>
        <w:pStyle w:val="subsection"/>
      </w:pPr>
      <w:r w:rsidRPr="00EF3F7B">
        <w:tab/>
      </w:r>
      <w:r w:rsidRPr="00EF3F7B">
        <w:tab/>
        <w:t xml:space="preserve">The Commissioner must decide the date on which the cancellation of the </w:t>
      </w:r>
      <w:r w:rsidR="00EF3F7B" w:rsidRPr="00EF3F7B">
        <w:rPr>
          <w:position w:val="6"/>
          <w:sz w:val="16"/>
          <w:szCs w:val="16"/>
        </w:rPr>
        <w:t>*</w:t>
      </w:r>
      <w:r w:rsidRPr="00EF3F7B">
        <w:t xml:space="preserve">registration of a </w:t>
      </w:r>
      <w:r w:rsidR="00EF3F7B" w:rsidRPr="00EF3F7B">
        <w:rPr>
          <w:position w:val="6"/>
          <w:sz w:val="16"/>
          <w:szCs w:val="16"/>
        </w:rPr>
        <w:t>*</w:t>
      </w:r>
      <w:r w:rsidRPr="00EF3F7B">
        <w:t>GST branch of an entity under subsection</w:t>
      </w:r>
      <w:r w:rsidR="00EF3F7B" w:rsidRPr="00EF3F7B">
        <w:t> </w:t>
      </w:r>
      <w:r w:rsidRPr="00EF3F7B">
        <w:t>54</w:t>
      </w:r>
      <w:r w:rsidR="00EF3F7B" w:rsidRPr="00EF3F7B">
        <w:noBreakHyphen/>
      </w:r>
      <w:r w:rsidRPr="00EF3F7B">
        <w:t xml:space="preserve">75(1) or (2) takes effect. That date may be any day </w:t>
      </w:r>
      <w:r w:rsidRPr="00EF3F7B">
        <w:lastRenderedPageBreak/>
        <w:t>occurring before, on or after the day on which the Commissioner makes the decision.</w:t>
      </w:r>
    </w:p>
    <w:p w:rsidR="00300522" w:rsidRPr="00EF3F7B" w:rsidRDefault="00300522" w:rsidP="00300522">
      <w:pPr>
        <w:pStyle w:val="notetext"/>
      </w:pPr>
      <w:r w:rsidRPr="00EF3F7B">
        <w:t>Note:</w:t>
      </w:r>
      <w:r w:rsidRPr="00EF3F7B">
        <w:tab/>
        <w:t>Deciding the date of effect of the cancellation of the registration of a GST branch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ActHead5"/>
      </w:pPr>
      <w:bookmarkStart w:id="386" w:name="_Toc351716083"/>
      <w:r w:rsidRPr="00EF3F7B">
        <w:rPr>
          <w:rStyle w:val="CharSectno"/>
        </w:rPr>
        <w:t>54</w:t>
      </w:r>
      <w:r w:rsidR="00EF3F7B" w:rsidRPr="00EF3F7B">
        <w:rPr>
          <w:rStyle w:val="CharSectno"/>
        </w:rPr>
        <w:noBreakHyphen/>
      </w:r>
      <w:r w:rsidRPr="00EF3F7B">
        <w:rPr>
          <w:rStyle w:val="CharSectno"/>
        </w:rPr>
        <w:t>85</w:t>
      </w:r>
      <w:r w:rsidRPr="00EF3F7B">
        <w:t xml:space="preserve">  Application of Subdivision</w:t>
      </w:r>
      <w:r w:rsidR="00EF3F7B" w:rsidRPr="00EF3F7B">
        <w:t> </w:t>
      </w:r>
      <w:r w:rsidRPr="00EF3F7B">
        <w:t>25</w:t>
      </w:r>
      <w:r w:rsidR="00EF3F7B" w:rsidRPr="00EF3F7B">
        <w:noBreakHyphen/>
      </w:r>
      <w:r w:rsidRPr="00EF3F7B">
        <w:t>B</w:t>
      </w:r>
      <w:bookmarkEnd w:id="386"/>
    </w:p>
    <w:p w:rsidR="00300522" w:rsidRPr="00EF3F7B" w:rsidRDefault="00300522" w:rsidP="00300522">
      <w:pPr>
        <w:pStyle w:val="subsection"/>
      </w:pPr>
      <w:r w:rsidRPr="00EF3F7B">
        <w:tab/>
      </w:r>
      <w:r w:rsidRPr="00EF3F7B">
        <w:tab/>
        <w:t>Subdivision</w:t>
      </w:r>
      <w:r w:rsidR="00EF3F7B" w:rsidRPr="00EF3F7B">
        <w:t> </w:t>
      </w:r>
      <w:r w:rsidRPr="00EF3F7B">
        <w:t>25</w:t>
      </w:r>
      <w:r w:rsidR="00EF3F7B" w:rsidRPr="00EF3F7B">
        <w:noBreakHyphen/>
      </w:r>
      <w:r w:rsidRPr="00EF3F7B">
        <w:t xml:space="preserve">B does not apply to the cancellation of the </w:t>
      </w:r>
      <w:r w:rsidR="00EF3F7B" w:rsidRPr="00EF3F7B">
        <w:rPr>
          <w:position w:val="6"/>
          <w:sz w:val="16"/>
          <w:szCs w:val="16"/>
        </w:rPr>
        <w:t>*</w:t>
      </w:r>
      <w:r w:rsidRPr="00EF3F7B">
        <w:t xml:space="preserve">registration of a </w:t>
      </w:r>
      <w:r w:rsidR="00EF3F7B" w:rsidRPr="00EF3F7B">
        <w:rPr>
          <w:position w:val="6"/>
          <w:sz w:val="16"/>
          <w:szCs w:val="16"/>
        </w:rPr>
        <w:t>*</w:t>
      </w:r>
      <w:r w:rsidRPr="00EF3F7B">
        <w:t>GST branch.</w:t>
      </w:r>
    </w:p>
    <w:p w:rsidR="00300522" w:rsidRPr="00EF3F7B" w:rsidRDefault="00300522" w:rsidP="00300522">
      <w:pPr>
        <w:pStyle w:val="ActHead5"/>
      </w:pPr>
      <w:bookmarkStart w:id="387" w:name="_Toc351716084"/>
      <w:r w:rsidRPr="00EF3F7B">
        <w:rPr>
          <w:rStyle w:val="CharSectno"/>
        </w:rPr>
        <w:t>54</w:t>
      </w:r>
      <w:r w:rsidR="00EF3F7B" w:rsidRPr="00EF3F7B">
        <w:rPr>
          <w:rStyle w:val="CharSectno"/>
        </w:rPr>
        <w:noBreakHyphen/>
      </w:r>
      <w:r w:rsidRPr="00EF3F7B">
        <w:rPr>
          <w:rStyle w:val="CharSectno"/>
        </w:rPr>
        <w:t>90</w:t>
      </w:r>
      <w:r w:rsidRPr="00EF3F7B">
        <w:t xml:space="preserve">  Effect on GST branches of cancelling the entity’s registration</w:t>
      </w:r>
      <w:bookmarkEnd w:id="387"/>
    </w:p>
    <w:p w:rsidR="00300522" w:rsidRPr="00EF3F7B" w:rsidRDefault="00300522" w:rsidP="00300522">
      <w:pPr>
        <w:pStyle w:val="subsection"/>
      </w:pPr>
      <w:r w:rsidRPr="00EF3F7B">
        <w:tab/>
      </w:r>
      <w:r w:rsidRPr="00EF3F7B">
        <w:tab/>
        <w:t xml:space="preserve">If an entity’s </w:t>
      </w:r>
      <w:r w:rsidR="00EF3F7B" w:rsidRPr="00EF3F7B">
        <w:rPr>
          <w:position w:val="6"/>
          <w:sz w:val="16"/>
          <w:szCs w:val="16"/>
        </w:rPr>
        <w:t>*</w:t>
      </w:r>
      <w:r w:rsidRPr="00EF3F7B">
        <w:t xml:space="preserve">registration is cancelled, the registration of any </w:t>
      </w:r>
      <w:r w:rsidR="00EF3F7B" w:rsidRPr="00EF3F7B">
        <w:rPr>
          <w:position w:val="6"/>
          <w:sz w:val="16"/>
          <w:szCs w:val="16"/>
        </w:rPr>
        <w:t>*</w:t>
      </w:r>
      <w:r w:rsidRPr="00EF3F7B">
        <w:t>GST branches of the entity ceases to have effect from the day the cancellation takes effect.</w:t>
      </w:r>
    </w:p>
    <w:p w:rsidR="00300522" w:rsidRPr="00EF3F7B" w:rsidRDefault="00300522" w:rsidP="00A36DB5">
      <w:pPr>
        <w:pStyle w:val="ActHead3"/>
        <w:pageBreakBefore/>
      </w:pPr>
      <w:bookmarkStart w:id="388" w:name="_Toc351716085"/>
      <w:r w:rsidRPr="00EF3F7B">
        <w:rPr>
          <w:rStyle w:val="CharDivNo"/>
        </w:rPr>
        <w:lastRenderedPageBreak/>
        <w:t>Division</w:t>
      </w:r>
      <w:r w:rsidR="00EF3F7B" w:rsidRPr="00EF3F7B">
        <w:rPr>
          <w:rStyle w:val="CharDivNo"/>
        </w:rPr>
        <w:t> </w:t>
      </w:r>
      <w:r w:rsidRPr="00EF3F7B">
        <w:rPr>
          <w:rStyle w:val="CharDivNo"/>
        </w:rPr>
        <w:t>57</w:t>
      </w:r>
      <w:r w:rsidRPr="00EF3F7B">
        <w:t>—</w:t>
      </w:r>
      <w:r w:rsidRPr="00EF3F7B">
        <w:rPr>
          <w:rStyle w:val="CharDivText"/>
        </w:rPr>
        <w:t>Resident agents acting for non</w:t>
      </w:r>
      <w:r w:rsidR="00EF3F7B" w:rsidRPr="00EF3F7B">
        <w:rPr>
          <w:rStyle w:val="CharDivText"/>
        </w:rPr>
        <w:noBreakHyphen/>
      </w:r>
      <w:r w:rsidRPr="00EF3F7B">
        <w:rPr>
          <w:rStyle w:val="CharDivText"/>
        </w:rPr>
        <w:t>residents</w:t>
      </w:r>
      <w:bookmarkEnd w:id="388"/>
    </w:p>
    <w:p w:rsidR="00300522" w:rsidRPr="00EF3F7B" w:rsidRDefault="00300522" w:rsidP="00300522">
      <w:pPr>
        <w:pStyle w:val="ActHead5"/>
      </w:pPr>
      <w:bookmarkStart w:id="389" w:name="_Toc351716086"/>
      <w:r w:rsidRPr="00EF3F7B">
        <w:rPr>
          <w:rStyle w:val="CharSectno"/>
        </w:rPr>
        <w:t>57</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389"/>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effectively makes resident agents acting for non</w:t>
      </w:r>
      <w:r w:rsidR="00EF3F7B" w:rsidRPr="00EF3F7B">
        <w:noBreakHyphen/>
      </w:r>
      <w:r w:rsidRPr="00EF3F7B">
        <w:t>residents responsible for the GST consequences of what the non</w:t>
      </w:r>
      <w:r w:rsidR="00EF3F7B" w:rsidRPr="00EF3F7B">
        <w:noBreakHyphen/>
      </w:r>
      <w:r w:rsidRPr="00EF3F7B">
        <w:t>residents do through their resident agents.</w:t>
      </w:r>
    </w:p>
    <w:p w:rsidR="00300522" w:rsidRPr="00EF3F7B" w:rsidRDefault="00300522" w:rsidP="00300522">
      <w:pPr>
        <w:pStyle w:val="ActHead5"/>
      </w:pPr>
      <w:bookmarkStart w:id="390" w:name="_Toc351716087"/>
      <w:r w:rsidRPr="00EF3F7B">
        <w:rPr>
          <w:rStyle w:val="CharSectno"/>
        </w:rPr>
        <w:t>57</w:t>
      </w:r>
      <w:r w:rsidR="00EF3F7B" w:rsidRPr="00EF3F7B">
        <w:rPr>
          <w:rStyle w:val="CharSectno"/>
        </w:rPr>
        <w:noBreakHyphen/>
      </w:r>
      <w:r w:rsidRPr="00EF3F7B">
        <w:rPr>
          <w:rStyle w:val="CharSectno"/>
        </w:rPr>
        <w:t>5</w:t>
      </w:r>
      <w:r w:rsidRPr="00EF3F7B">
        <w:t xml:space="preserve">  Who is liable for GST</w:t>
      </w:r>
      <w:bookmarkEnd w:id="390"/>
    </w:p>
    <w:p w:rsidR="00300522" w:rsidRPr="00EF3F7B" w:rsidRDefault="00300522" w:rsidP="00300522">
      <w:pPr>
        <w:pStyle w:val="subsection"/>
      </w:pPr>
      <w:r w:rsidRPr="00EF3F7B">
        <w:tab/>
        <w:t>(1)</w:t>
      </w:r>
      <w:r w:rsidRPr="00EF3F7B">
        <w:tab/>
        <w:t xml:space="preserve">GST payable on a </w:t>
      </w:r>
      <w:r w:rsidR="00EF3F7B" w:rsidRPr="00EF3F7B">
        <w:rPr>
          <w:position w:val="6"/>
          <w:sz w:val="16"/>
          <w:szCs w:val="16"/>
        </w:rPr>
        <w:t>*</w:t>
      </w:r>
      <w:r w:rsidRPr="00EF3F7B">
        <w:t xml:space="preserve">taxable supply or </w:t>
      </w:r>
      <w:r w:rsidR="00EF3F7B" w:rsidRPr="00EF3F7B">
        <w:rPr>
          <w:position w:val="6"/>
          <w:sz w:val="16"/>
          <w:szCs w:val="16"/>
        </w:rPr>
        <w:t>*</w:t>
      </w:r>
      <w:r w:rsidRPr="00EF3F7B">
        <w:t xml:space="preserve">taxable importation made by a </w:t>
      </w:r>
      <w:r w:rsidR="00EF3F7B" w:rsidRPr="00EF3F7B">
        <w:rPr>
          <w:position w:val="6"/>
          <w:sz w:val="16"/>
          <w:szCs w:val="16"/>
        </w:rPr>
        <w:t>*</w:t>
      </w:r>
      <w:r w:rsidRPr="00EF3F7B">
        <w:t>non</w:t>
      </w:r>
      <w:r w:rsidR="00EF3F7B" w:rsidRPr="00EF3F7B">
        <w:noBreakHyphen/>
      </w:r>
      <w:r w:rsidRPr="00EF3F7B">
        <w:t xml:space="preserve">resident through a </w:t>
      </w:r>
      <w:r w:rsidR="00EF3F7B" w:rsidRPr="00EF3F7B">
        <w:rPr>
          <w:position w:val="6"/>
          <w:sz w:val="16"/>
          <w:szCs w:val="16"/>
        </w:rPr>
        <w:t>*</w:t>
      </w:r>
      <w:r w:rsidRPr="00EF3F7B">
        <w:t>resident agent:</w:t>
      </w:r>
    </w:p>
    <w:p w:rsidR="00300522" w:rsidRPr="00EF3F7B" w:rsidRDefault="00300522" w:rsidP="00300522">
      <w:pPr>
        <w:pStyle w:val="paragraph"/>
      </w:pPr>
      <w:r w:rsidRPr="00EF3F7B">
        <w:tab/>
        <w:t>(a)</w:t>
      </w:r>
      <w:r w:rsidRPr="00EF3F7B">
        <w:tab/>
        <w:t>is payable by the agent; and</w:t>
      </w:r>
    </w:p>
    <w:p w:rsidR="00300522" w:rsidRPr="00EF3F7B" w:rsidRDefault="00300522" w:rsidP="00300522">
      <w:pPr>
        <w:pStyle w:val="paragraph"/>
      </w:pPr>
      <w:r w:rsidRPr="00EF3F7B">
        <w:tab/>
        <w:t>(b)</w:t>
      </w:r>
      <w:r w:rsidRPr="00EF3F7B">
        <w:tab/>
        <w:t>is not payable by the non</w:t>
      </w:r>
      <w:r w:rsidR="00EF3F7B" w:rsidRPr="00EF3F7B">
        <w:noBreakHyphen/>
      </w:r>
      <w:r w:rsidRPr="00EF3F7B">
        <w:t>resident.</w:t>
      </w:r>
    </w:p>
    <w:p w:rsidR="00300522" w:rsidRPr="00EF3F7B" w:rsidRDefault="00300522" w:rsidP="00300522">
      <w:pPr>
        <w:pStyle w:val="subsection"/>
      </w:pPr>
      <w:r w:rsidRPr="00EF3F7B">
        <w:tab/>
        <w:t>(2)</w:t>
      </w:r>
      <w:r w:rsidRPr="00EF3F7B">
        <w:tab/>
        <w:t>This section has effect despite sections</w:t>
      </w:r>
      <w:r w:rsidR="00EF3F7B" w:rsidRPr="00EF3F7B">
        <w:t> </w:t>
      </w:r>
      <w:r w:rsidRPr="00EF3F7B">
        <w:t>9</w:t>
      </w:r>
      <w:r w:rsidR="00EF3F7B" w:rsidRPr="00EF3F7B">
        <w:noBreakHyphen/>
      </w:r>
      <w:r w:rsidRPr="00EF3F7B">
        <w:t>40 and 13</w:t>
      </w:r>
      <w:r w:rsidR="00EF3F7B" w:rsidRPr="00EF3F7B">
        <w:noBreakHyphen/>
      </w:r>
      <w:r w:rsidRPr="00EF3F7B">
        <w:t>15 (which are about liability for GST).</w:t>
      </w:r>
    </w:p>
    <w:p w:rsidR="00300522" w:rsidRPr="00EF3F7B" w:rsidRDefault="00300522" w:rsidP="00300522">
      <w:pPr>
        <w:pStyle w:val="ActHead5"/>
      </w:pPr>
      <w:bookmarkStart w:id="391" w:name="_Toc351716088"/>
      <w:r w:rsidRPr="00EF3F7B">
        <w:rPr>
          <w:rStyle w:val="CharSectno"/>
        </w:rPr>
        <w:t>57</w:t>
      </w:r>
      <w:r w:rsidR="00EF3F7B" w:rsidRPr="00EF3F7B">
        <w:rPr>
          <w:rStyle w:val="CharSectno"/>
        </w:rPr>
        <w:noBreakHyphen/>
      </w:r>
      <w:r w:rsidRPr="00EF3F7B">
        <w:rPr>
          <w:rStyle w:val="CharSectno"/>
        </w:rPr>
        <w:t>10</w:t>
      </w:r>
      <w:r w:rsidRPr="00EF3F7B">
        <w:t xml:space="preserve">  Who is entitled to input tax credits</w:t>
      </w:r>
      <w:bookmarkEnd w:id="391"/>
    </w:p>
    <w:p w:rsidR="00300522" w:rsidRPr="00EF3F7B" w:rsidRDefault="00300522" w:rsidP="00300522">
      <w:pPr>
        <w:pStyle w:val="subsection"/>
      </w:pPr>
      <w:r w:rsidRPr="00EF3F7B">
        <w:tab/>
        <w:t>(1)</w:t>
      </w:r>
      <w:r w:rsidRPr="00EF3F7B">
        <w:tab/>
        <w:t xml:space="preserve">If a </w:t>
      </w:r>
      <w:r w:rsidR="00EF3F7B" w:rsidRPr="00EF3F7B">
        <w:rPr>
          <w:position w:val="6"/>
          <w:sz w:val="16"/>
          <w:szCs w:val="16"/>
        </w:rPr>
        <w:t>*</w:t>
      </w:r>
      <w:r w:rsidRPr="00EF3F7B">
        <w:t>non</w:t>
      </w:r>
      <w:r w:rsidR="00EF3F7B" w:rsidRPr="00EF3F7B">
        <w:noBreakHyphen/>
      </w:r>
      <w:r w:rsidRPr="00EF3F7B">
        <w:t xml:space="preserve">resident makes a </w:t>
      </w:r>
      <w:r w:rsidR="00EF3F7B" w:rsidRPr="00EF3F7B">
        <w:rPr>
          <w:position w:val="6"/>
          <w:sz w:val="16"/>
          <w:szCs w:val="16"/>
        </w:rPr>
        <w:t>*</w:t>
      </w:r>
      <w:r w:rsidRPr="00EF3F7B">
        <w:t xml:space="preserve">creditable acquisition or </w:t>
      </w:r>
      <w:r w:rsidR="00EF3F7B" w:rsidRPr="00EF3F7B">
        <w:rPr>
          <w:position w:val="6"/>
          <w:sz w:val="16"/>
          <w:szCs w:val="16"/>
        </w:rPr>
        <w:t>*</w:t>
      </w:r>
      <w:r w:rsidRPr="00EF3F7B">
        <w:t xml:space="preserve">creditable importation through a </w:t>
      </w:r>
      <w:r w:rsidR="00EF3F7B" w:rsidRPr="00EF3F7B">
        <w:rPr>
          <w:position w:val="6"/>
          <w:sz w:val="16"/>
          <w:szCs w:val="16"/>
        </w:rPr>
        <w:t>*</w:t>
      </w:r>
      <w:r w:rsidRPr="00EF3F7B">
        <w:t>resident agent:</w:t>
      </w:r>
    </w:p>
    <w:p w:rsidR="00300522" w:rsidRPr="00EF3F7B" w:rsidRDefault="00300522" w:rsidP="00300522">
      <w:pPr>
        <w:pStyle w:val="paragraph"/>
      </w:pPr>
      <w:r w:rsidRPr="00EF3F7B">
        <w:tab/>
        <w:t>(a)</w:t>
      </w:r>
      <w:r w:rsidRPr="00EF3F7B">
        <w:tab/>
        <w:t>the agent is entitled to the input tax credit on the acquisition or importation; and</w:t>
      </w:r>
    </w:p>
    <w:p w:rsidR="00300522" w:rsidRPr="00EF3F7B" w:rsidRDefault="00300522" w:rsidP="00300522">
      <w:pPr>
        <w:pStyle w:val="paragraph"/>
      </w:pPr>
      <w:r w:rsidRPr="00EF3F7B">
        <w:tab/>
        <w:t>(b)</w:t>
      </w:r>
      <w:r w:rsidRPr="00EF3F7B">
        <w:tab/>
        <w:t>the non</w:t>
      </w:r>
      <w:r w:rsidR="00EF3F7B" w:rsidRPr="00EF3F7B">
        <w:noBreakHyphen/>
      </w:r>
      <w:r w:rsidRPr="00EF3F7B">
        <w:t>resident is not entitled to the input tax credit on the acquisition or importation.</w:t>
      </w:r>
    </w:p>
    <w:p w:rsidR="00300522" w:rsidRPr="00EF3F7B" w:rsidRDefault="00300522" w:rsidP="00300522">
      <w:pPr>
        <w:pStyle w:val="subsection"/>
      </w:pPr>
      <w:r w:rsidRPr="00EF3F7B">
        <w:tab/>
        <w:t>(2)</w:t>
      </w:r>
      <w:r w:rsidRPr="00EF3F7B">
        <w:tab/>
        <w:t>This section has effect despite sections</w:t>
      </w:r>
      <w:r w:rsidR="00EF3F7B" w:rsidRPr="00EF3F7B">
        <w:t> </w:t>
      </w:r>
      <w:r w:rsidRPr="00EF3F7B">
        <w:t>11</w:t>
      </w:r>
      <w:r w:rsidR="00EF3F7B" w:rsidRPr="00EF3F7B">
        <w:noBreakHyphen/>
      </w:r>
      <w:r w:rsidRPr="00EF3F7B">
        <w:t>20 and 15</w:t>
      </w:r>
      <w:r w:rsidR="00EF3F7B" w:rsidRPr="00EF3F7B">
        <w:noBreakHyphen/>
      </w:r>
      <w:r w:rsidRPr="00EF3F7B">
        <w:t>15 (which are about who is entitled to input tax credits).</w:t>
      </w:r>
    </w:p>
    <w:p w:rsidR="00300522" w:rsidRPr="00EF3F7B" w:rsidRDefault="00300522" w:rsidP="00300522">
      <w:pPr>
        <w:pStyle w:val="ActHead5"/>
      </w:pPr>
      <w:bookmarkStart w:id="392" w:name="_Toc351716089"/>
      <w:r w:rsidRPr="00EF3F7B">
        <w:rPr>
          <w:rStyle w:val="CharSectno"/>
        </w:rPr>
        <w:t>57</w:t>
      </w:r>
      <w:r w:rsidR="00EF3F7B" w:rsidRPr="00EF3F7B">
        <w:rPr>
          <w:rStyle w:val="CharSectno"/>
        </w:rPr>
        <w:noBreakHyphen/>
      </w:r>
      <w:r w:rsidRPr="00EF3F7B">
        <w:rPr>
          <w:rStyle w:val="CharSectno"/>
        </w:rPr>
        <w:t>15</w:t>
      </w:r>
      <w:r w:rsidRPr="00EF3F7B">
        <w:t xml:space="preserve">  Adjustments</w:t>
      </w:r>
      <w:bookmarkEnd w:id="392"/>
    </w:p>
    <w:p w:rsidR="00300522" w:rsidRPr="00EF3F7B" w:rsidRDefault="00300522" w:rsidP="00300522">
      <w:pPr>
        <w:pStyle w:val="subsection"/>
      </w:pPr>
      <w:r w:rsidRPr="00EF3F7B">
        <w:tab/>
        <w:t>(1)</w:t>
      </w:r>
      <w:r w:rsidRPr="00EF3F7B">
        <w:tab/>
        <w:t xml:space="preserve">Any </w:t>
      </w:r>
      <w:r w:rsidR="00EF3F7B" w:rsidRPr="00EF3F7B">
        <w:rPr>
          <w:position w:val="6"/>
          <w:sz w:val="16"/>
          <w:szCs w:val="16"/>
        </w:rPr>
        <w:t>*</w:t>
      </w:r>
      <w:r w:rsidRPr="00EF3F7B">
        <w:t xml:space="preserve">adjustment that a </w:t>
      </w:r>
      <w:r w:rsidR="00EF3F7B" w:rsidRPr="00EF3F7B">
        <w:rPr>
          <w:position w:val="6"/>
          <w:sz w:val="16"/>
          <w:szCs w:val="16"/>
        </w:rPr>
        <w:t>*</w:t>
      </w:r>
      <w:r w:rsidRPr="00EF3F7B">
        <w:t>non</w:t>
      </w:r>
      <w:r w:rsidR="00EF3F7B" w:rsidRPr="00EF3F7B">
        <w:noBreakHyphen/>
      </w:r>
      <w:r w:rsidRPr="00EF3F7B">
        <w:t xml:space="preserve">resident has relating to a supply, acquisition or importation made through a </w:t>
      </w:r>
      <w:r w:rsidR="00EF3F7B" w:rsidRPr="00EF3F7B">
        <w:rPr>
          <w:position w:val="6"/>
          <w:sz w:val="16"/>
          <w:szCs w:val="16"/>
        </w:rPr>
        <w:t>*</w:t>
      </w:r>
      <w:r w:rsidRPr="00EF3F7B">
        <w:t>resident agent is to be treated as if:</w:t>
      </w:r>
    </w:p>
    <w:p w:rsidR="00300522" w:rsidRPr="00EF3F7B" w:rsidRDefault="00300522" w:rsidP="00300522">
      <w:pPr>
        <w:pStyle w:val="paragraph"/>
      </w:pPr>
      <w:r w:rsidRPr="00EF3F7B">
        <w:tab/>
        <w:t>(a)</w:t>
      </w:r>
      <w:r w:rsidRPr="00EF3F7B">
        <w:tab/>
        <w:t>the non</w:t>
      </w:r>
      <w:r w:rsidR="00EF3F7B" w:rsidRPr="00EF3F7B">
        <w:noBreakHyphen/>
      </w:r>
      <w:r w:rsidRPr="00EF3F7B">
        <w:t>resident did not have the adjustment; and</w:t>
      </w:r>
    </w:p>
    <w:p w:rsidR="00300522" w:rsidRPr="00EF3F7B" w:rsidRDefault="00300522" w:rsidP="00300522">
      <w:pPr>
        <w:pStyle w:val="paragraph"/>
      </w:pPr>
      <w:r w:rsidRPr="00EF3F7B">
        <w:tab/>
        <w:t>(b)</w:t>
      </w:r>
      <w:r w:rsidRPr="00EF3F7B">
        <w:tab/>
        <w:t>the agent had the adjustment.</w:t>
      </w:r>
    </w:p>
    <w:p w:rsidR="00300522" w:rsidRPr="00EF3F7B" w:rsidRDefault="00300522" w:rsidP="00300522">
      <w:pPr>
        <w:pStyle w:val="subsection"/>
      </w:pPr>
      <w:r w:rsidRPr="00EF3F7B">
        <w:lastRenderedPageBreak/>
        <w:tab/>
        <w:t>(2)</w:t>
      </w:r>
      <w:r w:rsidRPr="00EF3F7B">
        <w:tab/>
        <w:t>This section has effect despite section</w:t>
      </w:r>
      <w:r w:rsidR="00EF3F7B" w:rsidRPr="00EF3F7B">
        <w:t> </w:t>
      </w:r>
      <w:r w:rsidRPr="00EF3F7B">
        <w:t>17</w:t>
      </w:r>
      <w:r w:rsidR="00EF3F7B" w:rsidRPr="00EF3F7B">
        <w:noBreakHyphen/>
      </w:r>
      <w:r w:rsidRPr="00EF3F7B">
        <w:t>10 (which is about the effect of adjustments on net amounts).</w:t>
      </w:r>
    </w:p>
    <w:p w:rsidR="00300522" w:rsidRPr="00EF3F7B" w:rsidRDefault="00300522" w:rsidP="00300522">
      <w:pPr>
        <w:pStyle w:val="ActHead5"/>
      </w:pPr>
      <w:bookmarkStart w:id="393" w:name="_Toc351716090"/>
      <w:r w:rsidRPr="00EF3F7B">
        <w:rPr>
          <w:rStyle w:val="CharSectno"/>
        </w:rPr>
        <w:t>57</w:t>
      </w:r>
      <w:r w:rsidR="00EF3F7B" w:rsidRPr="00EF3F7B">
        <w:rPr>
          <w:rStyle w:val="CharSectno"/>
        </w:rPr>
        <w:noBreakHyphen/>
      </w:r>
      <w:r w:rsidRPr="00EF3F7B">
        <w:rPr>
          <w:rStyle w:val="CharSectno"/>
        </w:rPr>
        <w:t>20</w:t>
      </w:r>
      <w:r w:rsidRPr="00EF3F7B">
        <w:t xml:space="preserve">  Resident agents are required to be registered</w:t>
      </w:r>
      <w:bookmarkEnd w:id="393"/>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 xml:space="preserve">resident agent who is acting as agent for a </w:t>
      </w:r>
      <w:r w:rsidR="00EF3F7B" w:rsidRPr="00EF3F7B">
        <w:rPr>
          <w:position w:val="6"/>
          <w:sz w:val="16"/>
          <w:szCs w:val="16"/>
        </w:rPr>
        <w:t>*</w:t>
      </w:r>
      <w:r w:rsidRPr="00EF3F7B">
        <w:t>non</w:t>
      </w:r>
      <w:r w:rsidR="00EF3F7B" w:rsidRPr="00EF3F7B">
        <w:noBreakHyphen/>
      </w:r>
      <w:r w:rsidRPr="00EF3F7B">
        <w:t xml:space="preserve">resident is </w:t>
      </w:r>
      <w:r w:rsidRPr="00EF3F7B">
        <w:rPr>
          <w:b/>
          <w:bCs/>
          <w:i/>
          <w:iCs/>
        </w:rPr>
        <w:t>required to be registered</w:t>
      </w:r>
      <w:r w:rsidRPr="00EF3F7B">
        <w:t xml:space="preserve"> if the non</w:t>
      </w:r>
      <w:r w:rsidR="00EF3F7B" w:rsidRPr="00EF3F7B">
        <w:noBreakHyphen/>
      </w:r>
      <w:r w:rsidRPr="00EF3F7B">
        <w:t xml:space="preserve">resident is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w:t>
      </w:r>
    </w:p>
    <w:p w:rsidR="00300522" w:rsidRPr="00EF3F7B" w:rsidRDefault="00300522" w:rsidP="00300522">
      <w:pPr>
        <w:pStyle w:val="subsection"/>
      </w:pPr>
      <w:r w:rsidRPr="00EF3F7B">
        <w:tab/>
        <w:t>(2)</w:t>
      </w:r>
      <w:r w:rsidRPr="00EF3F7B">
        <w:tab/>
        <w:t>The section has effect despite section</w:t>
      </w:r>
      <w:r w:rsidR="00EF3F7B" w:rsidRPr="00EF3F7B">
        <w:t> </w:t>
      </w:r>
      <w:r w:rsidRPr="00EF3F7B">
        <w:t>23</w:t>
      </w:r>
      <w:r w:rsidR="00EF3F7B" w:rsidRPr="00EF3F7B">
        <w:noBreakHyphen/>
      </w:r>
      <w:r w:rsidRPr="00EF3F7B">
        <w:t>5 (which is about who is required to be registered).</w:t>
      </w:r>
    </w:p>
    <w:p w:rsidR="00300522" w:rsidRPr="00EF3F7B" w:rsidRDefault="00300522" w:rsidP="00300522">
      <w:pPr>
        <w:pStyle w:val="ActHead5"/>
      </w:pPr>
      <w:bookmarkStart w:id="394" w:name="_Toc351716091"/>
      <w:r w:rsidRPr="00EF3F7B">
        <w:rPr>
          <w:rStyle w:val="CharSectno"/>
        </w:rPr>
        <w:t>57</w:t>
      </w:r>
      <w:r w:rsidR="00EF3F7B" w:rsidRPr="00EF3F7B">
        <w:rPr>
          <w:rStyle w:val="CharSectno"/>
        </w:rPr>
        <w:noBreakHyphen/>
      </w:r>
      <w:r w:rsidRPr="00EF3F7B">
        <w:rPr>
          <w:rStyle w:val="CharSectno"/>
        </w:rPr>
        <w:t>25</w:t>
      </w:r>
      <w:r w:rsidRPr="00EF3F7B">
        <w:t xml:space="preserve">  Cancellation of registration of a resident agent</w:t>
      </w:r>
      <w:bookmarkEnd w:id="394"/>
    </w:p>
    <w:p w:rsidR="00300522" w:rsidRPr="00EF3F7B" w:rsidRDefault="00300522" w:rsidP="00300522">
      <w:pPr>
        <w:pStyle w:val="subsection"/>
      </w:pPr>
      <w:r w:rsidRPr="00EF3F7B">
        <w:tab/>
        <w:t>(1)</w:t>
      </w:r>
      <w:r w:rsidRPr="00EF3F7B">
        <w:tab/>
        <w:t xml:space="preserve">The Commissioner must cancel the </w:t>
      </w:r>
      <w:r w:rsidR="00EF3F7B" w:rsidRPr="00EF3F7B">
        <w:rPr>
          <w:position w:val="6"/>
          <w:sz w:val="16"/>
          <w:szCs w:val="16"/>
        </w:rPr>
        <w:t>*</w:t>
      </w:r>
      <w:r w:rsidRPr="00EF3F7B">
        <w:t xml:space="preserve">registration of a </w:t>
      </w:r>
      <w:r w:rsidR="00EF3F7B" w:rsidRPr="00EF3F7B">
        <w:rPr>
          <w:position w:val="6"/>
          <w:sz w:val="16"/>
          <w:szCs w:val="16"/>
        </w:rPr>
        <w:t>*</w:t>
      </w:r>
      <w:r w:rsidRPr="00EF3F7B">
        <w:t xml:space="preserve">resident agent if the Commissioner is satisfied that the resident agent is not </w:t>
      </w:r>
      <w:r w:rsidR="00EF3F7B" w:rsidRPr="00EF3F7B">
        <w:rPr>
          <w:position w:val="6"/>
          <w:sz w:val="16"/>
          <w:szCs w:val="16"/>
        </w:rPr>
        <w:t>*</w:t>
      </w:r>
      <w:r w:rsidRPr="00EF3F7B">
        <w:t>required to be registered.</w:t>
      </w:r>
    </w:p>
    <w:p w:rsidR="00300522" w:rsidRPr="00EF3F7B" w:rsidRDefault="00300522" w:rsidP="00300522">
      <w:pPr>
        <w:pStyle w:val="notetext"/>
      </w:pPr>
      <w:r w:rsidRPr="00EF3F7B">
        <w:t>Note:</w:t>
      </w:r>
      <w:r w:rsidRPr="00EF3F7B">
        <w:tab/>
        <w:t>Cancelling the registration of a resident agent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subsection"/>
      </w:pPr>
      <w:r w:rsidRPr="00EF3F7B">
        <w:tab/>
        <w:t>(2)</w:t>
      </w:r>
      <w:r w:rsidRPr="00EF3F7B">
        <w:tab/>
        <w:t xml:space="preserve">The Commissioner must notify the </w:t>
      </w:r>
      <w:r w:rsidR="00EF3F7B" w:rsidRPr="00EF3F7B">
        <w:rPr>
          <w:position w:val="6"/>
          <w:sz w:val="16"/>
          <w:szCs w:val="16"/>
        </w:rPr>
        <w:t>*</w:t>
      </w:r>
      <w:r w:rsidRPr="00EF3F7B">
        <w:t>resident agent of the cancellation.</w:t>
      </w:r>
    </w:p>
    <w:p w:rsidR="00300522" w:rsidRPr="00EF3F7B" w:rsidRDefault="00300522" w:rsidP="00300522">
      <w:pPr>
        <w:pStyle w:val="subsection"/>
      </w:pPr>
      <w:r w:rsidRPr="00EF3F7B">
        <w:tab/>
        <w:t>(3)</w:t>
      </w:r>
      <w:r w:rsidRPr="00EF3F7B">
        <w:tab/>
        <w:t>Sections</w:t>
      </w:r>
      <w:r w:rsidR="00EF3F7B" w:rsidRPr="00EF3F7B">
        <w:t> </w:t>
      </w:r>
      <w:r w:rsidRPr="00EF3F7B">
        <w:t>25</w:t>
      </w:r>
      <w:r w:rsidR="00EF3F7B" w:rsidRPr="00EF3F7B">
        <w:noBreakHyphen/>
      </w:r>
      <w:r w:rsidRPr="00EF3F7B">
        <w:t>50 and 25</w:t>
      </w:r>
      <w:r w:rsidR="00EF3F7B" w:rsidRPr="00EF3F7B">
        <w:noBreakHyphen/>
      </w:r>
      <w:r w:rsidRPr="00EF3F7B">
        <w:t xml:space="preserve">55 do not apply to the cancellation of the </w:t>
      </w:r>
      <w:r w:rsidR="00EF3F7B" w:rsidRPr="00EF3F7B">
        <w:rPr>
          <w:position w:val="6"/>
          <w:sz w:val="16"/>
          <w:szCs w:val="16"/>
        </w:rPr>
        <w:t>*</w:t>
      </w:r>
      <w:r w:rsidRPr="00EF3F7B">
        <w:t xml:space="preserve">registration of a </w:t>
      </w:r>
      <w:r w:rsidR="00EF3F7B" w:rsidRPr="00EF3F7B">
        <w:rPr>
          <w:position w:val="6"/>
          <w:sz w:val="16"/>
          <w:szCs w:val="16"/>
        </w:rPr>
        <w:t>*</w:t>
      </w:r>
      <w:r w:rsidRPr="00EF3F7B">
        <w:t>resident agent.</w:t>
      </w:r>
    </w:p>
    <w:p w:rsidR="00300522" w:rsidRPr="00EF3F7B" w:rsidRDefault="00300522" w:rsidP="00300522">
      <w:pPr>
        <w:pStyle w:val="ActHead5"/>
      </w:pPr>
      <w:bookmarkStart w:id="395" w:name="_Toc351716092"/>
      <w:r w:rsidRPr="00EF3F7B">
        <w:rPr>
          <w:rStyle w:val="CharSectno"/>
        </w:rPr>
        <w:t>57</w:t>
      </w:r>
      <w:r w:rsidR="00EF3F7B" w:rsidRPr="00EF3F7B">
        <w:rPr>
          <w:rStyle w:val="CharSectno"/>
        </w:rPr>
        <w:noBreakHyphen/>
      </w:r>
      <w:r w:rsidRPr="00EF3F7B">
        <w:rPr>
          <w:rStyle w:val="CharSectno"/>
        </w:rPr>
        <w:t>30</w:t>
      </w:r>
      <w:r w:rsidRPr="00EF3F7B">
        <w:t xml:space="preserve">  Notice of cessation of agency</w:t>
      </w:r>
      <w:bookmarkEnd w:id="395"/>
    </w:p>
    <w:p w:rsidR="00300522" w:rsidRPr="00EF3F7B" w:rsidRDefault="00300522" w:rsidP="00300522">
      <w:pPr>
        <w:pStyle w:val="subsection"/>
      </w:pPr>
      <w:r w:rsidRPr="00EF3F7B">
        <w:tab/>
      </w:r>
      <w:r w:rsidRPr="00EF3F7B">
        <w:tab/>
        <w:t xml:space="preserve">A </w:t>
      </w:r>
      <w:r w:rsidR="00EF3F7B" w:rsidRPr="00EF3F7B">
        <w:rPr>
          <w:position w:val="6"/>
          <w:sz w:val="16"/>
          <w:szCs w:val="16"/>
        </w:rPr>
        <w:t>*</w:t>
      </w:r>
      <w:r w:rsidRPr="00EF3F7B">
        <w:t xml:space="preserve">resident agent who ceases to act as agent for a </w:t>
      </w:r>
      <w:r w:rsidR="00EF3F7B" w:rsidRPr="00EF3F7B">
        <w:rPr>
          <w:position w:val="6"/>
          <w:sz w:val="16"/>
          <w:szCs w:val="16"/>
        </w:rPr>
        <w:t>*</w:t>
      </w:r>
      <w:r w:rsidRPr="00EF3F7B">
        <w:t>non</w:t>
      </w:r>
      <w:r w:rsidR="00EF3F7B" w:rsidRPr="00EF3F7B">
        <w:noBreakHyphen/>
      </w:r>
      <w:r w:rsidRPr="00EF3F7B">
        <w:t xml:space="preserve">resident must notify the Commissioner of that cessation, in the </w:t>
      </w:r>
      <w:r w:rsidR="00EF3F7B" w:rsidRPr="00EF3F7B">
        <w:rPr>
          <w:position w:val="6"/>
          <w:sz w:val="16"/>
          <w:szCs w:val="16"/>
        </w:rPr>
        <w:t>*</w:t>
      </w:r>
      <w:r w:rsidRPr="00EF3F7B">
        <w:t>approved form, within 14 days after so ceasing to act.</w:t>
      </w:r>
    </w:p>
    <w:p w:rsidR="00300522" w:rsidRPr="00EF3F7B" w:rsidRDefault="00300522" w:rsidP="00300522">
      <w:pPr>
        <w:pStyle w:val="ActHead5"/>
      </w:pPr>
      <w:bookmarkStart w:id="396" w:name="_Toc351716093"/>
      <w:r w:rsidRPr="00EF3F7B">
        <w:rPr>
          <w:rStyle w:val="CharSectno"/>
        </w:rPr>
        <w:t>57</w:t>
      </w:r>
      <w:r w:rsidR="00EF3F7B" w:rsidRPr="00EF3F7B">
        <w:rPr>
          <w:rStyle w:val="CharSectno"/>
        </w:rPr>
        <w:noBreakHyphen/>
      </w:r>
      <w:r w:rsidRPr="00EF3F7B">
        <w:rPr>
          <w:rStyle w:val="CharSectno"/>
        </w:rPr>
        <w:t>35</w:t>
      </w:r>
      <w:r w:rsidRPr="00EF3F7B">
        <w:t xml:space="preserve">  Tax periods of resident agents</w:t>
      </w:r>
      <w:bookmarkEnd w:id="396"/>
    </w:p>
    <w:p w:rsidR="00300522" w:rsidRPr="00EF3F7B" w:rsidRDefault="00300522" w:rsidP="00300522">
      <w:pPr>
        <w:pStyle w:val="subsection"/>
      </w:pPr>
      <w:r w:rsidRPr="00EF3F7B">
        <w:tab/>
        <w:t>(1)</w:t>
      </w:r>
      <w:r w:rsidRPr="00EF3F7B">
        <w:tab/>
        <w:t xml:space="preserve">If you are a </w:t>
      </w:r>
      <w:r w:rsidR="00EF3F7B" w:rsidRPr="00EF3F7B">
        <w:rPr>
          <w:position w:val="6"/>
          <w:sz w:val="16"/>
          <w:szCs w:val="16"/>
        </w:rPr>
        <w:t>*</w:t>
      </w:r>
      <w:r w:rsidRPr="00EF3F7B">
        <w:t xml:space="preserve">resident agent who is acting as agent for a </w:t>
      </w:r>
      <w:r w:rsidR="00EF3F7B" w:rsidRPr="00EF3F7B">
        <w:rPr>
          <w:position w:val="6"/>
          <w:sz w:val="16"/>
          <w:szCs w:val="16"/>
        </w:rPr>
        <w:t>*</w:t>
      </w:r>
      <w:r w:rsidRPr="00EF3F7B">
        <w:t>non</w:t>
      </w:r>
      <w:r w:rsidR="00EF3F7B" w:rsidRPr="00EF3F7B">
        <w:noBreakHyphen/>
      </w:r>
      <w:r w:rsidRPr="00EF3F7B">
        <w:t xml:space="preserve">resident, the Commissioner must determine that the </w:t>
      </w:r>
      <w:r w:rsidRPr="00EF3F7B">
        <w:rPr>
          <w:b/>
          <w:bCs/>
          <w:i/>
          <w:iCs/>
        </w:rPr>
        <w:t>tax periods</w:t>
      </w:r>
      <w:r w:rsidRPr="00EF3F7B">
        <w:t xml:space="preserve"> that apply to you are each individual month if the Commissioner is satisfied that the non</w:t>
      </w:r>
      <w:r w:rsidR="00EF3F7B" w:rsidRPr="00EF3F7B">
        <w:noBreakHyphen/>
      </w:r>
      <w:r w:rsidRPr="00EF3F7B">
        <w:t xml:space="preserve">resident’s </w:t>
      </w:r>
      <w:r w:rsidR="00EF3F7B" w:rsidRPr="00EF3F7B">
        <w:rPr>
          <w:position w:val="6"/>
          <w:sz w:val="16"/>
        </w:rPr>
        <w:t>*</w:t>
      </w:r>
      <w:r w:rsidR="00345D8F" w:rsidRPr="00EF3F7B">
        <w:t>GST turnover</w:t>
      </w:r>
      <w:r w:rsidRPr="00EF3F7B">
        <w:t xml:space="preserve"> meets the </w:t>
      </w:r>
      <w:r w:rsidR="00EF3F7B" w:rsidRPr="00EF3F7B">
        <w:rPr>
          <w:position w:val="6"/>
          <w:sz w:val="16"/>
          <w:szCs w:val="16"/>
        </w:rPr>
        <w:t>*</w:t>
      </w:r>
      <w:r w:rsidRPr="00EF3F7B">
        <w:t>tax period turnover threshold.</w:t>
      </w:r>
    </w:p>
    <w:p w:rsidR="00300522" w:rsidRPr="00EF3F7B" w:rsidRDefault="00300522" w:rsidP="00300522">
      <w:pPr>
        <w:pStyle w:val="notetext"/>
      </w:pPr>
      <w:r w:rsidRPr="00EF3F7B">
        <w:lastRenderedPageBreak/>
        <w:t>Note:</w:t>
      </w:r>
      <w:r w:rsidRPr="00EF3F7B">
        <w:tab/>
        <w:t>Determining under this section the tax periods applying to you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subsection"/>
      </w:pPr>
      <w:r w:rsidRPr="00EF3F7B">
        <w:tab/>
        <w:t>(2)</w:t>
      </w:r>
      <w:r w:rsidRPr="00EF3F7B">
        <w:tab/>
        <w:t>The determination takes effect on the day specified in the determination. However, the day specified must be 1</w:t>
      </w:r>
      <w:r w:rsidR="00EF3F7B" w:rsidRPr="00EF3F7B">
        <w:t> </w:t>
      </w:r>
      <w:r w:rsidRPr="00EF3F7B">
        <w:t>January, 1</w:t>
      </w:r>
      <w:r w:rsidR="00EF3F7B" w:rsidRPr="00EF3F7B">
        <w:t> </w:t>
      </w:r>
      <w:r w:rsidRPr="00EF3F7B">
        <w:t>April, 1</w:t>
      </w:r>
      <w:r w:rsidR="00EF3F7B" w:rsidRPr="00EF3F7B">
        <w:t> </w:t>
      </w:r>
      <w:r w:rsidRPr="00EF3F7B">
        <w:t>July or 1</w:t>
      </w:r>
      <w:r w:rsidR="00EF3F7B" w:rsidRPr="00EF3F7B">
        <w:t> </w:t>
      </w:r>
      <w:r w:rsidRPr="00EF3F7B">
        <w:t>October.</w:t>
      </w:r>
    </w:p>
    <w:p w:rsidR="00300522" w:rsidRPr="00EF3F7B" w:rsidRDefault="00300522" w:rsidP="00300522">
      <w:pPr>
        <w:pStyle w:val="notetext"/>
      </w:pPr>
      <w:r w:rsidRPr="00EF3F7B">
        <w:t>Note:</w:t>
      </w:r>
      <w:r w:rsidRPr="00EF3F7B">
        <w:tab/>
        <w:t>Deciding the date of effect of the determination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subsection"/>
      </w:pPr>
      <w:r w:rsidRPr="00EF3F7B">
        <w:tab/>
        <w:t>(3)</w:t>
      </w:r>
      <w:r w:rsidRPr="00EF3F7B">
        <w:tab/>
        <w:t>This section has effect in addition to section</w:t>
      </w:r>
      <w:r w:rsidR="00EF3F7B" w:rsidRPr="00EF3F7B">
        <w:t> </w:t>
      </w:r>
      <w:r w:rsidRPr="00EF3F7B">
        <w:t>27</w:t>
      </w:r>
      <w:r w:rsidR="00EF3F7B" w:rsidRPr="00EF3F7B">
        <w:noBreakHyphen/>
      </w:r>
      <w:r w:rsidRPr="00EF3F7B">
        <w:t>15 (which is about determination of one month tax periods).</w:t>
      </w:r>
    </w:p>
    <w:p w:rsidR="00300522" w:rsidRPr="00EF3F7B" w:rsidRDefault="00300522" w:rsidP="00300522">
      <w:pPr>
        <w:pStyle w:val="ActHead5"/>
      </w:pPr>
      <w:bookmarkStart w:id="397" w:name="_Toc351716094"/>
      <w:r w:rsidRPr="00EF3F7B">
        <w:rPr>
          <w:rStyle w:val="CharSectno"/>
        </w:rPr>
        <w:t>57</w:t>
      </w:r>
      <w:r w:rsidR="00EF3F7B" w:rsidRPr="00EF3F7B">
        <w:rPr>
          <w:rStyle w:val="CharSectno"/>
        </w:rPr>
        <w:noBreakHyphen/>
      </w:r>
      <w:r w:rsidRPr="00EF3F7B">
        <w:rPr>
          <w:rStyle w:val="CharSectno"/>
        </w:rPr>
        <w:t>40</w:t>
      </w:r>
      <w:r w:rsidRPr="00EF3F7B">
        <w:t xml:space="preserve">  GST returns for non</w:t>
      </w:r>
      <w:r w:rsidR="00EF3F7B" w:rsidRPr="00EF3F7B">
        <w:noBreakHyphen/>
      </w:r>
      <w:r w:rsidRPr="00EF3F7B">
        <w:t>residents</w:t>
      </w:r>
      <w:bookmarkEnd w:id="397"/>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non</w:t>
      </w:r>
      <w:r w:rsidR="00EF3F7B" w:rsidRPr="00EF3F7B">
        <w:noBreakHyphen/>
      </w:r>
      <w:r w:rsidRPr="00EF3F7B">
        <w:t xml:space="preserve">resident is not required to give a </w:t>
      </w:r>
      <w:r w:rsidR="00EF3F7B" w:rsidRPr="00EF3F7B">
        <w:rPr>
          <w:position w:val="6"/>
          <w:sz w:val="16"/>
          <w:szCs w:val="16"/>
        </w:rPr>
        <w:t>*</w:t>
      </w:r>
      <w:r w:rsidRPr="00EF3F7B">
        <w:t>GST return for a tax period if:</w:t>
      </w:r>
    </w:p>
    <w:p w:rsidR="00300522" w:rsidRPr="00EF3F7B" w:rsidRDefault="00300522" w:rsidP="00300522">
      <w:pPr>
        <w:pStyle w:val="paragraph"/>
      </w:pPr>
      <w:r w:rsidRPr="00EF3F7B">
        <w:tab/>
        <w:t>(a)</w:t>
      </w:r>
      <w:r w:rsidRPr="00EF3F7B">
        <w:tab/>
        <w:t>the non</w:t>
      </w:r>
      <w:r w:rsidR="00EF3F7B" w:rsidRPr="00EF3F7B">
        <w:noBreakHyphen/>
      </w:r>
      <w:r w:rsidRPr="00EF3F7B">
        <w:t xml:space="preserve">resident’s </w:t>
      </w:r>
      <w:r w:rsidR="00EF3F7B" w:rsidRPr="00EF3F7B">
        <w:rPr>
          <w:position w:val="6"/>
          <w:sz w:val="16"/>
          <w:szCs w:val="16"/>
        </w:rPr>
        <w:t>*</w:t>
      </w:r>
      <w:r w:rsidRPr="00EF3F7B">
        <w:t>net amount for the tax period is zero; or</w:t>
      </w:r>
    </w:p>
    <w:p w:rsidR="00300522" w:rsidRPr="00EF3F7B" w:rsidRDefault="00300522" w:rsidP="00300522">
      <w:pPr>
        <w:pStyle w:val="paragraph"/>
      </w:pPr>
      <w:r w:rsidRPr="00EF3F7B">
        <w:tab/>
        <w:t>(b)</w:t>
      </w:r>
      <w:r w:rsidRPr="00EF3F7B">
        <w:tab/>
        <w:t xml:space="preserve">the only </w:t>
      </w:r>
      <w:r w:rsidR="00EF3F7B" w:rsidRPr="00EF3F7B">
        <w:rPr>
          <w:position w:val="6"/>
          <w:sz w:val="16"/>
          <w:szCs w:val="16"/>
        </w:rPr>
        <w:t>*</w:t>
      </w:r>
      <w:r w:rsidRPr="00EF3F7B">
        <w:t xml:space="preserve">taxable supplies or </w:t>
      </w:r>
      <w:r w:rsidR="00EF3F7B" w:rsidRPr="00EF3F7B">
        <w:rPr>
          <w:position w:val="6"/>
          <w:sz w:val="16"/>
          <w:szCs w:val="16"/>
        </w:rPr>
        <w:t>*</w:t>
      </w:r>
      <w:r w:rsidRPr="00EF3F7B">
        <w:t>taxable importations that the non</w:t>
      </w:r>
      <w:r w:rsidR="00EF3F7B" w:rsidRPr="00EF3F7B">
        <w:noBreakHyphen/>
      </w:r>
      <w:r w:rsidRPr="00EF3F7B">
        <w:t xml:space="preserve">resident made that are attributable to the tax period are taxable supplies or taxable importations made through a </w:t>
      </w:r>
      <w:r w:rsidR="00EF3F7B" w:rsidRPr="00EF3F7B">
        <w:rPr>
          <w:position w:val="6"/>
          <w:sz w:val="16"/>
          <w:szCs w:val="16"/>
        </w:rPr>
        <w:t>*</w:t>
      </w:r>
      <w:r w:rsidRPr="00EF3F7B">
        <w:t>resident agent.</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31</w:t>
      </w:r>
      <w:r w:rsidR="00EF3F7B" w:rsidRPr="00EF3F7B">
        <w:noBreakHyphen/>
      </w:r>
      <w:r w:rsidRPr="00EF3F7B">
        <w:t>5 (which is about who must give GST returns).</w:t>
      </w:r>
    </w:p>
    <w:p w:rsidR="00300522" w:rsidRPr="00EF3F7B" w:rsidRDefault="00300522" w:rsidP="00300522">
      <w:pPr>
        <w:pStyle w:val="ActHead5"/>
      </w:pPr>
      <w:bookmarkStart w:id="398" w:name="_Toc351716095"/>
      <w:r w:rsidRPr="00EF3F7B">
        <w:rPr>
          <w:rStyle w:val="CharSectno"/>
        </w:rPr>
        <w:t>57</w:t>
      </w:r>
      <w:r w:rsidR="00EF3F7B" w:rsidRPr="00EF3F7B">
        <w:rPr>
          <w:rStyle w:val="CharSectno"/>
        </w:rPr>
        <w:noBreakHyphen/>
      </w:r>
      <w:r w:rsidRPr="00EF3F7B">
        <w:rPr>
          <w:rStyle w:val="CharSectno"/>
        </w:rPr>
        <w:t>45</w:t>
      </w:r>
      <w:r w:rsidRPr="00EF3F7B">
        <w:t xml:space="preserve">  Resident agents giving GST returns</w:t>
      </w:r>
      <w:bookmarkEnd w:id="398"/>
    </w:p>
    <w:p w:rsidR="00300522" w:rsidRPr="00EF3F7B" w:rsidRDefault="00300522" w:rsidP="00300522">
      <w:pPr>
        <w:pStyle w:val="subsection"/>
      </w:pPr>
      <w:r w:rsidRPr="00EF3F7B">
        <w:tab/>
      </w:r>
      <w:r w:rsidRPr="00EF3F7B">
        <w:tab/>
        <w:t xml:space="preserve">If you are a </w:t>
      </w:r>
      <w:r w:rsidR="00EF3F7B" w:rsidRPr="00EF3F7B">
        <w:rPr>
          <w:position w:val="6"/>
          <w:sz w:val="16"/>
          <w:szCs w:val="16"/>
        </w:rPr>
        <w:t>*</w:t>
      </w:r>
      <w:r w:rsidRPr="00EF3F7B">
        <w:t xml:space="preserve">resident agent acting for a </w:t>
      </w:r>
      <w:r w:rsidR="00EF3F7B" w:rsidRPr="00EF3F7B">
        <w:rPr>
          <w:position w:val="6"/>
          <w:sz w:val="16"/>
          <w:szCs w:val="16"/>
        </w:rPr>
        <w:t>*</w:t>
      </w:r>
      <w:r w:rsidRPr="00EF3F7B">
        <w:t>non</w:t>
      </w:r>
      <w:r w:rsidR="00EF3F7B" w:rsidRPr="00EF3F7B">
        <w:noBreakHyphen/>
      </w:r>
      <w:r w:rsidRPr="00EF3F7B">
        <w:t>resident, subsection</w:t>
      </w:r>
      <w:r w:rsidR="00EF3F7B" w:rsidRPr="00EF3F7B">
        <w:t> </w:t>
      </w:r>
      <w:r w:rsidRPr="00EF3F7B">
        <w:t>31</w:t>
      </w:r>
      <w:r w:rsidR="00EF3F7B" w:rsidRPr="00EF3F7B">
        <w:noBreakHyphen/>
      </w:r>
      <w:r w:rsidRPr="00EF3F7B">
        <w:t>15(2) does not apply to you in relation to a tax period if, during the tax period:</w:t>
      </w:r>
    </w:p>
    <w:p w:rsidR="00300522" w:rsidRPr="00EF3F7B" w:rsidRDefault="00300522" w:rsidP="00300522">
      <w:pPr>
        <w:pStyle w:val="paragraph"/>
      </w:pPr>
      <w:r w:rsidRPr="00EF3F7B">
        <w:tab/>
        <w:t>(a)</w:t>
      </w:r>
      <w:r w:rsidRPr="00EF3F7B">
        <w:tab/>
        <w:t>the non</w:t>
      </w:r>
      <w:r w:rsidR="00EF3F7B" w:rsidRPr="00EF3F7B">
        <w:noBreakHyphen/>
      </w:r>
      <w:r w:rsidRPr="00EF3F7B">
        <w:t xml:space="preserve">resident made </w:t>
      </w:r>
      <w:r w:rsidR="00EF3F7B" w:rsidRPr="00EF3F7B">
        <w:rPr>
          <w:position w:val="6"/>
          <w:sz w:val="16"/>
          <w:szCs w:val="16"/>
        </w:rPr>
        <w:t>*</w:t>
      </w:r>
      <w:r w:rsidRPr="00EF3F7B">
        <w:t xml:space="preserve">taxable supplies, or supplies that would have been taxable supplies had they not been </w:t>
      </w:r>
      <w:r w:rsidR="00EF3F7B" w:rsidRPr="00EF3F7B">
        <w:rPr>
          <w:position w:val="6"/>
          <w:sz w:val="16"/>
          <w:szCs w:val="16"/>
        </w:rPr>
        <w:t>*</w:t>
      </w:r>
      <w:r w:rsidRPr="00EF3F7B">
        <w:t>GST</w:t>
      </w:r>
      <w:r w:rsidR="00EF3F7B" w:rsidRPr="00EF3F7B">
        <w:noBreakHyphen/>
      </w:r>
      <w:r w:rsidRPr="00EF3F7B">
        <w:t xml:space="preserve">free or </w:t>
      </w:r>
      <w:r w:rsidR="00EF3F7B" w:rsidRPr="00EF3F7B">
        <w:rPr>
          <w:position w:val="6"/>
          <w:sz w:val="16"/>
          <w:szCs w:val="16"/>
        </w:rPr>
        <w:t>*</w:t>
      </w:r>
      <w:r w:rsidRPr="00EF3F7B">
        <w:t>input taxed, through you as agent; or</w:t>
      </w:r>
    </w:p>
    <w:p w:rsidR="00300522" w:rsidRPr="00EF3F7B" w:rsidRDefault="00300522" w:rsidP="00300522">
      <w:pPr>
        <w:pStyle w:val="paragraph"/>
      </w:pPr>
      <w:r w:rsidRPr="00EF3F7B">
        <w:tab/>
        <w:t>(b)</w:t>
      </w:r>
      <w:r w:rsidRPr="00EF3F7B">
        <w:tab/>
        <w:t>the non</w:t>
      </w:r>
      <w:r w:rsidR="00EF3F7B" w:rsidRPr="00EF3F7B">
        <w:noBreakHyphen/>
      </w:r>
      <w:r w:rsidRPr="00EF3F7B">
        <w:t xml:space="preserve">resident made </w:t>
      </w:r>
      <w:r w:rsidR="00EF3F7B" w:rsidRPr="00EF3F7B">
        <w:rPr>
          <w:position w:val="6"/>
          <w:sz w:val="16"/>
          <w:szCs w:val="16"/>
        </w:rPr>
        <w:t>*</w:t>
      </w:r>
      <w:r w:rsidRPr="00EF3F7B">
        <w:t>creditable acquisitions through you as agent.</w:t>
      </w:r>
    </w:p>
    <w:p w:rsidR="00300522" w:rsidRPr="00EF3F7B" w:rsidRDefault="00300522" w:rsidP="00300522">
      <w:pPr>
        <w:pStyle w:val="ActHead5"/>
      </w:pPr>
      <w:bookmarkStart w:id="399" w:name="_Toc351716096"/>
      <w:r w:rsidRPr="00EF3F7B">
        <w:rPr>
          <w:rStyle w:val="CharSectno"/>
        </w:rPr>
        <w:lastRenderedPageBreak/>
        <w:t>57</w:t>
      </w:r>
      <w:r w:rsidR="00EF3F7B" w:rsidRPr="00EF3F7B">
        <w:rPr>
          <w:rStyle w:val="CharSectno"/>
        </w:rPr>
        <w:noBreakHyphen/>
      </w:r>
      <w:r w:rsidRPr="00EF3F7B">
        <w:rPr>
          <w:rStyle w:val="CharSectno"/>
        </w:rPr>
        <w:t>50</w:t>
      </w:r>
      <w:r w:rsidRPr="00EF3F7B">
        <w:t xml:space="preserve">  Non</w:t>
      </w:r>
      <w:r w:rsidR="00EF3F7B" w:rsidRPr="00EF3F7B">
        <w:noBreakHyphen/>
      </w:r>
      <w:r w:rsidRPr="00EF3F7B">
        <w:t>residents that belong to GST groups</w:t>
      </w:r>
      <w:bookmarkEnd w:id="399"/>
    </w:p>
    <w:p w:rsidR="00300522" w:rsidRPr="00EF3F7B" w:rsidRDefault="00300522" w:rsidP="00300522">
      <w:pPr>
        <w:pStyle w:val="subsection"/>
      </w:pPr>
      <w:r w:rsidRPr="00EF3F7B">
        <w:tab/>
      </w:r>
      <w:r w:rsidRPr="00EF3F7B">
        <w:tab/>
        <w:t xml:space="preserve">This </w:t>
      </w:r>
      <w:r w:rsidR="00A53099" w:rsidRPr="00EF3F7B">
        <w:t>Division</w:t>
      </w:r>
      <w:r w:rsidR="00A36DB5" w:rsidRPr="00EF3F7B">
        <w:t xml:space="preserve"> </w:t>
      </w:r>
      <w:r w:rsidRPr="00EF3F7B">
        <w:t xml:space="preserve">does not apply in relation to a </w:t>
      </w:r>
      <w:r w:rsidR="00EF3F7B" w:rsidRPr="00EF3F7B">
        <w:rPr>
          <w:position w:val="6"/>
          <w:sz w:val="16"/>
          <w:szCs w:val="16"/>
        </w:rPr>
        <w:t>*</w:t>
      </w:r>
      <w:r w:rsidRPr="00EF3F7B">
        <w:t>non</w:t>
      </w:r>
      <w:r w:rsidR="00EF3F7B" w:rsidRPr="00EF3F7B">
        <w:noBreakHyphen/>
      </w:r>
      <w:r w:rsidRPr="00EF3F7B">
        <w:t xml:space="preserve">resident that is a </w:t>
      </w:r>
      <w:r w:rsidR="00EF3F7B" w:rsidRPr="00EF3F7B">
        <w:rPr>
          <w:position w:val="6"/>
          <w:sz w:val="16"/>
          <w:szCs w:val="16"/>
        </w:rPr>
        <w:t>*</w:t>
      </w:r>
      <w:r w:rsidRPr="00EF3F7B">
        <w:t xml:space="preserve">member of a </w:t>
      </w:r>
      <w:r w:rsidR="00EF3F7B" w:rsidRPr="00EF3F7B">
        <w:rPr>
          <w:position w:val="6"/>
          <w:sz w:val="16"/>
          <w:szCs w:val="16"/>
        </w:rPr>
        <w:t>*</w:t>
      </w:r>
      <w:r w:rsidRPr="00EF3F7B">
        <w:t>GST group.</w:t>
      </w:r>
    </w:p>
    <w:p w:rsidR="002D6916" w:rsidRPr="00EF3F7B" w:rsidRDefault="002D6916" w:rsidP="00A36DB5">
      <w:pPr>
        <w:pStyle w:val="ActHead3"/>
        <w:pageBreakBefore/>
      </w:pPr>
      <w:bookmarkStart w:id="400" w:name="_Toc351716097"/>
      <w:r w:rsidRPr="00EF3F7B">
        <w:rPr>
          <w:rStyle w:val="CharDivNo"/>
        </w:rPr>
        <w:lastRenderedPageBreak/>
        <w:t>Division</w:t>
      </w:r>
      <w:r w:rsidR="00EF3F7B" w:rsidRPr="00EF3F7B">
        <w:rPr>
          <w:rStyle w:val="CharDivNo"/>
        </w:rPr>
        <w:t> </w:t>
      </w:r>
      <w:r w:rsidRPr="00EF3F7B">
        <w:rPr>
          <w:rStyle w:val="CharDivNo"/>
        </w:rPr>
        <w:t>58</w:t>
      </w:r>
      <w:r w:rsidRPr="00EF3F7B">
        <w:t>—</w:t>
      </w:r>
      <w:r w:rsidRPr="00EF3F7B">
        <w:rPr>
          <w:rStyle w:val="CharDivText"/>
        </w:rPr>
        <w:t>Representatives of incapacitated entities</w:t>
      </w:r>
      <w:bookmarkEnd w:id="400"/>
    </w:p>
    <w:p w:rsidR="002D6916" w:rsidRPr="00EF3F7B" w:rsidRDefault="002D6916" w:rsidP="002D6916">
      <w:pPr>
        <w:pStyle w:val="ActHead5"/>
      </w:pPr>
      <w:bookmarkStart w:id="401" w:name="_Toc351716098"/>
      <w:r w:rsidRPr="00EF3F7B">
        <w:rPr>
          <w:rStyle w:val="CharSectno"/>
        </w:rPr>
        <w:t>58</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401"/>
    </w:p>
    <w:p w:rsidR="002D6916" w:rsidRPr="00EF3F7B" w:rsidRDefault="002D6916" w:rsidP="002D6916">
      <w:pPr>
        <w:pStyle w:val="BoxText"/>
      </w:pPr>
      <w:r w:rsidRPr="00EF3F7B">
        <w:t xml:space="preserve">This </w:t>
      </w:r>
      <w:r w:rsidR="00A53099" w:rsidRPr="00EF3F7B">
        <w:t>Division</w:t>
      </w:r>
      <w:r w:rsidR="00A36DB5" w:rsidRPr="00EF3F7B">
        <w:t xml:space="preserve"> </w:t>
      </w:r>
      <w:r w:rsidRPr="00EF3F7B">
        <w:t>sets out how to ascribe activities of a representative of an incapacitated entity between the representative and the incapacitated entity for GST purposes.</w:t>
      </w:r>
    </w:p>
    <w:p w:rsidR="002D6916" w:rsidRPr="00EF3F7B" w:rsidRDefault="002D6916" w:rsidP="002D6916">
      <w:pPr>
        <w:pStyle w:val="BoxText"/>
      </w:pPr>
      <w:r w:rsidRPr="00EF3F7B">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EF3F7B" w:rsidRDefault="002D6916" w:rsidP="002D6916">
      <w:pPr>
        <w:pStyle w:val="BoxText"/>
      </w:pPr>
      <w:r w:rsidRPr="00EF3F7B">
        <w:t>However, in most cases, GST</w:t>
      </w:r>
      <w:r w:rsidR="00EF3F7B" w:rsidRPr="00EF3F7B">
        <w:noBreakHyphen/>
      </w:r>
      <w:r w:rsidRPr="00EF3F7B">
        <w:t>related liabilities and entitlements are allocated to the representative for transactions that are within the scope of the representative’s responsibility or authority.</w:t>
      </w:r>
    </w:p>
    <w:p w:rsidR="00715FFB" w:rsidRPr="00EF3F7B" w:rsidRDefault="00715FFB" w:rsidP="00715FFB">
      <w:pPr>
        <w:pStyle w:val="notetext"/>
      </w:pPr>
      <w:r w:rsidRPr="00EF3F7B">
        <w:t>Note:</w:t>
      </w:r>
      <w:r w:rsidRPr="00EF3F7B">
        <w:tab/>
        <w:t xml:space="preserve">This </w:t>
      </w:r>
      <w:r w:rsidR="00A53099" w:rsidRPr="00EF3F7B">
        <w:t>Division</w:t>
      </w:r>
      <w:r w:rsidR="00A36DB5" w:rsidRPr="00EF3F7B">
        <w:t xml:space="preserve"> </w:t>
      </w:r>
      <w:r w:rsidRPr="00EF3F7B">
        <w:t>does not apply to a representative to the extent that paragraph</w:t>
      </w:r>
      <w:r w:rsidR="00EF3F7B" w:rsidRPr="00EF3F7B">
        <w:t> </w:t>
      </w:r>
      <w:r w:rsidRPr="00EF3F7B">
        <w:t>105</w:t>
      </w:r>
      <w:r w:rsidR="00EF3F7B" w:rsidRPr="00EF3F7B">
        <w:noBreakHyphen/>
      </w:r>
      <w:r w:rsidRPr="00EF3F7B">
        <w:t>5(1)(a</w:t>
      </w:r>
      <w:r w:rsidR="00A53099" w:rsidRPr="00EF3F7B">
        <w:t>) (w</w:t>
      </w:r>
      <w:r w:rsidRPr="00EF3F7B">
        <w:t>hich is about supplies by creditors in satisfaction of debts) will apply to its supplies. See section</w:t>
      </w:r>
      <w:r w:rsidR="00EF3F7B" w:rsidRPr="00EF3F7B">
        <w:t> </w:t>
      </w:r>
      <w:r w:rsidRPr="00EF3F7B">
        <w:t>58</w:t>
      </w:r>
      <w:r w:rsidR="00EF3F7B" w:rsidRPr="00EF3F7B">
        <w:noBreakHyphen/>
      </w:r>
      <w:r w:rsidRPr="00EF3F7B">
        <w:t>95.</w:t>
      </w:r>
    </w:p>
    <w:p w:rsidR="002D6916" w:rsidRPr="00EF3F7B" w:rsidRDefault="002D6916" w:rsidP="002D6916">
      <w:pPr>
        <w:pStyle w:val="ActHead5"/>
      </w:pPr>
      <w:bookmarkStart w:id="402" w:name="_Toc351716099"/>
      <w:r w:rsidRPr="00EF3F7B">
        <w:rPr>
          <w:rStyle w:val="CharSectno"/>
        </w:rPr>
        <w:t>58</w:t>
      </w:r>
      <w:r w:rsidR="00EF3F7B" w:rsidRPr="00EF3F7B">
        <w:rPr>
          <w:rStyle w:val="CharSectno"/>
        </w:rPr>
        <w:noBreakHyphen/>
      </w:r>
      <w:r w:rsidRPr="00EF3F7B">
        <w:rPr>
          <w:rStyle w:val="CharSectno"/>
        </w:rPr>
        <w:t>5</w:t>
      </w:r>
      <w:r w:rsidRPr="00EF3F7B">
        <w:t xml:space="preserve">  General principle for the relationship between incapacitated entities and their representatives</w:t>
      </w:r>
      <w:bookmarkEnd w:id="402"/>
    </w:p>
    <w:p w:rsidR="002D6916" w:rsidRPr="00EF3F7B" w:rsidRDefault="002D6916" w:rsidP="002D6916">
      <w:pPr>
        <w:pStyle w:val="subsection"/>
      </w:pPr>
      <w:r w:rsidRPr="00EF3F7B">
        <w:tab/>
        <w:t>(1)</w:t>
      </w:r>
      <w:r w:rsidRPr="00EF3F7B">
        <w:tab/>
        <w:t xml:space="preserve">Subject to this Division, any supply, acquisition or importation by an entity in the capacity of a </w:t>
      </w:r>
      <w:r w:rsidR="00EF3F7B" w:rsidRPr="00EF3F7B">
        <w:rPr>
          <w:position w:val="6"/>
          <w:sz w:val="16"/>
        </w:rPr>
        <w:t>*</w:t>
      </w:r>
      <w:r w:rsidRPr="00EF3F7B">
        <w:t xml:space="preserve">representative of another entity that is an </w:t>
      </w:r>
      <w:r w:rsidR="00EF3F7B" w:rsidRPr="00EF3F7B">
        <w:rPr>
          <w:position w:val="6"/>
          <w:sz w:val="16"/>
        </w:rPr>
        <w:t>*</w:t>
      </w:r>
      <w:r w:rsidRPr="00EF3F7B">
        <w:t>incapacitated entity is taken to be a supply, acquisition or importation by the other entity.</w:t>
      </w:r>
    </w:p>
    <w:p w:rsidR="002D6916" w:rsidRPr="00EF3F7B" w:rsidRDefault="002D6916" w:rsidP="002D6916">
      <w:pPr>
        <w:pStyle w:val="subsection"/>
      </w:pPr>
      <w:r w:rsidRPr="00EF3F7B">
        <w:tab/>
        <w:t>(2)</w:t>
      </w:r>
      <w:r w:rsidRPr="00EF3F7B">
        <w:tab/>
        <w:t xml:space="preserve">Subject to this Division, any other act, or any omission, of an entity in the capacity of a </w:t>
      </w:r>
      <w:r w:rsidR="00EF3F7B" w:rsidRPr="00EF3F7B">
        <w:rPr>
          <w:position w:val="6"/>
          <w:sz w:val="16"/>
        </w:rPr>
        <w:t>*</w:t>
      </w:r>
      <w:r w:rsidRPr="00EF3F7B">
        <w:t xml:space="preserve">representative of another entity that is an </w:t>
      </w:r>
      <w:r w:rsidR="00EF3F7B" w:rsidRPr="00EF3F7B">
        <w:rPr>
          <w:position w:val="6"/>
          <w:sz w:val="16"/>
        </w:rPr>
        <w:t>*</w:t>
      </w:r>
      <w:r w:rsidRPr="00EF3F7B">
        <w:t xml:space="preserve">incapacitated entity is taken to be an act or omission of the other entity, but only for the purposes of determining, for the purposes of the </w:t>
      </w:r>
      <w:r w:rsidR="00EF3F7B" w:rsidRPr="00EF3F7B">
        <w:rPr>
          <w:position w:val="6"/>
          <w:sz w:val="16"/>
        </w:rPr>
        <w:t>*</w:t>
      </w:r>
      <w:r w:rsidRPr="00EF3F7B">
        <w:t>GST law:</w:t>
      </w:r>
    </w:p>
    <w:p w:rsidR="002D6916" w:rsidRPr="00EF3F7B" w:rsidRDefault="002D6916" w:rsidP="002D6916">
      <w:pPr>
        <w:pStyle w:val="paragraph"/>
      </w:pPr>
      <w:r w:rsidRPr="00EF3F7B">
        <w:tab/>
        <w:t>(a)</w:t>
      </w:r>
      <w:r w:rsidRPr="00EF3F7B">
        <w:tab/>
        <w:t xml:space="preserve">whether a supply or importation is a </w:t>
      </w:r>
      <w:r w:rsidR="00EF3F7B" w:rsidRPr="00EF3F7B">
        <w:rPr>
          <w:position w:val="6"/>
          <w:sz w:val="16"/>
        </w:rPr>
        <w:t>*</w:t>
      </w:r>
      <w:r w:rsidRPr="00EF3F7B">
        <w:t xml:space="preserve">taxable supply or </w:t>
      </w:r>
      <w:r w:rsidR="00EF3F7B" w:rsidRPr="00EF3F7B">
        <w:rPr>
          <w:position w:val="6"/>
          <w:sz w:val="16"/>
        </w:rPr>
        <w:t>*</w:t>
      </w:r>
      <w:r w:rsidRPr="00EF3F7B">
        <w:t>taxable importation, or the amount of GST payable on the supply or importation; or</w:t>
      </w:r>
    </w:p>
    <w:p w:rsidR="002D6916" w:rsidRPr="00EF3F7B" w:rsidRDefault="002D6916" w:rsidP="002D6916">
      <w:pPr>
        <w:pStyle w:val="paragraph"/>
      </w:pPr>
      <w:r w:rsidRPr="00EF3F7B">
        <w:lastRenderedPageBreak/>
        <w:tab/>
        <w:t>(b)</w:t>
      </w:r>
      <w:r w:rsidRPr="00EF3F7B">
        <w:tab/>
        <w:t xml:space="preserve">whether an acquisition or importation is a </w:t>
      </w:r>
      <w:r w:rsidR="00EF3F7B" w:rsidRPr="00EF3F7B">
        <w:rPr>
          <w:position w:val="6"/>
          <w:sz w:val="16"/>
        </w:rPr>
        <w:t>*</w:t>
      </w:r>
      <w:r w:rsidRPr="00EF3F7B">
        <w:t xml:space="preserve">creditable acquisition or </w:t>
      </w:r>
      <w:r w:rsidR="00EF3F7B" w:rsidRPr="00EF3F7B">
        <w:rPr>
          <w:position w:val="6"/>
          <w:sz w:val="16"/>
        </w:rPr>
        <w:t>*</w:t>
      </w:r>
      <w:r w:rsidRPr="00EF3F7B">
        <w:t>creditable importation, or the amount of the input tax credit for the acquisition or importation; or</w:t>
      </w:r>
    </w:p>
    <w:p w:rsidR="002D6916" w:rsidRPr="00EF3F7B" w:rsidRDefault="002D6916" w:rsidP="002D6916">
      <w:pPr>
        <w:pStyle w:val="paragraph"/>
      </w:pPr>
      <w:r w:rsidRPr="00EF3F7B">
        <w:tab/>
        <w:t>(c)</w:t>
      </w:r>
      <w:r w:rsidRPr="00EF3F7B">
        <w:tab/>
        <w:t xml:space="preserve">whether an </w:t>
      </w:r>
      <w:r w:rsidR="00EF3F7B" w:rsidRPr="00EF3F7B">
        <w:rPr>
          <w:position w:val="6"/>
          <w:sz w:val="16"/>
        </w:rPr>
        <w:t>*</w:t>
      </w:r>
      <w:r w:rsidRPr="00EF3F7B">
        <w:t>adjustment arises in relation to a supply, acquisition or importation, or the amount of such an adjustment.</w:t>
      </w:r>
    </w:p>
    <w:p w:rsidR="002D6916" w:rsidRPr="00EF3F7B" w:rsidRDefault="002D6916" w:rsidP="002D6916">
      <w:pPr>
        <w:pStyle w:val="subsection"/>
      </w:pPr>
      <w:r w:rsidRPr="00EF3F7B">
        <w:tab/>
        <w:t>(3)</w:t>
      </w:r>
      <w:r w:rsidRPr="00EF3F7B">
        <w:tab/>
        <w:t xml:space="preserve">To avoid doubt, if the other entity ceases to be an </w:t>
      </w:r>
      <w:r w:rsidR="00EF3F7B" w:rsidRPr="00EF3F7B">
        <w:rPr>
          <w:position w:val="6"/>
          <w:sz w:val="16"/>
        </w:rPr>
        <w:t>*</w:t>
      </w:r>
      <w:r w:rsidRPr="00EF3F7B">
        <w:t>incapacitated entity, this section continues to apply in relation to the supply, acquisition or importation, or to the act or omission, after the other entity ceases to be an incapacitated entity.</w:t>
      </w:r>
    </w:p>
    <w:p w:rsidR="002D6916" w:rsidRPr="00EF3F7B" w:rsidRDefault="002D6916" w:rsidP="002D6916">
      <w:pPr>
        <w:pStyle w:val="subsection"/>
      </w:pPr>
      <w:r w:rsidRPr="00EF3F7B">
        <w:tab/>
        <w:t>(4)</w:t>
      </w:r>
      <w:r w:rsidRPr="00EF3F7B">
        <w:tab/>
        <w:t xml:space="preserve">To avoid doubt, to the extent that an act or omission referred to in </w:t>
      </w:r>
      <w:r w:rsidR="00EF3F7B" w:rsidRPr="00EF3F7B">
        <w:t>subsection (</w:t>
      </w:r>
      <w:r w:rsidRPr="00EF3F7B">
        <w:t xml:space="preserve">2) relates to deciding to </w:t>
      </w:r>
      <w:r w:rsidR="00EF3F7B" w:rsidRPr="00EF3F7B">
        <w:rPr>
          <w:position w:val="6"/>
          <w:sz w:val="16"/>
        </w:rPr>
        <w:t>*</w:t>
      </w:r>
      <w:r w:rsidRPr="00EF3F7B">
        <w:t xml:space="preserve">account on a cash basis, that subsection does not apply for the purposes of determining, for the purposes of the </w:t>
      </w:r>
      <w:r w:rsidR="00EF3F7B" w:rsidRPr="00EF3F7B">
        <w:rPr>
          <w:position w:val="6"/>
          <w:sz w:val="16"/>
        </w:rPr>
        <w:t>*</w:t>
      </w:r>
      <w:r w:rsidRPr="00EF3F7B">
        <w:t xml:space="preserve">GST law, whether an </w:t>
      </w:r>
      <w:r w:rsidR="00EF3F7B" w:rsidRPr="00EF3F7B">
        <w:rPr>
          <w:position w:val="6"/>
          <w:sz w:val="16"/>
        </w:rPr>
        <w:t>*</w:t>
      </w:r>
      <w:r w:rsidRPr="00EF3F7B">
        <w:t>adjustment arises under Division</w:t>
      </w:r>
      <w:r w:rsidR="00EF3F7B" w:rsidRPr="00EF3F7B">
        <w:t> </w:t>
      </w:r>
      <w:r w:rsidRPr="00EF3F7B">
        <w:t>21 in relation to a supply or acquisition.</w:t>
      </w:r>
    </w:p>
    <w:p w:rsidR="002D6916" w:rsidRPr="00EF3F7B" w:rsidRDefault="002D6916" w:rsidP="002D6916">
      <w:pPr>
        <w:pStyle w:val="ActHead5"/>
      </w:pPr>
      <w:bookmarkStart w:id="403" w:name="_Toc351716100"/>
      <w:r w:rsidRPr="00EF3F7B">
        <w:rPr>
          <w:rStyle w:val="CharSectno"/>
        </w:rPr>
        <w:t>58</w:t>
      </w:r>
      <w:r w:rsidR="00EF3F7B" w:rsidRPr="00EF3F7B">
        <w:rPr>
          <w:rStyle w:val="CharSectno"/>
        </w:rPr>
        <w:noBreakHyphen/>
      </w:r>
      <w:r w:rsidRPr="00EF3F7B">
        <w:rPr>
          <w:rStyle w:val="CharSectno"/>
        </w:rPr>
        <w:t>10</w:t>
      </w:r>
      <w:r w:rsidRPr="00EF3F7B">
        <w:t xml:space="preserve">  Circumstances in which representatives have GST</w:t>
      </w:r>
      <w:r w:rsidR="00EF3F7B" w:rsidRPr="00EF3F7B">
        <w:noBreakHyphen/>
      </w:r>
      <w:r w:rsidRPr="00EF3F7B">
        <w:t>related liabilities and entitlements</w:t>
      </w:r>
      <w:bookmarkEnd w:id="403"/>
    </w:p>
    <w:p w:rsidR="002D6916" w:rsidRPr="00EF3F7B" w:rsidRDefault="002D6916" w:rsidP="002D6916">
      <w:pPr>
        <w:pStyle w:val="SubsectionHead"/>
      </w:pPr>
      <w:r w:rsidRPr="00EF3F7B">
        <w:t>General rule</w:t>
      </w:r>
    </w:p>
    <w:p w:rsidR="002D6916" w:rsidRPr="00EF3F7B" w:rsidRDefault="002D6916" w:rsidP="002D6916">
      <w:pPr>
        <w:pStyle w:val="subsection"/>
      </w:pPr>
      <w:r w:rsidRPr="00EF3F7B">
        <w:tab/>
        <w:t>(1)</w:t>
      </w:r>
      <w:r w:rsidRPr="00EF3F7B">
        <w:tab/>
        <w:t xml:space="preserve">A </w:t>
      </w:r>
      <w:r w:rsidR="00EF3F7B" w:rsidRPr="00EF3F7B">
        <w:rPr>
          <w:position w:val="6"/>
          <w:sz w:val="16"/>
        </w:rPr>
        <w:t>*</w:t>
      </w:r>
      <w:r w:rsidRPr="00EF3F7B">
        <w:t xml:space="preserve">representative of an </w:t>
      </w:r>
      <w:r w:rsidR="00EF3F7B" w:rsidRPr="00EF3F7B">
        <w:rPr>
          <w:position w:val="6"/>
          <w:sz w:val="16"/>
        </w:rPr>
        <w:t>*</w:t>
      </w:r>
      <w:r w:rsidRPr="00EF3F7B">
        <w:t>incapacitated entity:</w:t>
      </w:r>
    </w:p>
    <w:p w:rsidR="002D6916" w:rsidRPr="00EF3F7B" w:rsidRDefault="002D6916" w:rsidP="002D6916">
      <w:pPr>
        <w:pStyle w:val="paragraph"/>
      </w:pPr>
      <w:r w:rsidRPr="00EF3F7B">
        <w:tab/>
        <w:t>(a)</w:t>
      </w:r>
      <w:r w:rsidRPr="00EF3F7B">
        <w:tab/>
        <w:t>is liable to pay any GST that the incapacitated entity would, but for this section or section</w:t>
      </w:r>
      <w:r w:rsidR="00EF3F7B" w:rsidRPr="00EF3F7B">
        <w:t> </w:t>
      </w:r>
      <w:r w:rsidRPr="00EF3F7B">
        <w:t>48</w:t>
      </w:r>
      <w:r w:rsidR="00EF3F7B" w:rsidRPr="00EF3F7B">
        <w:noBreakHyphen/>
      </w:r>
      <w:r w:rsidRPr="00EF3F7B">
        <w:t xml:space="preserve">40, be liable to pay on a </w:t>
      </w:r>
      <w:r w:rsidR="00EF3F7B" w:rsidRPr="00EF3F7B">
        <w:rPr>
          <w:position w:val="6"/>
          <w:sz w:val="16"/>
        </w:rPr>
        <w:t>*</w:t>
      </w:r>
      <w:r w:rsidRPr="00EF3F7B">
        <w:t xml:space="preserve">taxable supply or a </w:t>
      </w:r>
      <w:r w:rsidR="00EF3F7B" w:rsidRPr="00EF3F7B">
        <w:rPr>
          <w:position w:val="6"/>
          <w:sz w:val="16"/>
        </w:rPr>
        <w:t>*</w:t>
      </w:r>
      <w:r w:rsidRPr="00EF3F7B">
        <w:t>taxable importation; and</w:t>
      </w:r>
    </w:p>
    <w:p w:rsidR="002D6916" w:rsidRPr="00EF3F7B" w:rsidRDefault="002D6916" w:rsidP="002D6916">
      <w:pPr>
        <w:pStyle w:val="paragraph"/>
      </w:pPr>
      <w:r w:rsidRPr="00EF3F7B">
        <w:tab/>
        <w:t>(b)</w:t>
      </w:r>
      <w:r w:rsidRPr="00EF3F7B">
        <w:tab/>
        <w:t>is entitled to any input tax credit that the incapacitated entity would, but for this section or section</w:t>
      </w:r>
      <w:r w:rsidR="00EF3F7B" w:rsidRPr="00EF3F7B">
        <w:t> </w:t>
      </w:r>
      <w:r w:rsidRPr="00EF3F7B">
        <w:t>48</w:t>
      </w:r>
      <w:r w:rsidR="00EF3F7B" w:rsidRPr="00EF3F7B">
        <w:noBreakHyphen/>
      </w:r>
      <w:r w:rsidRPr="00EF3F7B">
        <w:t xml:space="preserve">45, be entitled to for a </w:t>
      </w:r>
      <w:r w:rsidR="00EF3F7B" w:rsidRPr="00EF3F7B">
        <w:rPr>
          <w:position w:val="6"/>
          <w:sz w:val="16"/>
        </w:rPr>
        <w:t>*</w:t>
      </w:r>
      <w:r w:rsidRPr="00EF3F7B">
        <w:t xml:space="preserve">creditable acquisition or a </w:t>
      </w:r>
      <w:r w:rsidR="00EF3F7B" w:rsidRPr="00EF3F7B">
        <w:rPr>
          <w:position w:val="6"/>
          <w:sz w:val="16"/>
        </w:rPr>
        <w:t>*</w:t>
      </w:r>
      <w:r w:rsidRPr="00EF3F7B">
        <w:t>creditable importation; and</w:t>
      </w:r>
    </w:p>
    <w:p w:rsidR="002D6916" w:rsidRPr="00EF3F7B" w:rsidRDefault="002D6916" w:rsidP="002D6916">
      <w:pPr>
        <w:pStyle w:val="paragraph"/>
      </w:pPr>
      <w:r w:rsidRPr="00EF3F7B">
        <w:tab/>
        <w:t>(c)</w:t>
      </w:r>
      <w:r w:rsidRPr="00EF3F7B">
        <w:tab/>
        <w:t xml:space="preserve">has any </w:t>
      </w:r>
      <w:r w:rsidR="00EF3F7B" w:rsidRPr="00EF3F7B">
        <w:rPr>
          <w:position w:val="6"/>
          <w:sz w:val="16"/>
        </w:rPr>
        <w:t>*</w:t>
      </w:r>
      <w:r w:rsidRPr="00EF3F7B">
        <w:t>adjustment that the incapacitated entity would, but for this section or section</w:t>
      </w:r>
      <w:r w:rsidR="00EF3F7B" w:rsidRPr="00EF3F7B">
        <w:t> </w:t>
      </w:r>
      <w:r w:rsidRPr="00EF3F7B">
        <w:t>48</w:t>
      </w:r>
      <w:r w:rsidR="00EF3F7B" w:rsidRPr="00EF3F7B">
        <w:noBreakHyphen/>
      </w:r>
      <w:r w:rsidRPr="00EF3F7B">
        <w:t>50, have;</w:t>
      </w:r>
    </w:p>
    <w:p w:rsidR="002D6916" w:rsidRPr="00EF3F7B" w:rsidRDefault="002D6916" w:rsidP="002D6916">
      <w:pPr>
        <w:pStyle w:val="subsection2"/>
      </w:pPr>
      <w:r w:rsidRPr="00EF3F7B">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EF3F7B" w:rsidRDefault="002D6916" w:rsidP="002D6916">
      <w:pPr>
        <w:pStyle w:val="SubsectionHead"/>
      </w:pPr>
      <w:r w:rsidRPr="00EF3F7B">
        <w:lastRenderedPageBreak/>
        <w:t>Exceptions for certain taxable supplies</w:t>
      </w:r>
    </w:p>
    <w:p w:rsidR="002D6916" w:rsidRPr="00EF3F7B" w:rsidRDefault="002D6916" w:rsidP="002D6916">
      <w:pPr>
        <w:pStyle w:val="subsection"/>
      </w:pPr>
      <w:r w:rsidRPr="00EF3F7B">
        <w:tab/>
        <w:t>(2)</w:t>
      </w:r>
      <w:r w:rsidRPr="00EF3F7B">
        <w:tab/>
        <w:t xml:space="preserve">This section does not apply to the GST payable on a </w:t>
      </w:r>
      <w:r w:rsidR="00EF3F7B" w:rsidRPr="00EF3F7B">
        <w:rPr>
          <w:position w:val="6"/>
          <w:sz w:val="16"/>
        </w:rPr>
        <w:t>*</w:t>
      </w:r>
      <w:r w:rsidRPr="00EF3F7B">
        <w:t>taxable supply to the extent that one or more of the following apply:</w:t>
      </w:r>
    </w:p>
    <w:p w:rsidR="002D6916" w:rsidRPr="00EF3F7B" w:rsidRDefault="002D6916" w:rsidP="002D6916">
      <w:pPr>
        <w:pStyle w:val="paragraph"/>
      </w:pPr>
      <w:r w:rsidRPr="00EF3F7B">
        <w:tab/>
        <w:t>(a)</w:t>
      </w:r>
      <w:r w:rsidRPr="00EF3F7B">
        <w:tab/>
        <w:t xml:space="preserve">the </w:t>
      </w:r>
      <w:r w:rsidR="00EF3F7B" w:rsidRPr="00EF3F7B">
        <w:rPr>
          <w:position w:val="6"/>
          <w:sz w:val="16"/>
        </w:rPr>
        <w:t>*</w:t>
      </w:r>
      <w:r w:rsidRPr="00EF3F7B">
        <w:t xml:space="preserve">incapacitated entity received the </w:t>
      </w:r>
      <w:r w:rsidR="00EF3F7B" w:rsidRPr="00EF3F7B">
        <w:rPr>
          <w:position w:val="6"/>
          <w:sz w:val="16"/>
        </w:rPr>
        <w:t>*</w:t>
      </w:r>
      <w:r w:rsidRPr="00EF3F7B">
        <w:t xml:space="preserve">consideration for the supply before the </w:t>
      </w:r>
      <w:r w:rsidR="00EF3F7B" w:rsidRPr="00EF3F7B">
        <w:rPr>
          <w:position w:val="6"/>
          <w:sz w:val="16"/>
        </w:rPr>
        <w:t>*</w:t>
      </w:r>
      <w:r w:rsidRPr="00EF3F7B">
        <w:t>representative became a representative of the incapacitated entity;</w:t>
      </w:r>
    </w:p>
    <w:p w:rsidR="002D6916" w:rsidRPr="00EF3F7B" w:rsidRDefault="002D6916" w:rsidP="002D6916">
      <w:pPr>
        <w:pStyle w:val="paragraph"/>
      </w:pPr>
      <w:r w:rsidRPr="00EF3F7B">
        <w:tab/>
        <w:t>(b)</w:t>
      </w:r>
      <w:r w:rsidRPr="00EF3F7B">
        <w:tab/>
        <w:t>if, under Division</w:t>
      </w:r>
      <w:r w:rsidR="00EF3F7B" w:rsidRPr="00EF3F7B">
        <w:t> </w:t>
      </w:r>
      <w:r w:rsidRPr="00EF3F7B">
        <w:t>83 or 84, the GST is payable by the recipient of the supply—the incapacitated entity provided the consideration for the supply before the representative became a representative of the incapacitated entity;</w:t>
      </w:r>
    </w:p>
    <w:p w:rsidR="002D6916" w:rsidRPr="00EF3F7B" w:rsidRDefault="002D6916" w:rsidP="002D6916">
      <w:pPr>
        <w:pStyle w:val="paragraph"/>
      </w:pPr>
      <w:r w:rsidRPr="00EF3F7B">
        <w:tab/>
        <w:t>(c)</w:t>
      </w:r>
      <w:r w:rsidRPr="00EF3F7B">
        <w:tab/>
        <w:t>if:</w:t>
      </w:r>
    </w:p>
    <w:p w:rsidR="002D6916" w:rsidRPr="00EF3F7B" w:rsidRDefault="002D6916" w:rsidP="002D6916">
      <w:pPr>
        <w:pStyle w:val="paragraphsub"/>
      </w:pPr>
      <w:r w:rsidRPr="00EF3F7B">
        <w:tab/>
        <w:t>(i)</w:t>
      </w:r>
      <w:r w:rsidRPr="00EF3F7B">
        <w:tab/>
        <w:t xml:space="preserve">the supply is a supply for which a </w:t>
      </w:r>
      <w:r w:rsidR="00EF3F7B" w:rsidRPr="00EF3F7B">
        <w:rPr>
          <w:position w:val="6"/>
          <w:sz w:val="16"/>
        </w:rPr>
        <w:t>*</w:t>
      </w:r>
      <w:r w:rsidRPr="00EF3F7B">
        <w:t>voucher to which Division</w:t>
      </w:r>
      <w:r w:rsidR="00EF3F7B" w:rsidRPr="00EF3F7B">
        <w:t> </w:t>
      </w:r>
      <w:r w:rsidRPr="00EF3F7B">
        <w:t>100 applies is redeemed; and</w:t>
      </w:r>
    </w:p>
    <w:p w:rsidR="002D6916" w:rsidRPr="00EF3F7B" w:rsidRDefault="002D6916" w:rsidP="002D6916">
      <w:pPr>
        <w:pStyle w:val="paragraphsub"/>
      </w:pPr>
      <w:r w:rsidRPr="00EF3F7B">
        <w:tab/>
        <w:t>(ii)</w:t>
      </w:r>
      <w:r w:rsidRPr="00EF3F7B">
        <w:tab/>
        <w:t>the incapacitated entity supplied the voucher before the representative became a representative of the incapacitated entity;</w:t>
      </w:r>
    </w:p>
    <w:p w:rsidR="002D6916" w:rsidRPr="00EF3F7B" w:rsidRDefault="002D6916" w:rsidP="002D6916">
      <w:pPr>
        <w:pStyle w:val="paragraph"/>
      </w:pPr>
      <w:r w:rsidRPr="00EF3F7B">
        <w:tab/>
      </w:r>
      <w:r w:rsidRPr="00EF3F7B">
        <w:tab/>
        <w:t xml:space="preserve">the consideration for the supply referred to in </w:t>
      </w:r>
      <w:r w:rsidR="00EF3F7B" w:rsidRPr="00EF3F7B">
        <w:t>subparagraph (</w:t>
      </w:r>
      <w:r w:rsidRPr="00EF3F7B">
        <w:t>i) does not exceed the consideration provided for the incapacitated entity’s supply of the voucher.</w:t>
      </w:r>
    </w:p>
    <w:p w:rsidR="002D6916" w:rsidRPr="00EF3F7B" w:rsidRDefault="002D6916" w:rsidP="002D6916">
      <w:pPr>
        <w:pStyle w:val="SubsectionHead"/>
      </w:pPr>
      <w:r w:rsidRPr="00EF3F7B">
        <w:t>Exception for certain creditable acquisitions</w:t>
      </w:r>
    </w:p>
    <w:p w:rsidR="002D6916" w:rsidRPr="00EF3F7B" w:rsidRDefault="002D6916" w:rsidP="002D6916">
      <w:pPr>
        <w:pStyle w:val="subsection"/>
      </w:pPr>
      <w:r w:rsidRPr="00EF3F7B">
        <w:tab/>
        <w:t>(3)</w:t>
      </w:r>
      <w:r w:rsidRPr="00EF3F7B">
        <w:tab/>
        <w:t xml:space="preserve">This section does not apply to an input tax credit for a </w:t>
      </w:r>
      <w:r w:rsidR="00EF3F7B" w:rsidRPr="00EF3F7B">
        <w:rPr>
          <w:position w:val="6"/>
          <w:sz w:val="16"/>
        </w:rPr>
        <w:t>*</w:t>
      </w:r>
      <w:r w:rsidRPr="00EF3F7B">
        <w:t xml:space="preserve">creditable acquisition to the extent that the </w:t>
      </w:r>
      <w:r w:rsidR="00EF3F7B" w:rsidRPr="00EF3F7B">
        <w:rPr>
          <w:position w:val="6"/>
          <w:sz w:val="16"/>
        </w:rPr>
        <w:t>*</w:t>
      </w:r>
      <w:r w:rsidRPr="00EF3F7B">
        <w:t xml:space="preserve">incapacitated entity provided the </w:t>
      </w:r>
      <w:r w:rsidR="00EF3F7B" w:rsidRPr="00EF3F7B">
        <w:rPr>
          <w:position w:val="6"/>
          <w:sz w:val="16"/>
        </w:rPr>
        <w:t>*</w:t>
      </w:r>
      <w:r w:rsidRPr="00EF3F7B">
        <w:t xml:space="preserve">consideration for the acquisition before the </w:t>
      </w:r>
      <w:r w:rsidR="00EF3F7B" w:rsidRPr="00EF3F7B">
        <w:rPr>
          <w:position w:val="6"/>
          <w:sz w:val="16"/>
        </w:rPr>
        <w:t>*</w:t>
      </w:r>
      <w:r w:rsidRPr="00EF3F7B">
        <w:t>representative became a representative of the incapacitated entity.</w:t>
      </w:r>
    </w:p>
    <w:p w:rsidR="002D6916" w:rsidRPr="00EF3F7B" w:rsidRDefault="002D6916" w:rsidP="002D6916">
      <w:pPr>
        <w:pStyle w:val="SubsectionHead"/>
      </w:pPr>
      <w:r w:rsidRPr="00EF3F7B">
        <w:t>Exceptions for certain adjustments</w:t>
      </w:r>
    </w:p>
    <w:p w:rsidR="002D6916" w:rsidRPr="00EF3F7B" w:rsidRDefault="002D6916" w:rsidP="002D6916">
      <w:pPr>
        <w:pStyle w:val="subsection"/>
      </w:pPr>
      <w:r w:rsidRPr="00EF3F7B">
        <w:tab/>
        <w:t>(4)</w:t>
      </w:r>
      <w:r w:rsidRPr="00EF3F7B">
        <w:tab/>
        <w:t xml:space="preserve">This section does not apply to an </w:t>
      </w:r>
      <w:r w:rsidR="00EF3F7B" w:rsidRPr="00EF3F7B">
        <w:rPr>
          <w:position w:val="6"/>
          <w:sz w:val="16"/>
        </w:rPr>
        <w:t>*</w:t>
      </w:r>
      <w:r w:rsidRPr="00EF3F7B">
        <w:t>adjustment to the extent that one or more of the following apply:</w:t>
      </w:r>
    </w:p>
    <w:p w:rsidR="002D6916" w:rsidRPr="00EF3F7B" w:rsidRDefault="002D6916" w:rsidP="002D6916">
      <w:pPr>
        <w:pStyle w:val="paragraph"/>
      </w:pPr>
      <w:r w:rsidRPr="00EF3F7B">
        <w:tab/>
        <w:t>(a)</w:t>
      </w:r>
      <w:r w:rsidRPr="00EF3F7B">
        <w:tab/>
        <w:t xml:space="preserve">if the adjustment relates to a supply—the </w:t>
      </w:r>
      <w:r w:rsidR="00EF3F7B" w:rsidRPr="00EF3F7B">
        <w:rPr>
          <w:position w:val="6"/>
          <w:sz w:val="16"/>
        </w:rPr>
        <w:t>*</w:t>
      </w:r>
      <w:r w:rsidRPr="00EF3F7B">
        <w:t xml:space="preserve">incapacitated entity received the </w:t>
      </w:r>
      <w:r w:rsidR="00EF3F7B" w:rsidRPr="00EF3F7B">
        <w:rPr>
          <w:position w:val="6"/>
          <w:sz w:val="16"/>
        </w:rPr>
        <w:t>*</w:t>
      </w:r>
      <w:r w:rsidRPr="00EF3F7B">
        <w:t xml:space="preserve">consideration for the supply before the </w:t>
      </w:r>
      <w:r w:rsidR="00EF3F7B" w:rsidRPr="00EF3F7B">
        <w:rPr>
          <w:position w:val="6"/>
          <w:sz w:val="16"/>
        </w:rPr>
        <w:t>*</w:t>
      </w:r>
      <w:r w:rsidRPr="00EF3F7B">
        <w:t>representative became a representative of the incapacitated entity;</w:t>
      </w:r>
    </w:p>
    <w:p w:rsidR="002D6916" w:rsidRPr="00EF3F7B" w:rsidRDefault="002D6916" w:rsidP="002D6916">
      <w:pPr>
        <w:pStyle w:val="paragraph"/>
      </w:pPr>
      <w:r w:rsidRPr="00EF3F7B">
        <w:tab/>
        <w:t>(b)</w:t>
      </w:r>
      <w:r w:rsidRPr="00EF3F7B">
        <w:tab/>
        <w:t>if the adjustment relates to an acquisition—the incapacitated entity provided the consideration for the supply before the representative became a representative of the incapacitated entity;</w:t>
      </w:r>
    </w:p>
    <w:p w:rsidR="002D6916" w:rsidRPr="00EF3F7B" w:rsidRDefault="002D6916" w:rsidP="002D6916">
      <w:pPr>
        <w:pStyle w:val="paragraph"/>
      </w:pPr>
      <w:r w:rsidRPr="00EF3F7B">
        <w:lastRenderedPageBreak/>
        <w:tab/>
        <w:t>(c)</w:t>
      </w:r>
      <w:r w:rsidRPr="00EF3F7B">
        <w:tab/>
        <w:t>the adjustment would not be attributable to a tax period applying to the representative in the capacity of a representative of the incapacitated entity.</w:t>
      </w:r>
    </w:p>
    <w:p w:rsidR="002D6916" w:rsidRPr="00EF3F7B" w:rsidRDefault="002D6916" w:rsidP="002D6916">
      <w:pPr>
        <w:pStyle w:val="SubsectionHead"/>
      </w:pPr>
      <w:r w:rsidRPr="00EF3F7B">
        <w:t>Incapacitated entity not liable to pay GST etc.</w:t>
      </w:r>
    </w:p>
    <w:p w:rsidR="002D6916" w:rsidRPr="00EF3F7B" w:rsidRDefault="002D6916" w:rsidP="002D6916">
      <w:pPr>
        <w:pStyle w:val="subsection"/>
      </w:pPr>
      <w:r w:rsidRPr="00EF3F7B">
        <w:tab/>
        <w:t>(5)</w:t>
      </w:r>
      <w:r w:rsidRPr="00EF3F7B">
        <w:tab/>
        <w:t xml:space="preserve">An </w:t>
      </w:r>
      <w:r w:rsidR="00EF3F7B" w:rsidRPr="00EF3F7B">
        <w:rPr>
          <w:position w:val="6"/>
          <w:sz w:val="16"/>
        </w:rPr>
        <w:t>*</w:t>
      </w:r>
      <w:r w:rsidRPr="00EF3F7B">
        <w:t xml:space="preserve">incapacitated entity or, if the incapacitated entity is a </w:t>
      </w:r>
      <w:r w:rsidR="00EF3F7B" w:rsidRPr="00EF3F7B">
        <w:rPr>
          <w:position w:val="6"/>
          <w:sz w:val="16"/>
        </w:rPr>
        <w:t>*</w:t>
      </w:r>
      <w:r w:rsidRPr="00EF3F7B">
        <w:t xml:space="preserve">member of a </w:t>
      </w:r>
      <w:r w:rsidR="00EF3F7B" w:rsidRPr="00EF3F7B">
        <w:rPr>
          <w:position w:val="6"/>
          <w:sz w:val="16"/>
        </w:rPr>
        <w:t>*</w:t>
      </w:r>
      <w:r w:rsidRPr="00EF3F7B">
        <w:t xml:space="preserve">GST group, the </w:t>
      </w:r>
      <w:r w:rsidR="00EF3F7B" w:rsidRPr="00EF3F7B">
        <w:rPr>
          <w:position w:val="6"/>
          <w:sz w:val="16"/>
        </w:rPr>
        <w:t>*</w:t>
      </w:r>
      <w:r w:rsidRPr="00EF3F7B">
        <w:t>representative member of that group:</w:t>
      </w:r>
    </w:p>
    <w:p w:rsidR="002D6916" w:rsidRPr="00EF3F7B" w:rsidRDefault="002D6916" w:rsidP="002D6916">
      <w:pPr>
        <w:pStyle w:val="paragraph"/>
      </w:pPr>
      <w:r w:rsidRPr="00EF3F7B">
        <w:tab/>
        <w:t>(a)</w:t>
      </w:r>
      <w:r w:rsidRPr="00EF3F7B">
        <w:tab/>
        <w:t xml:space="preserve">is not liable to pay the GST on a </w:t>
      </w:r>
      <w:r w:rsidR="00EF3F7B" w:rsidRPr="00EF3F7B">
        <w:rPr>
          <w:position w:val="6"/>
          <w:sz w:val="16"/>
        </w:rPr>
        <w:t>*</w:t>
      </w:r>
      <w:r w:rsidRPr="00EF3F7B">
        <w:t xml:space="preserve">taxable supply or a </w:t>
      </w:r>
      <w:r w:rsidR="00EF3F7B" w:rsidRPr="00EF3F7B">
        <w:rPr>
          <w:position w:val="6"/>
          <w:sz w:val="16"/>
        </w:rPr>
        <w:t>*</w:t>
      </w:r>
      <w:r w:rsidRPr="00EF3F7B">
        <w:t xml:space="preserve">taxable importation to the extent that a </w:t>
      </w:r>
      <w:r w:rsidR="00EF3F7B" w:rsidRPr="00EF3F7B">
        <w:rPr>
          <w:position w:val="6"/>
          <w:sz w:val="16"/>
        </w:rPr>
        <w:t>*</w:t>
      </w:r>
      <w:r w:rsidRPr="00EF3F7B">
        <w:t>representative of the incapacitated entity is liable under this section to pay the GST on the supply or importation; and</w:t>
      </w:r>
    </w:p>
    <w:p w:rsidR="002D6916" w:rsidRPr="00EF3F7B" w:rsidRDefault="002D6916" w:rsidP="002D6916">
      <w:pPr>
        <w:pStyle w:val="paragraph"/>
      </w:pPr>
      <w:r w:rsidRPr="00EF3F7B">
        <w:tab/>
        <w:t>(b)</w:t>
      </w:r>
      <w:r w:rsidRPr="00EF3F7B">
        <w:tab/>
        <w:t xml:space="preserve">is not entitled to the input tax credit for a </w:t>
      </w:r>
      <w:r w:rsidR="00EF3F7B" w:rsidRPr="00EF3F7B">
        <w:rPr>
          <w:position w:val="6"/>
          <w:sz w:val="16"/>
        </w:rPr>
        <w:t>*</w:t>
      </w:r>
      <w:r w:rsidRPr="00EF3F7B">
        <w:t xml:space="preserve">creditable acquisition or a </w:t>
      </w:r>
      <w:r w:rsidR="00EF3F7B" w:rsidRPr="00EF3F7B">
        <w:rPr>
          <w:position w:val="6"/>
          <w:sz w:val="16"/>
        </w:rPr>
        <w:t>*</w:t>
      </w:r>
      <w:r w:rsidRPr="00EF3F7B">
        <w:t>creditable importation to the extent that a representative of the incapacitated entity is entitled under this section to the input tax credit for the acquisition or importation; and</w:t>
      </w:r>
    </w:p>
    <w:p w:rsidR="002D6916" w:rsidRPr="00EF3F7B" w:rsidRDefault="002D6916" w:rsidP="002D6916">
      <w:pPr>
        <w:pStyle w:val="paragraph"/>
      </w:pPr>
      <w:r w:rsidRPr="00EF3F7B">
        <w:tab/>
        <w:t>(c)</w:t>
      </w:r>
      <w:r w:rsidRPr="00EF3F7B">
        <w:tab/>
        <w:t xml:space="preserve">does not have an </w:t>
      </w:r>
      <w:r w:rsidR="00EF3F7B" w:rsidRPr="00EF3F7B">
        <w:rPr>
          <w:position w:val="6"/>
          <w:sz w:val="16"/>
        </w:rPr>
        <w:t>*</w:t>
      </w:r>
      <w:r w:rsidRPr="00EF3F7B">
        <w:t>adjustment to the extent that a representative of the incapacitated entity has the adjustment under this section.</w:t>
      </w:r>
    </w:p>
    <w:p w:rsidR="002D6916" w:rsidRPr="00EF3F7B" w:rsidRDefault="002D6916" w:rsidP="002D6916">
      <w:pPr>
        <w:pStyle w:val="SubsectionHead"/>
      </w:pPr>
      <w:r w:rsidRPr="00EF3F7B">
        <w:t>Other</w:t>
      </w:r>
    </w:p>
    <w:p w:rsidR="002D6916" w:rsidRPr="00EF3F7B" w:rsidRDefault="002D6916" w:rsidP="002D6916">
      <w:pPr>
        <w:pStyle w:val="subsection"/>
      </w:pPr>
      <w:r w:rsidRPr="00EF3F7B">
        <w:tab/>
        <w:t>(6)</w:t>
      </w:r>
      <w:r w:rsidRPr="00EF3F7B">
        <w:tab/>
        <w:t>This section has effect despite sections</w:t>
      </w:r>
      <w:r w:rsidR="00EF3F7B" w:rsidRPr="00EF3F7B">
        <w:t> </w:t>
      </w:r>
      <w:r w:rsidRPr="00EF3F7B">
        <w:t>9</w:t>
      </w:r>
      <w:r w:rsidR="00EF3F7B" w:rsidRPr="00EF3F7B">
        <w:noBreakHyphen/>
      </w:r>
      <w:r w:rsidRPr="00EF3F7B">
        <w:t>40, 11</w:t>
      </w:r>
      <w:r w:rsidR="00EF3F7B" w:rsidRPr="00EF3F7B">
        <w:noBreakHyphen/>
      </w:r>
      <w:r w:rsidRPr="00EF3F7B">
        <w:t>20, 13</w:t>
      </w:r>
      <w:r w:rsidR="00EF3F7B" w:rsidRPr="00EF3F7B">
        <w:noBreakHyphen/>
      </w:r>
      <w:r w:rsidRPr="00EF3F7B">
        <w:t>15, 15</w:t>
      </w:r>
      <w:r w:rsidR="00EF3F7B" w:rsidRPr="00EF3F7B">
        <w:noBreakHyphen/>
      </w:r>
      <w:r w:rsidRPr="00EF3F7B">
        <w:t>15, 83</w:t>
      </w:r>
      <w:r w:rsidR="00EF3F7B" w:rsidRPr="00EF3F7B">
        <w:noBreakHyphen/>
      </w:r>
      <w:r w:rsidRPr="00EF3F7B">
        <w:t>5 and 84</w:t>
      </w:r>
      <w:r w:rsidR="00EF3F7B" w:rsidRPr="00EF3F7B">
        <w:noBreakHyphen/>
      </w:r>
      <w:r w:rsidRPr="00EF3F7B">
        <w:t>10 and subsections</w:t>
      </w:r>
      <w:r w:rsidR="00EF3F7B" w:rsidRPr="00EF3F7B">
        <w:t> </w:t>
      </w:r>
      <w:r w:rsidR="002258E1" w:rsidRPr="00EF3F7B">
        <w:t>48</w:t>
      </w:r>
      <w:r w:rsidR="00EF3F7B" w:rsidRPr="00EF3F7B">
        <w:noBreakHyphen/>
      </w:r>
      <w:r w:rsidR="002258E1" w:rsidRPr="00EF3F7B">
        <w:t>40(1) and (1A)</w:t>
      </w:r>
      <w:r w:rsidRPr="00EF3F7B">
        <w:t>, 48</w:t>
      </w:r>
      <w:r w:rsidR="00EF3F7B" w:rsidRPr="00EF3F7B">
        <w:noBreakHyphen/>
      </w:r>
      <w:r w:rsidRPr="00EF3F7B">
        <w:t>45(1) and 48</w:t>
      </w:r>
      <w:r w:rsidR="00EF3F7B" w:rsidRPr="00EF3F7B">
        <w:noBreakHyphen/>
      </w:r>
      <w:r w:rsidRPr="00EF3F7B">
        <w:t>50(1</w:t>
      </w:r>
      <w:r w:rsidR="00A53099" w:rsidRPr="00EF3F7B">
        <w:t>) (w</w:t>
      </w:r>
      <w:r w:rsidRPr="00EF3F7B">
        <w:t>hich are about who is liable for GST, and who is entitled to input tax credits).</w:t>
      </w:r>
    </w:p>
    <w:p w:rsidR="002D6916" w:rsidRPr="00EF3F7B" w:rsidRDefault="002D6916" w:rsidP="002D6916">
      <w:pPr>
        <w:pStyle w:val="ActHead5"/>
      </w:pPr>
      <w:bookmarkStart w:id="404" w:name="_Toc351716101"/>
      <w:r w:rsidRPr="00EF3F7B">
        <w:rPr>
          <w:rStyle w:val="CharSectno"/>
        </w:rPr>
        <w:t>58</w:t>
      </w:r>
      <w:r w:rsidR="00EF3F7B" w:rsidRPr="00EF3F7B">
        <w:rPr>
          <w:rStyle w:val="CharSectno"/>
        </w:rPr>
        <w:noBreakHyphen/>
      </w:r>
      <w:r w:rsidRPr="00EF3F7B">
        <w:rPr>
          <w:rStyle w:val="CharSectno"/>
        </w:rPr>
        <w:t>15</w:t>
      </w:r>
      <w:r w:rsidRPr="00EF3F7B">
        <w:t xml:space="preserve">  Adjustments for bad debts</w:t>
      </w:r>
      <w:bookmarkEnd w:id="404"/>
    </w:p>
    <w:p w:rsidR="002D6916" w:rsidRPr="00EF3F7B" w:rsidRDefault="002D6916" w:rsidP="002D6916">
      <w:pPr>
        <w:pStyle w:val="subsection"/>
      </w:pPr>
      <w:r w:rsidRPr="00EF3F7B">
        <w:tab/>
        <w:t>(1)</w:t>
      </w:r>
      <w:r w:rsidRPr="00EF3F7B">
        <w:tab/>
        <w:t xml:space="preserve">For the purposes of determining whether an </w:t>
      </w:r>
      <w:r w:rsidR="00EF3F7B" w:rsidRPr="00EF3F7B">
        <w:rPr>
          <w:position w:val="6"/>
          <w:sz w:val="16"/>
        </w:rPr>
        <w:t>*</w:t>
      </w:r>
      <w:r w:rsidRPr="00EF3F7B">
        <w:t>adjustment arises under section</w:t>
      </w:r>
      <w:r w:rsidR="00EF3F7B" w:rsidRPr="00EF3F7B">
        <w:t> </w:t>
      </w:r>
      <w:r w:rsidRPr="00EF3F7B">
        <w:t>21</w:t>
      </w:r>
      <w:r w:rsidR="00EF3F7B" w:rsidRPr="00EF3F7B">
        <w:noBreakHyphen/>
      </w:r>
      <w:r w:rsidRPr="00EF3F7B">
        <w:t>5 or 21</w:t>
      </w:r>
      <w:r w:rsidR="00EF3F7B" w:rsidRPr="00EF3F7B">
        <w:noBreakHyphen/>
      </w:r>
      <w:r w:rsidRPr="00EF3F7B">
        <w:t xml:space="preserve">15 for the whole or a part of a debt relating to a </w:t>
      </w:r>
      <w:r w:rsidR="00EF3F7B" w:rsidRPr="00EF3F7B">
        <w:rPr>
          <w:position w:val="6"/>
          <w:sz w:val="16"/>
        </w:rPr>
        <w:t>*</w:t>
      </w:r>
      <w:r w:rsidRPr="00EF3F7B">
        <w:t xml:space="preserve">taxable supply or </w:t>
      </w:r>
      <w:r w:rsidR="00EF3F7B" w:rsidRPr="00EF3F7B">
        <w:rPr>
          <w:position w:val="6"/>
          <w:sz w:val="16"/>
        </w:rPr>
        <w:t>*</w:t>
      </w:r>
      <w:r w:rsidRPr="00EF3F7B">
        <w:t xml:space="preserve">creditable acquisition for which a </w:t>
      </w:r>
      <w:r w:rsidR="00EF3F7B" w:rsidRPr="00EF3F7B">
        <w:rPr>
          <w:position w:val="6"/>
          <w:sz w:val="16"/>
        </w:rPr>
        <w:t>*</w:t>
      </w:r>
      <w:r w:rsidRPr="00EF3F7B">
        <w:t xml:space="preserve">representative of an </w:t>
      </w:r>
      <w:r w:rsidR="00EF3F7B" w:rsidRPr="00EF3F7B">
        <w:rPr>
          <w:position w:val="6"/>
          <w:sz w:val="16"/>
        </w:rPr>
        <w:t>*</w:t>
      </w:r>
      <w:r w:rsidRPr="00EF3F7B">
        <w:t>incapacitated entity is liable to pay GST, or is entitled to an input tax credit, under section</w:t>
      </w:r>
      <w:r w:rsidR="00EF3F7B" w:rsidRPr="00EF3F7B">
        <w:t> </w:t>
      </w:r>
      <w:r w:rsidRPr="00EF3F7B">
        <w:t>58</w:t>
      </w:r>
      <w:r w:rsidR="00EF3F7B" w:rsidRPr="00EF3F7B">
        <w:noBreakHyphen/>
      </w:r>
      <w:r w:rsidRPr="00EF3F7B">
        <w:t>10:</w:t>
      </w:r>
    </w:p>
    <w:p w:rsidR="002D6916" w:rsidRPr="00EF3F7B" w:rsidRDefault="002D6916" w:rsidP="002D6916">
      <w:pPr>
        <w:pStyle w:val="paragraph"/>
      </w:pPr>
      <w:r w:rsidRPr="00EF3F7B">
        <w:tab/>
        <w:t>(a)</w:t>
      </w:r>
      <w:r w:rsidRPr="00EF3F7B">
        <w:tab/>
        <w:t xml:space="preserve">the adjustment cannot arise if, when the whole or part of the debt is written off, or has been </w:t>
      </w:r>
      <w:r w:rsidR="00EF3F7B" w:rsidRPr="00EF3F7B">
        <w:rPr>
          <w:position w:val="6"/>
          <w:sz w:val="16"/>
        </w:rPr>
        <w:t>*</w:t>
      </w:r>
      <w:r w:rsidRPr="00EF3F7B">
        <w:t xml:space="preserve">overdue for 12 months, the representative </w:t>
      </w:r>
      <w:r w:rsidR="00EF3F7B" w:rsidRPr="00EF3F7B">
        <w:rPr>
          <w:position w:val="6"/>
          <w:sz w:val="16"/>
        </w:rPr>
        <w:t>*</w:t>
      </w:r>
      <w:r w:rsidRPr="00EF3F7B">
        <w:t>accounts on a cash basis; but</w:t>
      </w:r>
    </w:p>
    <w:p w:rsidR="002D6916" w:rsidRPr="00EF3F7B" w:rsidRDefault="002D6916" w:rsidP="002D6916">
      <w:pPr>
        <w:pStyle w:val="paragraph"/>
      </w:pPr>
      <w:r w:rsidRPr="00EF3F7B">
        <w:tab/>
        <w:t>(b)</w:t>
      </w:r>
      <w:r w:rsidRPr="00EF3F7B">
        <w:tab/>
        <w:t>it does not matter whether the incapacitated entity accounts on a cash basis at that or any other time.</w:t>
      </w:r>
    </w:p>
    <w:p w:rsidR="002D6916" w:rsidRPr="00EF3F7B" w:rsidRDefault="002D6916" w:rsidP="002D6916">
      <w:pPr>
        <w:pStyle w:val="subsection"/>
      </w:pPr>
      <w:r w:rsidRPr="00EF3F7B">
        <w:lastRenderedPageBreak/>
        <w:tab/>
        <w:t>(2)</w:t>
      </w:r>
      <w:r w:rsidRPr="00EF3F7B">
        <w:tab/>
        <w:t>This section has effect despite subsections</w:t>
      </w:r>
      <w:r w:rsidR="00EF3F7B" w:rsidRPr="00EF3F7B">
        <w:t> </w:t>
      </w:r>
      <w:r w:rsidRPr="00EF3F7B">
        <w:t>21</w:t>
      </w:r>
      <w:r w:rsidR="00EF3F7B" w:rsidRPr="00EF3F7B">
        <w:noBreakHyphen/>
      </w:r>
      <w:r w:rsidRPr="00EF3F7B">
        <w:t>5(2) and 21</w:t>
      </w:r>
      <w:r w:rsidR="00EF3F7B" w:rsidRPr="00EF3F7B">
        <w:noBreakHyphen/>
      </w:r>
      <w:r w:rsidRPr="00EF3F7B">
        <w:t>15(2</w:t>
      </w:r>
      <w:r w:rsidR="00A53099" w:rsidRPr="00EF3F7B">
        <w:t>) (w</w:t>
      </w:r>
      <w:r w:rsidRPr="00EF3F7B">
        <w:t>hich preclude adjustments for bad debts when accounting on a cash basis).</w:t>
      </w:r>
    </w:p>
    <w:p w:rsidR="001456C6" w:rsidRPr="00EF3F7B" w:rsidRDefault="001456C6" w:rsidP="001456C6">
      <w:pPr>
        <w:pStyle w:val="ActHead5"/>
      </w:pPr>
      <w:bookmarkStart w:id="405" w:name="_Toc351716102"/>
      <w:r w:rsidRPr="00EF3F7B">
        <w:rPr>
          <w:rStyle w:val="CharSectno"/>
        </w:rPr>
        <w:t>58</w:t>
      </w:r>
      <w:r w:rsidR="00EF3F7B" w:rsidRPr="00EF3F7B">
        <w:rPr>
          <w:rStyle w:val="CharSectno"/>
        </w:rPr>
        <w:noBreakHyphen/>
      </w:r>
      <w:r w:rsidRPr="00EF3F7B">
        <w:rPr>
          <w:rStyle w:val="CharSectno"/>
        </w:rPr>
        <w:t>20</w:t>
      </w:r>
      <w:r w:rsidRPr="00EF3F7B">
        <w:t xml:space="preserve">  Representatives are required to be registered</w:t>
      </w:r>
      <w:bookmarkEnd w:id="405"/>
    </w:p>
    <w:p w:rsidR="001456C6" w:rsidRPr="00EF3F7B" w:rsidRDefault="001456C6" w:rsidP="001456C6">
      <w:pPr>
        <w:pStyle w:val="subsection"/>
      </w:pPr>
      <w:r w:rsidRPr="00EF3F7B">
        <w:tab/>
        <w:t>(1)</w:t>
      </w:r>
      <w:r w:rsidRPr="00EF3F7B">
        <w:tab/>
        <w:t xml:space="preserve">A </w:t>
      </w:r>
      <w:r w:rsidR="00EF3F7B" w:rsidRPr="00EF3F7B">
        <w:rPr>
          <w:position w:val="6"/>
          <w:sz w:val="16"/>
          <w:szCs w:val="16"/>
        </w:rPr>
        <w:t>*</w:t>
      </w:r>
      <w:r w:rsidRPr="00EF3F7B">
        <w:t xml:space="preserve">representative of an </w:t>
      </w:r>
      <w:r w:rsidR="00EF3F7B" w:rsidRPr="00EF3F7B">
        <w:rPr>
          <w:position w:val="6"/>
          <w:sz w:val="16"/>
          <w:szCs w:val="16"/>
        </w:rPr>
        <w:t>*</w:t>
      </w:r>
      <w:r w:rsidRPr="00EF3F7B">
        <w:t xml:space="preserve">incapacitated entity is </w:t>
      </w:r>
      <w:r w:rsidRPr="00EF3F7B">
        <w:rPr>
          <w:b/>
          <w:bCs/>
          <w:i/>
          <w:iCs/>
        </w:rPr>
        <w:t>required to be registered</w:t>
      </w:r>
      <w:r w:rsidRPr="00EF3F7B">
        <w:t xml:space="preserve"> in that capacity if the incapacitated entity is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w:t>
      </w:r>
    </w:p>
    <w:p w:rsidR="001456C6" w:rsidRPr="00EF3F7B" w:rsidRDefault="001456C6" w:rsidP="001456C6">
      <w:pPr>
        <w:pStyle w:val="subsection"/>
      </w:pPr>
      <w:r w:rsidRPr="00EF3F7B">
        <w:tab/>
        <w:t>(2)</w:t>
      </w:r>
      <w:r w:rsidRPr="00EF3F7B">
        <w:tab/>
        <w:t>This section has effect despite section</w:t>
      </w:r>
      <w:r w:rsidR="00EF3F7B" w:rsidRPr="00EF3F7B">
        <w:t> </w:t>
      </w:r>
      <w:r w:rsidRPr="00EF3F7B">
        <w:t>23</w:t>
      </w:r>
      <w:r w:rsidR="00EF3F7B" w:rsidRPr="00EF3F7B">
        <w:noBreakHyphen/>
      </w:r>
      <w:r w:rsidRPr="00EF3F7B">
        <w:t>5 (which is about who is required to be registered).</w:t>
      </w:r>
    </w:p>
    <w:p w:rsidR="001456C6" w:rsidRPr="00EF3F7B" w:rsidRDefault="001456C6" w:rsidP="001456C6">
      <w:pPr>
        <w:pStyle w:val="ActHead5"/>
      </w:pPr>
      <w:bookmarkStart w:id="406" w:name="_Toc351716103"/>
      <w:r w:rsidRPr="00EF3F7B">
        <w:rPr>
          <w:rStyle w:val="CharSectno"/>
        </w:rPr>
        <w:t>58</w:t>
      </w:r>
      <w:r w:rsidR="00EF3F7B" w:rsidRPr="00EF3F7B">
        <w:rPr>
          <w:rStyle w:val="CharSectno"/>
        </w:rPr>
        <w:noBreakHyphen/>
      </w:r>
      <w:r w:rsidRPr="00EF3F7B">
        <w:rPr>
          <w:rStyle w:val="CharSectno"/>
        </w:rPr>
        <w:t>25</w:t>
      </w:r>
      <w:r w:rsidRPr="00EF3F7B">
        <w:t xml:space="preserve">  Cancellation of registration of a representative</w:t>
      </w:r>
      <w:bookmarkEnd w:id="406"/>
    </w:p>
    <w:p w:rsidR="001456C6" w:rsidRPr="00EF3F7B" w:rsidRDefault="001456C6" w:rsidP="001456C6">
      <w:pPr>
        <w:pStyle w:val="subsection"/>
      </w:pPr>
      <w:r w:rsidRPr="00EF3F7B">
        <w:tab/>
        <w:t>(1)</w:t>
      </w:r>
      <w:r w:rsidRPr="00EF3F7B">
        <w:tab/>
        <w:t xml:space="preserve">The Commissioner must cancel the </w:t>
      </w:r>
      <w:r w:rsidR="00EF3F7B" w:rsidRPr="00EF3F7B">
        <w:rPr>
          <w:position w:val="6"/>
          <w:sz w:val="16"/>
          <w:szCs w:val="16"/>
        </w:rPr>
        <w:t>*</w:t>
      </w:r>
      <w:r w:rsidRPr="00EF3F7B">
        <w:t xml:space="preserve">registration of a </w:t>
      </w:r>
      <w:r w:rsidR="00EF3F7B" w:rsidRPr="00EF3F7B">
        <w:rPr>
          <w:position w:val="6"/>
          <w:sz w:val="16"/>
          <w:szCs w:val="16"/>
        </w:rPr>
        <w:t>*</w:t>
      </w:r>
      <w:r w:rsidRPr="00EF3F7B">
        <w:t xml:space="preserve">representative of an </w:t>
      </w:r>
      <w:r w:rsidR="00EF3F7B" w:rsidRPr="00EF3F7B">
        <w:rPr>
          <w:position w:val="6"/>
          <w:sz w:val="16"/>
          <w:szCs w:val="16"/>
        </w:rPr>
        <w:t>*</w:t>
      </w:r>
      <w:r w:rsidRPr="00EF3F7B">
        <w:t xml:space="preserve">incapacitated entity if the Commissioner is satisfied that the representative is not </w:t>
      </w:r>
      <w:r w:rsidR="00EF3F7B" w:rsidRPr="00EF3F7B">
        <w:rPr>
          <w:position w:val="6"/>
          <w:sz w:val="16"/>
          <w:szCs w:val="16"/>
        </w:rPr>
        <w:t>*</w:t>
      </w:r>
      <w:r w:rsidRPr="00EF3F7B">
        <w:t>required to be registered in that capacity.</w:t>
      </w:r>
    </w:p>
    <w:p w:rsidR="001456C6" w:rsidRPr="00EF3F7B" w:rsidRDefault="001456C6" w:rsidP="001456C6">
      <w:pPr>
        <w:pStyle w:val="notetext"/>
      </w:pPr>
      <w:r w:rsidRPr="00EF3F7B">
        <w:t>Note:</w:t>
      </w:r>
      <w:r w:rsidRPr="00EF3F7B">
        <w:tab/>
        <w:t>Cancelling the registration of a representative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1456C6" w:rsidRPr="00EF3F7B" w:rsidRDefault="001456C6" w:rsidP="001456C6">
      <w:pPr>
        <w:pStyle w:val="subsection"/>
      </w:pPr>
      <w:r w:rsidRPr="00EF3F7B">
        <w:tab/>
        <w:t>(2)</w:t>
      </w:r>
      <w:r w:rsidRPr="00EF3F7B">
        <w:tab/>
        <w:t xml:space="preserve">The Commissioner must notify the </w:t>
      </w:r>
      <w:r w:rsidR="00EF3F7B" w:rsidRPr="00EF3F7B">
        <w:rPr>
          <w:position w:val="6"/>
          <w:sz w:val="16"/>
          <w:szCs w:val="16"/>
        </w:rPr>
        <w:t>*</w:t>
      </w:r>
      <w:r w:rsidRPr="00EF3F7B">
        <w:t>representative of the cancellation.</w:t>
      </w:r>
    </w:p>
    <w:p w:rsidR="001456C6" w:rsidRPr="00EF3F7B" w:rsidRDefault="001456C6" w:rsidP="001456C6">
      <w:pPr>
        <w:pStyle w:val="subsection"/>
      </w:pPr>
      <w:r w:rsidRPr="00EF3F7B">
        <w:tab/>
        <w:t>(3)</w:t>
      </w:r>
      <w:r w:rsidRPr="00EF3F7B">
        <w:tab/>
        <w:t>Sections</w:t>
      </w:r>
      <w:r w:rsidR="00EF3F7B" w:rsidRPr="00EF3F7B">
        <w:t> </w:t>
      </w:r>
      <w:r w:rsidRPr="00EF3F7B">
        <w:t>25</w:t>
      </w:r>
      <w:r w:rsidR="00EF3F7B" w:rsidRPr="00EF3F7B">
        <w:noBreakHyphen/>
      </w:r>
      <w:r w:rsidRPr="00EF3F7B">
        <w:t>50 and 25</w:t>
      </w:r>
      <w:r w:rsidR="00EF3F7B" w:rsidRPr="00EF3F7B">
        <w:noBreakHyphen/>
      </w:r>
      <w:r w:rsidRPr="00EF3F7B">
        <w:t xml:space="preserve">55 do not apply to the cancellation of the </w:t>
      </w:r>
      <w:r w:rsidR="00EF3F7B" w:rsidRPr="00EF3F7B">
        <w:rPr>
          <w:position w:val="6"/>
          <w:sz w:val="16"/>
          <w:szCs w:val="16"/>
        </w:rPr>
        <w:t>*</w:t>
      </w:r>
      <w:r w:rsidRPr="00EF3F7B">
        <w:t xml:space="preserve">registration of a </w:t>
      </w:r>
      <w:r w:rsidR="00EF3F7B" w:rsidRPr="00EF3F7B">
        <w:rPr>
          <w:position w:val="6"/>
          <w:sz w:val="16"/>
          <w:szCs w:val="16"/>
        </w:rPr>
        <w:t>*</w:t>
      </w:r>
      <w:r w:rsidRPr="00EF3F7B">
        <w:t xml:space="preserve">representative of an </w:t>
      </w:r>
      <w:r w:rsidR="00EF3F7B" w:rsidRPr="00EF3F7B">
        <w:rPr>
          <w:position w:val="6"/>
          <w:sz w:val="16"/>
          <w:szCs w:val="16"/>
        </w:rPr>
        <w:t>*</w:t>
      </w:r>
      <w:r w:rsidRPr="00EF3F7B">
        <w:t>incapacitated entity.</w:t>
      </w:r>
    </w:p>
    <w:p w:rsidR="001456C6" w:rsidRPr="00EF3F7B" w:rsidRDefault="001456C6" w:rsidP="001456C6">
      <w:pPr>
        <w:pStyle w:val="ActHead5"/>
      </w:pPr>
      <w:bookmarkStart w:id="407" w:name="_Toc351716104"/>
      <w:r w:rsidRPr="00EF3F7B">
        <w:rPr>
          <w:rStyle w:val="CharSectno"/>
        </w:rPr>
        <w:t>58</w:t>
      </w:r>
      <w:r w:rsidR="00EF3F7B" w:rsidRPr="00EF3F7B">
        <w:rPr>
          <w:rStyle w:val="CharSectno"/>
        </w:rPr>
        <w:noBreakHyphen/>
      </w:r>
      <w:r w:rsidRPr="00EF3F7B">
        <w:rPr>
          <w:rStyle w:val="CharSectno"/>
        </w:rPr>
        <w:t>30</w:t>
      </w:r>
      <w:r w:rsidRPr="00EF3F7B">
        <w:t xml:space="preserve">  Notice of cessation of representation</w:t>
      </w:r>
      <w:bookmarkEnd w:id="407"/>
    </w:p>
    <w:p w:rsidR="001456C6" w:rsidRPr="00EF3F7B" w:rsidRDefault="001456C6" w:rsidP="001456C6">
      <w:pPr>
        <w:pStyle w:val="subsection"/>
      </w:pPr>
      <w:r w:rsidRPr="00EF3F7B">
        <w:tab/>
      </w:r>
      <w:r w:rsidRPr="00EF3F7B">
        <w:tab/>
        <w:t xml:space="preserve">A </w:t>
      </w:r>
      <w:r w:rsidR="00EF3F7B" w:rsidRPr="00EF3F7B">
        <w:rPr>
          <w:position w:val="6"/>
          <w:sz w:val="16"/>
          <w:szCs w:val="16"/>
        </w:rPr>
        <w:t>*</w:t>
      </w:r>
      <w:r w:rsidRPr="00EF3F7B">
        <w:t xml:space="preserve">representative who ceases to be a representative of an </w:t>
      </w:r>
      <w:r w:rsidR="00EF3F7B" w:rsidRPr="00EF3F7B">
        <w:rPr>
          <w:position w:val="6"/>
          <w:sz w:val="16"/>
          <w:szCs w:val="16"/>
        </w:rPr>
        <w:t>*</w:t>
      </w:r>
      <w:r w:rsidRPr="00EF3F7B">
        <w:t xml:space="preserve">incapacitated entity must notify the Commissioner of that cessation, in the </w:t>
      </w:r>
      <w:r w:rsidR="00EF3F7B" w:rsidRPr="00EF3F7B">
        <w:rPr>
          <w:position w:val="6"/>
          <w:sz w:val="16"/>
          <w:szCs w:val="16"/>
        </w:rPr>
        <w:t>*</w:t>
      </w:r>
      <w:r w:rsidRPr="00EF3F7B">
        <w:t>approved form, within 21 days after so ceasing.</w:t>
      </w:r>
    </w:p>
    <w:p w:rsidR="001456C6" w:rsidRPr="00EF3F7B" w:rsidRDefault="001456C6" w:rsidP="001456C6">
      <w:pPr>
        <w:pStyle w:val="ActHead5"/>
      </w:pPr>
      <w:bookmarkStart w:id="408" w:name="_Toc351716105"/>
      <w:r w:rsidRPr="00EF3F7B">
        <w:rPr>
          <w:rStyle w:val="CharSectno"/>
        </w:rPr>
        <w:t>58</w:t>
      </w:r>
      <w:r w:rsidR="00EF3F7B" w:rsidRPr="00EF3F7B">
        <w:rPr>
          <w:rStyle w:val="CharSectno"/>
        </w:rPr>
        <w:noBreakHyphen/>
      </w:r>
      <w:r w:rsidRPr="00EF3F7B">
        <w:rPr>
          <w:rStyle w:val="CharSectno"/>
        </w:rPr>
        <w:t>35</w:t>
      </w:r>
      <w:r w:rsidRPr="00EF3F7B">
        <w:t xml:space="preserve">  Tax periods of representatives</w:t>
      </w:r>
      <w:bookmarkEnd w:id="408"/>
    </w:p>
    <w:p w:rsidR="001456C6" w:rsidRPr="00EF3F7B" w:rsidRDefault="001456C6" w:rsidP="001456C6">
      <w:pPr>
        <w:pStyle w:val="subsection"/>
      </w:pPr>
      <w:r w:rsidRPr="00EF3F7B">
        <w:tab/>
        <w:t>(1)</w:t>
      </w:r>
      <w:r w:rsidRPr="00EF3F7B">
        <w:tab/>
        <w:t xml:space="preserve">If a </w:t>
      </w:r>
      <w:r w:rsidR="00EF3F7B" w:rsidRPr="00EF3F7B">
        <w:rPr>
          <w:position w:val="6"/>
          <w:sz w:val="16"/>
          <w:szCs w:val="16"/>
        </w:rPr>
        <w:t>*</w:t>
      </w:r>
      <w:r w:rsidRPr="00EF3F7B">
        <w:t xml:space="preserve">representative of an </w:t>
      </w:r>
      <w:r w:rsidR="00EF3F7B" w:rsidRPr="00EF3F7B">
        <w:rPr>
          <w:position w:val="6"/>
          <w:sz w:val="16"/>
          <w:szCs w:val="16"/>
        </w:rPr>
        <w:t>*</w:t>
      </w:r>
      <w:r w:rsidRPr="00EF3F7B">
        <w:t xml:space="preserve">incapacitated entity is </w:t>
      </w:r>
      <w:r w:rsidR="00EF3F7B" w:rsidRPr="00EF3F7B">
        <w:rPr>
          <w:position w:val="6"/>
          <w:sz w:val="16"/>
        </w:rPr>
        <w:t>*</w:t>
      </w:r>
      <w:r w:rsidRPr="00EF3F7B">
        <w:t>required to be registered in that capacity, the tax periods applying to the representative in that capacity are the same tax periods that apply to the incapacitated entity.</w:t>
      </w:r>
    </w:p>
    <w:p w:rsidR="001456C6" w:rsidRPr="00EF3F7B" w:rsidRDefault="001456C6" w:rsidP="001456C6">
      <w:pPr>
        <w:pStyle w:val="subsection"/>
      </w:pPr>
      <w:r w:rsidRPr="00EF3F7B">
        <w:lastRenderedPageBreak/>
        <w:tab/>
        <w:t>(2)</w:t>
      </w:r>
      <w:r w:rsidRPr="00EF3F7B">
        <w:tab/>
        <w:t>This section has effect despite Division</w:t>
      </w:r>
      <w:r w:rsidR="00EF3F7B" w:rsidRPr="00EF3F7B">
        <w:t> </w:t>
      </w:r>
      <w:r w:rsidRPr="00EF3F7B">
        <w:t>27 (which is about how to work out the tax periods that apply).</w:t>
      </w:r>
    </w:p>
    <w:p w:rsidR="002D6916" w:rsidRPr="00EF3F7B" w:rsidRDefault="002D6916" w:rsidP="002D6916">
      <w:pPr>
        <w:pStyle w:val="ActHead5"/>
      </w:pPr>
      <w:bookmarkStart w:id="409" w:name="_Toc351716106"/>
      <w:r w:rsidRPr="00EF3F7B">
        <w:rPr>
          <w:rStyle w:val="CharSectno"/>
        </w:rPr>
        <w:t>58</w:t>
      </w:r>
      <w:r w:rsidR="00EF3F7B" w:rsidRPr="00EF3F7B">
        <w:rPr>
          <w:rStyle w:val="CharSectno"/>
        </w:rPr>
        <w:noBreakHyphen/>
      </w:r>
      <w:r w:rsidRPr="00EF3F7B">
        <w:rPr>
          <w:rStyle w:val="CharSectno"/>
        </w:rPr>
        <w:t>40</w:t>
      </w:r>
      <w:r w:rsidRPr="00EF3F7B">
        <w:t xml:space="preserve">  Effect on attribution rules of not accounting on a cash basis</w:t>
      </w:r>
      <w:bookmarkEnd w:id="409"/>
    </w:p>
    <w:p w:rsidR="002D6916" w:rsidRPr="00EF3F7B" w:rsidRDefault="002D6916" w:rsidP="002D6916">
      <w:pPr>
        <w:pStyle w:val="subsection"/>
      </w:pPr>
      <w:r w:rsidRPr="00EF3F7B">
        <w:tab/>
        <w:t>(1)</w:t>
      </w:r>
      <w:r w:rsidRPr="00EF3F7B">
        <w:tab/>
        <w:t>If:</w:t>
      </w:r>
    </w:p>
    <w:p w:rsidR="002D6916" w:rsidRPr="00EF3F7B" w:rsidRDefault="002D6916" w:rsidP="002D6916">
      <w:pPr>
        <w:pStyle w:val="paragraph"/>
      </w:pPr>
      <w:r w:rsidRPr="00EF3F7B">
        <w:tab/>
        <w:t>(a)</w:t>
      </w:r>
      <w:r w:rsidRPr="00EF3F7B">
        <w:tab/>
        <w:t xml:space="preserve">a </w:t>
      </w:r>
      <w:r w:rsidR="00EF3F7B" w:rsidRPr="00EF3F7B">
        <w:rPr>
          <w:position w:val="6"/>
          <w:sz w:val="16"/>
        </w:rPr>
        <w:t>*</w:t>
      </w:r>
      <w:r w:rsidRPr="00EF3F7B">
        <w:t xml:space="preserve">representative of an </w:t>
      </w:r>
      <w:r w:rsidR="00EF3F7B" w:rsidRPr="00EF3F7B">
        <w:rPr>
          <w:position w:val="6"/>
          <w:sz w:val="16"/>
        </w:rPr>
        <w:t>*</w:t>
      </w:r>
      <w:r w:rsidRPr="00EF3F7B">
        <w:t xml:space="preserve">incapacitated entity does not </w:t>
      </w:r>
      <w:r w:rsidR="00EF3F7B" w:rsidRPr="00EF3F7B">
        <w:rPr>
          <w:position w:val="6"/>
          <w:sz w:val="16"/>
        </w:rPr>
        <w:t>*</w:t>
      </w:r>
      <w:r w:rsidRPr="00EF3F7B">
        <w:t>account on a cash basis; and</w:t>
      </w:r>
    </w:p>
    <w:p w:rsidR="002D6916" w:rsidRPr="00EF3F7B" w:rsidRDefault="002D6916" w:rsidP="002D6916">
      <w:pPr>
        <w:pStyle w:val="paragraph"/>
      </w:pPr>
      <w:r w:rsidRPr="00EF3F7B">
        <w:tab/>
        <w:t>(b)</w:t>
      </w:r>
      <w:r w:rsidRPr="00EF3F7B">
        <w:tab/>
        <w:t>because of section</w:t>
      </w:r>
      <w:r w:rsidR="00EF3F7B" w:rsidRPr="00EF3F7B">
        <w:t> </w:t>
      </w:r>
      <w:r w:rsidRPr="00EF3F7B">
        <w:t>58</w:t>
      </w:r>
      <w:r w:rsidR="00EF3F7B" w:rsidRPr="00EF3F7B">
        <w:noBreakHyphen/>
      </w:r>
      <w:r w:rsidRPr="00EF3F7B">
        <w:t xml:space="preserve">10, all or part of the amount of GST payable on a </w:t>
      </w:r>
      <w:r w:rsidR="00EF3F7B" w:rsidRPr="00EF3F7B">
        <w:rPr>
          <w:position w:val="6"/>
          <w:sz w:val="16"/>
        </w:rPr>
        <w:t>*</w:t>
      </w:r>
      <w:r w:rsidRPr="00EF3F7B">
        <w:t xml:space="preserve">taxable supply is payable by the representative, or the representative is entitled to all or part of the input tax credit for a </w:t>
      </w:r>
      <w:r w:rsidR="00EF3F7B" w:rsidRPr="00EF3F7B">
        <w:rPr>
          <w:position w:val="6"/>
          <w:sz w:val="16"/>
        </w:rPr>
        <w:t>*</w:t>
      </w:r>
      <w:r w:rsidRPr="00EF3F7B">
        <w:t>creditable acquisition;</w:t>
      </w:r>
    </w:p>
    <w:p w:rsidR="002D6916" w:rsidRPr="00EF3F7B" w:rsidRDefault="002D6916" w:rsidP="002D6916">
      <w:pPr>
        <w:pStyle w:val="subsection2"/>
      </w:pPr>
      <w:r w:rsidRPr="00EF3F7B">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EF3F7B" w:rsidRDefault="002D6916" w:rsidP="002D6916">
      <w:pPr>
        <w:pStyle w:val="subsection"/>
      </w:pPr>
      <w:r w:rsidRPr="00EF3F7B">
        <w:tab/>
        <w:t>(2)</w:t>
      </w:r>
      <w:r w:rsidRPr="00EF3F7B">
        <w:tab/>
        <w:t>This section has effect despite sections</w:t>
      </w:r>
      <w:r w:rsidR="00EF3F7B" w:rsidRPr="00EF3F7B">
        <w:t> </w:t>
      </w:r>
      <w:r w:rsidRPr="00EF3F7B">
        <w:t>29</w:t>
      </w:r>
      <w:r w:rsidR="00EF3F7B" w:rsidRPr="00EF3F7B">
        <w:noBreakHyphen/>
      </w:r>
      <w:r w:rsidRPr="00EF3F7B">
        <w:t>5 and 29</w:t>
      </w:r>
      <w:r w:rsidR="00EF3F7B" w:rsidRPr="00EF3F7B">
        <w:noBreakHyphen/>
      </w:r>
      <w:r w:rsidRPr="00EF3F7B">
        <w:t>10 (which are about attribution of GST on taxable supplies and of input tax credits for creditable acquisitions).</w:t>
      </w:r>
    </w:p>
    <w:p w:rsidR="001456C6" w:rsidRPr="00EF3F7B" w:rsidRDefault="001456C6" w:rsidP="001456C6">
      <w:pPr>
        <w:pStyle w:val="ActHead5"/>
      </w:pPr>
      <w:bookmarkStart w:id="410" w:name="_Toc351716107"/>
      <w:r w:rsidRPr="00EF3F7B">
        <w:rPr>
          <w:rStyle w:val="CharSectno"/>
        </w:rPr>
        <w:t>58</w:t>
      </w:r>
      <w:r w:rsidR="00EF3F7B" w:rsidRPr="00EF3F7B">
        <w:rPr>
          <w:rStyle w:val="CharSectno"/>
        </w:rPr>
        <w:noBreakHyphen/>
      </w:r>
      <w:r w:rsidRPr="00EF3F7B">
        <w:rPr>
          <w:rStyle w:val="CharSectno"/>
        </w:rPr>
        <w:t>45</w:t>
      </w:r>
      <w:r w:rsidRPr="00EF3F7B">
        <w:t xml:space="preserve">  GST returns for representatives of incapacitated entities</w:t>
      </w:r>
      <w:bookmarkEnd w:id="410"/>
    </w:p>
    <w:p w:rsidR="001456C6" w:rsidRPr="00EF3F7B" w:rsidRDefault="001456C6" w:rsidP="001456C6">
      <w:pPr>
        <w:pStyle w:val="subsection"/>
      </w:pPr>
      <w:r w:rsidRPr="00EF3F7B">
        <w:tab/>
        <w:t>(1)</w:t>
      </w:r>
      <w:r w:rsidRPr="00EF3F7B">
        <w:tab/>
        <w:t xml:space="preserve">If an individual is appointed as a </w:t>
      </w:r>
      <w:r w:rsidR="00EF3F7B" w:rsidRPr="00EF3F7B">
        <w:rPr>
          <w:position w:val="6"/>
          <w:sz w:val="16"/>
        </w:rPr>
        <w:t>*</w:t>
      </w:r>
      <w:r w:rsidRPr="00EF3F7B">
        <w:t xml:space="preserve">representative of 2 or more </w:t>
      </w:r>
      <w:r w:rsidR="00EF3F7B" w:rsidRPr="00EF3F7B">
        <w:rPr>
          <w:position w:val="6"/>
          <w:sz w:val="16"/>
        </w:rPr>
        <w:t>*</w:t>
      </w:r>
      <w:r w:rsidRPr="00EF3F7B">
        <w:t xml:space="preserve">incapacitated entities, the individual may give to the Commissioner one </w:t>
      </w:r>
      <w:r w:rsidR="00EF3F7B" w:rsidRPr="00EF3F7B">
        <w:rPr>
          <w:position w:val="6"/>
          <w:sz w:val="16"/>
        </w:rPr>
        <w:t>*</w:t>
      </w:r>
      <w:r w:rsidRPr="00EF3F7B">
        <w:t xml:space="preserve">GST return for a tax period in respect of the entities if the entities are </w:t>
      </w:r>
      <w:r w:rsidR="00EF3F7B" w:rsidRPr="00EF3F7B">
        <w:rPr>
          <w:position w:val="6"/>
          <w:sz w:val="16"/>
        </w:rPr>
        <w:t>*</w:t>
      </w:r>
      <w:r w:rsidRPr="00EF3F7B">
        <w:t xml:space="preserve">members of the same </w:t>
      </w:r>
      <w:r w:rsidR="00EF3F7B" w:rsidRPr="00EF3F7B">
        <w:rPr>
          <w:position w:val="6"/>
          <w:sz w:val="16"/>
        </w:rPr>
        <w:t>*</w:t>
      </w:r>
      <w:r w:rsidRPr="00EF3F7B">
        <w:t>GST group.</w:t>
      </w:r>
    </w:p>
    <w:p w:rsidR="001456C6" w:rsidRPr="00EF3F7B" w:rsidRDefault="001456C6" w:rsidP="001456C6">
      <w:pPr>
        <w:pStyle w:val="subsection"/>
      </w:pPr>
      <w:r w:rsidRPr="00EF3F7B">
        <w:tab/>
        <w:t>(2)</w:t>
      </w:r>
      <w:r w:rsidRPr="00EF3F7B">
        <w:tab/>
        <w:t>This section has effect despite section</w:t>
      </w:r>
      <w:r w:rsidR="00EF3F7B" w:rsidRPr="00EF3F7B">
        <w:t> </w:t>
      </w:r>
      <w:r w:rsidRPr="00EF3F7B">
        <w:t>31</w:t>
      </w:r>
      <w:r w:rsidR="00EF3F7B" w:rsidRPr="00EF3F7B">
        <w:noBreakHyphen/>
      </w:r>
      <w:r w:rsidRPr="00EF3F7B">
        <w:t>5 (which is about who must give GST returns).</w:t>
      </w:r>
    </w:p>
    <w:p w:rsidR="001456C6" w:rsidRPr="00EF3F7B" w:rsidRDefault="001456C6" w:rsidP="001456C6">
      <w:pPr>
        <w:pStyle w:val="ActHead5"/>
      </w:pPr>
      <w:bookmarkStart w:id="411" w:name="_Toc351716108"/>
      <w:r w:rsidRPr="00EF3F7B">
        <w:rPr>
          <w:rStyle w:val="CharSectno"/>
        </w:rPr>
        <w:t>58</w:t>
      </w:r>
      <w:r w:rsidR="00EF3F7B" w:rsidRPr="00EF3F7B">
        <w:rPr>
          <w:rStyle w:val="CharSectno"/>
        </w:rPr>
        <w:noBreakHyphen/>
      </w:r>
      <w:r w:rsidRPr="00EF3F7B">
        <w:rPr>
          <w:rStyle w:val="CharSectno"/>
        </w:rPr>
        <w:t>50</w:t>
      </w:r>
      <w:r w:rsidRPr="00EF3F7B">
        <w:t xml:space="preserve">  Representatives to give GST returns for incapacitated entities</w:t>
      </w:r>
      <w:bookmarkEnd w:id="411"/>
    </w:p>
    <w:p w:rsidR="001456C6" w:rsidRPr="00EF3F7B" w:rsidRDefault="001456C6" w:rsidP="001456C6">
      <w:pPr>
        <w:pStyle w:val="subsection"/>
      </w:pPr>
      <w:r w:rsidRPr="00EF3F7B">
        <w:tab/>
        <w:t>(1)</w:t>
      </w:r>
      <w:r w:rsidRPr="00EF3F7B">
        <w:tab/>
        <w:t xml:space="preserve">A </w:t>
      </w:r>
      <w:r w:rsidR="00EF3F7B" w:rsidRPr="00EF3F7B">
        <w:rPr>
          <w:position w:val="6"/>
          <w:sz w:val="16"/>
        </w:rPr>
        <w:t>*</w:t>
      </w:r>
      <w:r w:rsidRPr="00EF3F7B">
        <w:t xml:space="preserve">representative of an </w:t>
      </w:r>
      <w:r w:rsidR="00EF3F7B" w:rsidRPr="00EF3F7B">
        <w:rPr>
          <w:position w:val="6"/>
          <w:sz w:val="16"/>
        </w:rPr>
        <w:t>*</w:t>
      </w:r>
      <w:r w:rsidRPr="00EF3F7B">
        <w:t xml:space="preserve">incapacitated entity must give to the Commissioner a </w:t>
      </w:r>
      <w:r w:rsidR="00EF3F7B" w:rsidRPr="00EF3F7B">
        <w:rPr>
          <w:position w:val="6"/>
          <w:sz w:val="16"/>
        </w:rPr>
        <w:t>*</w:t>
      </w:r>
      <w:r w:rsidRPr="00EF3F7B">
        <w:t>GST return for a tax period applying to the incapacitated entity if:</w:t>
      </w:r>
    </w:p>
    <w:p w:rsidR="001456C6" w:rsidRPr="00EF3F7B" w:rsidRDefault="001456C6" w:rsidP="001456C6">
      <w:pPr>
        <w:pStyle w:val="paragraph"/>
      </w:pPr>
      <w:r w:rsidRPr="00EF3F7B">
        <w:tab/>
        <w:t>(a)</w:t>
      </w:r>
      <w:r w:rsidRPr="00EF3F7B">
        <w:tab/>
        <w:t>the incapacitated entity has failed to give to the Commissioner a GST return for a tax period; and</w:t>
      </w:r>
    </w:p>
    <w:p w:rsidR="001456C6" w:rsidRPr="00EF3F7B" w:rsidRDefault="001456C6" w:rsidP="001456C6">
      <w:pPr>
        <w:pStyle w:val="paragraph"/>
      </w:pPr>
      <w:r w:rsidRPr="00EF3F7B">
        <w:lastRenderedPageBreak/>
        <w:tab/>
        <w:t>(b)</w:t>
      </w:r>
      <w:r w:rsidRPr="00EF3F7B">
        <w:tab/>
        <w:t>the Commissioner, in writing, directs the representative to give to the Commissioner a GST return.</w:t>
      </w:r>
    </w:p>
    <w:p w:rsidR="001456C6" w:rsidRPr="00EF3F7B" w:rsidRDefault="001456C6" w:rsidP="001456C6">
      <w:pPr>
        <w:pStyle w:val="notetext"/>
      </w:pPr>
      <w:r w:rsidRPr="00EF3F7B">
        <w:t>Note:</w:t>
      </w:r>
      <w:r w:rsidRPr="00EF3F7B">
        <w:tab/>
        <w:t>Deciding to direct a representative of an incapacitated entity to give to the Commissioner a GST return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1456C6" w:rsidRPr="00EF3F7B" w:rsidRDefault="001456C6" w:rsidP="001456C6">
      <w:pPr>
        <w:pStyle w:val="subsection"/>
      </w:pPr>
      <w:r w:rsidRPr="00EF3F7B">
        <w:tab/>
        <w:t>(2)</w:t>
      </w:r>
      <w:r w:rsidRPr="00EF3F7B">
        <w:tab/>
        <w:t xml:space="preserve">The tax period may be any tax period applying to the </w:t>
      </w:r>
      <w:r w:rsidR="00EF3F7B" w:rsidRPr="00EF3F7B">
        <w:rPr>
          <w:position w:val="6"/>
          <w:sz w:val="16"/>
        </w:rPr>
        <w:t>*</w:t>
      </w:r>
      <w:r w:rsidRPr="00EF3F7B">
        <w:t>incapacitated entity, including:</w:t>
      </w:r>
    </w:p>
    <w:p w:rsidR="001456C6" w:rsidRPr="00EF3F7B" w:rsidRDefault="001456C6" w:rsidP="001456C6">
      <w:pPr>
        <w:pStyle w:val="paragraph"/>
      </w:pPr>
      <w:r w:rsidRPr="00EF3F7B">
        <w:tab/>
        <w:t>(a)</w:t>
      </w:r>
      <w:r w:rsidRPr="00EF3F7B">
        <w:tab/>
        <w:t xml:space="preserve">a tax period that ends before the </w:t>
      </w:r>
      <w:r w:rsidR="00EF3F7B" w:rsidRPr="00EF3F7B">
        <w:rPr>
          <w:position w:val="6"/>
          <w:sz w:val="16"/>
        </w:rPr>
        <w:t>*</w:t>
      </w:r>
      <w:r w:rsidRPr="00EF3F7B">
        <w:t>representative became a representative of the incapacitated entity; and</w:t>
      </w:r>
    </w:p>
    <w:p w:rsidR="001456C6" w:rsidRPr="00EF3F7B" w:rsidRDefault="001456C6" w:rsidP="001456C6">
      <w:pPr>
        <w:pStyle w:val="paragraph"/>
      </w:pPr>
      <w:r w:rsidRPr="00EF3F7B">
        <w:tab/>
        <w:t>(b)</w:t>
      </w:r>
      <w:r w:rsidRPr="00EF3F7B">
        <w:tab/>
        <w:t>a tax period that starts after the representative became a representative of the incapacitated entity.</w:t>
      </w:r>
    </w:p>
    <w:p w:rsidR="001456C6" w:rsidRPr="00EF3F7B" w:rsidRDefault="001456C6" w:rsidP="001456C6">
      <w:pPr>
        <w:pStyle w:val="subsection"/>
      </w:pPr>
      <w:r w:rsidRPr="00EF3F7B">
        <w:tab/>
        <w:t>(3)</w:t>
      </w:r>
      <w:r w:rsidRPr="00EF3F7B">
        <w:tab/>
        <w:t xml:space="preserve">The </w:t>
      </w:r>
      <w:r w:rsidR="00EF3F7B" w:rsidRPr="00EF3F7B">
        <w:rPr>
          <w:position w:val="6"/>
          <w:sz w:val="16"/>
        </w:rPr>
        <w:t>*</w:t>
      </w:r>
      <w:r w:rsidRPr="00EF3F7B">
        <w:t xml:space="preserve">GST return by the </w:t>
      </w:r>
      <w:r w:rsidR="00EF3F7B" w:rsidRPr="00EF3F7B">
        <w:rPr>
          <w:position w:val="6"/>
          <w:sz w:val="16"/>
        </w:rPr>
        <w:t>*</w:t>
      </w:r>
      <w:r w:rsidRPr="00EF3F7B">
        <w:t>representative:</w:t>
      </w:r>
    </w:p>
    <w:p w:rsidR="001456C6" w:rsidRPr="00EF3F7B" w:rsidRDefault="001456C6" w:rsidP="001456C6">
      <w:pPr>
        <w:pStyle w:val="paragraph"/>
      </w:pPr>
      <w:r w:rsidRPr="00EF3F7B">
        <w:tab/>
        <w:t>(a)</w:t>
      </w:r>
      <w:r w:rsidRPr="00EF3F7B">
        <w:tab/>
        <w:t>must be in accordance with the requirements of Division</w:t>
      </w:r>
      <w:r w:rsidR="00EF3F7B" w:rsidRPr="00EF3F7B">
        <w:t> </w:t>
      </w:r>
      <w:r w:rsidRPr="00EF3F7B">
        <w:t xml:space="preserve">31 as they would apply in relation to the </w:t>
      </w:r>
      <w:r w:rsidR="00EF3F7B" w:rsidRPr="00EF3F7B">
        <w:rPr>
          <w:position w:val="6"/>
          <w:sz w:val="16"/>
        </w:rPr>
        <w:t>*</w:t>
      </w:r>
      <w:r w:rsidRPr="00EF3F7B">
        <w:t xml:space="preserve">incapacitated entity except to the extent that the direction under </w:t>
      </w:r>
      <w:r w:rsidR="00EF3F7B" w:rsidRPr="00EF3F7B">
        <w:t>paragraph (</w:t>
      </w:r>
      <w:r w:rsidRPr="00EF3F7B">
        <w:t>1)(b) modifies those requirements; and</w:t>
      </w:r>
    </w:p>
    <w:p w:rsidR="001456C6" w:rsidRPr="00EF3F7B" w:rsidRDefault="001456C6" w:rsidP="001456C6">
      <w:pPr>
        <w:pStyle w:val="paragraph"/>
      </w:pPr>
      <w:r w:rsidRPr="00EF3F7B">
        <w:tab/>
        <w:t>(b)</w:t>
      </w:r>
      <w:r w:rsidRPr="00EF3F7B">
        <w:tab/>
        <w:t>must be given to the Commissioner within the period specified in the direction.</w:t>
      </w:r>
    </w:p>
    <w:p w:rsidR="001456C6" w:rsidRPr="00EF3F7B" w:rsidRDefault="001456C6" w:rsidP="001456C6">
      <w:pPr>
        <w:pStyle w:val="subsection"/>
      </w:pPr>
      <w:r w:rsidRPr="00EF3F7B">
        <w:tab/>
        <w:t>(4)</w:t>
      </w:r>
      <w:r w:rsidRPr="00EF3F7B">
        <w:tab/>
        <w:t xml:space="preserve">Without limiting the matters that the Commissioner may take into account in deciding whether to give a direction under </w:t>
      </w:r>
      <w:r w:rsidR="00EF3F7B" w:rsidRPr="00EF3F7B">
        <w:t>paragraph (</w:t>
      </w:r>
      <w:r w:rsidRPr="00EF3F7B">
        <w:t>1)(b), the Commissioner must take into account:</w:t>
      </w:r>
    </w:p>
    <w:p w:rsidR="001456C6" w:rsidRPr="00EF3F7B" w:rsidRDefault="001456C6" w:rsidP="001456C6">
      <w:pPr>
        <w:pStyle w:val="paragraph"/>
      </w:pPr>
      <w:r w:rsidRPr="00EF3F7B">
        <w:tab/>
        <w:t>(a)</w:t>
      </w:r>
      <w:r w:rsidRPr="00EF3F7B">
        <w:tab/>
        <w:t xml:space="preserve">the likelihood of a dividend to unsecured creditors of the </w:t>
      </w:r>
      <w:r w:rsidR="00EF3F7B" w:rsidRPr="00EF3F7B">
        <w:rPr>
          <w:position w:val="6"/>
          <w:sz w:val="16"/>
        </w:rPr>
        <w:t>*</w:t>
      </w:r>
      <w:r w:rsidRPr="00EF3F7B">
        <w:t>incapacitated entity being declared, and the likely amounts of any such dividend; and</w:t>
      </w:r>
    </w:p>
    <w:p w:rsidR="001456C6" w:rsidRPr="00EF3F7B" w:rsidRDefault="001456C6" w:rsidP="001456C6">
      <w:pPr>
        <w:pStyle w:val="paragraph"/>
      </w:pPr>
      <w:r w:rsidRPr="00EF3F7B">
        <w:tab/>
        <w:t>(b)</w:t>
      </w:r>
      <w:r w:rsidRPr="00EF3F7B">
        <w:tab/>
        <w:t xml:space="preserve">the likelihood that, if the Commissioner were given the </w:t>
      </w:r>
      <w:r w:rsidR="00EF3F7B" w:rsidRPr="00EF3F7B">
        <w:rPr>
          <w:position w:val="6"/>
          <w:sz w:val="16"/>
        </w:rPr>
        <w:t>*</w:t>
      </w:r>
      <w:r w:rsidRPr="00EF3F7B">
        <w:t xml:space="preserve">GST return, it would reveal a liability to pay an amount to the Commissioner under the </w:t>
      </w:r>
      <w:r w:rsidR="00EF3F7B" w:rsidRPr="00EF3F7B">
        <w:rPr>
          <w:position w:val="6"/>
          <w:sz w:val="16"/>
        </w:rPr>
        <w:t>*</w:t>
      </w:r>
      <w:r w:rsidRPr="00EF3F7B">
        <w:t>GST law; and</w:t>
      </w:r>
    </w:p>
    <w:p w:rsidR="001456C6" w:rsidRPr="00EF3F7B" w:rsidRDefault="001456C6" w:rsidP="001456C6">
      <w:pPr>
        <w:pStyle w:val="paragraph"/>
      </w:pPr>
      <w:r w:rsidRPr="00EF3F7B">
        <w:tab/>
        <w:t>(c)</w:t>
      </w:r>
      <w:r w:rsidRPr="00EF3F7B">
        <w:tab/>
        <w:t>the availability of books and records that would make it possible to prepare the GST return; and</w:t>
      </w:r>
    </w:p>
    <w:p w:rsidR="001456C6" w:rsidRPr="00EF3F7B" w:rsidRDefault="001456C6" w:rsidP="001456C6">
      <w:pPr>
        <w:pStyle w:val="paragraph"/>
      </w:pPr>
      <w:r w:rsidRPr="00EF3F7B">
        <w:tab/>
        <w:t>(d)</w:t>
      </w:r>
      <w:r w:rsidRPr="00EF3F7B">
        <w:tab/>
        <w:t xml:space="preserve">the likelihood that the cost to the </w:t>
      </w:r>
      <w:r w:rsidR="00EF3F7B" w:rsidRPr="00EF3F7B">
        <w:rPr>
          <w:position w:val="6"/>
          <w:sz w:val="16"/>
        </w:rPr>
        <w:t>*</w:t>
      </w:r>
      <w:r w:rsidRPr="00EF3F7B">
        <w:t>representative of preparing the GST return would be covered by the incapacitated entity’s assets without resulting in an unreasonable impact on the other creditors of the incapacitated entity.</w:t>
      </w:r>
    </w:p>
    <w:p w:rsidR="001456C6" w:rsidRPr="00EF3F7B" w:rsidRDefault="001456C6" w:rsidP="00F26F26">
      <w:pPr>
        <w:pStyle w:val="subsection"/>
        <w:keepNext/>
        <w:keepLines/>
      </w:pPr>
      <w:r w:rsidRPr="00EF3F7B">
        <w:lastRenderedPageBreak/>
        <w:tab/>
        <w:t>(5)</w:t>
      </w:r>
      <w:r w:rsidRPr="00EF3F7B">
        <w:tab/>
        <w:t xml:space="preserve">The </w:t>
      </w:r>
      <w:r w:rsidR="00EF3F7B" w:rsidRPr="00EF3F7B">
        <w:rPr>
          <w:position w:val="6"/>
          <w:sz w:val="16"/>
        </w:rPr>
        <w:t>*</w:t>
      </w:r>
      <w:r w:rsidRPr="00EF3F7B">
        <w:t>incapacitated entity is taken to have complied with Division</w:t>
      </w:r>
      <w:r w:rsidR="00EF3F7B" w:rsidRPr="00EF3F7B">
        <w:t> </w:t>
      </w:r>
      <w:r w:rsidRPr="00EF3F7B">
        <w:t xml:space="preserve">31 in relation to giving a </w:t>
      </w:r>
      <w:r w:rsidR="00EF3F7B" w:rsidRPr="00EF3F7B">
        <w:rPr>
          <w:position w:val="6"/>
          <w:sz w:val="16"/>
        </w:rPr>
        <w:t>*</w:t>
      </w:r>
      <w:r w:rsidRPr="00EF3F7B">
        <w:t xml:space="preserve">GST return for a tax period if the </w:t>
      </w:r>
      <w:r w:rsidR="00EF3F7B" w:rsidRPr="00EF3F7B">
        <w:rPr>
          <w:position w:val="6"/>
          <w:sz w:val="16"/>
        </w:rPr>
        <w:t>*</w:t>
      </w:r>
      <w:r w:rsidRPr="00EF3F7B">
        <w:t>representative gives to the Commissioner a return for the tax period in accordance with this section.</w:t>
      </w:r>
    </w:p>
    <w:p w:rsidR="001456C6" w:rsidRPr="00EF3F7B" w:rsidRDefault="001456C6" w:rsidP="001456C6">
      <w:pPr>
        <w:pStyle w:val="subsection"/>
      </w:pPr>
      <w:r w:rsidRPr="00EF3F7B">
        <w:tab/>
        <w:t>(6)</w:t>
      </w:r>
      <w:r w:rsidRPr="00EF3F7B">
        <w:tab/>
        <w:t xml:space="preserve">A direction under </w:t>
      </w:r>
      <w:r w:rsidR="00EF3F7B" w:rsidRPr="00EF3F7B">
        <w:t>paragraph (</w:t>
      </w:r>
      <w:r w:rsidRPr="00EF3F7B">
        <w:t>1)(b) is not a legislative instrument.</w:t>
      </w:r>
    </w:p>
    <w:p w:rsidR="001456C6" w:rsidRPr="00EF3F7B" w:rsidRDefault="001456C6" w:rsidP="001456C6">
      <w:pPr>
        <w:pStyle w:val="subsection"/>
      </w:pPr>
      <w:r w:rsidRPr="00EF3F7B">
        <w:tab/>
        <w:t>(7)</w:t>
      </w:r>
      <w:r w:rsidRPr="00EF3F7B">
        <w:tab/>
        <w:t>This section has effect despite section</w:t>
      </w:r>
      <w:r w:rsidR="00EF3F7B" w:rsidRPr="00EF3F7B">
        <w:t> </w:t>
      </w:r>
      <w:r w:rsidRPr="00EF3F7B">
        <w:t>31</w:t>
      </w:r>
      <w:r w:rsidR="00EF3F7B" w:rsidRPr="00EF3F7B">
        <w:noBreakHyphen/>
      </w:r>
      <w:r w:rsidRPr="00EF3F7B">
        <w:t>5 (which is about who must give GST returns).</w:t>
      </w:r>
    </w:p>
    <w:p w:rsidR="001456C6" w:rsidRPr="00EF3F7B" w:rsidRDefault="001456C6" w:rsidP="001456C6">
      <w:pPr>
        <w:pStyle w:val="ActHead5"/>
      </w:pPr>
      <w:bookmarkStart w:id="412" w:name="_Toc351716109"/>
      <w:r w:rsidRPr="00EF3F7B">
        <w:rPr>
          <w:rStyle w:val="CharSectno"/>
        </w:rPr>
        <w:t>58</w:t>
      </w:r>
      <w:r w:rsidR="00EF3F7B" w:rsidRPr="00EF3F7B">
        <w:rPr>
          <w:rStyle w:val="CharSectno"/>
        </w:rPr>
        <w:noBreakHyphen/>
      </w:r>
      <w:r w:rsidRPr="00EF3F7B">
        <w:rPr>
          <w:rStyle w:val="CharSectno"/>
        </w:rPr>
        <w:t>55</w:t>
      </w:r>
      <w:r w:rsidRPr="00EF3F7B">
        <w:t xml:space="preserve">  Incapacitated entities not required to give GST returns in some cases</w:t>
      </w:r>
      <w:bookmarkEnd w:id="412"/>
    </w:p>
    <w:p w:rsidR="001456C6" w:rsidRPr="00EF3F7B" w:rsidRDefault="001456C6" w:rsidP="001456C6">
      <w:pPr>
        <w:pStyle w:val="subsection"/>
      </w:pPr>
      <w:r w:rsidRPr="00EF3F7B">
        <w:tab/>
        <w:t>(1)</w:t>
      </w:r>
      <w:r w:rsidRPr="00EF3F7B">
        <w:tab/>
        <w:t xml:space="preserve">An </w:t>
      </w:r>
      <w:r w:rsidR="00EF3F7B" w:rsidRPr="00EF3F7B">
        <w:rPr>
          <w:position w:val="6"/>
          <w:sz w:val="16"/>
        </w:rPr>
        <w:t>*</w:t>
      </w:r>
      <w:r w:rsidRPr="00EF3F7B">
        <w:t xml:space="preserve">incapacitated entity is not required to give a </w:t>
      </w:r>
      <w:r w:rsidR="00EF3F7B" w:rsidRPr="00EF3F7B">
        <w:rPr>
          <w:position w:val="6"/>
          <w:sz w:val="16"/>
        </w:rPr>
        <w:t>*</w:t>
      </w:r>
      <w:r w:rsidRPr="00EF3F7B">
        <w:t>GST return for a tax period if:</w:t>
      </w:r>
    </w:p>
    <w:p w:rsidR="001456C6" w:rsidRPr="00EF3F7B" w:rsidRDefault="001456C6" w:rsidP="001456C6">
      <w:pPr>
        <w:pStyle w:val="paragraph"/>
      </w:pPr>
      <w:r w:rsidRPr="00EF3F7B">
        <w:tab/>
        <w:t>(a)</w:t>
      </w:r>
      <w:r w:rsidRPr="00EF3F7B">
        <w:tab/>
        <w:t xml:space="preserve">the entity’s </w:t>
      </w:r>
      <w:r w:rsidR="00EF3F7B" w:rsidRPr="00EF3F7B">
        <w:rPr>
          <w:position w:val="6"/>
          <w:sz w:val="16"/>
        </w:rPr>
        <w:t>*</w:t>
      </w:r>
      <w:r w:rsidRPr="00EF3F7B">
        <w:t>net amount for the tax period is zero; and</w:t>
      </w:r>
    </w:p>
    <w:p w:rsidR="001456C6" w:rsidRPr="00EF3F7B" w:rsidRDefault="001456C6" w:rsidP="001456C6">
      <w:pPr>
        <w:pStyle w:val="paragraph"/>
      </w:pPr>
      <w:r w:rsidRPr="00EF3F7B">
        <w:tab/>
        <w:t>(b)</w:t>
      </w:r>
      <w:r w:rsidRPr="00EF3F7B">
        <w:tab/>
        <w:t xml:space="preserve">the entity does not have an </w:t>
      </w:r>
      <w:r w:rsidR="00EF3F7B" w:rsidRPr="00EF3F7B">
        <w:rPr>
          <w:position w:val="6"/>
          <w:sz w:val="16"/>
        </w:rPr>
        <w:t>*</w:t>
      </w:r>
      <w:r w:rsidRPr="00EF3F7B">
        <w:t>increasing adjustment that is attributable to the tax period; and</w:t>
      </w:r>
    </w:p>
    <w:p w:rsidR="001456C6" w:rsidRPr="00EF3F7B" w:rsidRDefault="001456C6" w:rsidP="001456C6">
      <w:pPr>
        <w:pStyle w:val="paragraph"/>
      </w:pPr>
      <w:r w:rsidRPr="00EF3F7B">
        <w:tab/>
        <w:t>(c)</w:t>
      </w:r>
      <w:r w:rsidRPr="00EF3F7B">
        <w:tab/>
        <w:t>the entity is not liable for GST that is attributable to the tax period.</w:t>
      </w:r>
    </w:p>
    <w:p w:rsidR="001456C6" w:rsidRPr="00EF3F7B" w:rsidRDefault="001456C6" w:rsidP="001456C6">
      <w:pPr>
        <w:pStyle w:val="subsection"/>
      </w:pPr>
      <w:r w:rsidRPr="00EF3F7B">
        <w:tab/>
        <w:t>(2)</w:t>
      </w:r>
      <w:r w:rsidRPr="00EF3F7B">
        <w:tab/>
        <w:t>This section has effect despite section</w:t>
      </w:r>
      <w:r w:rsidR="00EF3F7B" w:rsidRPr="00EF3F7B">
        <w:t> </w:t>
      </w:r>
      <w:r w:rsidRPr="00EF3F7B">
        <w:t>31</w:t>
      </w:r>
      <w:r w:rsidR="00EF3F7B" w:rsidRPr="00EF3F7B">
        <w:noBreakHyphen/>
      </w:r>
      <w:r w:rsidRPr="00EF3F7B">
        <w:t>5 (which is about who must give GST returns).</w:t>
      </w:r>
    </w:p>
    <w:p w:rsidR="001456C6" w:rsidRPr="00EF3F7B" w:rsidRDefault="001456C6" w:rsidP="001456C6">
      <w:pPr>
        <w:pStyle w:val="ActHead5"/>
      </w:pPr>
      <w:bookmarkStart w:id="413" w:name="_Toc351716110"/>
      <w:r w:rsidRPr="00EF3F7B">
        <w:rPr>
          <w:rStyle w:val="CharSectno"/>
        </w:rPr>
        <w:t>58</w:t>
      </w:r>
      <w:r w:rsidR="00EF3F7B" w:rsidRPr="00EF3F7B">
        <w:rPr>
          <w:rStyle w:val="CharSectno"/>
        </w:rPr>
        <w:noBreakHyphen/>
      </w:r>
      <w:r w:rsidRPr="00EF3F7B">
        <w:rPr>
          <w:rStyle w:val="CharSectno"/>
        </w:rPr>
        <w:t>60</w:t>
      </w:r>
      <w:r w:rsidRPr="00EF3F7B">
        <w:t xml:space="preserve">  Representative to notify Commissioner of certain liabilities etc.</w:t>
      </w:r>
      <w:bookmarkEnd w:id="413"/>
    </w:p>
    <w:p w:rsidR="001456C6" w:rsidRPr="00EF3F7B" w:rsidRDefault="001456C6" w:rsidP="001456C6">
      <w:pPr>
        <w:pStyle w:val="subsection"/>
      </w:pPr>
      <w:r w:rsidRPr="00EF3F7B">
        <w:tab/>
        <w:t>(1)</w:t>
      </w:r>
      <w:r w:rsidRPr="00EF3F7B">
        <w:tab/>
        <w:t xml:space="preserve">A </w:t>
      </w:r>
      <w:r w:rsidR="00EF3F7B" w:rsidRPr="00EF3F7B">
        <w:rPr>
          <w:position w:val="6"/>
          <w:sz w:val="16"/>
        </w:rPr>
        <w:t>*</w:t>
      </w:r>
      <w:r w:rsidRPr="00EF3F7B">
        <w:t xml:space="preserve">representative of an </w:t>
      </w:r>
      <w:r w:rsidR="00EF3F7B" w:rsidRPr="00EF3F7B">
        <w:rPr>
          <w:position w:val="6"/>
          <w:sz w:val="16"/>
        </w:rPr>
        <w:t>*</w:t>
      </w:r>
      <w:r w:rsidRPr="00EF3F7B">
        <w:t xml:space="preserve">incapacitated entity must notify the Commissioner, in the </w:t>
      </w:r>
      <w:r w:rsidR="00EF3F7B" w:rsidRPr="00EF3F7B">
        <w:rPr>
          <w:position w:val="6"/>
          <w:sz w:val="16"/>
        </w:rPr>
        <w:t>*</w:t>
      </w:r>
      <w:r w:rsidRPr="00EF3F7B">
        <w:t xml:space="preserve">approved form, of an amount of GST for which the entity is liable, or an </w:t>
      </w:r>
      <w:r w:rsidR="00EF3F7B" w:rsidRPr="00EF3F7B">
        <w:rPr>
          <w:position w:val="6"/>
          <w:sz w:val="16"/>
        </w:rPr>
        <w:t>*</w:t>
      </w:r>
      <w:r w:rsidRPr="00EF3F7B">
        <w:t>increasing adjustment that the entity has, if:</w:t>
      </w:r>
    </w:p>
    <w:p w:rsidR="001456C6" w:rsidRPr="00EF3F7B" w:rsidRDefault="001456C6" w:rsidP="001456C6">
      <w:pPr>
        <w:pStyle w:val="paragraph"/>
      </w:pPr>
      <w:r w:rsidRPr="00EF3F7B">
        <w:tab/>
        <w:t>(a)</w:t>
      </w:r>
      <w:r w:rsidRPr="00EF3F7B">
        <w:tab/>
        <w:t>the representative becomes aware, or could reasonably be expected to have become aware, of the amount of GST, or the adjustment; and</w:t>
      </w:r>
    </w:p>
    <w:p w:rsidR="001456C6" w:rsidRPr="00EF3F7B" w:rsidRDefault="001456C6" w:rsidP="001456C6">
      <w:pPr>
        <w:pStyle w:val="paragraph"/>
      </w:pPr>
      <w:r w:rsidRPr="00EF3F7B">
        <w:tab/>
        <w:t>(b)</w:t>
      </w:r>
      <w:r w:rsidRPr="00EF3F7B">
        <w:tab/>
        <w:t xml:space="preserve">the amount of GST, or the adjustment, has not been taken into account in any </w:t>
      </w:r>
      <w:r w:rsidR="00EF3F7B" w:rsidRPr="00EF3F7B">
        <w:rPr>
          <w:position w:val="6"/>
          <w:sz w:val="16"/>
        </w:rPr>
        <w:t>*</w:t>
      </w:r>
      <w:r w:rsidRPr="00EF3F7B">
        <w:t>GST return that has been given to the Commissioner; and</w:t>
      </w:r>
    </w:p>
    <w:p w:rsidR="001456C6" w:rsidRPr="00EF3F7B" w:rsidRDefault="001456C6" w:rsidP="00F26F26">
      <w:pPr>
        <w:pStyle w:val="paragraph"/>
        <w:keepNext/>
        <w:keepLines/>
      </w:pPr>
      <w:r w:rsidRPr="00EF3F7B">
        <w:lastRenderedPageBreak/>
        <w:tab/>
        <w:t>(c)</w:t>
      </w:r>
      <w:r w:rsidRPr="00EF3F7B">
        <w:tab/>
        <w:t>the Commissioner has not been previously notified of the amount of GST, or the adjustment, under this section.</w:t>
      </w:r>
    </w:p>
    <w:p w:rsidR="001456C6" w:rsidRPr="00EF3F7B" w:rsidRDefault="001456C6" w:rsidP="001456C6">
      <w:pPr>
        <w:pStyle w:val="notetext"/>
      </w:pPr>
      <w:r w:rsidRPr="00EF3F7B">
        <w:t>Note:</w:t>
      </w:r>
      <w:r w:rsidRPr="00EF3F7B">
        <w:tab/>
        <w:t>Section</w:t>
      </w:r>
      <w:r w:rsidR="00EF3F7B" w:rsidRPr="00EF3F7B">
        <w:t> </w:t>
      </w:r>
      <w:r w:rsidRPr="00EF3F7B">
        <w:t>286</w:t>
      </w:r>
      <w:r w:rsidR="00EF3F7B" w:rsidRPr="00EF3F7B">
        <w:noBreakHyphen/>
      </w:r>
      <w:r w:rsidRPr="00EF3F7B">
        <w:t>75 in Schedule</w:t>
      </w:r>
      <w:r w:rsidR="00EF3F7B" w:rsidRPr="00EF3F7B">
        <w:t> </w:t>
      </w:r>
      <w:r w:rsidRPr="00EF3F7B">
        <w:t xml:space="preserve">1 to the </w:t>
      </w:r>
      <w:r w:rsidRPr="00EF3F7B">
        <w:rPr>
          <w:i/>
        </w:rPr>
        <w:t>Taxation Administration Act 1953</w:t>
      </w:r>
      <w:r w:rsidRPr="00EF3F7B">
        <w:t xml:space="preserve"> provides an administrative penalty for breach of this subsection.</w:t>
      </w:r>
    </w:p>
    <w:p w:rsidR="001456C6" w:rsidRPr="00EF3F7B" w:rsidRDefault="001456C6" w:rsidP="001456C6">
      <w:pPr>
        <w:pStyle w:val="subsection"/>
      </w:pPr>
      <w:r w:rsidRPr="00EF3F7B">
        <w:tab/>
        <w:t>(2)</w:t>
      </w:r>
      <w:r w:rsidRPr="00EF3F7B">
        <w:tab/>
        <w:t xml:space="preserve">The notification must be given to the Commissioner before the day on which the </w:t>
      </w:r>
      <w:r w:rsidR="00EF3F7B" w:rsidRPr="00EF3F7B">
        <w:rPr>
          <w:position w:val="6"/>
          <w:sz w:val="16"/>
        </w:rPr>
        <w:t>*</w:t>
      </w:r>
      <w:r w:rsidRPr="00EF3F7B">
        <w:t xml:space="preserve">representative declares a dividend to unsecured creditors of the </w:t>
      </w:r>
      <w:r w:rsidR="00EF3F7B" w:rsidRPr="00EF3F7B">
        <w:rPr>
          <w:position w:val="6"/>
          <w:sz w:val="16"/>
        </w:rPr>
        <w:t>*</w:t>
      </w:r>
      <w:r w:rsidRPr="00EF3F7B">
        <w:t>incapacitated entity.</w:t>
      </w:r>
    </w:p>
    <w:p w:rsidR="001456C6" w:rsidRPr="00EF3F7B" w:rsidRDefault="001456C6" w:rsidP="001456C6">
      <w:pPr>
        <w:pStyle w:val="subsection"/>
      </w:pPr>
      <w:r w:rsidRPr="00EF3F7B">
        <w:tab/>
        <w:t>(3)</w:t>
      </w:r>
      <w:r w:rsidRPr="00EF3F7B">
        <w:tab/>
        <w:t xml:space="preserve">This section does not apply if the </w:t>
      </w:r>
      <w:r w:rsidR="00EF3F7B" w:rsidRPr="00EF3F7B">
        <w:rPr>
          <w:position w:val="6"/>
          <w:sz w:val="16"/>
        </w:rPr>
        <w:t>*</w:t>
      </w:r>
      <w:r w:rsidRPr="00EF3F7B">
        <w:t xml:space="preserve">representative is a representative of a kind that does not have the capacity to declare dividends to unsecured creditors of the </w:t>
      </w:r>
      <w:r w:rsidR="00EF3F7B" w:rsidRPr="00EF3F7B">
        <w:rPr>
          <w:position w:val="6"/>
          <w:sz w:val="16"/>
        </w:rPr>
        <w:t>*</w:t>
      </w:r>
      <w:r w:rsidRPr="00EF3F7B">
        <w:t>incapacitated entity.</w:t>
      </w:r>
    </w:p>
    <w:p w:rsidR="001456C6" w:rsidRPr="00EF3F7B" w:rsidRDefault="001456C6" w:rsidP="001456C6">
      <w:pPr>
        <w:pStyle w:val="subsection"/>
      </w:pPr>
      <w:r w:rsidRPr="00EF3F7B">
        <w:tab/>
        <w:t>(4)</w:t>
      </w:r>
      <w:r w:rsidRPr="00EF3F7B">
        <w:tab/>
        <w:t xml:space="preserve">This section does not apply in circumstances determined by the Commissioner under </w:t>
      </w:r>
      <w:r w:rsidR="00EF3F7B" w:rsidRPr="00EF3F7B">
        <w:t>subsection (</w:t>
      </w:r>
      <w:r w:rsidRPr="00EF3F7B">
        <w:t>5).</w:t>
      </w:r>
    </w:p>
    <w:p w:rsidR="001456C6" w:rsidRPr="00EF3F7B" w:rsidRDefault="001456C6" w:rsidP="001456C6">
      <w:pPr>
        <w:pStyle w:val="subsection"/>
      </w:pPr>
      <w:r w:rsidRPr="00EF3F7B">
        <w:tab/>
        <w:t>(5)</w:t>
      </w:r>
      <w:r w:rsidRPr="00EF3F7B">
        <w:tab/>
        <w:t>The Commissioner may, by legislative instrument, determine</w:t>
      </w:r>
      <w:r w:rsidRPr="00EF3F7B">
        <w:rPr>
          <w:i/>
        </w:rPr>
        <w:t xml:space="preserve"> </w:t>
      </w:r>
      <w:r w:rsidRPr="00EF3F7B">
        <w:t>circumstances</w:t>
      </w:r>
      <w:r w:rsidRPr="00EF3F7B">
        <w:rPr>
          <w:i/>
        </w:rPr>
        <w:t xml:space="preserve"> </w:t>
      </w:r>
      <w:r w:rsidRPr="00EF3F7B">
        <w:t>in which this section does not apply.</w:t>
      </w:r>
    </w:p>
    <w:p w:rsidR="001456C6" w:rsidRPr="00EF3F7B" w:rsidRDefault="001456C6" w:rsidP="001456C6">
      <w:pPr>
        <w:pStyle w:val="ActHead5"/>
      </w:pPr>
      <w:bookmarkStart w:id="414" w:name="_Toc351716111"/>
      <w:r w:rsidRPr="00EF3F7B">
        <w:rPr>
          <w:rStyle w:val="CharSectno"/>
        </w:rPr>
        <w:t>58</w:t>
      </w:r>
      <w:r w:rsidR="00EF3F7B" w:rsidRPr="00EF3F7B">
        <w:rPr>
          <w:rStyle w:val="CharSectno"/>
        </w:rPr>
        <w:noBreakHyphen/>
      </w:r>
      <w:r w:rsidRPr="00EF3F7B">
        <w:rPr>
          <w:rStyle w:val="CharSectno"/>
        </w:rPr>
        <w:t>65</w:t>
      </w:r>
      <w:r w:rsidRPr="00EF3F7B">
        <w:t xml:space="preserve">  Money available to meet representative’s liabilities</w:t>
      </w:r>
      <w:bookmarkEnd w:id="414"/>
    </w:p>
    <w:p w:rsidR="001456C6" w:rsidRPr="00EF3F7B" w:rsidRDefault="001456C6" w:rsidP="001456C6">
      <w:pPr>
        <w:pStyle w:val="subsection"/>
      </w:pPr>
      <w:r w:rsidRPr="00EF3F7B">
        <w:tab/>
      </w:r>
      <w:r w:rsidRPr="00EF3F7B">
        <w:tab/>
        <w:t xml:space="preserve">A </w:t>
      </w:r>
      <w:r w:rsidR="00EF3F7B" w:rsidRPr="00EF3F7B">
        <w:rPr>
          <w:position w:val="6"/>
          <w:sz w:val="16"/>
        </w:rPr>
        <w:t>*</w:t>
      </w:r>
      <w:r w:rsidRPr="00EF3F7B">
        <w:t xml:space="preserve">representative of an </w:t>
      </w:r>
      <w:r w:rsidR="00EF3F7B" w:rsidRPr="00EF3F7B">
        <w:rPr>
          <w:position w:val="6"/>
          <w:sz w:val="16"/>
        </w:rPr>
        <w:t>*</w:t>
      </w:r>
      <w:r w:rsidRPr="00EF3F7B">
        <w:t xml:space="preserve">incapacitated entity who is liable to pay an amount because of this </w:t>
      </w:r>
      <w:r w:rsidR="00A53099" w:rsidRPr="00EF3F7B">
        <w:t>Division</w:t>
      </w:r>
      <w:r w:rsidR="00A36DB5" w:rsidRPr="00EF3F7B">
        <w:t xml:space="preserve"> </w:t>
      </w:r>
      <w:r w:rsidRPr="00EF3F7B">
        <w:t>is authorised and required to apply any money which the representative receives in his or her capacity as that representative in order to pay the liability.</w:t>
      </w:r>
    </w:p>
    <w:p w:rsidR="001456C6" w:rsidRPr="00EF3F7B" w:rsidRDefault="001456C6" w:rsidP="001456C6">
      <w:pPr>
        <w:pStyle w:val="ActHead5"/>
      </w:pPr>
      <w:bookmarkStart w:id="415" w:name="_Toc351716112"/>
      <w:r w:rsidRPr="00EF3F7B">
        <w:rPr>
          <w:rStyle w:val="CharSectno"/>
        </w:rPr>
        <w:t>58</w:t>
      </w:r>
      <w:r w:rsidR="00EF3F7B" w:rsidRPr="00EF3F7B">
        <w:rPr>
          <w:rStyle w:val="CharSectno"/>
        </w:rPr>
        <w:noBreakHyphen/>
      </w:r>
      <w:r w:rsidRPr="00EF3F7B">
        <w:rPr>
          <w:rStyle w:val="CharSectno"/>
        </w:rPr>
        <w:t>70</w:t>
      </w:r>
      <w:r w:rsidRPr="00EF3F7B">
        <w:t xml:space="preserve">  Protection for actions of representative</w:t>
      </w:r>
      <w:bookmarkEnd w:id="415"/>
    </w:p>
    <w:p w:rsidR="001456C6" w:rsidRPr="00EF3F7B" w:rsidRDefault="001456C6" w:rsidP="001456C6">
      <w:pPr>
        <w:pStyle w:val="subsection"/>
      </w:pPr>
      <w:r w:rsidRPr="00EF3F7B">
        <w:tab/>
      </w:r>
      <w:r w:rsidRPr="00EF3F7B">
        <w:tab/>
        <w:t xml:space="preserve">A </w:t>
      </w:r>
      <w:r w:rsidR="00EF3F7B" w:rsidRPr="00EF3F7B">
        <w:rPr>
          <w:position w:val="6"/>
          <w:sz w:val="16"/>
        </w:rPr>
        <w:t>*</w:t>
      </w:r>
      <w:r w:rsidRPr="00EF3F7B">
        <w:t xml:space="preserve">representative of an </w:t>
      </w:r>
      <w:r w:rsidR="00EF3F7B" w:rsidRPr="00EF3F7B">
        <w:rPr>
          <w:position w:val="6"/>
          <w:sz w:val="16"/>
        </w:rPr>
        <w:t>*</w:t>
      </w:r>
      <w:r w:rsidRPr="00EF3F7B">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EF3F7B" w:rsidRPr="00EF3F7B">
        <w:rPr>
          <w:position w:val="6"/>
          <w:sz w:val="16"/>
        </w:rPr>
        <w:t>*</w:t>
      </w:r>
      <w:r w:rsidRPr="00EF3F7B">
        <w:t>GST law.</w:t>
      </w:r>
    </w:p>
    <w:p w:rsidR="00715FFB" w:rsidRPr="00EF3F7B" w:rsidRDefault="00715FFB" w:rsidP="00715FFB">
      <w:pPr>
        <w:pStyle w:val="ActHead5"/>
      </w:pPr>
      <w:bookmarkStart w:id="416" w:name="_Toc351716113"/>
      <w:r w:rsidRPr="00EF3F7B">
        <w:rPr>
          <w:rStyle w:val="CharSectno"/>
        </w:rPr>
        <w:t>58</w:t>
      </w:r>
      <w:r w:rsidR="00EF3F7B" w:rsidRPr="00EF3F7B">
        <w:rPr>
          <w:rStyle w:val="CharSectno"/>
        </w:rPr>
        <w:noBreakHyphen/>
      </w:r>
      <w:r w:rsidRPr="00EF3F7B">
        <w:rPr>
          <w:rStyle w:val="CharSectno"/>
        </w:rPr>
        <w:t>95</w:t>
      </w:r>
      <w:r w:rsidRPr="00EF3F7B">
        <w:t xml:space="preserve">  </w:t>
      </w:r>
      <w:r w:rsidR="00A53099" w:rsidRPr="00EF3F7B">
        <w:t>Division</w:t>
      </w:r>
      <w:r w:rsidR="00A36DB5" w:rsidRPr="00EF3F7B">
        <w:t xml:space="preserve"> </w:t>
      </w:r>
      <w:r w:rsidRPr="00EF3F7B">
        <w:t>does not apply to the extent that the representative is a creditor of the incapacitated entity</w:t>
      </w:r>
      <w:bookmarkEnd w:id="416"/>
    </w:p>
    <w:p w:rsidR="00715FFB" w:rsidRPr="00EF3F7B" w:rsidRDefault="00715FFB" w:rsidP="00715FFB">
      <w:pPr>
        <w:pStyle w:val="subsection"/>
      </w:pPr>
      <w:r w:rsidRPr="00EF3F7B">
        <w:tab/>
      </w:r>
      <w:r w:rsidRPr="00EF3F7B">
        <w:tab/>
        <w:t xml:space="preserve">This </w:t>
      </w:r>
      <w:r w:rsidR="00A53099" w:rsidRPr="00EF3F7B">
        <w:t>Division</w:t>
      </w:r>
      <w:r w:rsidR="00A36DB5" w:rsidRPr="00EF3F7B">
        <w:t xml:space="preserve"> </w:t>
      </w:r>
      <w:r w:rsidRPr="00EF3F7B">
        <w:t xml:space="preserve">does not apply in relation to a </w:t>
      </w:r>
      <w:r w:rsidR="00EF3F7B" w:rsidRPr="00EF3F7B">
        <w:rPr>
          <w:position w:val="6"/>
          <w:sz w:val="16"/>
        </w:rPr>
        <w:t>*</w:t>
      </w:r>
      <w:r w:rsidRPr="00EF3F7B">
        <w:t>representative of an entity to the extent that paragraph</w:t>
      </w:r>
      <w:r w:rsidR="00EF3F7B" w:rsidRPr="00EF3F7B">
        <w:t> </w:t>
      </w:r>
      <w:r w:rsidRPr="00EF3F7B">
        <w:t>105</w:t>
      </w:r>
      <w:r w:rsidR="00EF3F7B" w:rsidRPr="00EF3F7B">
        <w:noBreakHyphen/>
      </w:r>
      <w:r w:rsidRPr="00EF3F7B">
        <w:t>5(1)(a) will apply to a supply by the representative of the entity’s property.</w:t>
      </w:r>
    </w:p>
    <w:p w:rsidR="00715FFB" w:rsidRPr="00EF3F7B" w:rsidRDefault="00715FFB" w:rsidP="00715FFB">
      <w:pPr>
        <w:pStyle w:val="notetext"/>
      </w:pPr>
      <w:r w:rsidRPr="00EF3F7B">
        <w:t>Note:</w:t>
      </w:r>
      <w:r w:rsidRPr="00EF3F7B">
        <w:tab/>
        <w:t>For example, if the representative:</w:t>
      </w:r>
    </w:p>
    <w:p w:rsidR="00715FFB" w:rsidRPr="00EF3F7B" w:rsidRDefault="00715FFB" w:rsidP="00311275">
      <w:pPr>
        <w:pStyle w:val="notepara"/>
      </w:pPr>
      <w:r w:rsidRPr="00EF3F7B">
        <w:lastRenderedPageBreak/>
        <w:t>(a)</w:t>
      </w:r>
      <w:r w:rsidRPr="00EF3F7B">
        <w:tab/>
        <w:t>is a mortgagee in possession of the entity’s property; and</w:t>
      </w:r>
    </w:p>
    <w:p w:rsidR="00715FFB" w:rsidRPr="00EF3F7B" w:rsidRDefault="00715FFB" w:rsidP="00311275">
      <w:pPr>
        <w:pStyle w:val="notepara"/>
      </w:pPr>
      <w:r w:rsidRPr="00EF3F7B">
        <w:t>(b)</w:t>
      </w:r>
      <w:r w:rsidRPr="00EF3F7B">
        <w:tab/>
        <w:t>is not a representative of the entity for any other reason;</w:t>
      </w:r>
    </w:p>
    <w:p w:rsidR="00E24C47" w:rsidRPr="00EF3F7B" w:rsidRDefault="00715FFB" w:rsidP="00715FFB">
      <w:pPr>
        <w:pStyle w:val="notetext"/>
        <w:spacing w:before="40"/>
      </w:pPr>
      <w:r w:rsidRPr="00EF3F7B">
        <w:tab/>
        <w:t>the representative need not register under section</w:t>
      </w:r>
      <w:r w:rsidR="00EF3F7B" w:rsidRPr="00EF3F7B">
        <w:t> </w:t>
      </w:r>
      <w:r w:rsidRPr="00EF3F7B">
        <w:t>58</w:t>
      </w:r>
      <w:r w:rsidR="00EF3F7B" w:rsidRPr="00EF3F7B">
        <w:noBreakHyphen/>
      </w:r>
      <w:r w:rsidRPr="00EF3F7B">
        <w:t>20 if it will supply that property in or towards the satisfaction of a debt owed to it by the entity.</w:t>
      </w:r>
    </w:p>
    <w:p w:rsidR="00300522" w:rsidRPr="00EF3F7B" w:rsidRDefault="00300522" w:rsidP="00A36DB5">
      <w:pPr>
        <w:pStyle w:val="ActHead3"/>
        <w:pageBreakBefore/>
      </w:pPr>
      <w:bookmarkStart w:id="417" w:name="_Toc351716114"/>
      <w:r w:rsidRPr="00EF3F7B">
        <w:rPr>
          <w:rStyle w:val="CharDivNo"/>
        </w:rPr>
        <w:lastRenderedPageBreak/>
        <w:t>Division</w:t>
      </w:r>
      <w:r w:rsidR="00EF3F7B" w:rsidRPr="00EF3F7B">
        <w:rPr>
          <w:rStyle w:val="CharDivNo"/>
        </w:rPr>
        <w:t> </w:t>
      </w:r>
      <w:r w:rsidRPr="00EF3F7B">
        <w:rPr>
          <w:rStyle w:val="CharDivNo"/>
        </w:rPr>
        <w:t>60</w:t>
      </w:r>
      <w:r w:rsidRPr="00EF3F7B">
        <w:t>—</w:t>
      </w:r>
      <w:r w:rsidRPr="00EF3F7B">
        <w:rPr>
          <w:rStyle w:val="CharDivText"/>
        </w:rPr>
        <w:t>Pre</w:t>
      </w:r>
      <w:r w:rsidR="00EF3F7B" w:rsidRPr="00EF3F7B">
        <w:rPr>
          <w:rStyle w:val="CharDivText"/>
        </w:rPr>
        <w:noBreakHyphen/>
      </w:r>
      <w:r w:rsidRPr="00EF3F7B">
        <w:rPr>
          <w:rStyle w:val="CharDivText"/>
        </w:rPr>
        <w:t>establishment costs</w:t>
      </w:r>
      <w:bookmarkEnd w:id="417"/>
    </w:p>
    <w:p w:rsidR="00300522" w:rsidRPr="00EF3F7B" w:rsidRDefault="00300522" w:rsidP="00300522">
      <w:pPr>
        <w:pStyle w:val="ActHead5"/>
      </w:pPr>
      <w:bookmarkStart w:id="418" w:name="_Toc351716115"/>
      <w:r w:rsidRPr="00EF3F7B">
        <w:rPr>
          <w:rStyle w:val="CharSectno"/>
        </w:rPr>
        <w:t>60</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418"/>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enables input tax credits to arise in some circumstances in which acquisitions and importations are made before a company is in existence.</w:t>
      </w:r>
    </w:p>
    <w:p w:rsidR="00300522" w:rsidRPr="00EF3F7B" w:rsidRDefault="00300522" w:rsidP="00300522">
      <w:pPr>
        <w:pStyle w:val="ActHead5"/>
      </w:pPr>
      <w:bookmarkStart w:id="419" w:name="_Toc351716116"/>
      <w:r w:rsidRPr="00EF3F7B">
        <w:rPr>
          <w:rStyle w:val="CharSectno"/>
        </w:rPr>
        <w:t>60</w:t>
      </w:r>
      <w:r w:rsidR="00EF3F7B" w:rsidRPr="00EF3F7B">
        <w:rPr>
          <w:rStyle w:val="CharSectno"/>
        </w:rPr>
        <w:noBreakHyphen/>
      </w:r>
      <w:r w:rsidRPr="00EF3F7B">
        <w:rPr>
          <w:rStyle w:val="CharSectno"/>
        </w:rPr>
        <w:t>5</w:t>
      </w:r>
      <w:r w:rsidRPr="00EF3F7B">
        <w:t xml:space="preserve">  Input tax credit for acquisitions and importations before establishment</w:t>
      </w:r>
      <w:bookmarkEnd w:id="419"/>
    </w:p>
    <w:p w:rsidR="00300522" w:rsidRPr="00EF3F7B" w:rsidRDefault="00300522" w:rsidP="00300522">
      <w:pPr>
        <w:pStyle w:val="subsection"/>
      </w:pPr>
      <w:r w:rsidRPr="00EF3F7B">
        <w:tab/>
        <w:t>(1)</w:t>
      </w:r>
      <w:r w:rsidRPr="00EF3F7B">
        <w:tab/>
        <w:t xml:space="preserve">If you make a </w:t>
      </w:r>
      <w:r w:rsidR="00EF3F7B" w:rsidRPr="00EF3F7B">
        <w:rPr>
          <w:position w:val="6"/>
          <w:sz w:val="16"/>
          <w:szCs w:val="16"/>
        </w:rPr>
        <w:t>*</w:t>
      </w:r>
      <w:r w:rsidRPr="00EF3F7B">
        <w:t>creditable acquisition that is a</w:t>
      </w:r>
      <w:r w:rsidR="00EF3F7B" w:rsidRPr="00EF3F7B">
        <w:rPr>
          <w:position w:val="6"/>
          <w:sz w:val="16"/>
          <w:szCs w:val="16"/>
        </w:rPr>
        <w:t>*</w:t>
      </w:r>
      <w:r w:rsidRPr="00EF3F7B">
        <w:t>pre</w:t>
      </w:r>
      <w:r w:rsidR="00EF3F7B" w:rsidRPr="00EF3F7B">
        <w:noBreakHyphen/>
      </w:r>
      <w:r w:rsidRPr="00EF3F7B">
        <w:t xml:space="preserve">establishment acquisition, or a </w:t>
      </w:r>
      <w:r w:rsidR="00EF3F7B" w:rsidRPr="00EF3F7B">
        <w:rPr>
          <w:position w:val="6"/>
          <w:sz w:val="16"/>
          <w:szCs w:val="16"/>
        </w:rPr>
        <w:t>*</w:t>
      </w:r>
      <w:r w:rsidRPr="00EF3F7B">
        <w:t xml:space="preserve">creditable importation that is a </w:t>
      </w:r>
      <w:r w:rsidR="00EF3F7B" w:rsidRPr="00EF3F7B">
        <w:rPr>
          <w:position w:val="6"/>
          <w:sz w:val="16"/>
          <w:szCs w:val="16"/>
        </w:rPr>
        <w:t>*</w:t>
      </w:r>
      <w:r w:rsidRPr="00EF3F7B">
        <w:t>pre</w:t>
      </w:r>
      <w:r w:rsidR="00EF3F7B" w:rsidRPr="00EF3F7B">
        <w:noBreakHyphen/>
      </w:r>
      <w:r w:rsidRPr="00EF3F7B">
        <w:t xml:space="preserve">establishment importation, relating to a </w:t>
      </w:r>
      <w:r w:rsidR="00EF3F7B" w:rsidRPr="00EF3F7B">
        <w:rPr>
          <w:position w:val="6"/>
          <w:sz w:val="16"/>
          <w:szCs w:val="16"/>
        </w:rPr>
        <w:t>*</w:t>
      </w:r>
      <w:r w:rsidRPr="00EF3F7B">
        <w:t>company before it is in existence:</w:t>
      </w:r>
    </w:p>
    <w:p w:rsidR="00300522" w:rsidRPr="00EF3F7B" w:rsidRDefault="00300522" w:rsidP="00300522">
      <w:pPr>
        <w:pStyle w:val="paragraph"/>
      </w:pPr>
      <w:r w:rsidRPr="00EF3F7B">
        <w:tab/>
        <w:t>(a)</w:t>
      </w:r>
      <w:r w:rsidRPr="00EF3F7B">
        <w:tab/>
        <w:t>you are not entitled to the input tax credit on the acquisition or importation; and</w:t>
      </w:r>
    </w:p>
    <w:p w:rsidR="00300522" w:rsidRPr="00EF3F7B" w:rsidRDefault="00300522" w:rsidP="00300522">
      <w:pPr>
        <w:pStyle w:val="paragraph"/>
      </w:pPr>
      <w:r w:rsidRPr="00EF3F7B">
        <w:tab/>
        <w:t>(b)</w:t>
      </w:r>
      <w:r w:rsidRPr="00EF3F7B">
        <w:tab/>
        <w:t>once the company is in existence, it is entitled to the input tax credit on the acquisition or importation.</w:t>
      </w:r>
    </w:p>
    <w:p w:rsidR="00300522" w:rsidRPr="00EF3F7B" w:rsidRDefault="00300522" w:rsidP="00300522">
      <w:pPr>
        <w:pStyle w:val="subsection"/>
      </w:pPr>
      <w:r w:rsidRPr="00EF3F7B">
        <w:tab/>
        <w:t>(2)</w:t>
      </w:r>
      <w:r w:rsidRPr="00EF3F7B">
        <w:tab/>
        <w:t>This section has effect despite sections</w:t>
      </w:r>
      <w:r w:rsidR="00EF3F7B" w:rsidRPr="00EF3F7B">
        <w:t> </w:t>
      </w:r>
      <w:r w:rsidRPr="00EF3F7B">
        <w:t>11</w:t>
      </w:r>
      <w:r w:rsidR="00EF3F7B" w:rsidRPr="00EF3F7B">
        <w:noBreakHyphen/>
      </w:r>
      <w:r w:rsidRPr="00EF3F7B">
        <w:t>20 and 15</w:t>
      </w:r>
      <w:r w:rsidR="00EF3F7B" w:rsidRPr="00EF3F7B">
        <w:noBreakHyphen/>
      </w:r>
      <w:r w:rsidRPr="00EF3F7B">
        <w:t>15 (which are about who is entitled to input tax credits).</w:t>
      </w:r>
    </w:p>
    <w:p w:rsidR="00300522" w:rsidRPr="00EF3F7B" w:rsidRDefault="00300522" w:rsidP="00300522">
      <w:pPr>
        <w:pStyle w:val="ActHead5"/>
      </w:pPr>
      <w:bookmarkStart w:id="420" w:name="_Toc351716117"/>
      <w:r w:rsidRPr="00EF3F7B">
        <w:rPr>
          <w:rStyle w:val="CharSectno"/>
        </w:rPr>
        <w:t>60</w:t>
      </w:r>
      <w:r w:rsidR="00EF3F7B" w:rsidRPr="00EF3F7B">
        <w:rPr>
          <w:rStyle w:val="CharSectno"/>
        </w:rPr>
        <w:noBreakHyphen/>
      </w:r>
      <w:r w:rsidRPr="00EF3F7B">
        <w:rPr>
          <w:rStyle w:val="CharSectno"/>
        </w:rPr>
        <w:t>10</w:t>
      </w:r>
      <w:r w:rsidRPr="00EF3F7B">
        <w:t xml:space="preserve">  Registration etc. not needed for input tax credits</w:t>
      </w:r>
      <w:bookmarkEnd w:id="420"/>
    </w:p>
    <w:p w:rsidR="00300522" w:rsidRPr="00EF3F7B" w:rsidRDefault="00300522" w:rsidP="00300522">
      <w:pPr>
        <w:pStyle w:val="subsection"/>
      </w:pPr>
      <w:r w:rsidRPr="00EF3F7B">
        <w:tab/>
        <w:t>(1)</w:t>
      </w:r>
      <w:r w:rsidRPr="00EF3F7B">
        <w:tab/>
        <w:t xml:space="preserve">If you make a </w:t>
      </w:r>
      <w:r w:rsidR="00EF3F7B" w:rsidRPr="00EF3F7B">
        <w:rPr>
          <w:position w:val="6"/>
          <w:sz w:val="16"/>
          <w:szCs w:val="16"/>
        </w:rPr>
        <w:t>*</w:t>
      </w:r>
      <w:r w:rsidRPr="00EF3F7B">
        <w:t>pre</w:t>
      </w:r>
      <w:r w:rsidR="00EF3F7B" w:rsidRPr="00EF3F7B">
        <w:noBreakHyphen/>
      </w:r>
      <w:r w:rsidRPr="00EF3F7B">
        <w:t xml:space="preserve">establishment acquisition, the fact that you are not </w:t>
      </w:r>
      <w:r w:rsidR="00EF3F7B" w:rsidRPr="00EF3F7B">
        <w:rPr>
          <w:position w:val="6"/>
          <w:sz w:val="16"/>
          <w:szCs w:val="16"/>
        </w:rPr>
        <w:t>*</w:t>
      </w:r>
      <w:r w:rsidRPr="00EF3F7B">
        <w:t xml:space="preserve">registered or </w:t>
      </w:r>
      <w:r w:rsidR="00EF3F7B" w:rsidRPr="00EF3F7B">
        <w:rPr>
          <w:position w:val="6"/>
          <w:sz w:val="16"/>
          <w:szCs w:val="16"/>
        </w:rPr>
        <w:t>*</w:t>
      </w:r>
      <w:r w:rsidRPr="00EF3F7B">
        <w:t xml:space="preserve">required to be registered does not stop the acquisition being a </w:t>
      </w:r>
      <w:r w:rsidR="00EF3F7B" w:rsidRPr="00EF3F7B">
        <w:rPr>
          <w:position w:val="6"/>
          <w:sz w:val="16"/>
          <w:szCs w:val="16"/>
        </w:rPr>
        <w:t>*</w:t>
      </w:r>
      <w:r w:rsidRPr="00EF3F7B">
        <w:t>creditable acquisition.</w:t>
      </w:r>
    </w:p>
    <w:p w:rsidR="00300522" w:rsidRPr="00EF3F7B" w:rsidRDefault="00300522" w:rsidP="00300522">
      <w:pPr>
        <w:pStyle w:val="subsection"/>
      </w:pPr>
      <w:r w:rsidRPr="00EF3F7B">
        <w:tab/>
        <w:t>(2)</w:t>
      </w:r>
      <w:r w:rsidRPr="00EF3F7B">
        <w:tab/>
        <w:t xml:space="preserve">If you make a </w:t>
      </w:r>
      <w:r w:rsidR="00EF3F7B" w:rsidRPr="00EF3F7B">
        <w:rPr>
          <w:position w:val="6"/>
          <w:sz w:val="16"/>
          <w:szCs w:val="16"/>
        </w:rPr>
        <w:t>*</w:t>
      </w:r>
      <w:r w:rsidRPr="00EF3F7B">
        <w:t>pre</w:t>
      </w:r>
      <w:r w:rsidR="00EF3F7B" w:rsidRPr="00EF3F7B">
        <w:noBreakHyphen/>
      </w:r>
      <w:r w:rsidRPr="00EF3F7B">
        <w:t xml:space="preserve">establishment importation, the fact that you are not </w:t>
      </w:r>
      <w:r w:rsidR="00EF3F7B" w:rsidRPr="00EF3F7B">
        <w:rPr>
          <w:position w:val="6"/>
          <w:sz w:val="16"/>
          <w:szCs w:val="16"/>
        </w:rPr>
        <w:t>*</w:t>
      </w:r>
      <w:r w:rsidRPr="00EF3F7B">
        <w:t xml:space="preserve">registered or </w:t>
      </w:r>
      <w:r w:rsidR="00EF3F7B" w:rsidRPr="00EF3F7B">
        <w:rPr>
          <w:position w:val="6"/>
          <w:sz w:val="16"/>
          <w:szCs w:val="16"/>
        </w:rPr>
        <w:t>*</w:t>
      </w:r>
      <w:r w:rsidRPr="00EF3F7B">
        <w:t xml:space="preserve">required to be registered does not stop the acquisition being a </w:t>
      </w:r>
      <w:r w:rsidR="00EF3F7B" w:rsidRPr="00EF3F7B">
        <w:rPr>
          <w:position w:val="6"/>
          <w:sz w:val="16"/>
          <w:szCs w:val="16"/>
        </w:rPr>
        <w:t>*</w:t>
      </w:r>
      <w:r w:rsidRPr="00EF3F7B">
        <w:t>creditable importation.</w:t>
      </w:r>
    </w:p>
    <w:p w:rsidR="00300522" w:rsidRPr="00EF3F7B" w:rsidRDefault="00300522" w:rsidP="00300522">
      <w:pPr>
        <w:pStyle w:val="subsection"/>
      </w:pPr>
      <w:r w:rsidRPr="00EF3F7B">
        <w:tab/>
        <w:t>(3)</w:t>
      </w:r>
      <w:r w:rsidRPr="00EF3F7B">
        <w:tab/>
        <w:t>This section has effect despite sections</w:t>
      </w:r>
      <w:r w:rsidR="00EF3F7B" w:rsidRPr="00EF3F7B">
        <w:t> </w:t>
      </w:r>
      <w:r w:rsidRPr="00EF3F7B">
        <w:t>11</w:t>
      </w:r>
      <w:r w:rsidR="00EF3F7B" w:rsidRPr="00EF3F7B">
        <w:noBreakHyphen/>
      </w:r>
      <w:r w:rsidRPr="00EF3F7B">
        <w:t>5 and 15</w:t>
      </w:r>
      <w:r w:rsidR="00EF3F7B" w:rsidRPr="00EF3F7B">
        <w:noBreakHyphen/>
      </w:r>
      <w:r w:rsidRPr="00EF3F7B">
        <w:t>5 (which are about what are creditable acquisitions and creditable importations).</w:t>
      </w:r>
    </w:p>
    <w:p w:rsidR="00300522" w:rsidRPr="00EF3F7B" w:rsidRDefault="00300522" w:rsidP="00300522">
      <w:pPr>
        <w:pStyle w:val="ActHead5"/>
      </w:pPr>
      <w:bookmarkStart w:id="421" w:name="_Toc351716118"/>
      <w:r w:rsidRPr="00EF3F7B">
        <w:rPr>
          <w:rStyle w:val="CharSectno"/>
        </w:rPr>
        <w:lastRenderedPageBreak/>
        <w:t>60</w:t>
      </w:r>
      <w:r w:rsidR="00EF3F7B" w:rsidRPr="00EF3F7B">
        <w:rPr>
          <w:rStyle w:val="CharSectno"/>
        </w:rPr>
        <w:noBreakHyphen/>
      </w:r>
      <w:r w:rsidRPr="00EF3F7B">
        <w:rPr>
          <w:rStyle w:val="CharSectno"/>
        </w:rPr>
        <w:t>15</w:t>
      </w:r>
      <w:r w:rsidRPr="00EF3F7B">
        <w:t xml:space="preserve">  Pre</w:t>
      </w:r>
      <w:r w:rsidR="00EF3F7B" w:rsidRPr="00EF3F7B">
        <w:noBreakHyphen/>
      </w:r>
      <w:r w:rsidRPr="00EF3F7B">
        <w:t>establishment acquisitions and importations</w:t>
      </w:r>
      <w:bookmarkEnd w:id="421"/>
    </w:p>
    <w:p w:rsidR="00300522" w:rsidRPr="00EF3F7B" w:rsidRDefault="00300522" w:rsidP="00300522">
      <w:pPr>
        <w:pStyle w:val="subsection"/>
      </w:pPr>
      <w:r w:rsidRPr="00EF3F7B">
        <w:tab/>
        <w:t>(1)</w:t>
      </w:r>
      <w:r w:rsidRPr="00EF3F7B">
        <w:tab/>
        <w:t xml:space="preserve">An acquisition that you make is a </w:t>
      </w:r>
      <w:r w:rsidRPr="00EF3F7B">
        <w:rPr>
          <w:b/>
          <w:bCs/>
          <w:i/>
          <w:iCs/>
        </w:rPr>
        <w:t>pre</w:t>
      </w:r>
      <w:r w:rsidR="00EF3F7B" w:rsidRPr="00EF3F7B">
        <w:rPr>
          <w:b/>
          <w:bCs/>
          <w:i/>
          <w:iCs/>
        </w:rPr>
        <w:noBreakHyphen/>
      </w:r>
      <w:r w:rsidRPr="00EF3F7B">
        <w:rPr>
          <w:b/>
          <w:bCs/>
          <w:i/>
          <w:iCs/>
        </w:rPr>
        <w:t>establishment</w:t>
      </w:r>
      <w:r w:rsidRPr="00EF3F7B">
        <w:t xml:space="preserve"> </w:t>
      </w:r>
      <w:r w:rsidRPr="00EF3F7B">
        <w:rPr>
          <w:b/>
          <w:bCs/>
          <w:i/>
          <w:iCs/>
        </w:rPr>
        <w:t>acquisition</w:t>
      </w:r>
      <w:r w:rsidRPr="00EF3F7B">
        <w:t>,</w:t>
      </w:r>
      <w:r w:rsidRPr="00EF3F7B">
        <w:rPr>
          <w:b/>
          <w:bCs/>
          <w:i/>
          <w:iCs/>
        </w:rPr>
        <w:t xml:space="preserve"> </w:t>
      </w:r>
      <w:r w:rsidRPr="00EF3F7B">
        <w:t>and an importation that you make is a</w:t>
      </w:r>
      <w:r w:rsidRPr="00EF3F7B">
        <w:rPr>
          <w:b/>
          <w:bCs/>
          <w:i/>
          <w:iCs/>
        </w:rPr>
        <w:t xml:space="preserve"> pre</w:t>
      </w:r>
      <w:r w:rsidR="00EF3F7B" w:rsidRPr="00EF3F7B">
        <w:rPr>
          <w:b/>
          <w:bCs/>
          <w:i/>
          <w:iCs/>
        </w:rPr>
        <w:noBreakHyphen/>
      </w:r>
      <w:r w:rsidRPr="00EF3F7B">
        <w:rPr>
          <w:b/>
          <w:bCs/>
          <w:i/>
          <w:iCs/>
        </w:rPr>
        <w:t>establishment importation</w:t>
      </w:r>
      <w:r w:rsidRPr="00EF3F7B">
        <w:t>,</w:t>
      </w:r>
      <w:r w:rsidRPr="00EF3F7B">
        <w:rPr>
          <w:b/>
          <w:bCs/>
          <w:i/>
          <w:iCs/>
        </w:rPr>
        <w:t xml:space="preserve"> </w:t>
      </w:r>
      <w:r w:rsidRPr="00EF3F7B">
        <w:t>if:</w:t>
      </w:r>
    </w:p>
    <w:p w:rsidR="00300522" w:rsidRPr="00EF3F7B" w:rsidRDefault="00300522" w:rsidP="00300522">
      <w:pPr>
        <w:pStyle w:val="paragraph"/>
      </w:pPr>
      <w:r w:rsidRPr="00EF3F7B">
        <w:tab/>
        <w:t>(a)</w:t>
      </w:r>
      <w:r w:rsidRPr="00EF3F7B">
        <w:tab/>
        <w:t xml:space="preserve">you do not </w:t>
      </w:r>
      <w:r w:rsidR="00EF3F7B" w:rsidRPr="00EF3F7B">
        <w:rPr>
          <w:position w:val="6"/>
          <w:sz w:val="16"/>
          <w:szCs w:val="16"/>
        </w:rPr>
        <w:t>*</w:t>
      </w:r>
      <w:r w:rsidRPr="00EF3F7B">
        <w:t xml:space="preserve">apply the thing acquired or imported for any purpose other than for a </w:t>
      </w:r>
      <w:r w:rsidR="00EF3F7B" w:rsidRPr="00EF3F7B">
        <w:rPr>
          <w:position w:val="6"/>
          <w:sz w:val="16"/>
          <w:szCs w:val="16"/>
        </w:rPr>
        <w:t>*</w:t>
      </w:r>
      <w:r w:rsidRPr="00EF3F7B">
        <w:t xml:space="preserve">creditable purpose relating to a </w:t>
      </w:r>
      <w:r w:rsidR="00EF3F7B" w:rsidRPr="00EF3F7B">
        <w:rPr>
          <w:position w:val="6"/>
          <w:sz w:val="16"/>
          <w:szCs w:val="16"/>
        </w:rPr>
        <w:t>*</w:t>
      </w:r>
      <w:r w:rsidRPr="00EF3F7B">
        <w:t>company not yet in existence; and</w:t>
      </w:r>
    </w:p>
    <w:p w:rsidR="00300522" w:rsidRPr="00EF3F7B" w:rsidRDefault="00300522" w:rsidP="00300522">
      <w:pPr>
        <w:pStyle w:val="paragraph"/>
      </w:pPr>
      <w:r w:rsidRPr="00EF3F7B">
        <w:tab/>
        <w:t>(b)</w:t>
      </w:r>
      <w:r w:rsidRPr="00EF3F7B">
        <w:tab/>
        <w:t xml:space="preserve">the company comes into existence, and becomes </w:t>
      </w:r>
      <w:r w:rsidR="00EF3F7B" w:rsidRPr="00EF3F7B">
        <w:rPr>
          <w:position w:val="6"/>
          <w:sz w:val="16"/>
          <w:szCs w:val="16"/>
        </w:rPr>
        <w:t>*</w:t>
      </w:r>
      <w:r w:rsidRPr="00EF3F7B">
        <w:t>registered, within 6 months after the acquisition or importation; and</w:t>
      </w:r>
    </w:p>
    <w:p w:rsidR="00300522" w:rsidRPr="00EF3F7B" w:rsidRDefault="00300522" w:rsidP="00300522">
      <w:pPr>
        <w:pStyle w:val="paragraph"/>
      </w:pPr>
      <w:r w:rsidRPr="00EF3F7B">
        <w:tab/>
        <w:t>(c)</w:t>
      </w:r>
      <w:r w:rsidRPr="00EF3F7B">
        <w:tab/>
        <w:t>you become a member, officer or employee of the company; and</w:t>
      </w:r>
    </w:p>
    <w:p w:rsidR="00300522" w:rsidRPr="00EF3F7B" w:rsidRDefault="00300522" w:rsidP="00300522">
      <w:pPr>
        <w:pStyle w:val="paragraph"/>
      </w:pPr>
      <w:r w:rsidRPr="00EF3F7B">
        <w:tab/>
        <w:t>(d)</w:t>
      </w:r>
      <w:r w:rsidRPr="00EF3F7B">
        <w:tab/>
        <w:t xml:space="preserve">in the case of an acquisition—you have been fully reimbursed by the company for the </w:t>
      </w:r>
      <w:r w:rsidR="00EF3F7B" w:rsidRPr="00EF3F7B">
        <w:rPr>
          <w:position w:val="6"/>
          <w:sz w:val="16"/>
          <w:szCs w:val="16"/>
        </w:rPr>
        <w:t>*</w:t>
      </w:r>
      <w:r w:rsidRPr="00EF3F7B">
        <w:t>consideration you provided for the acquisition; and</w:t>
      </w:r>
    </w:p>
    <w:p w:rsidR="00300522" w:rsidRPr="00EF3F7B" w:rsidRDefault="00300522" w:rsidP="00300522">
      <w:pPr>
        <w:pStyle w:val="paragraph"/>
      </w:pPr>
      <w:r w:rsidRPr="00EF3F7B">
        <w:tab/>
        <w:t>(e)</w:t>
      </w:r>
      <w:r w:rsidRPr="00EF3F7B">
        <w:tab/>
        <w:t>in the case of an importation—you have been fully reimbursed by the company:</w:t>
      </w:r>
    </w:p>
    <w:p w:rsidR="00300522" w:rsidRPr="00EF3F7B" w:rsidRDefault="00300522" w:rsidP="00300522">
      <w:pPr>
        <w:pStyle w:val="paragraphsub"/>
      </w:pPr>
      <w:r w:rsidRPr="00EF3F7B">
        <w:tab/>
        <w:t>(i)</w:t>
      </w:r>
      <w:r w:rsidRPr="00EF3F7B">
        <w:tab/>
        <w:t xml:space="preserve">for the </w:t>
      </w:r>
      <w:r w:rsidR="00EF3F7B" w:rsidRPr="00EF3F7B">
        <w:rPr>
          <w:position w:val="6"/>
          <w:sz w:val="16"/>
        </w:rPr>
        <w:t>*</w:t>
      </w:r>
      <w:r w:rsidR="005376EE" w:rsidRPr="00EF3F7B">
        <w:t>assessed GST</w:t>
      </w:r>
      <w:r w:rsidRPr="00EF3F7B">
        <w:t xml:space="preserve"> paid on the importation; and</w:t>
      </w:r>
    </w:p>
    <w:p w:rsidR="00300522" w:rsidRPr="00EF3F7B" w:rsidRDefault="00300522" w:rsidP="00300522">
      <w:pPr>
        <w:pStyle w:val="paragraphsub"/>
        <w:rPr>
          <w:i/>
          <w:iCs/>
        </w:rPr>
      </w:pPr>
      <w:r w:rsidRPr="00EF3F7B">
        <w:tab/>
        <w:t>(ii)</w:t>
      </w:r>
      <w:r w:rsidRPr="00EF3F7B">
        <w:tab/>
        <w:t>for the cost of acquiring or producing the thing imported.</w:t>
      </w:r>
    </w:p>
    <w:p w:rsidR="00300522" w:rsidRPr="00EF3F7B" w:rsidRDefault="00300522" w:rsidP="00300522">
      <w:pPr>
        <w:pStyle w:val="subsection"/>
      </w:pPr>
      <w:r w:rsidRPr="00EF3F7B">
        <w:tab/>
        <w:t>(2)</w:t>
      </w:r>
      <w:r w:rsidRPr="00EF3F7B">
        <w:tab/>
        <w:t xml:space="preserve">However, the acquisition or importation is </w:t>
      </w:r>
      <w:r w:rsidRPr="00EF3F7B">
        <w:rPr>
          <w:i/>
          <w:iCs/>
        </w:rPr>
        <w:t>not</w:t>
      </w:r>
      <w:r w:rsidRPr="00EF3F7B">
        <w:t xml:space="preserve"> a </w:t>
      </w:r>
      <w:r w:rsidRPr="00EF3F7B">
        <w:rPr>
          <w:b/>
          <w:bCs/>
          <w:i/>
          <w:iCs/>
        </w:rPr>
        <w:t>pre</w:t>
      </w:r>
      <w:r w:rsidR="00EF3F7B" w:rsidRPr="00EF3F7B">
        <w:rPr>
          <w:b/>
          <w:bCs/>
          <w:i/>
          <w:iCs/>
        </w:rPr>
        <w:noBreakHyphen/>
      </w:r>
      <w:r w:rsidRPr="00EF3F7B">
        <w:rPr>
          <w:b/>
          <w:bCs/>
          <w:i/>
          <w:iCs/>
        </w:rPr>
        <w:t>establishment</w:t>
      </w:r>
      <w:r w:rsidRPr="00EF3F7B">
        <w:t xml:space="preserve"> </w:t>
      </w:r>
      <w:r w:rsidRPr="00EF3F7B">
        <w:rPr>
          <w:b/>
          <w:bCs/>
          <w:i/>
          <w:iCs/>
        </w:rPr>
        <w:t>acquisition</w:t>
      </w:r>
      <w:r w:rsidRPr="00EF3F7B">
        <w:t xml:space="preserve"> or a</w:t>
      </w:r>
      <w:r w:rsidRPr="00EF3F7B">
        <w:rPr>
          <w:b/>
          <w:bCs/>
          <w:i/>
          <w:iCs/>
        </w:rPr>
        <w:t xml:space="preserve"> pre</w:t>
      </w:r>
      <w:r w:rsidR="00EF3F7B" w:rsidRPr="00EF3F7B">
        <w:rPr>
          <w:b/>
          <w:bCs/>
          <w:i/>
          <w:iCs/>
        </w:rPr>
        <w:noBreakHyphen/>
      </w:r>
      <w:r w:rsidRPr="00EF3F7B">
        <w:rPr>
          <w:b/>
          <w:bCs/>
          <w:i/>
          <w:iCs/>
        </w:rPr>
        <w:t>establishment importation</w:t>
      </w:r>
      <w:r w:rsidRPr="00EF3F7B">
        <w:t xml:space="preserve"> if:</w:t>
      </w:r>
    </w:p>
    <w:p w:rsidR="00300522" w:rsidRPr="00EF3F7B" w:rsidRDefault="00300522" w:rsidP="00300522">
      <w:pPr>
        <w:pStyle w:val="paragraph"/>
      </w:pPr>
      <w:r w:rsidRPr="00EF3F7B">
        <w:tab/>
        <w:t>(a)</w:t>
      </w:r>
      <w:r w:rsidRPr="00EF3F7B">
        <w:tab/>
        <w:t>you are entitled to an input tax credit for the acquisition or importation; or</w:t>
      </w:r>
    </w:p>
    <w:p w:rsidR="00300522" w:rsidRPr="00EF3F7B" w:rsidRDefault="00300522" w:rsidP="00300522">
      <w:pPr>
        <w:pStyle w:val="paragraph"/>
      </w:pPr>
      <w:r w:rsidRPr="00EF3F7B">
        <w:tab/>
        <w:t>(b)</w:t>
      </w:r>
      <w:r w:rsidRPr="00EF3F7B">
        <w:tab/>
        <w:t xml:space="preserve">the company acquires the thing acquired or imported, and that acquisition by the company is a </w:t>
      </w:r>
      <w:r w:rsidR="00EF3F7B" w:rsidRPr="00EF3F7B">
        <w:rPr>
          <w:position w:val="6"/>
          <w:sz w:val="16"/>
          <w:szCs w:val="16"/>
        </w:rPr>
        <w:t>*</w:t>
      </w:r>
      <w:r w:rsidRPr="00EF3F7B">
        <w:t>creditable acquisition.</w:t>
      </w:r>
    </w:p>
    <w:p w:rsidR="00300522" w:rsidRPr="00EF3F7B" w:rsidRDefault="00300522" w:rsidP="00300522">
      <w:pPr>
        <w:pStyle w:val="ActHead5"/>
      </w:pPr>
      <w:bookmarkStart w:id="422" w:name="_Toc351716119"/>
      <w:r w:rsidRPr="00EF3F7B">
        <w:rPr>
          <w:rStyle w:val="CharSectno"/>
        </w:rPr>
        <w:t>60</w:t>
      </w:r>
      <w:r w:rsidR="00EF3F7B" w:rsidRPr="00EF3F7B">
        <w:rPr>
          <w:rStyle w:val="CharSectno"/>
        </w:rPr>
        <w:noBreakHyphen/>
      </w:r>
      <w:r w:rsidRPr="00EF3F7B">
        <w:rPr>
          <w:rStyle w:val="CharSectno"/>
        </w:rPr>
        <w:t>20</w:t>
      </w:r>
      <w:r w:rsidRPr="00EF3F7B">
        <w:t xml:space="preserve">  Creditable purpose</w:t>
      </w:r>
      <w:bookmarkEnd w:id="422"/>
    </w:p>
    <w:p w:rsidR="00300522" w:rsidRPr="00EF3F7B" w:rsidRDefault="00300522" w:rsidP="00300522">
      <w:pPr>
        <w:pStyle w:val="subsection"/>
      </w:pPr>
      <w:r w:rsidRPr="00EF3F7B">
        <w:tab/>
        <w:t>(1)</w:t>
      </w:r>
      <w:r w:rsidRPr="00EF3F7B">
        <w:tab/>
        <w:t xml:space="preserve">If, before a </w:t>
      </w:r>
      <w:r w:rsidR="00EF3F7B" w:rsidRPr="00EF3F7B">
        <w:rPr>
          <w:position w:val="6"/>
          <w:sz w:val="16"/>
          <w:szCs w:val="16"/>
        </w:rPr>
        <w:t>*</w:t>
      </w:r>
      <w:r w:rsidRPr="00EF3F7B">
        <w:t>company is in existence, you make an acquisition or importation:</w:t>
      </w:r>
    </w:p>
    <w:p w:rsidR="00300522" w:rsidRPr="00EF3F7B" w:rsidRDefault="00300522" w:rsidP="00300522">
      <w:pPr>
        <w:pStyle w:val="paragraph"/>
      </w:pPr>
      <w:r w:rsidRPr="00EF3F7B">
        <w:tab/>
        <w:t>(a)</w:t>
      </w:r>
      <w:r w:rsidRPr="00EF3F7B">
        <w:tab/>
        <w:t>for the purpose of bringing the company into existence; or</w:t>
      </w:r>
    </w:p>
    <w:p w:rsidR="00300522" w:rsidRPr="00EF3F7B" w:rsidRDefault="00300522" w:rsidP="00300522">
      <w:pPr>
        <w:pStyle w:val="paragraph"/>
      </w:pPr>
      <w:r w:rsidRPr="00EF3F7B">
        <w:tab/>
        <w:t>(b)</w:t>
      </w:r>
      <w:r w:rsidRPr="00EF3F7B">
        <w:tab/>
        <w:t xml:space="preserve">for the purpose of the company </w:t>
      </w:r>
      <w:r w:rsidR="00EF3F7B" w:rsidRPr="00EF3F7B">
        <w:rPr>
          <w:position w:val="6"/>
          <w:sz w:val="16"/>
          <w:szCs w:val="16"/>
        </w:rPr>
        <w:t>*</w:t>
      </w:r>
      <w:r w:rsidRPr="00EF3F7B">
        <w:t xml:space="preserve">carrying on an </w:t>
      </w:r>
      <w:r w:rsidR="00EF3F7B" w:rsidRPr="00EF3F7B">
        <w:rPr>
          <w:position w:val="6"/>
          <w:sz w:val="16"/>
          <w:szCs w:val="16"/>
        </w:rPr>
        <w:t>*</w:t>
      </w:r>
      <w:r w:rsidRPr="00EF3F7B">
        <w:t>enterprise after it is in existence;</w:t>
      </w:r>
    </w:p>
    <w:p w:rsidR="00300522" w:rsidRPr="00EF3F7B" w:rsidRDefault="00300522" w:rsidP="00300522">
      <w:pPr>
        <w:pStyle w:val="subsection2"/>
      </w:pPr>
      <w:r w:rsidRPr="00EF3F7B">
        <w:t xml:space="preserve">you acquire or import the thing for a </w:t>
      </w:r>
      <w:r w:rsidRPr="00EF3F7B">
        <w:rPr>
          <w:b/>
          <w:bCs/>
          <w:i/>
          <w:iCs/>
        </w:rPr>
        <w:t>creditable purpose</w:t>
      </w:r>
      <w:r w:rsidRPr="00EF3F7B">
        <w:t xml:space="preserve"> only to the extent that you acquire or import it for either or both of those purposes.</w:t>
      </w:r>
    </w:p>
    <w:p w:rsidR="00300522" w:rsidRPr="00EF3F7B" w:rsidRDefault="00300522" w:rsidP="00300522">
      <w:pPr>
        <w:pStyle w:val="subsection"/>
      </w:pPr>
      <w:r w:rsidRPr="00EF3F7B">
        <w:lastRenderedPageBreak/>
        <w:tab/>
        <w:t>(2)</w:t>
      </w:r>
      <w:r w:rsidRPr="00EF3F7B">
        <w:tab/>
        <w:t>However, you do not acquire or import the thing for a creditable purpose to the extent that:</w:t>
      </w:r>
    </w:p>
    <w:p w:rsidR="00300522" w:rsidRPr="00EF3F7B" w:rsidRDefault="00300522" w:rsidP="00300522">
      <w:pPr>
        <w:pStyle w:val="paragraph"/>
      </w:pPr>
      <w:r w:rsidRPr="00EF3F7B">
        <w:tab/>
        <w:t>(a)</w:t>
      </w:r>
      <w:r w:rsidRPr="00EF3F7B">
        <w:tab/>
        <w:t xml:space="preserve">the acquisition or importation relates (directly or indirectly) to the company making supplies that would be </w:t>
      </w:r>
      <w:r w:rsidR="00EF3F7B" w:rsidRPr="00EF3F7B">
        <w:rPr>
          <w:position w:val="6"/>
          <w:sz w:val="16"/>
          <w:szCs w:val="16"/>
        </w:rPr>
        <w:t>*</w:t>
      </w:r>
      <w:r w:rsidRPr="00EF3F7B">
        <w:t>input taxed; or</w:t>
      </w:r>
    </w:p>
    <w:p w:rsidR="00300522" w:rsidRPr="00EF3F7B" w:rsidRDefault="00300522" w:rsidP="00300522">
      <w:pPr>
        <w:pStyle w:val="paragraph"/>
      </w:pPr>
      <w:r w:rsidRPr="00EF3F7B">
        <w:tab/>
        <w:t>(b)</w:t>
      </w:r>
      <w:r w:rsidRPr="00EF3F7B">
        <w:tab/>
        <w:t>the acquisition or importation is of a private or domestic nature.</w:t>
      </w:r>
    </w:p>
    <w:p w:rsidR="00300522" w:rsidRPr="00EF3F7B" w:rsidRDefault="00300522" w:rsidP="00300522">
      <w:pPr>
        <w:pStyle w:val="subsection"/>
      </w:pPr>
      <w:r w:rsidRPr="00EF3F7B">
        <w:tab/>
        <w:t>(3)</w:t>
      </w:r>
      <w:r w:rsidRPr="00EF3F7B">
        <w:tab/>
        <w:t xml:space="preserve">An acquisition or importation is not treated, for the purposes of </w:t>
      </w:r>
      <w:r w:rsidR="00EF3F7B" w:rsidRPr="00EF3F7B">
        <w:t>paragraph (</w:t>
      </w:r>
      <w:r w:rsidRPr="00EF3F7B">
        <w:t xml:space="preserve">2)(a), as relating to making supplies that would be </w:t>
      </w:r>
      <w:r w:rsidR="00EF3F7B" w:rsidRPr="00EF3F7B">
        <w:rPr>
          <w:position w:val="6"/>
          <w:sz w:val="16"/>
          <w:szCs w:val="16"/>
        </w:rPr>
        <w:t>*</w:t>
      </w:r>
      <w:r w:rsidRPr="00EF3F7B">
        <w:t xml:space="preserve">input taxed to the extent that the supply is made through an </w:t>
      </w:r>
      <w:r w:rsidR="00EF3F7B" w:rsidRPr="00EF3F7B">
        <w:rPr>
          <w:position w:val="6"/>
          <w:sz w:val="16"/>
          <w:szCs w:val="16"/>
        </w:rPr>
        <w:t>*</w:t>
      </w:r>
      <w:r w:rsidRPr="00EF3F7B">
        <w:t xml:space="preserve">enterprise, or a part of an enterprise, that the company will </w:t>
      </w:r>
      <w:r w:rsidR="00EF3F7B" w:rsidRPr="00EF3F7B">
        <w:rPr>
          <w:position w:val="6"/>
          <w:sz w:val="16"/>
          <w:szCs w:val="16"/>
        </w:rPr>
        <w:t>*</w:t>
      </w:r>
      <w:r w:rsidRPr="00EF3F7B">
        <w:t xml:space="preserve">carry on outside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
      </w:pPr>
      <w:r w:rsidRPr="00EF3F7B">
        <w:tab/>
        <w:t>(4)</w:t>
      </w:r>
      <w:r w:rsidRPr="00EF3F7B">
        <w:tab/>
        <w:t>This section has effect despite sections</w:t>
      </w:r>
      <w:r w:rsidR="00EF3F7B" w:rsidRPr="00EF3F7B">
        <w:t> </w:t>
      </w:r>
      <w:r w:rsidRPr="00EF3F7B">
        <w:t>11</w:t>
      </w:r>
      <w:r w:rsidR="00EF3F7B" w:rsidRPr="00EF3F7B">
        <w:noBreakHyphen/>
      </w:r>
      <w:r w:rsidRPr="00EF3F7B">
        <w:t>15 and 15</w:t>
      </w:r>
      <w:r w:rsidR="00EF3F7B" w:rsidRPr="00EF3F7B">
        <w:noBreakHyphen/>
      </w:r>
      <w:r w:rsidRPr="00EF3F7B">
        <w:t>10 (which are about creditable purpose).</w:t>
      </w:r>
    </w:p>
    <w:p w:rsidR="00300522" w:rsidRPr="00EF3F7B" w:rsidRDefault="00300522" w:rsidP="00300522">
      <w:pPr>
        <w:pStyle w:val="ActHead5"/>
      </w:pPr>
      <w:bookmarkStart w:id="423" w:name="_Toc351716120"/>
      <w:r w:rsidRPr="00EF3F7B">
        <w:rPr>
          <w:rStyle w:val="CharSectno"/>
        </w:rPr>
        <w:t>60</w:t>
      </w:r>
      <w:r w:rsidR="00EF3F7B" w:rsidRPr="00EF3F7B">
        <w:rPr>
          <w:rStyle w:val="CharSectno"/>
        </w:rPr>
        <w:noBreakHyphen/>
      </w:r>
      <w:r w:rsidRPr="00EF3F7B">
        <w:rPr>
          <w:rStyle w:val="CharSectno"/>
        </w:rPr>
        <w:t>25</w:t>
      </w:r>
      <w:r w:rsidRPr="00EF3F7B">
        <w:t xml:space="preserve">  Attributing the input tax credit for pre</w:t>
      </w:r>
      <w:r w:rsidR="00EF3F7B" w:rsidRPr="00EF3F7B">
        <w:noBreakHyphen/>
      </w:r>
      <w:r w:rsidRPr="00EF3F7B">
        <w:t>establishment acquisitions</w:t>
      </w:r>
      <w:bookmarkEnd w:id="423"/>
    </w:p>
    <w:p w:rsidR="00300522" w:rsidRPr="00EF3F7B" w:rsidRDefault="00300522" w:rsidP="00300522">
      <w:pPr>
        <w:pStyle w:val="subsection"/>
      </w:pPr>
      <w:r w:rsidRPr="00EF3F7B">
        <w:tab/>
        <w:t>(1)</w:t>
      </w:r>
      <w:r w:rsidRPr="00EF3F7B">
        <w:tab/>
        <w:t xml:space="preserve">The input tax credit to which a </w:t>
      </w:r>
      <w:r w:rsidR="00EF3F7B" w:rsidRPr="00EF3F7B">
        <w:rPr>
          <w:position w:val="6"/>
          <w:sz w:val="16"/>
          <w:szCs w:val="16"/>
        </w:rPr>
        <w:t>*</w:t>
      </w:r>
      <w:r w:rsidRPr="00EF3F7B">
        <w:t xml:space="preserve">company is entitled under this </w:t>
      </w:r>
      <w:r w:rsidR="00A53099" w:rsidRPr="00EF3F7B">
        <w:t>Division</w:t>
      </w:r>
      <w:r w:rsidR="00A36DB5" w:rsidRPr="00EF3F7B">
        <w:t xml:space="preserve"> </w:t>
      </w:r>
      <w:r w:rsidRPr="00EF3F7B">
        <w:t xml:space="preserve">for an acquisition that you made is attributable to the tax period (applying to the company) in which you were fully reimbursed by the company for the </w:t>
      </w:r>
      <w:r w:rsidR="00EF3F7B" w:rsidRPr="00EF3F7B">
        <w:rPr>
          <w:position w:val="6"/>
          <w:sz w:val="16"/>
          <w:szCs w:val="16"/>
        </w:rPr>
        <w:t>*</w:t>
      </w:r>
      <w:r w:rsidRPr="00EF3F7B">
        <w:t>consideration you paid for the acquisition.</w:t>
      </w:r>
    </w:p>
    <w:p w:rsidR="00300522" w:rsidRPr="00EF3F7B" w:rsidRDefault="00300522" w:rsidP="00300522">
      <w:pPr>
        <w:pStyle w:val="subsection"/>
      </w:pPr>
      <w:r w:rsidRPr="00EF3F7B">
        <w:tab/>
        <w:t>(2)</w:t>
      </w:r>
      <w:r w:rsidRPr="00EF3F7B">
        <w:tab/>
        <w:t xml:space="preserve">However, if the company does not hold a copy of a </w:t>
      </w:r>
      <w:r w:rsidR="00EF3F7B" w:rsidRPr="00EF3F7B">
        <w:rPr>
          <w:position w:val="6"/>
          <w:sz w:val="16"/>
          <w:szCs w:val="16"/>
        </w:rPr>
        <w:t>*</w:t>
      </w:r>
      <w:r w:rsidRPr="00EF3F7B">
        <w:t xml:space="preserve">tax invoice that you (or your agent) hold for the acquisition when the company gives to the Commissioner a </w:t>
      </w:r>
      <w:r w:rsidR="00EF3F7B" w:rsidRPr="00EF3F7B">
        <w:rPr>
          <w:position w:val="6"/>
          <w:sz w:val="16"/>
          <w:szCs w:val="16"/>
        </w:rPr>
        <w:t>*</w:t>
      </w:r>
      <w:r w:rsidRPr="00EF3F7B">
        <w:t>GST return for the tax period to which the input tax credit for the acquisition would otherwise be attributable, then:</w:t>
      </w:r>
    </w:p>
    <w:p w:rsidR="00300522" w:rsidRPr="00EF3F7B" w:rsidRDefault="00300522" w:rsidP="00300522">
      <w:pPr>
        <w:pStyle w:val="paragraph"/>
      </w:pPr>
      <w:r w:rsidRPr="00EF3F7B">
        <w:tab/>
        <w:t>(a)</w:t>
      </w:r>
      <w:r w:rsidRPr="00EF3F7B">
        <w:tab/>
        <w:t>the input tax credit (including any part of the input tax credit) is not attributable to that tax period; and</w:t>
      </w:r>
    </w:p>
    <w:p w:rsidR="00300522" w:rsidRPr="00EF3F7B" w:rsidRDefault="00300522" w:rsidP="00300522">
      <w:pPr>
        <w:pStyle w:val="paragraph"/>
      </w:pPr>
      <w:r w:rsidRPr="00EF3F7B">
        <w:tab/>
        <w:t>(b)</w:t>
      </w:r>
      <w:r w:rsidRPr="00EF3F7B">
        <w:tab/>
        <w:t>the input tax credit (or the part of the input tax credit) is attributable to the first tax period for which the company gives to the Commissioner a GST return at a time when it holds a copy of that tax invoice.</w:t>
      </w:r>
    </w:p>
    <w:p w:rsidR="00300522" w:rsidRPr="00EF3F7B" w:rsidRDefault="00300522" w:rsidP="00F26F26">
      <w:pPr>
        <w:pStyle w:val="subsection2"/>
        <w:keepNext/>
        <w:keepLines/>
      </w:pPr>
      <w:r w:rsidRPr="00EF3F7B">
        <w:lastRenderedPageBreak/>
        <w:t>However, this subsection does not apply in circumstances of a kind determined in writing by the Commissioner, under subsection</w:t>
      </w:r>
      <w:r w:rsidR="00EF3F7B" w:rsidRPr="00EF3F7B">
        <w:t> </w:t>
      </w:r>
      <w:r w:rsidRPr="00EF3F7B">
        <w:t>29</w:t>
      </w:r>
      <w:r w:rsidR="00EF3F7B" w:rsidRPr="00EF3F7B">
        <w:noBreakHyphen/>
      </w:r>
      <w:r w:rsidRPr="00EF3F7B">
        <w:t>10(3), to be circumstances in which the requirement for a tax invoice does not apply.</w:t>
      </w:r>
    </w:p>
    <w:p w:rsidR="00300522" w:rsidRPr="00EF3F7B" w:rsidRDefault="00300522" w:rsidP="00300522">
      <w:pPr>
        <w:pStyle w:val="TLPnoteright"/>
      </w:pPr>
      <w:r w:rsidRPr="00EF3F7B">
        <w:t>For the giving of GST returns to the Commissioner, see Division</w:t>
      </w:r>
      <w:r w:rsidR="00EF3F7B" w:rsidRPr="00EF3F7B">
        <w:t> </w:t>
      </w:r>
      <w:r w:rsidRPr="00EF3F7B">
        <w:t>31.</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29</w:t>
      </w:r>
      <w:r w:rsidR="00EF3F7B" w:rsidRPr="00EF3F7B">
        <w:noBreakHyphen/>
      </w:r>
      <w:r w:rsidRPr="00EF3F7B">
        <w:t>10 (which is about attributing input tax credits for acquisitions).</w:t>
      </w:r>
    </w:p>
    <w:p w:rsidR="00300522" w:rsidRPr="00EF3F7B" w:rsidRDefault="00300522" w:rsidP="00300522">
      <w:pPr>
        <w:pStyle w:val="ActHead5"/>
      </w:pPr>
      <w:bookmarkStart w:id="424" w:name="_Toc351716121"/>
      <w:r w:rsidRPr="00EF3F7B">
        <w:rPr>
          <w:rStyle w:val="CharSectno"/>
        </w:rPr>
        <w:t>60</w:t>
      </w:r>
      <w:r w:rsidR="00EF3F7B" w:rsidRPr="00EF3F7B">
        <w:rPr>
          <w:rStyle w:val="CharSectno"/>
        </w:rPr>
        <w:noBreakHyphen/>
      </w:r>
      <w:r w:rsidRPr="00EF3F7B">
        <w:rPr>
          <w:rStyle w:val="CharSectno"/>
        </w:rPr>
        <w:t>30</w:t>
      </w:r>
      <w:r w:rsidRPr="00EF3F7B">
        <w:t xml:space="preserve">  Attributing the input tax credit for pre</w:t>
      </w:r>
      <w:r w:rsidR="00EF3F7B" w:rsidRPr="00EF3F7B">
        <w:noBreakHyphen/>
      </w:r>
      <w:r w:rsidRPr="00EF3F7B">
        <w:t>establishment importations</w:t>
      </w:r>
      <w:bookmarkEnd w:id="424"/>
    </w:p>
    <w:p w:rsidR="00300522" w:rsidRPr="00EF3F7B" w:rsidRDefault="00300522" w:rsidP="00300522">
      <w:pPr>
        <w:pStyle w:val="subsection"/>
      </w:pPr>
      <w:r w:rsidRPr="00EF3F7B">
        <w:tab/>
        <w:t>(1)</w:t>
      </w:r>
      <w:r w:rsidRPr="00EF3F7B">
        <w:tab/>
        <w:t xml:space="preserve">The input tax credit to which a </w:t>
      </w:r>
      <w:r w:rsidR="00EF3F7B" w:rsidRPr="00EF3F7B">
        <w:rPr>
          <w:position w:val="6"/>
          <w:sz w:val="16"/>
          <w:szCs w:val="16"/>
        </w:rPr>
        <w:t>*</w:t>
      </w:r>
      <w:r w:rsidRPr="00EF3F7B">
        <w:t xml:space="preserve">company is entitled under this </w:t>
      </w:r>
      <w:r w:rsidR="00A53099" w:rsidRPr="00EF3F7B">
        <w:t>Division</w:t>
      </w:r>
      <w:r w:rsidR="00A36DB5" w:rsidRPr="00EF3F7B">
        <w:t xml:space="preserve"> </w:t>
      </w:r>
      <w:r w:rsidRPr="00EF3F7B">
        <w:t>for an importation that you made is attributable to the tax period (applying to the company) in which you were fully reimbursed by the company:</w:t>
      </w:r>
    </w:p>
    <w:p w:rsidR="00300522" w:rsidRPr="00EF3F7B" w:rsidRDefault="00300522" w:rsidP="00300522">
      <w:pPr>
        <w:pStyle w:val="paragraph"/>
      </w:pPr>
      <w:r w:rsidRPr="00EF3F7B">
        <w:tab/>
        <w:t>(a)</w:t>
      </w:r>
      <w:r w:rsidRPr="00EF3F7B">
        <w:tab/>
        <w:t xml:space="preserve">for the </w:t>
      </w:r>
      <w:r w:rsidR="00EF3F7B" w:rsidRPr="00EF3F7B">
        <w:rPr>
          <w:position w:val="6"/>
          <w:sz w:val="16"/>
        </w:rPr>
        <w:t>*</w:t>
      </w:r>
      <w:r w:rsidR="00713CC4" w:rsidRPr="00EF3F7B">
        <w:t>assessed GST</w:t>
      </w:r>
      <w:r w:rsidRPr="00EF3F7B">
        <w:t xml:space="preserve"> paid on the importation; and</w:t>
      </w:r>
    </w:p>
    <w:p w:rsidR="00300522" w:rsidRPr="00EF3F7B" w:rsidRDefault="00300522" w:rsidP="00300522">
      <w:pPr>
        <w:pStyle w:val="paragraph"/>
        <w:rPr>
          <w:i/>
          <w:iCs/>
        </w:rPr>
      </w:pPr>
      <w:r w:rsidRPr="00EF3F7B">
        <w:tab/>
        <w:t>(b)</w:t>
      </w:r>
      <w:r w:rsidRPr="00EF3F7B">
        <w:tab/>
        <w:t>for the cost of acquiring or producing the thing imported.</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29</w:t>
      </w:r>
      <w:r w:rsidR="00EF3F7B" w:rsidRPr="00EF3F7B">
        <w:noBreakHyphen/>
      </w:r>
      <w:r w:rsidRPr="00EF3F7B">
        <w:t>15 (which is about attributing input tax credits for importations).</w:t>
      </w:r>
    </w:p>
    <w:p w:rsidR="00300522" w:rsidRPr="00EF3F7B" w:rsidRDefault="00300522" w:rsidP="00300522">
      <w:pPr>
        <w:pStyle w:val="ActHead5"/>
      </w:pPr>
      <w:bookmarkStart w:id="425" w:name="_Toc351716122"/>
      <w:r w:rsidRPr="00EF3F7B">
        <w:rPr>
          <w:rStyle w:val="CharSectno"/>
        </w:rPr>
        <w:t>60</w:t>
      </w:r>
      <w:r w:rsidR="00EF3F7B" w:rsidRPr="00EF3F7B">
        <w:rPr>
          <w:rStyle w:val="CharSectno"/>
        </w:rPr>
        <w:noBreakHyphen/>
      </w:r>
      <w:r w:rsidRPr="00EF3F7B">
        <w:rPr>
          <w:rStyle w:val="CharSectno"/>
        </w:rPr>
        <w:t>35</w:t>
      </w:r>
      <w:r w:rsidRPr="00EF3F7B">
        <w:t xml:space="preserve">  Application of Division</w:t>
      </w:r>
      <w:r w:rsidR="00EF3F7B" w:rsidRPr="00EF3F7B">
        <w:t> </w:t>
      </w:r>
      <w:r w:rsidRPr="00EF3F7B">
        <w:t>129</w:t>
      </w:r>
      <w:bookmarkEnd w:id="425"/>
    </w:p>
    <w:p w:rsidR="00300522" w:rsidRPr="00EF3F7B" w:rsidRDefault="00300522" w:rsidP="00300522">
      <w:pPr>
        <w:pStyle w:val="subsection"/>
      </w:pPr>
      <w:r w:rsidRPr="00EF3F7B">
        <w:tab/>
      </w:r>
      <w:r w:rsidRPr="00EF3F7B">
        <w:tab/>
        <w:t xml:space="preserve">If a </w:t>
      </w:r>
      <w:r w:rsidR="00EF3F7B" w:rsidRPr="00EF3F7B">
        <w:rPr>
          <w:position w:val="6"/>
          <w:sz w:val="16"/>
          <w:szCs w:val="16"/>
        </w:rPr>
        <w:t>*</w:t>
      </w:r>
      <w:r w:rsidRPr="00EF3F7B">
        <w:t xml:space="preserve">company is entitled under this </w:t>
      </w:r>
      <w:r w:rsidR="00A53099" w:rsidRPr="00EF3F7B">
        <w:t>Division</w:t>
      </w:r>
      <w:r w:rsidR="00A36DB5" w:rsidRPr="00EF3F7B">
        <w:t xml:space="preserve"> </w:t>
      </w:r>
      <w:r w:rsidRPr="00EF3F7B">
        <w:t>to an input tax credit for an acquisition or importation, the acquisition or importation is treated, for the purposes of Division</w:t>
      </w:r>
      <w:r w:rsidR="00EF3F7B" w:rsidRPr="00EF3F7B">
        <w:t> </w:t>
      </w:r>
      <w:r w:rsidRPr="00EF3F7B">
        <w:t>129 (which is about changes in the extent of creditable purpose), as if the company had made it.</w:t>
      </w:r>
    </w:p>
    <w:p w:rsidR="00300522" w:rsidRPr="00EF3F7B" w:rsidRDefault="00300522" w:rsidP="00A36DB5">
      <w:pPr>
        <w:pStyle w:val="ActHead3"/>
        <w:pageBreakBefore/>
      </w:pPr>
      <w:bookmarkStart w:id="426" w:name="_Toc351716123"/>
      <w:r w:rsidRPr="00EF3F7B">
        <w:rPr>
          <w:rStyle w:val="CharDivNo"/>
        </w:rPr>
        <w:lastRenderedPageBreak/>
        <w:t>Division</w:t>
      </w:r>
      <w:r w:rsidR="00EF3F7B" w:rsidRPr="00EF3F7B">
        <w:rPr>
          <w:rStyle w:val="CharDivNo"/>
        </w:rPr>
        <w:t> </w:t>
      </w:r>
      <w:r w:rsidRPr="00EF3F7B">
        <w:rPr>
          <w:rStyle w:val="CharDivNo"/>
        </w:rPr>
        <w:t>63</w:t>
      </w:r>
      <w:r w:rsidRPr="00EF3F7B">
        <w:t>—</w:t>
      </w:r>
      <w:r w:rsidRPr="00EF3F7B">
        <w:rPr>
          <w:rStyle w:val="CharDivText"/>
        </w:rPr>
        <w:t>Non</w:t>
      </w:r>
      <w:r w:rsidR="00EF3F7B" w:rsidRPr="00EF3F7B">
        <w:rPr>
          <w:rStyle w:val="CharDivText"/>
        </w:rPr>
        <w:noBreakHyphen/>
      </w:r>
      <w:r w:rsidRPr="00EF3F7B">
        <w:rPr>
          <w:rStyle w:val="CharDivText"/>
        </w:rPr>
        <w:t>profit sub</w:t>
      </w:r>
      <w:r w:rsidR="00EF3F7B" w:rsidRPr="00EF3F7B">
        <w:rPr>
          <w:rStyle w:val="CharDivText"/>
        </w:rPr>
        <w:noBreakHyphen/>
      </w:r>
      <w:r w:rsidRPr="00EF3F7B">
        <w:rPr>
          <w:rStyle w:val="CharDivText"/>
        </w:rPr>
        <w:t>entities</w:t>
      </w:r>
      <w:bookmarkEnd w:id="426"/>
    </w:p>
    <w:p w:rsidR="00300522" w:rsidRPr="00EF3F7B" w:rsidRDefault="00300522" w:rsidP="00300522">
      <w:pPr>
        <w:pStyle w:val="ActHead5"/>
      </w:pPr>
      <w:bookmarkStart w:id="427" w:name="_Toc351716124"/>
      <w:r w:rsidRPr="00EF3F7B">
        <w:rPr>
          <w:rStyle w:val="CharSectno"/>
        </w:rPr>
        <w:t>63</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427"/>
    </w:p>
    <w:p w:rsidR="00300522" w:rsidRPr="00EF3F7B" w:rsidRDefault="00300522" w:rsidP="00300522">
      <w:pPr>
        <w:pStyle w:val="BoxText"/>
      </w:pPr>
      <w:r w:rsidRPr="00EF3F7B">
        <w:t>Some kinds of non</w:t>
      </w:r>
      <w:r w:rsidR="00EF3F7B" w:rsidRPr="00EF3F7B">
        <w:noBreakHyphen/>
      </w:r>
      <w:r w:rsidRPr="00EF3F7B">
        <w:t>profit entities may choose to have some (or all) of their separately identifiable branches treated as separate entities for GST purposes.</w:t>
      </w:r>
    </w:p>
    <w:p w:rsidR="00300522" w:rsidRPr="00EF3F7B" w:rsidRDefault="00300522" w:rsidP="00300522">
      <w:pPr>
        <w:pStyle w:val="notetext"/>
      </w:pPr>
      <w:r w:rsidRPr="00EF3F7B">
        <w:t>Note:</w:t>
      </w:r>
      <w:r w:rsidRPr="00EF3F7B">
        <w:tab/>
        <w:t>The parent entities then cease to be responsible, for GST purposes, for these branches. (By way of contrast, parent entities would remain responsible for their branches if they registered them under Division</w:t>
      </w:r>
      <w:r w:rsidR="00EF3F7B" w:rsidRPr="00EF3F7B">
        <w:t> </w:t>
      </w:r>
      <w:r w:rsidRPr="00EF3F7B">
        <w:t>54.)</w:t>
      </w:r>
    </w:p>
    <w:p w:rsidR="00300522" w:rsidRPr="00EF3F7B" w:rsidRDefault="00300522" w:rsidP="00300522">
      <w:pPr>
        <w:pStyle w:val="ActHead5"/>
      </w:pPr>
      <w:bookmarkStart w:id="428" w:name="_Toc351716125"/>
      <w:r w:rsidRPr="00EF3F7B">
        <w:rPr>
          <w:rStyle w:val="CharSectno"/>
        </w:rPr>
        <w:t>63</w:t>
      </w:r>
      <w:r w:rsidR="00EF3F7B" w:rsidRPr="00EF3F7B">
        <w:rPr>
          <w:rStyle w:val="CharSectno"/>
        </w:rPr>
        <w:noBreakHyphen/>
      </w:r>
      <w:r w:rsidRPr="00EF3F7B">
        <w:rPr>
          <w:rStyle w:val="CharSectno"/>
        </w:rPr>
        <w:t>5</w:t>
      </w:r>
      <w:r w:rsidRPr="00EF3F7B">
        <w:t xml:space="preserve">  Entities that may choose to apply this Division</w:t>
      </w:r>
      <w:bookmarkEnd w:id="428"/>
    </w:p>
    <w:p w:rsidR="00300522" w:rsidRPr="00EF3F7B" w:rsidRDefault="00300522" w:rsidP="00300522">
      <w:pPr>
        <w:pStyle w:val="subsection"/>
      </w:pPr>
      <w:r w:rsidRPr="00EF3F7B">
        <w:tab/>
        <w:t>(1)</w:t>
      </w:r>
      <w:r w:rsidRPr="00EF3F7B">
        <w:tab/>
        <w:t>An entity may choose to apply this Division.</w:t>
      </w:r>
    </w:p>
    <w:p w:rsidR="00300522" w:rsidRPr="00EF3F7B" w:rsidRDefault="00300522" w:rsidP="00300522">
      <w:pPr>
        <w:pStyle w:val="subsection"/>
      </w:pPr>
      <w:r w:rsidRPr="00EF3F7B">
        <w:tab/>
        <w:t>(2)</w:t>
      </w:r>
      <w:r w:rsidRPr="00EF3F7B">
        <w:tab/>
        <w:t xml:space="preserve">However, the entity must be </w:t>
      </w:r>
      <w:r w:rsidR="00EF3F7B" w:rsidRPr="00EF3F7B">
        <w:rPr>
          <w:position w:val="6"/>
          <w:sz w:val="16"/>
          <w:szCs w:val="16"/>
        </w:rPr>
        <w:t>*</w:t>
      </w:r>
      <w:r w:rsidRPr="00EF3F7B">
        <w:t>registered and must be:</w:t>
      </w:r>
    </w:p>
    <w:p w:rsidR="00300522" w:rsidRPr="00EF3F7B" w:rsidRDefault="00300522" w:rsidP="00300522">
      <w:pPr>
        <w:pStyle w:val="paragraph"/>
      </w:pPr>
      <w:r w:rsidRPr="00EF3F7B">
        <w:tab/>
        <w:t>(a)</w:t>
      </w:r>
      <w:r w:rsidRPr="00EF3F7B">
        <w:tab/>
      </w:r>
      <w:r w:rsidR="001D6FDC" w:rsidRPr="00EF3F7B">
        <w:t xml:space="preserve">an </w:t>
      </w:r>
      <w:r w:rsidR="00EF3F7B" w:rsidRPr="00EF3F7B">
        <w:rPr>
          <w:position w:val="6"/>
          <w:sz w:val="16"/>
        </w:rPr>
        <w:t>*</w:t>
      </w:r>
      <w:r w:rsidR="001D6FDC" w:rsidRPr="00EF3F7B">
        <w:t>endorsed charity</w:t>
      </w:r>
      <w:r w:rsidRPr="00EF3F7B">
        <w:t xml:space="preserve"> or a </w:t>
      </w:r>
      <w:r w:rsidR="00EF3F7B" w:rsidRPr="00EF3F7B">
        <w:rPr>
          <w:position w:val="6"/>
          <w:sz w:val="16"/>
        </w:rPr>
        <w:t>*</w:t>
      </w:r>
      <w:r w:rsidRPr="00EF3F7B">
        <w:t>government school; or</w:t>
      </w:r>
    </w:p>
    <w:p w:rsidR="00300522" w:rsidRPr="00EF3F7B" w:rsidRDefault="00300522" w:rsidP="00300522">
      <w:pPr>
        <w:pStyle w:val="paragraph"/>
      </w:pPr>
      <w:r w:rsidRPr="00EF3F7B">
        <w:tab/>
        <w:t>(aa)</w:t>
      </w:r>
      <w:r w:rsidRPr="00EF3F7B">
        <w:tab/>
        <w:t xml:space="preserve">a </w:t>
      </w:r>
      <w:r w:rsidR="00EF3F7B" w:rsidRPr="00EF3F7B">
        <w:rPr>
          <w:position w:val="6"/>
          <w:sz w:val="16"/>
        </w:rPr>
        <w:t>*</w:t>
      </w:r>
      <w:r w:rsidRPr="00EF3F7B">
        <w:t>gift</w:t>
      </w:r>
      <w:r w:rsidR="00EF3F7B" w:rsidRPr="00EF3F7B">
        <w:noBreakHyphen/>
      </w:r>
      <w:r w:rsidRPr="00EF3F7B">
        <w:t>deductible entity that is a non</w:t>
      </w:r>
      <w:r w:rsidR="00EF3F7B" w:rsidRPr="00EF3F7B">
        <w:noBreakHyphen/>
      </w:r>
      <w:r w:rsidRPr="00EF3F7B">
        <w:t>profit body; or</w:t>
      </w:r>
    </w:p>
    <w:p w:rsidR="00300522" w:rsidRPr="00EF3F7B" w:rsidRDefault="00300522" w:rsidP="00300522">
      <w:pPr>
        <w:pStyle w:val="paragraph"/>
      </w:pPr>
      <w:r w:rsidRPr="00EF3F7B">
        <w:tab/>
        <w:t>(b)</w:t>
      </w:r>
      <w:r w:rsidRPr="00EF3F7B">
        <w:tab/>
        <w:t>a non</w:t>
      </w:r>
      <w:r w:rsidR="00EF3F7B" w:rsidRPr="00EF3F7B">
        <w:noBreakHyphen/>
      </w:r>
      <w:r w:rsidRPr="00EF3F7B">
        <w:t xml:space="preserve">profit body that is exempt from income tax under any of these provisions of the </w:t>
      </w:r>
      <w:r w:rsidR="00EF3F7B" w:rsidRPr="00EF3F7B">
        <w:rPr>
          <w:position w:val="6"/>
          <w:sz w:val="16"/>
          <w:szCs w:val="16"/>
        </w:rPr>
        <w:t>*</w:t>
      </w:r>
      <w:r w:rsidRPr="00EF3F7B">
        <w:t>ITAA 1997:</w:t>
      </w:r>
    </w:p>
    <w:p w:rsidR="00300522" w:rsidRPr="00EF3F7B" w:rsidRDefault="00300522" w:rsidP="00300522">
      <w:pPr>
        <w:pStyle w:val="paragraphsub"/>
      </w:pPr>
      <w:r w:rsidRPr="00EF3F7B">
        <w:tab/>
        <w:t>(i)</w:t>
      </w:r>
      <w:r w:rsidRPr="00EF3F7B">
        <w:tab/>
        <w:t>section</w:t>
      </w:r>
      <w:r w:rsidR="00EF3F7B" w:rsidRPr="00EF3F7B">
        <w:t> </w:t>
      </w:r>
      <w:r w:rsidRPr="00EF3F7B">
        <w:t>50</w:t>
      </w:r>
      <w:r w:rsidR="00EF3F7B" w:rsidRPr="00EF3F7B">
        <w:noBreakHyphen/>
      </w:r>
      <w:r w:rsidRPr="00EF3F7B">
        <w:t xml:space="preserve">5 (charity, </w:t>
      </w:r>
      <w:r w:rsidR="005B4EAC" w:rsidRPr="00EF3F7B">
        <w:t>education and science</w:t>
      </w:r>
      <w:r w:rsidRPr="00EF3F7B">
        <w:t>);</w:t>
      </w:r>
    </w:p>
    <w:p w:rsidR="00300522" w:rsidRPr="00EF3F7B" w:rsidRDefault="00300522" w:rsidP="00300522">
      <w:pPr>
        <w:pStyle w:val="paragraphsub"/>
      </w:pPr>
      <w:r w:rsidRPr="00EF3F7B">
        <w:tab/>
        <w:t>(ii)</w:t>
      </w:r>
      <w:r w:rsidRPr="00EF3F7B">
        <w:tab/>
        <w:t>section</w:t>
      </w:r>
      <w:r w:rsidR="00EF3F7B" w:rsidRPr="00EF3F7B">
        <w:t> </w:t>
      </w:r>
      <w:r w:rsidRPr="00EF3F7B">
        <w:t>50</w:t>
      </w:r>
      <w:r w:rsidR="00EF3F7B" w:rsidRPr="00EF3F7B">
        <w:noBreakHyphen/>
      </w:r>
      <w:r w:rsidRPr="00EF3F7B">
        <w:t>10 (community service);</w:t>
      </w:r>
    </w:p>
    <w:p w:rsidR="00300522" w:rsidRPr="00EF3F7B" w:rsidRDefault="00300522" w:rsidP="00300522">
      <w:pPr>
        <w:pStyle w:val="paragraphsub"/>
      </w:pPr>
      <w:r w:rsidRPr="00EF3F7B">
        <w:tab/>
        <w:t>(iii)</w:t>
      </w:r>
      <w:r w:rsidRPr="00EF3F7B">
        <w:tab/>
        <w:t>section</w:t>
      </w:r>
      <w:r w:rsidR="00EF3F7B" w:rsidRPr="00EF3F7B">
        <w:t> </w:t>
      </w:r>
      <w:r w:rsidRPr="00EF3F7B">
        <w:t>50</w:t>
      </w:r>
      <w:r w:rsidR="00EF3F7B" w:rsidRPr="00EF3F7B">
        <w:noBreakHyphen/>
      </w:r>
      <w:r w:rsidRPr="00EF3F7B">
        <w:t>15 (employees and employers);</w:t>
      </w:r>
    </w:p>
    <w:p w:rsidR="00300522" w:rsidRPr="00EF3F7B" w:rsidRDefault="00300522" w:rsidP="00300522">
      <w:pPr>
        <w:pStyle w:val="paragraphsub"/>
      </w:pPr>
      <w:r w:rsidRPr="00EF3F7B">
        <w:tab/>
        <w:t>(iv)</w:t>
      </w:r>
      <w:r w:rsidRPr="00EF3F7B">
        <w:tab/>
        <w:t>section</w:t>
      </w:r>
      <w:r w:rsidR="00EF3F7B" w:rsidRPr="00EF3F7B">
        <w:t> </w:t>
      </w:r>
      <w:r w:rsidRPr="00EF3F7B">
        <w:t>50</w:t>
      </w:r>
      <w:r w:rsidR="00EF3F7B" w:rsidRPr="00EF3F7B">
        <w:noBreakHyphen/>
      </w:r>
      <w:r w:rsidRPr="00EF3F7B">
        <w:t>40 (primary and secondary resources, and tourism);</w:t>
      </w:r>
    </w:p>
    <w:p w:rsidR="00300522" w:rsidRPr="00EF3F7B" w:rsidRDefault="00300522" w:rsidP="00300522">
      <w:pPr>
        <w:pStyle w:val="paragraphsub"/>
      </w:pPr>
      <w:r w:rsidRPr="00EF3F7B">
        <w:tab/>
        <w:t>(v)</w:t>
      </w:r>
      <w:r w:rsidRPr="00EF3F7B">
        <w:tab/>
        <w:t>item</w:t>
      </w:r>
      <w:r w:rsidR="00EF3F7B" w:rsidRPr="00EF3F7B">
        <w:t> </w:t>
      </w:r>
      <w:r w:rsidRPr="00EF3F7B">
        <w:t>9.1 or 9.2 of section</w:t>
      </w:r>
      <w:r w:rsidR="00EF3F7B" w:rsidRPr="00EF3F7B">
        <w:t> </w:t>
      </w:r>
      <w:r w:rsidRPr="00EF3F7B">
        <w:t>50</w:t>
      </w:r>
      <w:r w:rsidR="00EF3F7B" w:rsidRPr="00EF3F7B">
        <w:noBreakHyphen/>
      </w:r>
      <w:r w:rsidRPr="00EF3F7B">
        <w:t>45 (sports, culture and recreation).</w:t>
      </w:r>
    </w:p>
    <w:p w:rsidR="00300522" w:rsidRPr="00EF3F7B" w:rsidRDefault="00300522" w:rsidP="00300522">
      <w:pPr>
        <w:pStyle w:val="ActHead5"/>
      </w:pPr>
      <w:bookmarkStart w:id="429" w:name="_Toc351716126"/>
      <w:r w:rsidRPr="00EF3F7B">
        <w:rPr>
          <w:rStyle w:val="CharSectno"/>
        </w:rPr>
        <w:t>63</w:t>
      </w:r>
      <w:r w:rsidR="00EF3F7B" w:rsidRPr="00EF3F7B">
        <w:rPr>
          <w:rStyle w:val="CharSectno"/>
        </w:rPr>
        <w:noBreakHyphen/>
      </w:r>
      <w:r w:rsidRPr="00EF3F7B">
        <w:rPr>
          <w:rStyle w:val="CharSectno"/>
        </w:rPr>
        <w:t>10</w:t>
      </w:r>
      <w:r w:rsidRPr="00EF3F7B">
        <w:t xml:space="preserve">  Period for which a choice has effect</w:t>
      </w:r>
      <w:bookmarkEnd w:id="429"/>
    </w:p>
    <w:p w:rsidR="00300522" w:rsidRPr="00EF3F7B" w:rsidRDefault="00300522" w:rsidP="00300522">
      <w:pPr>
        <w:pStyle w:val="subsection"/>
      </w:pPr>
      <w:r w:rsidRPr="00EF3F7B">
        <w:tab/>
        <w:t>(1)</w:t>
      </w:r>
      <w:r w:rsidRPr="00EF3F7B">
        <w:tab/>
        <w:t>The choice has effect from the time the entity makes the choice.</w:t>
      </w:r>
    </w:p>
    <w:p w:rsidR="00300522" w:rsidRPr="00EF3F7B" w:rsidRDefault="00300522" w:rsidP="00300522">
      <w:pPr>
        <w:pStyle w:val="subsection"/>
      </w:pPr>
      <w:r w:rsidRPr="00EF3F7B">
        <w:tab/>
        <w:t>(2)</w:t>
      </w:r>
      <w:r w:rsidRPr="00EF3F7B">
        <w:tab/>
        <w:t>The choice ceases to have effect if:</w:t>
      </w:r>
    </w:p>
    <w:p w:rsidR="00300522" w:rsidRPr="00EF3F7B" w:rsidRDefault="00300522" w:rsidP="00300522">
      <w:pPr>
        <w:pStyle w:val="paragraph"/>
      </w:pPr>
      <w:r w:rsidRPr="00EF3F7B">
        <w:tab/>
        <w:t>(a)</w:t>
      </w:r>
      <w:r w:rsidRPr="00EF3F7B">
        <w:tab/>
        <w:t>the entity revokes the choice; or</w:t>
      </w:r>
    </w:p>
    <w:p w:rsidR="00300522" w:rsidRPr="00EF3F7B" w:rsidRDefault="00300522" w:rsidP="00300522">
      <w:pPr>
        <w:pStyle w:val="paragraph"/>
      </w:pPr>
      <w:r w:rsidRPr="00EF3F7B">
        <w:tab/>
        <w:t>(b)</w:t>
      </w:r>
      <w:r w:rsidRPr="00EF3F7B">
        <w:tab/>
        <w:t>the entity ceases to meet the requirements of subsection</w:t>
      </w:r>
      <w:r w:rsidR="00EF3F7B" w:rsidRPr="00EF3F7B">
        <w:t> </w:t>
      </w:r>
      <w:r w:rsidRPr="00EF3F7B">
        <w:t>63</w:t>
      </w:r>
      <w:r w:rsidR="00EF3F7B" w:rsidRPr="00EF3F7B">
        <w:noBreakHyphen/>
      </w:r>
      <w:r w:rsidRPr="00EF3F7B">
        <w:t>5(2).</w:t>
      </w:r>
    </w:p>
    <w:p w:rsidR="00300522" w:rsidRPr="00EF3F7B" w:rsidRDefault="00300522" w:rsidP="00300522">
      <w:pPr>
        <w:pStyle w:val="subsection"/>
      </w:pPr>
      <w:r w:rsidRPr="00EF3F7B">
        <w:lastRenderedPageBreak/>
        <w:tab/>
        <w:t>(3)</w:t>
      </w:r>
      <w:r w:rsidRPr="00EF3F7B">
        <w:tab/>
        <w:t>However, the entity:</w:t>
      </w:r>
    </w:p>
    <w:p w:rsidR="00300522" w:rsidRPr="00EF3F7B" w:rsidRDefault="00300522" w:rsidP="00300522">
      <w:pPr>
        <w:pStyle w:val="paragraph"/>
      </w:pPr>
      <w:r w:rsidRPr="00EF3F7B">
        <w:tab/>
        <w:t>(a)</w:t>
      </w:r>
      <w:r w:rsidRPr="00EF3F7B">
        <w:tab/>
        <w:t>cannot revoke the choice within 12 months after the day on which the entity made the choice; and</w:t>
      </w:r>
    </w:p>
    <w:p w:rsidR="00300522" w:rsidRPr="00EF3F7B" w:rsidRDefault="00300522" w:rsidP="00300522">
      <w:pPr>
        <w:pStyle w:val="paragraph"/>
      </w:pPr>
      <w:r w:rsidRPr="00EF3F7B">
        <w:tab/>
        <w:t>(b)</w:t>
      </w:r>
      <w:r w:rsidRPr="00EF3F7B">
        <w:tab/>
        <w:t>cannot make a further choice within 12 months after the day on which the entity revoked a previous choice.</w:t>
      </w:r>
    </w:p>
    <w:p w:rsidR="00300522" w:rsidRPr="00EF3F7B" w:rsidRDefault="00300522" w:rsidP="00300522">
      <w:pPr>
        <w:pStyle w:val="ActHead5"/>
      </w:pPr>
      <w:bookmarkStart w:id="430" w:name="_Toc351716127"/>
      <w:r w:rsidRPr="00EF3F7B">
        <w:rPr>
          <w:rStyle w:val="CharSectno"/>
        </w:rPr>
        <w:t>63</w:t>
      </w:r>
      <w:r w:rsidR="00EF3F7B" w:rsidRPr="00EF3F7B">
        <w:rPr>
          <w:rStyle w:val="CharSectno"/>
        </w:rPr>
        <w:noBreakHyphen/>
      </w:r>
      <w:r w:rsidRPr="00EF3F7B">
        <w:rPr>
          <w:rStyle w:val="CharSectno"/>
        </w:rPr>
        <w:t>15</w:t>
      </w:r>
      <w:r w:rsidRPr="00EF3F7B">
        <w:t xml:space="preserve">  Consequences of choosing to apply this Division</w:t>
      </w:r>
      <w:bookmarkEnd w:id="430"/>
    </w:p>
    <w:p w:rsidR="00300522" w:rsidRPr="00EF3F7B" w:rsidRDefault="00300522" w:rsidP="00300522">
      <w:pPr>
        <w:pStyle w:val="subsection"/>
      </w:pPr>
      <w:r w:rsidRPr="00EF3F7B">
        <w:tab/>
        <w:t>(1)</w:t>
      </w:r>
      <w:r w:rsidRPr="00EF3F7B">
        <w:tab/>
        <w:t xml:space="preserve">While the choice has effect, any branch of the entity is treated, for the purposes of the </w:t>
      </w:r>
      <w:r w:rsidR="00EF3F7B" w:rsidRPr="00EF3F7B">
        <w:rPr>
          <w:position w:val="6"/>
          <w:sz w:val="16"/>
          <w:szCs w:val="16"/>
        </w:rPr>
        <w:t>*</w:t>
      </w:r>
      <w:r w:rsidRPr="00EF3F7B">
        <w:t>GST law (other than sections</w:t>
      </w:r>
      <w:r w:rsidR="00EF3F7B" w:rsidRPr="00EF3F7B">
        <w:t> </w:t>
      </w:r>
      <w:r w:rsidRPr="00EF3F7B">
        <w:t>63</w:t>
      </w:r>
      <w:r w:rsidR="00EF3F7B" w:rsidRPr="00EF3F7B">
        <w:noBreakHyphen/>
      </w:r>
      <w:r w:rsidRPr="00EF3F7B">
        <w:t>5 and 63</w:t>
      </w:r>
      <w:r w:rsidR="00EF3F7B" w:rsidRPr="00EF3F7B">
        <w:noBreakHyphen/>
      </w:r>
      <w:r w:rsidRPr="00EF3F7B">
        <w:t>10 and this section), as an entity if that branch:</w:t>
      </w:r>
    </w:p>
    <w:p w:rsidR="00300522" w:rsidRPr="00EF3F7B" w:rsidRDefault="00300522" w:rsidP="00300522">
      <w:pPr>
        <w:pStyle w:val="paragraph"/>
      </w:pPr>
      <w:r w:rsidRPr="00EF3F7B">
        <w:tab/>
        <w:t>(a)</w:t>
      </w:r>
      <w:r w:rsidRPr="00EF3F7B">
        <w:tab/>
        <w:t>maintains an independent system of accounting; and</w:t>
      </w:r>
    </w:p>
    <w:p w:rsidR="00300522" w:rsidRPr="00EF3F7B" w:rsidRDefault="00300522" w:rsidP="00300522">
      <w:pPr>
        <w:pStyle w:val="paragraph"/>
      </w:pPr>
      <w:r w:rsidRPr="00EF3F7B">
        <w:tab/>
        <w:t>(b)</w:t>
      </w:r>
      <w:r w:rsidRPr="00EF3F7B">
        <w:tab/>
        <w:t>can be separately identified by reference to:</w:t>
      </w:r>
    </w:p>
    <w:p w:rsidR="00300522" w:rsidRPr="00EF3F7B" w:rsidRDefault="00300522" w:rsidP="00300522">
      <w:pPr>
        <w:pStyle w:val="paragraphsub"/>
      </w:pPr>
      <w:r w:rsidRPr="00EF3F7B">
        <w:tab/>
        <w:t>(i)</w:t>
      </w:r>
      <w:r w:rsidRPr="00EF3F7B">
        <w:tab/>
        <w:t>the nature of the activities carried on through the branch; or</w:t>
      </w:r>
    </w:p>
    <w:p w:rsidR="00300522" w:rsidRPr="00EF3F7B" w:rsidRDefault="00300522" w:rsidP="00300522">
      <w:pPr>
        <w:pStyle w:val="paragraphsub"/>
      </w:pPr>
      <w:r w:rsidRPr="00EF3F7B">
        <w:tab/>
        <w:t>(ii)</w:t>
      </w:r>
      <w:r w:rsidRPr="00EF3F7B">
        <w:tab/>
        <w:t>the location of the branch; and</w:t>
      </w:r>
    </w:p>
    <w:p w:rsidR="00300522" w:rsidRPr="00EF3F7B" w:rsidRDefault="00300522" w:rsidP="00300522">
      <w:pPr>
        <w:pStyle w:val="paragraph"/>
      </w:pPr>
      <w:r w:rsidRPr="00EF3F7B">
        <w:tab/>
        <w:t>(c)</w:t>
      </w:r>
      <w:r w:rsidRPr="00EF3F7B">
        <w:tab/>
        <w:t>is referred to in the entity’s records to the effect that it is to be treated as a separate entity for the purposes of the GST law.</w:t>
      </w:r>
    </w:p>
    <w:p w:rsidR="00300522" w:rsidRPr="00EF3F7B" w:rsidRDefault="00300522" w:rsidP="00300522">
      <w:pPr>
        <w:pStyle w:val="subsection"/>
      </w:pPr>
      <w:r w:rsidRPr="00EF3F7B">
        <w:tab/>
        <w:t>(2)</w:t>
      </w:r>
      <w:r w:rsidRPr="00EF3F7B">
        <w:tab/>
        <w:t>The branch’s treatment as an entity ceases if:</w:t>
      </w:r>
    </w:p>
    <w:p w:rsidR="00300522" w:rsidRPr="00EF3F7B" w:rsidRDefault="00300522" w:rsidP="00300522">
      <w:pPr>
        <w:pStyle w:val="paragraph"/>
      </w:pPr>
      <w:r w:rsidRPr="00EF3F7B">
        <w:tab/>
        <w:t>(a)</w:t>
      </w:r>
      <w:r w:rsidRPr="00EF3F7B">
        <w:tab/>
        <w:t>the choice ceases to have effect; or</w:t>
      </w:r>
    </w:p>
    <w:p w:rsidR="00300522" w:rsidRPr="00EF3F7B" w:rsidRDefault="00300522" w:rsidP="00300522">
      <w:pPr>
        <w:pStyle w:val="paragraph"/>
      </w:pPr>
      <w:r w:rsidRPr="00EF3F7B">
        <w:tab/>
        <w:t>(b)</w:t>
      </w:r>
      <w:r w:rsidRPr="00EF3F7B">
        <w:tab/>
        <w:t xml:space="preserve"> the branch ceases to meet the requirements of </w:t>
      </w:r>
      <w:r w:rsidR="00EF3F7B" w:rsidRPr="00EF3F7B">
        <w:t>paragraphs (</w:t>
      </w:r>
      <w:r w:rsidRPr="00EF3F7B">
        <w:t>1)(a), (b) and (c).</w:t>
      </w:r>
    </w:p>
    <w:p w:rsidR="00300522" w:rsidRPr="00EF3F7B" w:rsidRDefault="00300522" w:rsidP="00300522">
      <w:pPr>
        <w:pStyle w:val="subsection2"/>
      </w:pPr>
      <w:r w:rsidRPr="00EF3F7B">
        <w:t xml:space="preserve">However, if the branch is </w:t>
      </w:r>
      <w:r w:rsidR="00EF3F7B" w:rsidRPr="00EF3F7B">
        <w:rPr>
          <w:position w:val="6"/>
          <w:sz w:val="16"/>
          <w:szCs w:val="16"/>
        </w:rPr>
        <w:t>*</w:t>
      </w:r>
      <w:r w:rsidRPr="00EF3F7B">
        <w:t>registered, its treatment as an entity continues until its registration is cancelled.</w:t>
      </w:r>
    </w:p>
    <w:p w:rsidR="00300522" w:rsidRPr="00EF3F7B" w:rsidRDefault="00300522" w:rsidP="00300522">
      <w:pPr>
        <w:pStyle w:val="subsection"/>
      </w:pPr>
      <w:r w:rsidRPr="00EF3F7B">
        <w:tab/>
        <w:t>(3)</w:t>
      </w:r>
      <w:r w:rsidRPr="00EF3F7B">
        <w:tab/>
        <w:t xml:space="preserve">At all times during its treatment as an entity, the branch is a </w:t>
      </w:r>
      <w:r w:rsidRPr="00EF3F7B">
        <w:rPr>
          <w:b/>
          <w:bCs/>
          <w:i/>
          <w:iCs/>
        </w:rPr>
        <w:t>non</w:t>
      </w:r>
      <w:r w:rsidR="00EF3F7B" w:rsidRPr="00EF3F7B">
        <w:rPr>
          <w:b/>
          <w:bCs/>
          <w:i/>
          <w:iCs/>
        </w:rPr>
        <w:noBreakHyphen/>
      </w:r>
      <w:r w:rsidRPr="00EF3F7B">
        <w:rPr>
          <w:b/>
          <w:bCs/>
          <w:i/>
          <w:iCs/>
        </w:rPr>
        <w:t>profit sub</w:t>
      </w:r>
      <w:r w:rsidR="00EF3F7B" w:rsidRPr="00EF3F7B">
        <w:rPr>
          <w:b/>
          <w:bCs/>
          <w:i/>
          <w:iCs/>
        </w:rPr>
        <w:noBreakHyphen/>
      </w:r>
      <w:r w:rsidRPr="00EF3F7B">
        <w:rPr>
          <w:b/>
          <w:bCs/>
          <w:i/>
          <w:iCs/>
        </w:rPr>
        <w:t>entity</w:t>
      </w:r>
      <w:r w:rsidRPr="00EF3F7B">
        <w:t>.</w:t>
      </w:r>
    </w:p>
    <w:p w:rsidR="00300522" w:rsidRPr="00EF3F7B" w:rsidRDefault="00300522" w:rsidP="00300522">
      <w:pPr>
        <w:pStyle w:val="ActHead5"/>
      </w:pPr>
      <w:bookmarkStart w:id="431" w:name="_Toc351716128"/>
      <w:r w:rsidRPr="00EF3F7B">
        <w:rPr>
          <w:rStyle w:val="CharSectno"/>
        </w:rPr>
        <w:t>63</w:t>
      </w:r>
      <w:r w:rsidR="00EF3F7B" w:rsidRPr="00EF3F7B">
        <w:rPr>
          <w:rStyle w:val="CharSectno"/>
        </w:rPr>
        <w:noBreakHyphen/>
      </w:r>
      <w:r w:rsidRPr="00EF3F7B">
        <w:rPr>
          <w:rStyle w:val="CharSectno"/>
        </w:rPr>
        <w:t>20</w:t>
      </w:r>
      <w:r w:rsidRPr="00EF3F7B">
        <w:t xml:space="preserve">  Non</w:t>
      </w:r>
      <w:r w:rsidR="00EF3F7B" w:rsidRPr="00EF3F7B">
        <w:noBreakHyphen/>
      </w:r>
      <w:r w:rsidRPr="00EF3F7B">
        <w:t>profit sub</w:t>
      </w:r>
      <w:r w:rsidR="00EF3F7B" w:rsidRPr="00EF3F7B">
        <w:noBreakHyphen/>
      </w:r>
      <w:r w:rsidRPr="00EF3F7B">
        <w:t>entities may register</w:t>
      </w:r>
      <w:bookmarkEnd w:id="431"/>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non</w:t>
      </w:r>
      <w:r w:rsidR="00EF3F7B" w:rsidRPr="00EF3F7B">
        <w:noBreakHyphen/>
      </w:r>
      <w:r w:rsidRPr="00EF3F7B">
        <w:t>profit sub</w:t>
      </w:r>
      <w:r w:rsidR="00EF3F7B" w:rsidRPr="00EF3F7B">
        <w:noBreakHyphen/>
      </w:r>
      <w:r w:rsidRPr="00EF3F7B">
        <w:t xml:space="preserve">entity may apply to be </w:t>
      </w:r>
      <w:r w:rsidR="00EF3F7B" w:rsidRPr="00EF3F7B">
        <w:rPr>
          <w:position w:val="6"/>
          <w:sz w:val="16"/>
          <w:szCs w:val="16"/>
        </w:rPr>
        <w:t>*</w:t>
      </w:r>
      <w:r w:rsidRPr="00EF3F7B">
        <w:t>registered under section</w:t>
      </w:r>
      <w:r w:rsidR="00EF3F7B" w:rsidRPr="00EF3F7B">
        <w:t> </w:t>
      </w:r>
      <w:r w:rsidRPr="00EF3F7B">
        <w:t>23</w:t>
      </w:r>
      <w:r w:rsidR="00EF3F7B" w:rsidRPr="00EF3F7B">
        <w:noBreakHyphen/>
      </w:r>
      <w:r w:rsidRPr="00EF3F7B">
        <w:t xml:space="preserve">10 even if it is not </w:t>
      </w:r>
      <w:r w:rsidR="00EF3F7B" w:rsidRPr="00EF3F7B">
        <w:rPr>
          <w:position w:val="6"/>
          <w:sz w:val="16"/>
          <w:szCs w:val="16"/>
        </w:rPr>
        <w:t>*</w:t>
      </w:r>
      <w:r w:rsidRPr="00EF3F7B">
        <w:t xml:space="preserve">carrying on an </w:t>
      </w:r>
      <w:r w:rsidR="00EF3F7B" w:rsidRPr="00EF3F7B">
        <w:rPr>
          <w:position w:val="6"/>
          <w:sz w:val="16"/>
          <w:szCs w:val="16"/>
        </w:rPr>
        <w:t>*</w:t>
      </w:r>
      <w:r w:rsidRPr="00EF3F7B">
        <w:t>enterprise and is not intending to carry on an enterprise.</w:t>
      </w:r>
    </w:p>
    <w:p w:rsidR="00300522" w:rsidRPr="00EF3F7B" w:rsidRDefault="00300522" w:rsidP="00300522">
      <w:pPr>
        <w:pStyle w:val="subsection"/>
      </w:pPr>
      <w:r w:rsidRPr="00EF3F7B">
        <w:tab/>
        <w:t>(2)</w:t>
      </w:r>
      <w:r w:rsidRPr="00EF3F7B">
        <w:tab/>
        <w:t xml:space="preserve">The Commissioner must </w:t>
      </w:r>
      <w:r w:rsidR="00EF3F7B" w:rsidRPr="00EF3F7B">
        <w:rPr>
          <w:position w:val="6"/>
          <w:sz w:val="16"/>
          <w:szCs w:val="16"/>
        </w:rPr>
        <w:t>*</w:t>
      </w:r>
      <w:r w:rsidRPr="00EF3F7B">
        <w:t xml:space="preserve">register the </w:t>
      </w:r>
      <w:r w:rsidR="00EF3F7B" w:rsidRPr="00EF3F7B">
        <w:rPr>
          <w:position w:val="6"/>
          <w:sz w:val="16"/>
          <w:szCs w:val="16"/>
        </w:rPr>
        <w:t>*</w:t>
      </w:r>
      <w:r w:rsidRPr="00EF3F7B">
        <w:t>non</w:t>
      </w:r>
      <w:r w:rsidR="00EF3F7B" w:rsidRPr="00EF3F7B">
        <w:noBreakHyphen/>
      </w:r>
      <w:r w:rsidRPr="00EF3F7B">
        <w:t>profit sub</w:t>
      </w:r>
      <w:r w:rsidR="00EF3F7B" w:rsidRPr="00EF3F7B">
        <w:noBreakHyphen/>
      </w:r>
      <w:r w:rsidRPr="00EF3F7B">
        <w:t xml:space="preserve">entity whether or not the Commissioner is satisfied that it is </w:t>
      </w:r>
      <w:r w:rsidR="00EF3F7B" w:rsidRPr="00EF3F7B">
        <w:rPr>
          <w:position w:val="6"/>
          <w:sz w:val="16"/>
          <w:szCs w:val="16"/>
        </w:rPr>
        <w:t>*</w:t>
      </w:r>
      <w:r w:rsidRPr="00EF3F7B">
        <w:t xml:space="preserve">carrying on an </w:t>
      </w:r>
      <w:r w:rsidR="00EF3F7B" w:rsidRPr="00EF3F7B">
        <w:rPr>
          <w:position w:val="6"/>
          <w:sz w:val="16"/>
          <w:szCs w:val="16"/>
        </w:rPr>
        <w:t>*</w:t>
      </w:r>
      <w:r w:rsidRPr="00EF3F7B">
        <w:t>enterprise or intending to carry on an enterprise.</w:t>
      </w:r>
    </w:p>
    <w:p w:rsidR="00300522" w:rsidRPr="00EF3F7B" w:rsidRDefault="00300522" w:rsidP="00300522">
      <w:pPr>
        <w:pStyle w:val="subsection"/>
      </w:pPr>
      <w:r w:rsidRPr="00EF3F7B">
        <w:lastRenderedPageBreak/>
        <w:tab/>
        <w:t>(3)</w:t>
      </w:r>
      <w:r w:rsidRPr="00EF3F7B">
        <w:tab/>
        <w:t>This section has effect despite section</w:t>
      </w:r>
      <w:r w:rsidR="00EF3F7B" w:rsidRPr="00EF3F7B">
        <w:t> </w:t>
      </w:r>
      <w:r w:rsidRPr="00EF3F7B">
        <w:t>23</w:t>
      </w:r>
      <w:r w:rsidR="00EF3F7B" w:rsidRPr="00EF3F7B">
        <w:noBreakHyphen/>
      </w:r>
      <w:r w:rsidRPr="00EF3F7B">
        <w:t>10 (which is about who may be registered) and section</w:t>
      </w:r>
      <w:r w:rsidR="00EF3F7B" w:rsidRPr="00EF3F7B">
        <w:t> </w:t>
      </w:r>
      <w:r w:rsidRPr="00EF3F7B">
        <w:t>25</w:t>
      </w:r>
      <w:r w:rsidR="00EF3F7B" w:rsidRPr="00EF3F7B">
        <w:noBreakHyphen/>
      </w:r>
      <w:r w:rsidRPr="00EF3F7B">
        <w:t>5 (which is about when the Commissioner must register an entity).</w:t>
      </w:r>
    </w:p>
    <w:p w:rsidR="00300522" w:rsidRPr="00EF3F7B" w:rsidRDefault="00300522" w:rsidP="00300522">
      <w:pPr>
        <w:pStyle w:val="ActHead5"/>
      </w:pPr>
      <w:bookmarkStart w:id="432" w:name="_Toc351716129"/>
      <w:r w:rsidRPr="00EF3F7B">
        <w:rPr>
          <w:rStyle w:val="CharSectno"/>
        </w:rPr>
        <w:t>63</w:t>
      </w:r>
      <w:r w:rsidR="00EF3F7B" w:rsidRPr="00EF3F7B">
        <w:rPr>
          <w:rStyle w:val="CharSectno"/>
        </w:rPr>
        <w:noBreakHyphen/>
      </w:r>
      <w:r w:rsidRPr="00EF3F7B">
        <w:rPr>
          <w:rStyle w:val="CharSectno"/>
        </w:rPr>
        <w:t>25</w:t>
      </w:r>
      <w:r w:rsidRPr="00EF3F7B">
        <w:t xml:space="preserve">  Registration turnover threshold for non</w:t>
      </w:r>
      <w:r w:rsidR="00EF3F7B" w:rsidRPr="00EF3F7B">
        <w:noBreakHyphen/>
      </w:r>
      <w:r w:rsidRPr="00EF3F7B">
        <w:t>profit sub</w:t>
      </w:r>
      <w:r w:rsidR="00EF3F7B" w:rsidRPr="00EF3F7B">
        <w:noBreakHyphen/>
      </w:r>
      <w:r w:rsidRPr="00EF3F7B">
        <w:t>entities</w:t>
      </w:r>
      <w:bookmarkEnd w:id="432"/>
    </w:p>
    <w:p w:rsidR="006706FD" w:rsidRPr="00EF3F7B" w:rsidRDefault="006706FD" w:rsidP="006706FD">
      <w:pPr>
        <w:pStyle w:val="subsection"/>
        <w:ind w:left="1140" w:hanging="1140"/>
      </w:pPr>
      <w:r w:rsidRPr="00EF3F7B">
        <w:tab/>
        <w:t>(1)</w:t>
      </w:r>
      <w:r w:rsidRPr="00EF3F7B">
        <w:tab/>
        <w:t>Subsection</w:t>
      </w:r>
      <w:r w:rsidR="00EF3F7B" w:rsidRPr="00EF3F7B">
        <w:t> </w:t>
      </w:r>
      <w:r w:rsidRPr="00EF3F7B">
        <w:t>23</w:t>
      </w:r>
      <w:r w:rsidR="00EF3F7B" w:rsidRPr="00EF3F7B">
        <w:noBreakHyphen/>
      </w:r>
      <w:r w:rsidRPr="00EF3F7B">
        <w:t xml:space="preserve">15(2) applies in relation to a </w:t>
      </w:r>
      <w:r w:rsidR="00EF3F7B" w:rsidRPr="00EF3F7B">
        <w:rPr>
          <w:position w:val="6"/>
          <w:sz w:val="16"/>
        </w:rPr>
        <w:t>*</w:t>
      </w:r>
      <w:r w:rsidRPr="00EF3F7B">
        <w:t>non</w:t>
      </w:r>
      <w:r w:rsidR="00EF3F7B" w:rsidRPr="00EF3F7B">
        <w:noBreakHyphen/>
      </w:r>
      <w:r w:rsidRPr="00EF3F7B">
        <w:t>profit sub</w:t>
      </w:r>
      <w:r w:rsidR="00EF3F7B" w:rsidRPr="00EF3F7B">
        <w:noBreakHyphen/>
      </w:r>
      <w:r w:rsidRPr="00EF3F7B">
        <w:t xml:space="preserve">entity of an entity (the </w:t>
      </w:r>
      <w:r w:rsidRPr="00EF3F7B">
        <w:rPr>
          <w:b/>
          <w:i/>
        </w:rPr>
        <w:t>parent entity</w:t>
      </w:r>
      <w:r w:rsidRPr="00EF3F7B">
        <w:t>) whether or not the parent entity is a non</w:t>
      </w:r>
      <w:r w:rsidR="00EF3F7B" w:rsidRPr="00EF3F7B">
        <w:noBreakHyphen/>
      </w:r>
      <w:r w:rsidRPr="00EF3F7B">
        <w:t>profit body.</w:t>
      </w:r>
    </w:p>
    <w:p w:rsidR="00300522" w:rsidRPr="00EF3F7B" w:rsidRDefault="00300522" w:rsidP="00300522">
      <w:pPr>
        <w:pStyle w:val="subsection"/>
      </w:pPr>
      <w:r w:rsidRPr="00EF3F7B">
        <w:tab/>
      </w:r>
      <w:r w:rsidR="006706FD" w:rsidRPr="00EF3F7B">
        <w:t>(2)</w:t>
      </w:r>
      <w:r w:rsidRPr="00EF3F7B">
        <w:tab/>
        <w:t>Regulations made for the purposes of paragraph</w:t>
      </w:r>
      <w:r w:rsidR="00EF3F7B" w:rsidRPr="00EF3F7B">
        <w:t> </w:t>
      </w:r>
      <w:r w:rsidRPr="00EF3F7B">
        <w:t>23</w:t>
      </w:r>
      <w:r w:rsidR="00EF3F7B" w:rsidRPr="00EF3F7B">
        <w:noBreakHyphen/>
      </w:r>
      <w:r w:rsidRPr="00EF3F7B">
        <w:t>15(2)(b) may:</w:t>
      </w:r>
    </w:p>
    <w:p w:rsidR="00300522" w:rsidRPr="00EF3F7B" w:rsidRDefault="00300522" w:rsidP="00300522">
      <w:pPr>
        <w:pStyle w:val="paragraph"/>
      </w:pPr>
      <w:r w:rsidRPr="00EF3F7B">
        <w:tab/>
        <w:t>(a)</w:t>
      </w:r>
      <w:r w:rsidRPr="00EF3F7B">
        <w:tab/>
        <w:t xml:space="preserve">provide that they apply only to </w:t>
      </w:r>
      <w:r w:rsidR="00EF3F7B" w:rsidRPr="00EF3F7B">
        <w:rPr>
          <w:position w:val="6"/>
          <w:sz w:val="16"/>
          <w:szCs w:val="16"/>
        </w:rPr>
        <w:t>*</w:t>
      </w:r>
      <w:r w:rsidRPr="00EF3F7B">
        <w:t>non</w:t>
      </w:r>
      <w:r w:rsidR="00EF3F7B" w:rsidRPr="00EF3F7B">
        <w:noBreakHyphen/>
      </w:r>
      <w:r w:rsidRPr="00EF3F7B">
        <w:t>profit sub</w:t>
      </w:r>
      <w:r w:rsidR="00EF3F7B" w:rsidRPr="00EF3F7B">
        <w:noBreakHyphen/>
      </w:r>
      <w:r w:rsidRPr="00EF3F7B">
        <w:t>entities, or only to other non</w:t>
      </w:r>
      <w:r w:rsidR="00EF3F7B" w:rsidRPr="00EF3F7B">
        <w:noBreakHyphen/>
      </w:r>
      <w:r w:rsidRPr="00EF3F7B">
        <w:t>profit entities; or</w:t>
      </w:r>
    </w:p>
    <w:p w:rsidR="00300522" w:rsidRPr="00EF3F7B" w:rsidRDefault="00300522" w:rsidP="00300522">
      <w:pPr>
        <w:pStyle w:val="paragraph"/>
      </w:pPr>
      <w:r w:rsidRPr="00EF3F7B">
        <w:tab/>
        <w:t>(b)</w:t>
      </w:r>
      <w:r w:rsidRPr="00EF3F7B">
        <w:tab/>
        <w:t xml:space="preserve">specify one amount for </w:t>
      </w:r>
      <w:r w:rsidR="00EF3F7B" w:rsidRPr="00EF3F7B">
        <w:rPr>
          <w:position w:val="6"/>
          <w:sz w:val="16"/>
          <w:szCs w:val="16"/>
        </w:rPr>
        <w:t>*</w:t>
      </w:r>
      <w:r w:rsidRPr="00EF3F7B">
        <w:t>non</w:t>
      </w:r>
      <w:r w:rsidR="00EF3F7B" w:rsidRPr="00EF3F7B">
        <w:noBreakHyphen/>
      </w:r>
      <w:r w:rsidRPr="00EF3F7B">
        <w:t>profit sub</w:t>
      </w:r>
      <w:r w:rsidR="00EF3F7B" w:rsidRPr="00EF3F7B">
        <w:noBreakHyphen/>
      </w:r>
      <w:r w:rsidRPr="00EF3F7B">
        <w:t>entities and a different amount for other non</w:t>
      </w:r>
      <w:r w:rsidR="00EF3F7B" w:rsidRPr="00EF3F7B">
        <w:noBreakHyphen/>
      </w:r>
      <w:r w:rsidRPr="00EF3F7B">
        <w:t>profit entities.</w:t>
      </w:r>
    </w:p>
    <w:p w:rsidR="00D90601" w:rsidRPr="00EF3F7B" w:rsidRDefault="00D90601" w:rsidP="00D90601">
      <w:pPr>
        <w:pStyle w:val="ActHead5"/>
      </w:pPr>
      <w:bookmarkStart w:id="433" w:name="_Toc351716130"/>
      <w:r w:rsidRPr="00EF3F7B">
        <w:rPr>
          <w:rStyle w:val="CharSectno"/>
        </w:rPr>
        <w:t>63</w:t>
      </w:r>
      <w:r w:rsidR="00EF3F7B" w:rsidRPr="00EF3F7B">
        <w:rPr>
          <w:rStyle w:val="CharSectno"/>
        </w:rPr>
        <w:noBreakHyphen/>
      </w:r>
      <w:r w:rsidRPr="00EF3F7B">
        <w:rPr>
          <w:rStyle w:val="CharSectno"/>
        </w:rPr>
        <w:t>27</w:t>
      </w:r>
      <w:r w:rsidRPr="00EF3F7B">
        <w:t xml:space="preserve">  Application of particular provisions relating to charities etc.</w:t>
      </w:r>
      <w:bookmarkEnd w:id="433"/>
    </w:p>
    <w:p w:rsidR="006706FD" w:rsidRPr="00EF3F7B" w:rsidRDefault="006706FD" w:rsidP="006706FD">
      <w:pPr>
        <w:pStyle w:val="SubsectionHead"/>
      </w:pPr>
      <w:r w:rsidRPr="00EF3F7B">
        <w:t>Application of particular provisions</w:t>
      </w:r>
    </w:p>
    <w:p w:rsidR="006706FD" w:rsidRPr="00EF3F7B" w:rsidRDefault="006706FD" w:rsidP="006706FD">
      <w:pPr>
        <w:pStyle w:val="subsection"/>
      </w:pPr>
      <w:r w:rsidRPr="00EF3F7B">
        <w:tab/>
        <w:t>(1)</w:t>
      </w:r>
      <w:r w:rsidRPr="00EF3F7B">
        <w:tab/>
        <w:t xml:space="preserve">For the purposes of the provisions mentioned in </w:t>
      </w:r>
      <w:r w:rsidR="00EF3F7B" w:rsidRPr="00EF3F7B">
        <w:t>subsection (</w:t>
      </w:r>
      <w:r w:rsidRPr="00EF3F7B">
        <w:t xml:space="preserve">2), a </w:t>
      </w:r>
      <w:r w:rsidR="00EF3F7B" w:rsidRPr="00EF3F7B">
        <w:rPr>
          <w:position w:val="6"/>
          <w:sz w:val="16"/>
        </w:rPr>
        <w:t>*</w:t>
      </w:r>
      <w:r w:rsidRPr="00EF3F7B">
        <w:t>non</w:t>
      </w:r>
      <w:r w:rsidR="00EF3F7B" w:rsidRPr="00EF3F7B">
        <w:noBreakHyphen/>
      </w:r>
      <w:r w:rsidRPr="00EF3F7B">
        <w:t>profit sub</w:t>
      </w:r>
      <w:r w:rsidR="00EF3F7B" w:rsidRPr="00EF3F7B">
        <w:noBreakHyphen/>
      </w:r>
      <w:r w:rsidRPr="00EF3F7B">
        <w:t xml:space="preserve">entity of an entity (the </w:t>
      </w:r>
      <w:r w:rsidRPr="00EF3F7B">
        <w:rPr>
          <w:b/>
          <w:i/>
        </w:rPr>
        <w:t>parent entity</w:t>
      </w:r>
      <w:r w:rsidRPr="00EF3F7B">
        <w:t>) is taken to be a body of the following type, if the parent entity is a body of that type:</w:t>
      </w:r>
    </w:p>
    <w:p w:rsidR="006706FD" w:rsidRPr="00EF3F7B" w:rsidRDefault="006706FD" w:rsidP="006706FD">
      <w:pPr>
        <w:pStyle w:val="paragraph"/>
      </w:pPr>
      <w:r w:rsidRPr="00EF3F7B">
        <w:tab/>
        <w:t>(a)</w:t>
      </w:r>
      <w:r w:rsidRPr="00EF3F7B">
        <w:tab/>
        <w:t>a non</w:t>
      </w:r>
      <w:r w:rsidR="00EF3F7B" w:rsidRPr="00EF3F7B">
        <w:noBreakHyphen/>
      </w:r>
      <w:r w:rsidRPr="00EF3F7B">
        <w:t>profit body;</w:t>
      </w:r>
    </w:p>
    <w:p w:rsidR="006706FD" w:rsidRPr="00EF3F7B" w:rsidRDefault="006706FD" w:rsidP="006706FD">
      <w:pPr>
        <w:pStyle w:val="paragraph"/>
      </w:pPr>
      <w:r w:rsidRPr="00EF3F7B">
        <w:tab/>
        <w:t>(b)</w:t>
      </w:r>
      <w:r w:rsidRPr="00EF3F7B">
        <w:tab/>
        <w:t xml:space="preserve">a a </w:t>
      </w:r>
      <w:r w:rsidR="00EF3F7B" w:rsidRPr="00EF3F7B">
        <w:rPr>
          <w:position w:val="6"/>
          <w:sz w:val="16"/>
        </w:rPr>
        <w:t>*</w:t>
      </w:r>
      <w:r w:rsidRPr="00EF3F7B">
        <w:t>gift</w:t>
      </w:r>
      <w:r w:rsidR="00EF3F7B" w:rsidRPr="00EF3F7B">
        <w:noBreakHyphen/>
      </w:r>
      <w:r w:rsidRPr="00EF3F7B">
        <w:t>deductible entity;</w:t>
      </w:r>
    </w:p>
    <w:p w:rsidR="006706FD" w:rsidRPr="00EF3F7B" w:rsidRDefault="006706FD" w:rsidP="006706FD">
      <w:pPr>
        <w:pStyle w:val="paragraph"/>
      </w:pPr>
      <w:r w:rsidRPr="00EF3F7B">
        <w:tab/>
        <w:t>(c)</w:t>
      </w:r>
      <w:r w:rsidRPr="00EF3F7B">
        <w:tab/>
        <w:t xml:space="preserve">a </w:t>
      </w:r>
      <w:r w:rsidR="00EF3F7B" w:rsidRPr="00EF3F7B">
        <w:rPr>
          <w:position w:val="6"/>
          <w:sz w:val="16"/>
        </w:rPr>
        <w:t>*</w:t>
      </w:r>
      <w:r w:rsidRPr="00EF3F7B">
        <w:t>government school;</w:t>
      </w:r>
    </w:p>
    <w:p w:rsidR="00A11688" w:rsidRPr="00EF3F7B" w:rsidRDefault="00A11688" w:rsidP="00A11688">
      <w:pPr>
        <w:pStyle w:val="paragraph"/>
      </w:pPr>
      <w:r w:rsidRPr="00EF3F7B">
        <w:tab/>
        <w:t>(d)</w:t>
      </w:r>
      <w:r w:rsidRPr="00EF3F7B">
        <w:tab/>
        <w:t xml:space="preserve">an </w:t>
      </w:r>
      <w:r w:rsidR="00EF3F7B" w:rsidRPr="00EF3F7B">
        <w:rPr>
          <w:position w:val="6"/>
          <w:sz w:val="16"/>
        </w:rPr>
        <w:t>*</w:t>
      </w:r>
      <w:r w:rsidRPr="00EF3F7B">
        <w:t>endorsed charity;</w:t>
      </w:r>
    </w:p>
    <w:p w:rsidR="006706FD" w:rsidRPr="00EF3F7B" w:rsidRDefault="006706FD" w:rsidP="006706FD">
      <w:pPr>
        <w:pStyle w:val="paragraph"/>
      </w:pPr>
      <w:r w:rsidRPr="00EF3F7B">
        <w:tab/>
        <w:t>(e)</w:t>
      </w:r>
      <w:r w:rsidRPr="00EF3F7B">
        <w:tab/>
        <w:t>a gift</w:t>
      </w:r>
      <w:r w:rsidR="00EF3F7B" w:rsidRPr="00EF3F7B">
        <w:noBreakHyphen/>
      </w:r>
      <w:r w:rsidRPr="00EF3F7B">
        <w:t xml:space="preserve">deductible entity endorsed as a deductible gift recipient (within the meaning of the </w:t>
      </w:r>
      <w:r w:rsidR="00EF3F7B" w:rsidRPr="00EF3F7B">
        <w:rPr>
          <w:position w:val="6"/>
          <w:sz w:val="16"/>
        </w:rPr>
        <w:t>*</w:t>
      </w:r>
      <w:r w:rsidRPr="00EF3F7B">
        <w:t>ITAA 1997) under section</w:t>
      </w:r>
      <w:r w:rsidR="00EF3F7B" w:rsidRPr="00EF3F7B">
        <w:t> </w:t>
      </w:r>
      <w:r w:rsidRPr="00EF3F7B">
        <w:t>30</w:t>
      </w:r>
      <w:r w:rsidR="00EF3F7B" w:rsidRPr="00EF3F7B">
        <w:noBreakHyphen/>
      </w:r>
      <w:r w:rsidRPr="00EF3F7B">
        <w:t>120 of the ITAA 1997;</w:t>
      </w:r>
    </w:p>
    <w:p w:rsidR="006706FD" w:rsidRPr="00EF3F7B" w:rsidRDefault="006706FD" w:rsidP="006706FD">
      <w:pPr>
        <w:pStyle w:val="paragraph"/>
      </w:pPr>
      <w:r w:rsidRPr="00EF3F7B">
        <w:tab/>
        <w:t>(f)</w:t>
      </w:r>
      <w:r w:rsidRPr="00EF3F7B">
        <w:tab/>
        <w:t>a fund, authority or institution of a kind referred to in paragraph</w:t>
      </w:r>
      <w:r w:rsidR="00EF3F7B" w:rsidRPr="00EF3F7B">
        <w:t> </w:t>
      </w:r>
      <w:r w:rsidRPr="00EF3F7B">
        <w:t>30</w:t>
      </w:r>
      <w:r w:rsidR="00EF3F7B" w:rsidRPr="00EF3F7B">
        <w:noBreakHyphen/>
      </w:r>
      <w:r w:rsidRPr="00EF3F7B">
        <w:t>125(1)(b) of the ITAA 1997;</w:t>
      </w:r>
    </w:p>
    <w:p w:rsidR="006706FD" w:rsidRPr="00EF3F7B" w:rsidRDefault="006706FD" w:rsidP="006706FD">
      <w:pPr>
        <w:pStyle w:val="paragraph"/>
      </w:pPr>
      <w:r w:rsidRPr="00EF3F7B">
        <w:tab/>
        <w:t>(g)</w:t>
      </w:r>
      <w:r w:rsidRPr="00EF3F7B">
        <w:tab/>
        <w:t xml:space="preserve">a body that has a particular </w:t>
      </w:r>
      <w:r w:rsidR="00EF3F7B" w:rsidRPr="00EF3F7B">
        <w:rPr>
          <w:position w:val="6"/>
          <w:sz w:val="16"/>
        </w:rPr>
        <w:t>*</w:t>
      </w:r>
      <w:r w:rsidRPr="00EF3F7B">
        <w:t>gift</w:t>
      </w:r>
      <w:r w:rsidR="00EF3F7B" w:rsidRPr="00EF3F7B">
        <w:noBreakHyphen/>
      </w:r>
      <w:r w:rsidRPr="00EF3F7B">
        <w:t>deductible purpose;</w:t>
      </w:r>
    </w:p>
    <w:p w:rsidR="006706FD" w:rsidRPr="00EF3F7B" w:rsidRDefault="006706FD" w:rsidP="006706FD">
      <w:pPr>
        <w:pStyle w:val="paragraph"/>
      </w:pPr>
      <w:r w:rsidRPr="00EF3F7B">
        <w:tab/>
        <w:t>(h)</w:t>
      </w:r>
      <w:r w:rsidRPr="00EF3F7B">
        <w:tab/>
        <w:t xml:space="preserve">a body that operates a particular </w:t>
      </w:r>
      <w:r w:rsidR="00EF3F7B" w:rsidRPr="00EF3F7B">
        <w:rPr>
          <w:position w:val="6"/>
          <w:sz w:val="16"/>
        </w:rPr>
        <w:t>*</w:t>
      </w:r>
      <w:r w:rsidRPr="00EF3F7B">
        <w:t>retirement village;</w:t>
      </w:r>
    </w:p>
    <w:p w:rsidR="006706FD" w:rsidRPr="00EF3F7B" w:rsidRDefault="006706FD" w:rsidP="006706FD">
      <w:pPr>
        <w:pStyle w:val="paragraph"/>
      </w:pPr>
      <w:r w:rsidRPr="00EF3F7B">
        <w:tab/>
        <w:t>(i)</w:t>
      </w:r>
      <w:r w:rsidRPr="00EF3F7B">
        <w:tab/>
        <w:t xml:space="preserve">a particular </w:t>
      </w:r>
      <w:r w:rsidR="00EF3F7B" w:rsidRPr="00EF3F7B">
        <w:rPr>
          <w:position w:val="6"/>
          <w:sz w:val="16"/>
        </w:rPr>
        <w:t>*</w:t>
      </w:r>
      <w:r w:rsidRPr="00EF3F7B">
        <w:t>school.</w:t>
      </w:r>
    </w:p>
    <w:p w:rsidR="006706FD" w:rsidRPr="00EF3F7B" w:rsidRDefault="006706FD" w:rsidP="006706FD">
      <w:pPr>
        <w:pStyle w:val="subsection"/>
      </w:pPr>
      <w:r w:rsidRPr="00EF3F7B">
        <w:tab/>
        <w:t>(2)</w:t>
      </w:r>
      <w:r w:rsidRPr="00EF3F7B">
        <w:tab/>
        <w:t>The provisions are:</w:t>
      </w:r>
    </w:p>
    <w:p w:rsidR="006706FD" w:rsidRPr="00EF3F7B" w:rsidRDefault="006706FD" w:rsidP="006706FD">
      <w:pPr>
        <w:pStyle w:val="paragraph"/>
      </w:pPr>
      <w:r w:rsidRPr="00EF3F7B">
        <w:lastRenderedPageBreak/>
        <w:tab/>
        <w:t>(a)</w:t>
      </w:r>
      <w:r w:rsidRPr="00EF3F7B">
        <w:tab/>
      </w:r>
      <w:r w:rsidR="004847AA" w:rsidRPr="00EF3F7B">
        <w:t>subsection</w:t>
      </w:r>
      <w:r w:rsidR="00EF3F7B" w:rsidRPr="00EF3F7B">
        <w:t> </w:t>
      </w:r>
      <w:r w:rsidR="004847AA" w:rsidRPr="00EF3F7B">
        <w:t>9</w:t>
      </w:r>
      <w:r w:rsidR="00EF3F7B" w:rsidRPr="00EF3F7B">
        <w:noBreakHyphen/>
      </w:r>
      <w:r w:rsidR="004847AA" w:rsidRPr="00EF3F7B">
        <w:t>17(2</w:t>
      </w:r>
      <w:r w:rsidR="00A53099" w:rsidRPr="00EF3F7B">
        <w:t>) (g</w:t>
      </w:r>
      <w:r w:rsidRPr="00EF3F7B">
        <w:t>ifts to non</w:t>
      </w:r>
      <w:r w:rsidR="00EF3F7B" w:rsidRPr="00EF3F7B">
        <w:noBreakHyphen/>
      </w:r>
      <w:r w:rsidRPr="00EF3F7B">
        <w:t>profit bodies not consideration); and</w:t>
      </w:r>
    </w:p>
    <w:p w:rsidR="006706FD" w:rsidRPr="00EF3F7B" w:rsidRDefault="006706FD" w:rsidP="006706FD">
      <w:pPr>
        <w:pStyle w:val="paragraph"/>
      </w:pPr>
      <w:r w:rsidRPr="00EF3F7B">
        <w:tab/>
        <w:t>(b)</w:t>
      </w:r>
      <w:r w:rsidRPr="00EF3F7B">
        <w:tab/>
        <w:t>Subdivision</w:t>
      </w:r>
      <w:r w:rsidR="00EF3F7B" w:rsidRPr="00EF3F7B">
        <w:t> </w:t>
      </w:r>
      <w:r w:rsidRPr="00EF3F7B">
        <w:t>38</w:t>
      </w:r>
      <w:r w:rsidR="00EF3F7B" w:rsidRPr="00EF3F7B">
        <w:noBreakHyphen/>
      </w:r>
      <w:r w:rsidRPr="00EF3F7B">
        <w:t xml:space="preserve">G (Activities of </w:t>
      </w:r>
      <w:r w:rsidR="0067102F" w:rsidRPr="00EF3F7B">
        <w:t>charities</w:t>
      </w:r>
      <w:r w:rsidRPr="00EF3F7B">
        <w:t xml:space="preserve"> etc.); and</w:t>
      </w:r>
    </w:p>
    <w:p w:rsidR="006706FD" w:rsidRPr="00EF3F7B" w:rsidRDefault="006706FD" w:rsidP="006706FD">
      <w:pPr>
        <w:pStyle w:val="paragraph"/>
      </w:pPr>
      <w:r w:rsidRPr="00EF3F7B">
        <w:tab/>
        <w:t>(c)</w:t>
      </w:r>
      <w:r w:rsidRPr="00EF3F7B">
        <w:tab/>
        <w:t>Subdivision</w:t>
      </w:r>
      <w:r w:rsidR="00EF3F7B" w:rsidRPr="00EF3F7B">
        <w:t> </w:t>
      </w:r>
      <w:r w:rsidRPr="00EF3F7B">
        <w:t>40</w:t>
      </w:r>
      <w:r w:rsidR="00EF3F7B" w:rsidRPr="00EF3F7B">
        <w:noBreakHyphen/>
      </w:r>
      <w:r w:rsidRPr="00EF3F7B">
        <w:t>E (Schools tuckshops and canteens); and</w:t>
      </w:r>
    </w:p>
    <w:p w:rsidR="006706FD" w:rsidRPr="00EF3F7B" w:rsidRDefault="006706FD" w:rsidP="006706FD">
      <w:pPr>
        <w:pStyle w:val="paragraph"/>
      </w:pPr>
      <w:r w:rsidRPr="00EF3F7B">
        <w:tab/>
        <w:t>(d)</w:t>
      </w:r>
      <w:r w:rsidRPr="00EF3F7B">
        <w:tab/>
        <w:t>Subdivision</w:t>
      </w:r>
      <w:r w:rsidR="00EF3F7B" w:rsidRPr="00EF3F7B">
        <w:t> </w:t>
      </w:r>
      <w:r w:rsidRPr="00EF3F7B">
        <w:t>40</w:t>
      </w:r>
      <w:r w:rsidR="00EF3F7B" w:rsidRPr="00EF3F7B">
        <w:noBreakHyphen/>
      </w:r>
      <w:r w:rsidRPr="00EF3F7B">
        <w:t>F (fund</w:t>
      </w:r>
      <w:r w:rsidR="00EF3F7B" w:rsidRPr="00EF3F7B">
        <w:noBreakHyphen/>
      </w:r>
      <w:r w:rsidRPr="00EF3F7B">
        <w:t>raising events); and</w:t>
      </w:r>
    </w:p>
    <w:p w:rsidR="006706FD" w:rsidRPr="00EF3F7B" w:rsidRDefault="006706FD" w:rsidP="006706FD">
      <w:pPr>
        <w:pStyle w:val="paragraph"/>
      </w:pPr>
      <w:r w:rsidRPr="00EF3F7B">
        <w:tab/>
        <w:t>(e)</w:t>
      </w:r>
      <w:r w:rsidRPr="00EF3F7B">
        <w:tab/>
        <w:t>section</w:t>
      </w:r>
      <w:r w:rsidR="00EF3F7B" w:rsidRPr="00EF3F7B">
        <w:t> </w:t>
      </w:r>
      <w:r w:rsidRPr="00EF3F7B">
        <w:t>111</w:t>
      </w:r>
      <w:r w:rsidR="00EF3F7B" w:rsidRPr="00EF3F7B">
        <w:noBreakHyphen/>
      </w:r>
      <w:r w:rsidRPr="00EF3F7B">
        <w:t>18 (reimbursement of volunteers’ expenses); and</w:t>
      </w:r>
    </w:p>
    <w:p w:rsidR="006706FD" w:rsidRPr="00EF3F7B" w:rsidRDefault="006706FD" w:rsidP="006706FD">
      <w:pPr>
        <w:pStyle w:val="paragraph"/>
      </w:pPr>
      <w:r w:rsidRPr="00EF3F7B">
        <w:tab/>
        <w:t>(f)</w:t>
      </w:r>
      <w:r w:rsidRPr="00EF3F7B">
        <w:tab/>
        <w:t>section</w:t>
      </w:r>
      <w:r w:rsidR="00EF3F7B" w:rsidRPr="00EF3F7B">
        <w:t> </w:t>
      </w:r>
      <w:r w:rsidRPr="00EF3F7B">
        <w:t>129</w:t>
      </w:r>
      <w:r w:rsidR="00EF3F7B" w:rsidRPr="00EF3F7B">
        <w:noBreakHyphen/>
      </w:r>
      <w:r w:rsidRPr="00EF3F7B">
        <w:t>45 (Gifts to gift</w:t>
      </w:r>
      <w:r w:rsidR="00EF3F7B" w:rsidRPr="00EF3F7B">
        <w:noBreakHyphen/>
      </w:r>
      <w:r w:rsidRPr="00EF3F7B">
        <w:t>deductible entities); and</w:t>
      </w:r>
    </w:p>
    <w:p w:rsidR="006706FD" w:rsidRPr="00EF3F7B" w:rsidRDefault="006706FD" w:rsidP="006706FD">
      <w:pPr>
        <w:pStyle w:val="paragraph"/>
      </w:pPr>
      <w:r w:rsidRPr="00EF3F7B">
        <w:tab/>
        <w:t>(g)</w:t>
      </w:r>
      <w:r w:rsidRPr="00EF3F7B">
        <w:tab/>
        <w:t>Division</w:t>
      </w:r>
      <w:r w:rsidR="00EF3F7B" w:rsidRPr="00EF3F7B">
        <w:t> </w:t>
      </w:r>
      <w:r w:rsidRPr="00EF3F7B">
        <w:t xml:space="preserve">157 (Accounting basis of </w:t>
      </w:r>
      <w:r w:rsidR="0067102F" w:rsidRPr="00EF3F7B">
        <w:t>charities</w:t>
      </w:r>
      <w:r w:rsidRPr="00EF3F7B">
        <w:t xml:space="preserve"> etc.).</w:t>
      </w:r>
    </w:p>
    <w:p w:rsidR="006706FD" w:rsidRPr="00EF3F7B" w:rsidRDefault="006706FD" w:rsidP="006706FD">
      <w:pPr>
        <w:pStyle w:val="subsection"/>
      </w:pPr>
      <w:r w:rsidRPr="00EF3F7B">
        <w:tab/>
        <w:t>(3)</w:t>
      </w:r>
      <w:r w:rsidRPr="00EF3F7B">
        <w:tab/>
        <w:t xml:space="preserve">To avoid doubt, </w:t>
      </w:r>
      <w:r w:rsidR="00EF3F7B" w:rsidRPr="00EF3F7B">
        <w:t>subsection (</w:t>
      </w:r>
      <w:r w:rsidRPr="00EF3F7B">
        <w:t xml:space="preserve">1) does not prevent the </w:t>
      </w:r>
      <w:r w:rsidR="00EF3F7B" w:rsidRPr="00EF3F7B">
        <w:rPr>
          <w:position w:val="6"/>
          <w:sz w:val="16"/>
        </w:rPr>
        <w:t>*</w:t>
      </w:r>
      <w:r w:rsidRPr="00EF3F7B">
        <w:t>non</w:t>
      </w:r>
      <w:r w:rsidR="00EF3F7B" w:rsidRPr="00EF3F7B">
        <w:noBreakHyphen/>
      </w:r>
      <w:r w:rsidRPr="00EF3F7B">
        <w:t>profit sub</w:t>
      </w:r>
      <w:r w:rsidR="00EF3F7B" w:rsidRPr="00EF3F7B">
        <w:noBreakHyphen/>
      </w:r>
      <w:r w:rsidRPr="00EF3F7B">
        <w:t>entity being a body of a particular type merely because the parent entity is not a body of that type.</w:t>
      </w:r>
    </w:p>
    <w:p w:rsidR="00300522" w:rsidRPr="00EF3F7B" w:rsidRDefault="00300522" w:rsidP="00300522">
      <w:pPr>
        <w:pStyle w:val="ActHead5"/>
      </w:pPr>
      <w:bookmarkStart w:id="434" w:name="_Toc351716131"/>
      <w:r w:rsidRPr="00EF3F7B">
        <w:rPr>
          <w:rStyle w:val="CharSectno"/>
        </w:rPr>
        <w:t>63</w:t>
      </w:r>
      <w:r w:rsidR="00EF3F7B" w:rsidRPr="00EF3F7B">
        <w:rPr>
          <w:rStyle w:val="CharSectno"/>
        </w:rPr>
        <w:noBreakHyphen/>
      </w:r>
      <w:r w:rsidRPr="00EF3F7B">
        <w:rPr>
          <w:rStyle w:val="CharSectno"/>
        </w:rPr>
        <w:t>30</w:t>
      </w:r>
      <w:r w:rsidRPr="00EF3F7B">
        <w:t xml:space="preserve">  When non</w:t>
      </w:r>
      <w:r w:rsidR="00EF3F7B" w:rsidRPr="00EF3F7B">
        <w:noBreakHyphen/>
      </w:r>
      <w:r w:rsidRPr="00EF3F7B">
        <w:t>profit sub</w:t>
      </w:r>
      <w:r w:rsidR="00EF3F7B" w:rsidRPr="00EF3F7B">
        <w:noBreakHyphen/>
      </w:r>
      <w:r w:rsidRPr="00EF3F7B">
        <w:t>entities must apply for cancellation of registration</w:t>
      </w:r>
      <w:bookmarkEnd w:id="434"/>
    </w:p>
    <w:p w:rsidR="00300522" w:rsidRPr="00EF3F7B" w:rsidRDefault="00300522" w:rsidP="00300522">
      <w:pPr>
        <w:pStyle w:val="subsection"/>
      </w:pPr>
      <w:r w:rsidRPr="00EF3F7B">
        <w:tab/>
        <w:t>(1)</w:t>
      </w:r>
      <w:r w:rsidRPr="00EF3F7B">
        <w:tab/>
        <w:t xml:space="preserve">If a </w:t>
      </w:r>
      <w:r w:rsidR="00EF3F7B" w:rsidRPr="00EF3F7B">
        <w:rPr>
          <w:position w:val="6"/>
          <w:sz w:val="16"/>
          <w:szCs w:val="16"/>
        </w:rPr>
        <w:t>*</w:t>
      </w:r>
      <w:r w:rsidRPr="00EF3F7B">
        <w:t>non</w:t>
      </w:r>
      <w:r w:rsidR="00EF3F7B" w:rsidRPr="00EF3F7B">
        <w:noBreakHyphen/>
      </w:r>
      <w:r w:rsidRPr="00EF3F7B">
        <w:t>profit sub</w:t>
      </w:r>
      <w:r w:rsidR="00EF3F7B" w:rsidRPr="00EF3F7B">
        <w:noBreakHyphen/>
      </w:r>
      <w:r w:rsidRPr="00EF3F7B">
        <w:t xml:space="preserve">entity is </w:t>
      </w:r>
      <w:r w:rsidR="00EF3F7B" w:rsidRPr="00EF3F7B">
        <w:rPr>
          <w:position w:val="6"/>
          <w:sz w:val="16"/>
          <w:szCs w:val="16"/>
        </w:rPr>
        <w:t>*</w:t>
      </w:r>
      <w:r w:rsidRPr="00EF3F7B">
        <w:t>registered and it does not meet the requirements of paragraphs 63</w:t>
      </w:r>
      <w:r w:rsidR="00EF3F7B" w:rsidRPr="00EF3F7B">
        <w:noBreakHyphen/>
      </w:r>
      <w:r w:rsidRPr="00EF3F7B">
        <w:t xml:space="preserve">15(1)(a), (b) and (c), it must apply to the Commissioner in the </w:t>
      </w:r>
      <w:r w:rsidR="00EF3F7B" w:rsidRPr="00EF3F7B">
        <w:rPr>
          <w:position w:val="6"/>
          <w:sz w:val="16"/>
          <w:szCs w:val="16"/>
        </w:rPr>
        <w:t>*</w:t>
      </w:r>
      <w:r w:rsidRPr="00EF3F7B">
        <w:t xml:space="preserve">approved form for cancellation of its </w:t>
      </w:r>
      <w:r w:rsidR="00EF3F7B" w:rsidRPr="00EF3F7B">
        <w:rPr>
          <w:position w:val="6"/>
          <w:sz w:val="16"/>
          <w:szCs w:val="16"/>
        </w:rPr>
        <w:t>*</w:t>
      </w:r>
      <w:r w:rsidRPr="00EF3F7B">
        <w:t>registration. It must lodge the application within 21 days after the day on which it ceased to meet those requirements.</w:t>
      </w:r>
    </w:p>
    <w:p w:rsidR="00300522" w:rsidRPr="00EF3F7B" w:rsidRDefault="00300522" w:rsidP="00300522">
      <w:pPr>
        <w:pStyle w:val="subsection"/>
      </w:pPr>
      <w:r w:rsidRPr="00EF3F7B">
        <w:tab/>
        <w:t>(2)</w:t>
      </w:r>
      <w:r w:rsidRPr="00EF3F7B">
        <w:tab/>
        <w:t>Section</w:t>
      </w:r>
      <w:r w:rsidR="00EF3F7B" w:rsidRPr="00EF3F7B">
        <w:t> </w:t>
      </w:r>
      <w:r w:rsidRPr="00EF3F7B">
        <w:t>25</w:t>
      </w:r>
      <w:r w:rsidR="00EF3F7B" w:rsidRPr="00EF3F7B">
        <w:noBreakHyphen/>
      </w:r>
      <w:r w:rsidRPr="00EF3F7B">
        <w:t xml:space="preserve">50 (which is about cancelling registration) does not apply to </w:t>
      </w:r>
      <w:r w:rsidR="00EF3F7B" w:rsidRPr="00EF3F7B">
        <w:rPr>
          <w:position w:val="6"/>
          <w:sz w:val="16"/>
          <w:szCs w:val="16"/>
        </w:rPr>
        <w:t>*</w:t>
      </w:r>
      <w:r w:rsidRPr="00EF3F7B">
        <w:t>non</w:t>
      </w:r>
      <w:r w:rsidR="00EF3F7B" w:rsidRPr="00EF3F7B">
        <w:noBreakHyphen/>
      </w:r>
      <w:r w:rsidRPr="00EF3F7B">
        <w:t>profit sub</w:t>
      </w:r>
      <w:r w:rsidR="00EF3F7B" w:rsidRPr="00EF3F7B">
        <w:noBreakHyphen/>
      </w:r>
      <w:r w:rsidRPr="00EF3F7B">
        <w:t>entities.</w:t>
      </w:r>
    </w:p>
    <w:p w:rsidR="00300522" w:rsidRPr="00EF3F7B" w:rsidRDefault="00300522" w:rsidP="00300522">
      <w:pPr>
        <w:pStyle w:val="ActHead5"/>
      </w:pPr>
      <w:bookmarkStart w:id="435" w:name="_Toc351716132"/>
      <w:r w:rsidRPr="00EF3F7B">
        <w:rPr>
          <w:rStyle w:val="CharSectno"/>
        </w:rPr>
        <w:t>63</w:t>
      </w:r>
      <w:r w:rsidR="00EF3F7B" w:rsidRPr="00EF3F7B">
        <w:rPr>
          <w:rStyle w:val="CharSectno"/>
        </w:rPr>
        <w:noBreakHyphen/>
      </w:r>
      <w:r w:rsidRPr="00EF3F7B">
        <w:rPr>
          <w:rStyle w:val="CharSectno"/>
        </w:rPr>
        <w:t>35</w:t>
      </w:r>
      <w:r w:rsidRPr="00EF3F7B">
        <w:t xml:space="preserve">  When the Commissioner must cancel registration of non</w:t>
      </w:r>
      <w:r w:rsidR="00EF3F7B" w:rsidRPr="00EF3F7B">
        <w:noBreakHyphen/>
      </w:r>
      <w:r w:rsidRPr="00EF3F7B">
        <w:t>profit sub</w:t>
      </w:r>
      <w:r w:rsidR="00EF3F7B" w:rsidRPr="00EF3F7B">
        <w:noBreakHyphen/>
      </w:r>
      <w:r w:rsidRPr="00EF3F7B">
        <w:t>entities</w:t>
      </w:r>
      <w:bookmarkEnd w:id="435"/>
    </w:p>
    <w:p w:rsidR="00300522" w:rsidRPr="00EF3F7B" w:rsidRDefault="00300522" w:rsidP="00300522">
      <w:pPr>
        <w:pStyle w:val="subsection"/>
      </w:pPr>
      <w:r w:rsidRPr="00EF3F7B">
        <w:tab/>
        <w:t>(1)</w:t>
      </w:r>
      <w:r w:rsidRPr="00EF3F7B">
        <w:tab/>
        <w:t xml:space="preserve">The Commissioner must cancel </w:t>
      </w:r>
      <w:r w:rsidR="00EF3F7B" w:rsidRPr="00EF3F7B">
        <w:rPr>
          <w:position w:val="6"/>
          <w:sz w:val="16"/>
          <w:szCs w:val="16"/>
        </w:rPr>
        <w:t>*</w:t>
      </w:r>
      <w:r w:rsidRPr="00EF3F7B">
        <w:t xml:space="preserve">registration of a </w:t>
      </w:r>
      <w:r w:rsidR="00EF3F7B" w:rsidRPr="00EF3F7B">
        <w:rPr>
          <w:position w:val="6"/>
          <w:sz w:val="16"/>
          <w:szCs w:val="16"/>
        </w:rPr>
        <w:t>*</w:t>
      </w:r>
      <w:r w:rsidRPr="00EF3F7B">
        <w:t>non</w:t>
      </w:r>
      <w:r w:rsidR="00EF3F7B" w:rsidRPr="00EF3F7B">
        <w:noBreakHyphen/>
      </w:r>
      <w:r w:rsidRPr="00EF3F7B">
        <w:t>profit sub</w:t>
      </w:r>
      <w:r w:rsidR="00EF3F7B" w:rsidRPr="00EF3F7B">
        <w:noBreakHyphen/>
      </w:r>
      <w:r w:rsidRPr="00EF3F7B">
        <w:t>entity (even if it has not applied for cancellation of the registration) if the Commissioner is satisfied that the sub</w:t>
      </w:r>
      <w:r w:rsidR="00EF3F7B" w:rsidRPr="00EF3F7B">
        <w:noBreakHyphen/>
      </w:r>
      <w:r w:rsidRPr="00EF3F7B">
        <w:t>entity does not meet the requirements of paragraphs 63</w:t>
      </w:r>
      <w:r w:rsidR="00EF3F7B" w:rsidRPr="00EF3F7B">
        <w:noBreakHyphen/>
      </w:r>
      <w:r w:rsidRPr="00EF3F7B">
        <w:t>15(1)(a), (b) and (c).</w:t>
      </w:r>
    </w:p>
    <w:p w:rsidR="00300522" w:rsidRPr="00EF3F7B" w:rsidRDefault="00300522" w:rsidP="00300522">
      <w:pPr>
        <w:pStyle w:val="notetext"/>
      </w:pPr>
      <w:r w:rsidRPr="00EF3F7B">
        <w:t>Note:</w:t>
      </w:r>
      <w:r w:rsidRPr="00EF3F7B">
        <w:tab/>
        <w:t>Cancelling registration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(2)</w:t>
      </w:r>
      <w:r w:rsidRPr="00EF3F7B">
        <w:tab/>
        <w:t>The Commissioner must notify the sub</w:t>
      </w:r>
      <w:r w:rsidR="00EF3F7B" w:rsidRPr="00EF3F7B">
        <w:noBreakHyphen/>
      </w:r>
      <w:r w:rsidRPr="00EF3F7B">
        <w:t>entity if the Commissioner decides to cancel its registration. The notice must specify the date of effect of the cancellation.</w:t>
      </w:r>
    </w:p>
    <w:p w:rsidR="00300522" w:rsidRPr="00EF3F7B" w:rsidRDefault="00300522" w:rsidP="00300522">
      <w:pPr>
        <w:pStyle w:val="subsection"/>
      </w:pPr>
      <w:r w:rsidRPr="00EF3F7B">
        <w:lastRenderedPageBreak/>
        <w:tab/>
        <w:t>(3)</w:t>
      </w:r>
      <w:r w:rsidRPr="00EF3F7B">
        <w:tab/>
        <w:t>Subsection</w:t>
      </w:r>
      <w:r w:rsidR="00EF3F7B" w:rsidRPr="00EF3F7B">
        <w:t> </w:t>
      </w:r>
      <w:r w:rsidRPr="00EF3F7B">
        <w:t>25</w:t>
      </w:r>
      <w:r w:rsidR="00EF3F7B" w:rsidRPr="00EF3F7B">
        <w:noBreakHyphen/>
      </w:r>
      <w:r w:rsidRPr="00EF3F7B">
        <w:t>55(2</w:t>
      </w:r>
      <w:r w:rsidR="00A53099" w:rsidRPr="00EF3F7B">
        <w:t>) (w</w:t>
      </w:r>
      <w:r w:rsidRPr="00EF3F7B">
        <w:t xml:space="preserve">hich is about cancelling registration) does not apply to </w:t>
      </w:r>
      <w:r w:rsidR="00EF3F7B" w:rsidRPr="00EF3F7B">
        <w:rPr>
          <w:position w:val="6"/>
          <w:sz w:val="16"/>
          <w:szCs w:val="16"/>
        </w:rPr>
        <w:t>*</w:t>
      </w:r>
      <w:r w:rsidRPr="00EF3F7B">
        <w:t>non</w:t>
      </w:r>
      <w:r w:rsidR="00EF3F7B" w:rsidRPr="00EF3F7B">
        <w:noBreakHyphen/>
      </w:r>
      <w:r w:rsidRPr="00EF3F7B">
        <w:t>profit sub</w:t>
      </w:r>
      <w:r w:rsidR="00EF3F7B" w:rsidRPr="00EF3F7B">
        <w:noBreakHyphen/>
      </w:r>
      <w:r w:rsidRPr="00EF3F7B">
        <w:t>entities.</w:t>
      </w:r>
    </w:p>
    <w:p w:rsidR="00300522" w:rsidRPr="00EF3F7B" w:rsidRDefault="00300522" w:rsidP="00300522">
      <w:pPr>
        <w:pStyle w:val="ActHead5"/>
      </w:pPr>
      <w:bookmarkStart w:id="436" w:name="_Toc351716133"/>
      <w:r w:rsidRPr="00EF3F7B">
        <w:rPr>
          <w:rStyle w:val="CharSectno"/>
        </w:rPr>
        <w:t>63</w:t>
      </w:r>
      <w:r w:rsidR="00EF3F7B" w:rsidRPr="00EF3F7B">
        <w:rPr>
          <w:rStyle w:val="CharSectno"/>
        </w:rPr>
        <w:noBreakHyphen/>
      </w:r>
      <w:r w:rsidRPr="00EF3F7B">
        <w:rPr>
          <w:rStyle w:val="CharSectno"/>
        </w:rPr>
        <w:t>40</w:t>
      </w:r>
      <w:r w:rsidRPr="00EF3F7B">
        <w:t xml:space="preserve">  Effect on adjustments of becoming a non</w:t>
      </w:r>
      <w:r w:rsidR="00EF3F7B" w:rsidRPr="00EF3F7B">
        <w:noBreakHyphen/>
      </w:r>
      <w:r w:rsidRPr="00EF3F7B">
        <w:t>profit sub</w:t>
      </w:r>
      <w:r w:rsidR="00EF3F7B" w:rsidRPr="00EF3F7B">
        <w:noBreakHyphen/>
      </w:r>
      <w:r w:rsidRPr="00EF3F7B">
        <w:t>entity</w:t>
      </w:r>
      <w:bookmarkEnd w:id="436"/>
    </w:p>
    <w:p w:rsidR="00300522" w:rsidRPr="00EF3F7B" w:rsidRDefault="00300522" w:rsidP="00300522">
      <w:pPr>
        <w:pStyle w:val="subsection"/>
      </w:pPr>
      <w:r w:rsidRPr="00EF3F7B">
        <w:tab/>
        <w:t>(1)</w:t>
      </w:r>
      <w:r w:rsidRPr="00EF3F7B">
        <w:tab/>
        <w:t xml:space="preserve">If a branch of an entity becomes a </w:t>
      </w:r>
      <w:r w:rsidR="00EF3F7B" w:rsidRPr="00EF3F7B">
        <w:rPr>
          <w:position w:val="6"/>
          <w:sz w:val="16"/>
          <w:szCs w:val="16"/>
        </w:rPr>
        <w:t>*</w:t>
      </w:r>
      <w:r w:rsidRPr="00EF3F7B">
        <w:t>non</w:t>
      </w:r>
      <w:r w:rsidR="00EF3F7B" w:rsidRPr="00EF3F7B">
        <w:noBreakHyphen/>
      </w:r>
      <w:r w:rsidRPr="00EF3F7B">
        <w:t>profit sub</w:t>
      </w:r>
      <w:r w:rsidR="00EF3F7B" w:rsidRPr="00EF3F7B">
        <w:noBreakHyphen/>
      </w:r>
      <w:r w:rsidRPr="00EF3F7B">
        <w:t xml:space="preserve">entity, any </w:t>
      </w:r>
      <w:r w:rsidR="00EF3F7B" w:rsidRPr="00EF3F7B">
        <w:rPr>
          <w:position w:val="6"/>
          <w:sz w:val="16"/>
          <w:szCs w:val="16"/>
        </w:rPr>
        <w:t>*</w:t>
      </w:r>
      <w:r w:rsidRPr="00EF3F7B">
        <w:t>adjustment arising afterwards in relation to a supply, acquisition or importation, made by the entity through the branch before it became a non</w:t>
      </w:r>
      <w:r w:rsidR="00EF3F7B" w:rsidRPr="00EF3F7B">
        <w:noBreakHyphen/>
      </w:r>
      <w:r w:rsidRPr="00EF3F7B">
        <w:t>profit sub</w:t>
      </w:r>
      <w:r w:rsidR="00EF3F7B" w:rsidRPr="00EF3F7B">
        <w:noBreakHyphen/>
      </w:r>
      <w:r w:rsidRPr="00EF3F7B">
        <w:t>entity:</w:t>
      </w:r>
    </w:p>
    <w:p w:rsidR="00300522" w:rsidRPr="00EF3F7B" w:rsidRDefault="00300522" w:rsidP="00300522">
      <w:pPr>
        <w:pStyle w:val="paragraph"/>
      </w:pPr>
      <w:r w:rsidRPr="00EF3F7B">
        <w:tab/>
        <w:t>(a)</w:t>
      </w:r>
      <w:r w:rsidRPr="00EF3F7B">
        <w:tab/>
        <w:t>is taken to be an adjustment that the non</w:t>
      </w:r>
      <w:r w:rsidR="00EF3F7B" w:rsidRPr="00EF3F7B">
        <w:noBreakHyphen/>
      </w:r>
      <w:r w:rsidRPr="00EF3F7B">
        <w:t>profit sub</w:t>
      </w:r>
      <w:r w:rsidR="00EF3F7B" w:rsidRPr="00EF3F7B">
        <w:noBreakHyphen/>
      </w:r>
      <w:r w:rsidRPr="00EF3F7B">
        <w:t>entity has, as if the non</w:t>
      </w:r>
      <w:r w:rsidR="00EF3F7B" w:rsidRPr="00EF3F7B">
        <w:noBreakHyphen/>
      </w:r>
      <w:r w:rsidRPr="00EF3F7B">
        <w:t>profit sub</w:t>
      </w:r>
      <w:r w:rsidR="00EF3F7B" w:rsidRPr="00EF3F7B">
        <w:noBreakHyphen/>
      </w:r>
      <w:r w:rsidRPr="00EF3F7B">
        <w:t>entity had made the supply, acquisition or importation; and</w:t>
      </w:r>
    </w:p>
    <w:p w:rsidR="00300522" w:rsidRPr="00EF3F7B" w:rsidRDefault="00300522" w:rsidP="00300522">
      <w:pPr>
        <w:pStyle w:val="paragraph"/>
      </w:pPr>
      <w:r w:rsidRPr="00EF3F7B">
        <w:tab/>
        <w:t>(b)</w:t>
      </w:r>
      <w:r w:rsidRPr="00EF3F7B">
        <w:tab/>
        <w:t>is not taken to be an adjustment that the entity has.</w:t>
      </w:r>
    </w:p>
    <w:p w:rsidR="00300522" w:rsidRPr="00EF3F7B" w:rsidRDefault="00300522" w:rsidP="00300522">
      <w:pPr>
        <w:pStyle w:val="subsection"/>
      </w:pPr>
      <w:r w:rsidRPr="00EF3F7B">
        <w:tab/>
        <w:t>(2)</w:t>
      </w:r>
      <w:r w:rsidRPr="00EF3F7B">
        <w:tab/>
        <w:t xml:space="preserve">For the purpose of applying </w:t>
      </w:r>
      <w:r w:rsidR="00EF3F7B" w:rsidRPr="00EF3F7B">
        <w:t>subsection (</w:t>
      </w:r>
      <w:r w:rsidRPr="00EF3F7B">
        <w:t>1) to an adjustment under Division</w:t>
      </w:r>
      <w:r w:rsidR="00EF3F7B" w:rsidRPr="00EF3F7B">
        <w:t> </w:t>
      </w:r>
      <w:r w:rsidRPr="00EF3F7B">
        <w:t xml:space="preserve">129 relating to a thing acquired or imported before the branch became a </w:t>
      </w:r>
      <w:r w:rsidR="00EF3F7B" w:rsidRPr="00EF3F7B">
        <w:rPr>
          <w:position w:val="6"/>
          <w:sz w:val="16"/>
          <w:szCs w:val="16"/>
        </w:rPr>
        <w:t>*</w:t>
      </w:r>
      <w:r w:rsidRPr="00EF3F7B">
        <w:t>non</w:t>
      </w:r>
      <w:r w:rsidR="00EF3F7B" w:rsidRPr="00EF3F7B">
        <w:noBreakHyphen/>
      </w:r>
      <w:r w:rsidRPr="00EF3F7B">
        <w:t>profit sub</w:t>
      </w:r>
      <w:r w:rsidR="00EF3F7B" w:rsidRPr="00EF3F7B">
        <w:noBreakHyphen/>
      </w:r>
      <w:r w:rsidRPr="00EF3F7B">
        <w:t xml:space="preserve">entity, that </w:t>
      </w:r>
      <w:r w:rsidR="00A53099" w:rsidRPr="00EF3F7B">
        <w:t>Division</w:t>
      </w:r>
      <w:r w:rsidR="00A36DB5" w:rsidRPr="00EF3F7B">
        <w:t xml:space="preserve"> </w:t>
      </w:r>
      <w:r w:rsidRPr="00EF3F7B">
        <w:t>applies as if:</w:t>
      </w:r>
    </w:p>
    <w:p w:rsidR="00300522" w:rsidRPr="00EF3F7B" w:rsidRDefault="00300522" w:rsidP="00300522">
      <w:pPr>
        <w:pStyle w:val="paragraph"/>
      </w:pPr>
      <w:r w:rsidRPr="00EF3F7B">
        <w:tab/>
        <w:t>(a)</w:t>
      </w:r>
      <w:r w:rsidRPr="00EF3F7B">
        <w:tab/>
        <w:t xml:space="preserve">the extent to which the acquisition or importation of the thing was for a </w:t>
      </w:r>
      <w:r w:rsidR="00EF3F7B" w:rsidRPr="00EF3F7B">
        <w:rPr>
          <w:position w:val="6"/>
          <w:sz w:val="16"/>
          <w:szCs w:val="16"/>
        </w:rPr>
        <w:t>*</w:t>
      </w:r>
      <w:r w:rsidRPr="00EF3F7B">
        <w:t>creditable purpose were the extent to which the non</w:t>
      </w:r>
      <w:r w:rsidR="00EF3F7B" w:rsidRPr="00EF3F7B">
        <w:noBreakHyphen/>
      </w:r>
      <w:r w:rsidRPr="00EF3F7B">
        <w:t>profit sub</w:t>
      </w:r>
      <w:r w:rsidR="00EF3F7B" w:rsidRPr="00EF3F7B">
        <w:noBreakHyphen/>
      </w:r>
      <w:r w:rsidRPr="00EF3F7B">
        <w:t>entity acquired or imported it for a creditable purpose; and</w:t>
      </w:r>
    </w:p>
    <w:p w:rsidR="00300522" w:rsidRPr="00EF3F7B" w:rsidRDefault="00300522" w:rsidP="00300522">
      <w:pPr>
        <w:pStyle w:val="paragraph"/>
      </w:pPr>
      <w:r w:rsidRPr="00EF3F7B">
        <w:tab/>
        <w:t>(b)</w:t>
      </w:r>
      <w:r w:rsidRPr="00EF3F7B">
        <w:tab/>
        <w:t xml:space="preserve">the extent to which the thing has been </w:t>
      </w:r>
      <w:r w:rsidR="00EF3F7B" w:rsidRPr="00EF3F7B">
        <w:rPr>
          <w:position w:val="6"/>
          <w:sz w:val="16"/>
          <w:szCs w:val="16"/>
        </w:rPr>
        <w:t>*</w:t>
      </w:r>
      <w:r w:rsidRPr="00EF3F7B">
        <w:t>applied for a creditable purpose since its acquisition or importation were the extent to which the non</w:t>
      </w:r>
      <w:r w:rsidR="00EF3F7B" w:rsidRPr="00EF3F7B">
        <w:noBreakHyphen/>
      </w:r>
      <w:r w:rsidRPr="00EF3F7B">
        <w:t>profit sub</w:t>
      </w:r>
      <w:r w:rsidR="00EF3F7B" w:rsidRPr="00EF3F7B">
        <w:noBreakHyphen/>
      </w:r>
      <w:r w:rsidRPr="00EF3F7B">
        <w:t>entity applied it for a creditable purpose.</w:t>
      </w:r>
    </w:p>
    <w:p w:rsidR="00300522" w:rsidRPr="00EF3F7B" w:rsidRDefault="00300522" w:rsidP="00300522">
      <w:pPr>
        <w:pStyle w:val="ActHead5"/>
      </w:pPr>
      <w:bookmarkStart w:id="437" w:name="_Toc351716134"/>
      <w:r w:rsidRPr="00EF3F7B">
        <w:rPr>
          <w:rStyle w:val="CharSectno"/>
        </w:rPr>
        <w:t>63</w:t>
      </w:r>
      <w:r w:rsidR="00EF3F7B" w:rsidRPr="00EF3F7B">
        <w:rPr>
          <w:rStyle w:val="CharSectno"/>
        </w:rPr>
        <w:noBreakHyphen/>
      </w:r>
      <w:r w:rsidRPr="00EF3F7B">
        <w:rPr>
          <w:rStyle w:val="CharSectno"/>
        </w:rPr>
        <w:t>45</w:t>
      </w:r>
      <w:r w:rsidRPr="00EF3F7B">
        <w:t xml:space="preserve">  Effect on adjustments of ceasing to be a non</w:t>
      </w:r>
      <w:r w:rsidR="00EF3F7B" w:rsidRPr="00EF3F7B">
        <w:noBreakHyphen/>
      </w:r>
      <w:r w:rsidRPr="00EF3F7B">
        <w:t>profit sub</w:t>
      </w:r>
      <w:r w:rsidR="00EF3F7B" w:rsidRPr="00EF3F7B">
        <w:noBreakHyphen/>
      </w:r>
      <w:r w:rsidRPr="00EF3F7B">
        <w:t>entity</w:t>
      </w:r>
      <w:bookmarkEnd w:id="437"/>
    </w:p>
    <w:p w:rsidR="00300522" w:rsidRPr="00EF3F7B" w:rsidRDefault="00300522" w:rsidP="00300522">
      <w:pPr>
        <w:pStyle w:val="subsection"/>
      </w:pPr>
      <w:r w:rsidRPr="00EF3F7B">
        <w:tab/>
        <w:t>(1)</w:t>
      </w:r>
      <w:r w:rsidRPr="00EF3F7B">
        <w:tab/>
        <w:t xml:space="preserve">If a branch of an entity ceases to be a </w:t>
      </w:r>
      <w:r w:rsidR="00EF3F7B" w:rsidRPr="00EF3F7B">
        <w:rPr>
          <w:position w:val="6"/>
          <w:sz w:val="16"/>
          <w:szCs w:val="16"/>
        </w:rPr>
        <w:t>*</w:t>
      </w:r>
      <w:r w:rsidRPr="00EF3F7B">
        <w:t>non</w:t>
      </w:r>
      <w:r w:rsidR="00EF3F7B" w:rsidRPr="00EF3F7B">
        <w:noBreakHyphen/>
      </w:r>
      <w:r w:rsidRPr="00EF3F7B">
        <w:t>profit sub</w:t>
      </w:r>
      <w:r w:rsidR="00EF3F7B" w:rsidRPr="00EF3F7B">
        <w:noBreakHyphen/>
      </w:r>
      <w:r w:rsidRPr="00EF3F7B">
        <w:t xml:space="preserve">entity, any </w:t>
      </w:r>
      <w:r w:rsidR="00EF3F7B" w:rsidRPr="00EF3F7B">
        <w:rPr>
          <w:position w:val="6"/>
          <w:sz w:val="16"/>
          <w:szCs w:val="16"/>
        </w:rPr>
        <w:t>*</w:t>
      </w:r>
      <w:r w:rsidRPr="00EF3F7B">
        <w:t>adjustment arising afterwards in relation to a supply, acquisition or importation, made by the branch while it was a non</w:t>
      </w:r>
      <w:r w:rsidR="00EF3F7B" w:rsidRPr="00EF3F7B">
        <w:noBreakHyphen/>
      </w:r>
      <w:r w:rsidRPr="00EF3F7B">
        <w:t xml:space="preserve">profit </w:t>
      </w:r>
      <w:r w:rsidRPr="00EF3F7B">
        <w:br/>
        <w:t>sub</w:t>
      </w:r>
      <w:r w:rsidR="00EF3F7B" w:rsidRPr="00EF3F7B">
        <w:noBreakHyphen/>
      </w:r>
      <w:r w:rsidRPr="00EF3F7B">
        <w:t>entity, is taken to be an adjustment that the entity has, as if the entity had made the supply, acquisition or importation.</w:t>
      </w:r>
    </w:p>
    <w:p w:rsidR="00300522" w:rsidRPr="00EF3F7B" w:rsidRDefault="00300522" w:rsidP="00300522">
      <w:pPr>
        <w:pStyle w:val="subsection"/>
      </w:pPr>
      <w:r w:rsidRPr="00EF3F7B">
        <w:tab/>
        <w:t>(2)</w:t>
      </w:r>
      <w:r w:rsidRPr="00EF3F7B">
        <w:tab/>
        <w:t xml:space="preserve">For the purpose of applying </w:t>
      </w:r>
      <w:r w:rsidR="00EF3F7B" w:rsidRPr="00EF3F7B">
        <w:t>subsection (</w:t>
      </w:r>
      <w:r w:rsidRPr="00EF3F7B">
        <w:t>1) to an adjustment under Division</w:t>
      </w:r>
      <w:r w:rsidR="00EF3F7B" w:rsidRPr="00EF3F7B">
        <w:t> </w:t>
      </w:r>
      <w:r w:rsidRPr="00EF3F7B">
        <w:t xml:space="preserve">129 relating to a thing acquired or imported before the branch ceased to be a </w:t>
      </w:r>
      <w:r w:rsidR="00EF3F7B" w:rsidRPr="00EF3F7B">
        <w:rPr>
          <w:position w:val="6"/>
          <w:sz w:val="16"/>
          <w:szCs w:val="16"/>
        </w:rPr>
        <w:t>*</w:t>
      </w:r>
      <w:r w:rsidRPr="00EF3F7B">
        <w:t>non</w:t>
      </w:r>
      <w:r w:rsidR="00EF3F7B" w:rsidRPr="00EF3F7B">
        <w:noBreakHyphen/>
      </w:r>
      <w:r w:rsidRPr="00EF3F7B">
        <w:t>profit sub</w:t>
      </w:r>
      <w:r w:rsidR="00EF3F7B" w:rsidRPr="00EF3F7B">
        <w:noBreakHyphen/>
      </w:r>
      <w:r w:rsidRPr="00EF3F7B">
        <w:t xml:space="preserve">entity, that </w:t>
      </w:r>
      <w:r w:rsidR="00A53099" w:rsidRPr="00EF3F7B">
        <w:t>Division</w:t>
      </w:r>
      <w:r w:rsidR="00A36DB5" w:rsidRPr="00EF3F7B">
        <w:t xml:space="preserve"> </w:t>
      </w:r>
      <w:r w:rsidRPr="00EF3F7B">
        <w:t>applies as if:</w:t>
      </w:r>
    </w:p>
    <w:p w:rsidR="00300522" w:rsidRPr="00EF3F7B" w:rsidRDefault="00300522" w:rsidP="00300522">
      <w:pPr>
        <w:pStyle w:val="paragraph"/>
      </w:pPr>
      <w:r w:rsidRPr="00EF3F7B">
        <w:lastRenderedPageBreak/>
        <w:tab/>
        <w:t>(a)</w:t>
      </w:r>
      <w:r w:rsidRPr="00EF3F7B">
        <w:tab/>
        <w:t xml:space="preserve">the extent to which the acquisition or importation of the thing was for a </w:t>
      </w:r>
      <w:r w:rsidR="00EF3F7B" w:rsidRPr="00EF3F7B">
        <w:rPr>
          <w:position w:val="6"/>
          <w:sz w:val="16"/>
          <w:szCs w:val="16"/>
        </w:rPr>
        <w:t>*</w:t>
      </w:r>
      <w:r w:rsidRPr="00EF3F7B">
        <w:t>creditable purpose were the extent to which the entity acquired or imported it for a creditable purpose; and</w:t>
      </w:r>
    </w:p>
    <w:p w:rsidR="00300522" w:rsidRPr="00EF3F7B" w:rsidRDefault="00300522" w:rsidP="00300522">
      <w:pPr>
        <w:pStyle w:val="paragraph"/>
      </w:pPr>
      <w:r w:rsidRPr="00EF3F7B">
        <w:tab/>
        <w:t>(b)</w:t>
      </w:r>
      <w:r w:rsidRPr="00EF3F7B">
        <w:tab/>
        <w:t xml:space="preserve">the extent to which the thing has been </w:t>
      </w:r>
      <w:r w:rsidR="00EF3F7B" w:rsidRPr="00EF3F7B">
        <w:rPr>
          <w:position w:val="6"/>
          <w:sz w:val="16"/>
          <w:szCs w:val="16"/>
        </w:rPr>
        <w:t>*</w:t>
      </w:r>
      <w:r w:rsidRPr="00EF3F7B">
        <w:t>applied for a creditable purpose since its acquisition or importation were the extent to which the entity applied it for a creditable purpose.</w:t>
      </w:r>
    </w:p>
    <w:p w:rsidR="00300522" w:rsidRPr="00EF3F7B" w:rsidRDefault="00300522" w:rsidP="00300522">
      <w:pPr>
        <w:pStyle w:val="ActHead5"/>
      </w:pPr>
      <w:bookmarkStart w:id="438" w:name="_Toc351716135"/>
      <w:r w:rsidRPr="00EF3F7B">
        <w:rPr>
          <w:rStyle w:val="CharSectno"/>
        </w:rPr>
        <w:t>63</w:t>
      </w:r>
      <w:r w:rsidR="00EF3F7B" w:rsidRPr="00EF3F7B">
        <w:rPr>
          <w:rStyle w:val="CharSectno"/>
        </w:rPr>
        <w:noBreakHyphen/>
      </w:r>
      <w:r w:rsidRPr="00EF3F7B">
        <w:rPr>
          <w:rStyle w:val="CharSectno"/>
        </w:rPr>
        <w:t>50</w:t>
      </w:r>
      <w:r w:rsidRPr="00EF3F7B">
        <w:t xml:space="preserve">  Membership requirements of GST groups</w:t>
      </w:r>
      <w:bookmarkEnd w:id="438"/>
      <w:r w:rsidRPr="00EF3F7B">
        <w:t xml:space="preserve"> </w:t>
      </w:r>
    </w:p>
    <w:p w:rsidR="00300522" w:rsidRPr="00EF3F7B" w:rsidRDefault="00300522" w:rsidP="00300522">
      <w:pPr>
        <w:pStyle w:val="subsection"/>
      </w:pPr>
      <w:r w:rsidRPr="00EF3F7B">
        <w:tab/>
      </w:r>
      <w:r w:rsidRPr="00EF3F7B">
        <w:tab/>
        <w:t xml:space="preserve">A </w:t>
      </w:r>
      <w:r w:rsidR="00EF3F7B" w:rsidRPr="00EF3F7B">
        <w:rPr>
          <w:position w:val="6"/>
          <w:sz w:val="16"/>
          <w:szCs w:val="16"/>
        </w:rPr>
        <w:t>*</w:t>
      </w:r>
      <w:r w:rsidRPr="00EF3F7B">
        <w:t>non</w:t>
      </w:r>
      <w:r w:rsidR="00EF3F7B" w:rsidRPr="00EF3F7B">
        <w:noBreakHyphen/>
      </w:r>
      <w:r w:rsidRPr="00EF3F7B">
        <w:t>profit sub</w:t>
      </w:r>
      <w:r w:rsidR="00EF3F7B" w:rsidRPr="00EF3F7B">
        <w:noBreakHyphen/>
      </w:r>
      <w:r w:rsidRPr="00EF3F7B">
        <w:t xml:space="preserve">entity </w:t>
      </w:r>
      <w:r w:rsidRPr="00EF3F7B">
        <w:rPr>
          <w:b/>
          <w:bCs/>
          <w:i/>
          <w:iCs/>
        </w:rPr>
        <w:t>satisfies the membership requirements</w:t>
      </w:r>
      <w:r w:rsidRPr="00EF3F7B">
        <w:t xml:space="preserve"> for a </w:t>
      </w:r>
      <w:r w:rsidR="00EF3F7B" w:rsidRPr="00EF3F7B">
        <w:rPr>
          <w:position w:val="6"/>
          <w:sz w:val="16"/>
          <w:szCs w:val="16"/>
        </w:rPr>
        <w:t>*</w:t>
      </w:r>
      <w:r w:rsidRPr="00EF3F7B">
        <w:t xml:space="preserve">GST group, or a proposed GST group, if: </w:t>
      </w:r>
    </w:p>
    <w:p w:rsidR="00300522" w:rsidRPr="00EF3F7B" w:rsidRDefault="00300522" w:rsidP="00300522">
      <w:pPr>
        <w:pStyle w:val="paragraph"/>
      </w:pPr>
      <w:r w:rsidRPr="00EF3F7B">
        <w:tab/>
        <w:t>(a)</w:t>
      </w:r>
      <w:r w:rsidRPr="00EF3F7B">
        <w:tab/>
        <w:t xml:space="preserve">it is </w:t>
      </w:r>
      <w:r w:rsidR="00EF3F7B" w:rsidRPr="00EF3F7B">
        <w:rPr>
          <w:position w:val="6"/>
          <w:sz w:val="16"/>
          <w:szCs w:val="16"/>
        </w:rPr>
        <w:t>*</w:t>
      </w:r>
      <w:r w:rsidRPr="00EF3F7B">
        <w:t xml:space="preserve">registered; and </w:t>
      </w:r>
    </w:p>
    <w:p w:rsidR="00300522" w:rsidRPr="00EF3F7B" w:rsidRDefault="00300522" w:rsidP="00300522">
      <w:pPr>
        <w:pStyle w:val="paragraph"/>
      </w:pPr>
      <w:r w:rsidRPr="00EF3F7B">
        <w:tab/>
        <w:t>(b)</w:t>
      </w:r>
      <w:r w:rsidRPr="00EF3F7B">
        <w:tab/>
        <w:t xml:space="preserve">it has the same tax periods applying to it as the tax periods applying to all the other members of the GST group or proposed GST group; and </w:t>
      </w:r>
    </w:p>
    <w:p w:rsidR="00300522" w:rsidRPr="00EF3F7B" w:rsidRDefault="00300522" w:rsidP="00300522">
      <w:pPr>
        <w:pStyle w:val="paragraph"/>
      </w:pPr>
      <w:r w:rsidRPr="00EF3F7B">
        <w:tab/>
        <w:t>(c)</w:t>
      </w:r>
      <w:r w:rsidRPr="00EF3F7B">
        <w:tab/>
        <w:t xml:space="preserve">it accounts on the same basis as all those other members; and </w:t>
      </w:r>
    </w:p>
    <w:p w:rsidR="00300522" w:rsidRPr="00EF3F7B" w:rsidRDefault="00300522" w:rsidP="00300522">
      <w:pPr>
        <w:pStyle w:val="paragraph"/>
      </w:pPr>
      <w:r w:rsidRPr="00EF3F7B">
        <w:tab/>
        <w:t>(d)</w:t>
      </w:r>
      <w:r w:rsidRPr="00EF3F7B">
        <w:tab/>
        <w:t xml:space="preserve">it is not a </w:t>
      </w:r>
      <w:r w:rsidR="00EF3F7B" w:rsidRPr="00EF3F7B">
        <w:rPr>
          <w:position w:val="6"/>
          <w:sz w:val="16"/>
          <w:szCs w:val="16"/>
        </w:rPr>
        <w:t>*</w:t>
      </w:r>
      <w:r w:rsidRPr="00EF3F7B">
        <w:t xml:space="preserve">member of any other GST group; and </w:t>
      </w:r>
    </w:p>
    <w:p w:rsidR="00300522" w:rsidRPr="00EF3F7B" w:rsidRDefault="00300522" w:rsidP="00300522">
      <w:pPr>
        <w:pStyle w:val="paragraph"/>
      </w:pPr>
      <w:r w:rsidRPr="00EF3F7B">
        <w:tab/>
        <w:t>(e)</w:t>
      </w:r>
      <w:r w:rsidRPr="00EF3F7B">
        <w:tab/>
        <w:t xml:space="preserve">each of the other members of the GST group or proposed GST group is either: </w:t>
      </w:r>
    </w:p>
    <w:p w:rsidR="00300522" w:rsidRPr="00EF3F7B" w:rsidRDefault="00300522" w:rsidP="00300522">
      <w:pPr>
        <w:pStyle w:val="paragraphsub"/>
      </w:pPr>
      <w:r w:rsidRPr="00EF3F7B">
        <w:tab/>
        <w:t>(i)</w:t>
      </w:r>
      <w:r w:rsidRPr="00EF3F7B">
        <w:tab/>
        <w:t>the entity of which the non</w:t>
      </w:r>
      <w:r w:rsidR="00EF3F7B" w:rsidRPr="00EF3F7B">
        <w:noBreakHyphen/>
      </w:r>
      <w:r w:rsidRPr="00EF3F7B">
        <w:t>profit sub</w:t>
      </w:r>
      <w:r w:rsidR="00EF3F7B" w:rsidRPr="00EF3F7B">
        <w:noBreakHyphen/>
      </w:r>
      <w:r w:rsidRPr="00EF3F7B">
        <w:t xml:space="preserve">entity is a branch; or </w:t>
      </w:r>
    </w:p>
    <w:p w:rsidR="00300522" w:rsidRPr="00EF3F7B" w:rsidRDefault="00300522" w:rsidP="00300522">
      <w:pPr>
        <w:pStyle w:val="paragraphsub"/>
      </w:pPr>
      <w:r w:rsidRPr="00EF3F7B">
        <w:tab/>
        <w:t>(ii)</w:t>
      </w:r>
      <w:r w:rsidRPr="00EF3F7B">
        <w:tab/>
        <w:t>another branch of that entity that is a non</w:t>
      </w:r>
      <w:r w:rsidR="00EF3F7B" w:rsidRPr="00EF3F7B">
        <w:noBreakHyphen/>
      </w:r>
      <w:r w:rsidRPr="00EF3F7B">
        <w:t>profit sub</w:t>
      </w:r>
      <w:r w:rsidR="00EF3F7B" w:rsidRPr="00EF3F7B">
        <w:noBreakHyphen/>
      </w:r>
      <w:r w:rsidRPr="00EF3F7B">
        <w:t xml:space="preserve">entity. </w:t>
      </w:r>
    </w:p>
    <w:p w:rsidR="00300522" w:rsidRPr="00EF3F7B" w:rsidRDefault="00300522" w:rsidP="00A36DB5">
      <w:pPr>
        <w:pStyle w:val="ActHead2"/>
        <w:pageBreakBefore/>
      </w:pPr>
      <w:bookmarkStart w:id="439" w:name="_Toc351716136"/>
      <w:r w:rsidRPr="00EF3F7B">
        <w:rPr>
          <w:rStyle w:val="CharPartNo"/>
        </w:rPr>
        <w:lastRenderedPageBreak/>
        <w:t>Part</w:t>
      </w:r>
      <w:r w:rsidR="00EF3F7B" w:rsidRPr="00EF3F7B">
        <w:rPr>
          <w:rStyle w:val="CharPartNo"/>
        </w:rPr>
        <w:t> </w:t>
      </w:r>
      <w:r w:rsidRPr="00EF3F7B">
        <w:rPr>
          <w:rStyle w:val="CharPartNo"/>
        </w:rPr>
        <w:t>4</w:t>
      </w:r>
      <w:r w:rsidR="00EF3F7B" w:rsidRPr="00EF3F7B">
        <w:rPr>
          <w:rStyle w:val="CharPartNo"/>
        </w:rPr>
        <w:noBreakHyphen/>
      </w:r>
      <w:r w:rsidRPr="00EF3F7B">
        <w:rPr>
          <w:rStyle w:val="CharPartNo"/>
        </w:rPr>
        <w:t>2</w:t>
      </w:r>
      <w:r w:rsidRPr="00EF3F7B">
        <w:t>—</w:t>
      </w:r>
      <w:r w:rsidRPr="00EF3F7B">
        <w:rPr>
          <w:rStyle w:val="CharPartText"/>
        </w:rPr>
        <w:t>Special rules mainly about supplies and acquisitions</w:t>
      </w:r>
      <w:bookmarkEnd w:id="439"/>
    </w:p>
    <w:p w:rsidR="00300522" w:rsidRPr="00EF3F7B" w:rsidRDefault="00300522" w:rsidP="00300522">
      <w:pPr>
        <w:pStyle w:val="notemargin"/>
      </w:pPr>
      <w:r w:rsidRPr="00EF3F7B">
        <w:t>Note:</w:t>
      </w:r>
      <w:r w:rsidRPr="00EF3F7B">
        <w:tab/>
        <w:t xml:space="preserve">The special rules in this </w:t>
      </w:r>
      <w:r w:rsidR="00A53099" w:rsidRPr="00EF3F7B">
        <w:t>Part</w:t>
      </w:r>
      <w:r w:rsidR="00A36DB5" w:rsidRPr="00EF3F7B">
        <w:t xml:space="preserve"> </w:t>
      </w:r>
      <w:r w:rsidRPr="00EF3F7B">
        <w:t>mainly modify the operation of Part</w:t>
      </w:r>
      <w:r w:rsidR="00EF3F7B" w:rsidRPr="00EF3F7B">
        <w:t> </w:t>
      </w:r>
      <w:r w:rsidRPr="00EF3F7B">
        <w:t>2</w:t>
      </w:r>
      <w:r w:rsidR="00EF3F7B" w:rsidRPr="00EF3F7B">
        <w:noBreakHyphen/>
      </w:r>
      <w:r w:rsidRPr="00EF3F7B">
        <w:t>2, but they may affect other Parts of Chapter</w:t>
      </w:r>
      <w:r w:rsidR="00EF3F7B" w:rsidRPr="00EF3F7B">
        <w:t> </w:t>
      </w:r>
      <w:r w:rsidRPr="00EF3F7B">
        <w:t>2 in minor ways.</w:t>
      </w:r>
    </w:p>
    <w:p w:rsidR="00300522" w:rsidRPr="00EF3F7B" w:rsidRDefault="00300522" w:rsidP="00300522">
      <w:pPr>
        <w:pStyle w:val="ActHead3"/>
      </w:pPr>
      <w:bookmarkStart w:id="440" w:name="_Toc351716137"/>
      <w:r w:rsidRPr="00EF3F7B">
        <w:rPr>
          <w:rStyle w:val="CharDivNo"/>
        </w:rPr>
        <w:t>Division</w:t>
      </w:r>
      <w:r w:rsidR="00EF3F7B" w:rsidRPr="00EF3F7B">
        <w:rPr>
          <w:rStyle w:val="CharDivNo"/>
        </w:rPr>
        <w:t> </w:t>
      </w:r>
      <w:r w:rsidRPr="00EF3F7B">
        <w:rPr>
          <w:rStyle w:val="CharDivNo"/>
        </w:rPr>
        <w:t>66</w:t>
      </w:r>
      <w:r w:rsidRPr="00EF3F7B">
        <w:t>—</w:t>
      </w:r>
      <w:r w:rsidRPr="00EF3F7B">
        <w:rPr>
          <w:rStyle w:val="CharDivText"/>
        </w:rPr>
        <w:t>Second</w:t>
      </w:r>
      <w:r w:rsidR="00EF3F7B" w:rsidRPr="00EF3F7B">
        <w:rPr>
          <w:rStyle w:val="CharDivText"/>
        </w:rPr>
        <w:noBreakHyphen/>
      </w:r>
      <w:r w:rsidRPr="00EF3F7B">
        <w:rPr>
          <w:rStyle w:val="CharDivText"/>
        </w:rPr>
        <w:t>hand goods</w:t>
      </w:r>
      <w:bookmarkEnd w:id="440"/>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66</w:t>
      </w:r>
      <w:r w:rsidR="00EF3F7B" w:rsidRPr="00EF3F7B">
        <w:noBreakHyphen/>
      </w:r>
      <w:r w:rsidRPr="00EF3F7B">
        <w:t>A</w:t>
      </w:r>
      <w:r w:rsidRPr="00EF3F7B">
        <w:tab/>
        <w:t>Input tax credits for acquiring second</w:t>
      </w:r>
      <w:r w:rsidR="00EF3F7B" w:rsidRPr="00EF3F7B">
        <w:noBreakHyphen/>
      </w:r>
      <w:r w:rsidRPr="00EF3F7B">
        <w:t>hand goods</w:t>
      </w:r>
    </w:p>
    <w:p w:rsidR="00300522" w:rsidRPr="00EF3F7B" w:rsidRDefault="00300522" w:rsidP="00300522">
      <w:pPr>
        <w:pStyle w:val="TofSectsSubdiv"/>
      </w:pPr>
      <w:r w:rsidRPr="00EF3F7B">
        <w:t>66</w:t>
      </w:r>
      <w:r w:rsidR="00EF3F7B" w:rsidRPr="00EF3F7B">
        <w:noBreakHyphen/>
      </w:r>
      <w:r w:rsidRPr="00EF3F7B">
        <w:t>B</w:t>
      </w:r>
      <w:r w:rsidRPr="00EF3F7B">
        <w:tab/>
        <w:t>Acquisitions of second</w:t>
      </w:r>
      <w:r w:rsidR="00EF3F7B" w:rsidRPr="00EF3F7B">
        <w:noBreakHyphen/>
      </w:r>
      <w:r w:rsidRPr="00EF3F7B">
        <w:t xml:space="preserve">hand goods that are divided for </w:t>
      </w:r>
      <w:r w:rsidRPr="00EF3F7B">
        <w:br/>
        <w:t>re</w:t>
      </w:r>
      <w:r w:rsidR="00EF3F7B" w:rsidRPr="00EF3F7B">
        <w:noBreakHyphen/>
      </w:r>
      <w:r w:rsidRPr="00EF3F7B">
        <w:t>supply</w:t>
      </w:r>
    </w:p>
    <w:p w:rsidR="00300522" w:rsidRPr="00EF3F7B" w:rsidRDefault="00300522" w:rsidP="00300522">
      <w:pPr>
        <w:pStyle w:val="ActHead5"/>
      </w:pPr>
      <w:bookmarkStart w:id="441" w:name="_Toc351716138"/>
      <w:r w:rsidRPr="00EF3F7B">
        <w:rPr>
          <w:rStyle w:val="CharSectno"/>
        </w:rPr>
        <w:t>66</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441"/>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allows you to claim input tax credits for your acquisitions of second</w:t>
      </w:r>
      <w:r w:rsidR="00EF3F7B" w:rsidRPr="00EF3F7B">
        <w:noBreakHyphen/>
      </w:r>
      <w:r w:rsidRPr="00EF3F7B">
        <w:t>hand goods, even though GST was not payable on the supply of the goods to you. However, some limitations apply, and a form of global accounting is used for some acquisitions of second</w:t>
      </w:r>
      <w:r w:rsidR="00EF3F7B" w:rsidRPr="00EF3F7B">
        <w:noBreakHyphen/>
      </w:r>
      <w:r w:rsidRPr="00EF3F7B">
        <w:t>hand goods that are divided for re</w:t>
      </w:r>
      <w:r w:rsidR="00EF3F7B" w:rsidRPr="00EF3F7B">
        <w:noBreakHyphen/>
      </w:r>
      <w:r w:rsidRPr="00EF3F7B">
        <w:t>supply.</w:t>
      </w:r>
    </w:p>
    <w:p w:rsidR="00300522" w:rsidRPr="00EF3F7B" w:rsidRDefault="00300522" w:rsidP="00300522">
      <w:pPr>
        <w:pStyle w:val="ActHead4"/>
      </w:pPr>
      <w:bookmarkStart w:id="442" w:name="_Toc351716139"/>
      <w:r w:rsidRPr="00EF3F7B">
        <w:rPr>
          <w:rStyle w:val="CharSubdNo"/>
        </w:rPr>
        <w:t>Subdivision</w:t>
      </w:r>
      <w:r w:rsidR="00EF3F7B" w:rsidRPr="00EF3F7B">
        <w:rPr>
          <w:rStyle w:val="CharSubdNo"/>
        </w:rPr>
        <w:t> </w:t>
      </w:r>
      <w:r w:rsidRPr="00EF3F7B">
        <w:rPr>
          <w:rStyle w:val="CharSubdNo"/>
        </w:rPr>
        <w:t>66</w:t>
      </w:r>
      <w:r w:rsidR="00EF3F7B" w:rsidRPr="00EF3F7B">
        <w:rPr>
          <w:rStyle w:val="CharSubdNo"/>
        </w:rPr>
        <w:noBreakHyphen/>
      </w:r>
      <w:r w:rsidRPr="00EF3F7B">
        <w:rPr>
          <w:rStyle w:val="CharSubdNo"/>
        </w:rPr>
        <w:t>A</w:t>
      </w:r>
      <w:r w:rsidRPr="00EF3F7B">
        <w:t>—</w:t>
      </w:r>
      <w:r w:rsidRPr="00EF3F7B">
        <w:rPr>
          <w:rStyle w:val="CharSubdText"/>
        </w:rPr>
        <w:t>Input tax credits for acquiring second</w:t>
      </w:r>
      <w:r w:rsidR="00EF3F7B" w:rsidRPr="00EF3F7B">
        <w:rPr>
          <w:rStyle w:val="CharSubdText"/>
        </w:rPr>
        <w:noBreakHyphen/>
      </w:r>
      <w:r w:rsidRPr="00EF3F7B">
        <w:rPr>
          <w:rStyle w:val="CharSubdText"/>
        </w:rPr>
        <w:t>hand goods</w:t>
      </w:r>
      <w:bookmarkEnd w:id="442"/>
    </w:p>
    <w:p w:rsidR="00300522" w:rsidRPr="00EF3F7B" w:rsidRDefault="00300522" w:rsidP="00300522">
      <w:pPr>
        <w:pStyle w:val="ActHead5"/>
      </w:pPr>
      <w:bookmarkStart w:id="443" w:name="_Toc351716140"/>
      <w:r w:rsidRPr="00EF3F7B">
        <w:rPr>
          <w:rStyle w:val="CharSectno"/>
        </w:rPr>
        <w:t>66</w:t>
      </w:r>
      <w:r w:rsidR="00EF3F7B" w:rsidRPr="00EF3F7B">
        <w:rPr>
          <w:rStyle w:val="CharSectno"/>
        </w:rPr>
        <w:noBreakHyphen/>
      </w:r>
      <w:r w:rsidRPr="00EF3F7B">
        <w:rPr>
          <w:rStyle w:val="CharSectno"/>
        </w:rPr>
        <w:t>5</w:t>
      </w:r>
      <w:r w:rsidRPr="00EF3F7B">
        <w:t xml:space="preserve">  Creditable acquisitions of second</w:t>
      </w:r>
      <w:r w:rsidR="00EF3F7B" w:rsidRPr="00EF3F7B">
        <w:noBreakHyphen/>
      </w:r>
      <w:r w:rsidRPr="00EF3F7B">
        <w:t>hand goods</w:t>
      </w:r>
      <w:bookmarkEnd w:id="443"/>
    </w:p>
    <w:p w:rsidR="00300522" w:rsidRPr="00EF3F7B" w:rsidRDefault="00300522" w:rsidP="00300522">
      <w:pPr>
        <w:pStyle w:val="subsection"/>
      </w:pPr>
      <w:r w:rsidRPr="00EF3F7B">
        <w:tab/>
        <w:t>(1)</w:t>
      </w:r>
      <w:r w:rsidRPr="00EF3F7B">
        <w:tab/>
        <w:t xml:space="preserve">If you acquire </w:t>
      </w:r>
      <w:r w:rsidR="00EF3F7B" w:rsidRPr="00EF3F7B">
        <w:rPr>
          <w:position w:val="6"/>
          <w:sz w:val="16"/>
          <w:szCs w:val="16"/>
        </w:rPr>
        <w:t>*</w:t>
      </w:r>
      <w:r w:rsidRPr="00EF3F7B">
        <w:t>second</w:t>
      </w:r>
      <w:r w:rsidR="00EF3F7B" w:rsidRPr="00EF3F7B">
        <w:noBreakHyphen/>
      </w:r>
      <w:r w:rsidRPr="00EF3F7B">
        <w:t xml:space="preserve">hand goods for the purposes of sale or exchange (but not for manufacture) in the ordinary course of </w:t>
      </w:r>
      <w:r w:rsidR="00EF3F7B" w:rsidRPr="00EF3F7B">
        <w:rPr>
          <w:position w:val="6"/>
          <w:sz w:val="16"/>
          <w:szCs w:val="16"/>
        </w:rPr>
        <w:t>*</w:t>
      </w:r>
      <w:r w:rsidRPr="00EF3F7B">
        <w:t xml:space="preserve">business, the fact that the supply of the goods to you is not a </w:t>
      </w:r>
      <w:r w:rsidR="00EF3F7B" w:rsidRPr="00EF3F7B">
        <w:rPr>
          <w:position w:val="6"/>
          <w:sz w:val="16"/>
          <w:szCs w:val="16"/>
        </w:rPr>
        <w:t>*</w:t>
      </w:r>
      <w:r w:rsidRPr="00EF3F7B">
        <w:t xml:space="preserve">taxable supply does not stop the acquisition being a </w:t>
      </w:r>
      <w:r w:rsidR="00EF3F7B" w:rsidRPr="00EF3F7B">
        <w:rPr>
          <w:position w:val="6"/>
          <w:sz w:val="16"/>
          <w:szCs w:val="16"/>
        </w:rPr>
        <w:t>*</w:t>
      </w:r>
      <w:r w:rsidRPr="00EF3F7B">
        <w:t>creditable acquisition.</w:t>
      </w:r>
    </w:p>
    <w:p w:rsidR="00300522" w:rsidRPr="00EF3F7B" w:rsidRDefault="00300522" w:rsidP="00300522">
      <w:pPr>
        <w:pStyle w:val="subsection"/>
      </w:pPr>
      <w:r w:rsidRPr="00EF3F7B">
        <w:tab/>
        <w:t>(2)</w:t>
      </w:r>
      <w:r w:rsidRPr="00EF3F7B">
        <w:tab/>
        <w:t>However, this section does not apply, and is taken never to have applied, to the acquisition if:</w:t>
      </w:r>
    </w:p>
    <w:p w:rsidR="00300522" w:rsidRPr="00EF3F7B" w:rsidRDefault="00300522" w:rsidP="00300522">
      <w:pPr>
        <w:pStyle w:val="paragraph"/>
      </w:pPr>
      <w:r w:rsidRPr="00EF3F7B">
        <w:tab/>
        <w:t>(a)</w:t>
      </w:r>
      <w:r w:rsidRPr="00EF3F7B">
        <w:tab/>
        <w:t xml:space="preserve">the supply of the goods to you was a </w:t>
      </w:r>
      <w:r w:rsidR="00EF3F7B" w:rsidRPr="00EF3F7B">
        <w:rPr>
          <w:position w:val="6"/>
          <w:sz w:val="16"/>
          <w:szCs w:val="16"/>
        </w:rPr>
        <w:t>*</w:t>
      </w:r>
      <w:r w:rsidRPr="00EF3F7B">
        <w:t xml:space="preserve">taxable supply, or was </w:t>
      </w:r>
      <w:r w:rsidR="00EF3F7B" w:rsidRPr="00EF3F7B">
        <w:rPr>
          <w:position w:val="6"/>
          <w:sz w:val="16"/>
          <w:szCs w:val="16"/>
        </w:rPr>
        <w:t>*</w:t>
      </w:r>
      <w:r w:rsidRPr="00EF3F7B">
        <w:t>GST</w:t>
      </w:r>
      <w:r w:rsidR="00EF3F7B" w:rsidRPr="00EF3F7B">
        <w:noBreakHyphen/>
      </w:r>
      <w:r w:rsidRPr="00EF3F7B">
        <w:t>free; or</w:t>
      </w:r>
    </w:p>
    <w:p w:rsidR="00300522" w:rsidRPr="00EF3F7B" w:rsidRDefault="00300522" w:rsidP="00300522">
      <w:pPr>
        <w:pStyle w:val="paragraph"/>
      </w:pPr>
      <w:r w:rsidRPr="00EF3F7B">
        <w:tab/>
        <w:t>(b)</w:t>
      </w:r>
      <w:r w:rsidRPr="00EF3F7B">
        <w:tab/>
        <w:t xml:space="preserve">you </w:t>
      </w:r>
      <w:r w:rsidR="00EF3F7B" w:rsidRPr="00EF3F7B">
        <w:rPr>
          <w:position w:val="6"/>
          <w:sz w:val="16"/>
          <w:szCs w:val="16"/>
        </w:rPr>
        <w:t>*</w:t>
      </w:r>
      <w:r w:rsidRPr="00EF3F7B">
        <w:t>imported the goods; or</w:t>
      </w:r>
    </w:p>
    <w:p w:rsidR="00300522" w:rsidRPr="00EF3F7B" w:rsidRDefault="00300522" w:rsidP="00300522">
      <w:pPr>
        <w:pStyle w:val="paragraph"/>
      </w:pPr>
      <w:r w:rsidRPr="00EF3F7B">
        <w:lastRenderedPageBreak/>
        <w:tab/>
        <w:t>(c)</w:t>
      </w:r>
      <w:r w:rsidRPr="00EF3F7B">
        <w:tab/>
        <w:t>the supply of the goods to you was a supply by way of hire; or</w:t>
      </w:r>
    </w:p>
    <w:p w:rsidR="00300522" w:rsidRPr="00EF3F7B" w:rsidRDefault="00300522" w:rsidP="00300522">
      <w:pPr>
        <w:pStyle w:val="paragraph"/>
      </w:pPr>
      <w:r w:rsidRPr="00EF3F7B">
        <w:tab/>
        <w:t>(d)</w:t>
      </w:r>
      <w:r w:rsidRPr="00EF3F7B">
        <w:tab/>
        <w:t>Subdivision</w:t>
      </w:r>
      <w:r w:rsidR="00EF3F7B" w:rsidRPr="00EF3F7B">
        <w:t> </w:t>
      </w:r>
      <w:r w:rsidRPr="00EF3F7B">
        <w:t>66</w:t>
      </w:r>
      <w:r w:rsidR="00EF3F7B" w:rsidRPr="00EF3F7B">
        <w:noBreakHyphen/>
      </w:r>
      <w:r w:rsidRPr="00EF3F7B">
        <w:t>B applies to the acquisition; or</w:t>
      </w:r>
    </w:p>
    <w:p w:rsidR="00300522" w:rsidRPr="00EF3F7B" w:rsidRDefault="00300522" w:rsidP="00300522">
      <w:pPr>
        <w:pStyle w:val="paragraph"/>
      </w:pPr>
      <w:r w:rsidRPr="00EF3F7B">
        <w:tab/>
        <w:t>(e)</w:t>
      </w:r>
      <w:r w:rsidRPr="00EF3F7B">
        <w:tab/>
        <w:t>you make a supply of the goods that is not a taxable supply.</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11</w:t>
      </w:r>
      <w:r w:rsidR="00EF3F7B" w:rsidRPr="00EF3F7B">
        <w:noBreakHyphen/>
      </w:r>
      <w:r w:rsidRPr="00EF3F7B">
        <w:t>5 (which is about what is a creditable acquisition).</w:t>
      </w:r>
    </w:p>
    <w:p w:rsidR="00300522" w:rsidRPr="00EF3F7B" w:rsidRDefault="00300522" w:rsidP="00300522">
      <w:pPr>
        <w:pStyle w:val="ActHead5"/>
      </w:pPr>
      <w:bookmarkStart w:id="444" w:name="_Toc351716141"/>
      <w:r w:rsidRPr="00EF3F7B">
        <w:rPr>
          <w:rStyle w:val="CharSectno"/>
        </w:rPr>
        <w:t>66</w:t>
      </w:r>
      <w:r w:rsidR="00EF3F7B" w:rsidRPr="00EF3F7B">
        <w:rPr>
          <w:rStyle w:val="CharSectno"/>
        </w:rPr>
        <w:noBreakHyphen/>
      </w:r>
      <w:r w:rsidRPr="00EF3F7B">
        <w:rPr>
          <w:rStyle w:val="CharSectno"/>
        </w:rPr>
        <w:t>10</w:t>
      </w:r>
      <w:r w:rsidRPr="00EF3F7B">
        <w:t xml:space="preserve">  Amounts of input tax credits for creditable acquisitions of second</w:t>
      </w:r>
      <w:r w:rsidR="00EF3F7B" w:rsidRPr="00EF3F7B">
        <w:noBreakHyphen/>
      </w:r>
      <w:r w:rsidRPr="00EF3F7B">
        <w:t>hand goods</w:t>
      </w:r>
      <w:bookmarkEnd w:id="444"/>
    </w:p>
    <w:p w:rsidR="00300522" w:rsidRPr="00EF3F7B" w:rsidRDefault="00300522" w:rsidP="00300522">
      <w:pPr>
        <w:pStyle w:val="subsection"/>
      </w:pPr>
      <w:r w:rsidRPr="00EF3F7B">
        <w:tab/>
        <w:t>(1)</w:t>
      </w:r>
      <w:r w:rsidRPr="00EF3F7B">
        <w:tab/>
        <w:t xml:space="preserve">The amount of the input tax credit for a </w:t>
      </w:r>
      <w:r w:rsidR="00EF3F7B" w:rsidRPr="00EF3F7B">
        <w:rPr>
          <w:position w:val="6"/>
          <w:sz w:val="16"/>
          <w:szCs w:val="16"/>
        </w:rPr>
        <w:t>*</w:t>
      </w:r>
      <w:r w:rsidRPr="00EF3F7B">
        <w:t xml:space="preserve">creditable acquisition of </w:t>
      </w:r>
      <w:r w:rsidR="00EF3F7B" w:rsidRPr="00EF3F7B">
        <w:rPr>
          <w:position w:val="6"/>
          <w:sz w:val="16"/>
          <w:szCs w:val="16"/>
        </w:rPr>
        <w:t>*</w:t>
      </w:r>
      <w:r w:rsidRPr="00EF3F7B">
        <w:t>second</w:t>
      </w:r>
      <w:r w:rsidR="00EF3F7B" w:rsidRPr="00EF3F7B">
        <w:noBreakHyphen/>
      </w:r>
      <w:r w:rsidRPr="00EF3F7B">
        <w:t xml:space="preserve">hand goods for which the </w:t>
      </w:r>
      <w:r w:rsidR="00EF3F7B" w:rsidRPr="00EF3F7B">
        <w:rPr>
          <w:position w:val="6"/>
          <w:sz w:val="16"/>
          <w:szCs w:val="16"/>
        </w:rPr>
        <w:t>*</w:t>
      </w:r>
      <w:r w:rsidRPr="00EF3F7B">
        <w:t>consideration is more than $300 is:</w:t>
      </w:r>
    </w:p>
    <w:p w:rsidR="00300522" w:rsidRPr="00EF3F7B" w:rsidRDefault="00300522" w:rsidP="00300522">
      <w:pPr>
        <w:pStyle w:val="paragraph"/>
      </w:pPr>
      <w:r w:rsidRPr="00EF3F7B">
        <w:tab/>
        <w:t>(a)</w:t>
      </w:r>
      <w:r w:rsidRPr="00EF3F7B">
        <w:tab/>
        <w:t xml:space="preserve">an amount equal to </w:t>
      </w:r>
      <w:r w:rsidRPr="00EF3F7B">
        <w:rPr>
          <w:position w:val="6"/>
          <w:sz w:val="16"/>
          <w:szCs w:val="16"/>
        </w:rPr>
        <w:t>1</w:t>
      </w:r>
      <w:r w:rsidRPr="00EF3F7B">
        <w:t>/</w:t>
      </w:r>
      <w:r w:rsidRPr="00EF3F7B">
        <w:rPr>
          <w:sz w:val="16"/>
          <w:szCs w:val="16"/>
        </w:rPr>
        <w:t>11</w:t>
      </w:r>
      <w:r w:rsidRPr="00EF3F7B">
        <w:t xml:space="preserve"> of the </w:t>
      </w:r>
      <w:r w:rsidR="00EF3F7B" w:rsidRPr="00EF3F7B">
        <w:rPr>
          <w:position w:val="6"/>
          <w:sz w:val="16"/>
          <w:szCs w:val="16"/>
        </w:rPr>
        <w:t>*</w:t>
      </w:r>
      <w:r w:rsidRPr="00EF3F7B">
        <w:t>consideration that you provide, or are liable to provide, for the acquisition; or</w:t>
      </w:r>
    </w:p>
    <w:p w:rsidR="00300522" w:rsidRPr="00EF3F7B" w:rsidRDefault="00300522" w:rsidP="00300522">
      <w:pPr>
        <w:pStyle w:val="paragraph"/>
      </w:pPr>
      <w:r w:rsidRPr="00EF3F7B">
        <w:tab/>
        <w:t>(b)</w:t>
      </w:r>
      <w:r w:rsidRPr="00EF3F7B">
        <w:tab/>
        <w:t xml:space="preserve">if that amount is more than the amount of the GST payable on a </w:t>
      </w:r>
      <w:r w:rsidR="00EF3F7B" w:rsidRPr="00EF3F7B">
        <w:rPr>
          <w:position w:val="6"/>
          <w:sz w:val="16"/>
          <w:szCs w:val="16"/>
        </w:rPr>
        <w:t>*</w:t>
      </w:r>
      <w:r w:rsidRPr="00EF3F7B">
        <w:t>taxable supply of the goods that you make—the amount of GST on that taxable supply.</w:t>
      </w:r>
    </w:p>
    <w:p w:rsidR="00300522" w:rsidRPr="00EF3F7B" w:rsidRDefault="00300522" w:rsidP="00300522">
      <w:pPr>
        <w:pStyle w:val="subsection"/>
      </w:pPr>
      <w:r w:rsidRPr="00EF3F7B">
        <w:tab/>
        <w:t>(1A)</w:t>
      </w:r>
      <w:r w:rsidRPr="00EF3F7B">
        <w:tab/>
        <w:t xml:space="preserve">The amount of the input tax credit for a </w:t>
      </w:r>
      <w:r w:rsidR="00EF3F7B" w:rsidRPr="00EF3F7B">
        <w:rPr>
          <w:position w:val="6"/>
          <w:sz w:val="16"/>
          <w:szCs w:val="16"/>
        </w:rPr>
        <w:t>*</w:t>
      </w:r>
      <w:r w:rsidRPr="00EF3F7B">
        <w:t xml:space="preserve">creditable acquisition of </w:t>
      </w:r>
      <w:r w:rsidR="00EF3F7B" w:rsidRPr="00EF3F7B">
        <w:rPr>
          <w:position w:val="6"/>
          <w:sz w:val="16"/>
          <w:szCs w:val="16"/>
        </w:rPr>
        <w:t>*</w:t>
      </w:r>
      <w:r w:rsidRPr="00EF3F7B">
        <w:t>second</w:t>
      </w:r>
      <w:r w:rsidR="00EF3F7B" w:rsidRPr="00EF3F7B">
        <w:noBreakHyphen/>
      </w:r>
      <w:r w:rsidRPr="00EF3F7B">
        <w:t xml:space="preserve">hand goods for which the </w:t>
      </w:r>
      <w:r w:rsidR="00EF3F7B" w:rsidRPr="00EF3F7B">
        <w:rPr>
          <w:position w:val="6"/>
          <w:sz w:val="16"/>
          <w:szCs w:val="16"/>
        </w:rPr>
        <w:t>*</w:t>
      </w:r>
      <w:r w:rsidRPr="00EF3F7B">
        <w:t xml:space="preserve">consideration is $300 or less is an amount equal to </w:t>
      </w:r>
      <w:r w:rsidRPr="00EF3F7B">
        <w:rPr>
          <w:position w:val="6"/>
          <w:sz w:val="16"/>
          <w:szCs w:val="16"/>
        </w:rPr>
        <w:t>1</w:t>
      </w:r>
      <w:r w:rsidRPr="00EF3F7B">
        <w:t>/</w:t>
      </w:r>
      <w:r w:rsidRPr="00EF3F7B">
        <w:rPr>
          <w:sz w:val="16"/>
          <w:szCs w:val="16"/>
        </w:rPr>
        <w:t>11</w:t>
      </w:r>
      <w:r w:rsidRPr="00EF3F7B">
        <w:t xml:space="preserve"> of the </w:t>
      </w:r>
      <w:r w:rsidR="00EF3F7B" w:rsidRPr="00EF3F7B">
        <w:rPr>
          <w:position w:val="6"/>
          <w:sz w:val="16"/>
          <w:szCs w:val="16"/>
        </w:rPr>
        <w:t>*</w:t>
      </w:r>
      <w:r w:rsidRPr="00EF3F7B">
        <w:t>consideration that you provide, or are liable to provide, for the acquisition.</w:t>
      </w:r>
    </w:p>
    <w:p w:rsidR="00300522" w:rsidRPr="00EF3F7B" w:rsidRDefault="00300522" w:rsidP="00300522">
      <w:pPr>
        <w:pStyle w:val="subsection"/>
      </w:pPr>
      <w:r w:rsidRPr="00EF3F7B">
        <w:tab/>
        <w:t>(2)</w:t>
      </w:r>
      <w:r w:rsidRPr="00EF3F7B">
        <w:tab/>
        <w:t xml:space="preserve">However, this section does not apply if the supply of the goods to you is a </w:t>
      </w:r>
      <w:r w:rsidR="00EF3F7B" w:rsidRPr="00EF3F7B">
        <w:rPr>
          <w:position w:val="6"/>
          <w:sz w:val="16"/>
          <w:szCs w:val="16"/>
        </w:rPr>
        <w:t>*</w:t>
      </w:r>
      <w:r w:rsidRPr="00EF3F7B">
        <w:t>taxable supply.</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11</w:t>
      </w:r>
      <w:r w:rsidR="00EF3F7B" w:rsidRPr="00EF3F7B">
        <w:noBreakHyphen/>
      </w:r>
      <w:r w:rsidRPr="00EF3F7B">
        <w:t>25 (which is about the amount of input tax credits for creditable acquisitions).</w:t>
      </w:r>
    </w:p>
    <w:p w:rsidR="00300522" w:rsidRPr="00EF3F7B" w:rsidRDefault="00300522" w:rsidP="00300522">
      <w:pPr>
        <w:pStyle w:val="ActHead5"/>
      </w:pPr>
      <w:bookmarkStart w:id="445" w:name="_Toc351716142"/>
      <w:r w:rsidRPr="00EF3F7B">
        <w:rPr>
          <w:rStyle w:val="CharSectno"/>
        </w:rPr>
        <w:t>66</w:t>
      </w:r>
      <w:r w:rsidR="00EF3F7B" w:rsidRPr="00EF3F7B">
        <w:rPr>
          <w:rStyle w:val="CharSectno"/>
        </w:rPr>
        <w:noBreakHyphen/>
      </w:r>
      <w:r w:rsidRPr="00EF3F7B">
        <w:rPr>
          <w:rStyle w:val="CharSectno"/>
        </w:rPr>
        <w:t>15</w:t>
      </w:r>
      <w:r w:rsidRPr="00EF3F7B">
        <w:t xml:space="preserve">  Attributing input tax credits for creditable acquisitions of second</w:t>
      </w:r>
      <w:r w:rsidR="00EF3F7B" w:rsidRPr="00EF3F7B">
        <w:noBreakHyphen/>
      </w:r>
      <w:r w:rsidRPr="00EF3F7B">
        <w:t>hand goods</w:t>
      </w:r>
      <w:bookmarkEnd w:id="445"/>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keepLines/>
      </w:pPr>
      <w:r w:rsidRPr="00EF3F7B">
        <w:tab/>
        <w:t>(a)</w:t>
      </w:r>
      <w:r w:rsidRPr="00EF3F7B">
        <w:tab/>
        <w:t xml:space="preserve">you are entitled, under this Division, to the input tax credit for a </w:t>
      </w:r>
      <w:r w:rsidR="00EF3F7B" w:rsidRPr="00EF3F7B">
        <w:rPr>
          <w:position w:val="6"/>
          <w:sz w:val="16"/>
          <w:szCs w:val="16"/>
        </w:rPr>
        <w:t>*</w:t>
      </w:r>
      <w:r w:rsidRPr="00EF3F7B">
        <w:t xml:space="preserve">creditable acquisition of </w:t>
      </w:r>
      <w:r w:rsidR="00EF3F7B" w:rsidRPr="00EF3F7B">
        <w:rPr>
          <w:position w:val="6"/>
          <w:sz w:val="16"/>
          <w:szCs w:val="16"/>
        </w:rPr>
        <w:t>*</w:t>
      </w:r>
      <w:r w:rsidRPr="00EF3F7B">
        <w:t>second</w:t>
      </w:r>
      <w:r w:rsidR="00EF3F7B" w:rsidRPr="00EF3F7B">
        <w:noBreakHyphen/>
      </w:r>
      <w:r w:rsidRPr="00EF3F7B">
        <w:t>hand goods; and</w:t>
      </w:r>
    </w:p>
    <w:p w:rsidR="00300522" w:rsidRPr="00EF3F7B" w:rsidRDefault="00300522" w:rsidP="00300522">
      <w:pPr>
        <w:pStyle w:val="paragraph"/>
      </w:pPr>
      <w:r w:rsidRPr="00EF3F7B">
        <w:tab/>
        <w:t>(b)</w:t>
      </w:r>
      <w:r w:rsidRPr="00EF3F7B">
        <w:tab/>
        <w:t xml:space="preserve">either the </w:t>
      </w:r>
      <w:r w:rsidR="00EF3F7B" w:rsidRPr="00EF3F7B">
        <w:rPr>
          <w:position w:val="6"/>
          <w:sz w:val="16"/>
          <w:szCs w:val="16"/>
        </w:rPr>
        <w:t>*</w:t>
      </w:r>
      <w:r w:rsidRPr="00EF3F7B">
        <w:t>consideration for the acquisition was more than $300 or you choose to have this section apply to the acquisition;</w:t>
      </w:r>
    </w:p>
    <w:p w:rsidR="00300522" w:rsidRPr="00EF3F7B" w:rsidRDefault="00300522" w:rsidP="00300522">
      <w:pPr>
        <w:pStyle w:val="subsection2"/>
      </w:pPr>
      <w:r w:rsidRPr="00EF3F7B">
        <w:lastRenderedPageBreak/>
        <w:t>the input tax credit for the acquisition is attributable to:</w:t>
      </w:r>
    </w:p>
    <w:p w:rsidR="00300522" w:rsidRPr="00EF3F7B" w:rsidRDefault="00300522" w:rsidP="00300522">
      <w:pPr>
        <w:pStyle w:val="paragraph"/>
      </w:pPr>
      <w:r w:rsidRPr="00EF3F7B">
        <w:tab/>
        <w:t>(c)</w:t>
      </w:r>
      <w:r w:rsidRPr="00EF3F7B">
        <w:tab/>
        <w:t xml:space="preserve">the tax period in which any </w:t>
      </w:r>
      <w:r w:rsidR="00EF3F7B" w:rsidRPr="00EF3F7B">
        <w:rPr>
          <w:position w:val="6"/>
          <w:sz w:val="16"/>
          <w:szCs w:val="16"/>
        </w:rPr>
        <w:t>*</w:t>
      </w:r>
      <w:r w:rsidRPr="00EF3F7B">
        <w:t xml:space="preserve">consideration is received for a subsequent </w:t>
      </w:r>
      <w:r w:rsidR="00EF3F7B" w:rsidRPr="00EF3F7B">
        <w:rPr>
          <w:position w:val="6"/>
          <w:sz w:val="16"/>
          <w:szCs w:val="16"/>
        </w:rPr>
        <w:t>*</w:t>
      </w:r>
      <w:r w:rsidRPr="00EF3F7B">
        <w:t>taxable supply of the goods; or</w:t>
      </w:r>
    </w:p>
    <w:p w:rsidR="00300522" w:rsidRPr="00EF3F7B" w:rsidRDefault="00300522" w:rsidP="00300522">
      <w:pPr>
        <w:pStyle w:val="paragraph"/>
      </w:pPr>
      <w:r w:rsidRPr="00EF3F7B">
        <w:tab/>
        <w:t>(d)</w:t>
      </w:r>
      <w:r w:rsidRPr="00EF3F7B">
        <w:tab/>
        <w:t xml:space="preserve">if, before any of the consideration is received, you have issued an </w:t>
      </w:r>
      <w:r w:rsidR="00EF3F7B" w:rsidRPr="00EF3F7B">
        <w:rPr>
          <w:position w:val="6"/>
          <w:sz w:val="16"/>
          <w:szCs w:val="16"/>
        </w:rPr>
        <w:t>*</w:t>
      </w:r>
      <w:r w:rsidRPr="00EF3F7B">
        <w:t>invoice relating to the supply—the tax period in which the invoice is issued.</w:t>
      </w:r>
    </w:p>
    <w:p w:rsidR="00300522" w:rsidRPr="00EF3F7B" w:rsidRDefault="00300522" w:rsidP="00300522">
      <w:pPr>
        <w:pStyle w:val="subsection"/>
      </w:pPr>
      <w:r w:rsidRPr="00EF3F7B">
        <w:tab/>
        <w:t>(2)</w:t>
      </w:r>
      <w:r w:rsidRPr="00EF3F7B">
        <w:tab/>
        <w:t xml:space="preserve">However, if you </w:t>
      </w:r>
      <w:r w:rsidR="00EF3F7B" w:rsidRPr="00EF3F7B">
        <w:rPr>
          <w:position w:val="6"/>
          <w:sz w:val="16"/>
          <w:szCs w:val="16"/>
        </w:rPr>
        <w:t>*</w:t>
      </w:r>
      <w:r w:rsidRPr="00EF3F7B">
        <w:t>account on a cash basis, then:</w:t>
      </w:r>
    </w:p>
    <w:p w:rsidR="00300522" w:rsidRPr="00EF3F7B" w:rsidRDefault="00300522" w:rsidP="00300522">
      <w:pPr>
        <w:pStyle w:val="paragraph"/>
      </w:pPr>
      <w:r w:rsidRPr="00EF3F7B">
        <w:tab/>
        <w:t>(a)</w:t>
      </w:r>
      <w:r w:rsidRPr="00EF3F7B">
        <w:tab/>
        <w:t xml:space="preserve">if, in a tax period, </w:t>
      </w:r>
      <w:r w:rsidRPr="00EF3F7B">
        <w:rPr>
          <w:i/>
          <w:iCs/>
        </w:rPr>
        <w:t>all</w:t>
      </w:r>
      <w:r w:rsidRPr="00EF3F7B">
        <w:t xml:space="preserve"> of the </w:t>
      </w:r>
      <w:r w:rsidR="00EF3F7B" w:rsidRPr="00EF3F7B">
        <w:rPr>
          <w:position w:val="6"/>
          <w:sz w:val="16"/>
          <w:szCs w:val="16"/>
        </w:rPr>
        <w:t>*</w:t>
      </w:r>
      <w:r w:rsidRPr="00EF3F7B">
        <w:t xml:space="preserve">consideration is received for the subsequent </w:t>
      </w:r>
      <w:r w:rsidR="00EF3F7B" w:rsidRPr="00EF3F7B">
        <w:rPr>
          <w:position w:val="6"/>
          <w:sz w:val="16"/>
          <w:szCs w:val="16"/>
        </w:rPr>
        <w:t>*</w:t>
      </w:r>
      <w:r w:rsidRPr="00EF3F7B">
        <w:t>taxable supply—the input tax credit for the acquisition is attributable to that tax period; or</w:t>
      </w:r>
    </w:p>
    <w:p w:rsidR="00300522" w:rsidRPr="00EF3F7B" w:rsidRDefault="00300522" w:rsidP="00300522">
      <w:pPr>
        <w:pStyle w:val="paragraph"/>
      </w:pPr>
      <w:r w:rsidRPr="00EF3F7B">
        <w:tab/>
        <w:t>(b)</w:t>
      </w:r>
      <w:r w:rsidRPr="00EF3F7B">
        <w:tab/>
        <w:t xml:space="preserve">if, in a tax period, </w:t>
      </w:r>
      <w:r w:rsidRPr="00EF3F7B">
        <w:rPr>
          <w:i/>
          <w:iCs/>
        </w:rPr>
        <w:t>part</w:t>
      </w:r>
      <w:r w:rsidRPr="00EF3F7B">
        <w:t xml:space="preserve"> of the consideration is received—the input tax credit for the acquisition is attributable to that tax period, but only to the extent that the consideration is received in that tax period; or</w:t>
      </w:r>
    </w:p>
    <w:p w:rsidR="00300522" w:rsidRPr="00EF3F7B" w:rsidRDefault="00300522" w:rsidP="00300522">
      <w:pPr>
        <w:pStyle w:val="paragraph"/>
      </w:pPr>
      <w:r w:rsidRPr="00EF3F7B">
        <w:tab/>
        <w:t>(c)</w:t>
      </w:r>
      <w:r w:rsidRPr="00EF3F7B">
        <w:tab/>
        <w:t xml:space="preserve">if, in a tax period, </w:t>
      </w:r>
      <w:r w:rsidRPr="00EF3F7B">
        <w:rPr>
          <w:i/>
          <w:iCs/>
        </w:rPr>
        <w:t>none</w:t>
      </w:r>
      <w:r w:rsidRPr="00EF3F7B">
        <w:t xml:space="preserve"> of the consideration is received—none of the input tax credit for the acquisition is attributable to that tax period.</w:t>
      </w:r>
    </w:p>
    <w:p w:rsidR="00300522" w:rsidRPr="00EF3F7B" w:rsidRDefault="00300522" w:rsidP="00300522">
      <w:pPr>
        <w:pStyle w:val="subsection"/>
      </w:pPr>
      <w:r w:rsidRPr="00EF3F7B">
        <w:tab/>
        <w:t>(4)</w:t>
      </w:r>
      <w:r w:rsidRPr="00EF3F7B">
        <w:tab/>
        <w:t>This section has effect despite section</w:t>
      </w:r>
      <w:r w:rsidR="00EF3F7B" w:rsidRPr="00EF3F7B">
        <w:t> </w:t>
      </w:r>
      <w:r w:rsidRPr="00EF3F7B">
        <w:t>29</w:t>
      </w:r>
      <w:r w:rsidR="00EF3F7B" w:rsidRPr="00EF3F7B">
        <w:noBreakHyphen/>
      </w:r>
      <w:r w:rsidRPr="00EF3F7B">
        <w:t>10 (which is about attributing the input tax credits for creditable acquisitions).</w:t>
      </w:r>
    </w:p>
    <w:p w:rsidR="00300522" w:rsidRPr="00EF3F7B" w:rsidRDefault="00300522" w:rsidP="00300522">
      <w:pPr>
        <w:pStyle w:val="ActHead5"/>
      </w:pPr>
      <w:bookmarkStart w:id="446" w:name="_Toc351716143"/>
      <w:r w:rsidRPr="00EF3F7B">
        <w:rPr>
          <w:rStyle w:val="CharSectno"/>
        </w:rPr>
        <w:t>66</w:t>
      </w:r>
      <w:r w:rsidR="00EF3F7B" w:rsidRPr="00EF3F7B">
        <w:rPr>
          <w:rStyle w:val="CharSectno"/>
        </w:rPr>
        <w:noBreakHyphen/>
      </w:r>
      <w:r w:rsidRPr="00EF3F7B">
        <w:rPr>
          <w:rStyle w:val="CharSectno"/>
        </w:rPr>
        <w:t>17</w:t>
      </w:r>
      <w:r w:rsidRPr="00EF3F7B">
        <w:t xml:space="preserve">  Records of creditable acquisitions of second</w:t>
      </w:r>
      <w:r w:rsidR="00EF3F7B" w:rsidRPr="00EF3F7B">
        <w:noBreakHyphen/>
      </w:r>
      <w:r w:rsidRPr="00EF3F7B">
        <w:t>hand goods</w:t>
      </w:r>
      <w:bookmarkEnd w:id="446"/>
    </w:p>
    <w:p w:rsidR="00300522" w:rsidRPr="00EF3F7B" w:rsidRDefault="00300522" w:rsidP="00300522">
      <w:pPr>
        <w:pStyle w:val="subsection"/>
      </w:pPr>
      <w:r w:rsidRPr="00EF3F7B">
        <w:tab/>
        <w:t>(1)</w:t>
      </w:r>
      <w:r w:rsidRPr="00EF3F7B">
        <w:tab/>
        <w:t xml:space="preserve">If you make a </w:t>
      </w:r>
      <w:r w:rsidR="00EF3F7B" w:rsidRPr="00EF3F7B">
        <w:rPr>
          <w:position w:val="6"/>
          <w:sz w:val="16"/>
          <w:szCs w:val="16"/>
        </w:rPr>
        <w:t>*</w:t>
      </w:r>
      <w:r w:rsidRPr="00EF3F7B">
        <w:t>creditable acquisition of second</w:t>
      </w:r>
      <w:r w:rsidR="00EF3F7B" w:rsidRPr="00EF3F7B">
        <w:noBreakHyphen/>
      </w:r>
      <w:r w:rsidRPr="00EF3F7B">
        <w:t xml:space="preserve">hand goods and the supply of the goods to you was not a </w:t>
      </w:r>
      <w:r w:rsidR="00EF3F7B" w:rsidRPr="00EF3F7B">
        <w:rPr>
          <w:position w:val="6"/>
          <w:sz w:val="16"/>
          <w:szCs w:val="16"/>
        </w:rPr>
        <w:t>*</w:t>
      </w:r>
      <w:r w:rsidRPr="00EF3F7B">
        <w:t>taxable supply:</w:t>
      </w:r>
    </w:p>
    <w:p w:rsidR="00300522" w:rsidRPr="00EF3F7B" w:rsidRDefault="00300522" w:rsidP="00300522">
      <w:pPr>
        <w:pStyle w:val="paragraph"/>
      </w:pPr>
      <w:r w:rsidRPr="00EF3F7B">
        <w:tab/>
        <w:t>(a)</w:t>
      </w:r>
      <w:r w:rsidRPr="00EF3F7B">
        <w:tab/>
        <w:t>subsection</w:t>
      </w:r>
      <w:r w:rsidR="00EF3F7B" w:rsidRPr="00EF3F7B">
        <w:t> </w:t>
      </w:r>
      <w:r w:rsidRPr="00EF3F7B">
        <w:t>29</w:t>
      </w:r>
      <w:r w:rsidR="00EF3F7B" w:rsidRPr="00EF3F7B">
        <w:noBreakHyphen/>
      </w:r>
      <w:r w:rsidRPr="00EF3F7B">
        <w:t xml:space="preserve">10(3) applies to the acquisition as if references to a </w:t>
      </w:r>
      <w:r w:rsidR="00EF3F7B" w:rsidRPr="00EF3F7B">
        <w:rPr>
          <w:position w:val="6"/>
          <w:sz w:val="16"/>
          <w:szCs w:val="16"/>
        </w:rPr>
        <w:t>*</w:t>
      </w:r>
      <w:r w:rsidRPr="00EF3F7B">
        <w:t>tax invoice were references to a record you prepared that complies with this section; and</w:t>
      </w:r>
    </w:p>
    <w:p w:rsidR="00300522" w:rsidRPr="00EF3F7B" w:rsidRDefault="00300522" w:rsidP="00300522">
      <w:pPr>
        <w:pStyle w:val="paragraph"/>
      </w:pPr>
      <w:r w:rsidRPr="00EF3F7B">
        <w:tab/>
        <w:t>(b)</w:t>
      </w:r>
      <w:r w:rsidRPr="00EF3F7B">
        <w:tab/>
        <w:t>subsection</w:t>
      </w:r>
      <w:r w:rsidR="00EF3F7B" w:rsidRPr="00EF3F7B">
        <w:t> </w:t>
      </w:r>
      <w:r w:rsidRPr="00EF3F7B">
        <w:t>29</w:t>
      </w:r>
      <w:r w:rsidR="00EF3F7B" w:rsidRPr="00EF3F7B">
        <w:noBreakHyphen/>
      </w:r>
      <w:r w:rsidRPr="00EF3F7B">
        <w:t xml:space="preserve">20(3) applies to an adjustment event relating to the acquisition as if references to an </w:t>
      </w:r>
      <w:r w:rsidR="00EF3F7B" w:rsidRPr="00EF3F7B">
        <w:rPr>
          <w:position w:val="6"/>
          <w:sz w:val="16"/>
          <w:szCs w:val="16"/>
        </w:rPr>
        <w:t>*</w:t>
      </w:r>
      <w:r w:rsidRPr="00EF3F7B">
        <w:t>adjustment note were references to a record you prepared that complies with this section.</w:t>
      </w:r>
    </w:p>
    <w:p w:rsidR="00300522" w:rsidRPr="00EF3F7B" w:rsidRDefault="00300522" w:rsidP="00CF5A0B">
      <w:pPr>
        <w:pStyle w:val="subsection"/>
        <w:keepNext/>
        <w:keepLines/>
      </w:pPr>
      <w:r w:rsidRPr="00EF3F7B">
        <w:tab/>
        <w:t>(2)</w:t>
      </w:r>
      <w:r w:rsidRPr="00EF3F7B">
        <w:tab/>
        <w:t>To comply with this section, the record must:</w:t>
      </w:r>
    </w:p>
    <w:p w:rsidR="00300522" w:rsidRPr="00EF3F7B" w:rsidRDefault="00300522" w:rsidP="00300522">
      <w:pPr>
        <w:pStyle w:val="paragraph"/>
      </w:pPr>
      <w:r w:rsidRPr="00EF3F7B">
        <w:tab/>
        <w:t>(a)</w:t>
      </w:r>
      <w:r w:rsidRPr="00EF3F7B">
        <w:tab/>
        <w:t>set out the name and address of the entity that supplied the goods to you; and</w:t>
      </w:r>
    </w:p>
    <w:p w:rsidR="00300522" w:rsidRPr="00EF3F7B" w:rsidRDefault="00300522" w:rsidP="00300522">
      <w:pPr>
        <w:pStyle w:val="paragraph"/>
      </w:pPr>
      <w:r w:rsidRPr="00EF3F7B">
        <w:tab/>
        <w:t>(b)</w:t>
      </w:r>
      <w:r w:rsidRPr="00EF3F7B">
        <w:tab/>
        <w:t>describe the goods (including their quantity); and</w:t>
      </w:r>
    </w:p>
    <w:p w:rsidR="00300522" w:rsidRPr="00EF3F7B" w:rsidRDefault="00300522" w:rsidP="00300522">
      <w:pPr>
        <w:pStyle w:val="paragraph"/>
      </w:pPr>
      <w:r w:rsidRPr="00EF3F7B">
        <w:tab/>
        <w:t>(c)</w:t>
      </w:r>
      <w:r w:rsidRPr="00EF3F7B">
        <w:tab/>
        <w:t xml:space="preserve">set out the date of, and the </w:t>
      </w:r>
      <w:r w:rsidR="00EF3F7B" w:rsidRPr="00EF3F7B">
        <w:rPr>
          <w:position w:val="6"/>
          <w:sz w:val="16"/>
          <w:szCs w:val="16"/>
        </w:rPr>
        <w:t>*</w:t>
      </w:r>
      <w:r w:rsidRPr="00EF3F7B">
        <w:t>consideration for, the acquisition.</w:t>
      </w:r>
    </w:p>
    <w:p w:rsidR="00300522" w:rsidRPr="00EF3F7B" w:rsidRDefault="00300522" w:rsidP="00300522">
      <w:pPr>
        <w:pStyle w:val="subsection"/>
      </w:pPr>
      <w:r w:rsidRPr="00EF3F7B">
        <w:lastRenderedPageBreak/>
        <w:tab/>
        <w:t>(2A)</w:t>
      </w:r>
      <w:r w:rsidRPr="00EF3F7B">
        <w:tab/>
        <w:t>Subsection</w:t>
      </w:r>
      <w:r w:rsidR="00EF3F7B" w:rsidRPr="00EF3F7B">
        <w:t> </w:t>
      </w:r>
      <w:r w:rsidRPr="00EF3F7B">
        <w:t>29</w:t>
      </w:r>
      <w:r w:rsidR="00EF3F7B" w:rsidRPr="00EF3F7B">
        <w:noBreakHyphen/>
      </w:r>
      <w:r w:rsidRPr="00EF3F7B">
        <w:t xml:space="preserve">10(3) does not apply to a </w:t>
      </w:r>
      <w:r w:rsidR="00EF3F7B" w:rsidRPr="00EF3F7B">
        <w:rPr>
          <w:position w:val="6"/>
          <w:sz w:val="16"/>
          <w:szCs w:val="16"/>
        </w:rPr>
        <w:t>*</w:t>
      </w:r>
      <w:r w:rsidRPr="00EF3F7B">
        <w:t xml:space="preserve">creditable acquisition of </w:t>
      </w:r>
      <w:r w:rsidR="00EF3F7B" w:rsidRPr="00EF3F7B">
        <w:rPr>
          <w:position w:val="6"/>
          <w:sz w:val="16"/>
          <w:szCs w:val="16"/>
        </w:rPr>
        <w:t>*</w:t>
      </w:r>
      <w:r w:rsidRPr="00EF3F7B">
        <w:t>second</w:t>
      </w:r>
      <w:r w:rsidR="00EF3F7B" w:rsidRPr="00EF3F7B">
        <w:noBreakHyphen/>
      </w:r>
      <w:r w:rsidRPr="00EF3F7B">
        <w:t xml:space="preserve">hand goods if: </w:t>
      </w:r>
    </w:p>
    <w:p w:rsidR="00300522" w:rsidRPr="00EF3F7B" w:rsidRDefault="00300522" w:rsidP="00300522">
      <w:pPr>
        <w:pStyle w:val="paragraph"/>
      </w:pPr>
      <w:r w:rsidRPr="00EF3F7B">
        <w:tab/>
        <w:t>(a)</w:t>
      </w:r>
      <w:r w:rsidRPr="00EF3F7B">
        <w:tab/>
        <w:t xml:space="preserve">the supply to which the acquisition relates is not a </w:t>
      </w:r>
      <w:r w:rsidR="00EF3F7B" w:rsidRPr="00EF3F7B">
        <w:rPr>
          <w:position w:val="6"/>
          <w:sz w:val="16"/>
          <w:szCs w:val="16"/>
        </w:rPr>
        <w:t>*</w:t>
      </w:r>
      <w:r w:rsidRPr="00EF3F7B">
        <w:t xml:space="preserve">taxable supply; and </w:t>
      </w:r>
    </w:p>
    <w:p w:rsidR="00300522" w:rsidRPr="00EF3F7B" w:rsidRDefault="00300522" w:rsidP="00300522">
      <w:pPr>
        <w:pStyle w:val="paragraph"/>
      </w:pPr>
      <w:r w:rsidRPr="00EF3F7B">
        <w:tab/>
        <w:t>(b)</w:t>
      </w:r>
      <w:r w:rsidRPr="00EF3F7B">
        <w:tab/>
        <w:t xml:space="preserve">the amount that would have been the </w:t>
      </w:r>
      <w:r w:rsidR="00EF3F7B" w:rsidRPr="00EF3F7B">
        <w:rPr>
          <w:position w:val="6"/>
          <w:sz w:val="16"/>
          <w:szCs w:val="16"/>
        </w:rPr>
        <w:t>*</w:t>
      </w:r>
      <w:r w:rsidRPr="00EF3F7B">
        <w:t xml:space="preserve">value of the supply (if it had been a </w:t>
      </w:r>
      <w:r w:rsidR="00EF3F7B" w:rsidRPr="00EF3F7B">
        <w:rPr>
          <w:position w:val="6"/>
          <w:sz w:val="16"/>
          <w:szCs w:val="16"/>
        </w:rPr>
        <w:t>*</w:t>
      </w:r>
      <w:r w:rsidRPr="00EF3F7B">
        <w:t>taxable supply) does not exceed $50, or such higher amount as the regulations made for the purposes of subsection</w:t>
      </w:r>
      <w:r w:rsidR="00EF3F7B" w:rsidRPr="00EF3F7B">
        <w:t> </w:t>
      </w:r>
      <w:r w:rsidRPr="00EF3F7B">
        <w:t>29</w:t>
      </w:r>
      <w:r w:rsidR="00EF3F7B" w:rsidRPr="00EF3F7B">
        <w:noBreakHyphen/>
      </w:r>
      <w:r w:rsidRPr="00EF3F7B">
        <w:t xml:space="preserve">80(1) specify. </w:t>
      </w:r>
    </w:p>
    <w:p w:rsidR="00300522" w:rsidRPr="00EF3F7B" w:rsidRDefault="00300522" w:rsidP="00300522">
      <w:pPr>
        <w:pStyle w:val="subsection"/>
      </w:pPr>
      <w:r w:rsidRPr="00EF3F7B">
        <w:tab/>
        <w:t>(2B)</w:t>
      </w:r>
      <w:r w:rsidRPr="00EF3F7B">
        <w:tab/>
        <w:t>Subsection</w:t>
      </w:r>
      <w:r w:rsidR="00EF3F7B" w:rsidRPr="00EF3F7B">
        <w:t> </w:t>
      </w:r>
      <w:r w:rsidRPr="00EF3F7B">
        <w:t>29</w:t>
      </w:r>
      <w:r w:rsidR="00EF3F7B" w:rsidRPr="00EF3F7B">
        <w:noBreakHyphen/>
      </w:r>
      <w:r w:rsidRPr="00EF3F7B">
        <w:t xml:space="preserve">20(3) does not apply to a </w:t>
      </w:r>
      <w:r w:rsidR="00EF3F7B" w:rsidRPr="00EF3F7B">
        <w:rPr>
          <w:position w:val="6"/>
          <w:sz w:val="16"/>
          <w:szCs w:val="16"/>
        </w:rPr>
        <w:t>*</w:t>
      </w:r>
      <w:r w:rsidRPr="00EF3F7B">
        <w:t xml:space="preserve">decreasing adjustment relating to a </w:t>
      </w:r>
      <w:r w:rsidR="00EF3F7B" w:rsidRPr="00EF3F7B">
        <w:rPr>
          <w:position w:val="6"/>
          <w:sz w:val="16"/>
          <w:szCs w:val="16"/>
        </w:rPr>
        <w:t>*</w:t>
      </w:r>
      <w:r w:rsidRPr="00EF3F7B">
        <w:t xml:space="preserve">creditable acquisition of </w:t>
      </w:r>
      <w:r w:rsidR="00EF3F7B" w:rsidRPr="00EF3F7B">
        <w:rPr>
          <w:position w:val="6"/>
          <w:sz w:val="16"/>
          <w:szCs w:val="16"/>
        </w:rPr>
        <w:t>*</w:t>
      </w:r>
      <w:r w:rsidRPr="00EF3F7B">
        <w:t>second</w:t>
      </w:r>
      <w:r w:rsidR="00EF3F7B" w:rsidRPr="00EF3F7B">
        <w:noBreakHyphen/>
      </w:r>
      <w:r w:rsidRPr="00EF3F7B">
        <w:t xml:space="preserve">hand goods if: </w:t>
      </w:r>
    </w:p>
    <w:p w:rsidR="00300522" w:rsidRPr="00EF3F7B" w:rsidRDefault="00300522" w:rsidP="00300522">
      <w:pPr>
        <w:pStyle w:val="paragraph"/>
      </w:pPr>
      <w:r w:rsidRPr="00EF3F7B">
        <w:tab/>
        <w:t>(a)</w:t>
      </w:r>
      <w:r w:rsidRPr="00EF3F7B">
        <w:tab/>
        <w:t xml:space="preserve">the supply to which the acquisition relates is not a </w:t>
      </w:r>
      <w:r w:rsidR="00EF3F7B" w:rsidRPr="00EF3F7B">
        <w:rPr>
          <w:position w:val="6"/>
          <w:sz w:val="16"/>
          <w:szCs w:val="16"/>
        </w:rPr>
        <w:t>*</w:t>
      </w:r>
      <w:r w:rsidRPr="00EF3F7B">
        <w:t xml:space="preserve">taxable supply; and </w:t>
      </w:r>
    </w:p>
    <w:p w:rsidR="00300522" w:rsidRPr="00EF3F7B" w:rsidRDefault="00300522" w:rsidP="00300522">
      <w:pPr>
        <w:pStyle w:val="paragraph"/>
      </w:pPr>
      <w:r w:rsidRPr="00EF3F7B">
        <w:tab/>
        <w:t>(b)</w:t>
      </w:r>
      <w:r w:rsidRPr="00EF3F7B">
        <w:tab/>
        <w:t>the amount of the adjustment does not exceed $50, or such higher amount as the regulations made for the purposes of subsection</w:t>
      </w:r>
      <w:r w:rsidR="00EF3F7B" w:rsidRPr="00EF3F7B">
        <w:t> </w:t>
      </w:r>
      <w:r w:rsidRPr="00EF3F7B">
        <w:t>29</w:t>
      </w:r>
      <w:r w:rsidR="00EF3F7B" w:rsidRPr="00EF3F7B">
        <w:noBreakHyphen/>
      </w:r>
      <w:r w:rsidRPr="00EF3F7B">
        <w:t xml:space="preserve">80(2) specify. </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29</w:t>
      </w:r>
      <w:r w:rsidR="00EF3F7B" w:rsidRPr="00EF3F7B">
        <w:noBreakHyphen/>
      </w:r>
      <w:r w:rsidRPr="00EF3F7B">
        <w:t>10 (which is about attributing the input tax credits for creditable acquisitions) and section</w:t>
      </w:r>
      <w:r w:rsidR="00EF3F7B" w:rsidRPr="00EF3F7B">
        <w:t> </w:t>
      </w:r>
      <w:r w:rsidRPr="00EF3F7B">
        <w:t>29</w:t>
      </w:r>
      <w:r w:rsidR="00EF3F7B" w:rsidRPr="00EF3F7B">
        <w:noBreakHyphen/>
      </w:r>
      <w:r w:rsidRPr="00EF3F7B">
        <w:t>20 (which is about attributing decreasing adjustments).</w:t>
      </w:r>
    </w:p>
    <w:p w:rsidR="00300522" w:rsidRPr="00EF3F7B" w:rsidRDefault="00300522" w:rsidP="00300522">
      <w:pPr>
        <w:pStyle w:val="ActHead4"/>
      </w:pPr>
      <w:bookmarkStart w:id="447" w:name="_Toc351716144"/>
      <w:r w:rsidRPr="00EF3F7B">
        <w:rPr>
          <w:rStyle w:val="CharSubdNo"/>
        </w:rPr>
        <w:t>Subdivision</w:t>
      </w:r>
      <w:r w:rsidR="00EF3F7B" w:rsidRPr="00EF3F7B">
        <w:rPr>
          <w:rStyle w:val="CharSubdNo"/>
        </w:rPr>
        <w:t> </w:t>
      </w:r>
      <w:r w:rsidRPr="00EF3F7B">
        <w:rPr>
          <w:rStyle w:val="CharSubdNo"/>
        </w:rPr>
        <w:t>66</w:t>
      </w:r>
      <w:r w:rsidR="00EF3F7B" w:rsidRPr="00EF3F7B">
        <w:rPr>
          <w:rStyle w:val="CharSubdNo"/>
        </w:rPr>
        <w:noBreakHyphen/>
      </w:r>
      <w:r w:rsidRPr="00EF3F7B">
        <w:rPr>
          <w:rStyle w:val="CharSubdNo"/>
        </w:rPr>
        <w:t>B</w:t>
      </w:r>
      <w:r w:rsidRPr="00EF3F7B">
        <w:t>—</w:t>
      </w:r>
      <w:r w:rsidRPr="00EF3F7B">
        <w:rPr>
          <w:rStyle w:val="CharSubdText"/>
        </w:rPr>
        <w:t>Acquisitions of second</w:t>
      </w:r>
      <w:r w:rsidR="00EF3F7B" w:rsidRPr="00EF3F7B">
        <w:rPr>
          <w:rStyle w:val="CharSubdText"/>
        </w:rPr>
        <w:noBreakHyphen/>
      </w:r>
      <w:r w:rsidRPr="00EF3F7B">
        <w:rPr>
          <w:rStyle w:val="CharSubdText"/>
        </w:rPr>
        <w:t>hand goods that are divided for re</w:t>
      </w:r>
      <w:r w:rsidR="00EF3F7B" w:rsidRPr="00EF3F7B">
        <w:rPr>
          <w:rStyle w:val="CharSubdText"/>
        </w:rPr>
        <w:noBreakHyphen/>
      </w:r>
      <w:r w:rsidRPr="00EF3F7B">
        <w:rPr>
          <w:rStyle w:val="CharSubdText"/>
        </w:rPr>
        <w:t>supply</w:t>
      </w:r>
      <w:bookmarkEnd w:id="447"/>
    </w:p>
    <w:p w:rsidR="00300522" w:rsidRPr="00EF3F7B" w:rsidRDefault="00300522" w:rsidP="00300522">
      <w:pPr>
        <w:pStyle w:val="ActHead5"/>
      </w:pPr>
      <w:bookmarkStart w:id="448" w:name="_Toc351716145"/>
      <w:r w:rsidRPr="00EF3F7B">
        <w:rPr>
          <w:rStyle w:val="CharSectno"/>
        </w:rPr>
        <w:t>66</w:t>
      </w:r>
      <w:r w:rsidR="00EF3F7B" w:rsidRPr="00EF3F7B">
        <w:rPr>
          <w:rStyle w:val="CharSectno"/>
        </w:rPr>
        <w:noBreakHyphen/>
      </w:r>
      <w:r w:rsidRPr="00EF3F7B">
        <w:rPr>
          <w:rStyle w:val="CharSectno"/>
        </w:rPr>
        <w:t>40</w:t>
      </w:r>
      <w:r w:rsidRPr="00EF3F7B">
        <w:t xml:space="preserve">  Acquisitions of second</w:t>
      </w:r>
      <w:r w:rsidR="00EF3F7B" w:rsidRPr="00EF3F7B">
        <w:noBreakHyphen/>
      </w:r>
      <w:r w:rsidRPr="00EF3F7B">
        <w:t>hand goods that can be used to offset GST on future re</w:t>
      </w:r>
      <w:r w:rsidR="00EF3F7B" w:rsidRPr="00EF3F7B">
        <w:noBreakHyphen/>
      </w:r>
      <w:r w:rsidRPr="00EF3F7B">
        <w:t>supplies</w:t>
      </w:r>
      <w:bookmarkEnd w:id="448"/>
    </w:p>
    <w:p w:rsidR="00300522" w:rsidRPr="00EF3F7B" w:rsidRDefault="00300522" w:rsidP="00300522">
      <w:pPr>
        <w:pStyle w:val="subsection"/>
      </w:pPr>
      <w:r w:rsidRPr="00EF3F7B">
        <w:tab/>
        <w:t>(1)</w:t>
      </w:r>
      <w:r w:rsidRPr="00EF3F7B">
        <w:tab/>
        <w:t xml:space="preserve">This </w:t>
      </w:r>
      <w:r w:rsidR="00A53099" w:rsidRPr="00EF3F7B">
        <w:t>Subdivision</w:t>
      </w:r>
      <w:r w:rsidR="00A36DB5" w:rsidRPr="00EF3F7B">
        <w:t xml:space="preserve"> </w:t>
      </w:r>
      <w:r w:rsidRPr="00EF3F7B">
        <w:t xml:space="preserve">applies to an acquisition of </w:t>
      </w:r>
      <w:r w:rsidR="00EF3F7B" w:rsidRPr="00EF3F7B">
        <w:rPr>
          <w:position w:val="6"/>
          <w:sz w:val="16"/>
          <w:szCs w:val="16"/>
        </w:rPr>
        <w:t>*</w:t>
      </w:r>
      <w:r w:rsidRPr="00EF3F7B">
        <w:t>second</w:t>
      </w:r>
      <w:r w:rsidR="00EF3F7B" w:rsidRPr="00EF3F7B">
        <w:noBreakHyphen/>
      </w:r>
      <w:r w:rsidRPr="00EF3F7B">
        <w:t>hand goods if:</w:t>
      </w:r>
    </w:p>
    <w:p w:rsidR="00300522" w:rsidRPr="00EF3F7B" w:rsidRDefault="00300522" w:rsidP="00300522">
      <w:pPr>
        <w:pStyle w:val="paragraph"/>
      </w:pPr>
      <w:r w:rsidRPr="00EF3F7B">
        <w:tab/>
        <w:t>(a)</w:t>
      </w:r>
      <w:r w:rsidRPr="00EF3F7B">
        <w:tab/>
        <w:t xml:space="preserve">you acquire the goods for the purposes of sale or exchange (but not for manufacture) in the ordinary course of </w:t>
      </w:r>
      <w:r w:rsidR="00EF3F7B" w:rsidRPr="00EF3F7B">
        <w:rPr>
          <w:position w:val="6"/>
          <w:sz w:val="16"/>
          <w:szCs w:val="16"/>
        </w:rPr>
        <w:t>*</w:t>
      </w:r>
      <w:r w:rsidRPr="00EF3F7B">
        <w:t>business; and</w:t>
      </w:r>
    </w:p>
    <w:p w:rsidR="00300522" w:rsidRPr="00EF3F7B" w:rsidRDefault="00300522" w:rsidP="00300522">
      <w:pPr>
        <w:pStyle w:val="paragraph"/>
      </w:pPr>
      <w:r w:rsidRPr="00EF3F7B">
        <w:tab/>
        <w:t>(b)</w:t>
      </w:r>
      <w:r w:rsidRPr="00EF3F7B">
        <w:tab/>
        <w:t xml:space="preserve">either the </w:t>
      </w:r>
      <w:r w:rsidR="00EF3F7B" w:rsidRPr="00EF3F7B">
        <w:rPr>
          <w:position w:val="6"/>
          <w:sz w:val="16"/>
          <w:szCs w:val="16"/>
        </w:rPr>
        <w:t>*</w:t>
      </w:r>
      <w:r w:rsidRPr="00EF3F7B">
        <w:t>consideration for the acquisition was more than $300 or you choose to have this section apply to the acquisition; and</w:t>
      </w:r>
    </w:p>
    <w:p w:rsidR="00300522" w:rsidRPr="00EF3F7B" w:rsidRDefault="00300522" w:rsidP="00300522">
      <w:pPr>
        <w:pStyle w:val="paragraph"/>
      </w:pPr>
      <w:r w:rsidRPr="00EF3F7B">
        <w:tab/>
        <w:t>(c)</w:t>
      </w:r>
      <w:r w:rsidRPr="00EF3F7B">
        <w:tab/>
        <w:t>the goods are of such a kind, or they are supplied to you in such a way, that it would be reasonable to expect you to divide them before supplying them in 2 or more separate supplies; and</w:t>
      </w:r>
    </w:p>
    <w:p w:rsidR="00300522" w:rsidRPr="00EF3F7B" w:rsidRDefault="00300522" w:rsidP="00300522">
      <w:pPr>
        <w:pStyle w:val="paragraph"/>
      </w:pPr>
      <w:r w:rsidRPr="00EF3F7B">
        <w:lastRenderedPageBreak/>
        <w:tab/>
        <w:t>(d)</w:t>
      </w:r>
      <w:r w:rsidRPr="00EF3F7B">
        <w:tab/>
        <w:t>you do not subsequently make a single supply of the entirety of the goods acquired.</w:t>
      </w:r>
    </w:p>
    <w:p w:rsidR="00300522" w:rsidRPr="00EF3F7B" w:rsidRDefault="00300522" w:rsidP="00300522">
      <w:pPr>
        <w:pStyle w:val="subsection"/>
      </w:pPr>
      <w:r w:rsidRPr="00EF3F7B">
        <w:tab/>
        <w:t>(2)</w:t>
      </w:r>
      <w:r w:rsidRPr="00EF3F7B">
        <w:tab/>
        <w:t xml:space="preserve">However, this </w:t>
      </w:r>
      <w:r w:rsidR="00A53099" w:rsidRPr="00EF3F7B">
        <w:t>Subdivision</w:t>
      </w:r>
      <w:r w:rsidR="00A36DB5" w:rsidRPr="00EF3F7B">
        <w:t xml:space="preserve"> </w:t>
      </w:r>
      <w:r w:rsidRPr="00EF3F7B">
        <w:t>does not apply, and is taken never to have applied, to the acquisition if:</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consideration for the acquisition separately itemises the consideration for the different goods acquired, and your division of the goods before supplying them:</w:t>
      </w:r>
    </w:p>
    <w:p w:rsidR="00300522" w:rsidRPr="00EF3F7B" w:rsidRDefault="00300522" w:rsidP="00300522">
      <w:pPr>
        <w:pStyle w:val="paragraphsub"/>
      </w:pPr>
      <w:r w:rsidRPr="00EF3F7B">
        <w:tab/>
        <w:t>(i)</w:t>
      </w:r>
      <w:r w:rsidRPr="00EF3F7B">
        <w:tab/>
        <w:t>corresponds to that itemisation; or</w:t>
      </w:r>
    </w:p>
    <w:p w:rsidR="00300522" w:rsidRPr="00EF3F7B" w:rsidRDefault="00300522" w:rsidP="00300522">
      <w:pPr>
        <w:pStyle w:val="paragraphsub"/>
      </w:pPr>
      <w:r w:rsidRPr="00EF3F7B">
        <w:tab/>
        <w:t>(ii)</w:t>
      </w:r>
      <w:r w:rsidRPr="00EF3F7B">
        <w:tab/>
        <w:t>does not involve dividing the goods any further than the division indicated by that itemisation; or</w:t>
      </w:r>
    </w:p>
    <w:p w:rsidR="00300522" w:rsidRPr="00EF3F7B" w:rsidRDefault="00300522" w:rsidP="00300522">
      <w:pPr>
        <w:pStyle w:val="paragraph"/>
      </w:pPr>
      <w:r w:rsidRPr="00EF3F7B">
        <w:tab/>
        <w:t>(b)</w:t>
      </w:r>
      <w:r w:rsidRPr="00EF3F7B">
        <w:tab/>
        <w:t xml:space="preserve">the supply of the goods to you was a </w:t>
      </w:r>
      <w:r w:rsidR="00EF3F7B" w:rsidRPr="00EF3F7B">
        <w:rPr>
          <w:position w:val="6"/>
          <w:sz w:val="16"/>
          <w:szCs w:val="16"/>
        </w:rPr>
        <w:t>*</w:t>
      </w:r>
      <w:r w:rsidRPr="00EF3F7B">
        <w:t xml:space="preserve">taxable supply, or was </w:t>
      </w:r>
      <w:r w:rsidR="00EF3F7B" w:rsidRPr="00EF3F7B">
        <w:rPr>
          <w:position w:val="6"/>
          <w:sz w:val="16"/>
          <w:szCs w:val="16"/>
        </w:rPr>
        <w:t>*</w:t>
      </w:r>
      <w:r w:rsidRPr="00EF3F7B">
        <w:t>GST</w:t>
      </w:r>
      <w:r w:rsidR="00EF3F7B" w:rsidRPr="00EF3F7B">
        <w:noBreakHyphen/>
      </w:r>
      <w:r w:rsidRPr="00EF3F7B">
        <w:t>free; or</w:t>
      </w:r>
    </w:p>
    <w:p w:rsidR="00300522" w:rsidRPr="00EF3F7B" w:rsidRDefault="00300522" w:rsidP="00300522">
      <w:pPr>
        <w:pStyle w:val="paragraph"/>
      </w:pPr>
      <w:r w:rsidRPr="00EF3F7B">
        <w:tab/>
        <w:t>(c)</w:t>
      </w:r>
      <w:r w:rsidRPr="00EF3F7B">
        <w:tab/>
        <w:t xml:space="preserve">you </w:t>
      </w:r>
      <w:r w:rsidR="00EF3F7B" w:rsidRPr="00EF3F7B">
        <w:rPr>
          <w:position w:val="6"/>
          <w:sz w:val="16"/>
          <w:szCs w:val="16"/>
        </w:rPr>
        <w:t>*</w:t>
      </w:r>
      <w:r w:rsidRPr="00EF3F7B">
        <w:t>imported the goods; or</w:t>
      </w:r>
    </w:p>
    <w:p w:rsidR="00300522" w:rsidRPr="00EF3F7B" w:rsidRDefault="00300522" w:rsidP="00300522">
      <w:pPr>
        <w:pStyle w:val="paragraph"/>
      </w:pPr>
      <w:r w:rsidRPr="00EF3F7B">
        <w:tab/>
        <w:t>(d)</w:t>
      </w:r>
      <w:r w:rsidRPr="00EF3F7B">
        <w:tab/>
        <w:t>the supply of the goods to you was a supply by way of hire; or</w:t>
      </w:r>
    </w:p>
    <w:p w:rsidR="00300522" w:rsidRPr="00EF3F7B" w:rsidRDefault="00300522" w:rsidP="00300522">
      <w:pPr>
        <w:pStyle w:val="paragraph"/>
      </w:pPr>
      <w:r w:rsidRPr="00EF3F7B">
        <w:tab/>
        <w:t>(e)</w:t>
      </w:r>
      <w:r w:rsidRPr="00EF3F7B">
        <w:tab/>
        <w:t>you make a supply of the goods, or of part of the goods, that is not a taxable supply (other than because of section</w:t>
      </w:r>
      <w:r w:rsidR="00EF3F7B" w:rsidRPr="00EF3F7B">
        <w:t> </w:t>
      </w:r>
      <w:r w:rsidRPr="00EF3F7B">
        <w:t>66</w:t>
      </w:r>
      <w:r w:rsidR="00EF3F7B" w:rsidRPr="00EF3F7B">
        <w:noBreakHyphen/>
      </w:r>
      <w:r w:rsidRPr="00EF3F7B">
        <w:t>45).</w:t>
      </w:r>
    </w:p>
    <w:p w:rsidR="00300522" w:rsidRPr="00EF3F7B" w:rsidRDefault="00300522" w:rsidP="00300522">
      <w:pPr>
        <w:pStyle w:val="ActHead5"/>
      </w:pPr>
      <w:bookmarkStart w:id="449" w:name="_Toc351716146"/>
      <w:r w:rsidRPr="00EF3F7B">
        <w:rPr>
          <w:rStyle w:val="CharSectno"/>
        </w:rPr>
        <w:t>66</w:t>
      </w:r>
      <w:r w:rsidR="00EF3F7B" w:rsidRPr="00EF3F7B">
        <w:rPr>
          <w:rStyle w:val="CharSectno"/>
        </w:rPr>
        <w:noBreakHyphen/>
      </w:r>
      <w:r w:rsidRPr="00EF3F7B">
        <w:rPr>
          <w:rStyle w:val="CharSectno"/>
        </w:rPr>
        <w:t>45</w:t>
      </w:r>
      <w:r w:rsidRPr="00EF3F7B">
        <w:t xml:space="preserve">  Future re</w:t>
      </w:r>
      <w:r w:rsidR="00EF3F7B" w:rsidRPr="00EF3F7B">
        <w:noBreakHyphen/>
      </w:r>
      <w:r w:rsidRPr="00EF3F7B">
        <w:t>supplies that are not taxable supplies</w:t>
      </w:r>
      <w:bookmarkEnd w:id="449"/>
    </w:p>
    <w:p w:rsidR="00300522" w:rsidRPr="00EF3F7B" w:rsidRDefault="00300522" w:rsidP="00300522">
      <w:pPr>
        <w:pStyle w:val="subsection"/>
      </w:pPr>
      <w:r w:rsidRPr="00EF3F7B">
        <w:tab/>
        <w:t>(1)</w:t>
      </w:r>
      <w:r w:rsidRPr="00EF3F7B">
        <w:tab/>
        <w:t xml:space="preserve">A supply you make is not a </w:t>
      </w:r>
      <w:r w:rsidR="00EF3F7B" w:rsidRPr="00EF3F7B">
        <w:rPr>
          <w:position w:val="6"/>
          <w:sz w:val="16"/>
          <w:szCs w:val="16"/>
        </w:rPr>
        <w:t>*</w:t>
      </w:r>
      <w:r w:rsidRPr="00EF3F7B">
        <w:t>taxable supply if:</w:t>
      </w:r>
    </w:p>
    <w:p w:rsidR="00300522" w:rsidRPr="00EF3F7B" w:rsidRDefault="00300522" w:rsidP="00300522">
      <w:pPr>
        <w:pStyle w:val="paragraph"/>
      </w:pPr>
      <w:r w:rsidRPr="00EF3F7B">
        <w:tab/>
        <w:t>(a)</w:t>
      </w:r>
      <w:r w:rsidRPr="00EF3F7B">
        <w:tab/>
        <w:t xml:space="preserve">it is a supply of goods that were part of an acquisition you made that was an acquisition of </w:t>
      </w:r>
      <w:r w:rsidR="00EF3F7B" w:rsidRPr="00EF3F7B">
        <w:rPr>
          <w:position w:val="6"/>
          <w:sz w:val="16"/>
          <w:szCs w:val="16"/>
        </w:rPr>
        <w:t>*</w:t>
      </w:r>
      <w:r w:rsidRPr="00EF3F7B">
        <w:t>second</w:t>
      </w:r>
      <w:r w:rsidR="00EF3F7B" w:rsidRPr="00EF3F7B">
        <w:noBreakHyphen/>
      </w:r>
      <w:r w:rsidRPr="00EF3F7B">
        <w:t xml:space="preserve">hand goods to which this </w:t>
      </w:r>
      <w:r w:rsidR="00A53099" w:rsidRPr="00EF3F7B">
        <w:t>Subdivision</w:t>
      </w:r>
      <w:r w:rsidR="00A36DB5" w:rsidRPr="00EF3F7B">
        <w:t xml:space="preserve"> </w:t>
      </w:r>
      <w:r w:rsidRPr="00EF3F7B">
        <w:t>applied; and</w:t>
      </w:r>
    </w:p>
    <w:p w:rsidR="00300522" w:rsidRPr="00EF3F7B" w:rsidRDefault="00300522" w:rsidP="00300522">
      <w:pPr>
        <w:pStyle w:val="paragraph"/>
      </w:pPr>
      <w:r w:rsidRPr="00EF3F7B">
        <w:tab/>
        <w:t>(b)</w:t>
      </w:r>
      <w:r w:rsidRPr="00EF3F7B">
        <w:tab/>
        <w:t xml:space="preserve">your </w:t>
      </w:r>
      <w:r w:rsidR="00EF3F7B" w:rsidRPr="00EF3F7B">
        <w:rPr>
          <w:position w:val="6"/>
          <w:sz w:val="16"/>
          <w:szCs w:val="16"/>
        </w:rPr>
        <w:t>*</w:t>
      </w:r>
      <w:r w:rsidRPr="00EF3F7B">
        <w:t>total Subdivision</w:t>
      </w:r>
      <w:r w:rsidR="00EF3F7B" w:rsidRPr="00EF3F7B">
        <w:t> </w:t>
      </w:r>
      <w:r w:rsidRPr="00EF3F7B">
        <w:t>66</w:t>
      </w:r>
      <w:r w:rsidR="00EF3F7B" w:rsidRPr="00EF3F7B">
        <w:noBreakHyphen/>
      </w:r>
      <w:r w:rsidRPr="00EF3F7B">
        <w:t xml:space="preserve">B credit amount is more than your </w:t>
      </w:r>
      <w:r w:rsidR="00EF3F7B" w:rsidRPr="00EF3F7B">
        <w:rPr>
          <w:position w:val="6"/>
          <w:sz w:val="16"/>
          <w:szCs w:val="16"/>
        </w:rPr>
        <w:t>*</w:t>
      </w:r>
      <w:r w:rsidRPr="00EF3F7B">
        <w:t>total Subdivision</w:t>
      </w:r>
      <w:r w:rsidR="00EF3F7B" w:rsidRPr="00EF3F7B">
        <w:t> </w:t>
      </w:r>
      <w:r w:rsidRPr="00EF3F7B">
        <w:t>66</w:t>
      </w:r>
      <w:r w:rsidR="00EF3F7B" w:rsidRPr="00EF3F7B">
        <w:noBreakHyphen/>
      </w:r>
      <w:r w:rsidRPr="00EF3F7B">
        <w:t>B GST amount; and</w:t>
      </w:r>
    </w:p>
    <w:p w:rsidR="00300522" w:rsidRPr="00EF3F7B" w:rsidRDefault="00300522" w:rsidP="00300522">
      <w:pPr>
        <w:pStyle w:val="paragraph"/>
      </w:pPr>
      <w:r w:rsidRPr="00EF3F7B">
        <w:tab/>
        <w:t>(c)</w:t>
      </w:r>
      <w:r w:rsidRPr="00EF3F7B">
        <w:tab/>
        <w:t>what would be the amount of GST payable on the supply, if the supply were a taxable supply, is less than or equal to the difference between:</w:t>
      </w:r>
    </w:p>
    <w:p w:rsidR="00300522" w:rsidRPr="00EF3F7B" w:rsidRDefault="00300522" w:rsidP="00300522">
      <w:pPr>
        <w:pStyle w:val="paragraphsub"/>
      </w:pPr>
      <w:r w:rsidRPr="00EF3F7B">
        <w:tab/>
        <w:t>(i)</w:t>
      </w:r>
      <w:r w:rsidRPr="00EF3F7B">
        <w:tab/>
        <w:t xml:space="preserve">your </w:t>
      </w:r>
      <w:r w:rsidR="00EF3F7B" w:rsidRPr="00EF3F7B">
        <w:rPr>
          <w:position w:val="6"/>
          <w:sz w:val="16"/>
          <w:szCs w:val="16"/>
        </w:rPr>
        <w:t>*</w:t>
      </w:r>
      <w:r w:rsidRPr="00EF3F7B">
        <w:t>total Subdivision</w:t>
      </w:r>
      <w:r w:rsidR="00EF3F7B" w:rsidRPr="00EF3F7B">
        <w:t> </w:t>
      </w:r>
      <w:r w:rsidRPr="00EF3F7B">
        <w:t>66</w:t>
      </w:r>
      <w:r w:rsidR="00EF3F7B" w:rsidRPr="00EF3F7B">
        <w:noBreakHyphen/>
      </w:r>
      <w:r w:rsidRPr="00EF3F7B">
        <w:t>B credit amount; and</w:t>
      </w:r>
    </w:p>
    <w:p w:rsidR="00300522" w:rsidRPr="00EF3F7B" w:rsidRDefault="00300522" w:rsidP="00300522">
      <w:pPr>
        <w:pStyle w:val="paragraphsub"/>
      </w:pPr>
      <w:r w:rsidRPr="00EF3F7B">
        <w:tab/>
        <w:t>(ii)</w:t>
      </w:r>
      <w:r w:rsidRPr="00EF3F7B">
        <w:tab/>
        <w:t xml:space="preserve">your </w:t>
      </w:r>
      <w:r w:rsidR="00EF3F7B" w:rsidRPr="00EF3F7B">
        <w:rPr>
          <w:position w:val="6"/>
          <w:sz w:val="16"/>
          <w:szCs w:val="16"/>
        </w:rPr>
        <w:t>*</w:t>
      </w:r>
      <w:r w:rsidRPr="00EF3F7B">
        <w:t>total Subdivision</w:t>
      </w:r>
      <w:r w:rsidR="00EF3F7B" w:rsidRPr="00EF3F7B">
        <w:t> </w:t>
      </w:r>
      <w:r w:rsidRPr="00EF3F7B">
        <w:t>66</w:t>
      </w:r>
      <w:r w:rsidR="00EF3F7B" w:rsidRPr="00EF3F7B">
        <w:noBreakHyphen/>
      </w:r>
      <w:r w:rsidRPr="00EF3F7B">
        <w:t>B GST amount.</w:t>
      </w:r>
    </w:p>
    <w:p w:rsidR="00300522" w:rsidRPr="00EF3F7B" w:rsidRDefault="00300522" w:rsidP="00300522">
      <w:pPr>
        <w:pStyle w:val="notetext"/>
      </w:pPr>
      <w:r w:rsidRPr="00EF3F7B">
        <w:t>Note:</w:t>
      </w:r>
      <w:r w:rsidRPr="00EF3F7B">
        <w:tab/>
        <w:t>This section will not apply unless the record keeping requirements of section</w:t>
      </w:r>
      <w:r w:rsidR="00EF3F7B" w:rsidRPr="00EF3F7B">
        <w:t> </w:t>
      </w:r>
      <w:r w:rsidRPr="00EF3F7B">
        <w:t>66</w:t>
      </w:r>
      <w:r w:rsidR="00EF3F7B" w:rsidRPr="00EF3F7B">
        <w:noBreakHyphen/>
      </w:r>
      <w:r w:rsidRPr="00EF3F7B">
        <w:t>55 are met.</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5 (which is about what are taxable supplies).</w:t>
      </w:r>
    </w:p>
    <w:p w:rsidR="00300522" w:rsidRPr="00EF3F7B" w:rsidRDefault="00300522" w:rsidP="00300522">
      <w:pPr>
        <w:pStyle w:val="ActHead5"/>
      </w:pPr>
      <w:bookmarkStart w:id="450" w:name="_Toc351716147"/>
      <w:r w:rsidRPr="00EF3F7B">
        <w:rPr>
          <w:rStyle w:val="CharSectno"/>
        </w:rPr>
        <w:lastRenderedPageBreak/>
        <w:t>66</w:t>
      </w:r>
      <w:r w:rsidR="00EF3F7B" w:rsidRPr="00EF3F7B">
        <w:rPr>
          <w:rStyle w:val="CharSectno"/>
        </w:rPr>
        <w:noBreakHyphen/>
      </w:r>
      <w:r w:rsidRPr="00EF3F7B">
        <w:rPr>
          <w:rStyle w:val="CharSectno"/>
        </w:rPr>
        <w:t>50</w:t>
      </w:r>
      <w:r w:rsidRPr="00EF3F7B">
        <w:t xml:space="preserve">  Future re</w:t>
      </w:r>
      <w:r w:rsidR="00EF3F7B" w:rsidRPr="00EF3F7B">
        <w:noBreakHyphen/>
      </w:r>
      <w:r w:rsidRPr="00EF3F7B">
        <w:t>supplies on which GST is reduced</w:t>
      </w:r>
      <w:bookmarkEnd w:id="450"/>
    </w:p>
    <w:p w:rsidR="00300522" w:rsidRPr="00EF3F7B" w:rsidRDefault="00300522" w:rsidP="00300522">
      <w:pPr>
        <w:pStyle w:val="subsection"/>
      </w:pPr>
      <w:r w:rsidRPr="00EF3F7B">
        <w:tab/>
        <w:t>(1)</w:t>
      </w:r>
      <w:r w:rsidRPr="00EF3F7B">
        <w:tab/>
        <w:t xml:space="preserve">The amount of GST on a </w:t>
      </w:r>
      <w:r w:rsidR="00EF3F7B" w:rsidRPr="00EF3F7B">
        <w:rPr>
          <w:position w:val="6"/>
          <w:sz w:val="16"/>
          <w:szCs w:val="16"/>
        </w:rPr>
        <w:t>*</w:t>
      </w:r>
      <w:r w:rsidRPr="00EF3F7B">
        <w:t>taxable supply you make is reduced if:</w:t>
      </w:r>
    </w:p>
    <w:p w:rsidR="00300522" w:rsidRPr="00EF3F7B" w:rsidRDefault="00300522" w:rsidP="00300522">
      <w:pPr>
        <w:pStyle w:val="paragraph"/>
      </w:pPr>
      <w:r w:rsidRPr="00EF3F7B">
        <w:tab/>
        <w:t>(a)</w:t>
      </w:r>
      <w:r w:rsidRPr="00EF3F7B">
        <w:tab/>
        <w:t xml:space="preserve">it is a supply of goods that were part of an acquisition you made that was an acquisition of </w:t>
      </w:r>
      <w:r w:rsidR="00EF3F7B" w:rsidRPr="00EF3F7B">
        <w:rPr>
          <w:position w:val="6"/>
          <w:sz w:val="16"/>
          <w:szCs w:val="16"/>
        </w:rPr>
        <w:t>*</w:t>
      </w:r>
      <w:r w:rsidRPr="00EF3F7B">
        <w:t>second</w:t>
      </w:r>
      <w:r w:rsidR="00EF3F7B" w:rsidRPr="00EF3F7B">
        <w:noBreakHyphen/>
      </w:r>
      <w:r w:rsidRPr="00EF3F7B">
        <w:t xml:space="preserve">hand goods to which this </w:t>
      </w:r>
      <w:r w:rsidR="00A53099" w:rsidRPr="00EF3F7B">
        <w:t>Subdivision</w:t>
      </w:r>
      <w:r w:rsidR="00A36DB5" w:rsidRPr="00EF3F7B">
        <w:t xml:space="preserve"> </w:t>
      </w:r>
      <w:r w:rsidRPr="00EF3F7B">
        <w:t>applied; and</w:t>
      </w:r>
    </w:p>
    <w:p w:rsidR="00300522" w:rsidRPr="00EF3F7B" w:rsidRDefault="00300522" w:rsidP="00300522">
      <w:pPr>
        <w:pStyle w:val="paragraph"/>
      </w:pPr>
      <w:r w:rsidRPr="00EF3F7B">
        <w:tab/>
        <w:t>(b)</w:t>
      </w:r>
      <w:r w:rsidRPr="00EF3F7B">
        <w:tab/>
        <w:t xml:space="preserve">your </w:t>
      </w:r>
      <w:r w:rsidR="00EF3F7B" w:rsidRPr="00EF3F7B">
        <w:rPr>
          <w:position w:val="6"/>
          <w:sz w:val="16"/>
          <w:szCs w:val="16"/>
        </w:rPr>
        <w:t>*</w:t>
      </w:r>
      <w:r w:rsidRPr="00EF3F7B">
        <w:t>total Subdivision</w:t>
      </w:r>
      <w:r w:rsidR="00EF3F7B" w:rsidRPr="00EF3F7B">
        <w:t> </w:t>
      </w:r>
      <w:r w:rsidRPr="00EF3F7B">
        <w:t>66</w:t>
      </w:r>
      <w:r w:rsidR="00EF3F7B" w:rsidRPr="00EF3F7B">
        <w:noBreakHyphen/>
      </w:r>
      <w:r w:rsidRPr="00EF3F7B">
        <w:t xml:space="preserve">B credit amount is more than your </w:t>
      </w:r>
      <w:r w:rsidR="00EF3F7B" w:rsidRPr="00EF3F7B">
        <w:rPr>
          <w:position w:val="6"/>
          <w:sz w:val="16"/>
          <w:szCs w:val="16"/>
        </w:rPr>
        <w:t>*</w:t>
      </w:r>
      <w:r w:rsidRPr="00EF3F7B">
        <w:t>total Subdivision</w:t>
      </w:r>
      <w:r w:rsidR="00EF3F7B" w:rsidRPr="00EF3F7B">
        <w:t> </w:t>
      </w:r>
      <w:r w:rsidRPr="00EF3F7B">
        <w:t>66</w:t>
      </w:r>
      <w:r w:rsidR="00EF3F7B" w:rsidRPr="00EF3F7B">
        <w:noBreakHyphen/>
      </w:r>
      <w:r w:rsidRPr="00EF3F7B">
        <w:t>B GST amount; and</w:t>
      </w:r>
    </w:p>
    <w:p w:rsidR="00300522" w:rsidRPr="00EF3F7B" w:rsidRDefault="00300522" w:rsidP="00300522">
      <w:pPr>
        <w:pStyle w:val="paragraph"/>
      </w:pPr>
      <w:r w:rsidRPr="00EF3F7B">
        <w:tab/>
        <w:t>(c)</w:t>
      </w:r>
      <w:r w:rsidRPr="00EF3F7B">
        <w:tab/>
        <w:t>what would be the amount of GST payable on the supply, if the amount were not reduced under this section, is more than the difference between:</w:t>
      </w:r>
    </w:p>
    <w:p w:rsidR="00300522" w:rsidRPr="00EF3F7B" w:rsidRDefault="00300522" w:rsidP="00300522">
      <w:pPr>
        <w:pStyle w:val="paragraphsub"/>
      </w:pPr>
      <w:r w:rsidRPr="00EF3F7B">
        <w:tab/>
        <w:t>(i)</w:t>
      </w:r>
      <w:r w:rsidRPr="00EF3F7B">
        <w:tab/>
        <w:t>your total Subdivision</w:t>
      </w:r>
      <w:r w:rsidR="00EF3F7B" w:rsidRPr="00EF3F7B">
        <w:t> </w:t>
      </w:r>
      <w:r w:rsidRPr="00EF3F7B">
        <w:t>66</w:t>
      </w:r>
      <w:r w:rsidR="00EF3F7B" w:rsidRPr="00EF3F7B">
        <w:noBreakHyphen/>
      </w:r>
      <w:r w:rsidRPr="00EF3F7B">
        <w:t>B credit amount; and</w:t>
      </w:r>
    </w:p>
    <w:p w:rsidR="00300522" w:rsidRPr="00EF3F7B" w:rsidRDefault="00300522" w:rsidP="00300522">
      <w:pPr>
        <w:pStyle w:val="paragraphsub"/>
      </w:pPr>
      <w:r w:rsidRPr="00EF3F7B">
        <w:tab/>
        <w:t>(ii)</w:t>
      </w:r>
      <w:r w:rsidRPr="00EF3F7B">
        <w:tab/>
        <w:t>your total Subdivision</w:t>
      </w:r>
      <w:r w:rsidR="00EF3F7B" w:rsidRPr="00EF3F7B">
        <w:t> </w:t>
      </w:r>
      <w:r w:rsidRPr="00EF3F7B">
        <w:t>66</w:t>
      </w:r>
      <w:r w:rsidR="00EF3F7B" w:rsidRPr="00EF3F7B">
        <w:noBreakHyphen/>
      </w:r>
      <w:r w:rsidRPr="00EF3F7B">
        <w:t>B GST amount.</w:t>
      </w:r>
    </w:p>
    <w:p w:rsidR="00300522" w:rsidRPr="00EF3F7B" w:rsidRDefault="00300522" w:rsidP="00300522">
      <w:pPr>
        <w:pStyle w:val="notetext"/>
      </w:pPr>
      <w:r w:rsidRPr="00EF3F7B">
        <w:t>Note:</w:t>
      </w:r>
      <w:r w:rsidRPr="00EF3F7B">
        <w:tab/>
        <w:t>This section will not apply unless the record keeping requirements of section</w:t>
      </w:r>
      <w:r w:rsidR="00EF3F7B" w:rsidRPr="00EF3F7B">
        <w:t> </w:t>
      </w:r>
      <w:r w:rsidRPr="00EF3F7B">
        <w:t>66</w:t>
      </w:r>
      <w:r w:rsidR="00EF3F7B" w:rsidRPr="00EF3F7B">
        <w:noBreakHyphen/>
      </w:r>
      <w:r w:rsidRPr="00EF3F7B">
        <w:t>55 are met.</w:t>
      </w:r>
    </w:p>
    <w:p w:rsidR="00300522" w:rsidRPr="00EF3F7B" w:rsidRDefault="00300522" w:rsidP="00300522">
      <w:pPr>
        <w:pStyle w:val="subsection"/>
      </w:pPr>
      <w:r w:rsidRPr="00EF3F7B">
        <w:tab/>
        <w:t>(2)</w:t>
      </w:r>
      <w:r w:rsidRPr="00EF3F7B">
        <w:tab/>
        <w:t>The amount by which the GST on the supply is reduced is an amount equal to the difference between:</w:t>
      </w:r>
    </w:p>
    <w:p w:rsidR="00300522" w:rsidRPr="00EF3F7B" w:rsidRDefault="00300522" w:rsidP="00300522">
      <w:pPr>
        <w:pStyle w:val="paragraph"/>
      </w:pPr>
      <w:r w:rsidRPr="00EF3F7B">
        <w:tab/>
        <w:t>(a)</w:t>
      </w:r>
      <w:r w:rsidRPr="00EF3F7B">
        <w:tab/>
        <w:t xml:space="preserve">your </w:t>
      </w:r>
      <w:r w:rsidR="00EF3F7B" w:rsidRPr="00EF3F7B">
        <w:rPr>
          <w:position w:val="6"/>
          <w:sz w:val="16"/>
          <w:szCs w:val="16"/>
        </w:rPr>
        <w:t>*</w:t>
      </w:r>
      <w:r w:rsidRPr="00EF3F7B">
        <w:t>total Subdivision</w:t>
      </w:r>
      <w:r w:rsidR="00EF3F7B" w:rsidRPr="00EF3F7B">
        <w:t> </w:t>
      </w:r>
      <w:r w:rsidRPr="00EF3F7B">
        <w:t>66</w:t>
      </w:r>
      <w:r w:rsidR="00EF3F7B" w:rsidRPr="00EF3F7B">
        <w:noBreakHyphen/>
      </w:r>
      <w:r w:rsidRPr="00EF3F7B">
        <w:t>B credit amount; and</w:t>
      </w:r>
    </w:p>
    <w:p w:rsidR="00300522" w:rsidRPr="00EF3F7B" w:rsidRDefault="00300522" w:rsidP="00300522">
      <w:pPr>
        <w:pStyle w:val="paragraph"/>
      </w:pPr>
      <w:r w:rsidRPr="00EF3F7B">
        <w:tab/>
        <w:t>(b)</w:t>
      </w:r>
      <w:r w:rsidRPr="00EF3F7B">
        <w:tab/>
        <w:t xml:space="preserve">your </w:t>
      </w:r>
      <w:r w:rsidR="00EF3F7B" w:rsidRPr="00EF3F7B">
        <w:rPr>
          <w:position w:val="6"/>
          <w:sz w:val="16"/>
          <w:szCs w:val="16"/>
        </w:rPr>
        <w:t>*</w:t>
      </w:r>
      <w:r w:rsidRPr="00EF3F7B">
        <w:t>total Subdivision</w:t>
      </w:r>
      <w:r w:rsidR="00EF3F7B" w:rsidRPr="00EF3F7B">
        <w:t> </w:t>
      </w:r>
      <w:r w:rsidRPr="00EF3F7B">
        <w:t>66</w:t>
      </w:r>
      <w:r w:rsidR="00EF3F7B" w:rsidRPr="00EF3F7B">
        <w:noBreakHyphen/>
      </w:r>
      <w:r w:rsidRPr="00EF3F7B">
        <w:t>B GST amount.</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70 (which is about the amount of GST on taxable supplies).</w:t>
      </w:r>
    </w:p>
    <w:p w:rsidR="00300522" w:rsidRPr="00EF3F7B" w:rsidRDefault="00300522" w:rsidP="00300522">
      <w:pPr>
        <w:pStyle w:val="notetext"/>
      </w:pPr>
      <w:r w:rsidRPr="00EF3F7B">
        <w:t>Note:</w:t>
      </w:r>
      <w:r w:rsidRPr="00EF3F7B">
        <w:tab/>
        <w:t>Section</w:t>
      </w:r>
      <w:r w:rsidR="00EF3F7B" w:rsidRPr="00EF3F7B">
        <w:t> </w:t>
      </w:r>
      <w:r w:rsidRPr="00EF3F7B">
        <w:t>9</w:t>
      </w:r>
      <w:r w:rsidR="00EF3F7B" w:rsidRPr="00EF3F7B">
        <w:noBreakHyphen/>
      </w:r>
      <w:r w:rsidRPr="00EF3F7B">
        <w:t xml:space="preserve">90 (rounding of amounts of GST) can apply to amounts of GST worked out using this section. </w:t>
      </w:r>
    </w:p>
    <w:p w:rsidR="00300522" w:rsidRPr="00EF3F7B" w:rsidRDefault="00300522" w:rsidP="00300522">
      <w:pPr>
        <w:pStyle w:val="ActHead5"/>
      </w:pPr>
      <w:bookmarkStart w:id="451" w:name="_Toc351716148"/>
      <w:r w:rsidRPr="00EF3F7B">
        <w:rPr>
          <w:rStyle w:val="CharSectno"/>
        </w:rPr>
        <w:t>66</w:t>
      </w:r>
      <w:r w:rsidR="00EF3F7B" w:rsidRPr="00EF3F7B">
        <w:rPr>
          <w:rStyle w:val="CharSectno"/>
        </w:rPr>
        <w:noBreakHyphen/>
      </w:r>
      <w:r w:rsidRPr="00EF3F7B">
        <w:rPr>
          <w:rStyle w:val="CharSectno"/>
        </w:rPr>
        <w:t>55</w:t>
      </w:r>
      <w:r w:rsidRPr="00EF3F7B">
        <w:t xml:space="preserve">  Records of acquisitions of second</w:t>
      </w:r>
      <w:r w:rsidR="00EF3F7B" w:rsidRPr="00EF3F7B">
        <w:noBreakHyphen/>
      </w:r>
      <w:r w:rsidRPr="00EF3F7B">
        <w:t xml:space="preserve">hand goods to which this </w:t>
      </w:r>
      <w:r w:rsidR="00A53099" w:rsidRPr="00EF3F7B">
        <w:t>Subdivision</w:t>
      </w:r>
      <w:r w:rsidR="00A36DB5" w:rsidRPr="00EF3F7B">
        <w:t xml:space="preserve"> </w:t>
      </w:r>
      <w:r w:rsidRPr="00EF3F7B">
        <w:t>applied</w:t>
      </w:r>
      <w:bookmarkEnd w:id="451"/>
    </w:p>
    <w:p w:rsidR="00300522" w:rsidRPr="00EF3F7B" w:rsidRDefault="00300522" w:rsidP="00300522">
      <w:pPr>
        <w:pStyle w:val="subsection"/>
      </w:pPr>
      <w:r w:rsidRPr="00EF3F7B">
        <w:tab/>
      </w:r>
      <w:r w:rsidRPr="00EF3F7B">
        <w:tab/>
        <w:t>Sections</w:t>
      </w:r>
      <w:r w:rsidR="00EF3F7B" w:rsidRPr="00EF3F7B">
        <w:t> </w:t>
      </w:r>
      <w:r w:rsidRPr="00EF3F7B">
        <w:t>66</w:t>
      </w:r>
      <w:r w:rsidR="00EF3F7B" w:rsidRPr="00EF3F7B">
        <w:noBreakHyphen/>
      </w:r>
      <w:r w:rsidRPr="00EF3F7B">
        <w:t>45 and 66</w:t>
      </w:r>
      <w:r w:rsidR="00EF3F7B" w:rsidRPr="00EF3F7B">
        <w:noBreakHyphen/>
      </w:r>
      <w:r w:rsidRPr="00EF3F7B">
        <w:t xml:space="preserve">50 do not apply to a supply of goods you made unless you hold a record, relating to the acquisition of </w:t>
      </w:r>
      <w:r w:rsidR="00EF3F7B" w:rsidRPr="00EF3F7B">
        <w:rPr>
          <w:position w:val="6"/>
          <w:sz w:val="16"/>
          <w:szCs w:val="16"/>
        </w:rPr>
        <w:t>*</w:t>
      </w:r>
      <w:r w:rsidRPr="00EF3F7B">
        <w:t>second</w:t>
      </w:r>
      <w:r w:rsidR="00EF3F7B" w:rsidRPr="00EF3F7B">
        <w:noBreakHyphen/>
      </w:r>
      <w:r w:rsidRPr="00EF3F7B">
        <w:t>hand goods of which the goods supplied were a part, that:</w:t>
      </w:r>
    </w:p>
    <w:p w:rsidR="00300522" w:rsidRPr="00EF3F7B" w:rsidRDefault="00300522" w:rsidP="00300522">
      <w:pPr>
        <w:pStyle w:val="paragraph"/>
      </w:pPr>
      <w:r w:rsidRPr="00EF3F7B">
        <w:tab/>
        <w:t>(a)</w:t>
      </w:r>
      <w:r w:rsidRPr="00EF3F7B">
        <w:tab/>
        <w:t>sets out the name and address of the entity that supplied the goods to you; and</w:t>
      </w:r>
    </w:p>
    <w:p w:rsidR="00300522" w:rsidRPr="00EF3F7B" w:rsidRDefault="00300522" w:rsidP="00300522">
      <w:pPr>
        <w:pStyle w:val="paragraph"/>
      </w:pPr>
      <w:r w:rsidRPr="00EF3F7B">
        <w:tab/>
        <w:t>(b)</w:t>
      </w:r>
      <w:r w:rsidRPr="00EF3F7B">
        <w:tab/>
        <w:t>describes the goods (including their quantity); and</w:t>
      </w:r>
    </w:p>
    <w:p w:rsidR="00300522" w:rsidRPr="00EF3F7B" w:rsidRDefault="00300522" w:rsidP="00300522">
      <w:pPr>
        <w:pStyle w:val="paragraph"/>
      </w:pPr>
      <w:r w:rsidRPr="00EF3F7B">
        <w:tab/>
        <w:t>(c)</w:t>
      </w:r>
      <w:r w:rsidRPr="00EF3F7B">
        <w:tab/>
        <w:t xml:space="preserve">sets out the date of, and the </w:t>
      </w:r>
      <w:r w:rsidR="00EF3F7B" w:rsidRPr="00EF3F7B">
        <w:rPr>
          <w:position w:val="6"/>
          <w:sz w:val="16"/>
          <w:szCs w:val="16"/>
        </w:rPr>
        <w:t>*</w:t>
      </w:r>
      <w:r w:rsidRPr="00EF3F7B">
        <w:t>consideration for, the acquisition.</w:t>
      </w:r>
    </w:p>
    <w:p w:rsidR="00300522" w:rsidRPr="00EF3F7B" w:rsidRDefault="00300522" w:rsidP="00300522">
      <w:pPr>
        <w:pStyle w:val="ActHead5"/>
      </w:pPr>
      <w:bookmarkStart w:id="452" w:name="_Toc351716149"/>
      <w:r w:rsidRPr="00EF3F7B">
        <w:rPr>
          <w:rStyle w:val="CharSectno"/>
        </w:rPr>
        <w:lastRenderedPageBreak/>
        <w:t>66</w:t>
      </w:r>
      <w:r w:rsidR="00EF3F7B" w:rsidRPr="00EF3F7B">
        <w:rPr>
          <w:rStyle w:val="CharSectno"/>
        </w:rPr>
        <w:noBreakHyphen/>
      </w:r>
      <w:r w:rsidRPr="00EF3F7B">
        <w:rPr>
          <w:rStyle w:val="CharSectno"/>
        </w:rPr>
        <w:t>60</w:t>
      </w:r>
      <w:r w:rsidRPr="00EF3F7B">
        <w:t xml:space="preserve">  Input tax credits for acquiring second</w:t>
      </w:r>
      <w:r w:rsidR="00EF3F7B" w:rsidRPr="00EF3F7B">
        <w:noBreakHyphen/>
      </w:r>
      <w:r w:rsidRPr="00EF3F7B">
        <w:t>hand goods the supply of which is not fully taxable</w:t>
      </w:r>
      <w:bookmarkEnd w:id="452"/>
    </w:p>
    <w:p w:rsidR="00300522" w:rsidRPr="00EF3F7B" w:rsidRDefault="00300522" w:rsidP="00300522">
      <w:pPr>
        <w:pStyle w:val="subsection"/>
      </w:pPr>
      <w:r w:rsidRPr="00EF3F7B">
        <w:tab/>
        <w:t>(1)</w:t>
      </w:r>
      <w:r w:rsidRPr="00EF3F7B">
        <w:tab/>
        <w:t xml:space="preserve">If an entity acquires </w:t>
      </w:r>
      <w:r w:rsidR="00EF3F7B" w:rsidRPr="00EF3F7B">
        <w:rPr>
          <w:position w:val="6"/>
          <w:sz w:val="16"/>
          <w:szCs w:val="16"/>
        </w:rPr>
        <w:t>*</w:t>
      </w:r>
      <w:r w:rsidRPr="00EF3F7B">
        <w:t>second</w:t>
      </w:r>
      <w:r w:rsidR="00EF3F7B" w:rsidRPr="00EF3F7B">
        <w:noBreakHyphen/>
      </w:r>
      <w:r w:rsidRPr="00EF3F7B">
        <w:t>hand goods, and, because of section</w:t>
      </w:r>
      <w:r w:rsidR="00EF3F7B" w:rsidRPr="00EF3F7B">
        <w:t> </w:t>
      </w:r>
      <w:r w:rsidRPr="00EF3F7B">
        <w:t>66</w:t>
      </w:r>
      <w:r w:rsidR="00EF3F7B" w:rsidRPr="00EF3F7B">
        <w:noBreakHyphen/>
      </w:r>
      <w:r w:rsidRPr="00EF3F7B">
        <w:t xml:space="preserve">45 and for no other reason, the supply of the goods to the entity is not a </w:t>
      </w:r>
      <w:r w:rsidR="00EF3F7B" w:rsidRPr="00EF3F7B">
        <w:rPr>
          <w:position w:val="6"/>
          <w:sz w:val="16"/>
          <w:szCs w:val="16"/>
        </w:rPr>
        <w:t>*</w:t>
      </w:r>
      <w:r w:rsidRPr="00EF3F7B">
        <w:t>taxable supply:</w:t>
      </w:r>
    </w:p>
    <w:p w:rsidR="00300522" w:rsidRPr="00EF3F7B" w:rsidRDefault="00300522" w:rsidP="00300522">
      <w:pPr>
        <w:pStyle w:val="paragraph"/>
      </w:pPr>
      <w:r w:rsidRPr="00EF3F7B">
        <w:tab/>
        <w:t>(a)</w:t>
      </w:r>
      <w:r w:rsidRPr="00EF3F7B">
        <w:tab/>
        <w:t xml:space="preserve">the fact that the supply is not a taxable supply does not stop the acquisition being a </w:t>
      </w:r>
      <w:r w:rsidR="00EF3F7B" w:rsidRPr="00EF3F7B">
        <w:rPr>
          <w:position w:val="6"/>
          <w:sz w:val="16"/>
          <w:szCs w:val="16"/>
        </w:rPr>
        <w:t>*</w:t>
      </w:r>
      <w:r w:rsidRPr="00EF3F7B">
        <w:t>creditable acquisition; and</w:t>
      </w:r>
    </w:p>
    <w:p w:rsidR="00300522" w:rsidRPr="00EF3F7B" w:rsidRDefault="00300522" w:rsidP="00300522">
      <w:pPr>
        <w:pStyle w:val="paragraph"/>
      </w:pPr>
      <w:r w:rsidRPr="00EF3F7B">
        <w:tab/>
        <w:t>(b)</w:t>
      </w:r>
      <w:r w:rsidRPr="00EF3F7B">
        <w:tab/>
        <w:t>the amount of the input tax credit for the creditable acquisition is worked out as if the supply were a taxable supply.</w:t>
      </w:r>
    </w:p>
    <w:p w:rsidR="00300522" w:rsidRPr="00EF3F7B" w:rsidRDefault="00300522" w:rsidP="00300522">
      <w:pPr>
        <w:pStyle w:val="subsection"/>
      </w:pPr>
      <w:r w:rsidRPr="00EF3F7B">
        <w:tab/>
        <w:t>(2)</w:t>
      </w:r>
      <w:r w:rsidRPr="00EF3F7B">
        <w:tab/>
        <w:t>If:</w:t>
      </w:r>
    </w:p>
    <w:p w:rsidR="00300522" w:rsidRPr="00EF3F7B" w:rsidRDefault="00300522" w:rsidP="00300522">
      <w:pPr>
        <w:pStyle w:val="paragraph"/>
      </w:pPr>
      <w:r w:rsidRPr="00EF3F7B">
        <w:tab/>
        <w:t>(a)</w:t>
      </w:r>
      <w:r w:rsidRPr="00EF3F7B">
        <w:tab/>
        <w:t xml:space="preserve">an entity makes a </w:t>
      </w:r>
      <w:r w:rsidR="00EF3F7B" w:rsidRPr="00EF3F7B">
        <w:rPr>
          <w:position w:val="6"/>
          <w:sz w:val="16"/>
          <w:szCs w:val="16"/>
        </w:rPr>
        <w:t>*</w:t>
      </w:r>
      <w:r w:rsidRPr="00EF3F7B">
        <w:t xml:space="preserve">creditable acquisition of </w:t>
      </w:r>
      <w:r w:rsidR="00EF3F7B" w:rsidRPr="00EF3F7B">
        <w:rPr>
          <w:position w:val="6"/>
          <w:sz w:val="16"/>
          <w:szCs w:val="16"/>
        </w:rPr>
        <w:t>*</w:t>
      </w:r>
      <w:r w:rsidRPr="00EF3F7B">
        <w:t>second</w:t>
      </w:r>
      <w:r w:rsidR="00EF3F7B" w:rsidRPr="00EF3F7B">
        <w:noBreakHyphen/>
      </w:r>
      <w:r w:rsidRPr="00EF3F7B">
        <w:t>hand goods; and</w:t>
      </w:r>
    </w:p>
    <w:p w:rsidR="00300522" w:rsidRPr="00EF3F7B" w:rsidRDefault="00300522" w:rsidP="00300522">
      <w:pPr>
        <w:pStyle w:val="paragraph"/>
      </w:pPr>
      <w:r w:rsidRPr="00EF3F7B">
        <w:tab/>
        <w:t>(b)</w:t>
      </w:r>
      <w:r w:rsidRPr="00EF3F7B">
        <w:tab/>
        <w:t>the amount of GST on the supply of the goods to the entity was reduced because of section</w:t>
      </w:r>
      <w:r w:rsidR="00EF3F7B" w:rsidRPr="00EF3F7B">
        <w:t> </w:t>
      </w:r>
      <w:r w:rsidRPr="00EF3F7B">
        <w:t>66</w:t>
      </w:r>
      <w:r w:rsidR="00EF3F7B" w:rsidRPr="00EF3F7B">
        <w:noBreakHyphen/>
      </w:r>
      <w:r w:rsidRPr="00EF3F7B">
        <w:t>50;</w:t>
      </w:r>
    </w:p>
    <w:p w:rsidR="00300522" w:rsidRPr="00EF3F7B" w:rsidRDefault="00300522" w:rsidP="00300522">
      <w:pPr>
        <w:pStyle w:val="subsection2"/>
      </w:pPr>
      <w:r w:rsidRPr="00EF3F7B">
        <w:t>the amount of the input tax credit for the creditable acquisition is worked out as if that amount of GST had not been so reduced.</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11</w:t>
      </w:r>
      <w:r w:rsidR="00EF3F7B" w:rsidRPr="00EF3F7B">
        <w:noBreakHyphen/>
      </w:r>
      <w:r w:rsidRPr="00EF3F7B">
        <w:t>5 (which is about what is a creditable acquisition) and section</w:t>
      </w:r>
      <w:r w:rsidR="00EF3F7B" w:rsidRPr="00EF3F7B">
        <w:t> </w:t>
      </w:r>
      <w:r w:rsidRPr="00EF3F7B">
        <w:t>11</w:t>
      </w:r>
      <w:r w:rsidR="00EF3F7B" w:rsidRPr="00EF3F7B">
        <w:noBreakHyphen/>
      </w:r>
      <w:r w:rsidRPr="00EF3F7B">
        <w:t>25 (which is about the amount of input tax credits for creditable acquisitions).</w:t>
      </w:r>
    </w:p>
    <w:p w:rsidR="00300522" w:rsidRPr="00EF3F7B" w:rsidRDefault="00300522" w:rsidP="00300522">
      <w:pPr>
        <w:pStyle w:val="ActHead5"/>
      </w:pPr>
      <w:bookmarkStart w:id="453" w:name="_Toc351716150"/>
      <w:r w:rsidRPr="00EF3F7B">
        <w:rPr>
          <w:rStyle w:val="CharSectno"/>
        </w:rPr>
        <w:t>66</w:t>
      </w:r>
      <w:r w:rsidR="00EF3F7B" w:rsidRPr="00EF3F7B">
        <w:rPr>
          <w:rStyle w:val="CharSectno"/>
        </w:rPr>
        <w:noBreakHyphen/>
      </w:r>
      <w:r w:rsidRPr="00EF3F7B">
        <w:rPr>
          <w:rStyle w:val="CharSectno"/>
        </w:rPr>
        <w:t>65</w:t>
      </w:r>
      <w:r w:rsidRPr="00EF3F7B">
        <w:t xml:space="preserve">  Total Subdivision</w:t>
      </w:r>
      <w:r w:rsidR="00EF3F7B" w:rsidRPr="00EF3F7B">
        <w:t> </w:t>
      </w:r>
      <w:r w:rsidRPr="00EF3F7B">
        <w:t>66</w:t>
      </w:r>
      <w:r w:rsidR="00EF3F7B" w:rsidRPr="00EF3F7B">
        <w:noBreakHyphen/>
      </w:r>
      <w:r w:rsidRPr="00EF3F7B">
        <w:t>B credit amounts and Subdivision</w:t>
      </w:r>
      <w:r w:rsidR="00EF3F7B" w:rsidRPr="00EF3F7B">
        <w:t> </w:t>
      </w:r>
      <w:r w:rsidRPr="00EF3F7B">
        <w:t>66</w:t>
      </w:r>
      <w:r w:rsidR="00EF3F7B" w:rsidRPr="00EF3F7B">
        <w:noBreakHyphen/>
      </w:r>
      <w:r w:rsidRPr="00EF3F7B">
        <w:t>B GST amounts</w:t>
      </w:r>
      <w:bookmarkEnd w:id="453"/>
    </w:p>
    <w:p w:rsidR="00300522" w:rsidRPr="00EF3F7B" w:rsidRDefault="00300522" w:rsidP="00300522">
      <w:pPr>
        <w:pStyle w:val="subsection"/>
      </w:pPr>
      <w:r w:rsidRPr="00EF3F7B">
        <w:tab/>
        <w:t>(1)</w:t>
      </w:r>
      <w:r w:rsidRPr="00EF3F7B">
        <w:tab/>
        <w:t xml:space="preserve">Your </w:t>
      </w:r>
      <w:r w:rsidRPr="00EF3F7B">
        <w:rPr>
          <w:b/>
          <w:bCs/>
          <w:i/>
          <w:iCs/>
        </w:rPr>
        <w:t>total Subdivision</w:t>
      </w:r>
      <w:r w:rsidR="00EF3F7B" w:rsidRPr="00EF3F7B">
        <w:rPr>
          <w:b/>
          <w:bCs/>
          <w:i/>
          <w:iCs/>
        </w:rPr>
        <w:t> </w:t>
      </w:r>
      <w:r w:rsidRPr="00EF3F7B">
        <w:rPr>
          <w:b/>
          <w:bCs/>
          <w:i/>
          <w:iCs/>
        </w:rPr>
        <w:t>66</w:t>
      </w:r>
      <w:r w:rsidR="00EF3F7B" w:rsidRPr="00EF3F7B">
        <w:rPr>
          <w:b/>
          <w:bCs/>
          <w:i/>
          <w:iCs/>
        </w:rPr>
        <w:noBreakHyphen/>
      </w:r>
      <w:r w:rsidRPr="00EF3F7B">
        <w:rPr>
          <w:b/>
          <w:bCs/>
          <w:i/>
          <w:iCs/>
        </w:rPr>
        <w:t>B credit amount</w:t>
      </w:r>
      <w:r w:rsidRPr="00EF3F7B">
        <w:t xml:space="preserve"> is the sum of the amounts of the input tax credits to which you would have been entitled, for all your acquisitions of </w:t>
      </w:r>
      <w:r w:rsidR="00EF3F7B" w:rsidRPr="00EF3F7B">
        <w:rPr>
          <w:position w:val="6"/>
          <w:sz w:val="16"/>
          <w:szCs w:val="16"/>
        </w:rPr>
        <w:t>*</w:t>
      </w:r>
      <w:r w:rsidRPr="00EF3F7B">
        <w:t>second</w:t>
      </w:r>
      <w:r w:rsidR="00EF3F7B" w:rsidRPr="00EF3F7B">
        <w:noBreakHyphen/>
      </w:r>
      <w:r w:rsidRPr="00EF3F7B">
        <w:t xml:space="preserve">hand goods to which this </w:t>
      </w:r>
      <w:r w:rsidR="00A53099" w:rsidRPr="00EF3F7B">
        <w:t>Subdivision</w:t>
      </w:r>
      <w:r w:rsidR="00A36DB5" w:rsidRPr="00EF3F7B">
        <w:t xml:space="preserve"> </w:t>
      </w:r>
      <w:r w:rsidRPr="00EF3F7B">
        <w:t xml:space="preserve">applied, if this </w:t>
      </w:r>
      <w:r w:rsidR="00A53099" w:rsidRPr="00EF3F7B">
        <w:t>Subdivision</w:t>
      </w:r>
      <w:r w:rsidR="00A36DB5" w:rsidRPr="00EF3F7B">
        <w:t xml:space="preserve"> </w:t>
      </w:r>
      <w:r w:rsidRPr="00EF3F7B">
        <w:t>had not applied to them.</w:t>
      </w:r>
    </w:p>
    <w:p w:rsidR="00300522" w:rsidRPr="00EF3F7B" w:rsidRDefault="00300522" w:rsidP="00CF5A0B">
      <w:pPr>
        <w:pStyle w:val="subsection"/>
        <w:keepNext/>
        <w:keepLines/>
      </w:pPr>
      <w:r w:rsidRPr="00EF3F7B">
        <w:tab/>
        <w:t>(2)</w:t>
      </w:r>
      <w:r w:rsidRPr="00EF3F7B">
        <w:tab/>
        <w:t xml:space="preserve">Your </w:t>
      </w:r>
      <w:r w:rsidRPr="00EF3F7B">
        <w:rPr>
          <w:b/>
          <w:i/>
        </w:rPr>
        <w:t>total Subdivision</w:t>
      </w:r>
      <w:r w:rsidR="00EF3F7B" w:rsidRPr="00EF3F7B">
        <w:rPr>
          <w:b/>
          <w:i/>
        </w:rPr>
        <w:t> </w:t>
      </w:r>
      <w:r w:rsidRPr="00EF3F7B">
        <w:rPr>
          <w:b/>
          <w:i/>
        </w:rPr>
        <w:t>66</w:t>
      </w:r>
      <w:r w:rsidR="00EF3F7B" w:rsidRPr="00EF3F7B">
        <w:rPr>
          <w:b/>
          <w:i/>
        </w:rPr>
        <w:noBreakHyphen/>
      </w:r>
      <w:r w:rsidRPr="00EF3F7B">
        <w:rPr>
          <w:b/>
          <w:i/>
        </w:rPr>
        <w:t>B GST amount</w:t>
      </w:r>
      <w:r w:rsidRPr="00EF3F7B">
        <w:t xml:space="preserve"> is the sum of:</w:t>
      </w:r>
    </w:p>
    <w:p w:rsidR="00300522" w:rsidRPr="00EF3F7B" w:rsidRDefault="00300522" w:rsidP="00300522">
      <w:pPr>
        <w:pStyle w:val="paragraph"/>
      </w:pPr>
      <w:r w:rsidRPr="00EF3F7B">
        <w:tab/>
        <w:t>(a)</w:t>
      </w:r>
      <w:r w:rsidRPr="00EF3F7B">
        <w:tab/>
        <w:t>all the amounts of GST that, but for the operation of section</w:t>
      </w:r>
      <w:r w:rsidR="00EF3F7B" w:rsidRPr="00EF3F7B">
        <w:t> </w:t>
      </w:r>
      <w:r w:rsidRPr="00EF3F7B">
        <w:t>66</w:t>
      </w:r>
      <w:r w:rsidR="00EF3F7B" w:rsidRPr="00EF3F7B">
        <w:noBreakHyphen/>
      </w:r>
      <w:r w:rsidRPr="00EF3F7B">
        <w:t>45, would have been payable on supplies that you made; and</w:t>
      </w:r>
    </w:p>
    <w:p w:rsidR="00300522" w:rsidRPr="00EF3F7B" w:rsidRDefault="00300522" w:rsidP="00300522">
      <w:pPr>
        <w:pStyle w:val="paragraph"/>
      </w:pPr>
      <w:r w:rsidRPr="00EF3F7B">
        <w:tab/>
        <w:t>(b)</w:t>
      </w:r>
      <w:r w:rsidRPr="00EF3F7B">
        <w:tab/>
        <w:t>all the amounts by which GST payable on supplies that you made has been reduced under section</w:t>
      </w:r>
      <w:r w:rsidR="00EF3F7B" w:rsidRPr="00EF3F7B">
        <w:t> </w:t>
      </w:r>
      <w:r w:rsidRPr="00EF3F7B">
        <w:t>66</w:t>
      </w:r>
      <w:r w:rsidR="00EF3F7B" w:rsidRPr="00EF3F7B">
        <w:noBreakHyphen/>
      </w:r>
      <w:r w:rsidRPr="00EF3F7B">
        <w:t>50.</w:t>
      </w:r>
    </w:p>
    <w:p w:rsidR="00300522" w:rsidRPr="00EF3F7B" w:rsidRDefault="00300522" w:rsidP="00300522">
      <w:pPr>
        <w:pStyle w:val="ActHead5"/>
      </w:pPr>
      <w:bookmarkStart w:id="454" w:name="_Toc351716151"/>
      <w:r w:rsidRPr="00EF3F7B">
        <w:rPr>
          <w:rStyle w:val="CharSectno"/>
        </w:rPr>
        <w:lastRenderedPageBreak/>
        <w:t>66</w:t>
      </w:r>
      <w:r w:rsidR="00EF3F7B" w:rsidRPr="00EF3F7B">
        <w:rPr>
          <w:rStyle w:val="CharSectno"/>
        </w:rPr>
        <w:noBreakHyphen/>
      </w:r>
      <w:r w:rsidRPr="00EF3F7B">
        <w:rPr>
          <w:rStyle w:val="CharSectno"/>
        </w:rPr>
        <w:t>70</w:t>
      </w:r>
      <w:r w:rsidRPr="00EF3F7B">
        <w:t xml:space="preserve">  Commissioner may determine rules for applying this Subdivision</w:t>
      </w:r>
      <w:bookmarkEnd w:id="454"/>
    </w:p>
    <w:p w:rsidR="00300522" w:rsidRPr="00EF3F7B" w:rsidRDefault="00300522" w:rsidP="00300522">
      <w:pPr>
        <w:pStyle w:val="subsection"/>
      </w:pPr>
      <w:r w:rsidRPr="00EF3F7B">
        <w:tab/>
        <w:t>(1)</w:t>
      </w:r>
      <w:r w:rsidRPr="00EF3F7B">
        <w:tab/>
        <w:t>The Commissioner may, in writing, determine:</w:t>
      </w:r>
    </w:p>
    <w:p w:rsidR="00300522" w:rsidRPr="00EF3F7B" w:rsidRDefault="00300522" w:rsidP="00300522">
      <w:pPr>
        <w:pStyle w:val="paragraph"/>
      </w:pPr>
      <w:r w:rsidRPr="00EF3F7B">
        <w:tab/>
        <w:t>(a)</w:t>
      </w:r>
      <w:r w:rsidRPr="00EF3F7B">
        <w:tab/>
        <w:t xml:space="preserve">that acquisitions of </w:t>
      </w:r>
      <w:r w:rsidR="00EF3F7B" w:rsidRPr="00EF3F7B">
        <w:rPr>
          <w:position w:val="6"/>
          <w:sz w:val="16"/>
          <w:szCs w:val="16"/>
        </w:rPr>
        <w:t>*</w:t>
      </w:r>
      <w:r w:rsidRPr="00EF3F7B">
        <w:t>second</w:t>
      </w:r>
      <w:r w:rsidR="00EF3F7B" w:rsidRPr="00EF3F7B">
        <w:noBreakHyphen/>
      </w:r>
      <w:r w:rsidRPr="00EF3F7B">
        <w:t>hand goods of a specified kind are, or are not, acquisitions of second</w:t>
      </w:r>
      <w:r w:rsidR="00EF3F7B" w:rsidRPr="00EF3F7B">
        <w:noBreakHyphen/>
      </w:r>
      <w:r w:rsidRPr="00EF3F7B">
        <w:t xml:space="preserve">hand goods to which this </w:t>
      </w:r>
      <w:r w:rsidR="00A53099" w:rsidRPr="00EF3F7B">
        <w:t>Subdivision</w:t>
      </w:r>
      <w:r w:rsidR="00A36DB5" w:rsidRPr="00EF3F7B">
        <w:t xml:space="preserve"> </w:t>
      </w:r>
      <w:r w:rsidRPr="00EF3F7B">
        <w:t>applies; or</w:t>
      </w:r>
    </w:p>
    <w:p w:rsidR="00300522" w:rsidRPr="00EF3F7B" w:rsidRDefault="00300522" w:rsidP="00300522">
      <w:pPr>
        <w:pStyle w:val="paragraph"/>
      </w:pPr>
      <w:r w:rsidRPr="00EF3F7B">
        <w:tab/>
        <w:t>(b)</w:t>
      </w:r>
      <w:r w:rsidRPr="00EF3F7B">
        <w:tab/>
        <w:t xml:space="preserve">how </w:t>
      </w:r>
      <w:r w:rsidR="00EF3F7B" w:rsidRPr="00EF3F7B">
        <w:rPr>
          <w:position w:val="6"/>
          <w:sz w:val="16"/>
          <w:szCs w:val="16"/>
        </w:rPr>
        <w:t>*</w:t>
      </w:r>
      <w:r w:rsidRPr="00EF3F7B">
        <w:t>total Subdivision</w:t>
      </w:r>
      <w:r w:rsidR="00EF3F7B" w:rsidRPr="00EF3F7B">
        <w:t> </w:t>
      </w:r>
      <w:r w:rsidRPr="00EF3F7B">
        <w:t>66</w:t>
      </w:r>
      <w:r w:rsidR="00EF3F7B" w:rsidRPr="00EF3F7B">
        <w:noBreakHyphen/>
      </w:r>
      <w:r w:rsidRPr="00EF3F7B">
        <w:t xml:space="preserve">B credit amounts or </w:t>
      </w:r>
      <w:r w:rsidR="00EF3F7B" w:rsidRPr="00EF3F7B">
        <w:rPr>
          <w:position w:val="6"/>
          <w:sz w:val="16"/>
          <w:szCs w:val="16"/>
        </w:rPr>
        <w:t>*</w:t>
      </w:r>
      <w:r w:rsidRPr="00EF3F7B">
        <w:t>total Subdivision</w:t>
      </w:r>
      <w:r w:rsidR="00EF3F7B" w:rsidRPr="00EF3F7B">
        <w:t> </w:t>
      </w:r>
      <w:r w:rsidRPr="00EF3F7B">
        <w:t>66</w:t>
      </w:r>
      <w:r w:rsidR="00EF3F7B" w:rsidRPr="00EF3F7B">
        <w:noBreakHyphen/>
      </w:r>
      <w:r w:rsidRPr="00EF3F7B">
        <w:t>B GST amounts are to be worked out in specified circumstances.</w:t>
      </w:r>
    </w:p>
    <w:p w:rsidR="00300522" w:rsidRPr="00EF3F7B" w:rsidRDefault="00300522" w:rsidP="00300522">
      <w:pPr>
        <w:pStyle w:val="subsection"/>
      </w:pPr>
      <w:r w:rsidRPr="00EF3F7B">
        <w:tab/>
        <w:t>(2)</w:t>
      </w:r>
      <w:r w:rsidRPr="00EF3F7B">
        <w:tab/>
        <w:t xml:space="preserve">Determinations under </w:t>
      </w:r>
      <w:r w:rsidR="00EF3F7B" w:rsidRPr="00EF3F7B">
        <w:t>subsection (</w:t>
      </w:r>
      <w:r w:rsidRPr="00EF3F7B">
        <w:t xml:space="preserve">1) override the provisions of this </w:t>
      </w:r>
      <w:r w:rsidR="00A53099" w:rsidRPr="00EF3F7B">
        <w:t>Subdivision</w:t>
      </w:r>
      <w:r w:rsidR="00A36DB5" w:rsidRPr="00EF3F7B">
        <w:t xml:space="preserve"> </w:t>
      </w:r>
      <w:r w:rsidRPr="00EF3F7B">
        <w:t>(except this section), but only to the extent of any inconsistency.</w:t>
      </w:r>
    </w:p>
    <w:p w:rsidR="00300522" w:rsidRPr="00EF3F7B" w:rsidRDefault="00300522" w:rsidP="00A36DB5">
      <w:pPr>
        <w:pStyle w:val="ActHead3"/>
        <w:pageBreakBefore/>
      </w:pPr>
      <w:bookmarkStart w:id="455" w:name="_Toc351716152"/>
      <w:r w:rsidRPr="00EF3F7B">
        <w:rPr>
          <w:rStyle w:val="CharDivNo"/>
        </w:rPr>
        <w:lastRenderedPageBreak/>
        <w:t>Division</w:t>
      </w:r>
      <w:r w:rsidR="00EF3F7B" w:rsidRPr="00EF3F7B">
        <w:rPr>
          <w:rStyle w:val="CharDivNo"/>
        </w:rPr>
        <w:t> </w:t>
      </w:r>
      <w:r w:rsidRPr="00EF3F7B">
        <w:rPr>
          <w:rStyle w:val="CharDivNo"/>
        </w:rPr>
        <w:t>69</w:t>
      </w:r>
      <w:r w:rsidRPr="00EF3F7B">
        <w:t>—</w:t>
      </w:r>
      <w:r w:rsidRPr="00EF3F7B">
        <w:rPr>
          <w:rStyle w:val="CharDivText"/>
        </w:rPr>
        <w:t>Non</w:t>
      </w:r>
      <w:r w:rsidR="00EF3F7B" w:rsidRPr="00EF3F7B">
        <w:rPr>
          <w:rStyle w:val="CharDivText"/>
        </w:rPr>
        <w:noBreakHyphen/>
      </w:r>
      <w:r w:rsidRPr="00EF3F7B">
        <w:rPr>
          <w:rStyle w:val="CharDivText"/>
        </w:rPr>
        <w:t>deductible expenses</w:t>
      </w:r>
      <w:bookmarkEnd w:id="455"/>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69</w:t>
      </w:r>
      <w:r w:rsidR="00EF3F7B" w:rsidRPr="00EF3F7B">
        <w:noBreakHyphen/>
      </w:r>
      <w:r w:rsidRPr="00EF3F7B">
        <w:t>A</w:t>
      </w:r>
      <w:r w:rsidRPr="00EF3F7B">
        <w:tab/>
        <w:t>Non</w:t>
      </w:r>
      <w:r w:rsidR="00EF3F7B" w:rsidRPr="00EF3F7B">
        <w:noBreakHyphen/>
      </w:r>
      <w:r w:rsidRPr="00EF3F7B">
        <w:t>deductible expenses generally</w:t>
      </w:r>
    </w:p>
    <w:p w:rsidR="00300522" w:rsidRPr="00EF3F7B" w:rsidRDefault="00300522" w:rsidP="00300522">
      <w:pPr>
        <w:pStyle w:val="TofSectsSubdiv"/>
      </w:pPr>
      <w:r w:rsidRPr="00EF3F7B">
        <w:t>69</w:t>
      </w:r>
      <w:r w:rsidR="00EF3F7B" w:rsidRPr="00EF3F7B">
        <w:noBreakHyphen/>
      </w:r>
      <w:r w:rsidRPr="00EF3F7B">
        <w:t>B</w:t>
      </w:r>
      <w:r w:rsidRPr="00EF3F7B">
        <w:tab/>
        <w:t>Elections for GST purposes relating to meal entertainment and entertainment facilities</w:t>
      </w:r>
    </w:p>
    <w:p w:rsidR="00300522" w:rsidRPr="00EF3F7B" w:rsidRDefault="00300522" w:rsidP="00300522">
      <w:pPr>
        <w:pStyle w:val="ActHead5"/>
      </w:pPr>
      <w:bookmarkStart w:id="456" w:name="_Toc351716153"/>
      <w:r w:rsidRPr="00EF3F7B">
        <w:rPr>
          <w:rStyle w:val="CharSectno"/>
        </w:rPr>
        <w:t>69</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456"/>
    </w:p>
    <w:p w:rsidR="00300522" w:rsidRPr="00EF3F7B" w:rsidRDefault="00300522" w:rsidP="00300522">
      <w:pPr>
        <w:pStyle w:val="BoxText"/>
      </w:pPr>
      <w:r w:rsidRPr="00EF3F7B">
        <w:t>Some expenses that are not deductible under the ITAA 1997 do not give rise to creditable acquisitions or creditable importations. The amount of input tax credits on some creditable acquisitions or creditable importations of cars is reduced.</w:t>
      </w:r>
    </w:p>
    <w:p w:rsidR="00300522" w:rsidRPr="00EF3F7B" w:rsidRDefault="00300522" w:rsidP="00300522">
      <w:pPr>
        <w:pStyle w:val="ActHead4"/>
      </w:pPr>
      <w:bookmarkStart w:id="457" w:name="_Toc351716154"/>
      <w:r w:rsidRPr="00EF3F7B">
        <w:rPr>
          <w:rStyle w:val="CharSubdNo"/>
        </w:rPr>
        <w:t>Subdivision</w:t>
      </w:r>
      <w:r w:rsidR="00EF3F7B" w:rsidRPr="00EF3F7B">
        <w:rPr>
          <w:rStyle w:val="CharSubdNo"/>
        </w:rPr>
        <w:t> </w:t>
      </w:r>
      <w:r w:rsidRPr="00EF3F7B">
        <w:rPr>
          <w:rStyle w:val="CharSubdNo"/>
        </w:rPr>
        <w:t>69</w:t>
      </w:r>
      <w:r w:rsidR="00EF3F7B" w:rsidRPr="00EF3F7B">
        <w:rPr>
          <w:rStyle w:val="CharSubdNo"/>
        </w:rPr>
        <w:noBreakHyphen/>
      </w:r>
      <w:r w:rsidRPr="00EF3F7B">
        <w:rPr>
          <w:rStyle w:val="CharSubdNo"/>
        </w:rPr>
        <w:t>A</w:t>
      </w:r>
      <w:r w:rsidRPr="00EF3F7B">
        <w:t>—</w:t>
      </w:r>
      <w:r w:rsidRPr="00EF3F7B">
        <w:rPr>
          <w:rStyle w:val="CharSubdText"/>
        </w:rPr>
        <w:t>Non</w:t>
      </w:r>
      <w:r w:rsidR="00EF3F7B" w:rsidRPr="00EF3F7B">
        <w:rPr>
          <w:rStyle w:val="CharSubdText"/>
        </w:rPr>
        <w:noBreakHyphen/>
      </w:r>
      <w:r w:rsidRPr="00EF3F7B">
        <w:rPr>
          <w:rStyle w:val="CharSubdText"/>
        </w:rPr>
        <w:t>deductible expenses generally</w:t>
      </w:r>
      <w:bookmarkEnd w:id="457"/>
    </w:p>
    <w:p w:rsidR="00300522" w:rsidRPr="00EF3F7B" w:rsidRDefault="00300522" w:rsidP="00300522">
      <w:pPr>
        <w:pStyle w:val="ActHead5"/>
      </w:pPr>
      <w:bookmarkStart w:id="458" w:name="_Toc351716155"/>
      <w:r w:rsidRPr="00EF3F7B">
        <w:rPr>
          <w:rStyle w:val="CharSectno"/>
        </w:rPr>
        <w:t>69</w:t>
      </w:r>
      <w:r w:rsidR="00EF3F7B" w:rsidRPr="00EF3F7B">
        <w:rPr>
          <w:rStyle w:val="CharSectno"/>
        </w:rPr>
        <w:noBreakHyphen/>
      </w:r>
      <w:r w:rsidRPr="00EF3F7B">
        <w:rPr>
          <w:rStyle w:val="CharSectno"/>
        </w:rPr>
        <w:t>5</w:t>
      </w:r>
      <w:r w:rsidRPr="00EF3F7B">
        <w:t xml:space="preserve">  Non</w:t>
      </w:r>
      <w:r w:rsidR="00EF3F7B" w:rsidRPr="00EF3F7B">
        <w:noBreakHyphen/>
      </w:r>
      <w:r w:rsidRPr="00EF3F7B">
        <w:t>deductible expenses do not give rise to creditable acquisitions or creditable importations</w:t>
      </w:r>
      <w:bookmarkEnd w:id="458"/>
    </w:p>
    <w:p w:rsidR="00300522" w:rsidRPr="00EF3F7B" w:rsidRDefault="00300522" w:rsidP="00300522">
      <w:pPr>
        <w:pStyle w:val="subsection"/>
      </w:pPr>
      <w:r w:rsidRPr="00EF3F7B">
        <w:tab/>
        <w:t>(1)</w:t>
      </w:r>
      <w:r w:rsidRPr="00EF3F7B">
        <w:tab/>
        <w:t xml:space="preserve">An acquisition is not a </w:t>
      </w:r>
      <w:r w:rsidR="00EF3F7B" w:rsidRPr="00EF3F7B">
        <w:rPr>
          <w:position w:val="6"/>
          <w:sz w:val="16"/>
          <w:szCs w:val="16"/>
        </w:rPr>
        <w:t>*</w:t>
      </w:r>
      <w:r w:rsidRPr="00EF3F7B">
        <w:t xml:space="preserve">creditable acquisition to the extent that it is a </w:t>
      </w:r>
      <w:r w:rsidR="00EF3F7B" w:rsidRPr="00EF3F7B">
        <w:rPr>
          <w:position w:val="6"/>
          <w:sz w:val="16"/>
          <w:szCs w:val="16"/>
        </w:rPr>
        <w:t>*</w:t>
      </w:r>
      <w:r w:rsidRPr="00EF3F7B">
        <w:t>non</w:t>
      </w:r>
      <w:r w:rsidR="00EF3F7B" w:rsidRPr="00EF3F7B">
        <w:noBreakHyphen/>
      </w:r>
      <w:r w:rsidRPr="00EF3F7B">
        <w:t>deductible expense.</w:t>
      </w:r>
    </w:p>
    <w:p w:rsidR="00300522" w:rsidRPr="00EF3F7B" w:rsidRDefault="00300522" w:rsidP="00300522">
      <w:pPr>
        <w:pStyle w:val="subsection"/>
      </w:pPr>
      <w:r w:rsidRPr="00EF3F7B">
        <w:tab/>
        <w:t>(2)</w:t>
      </w:r>
      <w:r w:rsidRPr="00EF3F7B">
        <w:tab/>
        <w:t xml:space="preserve">An importation is not a </w:t>
      </w:r>
      <w:r w:rsidR="00EF3F7B" w:rsidRPr="00EF3F7B">
        <w:rPr>
          <w:position w:val="6"/>
          <w:sz w:val="16"/>
          <w:szCs w:val="16"/>
        </w:rPr>
        <w:t>*</w:t>
      </w:r>
      <w:r w:rsidRPr="00EF3F7B">
        <w:t xml:space="preserve">creditable importation to the extent that it is a </w:t>
      </w:r>
      <w:r w:rsidR="00EF3F7B" w:rsidRPr="00EF3F7B">
        <w:rPr>
          <w:position w:val="6"/>
          <w:sz w:val="16"/>
          <w:szCs w:val="16"/>
        </w:rPr>
        <w:t>*</w:t>
      </w:r>
      <w:r w:rsidRPr="00EF3F7B">
        <w:t>non</w:t>
      </w:r>
      <w:r w:rsidR="00EF3F7B" w:rsidRPr="00EF3F7B">
        <w:noBreakHyphen/>
      </w:r>
      <w:r w:rsidRPr="00EF3F7B">
        <w:t>deductible expense.</w:t>
      </w:r>
    </w:p>
    <w:p w:rsidR="00300522" w:rsidRPr="00EF3F7B" w:rsidRDefault="00300522" w:rsidP="00300522">
      <w:pPr>
        <w:pStyle w:val="subsection"/>
      </w:pPr>
      <w:r w:rsidRPr="00EF3F7B">
        <w:tab/>
        <w:t>(3)</w:t>
      </w:r>
      <w:r w:rsidRPr="00EF3F7B">
        <w:tab/>
        <w:t xml:space="preserve">An acquisition or importation is a </w:t>
      </w:r>
      <w:r w:rsidRPr="00EF3F7B">
        <w:rPr>
          <w:b/>
          <w:bCs/>
          <w:i/>
          <w:iCs/>
        </w:rPr>
        <w:t>non</w:t>
      </w:r>
      <w:r w:rsidR="00EF3F7B" w:rsidRPr="00EF3F7B">
        <w:rPr>
          <w:b/>
          <w:bCs/>
          <w:i/>
          <w:iCs/>
        </w:rPr>
        <w:noBreakHyphen/>
      </w:r>
      <w:r w:rsidRPr="00EF3F7B">
        <w:rPr>
          <w:b/>
          <w:bCs/>
          <w:i/>
          <w:iCs/>
        </w:rPr>
        <w:t>deductible expense</w:t>
      </w:r>
      <w:r w:rsidRPr="00EF3F7B">
        <w:t xml:space="preserve"> if it is not deductible under Division</w:t>
      </w:r>
      <w:r w:rsidR="00EF3F7B" w:rsidRPr="00EF3F7B">
        <w:t> </w:t>
      </w:r>
      <w:r w:rsidRPr="00EF3F7B">
        <w:t xml:space="preserve">8 of the </w:t>
      </w:r>
      <w:r w:rsidR="00EF3F7B" w:rsidRPr="00EF3F7B">
        <w:rPr>
          <w:position w:val="6"/>
          <w:sz w:val="16"/>
          <w:szCs w:val="16"/>
        </w:rPr>
        <w:t>*</w:t>
      </w:r>
      <w:r w:rsidRPr="00EF3F7B">
        <w:t>ITAA 1997 because of one of the following:</w:t>
      </w:r>
    </w:p>
    <w:p w:rsidR="00300522" w:rsidRPr="00EF3F7B" w:rsidRDefault="00300522" w:rsidP="00300522">
      <w:pPr>
        <w:pStyle w:val="paragraph"/>
      </w:pPr>
      <w:r w:rsidRPr="00EF3F7B">
        <w:tab/>
        <w:t>(a)</w:t>
      </w:r>
      <w:r w:rsidRPr="00EF3F7B">
        <w:tab/>
        <w:t>section</w:t>
      </w:r>
      <w:r w:rsidR="00EF3F7B" w:rsidRPr="00EF3F7B">
        <w:t> </w:t>
      </w:r>
      <w:r w:rsidRPr="00EF3F7B">
        <w:t>26</w:t>
      </w:r>
      <w:r w:rsidR="00EF3F7B" w:rsidRPr="00EF3F7B">
        <w:noBreakHyphen/>
      </w:r>
      <w:r w:rsidRPr="00EF3F7B">
        <w:t xml:space="preserve">5 of the </w:t>
      </w:r>
      <w:r w:rsidR="00EF3F7B" w:rsidRPr="00EF3F7B">
        <w:rPr>
          <w:position w:val="6"/>
          <w:sz w:val="16"/>
          <w:szCs w:val="16"/>
        </w:rPr>
        <w:t>*</w:t>
      </w:r>
      <w:r w:rsidRPr="00EF3F7B">
        <w:t>ITAA 1997 (Penalties);</w:t>
      </w:r>
    </w:p>
    <w:p w:rsidR="00300522" w:rsidRPr="00EF3F7B" w:rsidRDefault="00300522" w:rsidP="00300522">
      <w:pPr>
        <w:pStyle w:val="paragraph"/>
      </w:pPr>
      <w:r w:rsidRPr="00EF3F7B">
        <w:tab/>
        <w:t>(b)</w:t>
      </w:r>
      <w:r w:rsidRPr="00EF3F7B">
        <w:tab/>
        <w:t>section</w:t>
      </w:r>
      <w:r w:rsidR="00EF3F7B" w:rsidRPr="00EF3F7B">
        <w:t> </w:t>
      </w:r>
      <w:r w:rsidRPr="00EF3F7B">
        <w:t>26</w:t>
      </w:r>
      <w:r w:rsidR="00EF3F7B" w:rsidRPr="00EF3F7B">
        <w:noBreakHyphen/>
      </w:r>
      <w:r w:rsidRPr="00EF3F7B">
        <w:t xml:space="preserve">30 of the </w:t>
      </w:r>
      <w:r w:rsidR="00EF3F7B" w:rsidRPr="00EF3F7B">
        <w:rPr>
          <w:position w:val="6"/>
          <w:sz w:val="16"/>
          <w:szCs w:val="16"/>
        </w:rPr>
        <w:t>*</w:t>
      </w:r>
      <w:r w:rsidRPr="00EF3F7B">
        <w:t>ITAA 1997 (Relative’s travel expenses);</w:t>
      </w:r>
    </w:p>
    <w:p w:rsidR="00300522" w:rsidRPr="00EF3F7B" w:rsidRDefault="00300522" w:rsidP="00300522">
      <w:pPr>
        <w:pStyle w:val="paragraph"/>
      </w:pPr>
      <w:r w:rsidRPr="00EF3F7B">
        <w:tab/>
        <w:t>(c)</w:t>
      </w:r>
      <w:r w:rsidRPr="00EF3F7B">
        <w:tab/>
        <w:t>section</w:t>
      </w:r>
      <w:r w:rsidR="00EF3F7B" w:rsidRPr="00EF3F7B">
        <w:t> </w:t>
      </w:r>
      <w:r w:rsidRPr="00EF3F7B">
        <w:t>26</w:t>
      </w:r>
      <w:r w:rsidR="00EF3F7B" w:rsidRPr="00EF3F7B">
        <w:noBreakHyphen/>
      </w:r>
      <w:r w:rsidRPr="00EF3F7B">
        <w:t xml:space="preserve">40 of the </w:t>
      </w:r>
      <w:r w:rsidR="00EF3F7B" w:rsidRPr="00EF3F7B">
        <w:rPr>
          <w:position w:val="6"/>
          <w:sz w:val="16"/>
          <w:szCs w:val="16"/>
        </w:rPr>
        <w:t>*</w:t>
      </w:r>
      <w:r w:rsidRPr="00EF3F7B">
        <w:t>ITAA 1997 (Maintaining your family);</w:t>
      </w:r>
    </w:p>
    <w:p w:rsidR="00300522" w:rsidRPr="00EF3F7B" w:rsidRDefault="00300522" w:rsidP="00300522">
      <w:pPr>
        <w:pStyle w:val="paragraph"/>
      </w:pPr>
      <w:r w:rsidRPr="00EF3F7B">
        <w:tab/>
        <w:t>(d)</w:t>
      </w:r>
      <w:r w:rsidRPr="00EF3F7B">
        <w:tab/>
        <w:t>section</w:t>
      </w:r>
      <w:r w:rsidR="00EF3F7B" w:rsidRPr="00EF3F7B">
        <w:t> </w:t>
      </w:r>
      <w:r w:rsidRPr="00EF3F7B">
        <w:t>26</w:t>
      </w:r>
      <w:r w:rsidR="00EF3F7B" w:rsidRPr="00EF3F7B">
        <w:noBreakHyphen/>
      </w:r>
      <w:r w:rsidRPr="00EF3F7B">
        <w:t xml:space="preserve">45 of the </w:t>
      </w:r>
      <w:r w:rsidR="00EF3F7B" w:rsidRPr="00EF3F7B">
        <w:rPr>
          <w:position w:val="6"/>
          <w:sz w:val="16"/>
          <w:szCs w:val="16"/>
        </w:rPr>
        <w:t>*</w:t>
      </w:r>
      <w:r w:rsidRPr="00EF3F7B">
        <w:t>ITAA 1997 (Recreational club expenses);</w:t>
      </w:r>
    </w:p>
    <w:p w:rsidR="00300522" w:rsidRPr="00EF3F7B" w:rsidRDefault="00300522" w:rsidP="00300522">
      <w:pPr>
        <w:pStyle w:val="paragraph"/>
      </w:pPr>
      <w:r w:rsidRPr="00EF3F7B">
        <w:tab/>
        <w:t>(e)</w:t>
      </w:r>
      <w:r w:rsidRPr="00EF3F7B">
        <w:tab/>
        <w:t>section</w:t>
      </w:r>
      <w:r w:rsidR="00EF3F7B" w:rsidRPr="00EF3F7B">
        <w:t> </w:t>
      </w:r>
      <w:r w:rsidRPr="00EF3F7B">
        <w:t>26</w:t>
      </w:r>
      <w:r w:rsidR="00EF3F7B" w:rsidRPr="00EF3F7B">
        <w:noBreakHyphen/>
      </w:r>
      <w:r w:rsidRPr="00EF3F7B">
        <w:t xml:space="preserve">50 of the </w:t>
      </w:r>
      <w:r w:rsidR="00EF3F7B" w:rsidRPr="00EF3F7B">
        <w:rPr>
          <w:position w:val="6"/>
          <w:sz w:val="16"/>
          <w:szCs w:val="16"/>
        </w:rPr>
        <w:t>*</w:t>
      </w:r>
      <w:r w:rsidRPr="00EF3F7B">
        <w:t>ITAA 1997 (Expenses for a leisure facility);</w:t>
      </w:r>
    </w:p>
    <w:p w:rsidR="00300522" w:rsidRPr="00EF3F7B" w:rsidRDefault="00300522" w:rsidP="00300522">
      <w:pPr>
        <w:pStyle w:val="paragraph"/>
      </w:pPr>
      <w:r w:rsidRPr="00EF3F7B">
        <w:lastRenderedPageBreak/>
        <w:tab/>
        <w:t>(f)</w:t>
      </w:r>
      <w:r w:rsidRPr="00EF3F7B">
        <w:tab/>
        <w:t>Division</w:t>
      </w:r>
      <w:r w:rsidR="00EF3F7B" w:rsidRPr="00EF3F7B">
        <w:t> </w:t>
      </w:r>
      <w:r w:rsidRPr="00EF3F7B">
        <w:t xml:space="preserve">32 of the </w:t>
      </w:r>
      <w:r w:rsidR="00EF3F7B" w:rsidRPr="00EF3F7B">
        <w:rPr>
          <w:position w:val="6"/>
          <w:sz w:val="16"/>
          <w:szCs w:val="16"/>
        </w:rPr>
        <w:t>*</w:t>
      </w:r>
      <w:r w:rsidRPr="00EF3F7B">
        <w:t>ITAA 1997 (Entertainment expenses);</w:t>
      </w:r>
    </w:p>
    <w:p w:rsidR="00300522" w:rsidRPr="00EF3F7B" w:rsidRDefault="00300522" w:rsidP="00300522">
      <w:pPr>
        <w:pStyle w:val="paragraph"/>
      </w:pPr>
      <w:r w:rsidRPr="00EF3F7B">
        <w:tab/>
        <w:t>(g)</w:t>
      </w:r>
      <w:r w:rsidRPr="00EF3F7B">
        <w:tab/>
        <w:t>Division</w:t>
      </w:r>
      <w:r w:rsidR="00EF3F7B" w:rsidRPr="00EF3F7B">
        <w:t> </w:t>
      </w:r>
      <w:r w:rsidRPr="00EF3F7B">
        <w:t xml:space="preserve">34 of the </w:t>
      </w:r>
      <w:r w:rsidR="00EF3F7B" w:rsidRPr="00EF3F7B">
        <w:rPr>
          <w:position w:val="6"/>
          <w:sz w:val="16"/>
          <w:szCs w:val="16"/>
        </w:rPr>
        <w:t>*</w:t>
      </w:r>
      <w:r w:rsidRPr="00EF3F7B">
        <w:t>ITAA 1997 (Non</w:t>
      </w:r>
      <w:r w:rsidR="00EF3F7B" w:rsidRPr="00EF3F7B">
        <w:noBreakHyphen/>
      </w:r>
      <w:r w:rsidRPr="00EF3F7B">
        <w:t>compulsory uniforms);</w:t>
      </w:r>
    </w:p>
    <w:p w:rsidR="00300522" w:rsidRPr="00EF3F7B" w:rsidRDefault="00300522" w:rsidP="00300522">
      <w:pPr>
        <w:pStyle w:val="paragraph"/>
      </w:pPr>
      <w:r w:rsidRPr="00EF3F7B">
        <w:tab/>
        <w:t>(h)</w:t>
      </w:r>
      <w:r w:rsidRPr="00EF3F7B">
        <w:tab/>
        <w:t>section</w:t>
      </w:r>
      <w:r w:rsidR="00EF3F7B" w:rsidRPr="00EF3F7B">
        <w:t> </w:t>
      </w:r>
      <w:r w:rsidRPr="00EF3F7B">
        <w:t xml:space="preserve">51AK of the </w:t>
      </w:r>
      <w:r w:rsidR="00EF3F7B" w:rsidRPr="00EF3F7B">
        <w:rPr>
          <w:position w:val="6"/>
          <w:sz w:val="16"/>
        </w:rPr>
        <w:t>*</w:t>
      </w:r>
      <w:r w:rsidRPr="00EF3F7B">
        <w:t>ITAA 1936 (Agreements for the provision of non</w:t>
      </w:r>
      <w:r w:rsidR="00EF3F7B" w:rsidRPr="00EF3F7B">
        <w:noBreakHyphen/>
      </w:r>
      <w:r w:rsidRPr="00EF3F7B">
        <w:t>deductible non</w:t>
      </w:r>
      <w:r w:rsidR="00EF3F7B" w:rsidRPr="00EF3F7B">
        <w:noBreakHyphen/>
      </w:r>
      <w:r w:rsidRPr="00EF3F7B">
        <w:t>cash business benefits).</w:t>
      </w:r>
    </w:p>
    <w:p w:rsidR="00300522" w:rsidRPr="00EF3F7B" w:rsidRDefault="00300522" w:rsidP="00300522">
      <w:pPr>
        <w:pStyle w:val="subsection"/>
      </w:pPr>
      <w:r w:rsidRPr="00EF3F7B">
        <w:tab/>
        <w:t>(3A)</w:t>
      </w:r>
      <w:r w:rsidRPr="00EF3F7B">
        <w:tab/>
        <w:t xml:space="preserve">An acquisition or importation is also a </w:t>
      </w:r>
      <w:r w:rsidRPr="00EF3F7B">
        <w:rPr>
          <w:b/>
          <w:bCs/>
          <w:i/>
          <w:iCs/>
        </w:rPr>
        <w:t>non</w:t>
      </w:r>
      <w:r w:rsidR="00EF3F7B" w:rsidRPr="00EF3F7B">
        <w:rPr>
          <w:b/>
          <w:bCs/>
          <w:i/>
          <w:iCs/>
        </w:rPr>
        <w:noBreakHyphen/>
      </w:r>
      <w:r w:rsidRPr="00EF3F7B">
        <w:rPr>
          <w:b/>
          <w:bCs/>
          <w:i/>
          <w:iCs/>
        </w:rPr>
        <w:t>deductible expense</w:t>
      </w:r>
      <w:r w:rsidRPr="00EF3F7B">
        <w:t xml:space="preserve"> to the extent that it is not deductible under Division</w:t>
      </w:r>
      <w:r w:rsidR="00EF3F7B" w:rsidRPr="00EF3F7B">
        <w:t> </w:t>
      </w:r>
      <w:r w:rsidRPr="00EF3F7B">
        <w:t xml:space="preserve">8 of the </w:t>
      </w:r>
      <w:r w:rsidR="00EF3F7B" w:rsidRPr="00EF3F7B">
        <w:rPr>
          <w:position w:val="6"/>
          <w:sz w:val="16"/>
          <w:szCs w:val="16"/>
        </w:rPr>
        <w:t>*</w:t>
      </w:r>
      <w:r w:rsidRPr="00EF3F7B">
        <w:t>ITAA 1997 because of one of the following:</w:t>
      </w:r>
    </w:p>
    <w:p w:rsidR="00300522" w:rsidRPr="00EF3F7B" w:rsidRDefault="00300522" w:rsidP="00300522">
      <w:pPr>
        <w:pStyle w:val="paragraph"/>
      </w:pPr>
      <w:r w:rsidRPr="00EF3F7B">
        <w:tab/>
        <w:t>(a)</w:t>
      </w:r>
      <w:r w:rsidRPr="00EF3F7B">
        <w:tab/>
        <w:t>section</w:t>
      </w:r>
      <w:r w:rsidR="00EF3F7B" w:rsidRPr="00EF3F7B">
        <w:t> </w:t>
      </w:r>
      <w:r w:rsidRPr="00EF3F7B">
        <w:t xml:space="preserve">51AEA of the </w:t>
      </w:r>
      <w:r w:rsidR="00EF3F7B" w:rsidRPr="00EF3F7B">
        <w:rPr>
          <w:position w:val="6"/>
          <w:sz w:val="16"/>
          <w:szCs w:val="16"/>
        </w:rPr>
        <w:t>*</w:t>
      </w:r>
      <w:r w:rsidRPr="00EF3F7B">
        <w:t>ITAA 1936 (Meal entertainment—election to use the 50/50 split method);</w:t>
      </w:r>
    </w:p>
    <w:p w:rsidR="00300522" w:rsidRPr="00EF3F7B" w:rsidRDefault="00300522" w:rsidP="00300522">
      <w:pPr>
        <w:pStyle w:val="paragraph"/>
      </w:pPr>
      <w:r w:rsidRPr="00EF3F7B">
        <w:tab/>
        <w:t>(b)</w:t>
      </w:r>
      <w:r w:rsidRPr="00EF3F7B">
        <w:tab/>
        <w:t>section</w:t>
      </w:r>
      <w:r w:rsidR="00EF3F7B" w:rsidRPr="00EF3F7B">
        <w:t> </w:t>
      </w:r>
      <w:r w:rsidRPr="00EF3F7B">
        <w:t>51AEB of the ITAA 1936 (Meal entertainment—election to use the 12 week register method);</w:t>
      </w:r>
    </w:p>
    <w:p w:rsidR="00300522" w:rsidRPr="00EF3F7B" w:rsidRDefault="00300522" w:rsidP="00300522">
      <w:pPr>
        <w:pStyle w:val="paragraph"/>
      </w:pPr>
      <w:r w:rsidRPr="00EF3F7B">
        <w:tab/>
        <w:t>(c)</w:t>
      </w:r>
      <w:r w:rsidRPr="00EF3F7B">
        <w:tab/>
        <w:t>section</w:t>
      </w:r>
      <w:r w:rsidR="00EF3F7B" w:rsidRPr="00EF3F7B">
        <w:t> </w:t>
      </w:r>
      <w:r w:rsidRPr="00EF3F7B">
        <w:t>51AEC of the ITAA 1936 (Entertainment facility—election to use the 50/50 split method).</w:t>
      </w:r>
    </w:p>
    <w:p w:rsidR="00300522" w:rsidRPr="00EF3F7B" w:rsidRDefault="00300522" w:rsidP="00300522">
      <w:pPr>
        <w:pStyle w:val="subsection"/>
      </w:pPr>
      <w:r w:rsidRPr="00EF3F7B">
        <w:tab/>
        <w:t>(4)</w:t>
      </w:r>
      <w:r w:rsidRPr="00EF3F7B">
        <w:tab/>
        <w:t xml:space="preserve">If the entity making the acquisition or importation is an </w:t>
      </w:r>
      <w:r w:rsidR="00EF3F7B" w:rsidRPr="00EF3F7B">
        <w:rPr>
          <w:position w:val="6"/>
          <w:sz w:val="16"/>
          <w:szCs w:val="16"/>
        </w:rPr>
        <w:t>*</w:t>
      </w:r>
      <w:r w:rsidRPr="00EF3F7B">
        <w:t xml:space="preserve">exempt entity, the acquisition or importation is a </w:t>
      </w:r>
      <w:r w:rsidRPr="00EF3F7B">
        <w:rPr>
          <w:b/>
          <w:bCs/>
          <w:i/>
          <w:iCs/>
        </w:rPr>
        <w:t>non</w:t>
      </w:r>
      <w:r w:rsidR="00EF3F7B" w:rsidRPr="00EF3F7B">
        <w:rPr>
          <w:b/>
          <w:bCs/>
          <w:i/>
          <w:iCs/>
        </w:rPr>
        <w:noBreakHyphen/>
      </w:r>
      <w:r w:rsidRPr="00EF3F7B">
        <w:rPr>
          <w:b/>
          <w:bCs/>
          <w:i/>
          <w:iCs/>
        </w:rPr>
        <w:t>deductible expense</w:t>
      </w:r>
      <w:r w:rsidRPr="00EF3F7B">
        <w:t xml:space="preserve"> if it would have been a non</w:t>
      </w:r>
      <w:r w:rsidR="00EF3F7B" w:rsidRPr="00EF3F7B">
        <w:noBreakHyphen/>
      </w:r>
      <w:r w:rsidRPr="00EF3F7B">
        <w:t xml:space="preserve">deductible expense under </w:t>
      </w:r>
      <w:r w:rsidR="00EF3F7B" w:rsidRPr="00EF3F7B">
        <w:t>subsection (</w:t>
      </w:r>
      <w:r w:rsidRPr="00EF3F7B">
        <w:t>3) or (3A) had the entity not been an exempt entity.</w:t>
      </w:r>
    </w:p>
    <w:p w:rsidR="00300522" w:rsidRPr="00EF3F7B" w:rsidRDefault="00300522" w:rsidP="00300522">
      <w:pPr>
        <w:pStyle w:val="subsection"/>
      </w:pPr>
      <w:r w:rsidRPr="00EF3F7B">
        <w:tab/>
        <w:t>(5)</w:t>
      </w:r>
      <w:r w:rsidRPr="00EF3F7B">
        <w:tab/>
        <w:t>This section has effect despite sections</w:t>
      </w:r>
      <w:r w:rsidR="00EF3F7B" w:rsidRPr="00EF3F7B">
        <w:t> </w:t>
      </w:r>
      <w:r w:rsidRPr="00EF3F7B">
        <w:t>11</w:t>
      </w:r>
      <w:r w:rsidR="00EF3F7B" w:rsidRPr="00EF3F7B">
        <w:noBreakHyphen/>
      </w:r>
      <w:r w:rsidRPr="00EF3F7B">
        <w:t>5 and 15</w:t>
      </w:r>
      <w:r w:rsidR="00EF3F7B" w:rsidRPr="00EF3F7B">
        <w:noBreakHyphen/>
      </w:r>
      <w:r w:rsidRPr="00EF3F7B">
        <w:t>5 (which are about what is a creditable acquisition and what is a creditable importation).</w:t>
      </w:r>
    </w:p>
    <w:p w:rsidR="00300522" w:rsidRPr="00EF3F7B" w:rsidRDefault="00300522" w:rsidP="00300522">
      <w:pPr>
        <w:pStyle w:val="ActHead5"/>
      </w:pPr>
      <w:bookmarkStart w:id="459" w:name="_Toc351716156"/>
      <w:r w:rsidRPr="00EF3F7B">
        <w:rPr>
          <w:rStyle w:val="CharSectno"/>
        </w:rPr>
        <w:t>69</w:t>
      </w:r>
      <w:r w:rsidR="00EF3F7B" w:rsidRPr="00EF3F7B">
        <w:rPr>
          <w:rStyle w:val="CharSectno"/>
        </w:rPr>
        <w:noBreakHyphen/>
      </w:r>
      <w:r w:rsidRPr="00EF3F7B">
        <w:rPr>
          <w:rStyle w:val="CharSectno"/>
        </w:rPr>
        <w:t>10</w:t>
      </w:r>
      <w:r w:rsidRPr="00EF3F7B">
        <w:t xml:space="preserve">  Amounts of input tax credits for creditable acquisitions or creditable importations of certain cars</w:t>
      </w:r>
      <w:bookmarkEnd w:id="459"/>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you are entitled to an input tax credit for a </w:t>
      </w:r>
      <w:r w:rsidR="00EF3F7B" w:rsidRPr="00EF3F7B">
        <w:rPr>
          <w:position w:val="6"/>
          <w:sz w:val="16"/>
          <w:szCs w:val="16"/>
        </w:rPr>
        <w:t>*</w:t>
      </w:r>
      <w:r w:rsidRPr="00EF3F7B">
        <w:t xml:space="preserve">creditable acquisition or </w:t>
      </w:r>
      <w:r w:rsidR="00EF3F7B" w:rsidRPr="00EF3F7B">
        <w:rPr>
          <w:position w:val="6"/>
          <w:sz w:val="16"/>
          <w:szCs w:val="16"/>
        </w:rPr>
        <w:t>*</w:t>
      </w:r>
      <w:r w:rsidRPr="00EF3F7B">
        <w:t xml:space="preserve">creditable importation of a </w:t>
      </w:r>
      <w:r w:rsidR="00EF3F7B" w:rsidRPr="00EF3F7B">
        <w:rPr>
          <w:position w:val="6"/>
          <w:sz w:val="16"/>
          <w:szCs w:val="16"/>
        </w:rPr>
        <w:t>*</w:t>
      </w:r>
      <w:r w:rsidRPr="00EF3F7B">
        <w:t>car; and</w:t>
      </w:r>
    </w:p>
    <w:p w:rsidR="00300522" w:rsidRPr="00EF3F7B" w:rsidRDefault="00300522" w:rsidP="00300522">
      <w:pPr>
        <w:pStyle w:val="paragraph"/>
      </w:pPr>
      <w:r w:rsidRPr="00EF3F7B">
        <w:tab/>
        <w:t>(b)</w:t>
      </w:r>
      <w:r w:rsidRPr="00EF3F7B">
        <w:tab/>
        <w:t xml:space="preserve">you are not, for the purposes of the </w:t>
      </w:r>
      <w:r w:rsidRPr="00EF3F7B">
        <w:rPr>
          <w:i/>
          <w:iCs/>
        </w:rPr>
        <w:t>A New Tax System (Luxury Car Tax) Act 1999</w:t>
      </w:r>
      <w:r w:rsidRPr="00EF3F7B">
        <w:t xml:space="preserve">, entitled to quote an </w:t>
      </w:r>
      <w:r w:rsidR="00EF3F7B" w:rsidRPr="00EF3F7B">
        <w:rPr>
          <w:position w:val="6"/>
          <w:sz w:val="16"/>
          <w:szCs w:val="16"/>
        </w:rPr>
        <w:t>*</w:t>
      </w:r>
      <w:r w:rsidRPr="00EF3F7B">
        <w:t>ABN in relation to the supply to which the creditable acquisition relates, or in relation to the importation, as the case requires; and</w:t>
      </w:r>
    </w:p>
    <w:p w:rsidR="00300522" w:rsidRPr="00EF3F7B" w:rsidRDefault="00300522" w:rsidP="00300522">
      <w:pPr>
        <w:pStyle w:val="paragraph"/>
      </w:pPr>
      <w:r w:rsidRPr="00EF3F7B">
        <w:tab/>
        <w:t>(c)</w:t>
      </w:r>
      <w:r w:rsidRPr="00EF3F7B">
        <w:tab/>
        <w:t xml:space="preserve">the </w:t>
      </w:r>
      <w:r w:rsidR="00EF3F7B" w:rsidRPr="00EF3F7B">
        <w:rPr>
          <w:position w:val="6"/>
          <w:sz w:val="16"/>
          <w:szCs w:val="16"/>
        </w:rPr>
        <w:t>*</w:t>
      </w:r>
      <w:r w:rsidRPr="00EF3F7B">
        <w:t xml:space="preserve">GST inclusive market value of the car exceeds the </w:t>
      </w:r>
      <w:r w:rsidR="00EF3F7B" w:rsidRPr="00EF3F7B">
        <w:rPr>
          <w:position w:val="6"/>
          <w:sz w:val="16"/>
          <w:szCs w:val="16"/>
        </w:rPr>
        <w:t>*</w:t>
      </w:r>
      <w:r w:rsidRPr="00EF3F7B">
        <w:t xml:space="preserve">car limit for the </w:t>
      </w:r>
      <w:r w:rsidR="00EF3F7B" w:rsidRPr="00EF3F7B">
        <w:rPr>
          <w:position w:val="6"/>
          <w:sz w:val="16"/>
          <w:szCs w:val="16"/>
        </w:rPr>
        <w:t>*</w:t>
      </w:r>
      <w:r w:rsidRPr="00EF3F7B">
        <w:t>financial year in which you first used the car for any purpose;</w:t>
      </w:r>
    </w:p>
    <w:p w:rsidR="00300522" w:rsidRPr="00EF3F7B" w:rsidRDefault="00300522" w:rsidP="00300522">
      <w:pPr>
        <w:pStyle w:val="subsection2"/>
      </w:pPr>
      <w:r w:rsidRPr="00EF3F7B">
        <w:lastRenderedPageBreak/>
        <w:t xml:space="preserve">the amount of the input tax credit on the acquisition or importation is the amount of GST payable on the supply or importation of the car up to </w:t>
      </w:r>
      <w:r w:rsidRPr="00EF3F7B">
        <w:rPr>
          <w:position w:val="6"/>
          <w:sz w:val="16"/>
          <w:szCs w:val="16"/>
        </w:rPr>
        <w:t>1</w:t>
      </w:r>
      <w:r w:rsidRPr="00EF3F7B">
        <w:t>/</w:t>
      </w:r>
      <w:r w:rsidRPr="00EF3F7B">
        <w:rPr>
          <w:sz w:val="16"/>
          <w:szCs w:val="16"/>
        </w:rPr>
        <w:t>11</w:t>
      </w:r>
      <w:r w:rsidRPr="00EF3F7B">
        <w:t xml:space="preserve"> of that limit.</w:t>
      </w:r>
    </w:p>
    <w:p w:rsidR="00300522" w:rsidRPr="00EF3F7B" w:rsidRDefault="00300522" w:rsidP="00300522">
      <w:pPr>
        <w:pStyle w:val="subsection"/>
      </w:pPr>
      <w:r w:rsidRPr="00EF3F7B">
        <w:tab/>
        <w:t>(2)</w:t>
      </w:r>
      <w:r w:rsidRPr="00EF3F7B">
        <w:tab/>
        <w:t>However, if:</w:t>
      </w:r>
    </w:p>
    <w:p w:rsidR="00300522" w:rsidRPr="00EF3F7B" w:rsidRDefault="00300522" w:rsidP="00300522">
      <w:pPr>
        <w:pStyle w:val="paragraph"/>
      </w:pPr>
      <w:r w:rsidRPr="00EF3F7B">
        <w:tab/>
        <w:t>(a)</w:t>
      </w:r>
      <w:r w:rsidRPr="00EF3F7B">
        <w:tab/>
        <w:t xml:space="preserve">the supply of the car is </w:t>
      </w:r>
      <w:r w:rsidR="00EF3F7B" w:rsidRPr="00EF3F7B">
        <w:rPr>
          <w:position w:val="6"/>
          <w:sz w:val="16"/>
          <w:szCs w:val="16"/>
        </w:rPr>
        <w:t>*</w:t>
      </w:r>
      <w:r w:rsidRPr="00EF3F7B">
        <w:t>GST</w:t>
      </w:r>
      <w:r w:rsidR="00EF3F7B" w:rsidRPr="00EF3F7B">
        <w:noBreakHyphen/>
      </w:r>
      <w:r w:rsidRPr="00EF3F7B">
        <w:t>free to any extent under Subdivision</w:t>
      </w:r>
      <w:r w:rsidR="00EF3F7B" w:rsidRPr="00EF3F7B">
        <w:t> </w:t>
      </w:r>
      <w:r w:rsidRPr="00EF3F7B">
        <w:t>38</w:t>
      </w:r>
      <w:r w:rsidR="00EF3F7B" w:rsidRPr="00EF3F7B">
        <w:noBreakHyphen/>
      </w:r>
      <w:r w:rsidRPr="00EF3F7B">
        <w:t>P; or</w:t>
      </w:r>
    </w:p>
    <w:p w:rsidR="00300522" w:rsidRPr="00EF3F7B" w:rsidRDefault="00300522" w:rsidP="00300522">
      <w:pPr>
        <w:pStyle w:val="paragraph"/>
      </w:pPr>
      <w:r w:rsidRPr="00EF3F7B">
        <w:tab/>
        <w:t>(b)</w:t>
      </w:r>
      <w:r w:rsidRPr="00EF3F7B">
        <w:tab/>
        <w:t>the importation of the car is non</w:t>
      </w:r>
      <w:r w:rsidR="00EF3F7B" w:rsidRPr="00EF3F7B">
        <w:noBreakHyphen/>
      </w:r>
      <w:r w:rsidRPr="00EF3F7B">
        <w:t>taxable to any extent under paragraph</w:t>
      </w:r>
      <w:r w:rsidR="00EF3F7B" w:rsidRPr="00EF3F7B">
        <w:t> </w:t>
      </w:r>
      <w:r w:rsidRPr="00EF3F7B">
        <w:t>13</w:t>
      </w:r>
      <w:r w:rsidR="00EF3F7B" w:rsidRPr="00EF3F7B">
        <w:noBreakHyphen/>
      </w:r>
      <w:r w:rsidRPr="00EF3F7B">
        <w:t>10(b) because it would have been GST</w:t>
      </w:r>
      <w:r w:rsidR="00EF3F7B" w:rsidRPr="00EF3F7B">
        <w:noBreakHyphen/>
      </w:r>
      <w:r w:rsidRPr="00EF3F7B">
        <w:t>free to any extent under Subdivision</w:t>
      </w:r>
      <w:r w:rsidR="00EF3F7B" w:rsidRPr="00EF3F7B">
        <w:t> </w:t>
      </w:r>
      <w:r w:rsidRPr="00EF3F7B">
        <w:t>38</w:t>
      </w:r>
      <w:r w:rsidR="00EF3F7B" w:rsidRPr="00EF3F7B">
        <w:noBreakHyphen/>
      </w:r>
      <w:r w:rsidRPr="00EF3F7B">
        <w:t>P if it had been a supply;</w:t>
      </w:r>
    </w:p>
    <w:p w:rsidR="00300522" w:rsidRPr="00EF3F7B" w:rsidRDefault="00300522" w:rsidP="00300522">
      <w:pPr>
        <w:pStyle w:val="subsection2"/>
      </w:pPr>
      <w:r w:rsidRPr="00EF3F7B">
        <w:t>you are not entitled to the input tax credit for the acquisition or importation.</w:t>
      </w:r>
    </w:p>
    <w:p w:rsidR="00300522" w:rsidRPr="00EF3F7B" w:rsidRDefault="00300522" w:rsidP="00300522">
      <w:pPr>
        <w:pStyle w:val="subsection"/>
      </w:pPr>
      <w:r w:rsidRPr="00EF3F7B">
        <w:tab/>
        <w:t>(3)</w:t>
      </w:r>
      <w:r w:rsidRPr="00EF3F7B">
        <w:tab/>
        <w:t xml:space="preserve">If your acquisition or importation is </w:t>
      </w:r>
      <w:r w:rsidR="00EF3F7B" w:rsidRPr="00EF3F7B">
        <w:rPr>
          <w:position w:val="6"/>
          <w:sz w:val="16"/>
          <w:szCs w:val="16"/>
        </w:rPr>
        <w:t>*</w:t>
      </w:r>
      <w:r w:rsidRPr="00EF3F7B">
        <w:t xml:space="preserve">partly creditable, the input tax credit is reduced to the extent (expressed as a percentage) to which the acquisition or importation is made for a </w:t>
      </w:r>
      <w:r w:rsidR="00EF3F7B" w:rsidRPr="00EF3F7B">
        <w:rPr>
          <w:position w:val="6"/>
          <w:sz w:val="16"/>
          <w:szCs w:val="16"/>
        </w:rPr>
        <w:t>*</w:t>
      </w:r>
      <w:r w:rsidRPr="00EF3F7B">
        <w:t>creditable purpose.</w:t>
      </w:r>
    </w:p>
    <w:p w:rsidR="00300522" w:rsidRPr="00EF3F7B" w:rsidRDefault="00300522" w:rsidP="00300522">
      <w:pPr>
        <w:pStyle w:val="subsection"/>
      </w:pPr>
      <w:r w:rsidRPr="00EF3F7B">
        <w:tab/>
        <w:t>(4)</w:t>
      </w:r>
      <w:r w:rsidRPr="00EF3F7B">
        <w:tab/>
        <w:t>This section does not apply in relation to:</w:t>
      </w:r>
    </w:p>
    <w:p w:rsidR="00300522" w:rsidRPr="00EF3F7B" w:rsidRDefault="00300522" w:rsidP="00300522">
      <w:pPr>
        <w:pStyle w:val="paragraph"/>
      </w:pPr>
      <w:r w:rsidRPr="00EF3F7B">
        <w:tab/>
        <w:t>(a)</w:t>
      </w:r>
      <w:r w:rsidRPr="00EF3F7B">
        <w:tab/>
        <w:t xml:space="preserve">the acquisition or importation of a </w:t>
      </w:r>
      <w:r w:rsidR="00EF3F7B" w:rsidRPr="00EF3F7B">
        <w:rPr>
          <w:position w:val="6"/>
          <w:sz w:val="16"/>
          <w:szCs w:val="16"/>
        </w:rPr>
        <w:t>*</w:t>
      </w:r>
      <w:r w:rsidRPr="00EF3F7B">
        <w:t xml:space="preserve">car that is not a </w:t>
      </w:r>
      <w:r w:rsidR="00EF3F7B" w:rsidRPr="00EF3F7B">
        <w:rPr>
          <w:position w:val="6"/>
          <w:sz w:val="16"/>
          <w:szCs w:val="16"/>
        </w:rPr>
        <w:t>*</w:t>
      </w:r>
      <w:r w:rsidRPr="00EF3F7B">
        <w:t>luxury car because of subsection</w:t>
      </w:r>
      <w:r w:rsidR="00EF3F7B" w:rsidRPr="00EF3F7B">
        <w:t> </w:t>
      </w:r>
      <w:r w:rsidRPr="00EF3F7B">
        <w:t>25</w:t>
      </w:r>
      <w:r w:rsidR="00EF3F7B" w:rsidRPr="00EF3F7B">
        <w:noBreakHyphen/>
      </w:r>
      <w:r w:rsidRPr="00EF3F7B">
        <w:t xml:space="preserve">1(2) of the </w:t>
      </w:r>
      <w:r w:rsidRPr="00EF3F7B">
        <w:rPr>
          <w:i/>
          <w:iCs/>
        </w:rPr>
        <w:t>A New Tax System (Luxury Car Tax) Act 1999</w:t>
      </w:r>
      <w:r w:rsidRPr="00EF3F7B">
        <w:t>; or</w:t>
      </w:r>
    </w:p>
    <w:p w:rsidR="00300522" w:rsidRPr="00EF3F7B" w:rsidRDefault="00300522" w:rsidP="00300522">
      <w:pPr>
        <w:pStyle w:val="notepara"/>
      </w:pPr>
      <w:r w:rsidRPr="00EF3F7B">
        <w:t>Note:</w:t>
      </w:r>
      <w:r w:rsidRPr="00EF3F7B">
        <w:tab/>
        <w:t>Emergency vehicles, cars fitted to transport disabled people, non</w:t>
      </w:r>
      <w:r w:rsidR="00EF3F7B" w:rsidRPr="00EF3F7B">
        <w:noBreakHyphen/>
      </w:r>
      <w:r w:rsidRPr="00EF3F7B">
        <w:t>passenger commercial vehicles, motor homes and campervans are not luxury cars under that subsection.</w:t>
      </w:r>
    </w:p>
    <w:p w:rsidR="00300522" w:rsidRPr="00EF3F7B" w:rsidRDefault="00300522" w:rsidP="00300522">
      <w:pPr>
        <w:pStyle w:val="paragraph"/>
      </w:pPr>
      <w:r w:rsidRPr="00EF3F7B">
        <w:tab/>
        <w:t>(b)</w:t>
      </w:r>
      <w:r w:rsidRPr="00EF3F7B">
        <w:tab/>
        <w:t>the acquisition of a car by lease or hire.</w:t>
      </w:r>
    </w:p>
    <w:p w:rsidR="00300522" w:rsidRPr="00EF3F7B" w:rsidRDefault="00300522" w:rsidP="00300522">
      <w:pPr>
        <w:pStyle w:val="subsection"/>
      </w:pPr>
      <w:r w:rsidRPr="00EF3F7B">
        <w:tab/>
        <w:t>(5)</w:t>
      </w:r>
      <w:r w:rsidRPr="00EF3F7B">
        <w:tab/>
        <w:t>This section has effect despite sections</w:t>
      </w:r>
      <w:r w:rsidR="00EF3F7B" w:rsidRPr="00EF3F7B">
        <w:t> </w:t>
      </w:r>
      <w:r w:rsidRPr="00EF3F7B">
        <w:t>11</w:t>
      </w:r>
      <w:r w:rsidR="00EF3F7B" w:rsidRPr="00EF3F7B">
        <w:noBreakHyphen/>
      </w:r>
      <w:r w:rsidRPr="00EF3F7B">
        <w:t>25 and 15</w:t>
      </w:r>
      <w:r w:rsidR="00EF3F7B" w:rsidRPr="00EF3F7B">
        <w:noBreakHyphen/>
      </w:r>
      <w:r w:rsidRPr="00EF3F7B">
        <w:t>20 (which are about the amount of input tax credits on creditable acquisitions and creditable importations).</w:t>
      </w:r>
    </w:p>
    <w:p w:rsidR="00300522" w:rsidRPr="00EF3F7B" w:rsidRDefault="00300522" w:rsidP="00300522">
      <w:pPr>
        <w:pStyle w:val="ActHead4"/>
      </w:pPr>
      <w:bookmarkStart w:id="460" w:name="_Toc351716157"/>
      <w:r w:rsidRPr="00EF3F7B">
        <w:rPr>
          <w:rStyle w:val="CharSubdNo"/>
        </w:rPr>
        <w:t>Subdivision</w:t>
      </w:r>
      <w:r w:rsidR="00EF3F7B" w:rsidRPr="00EF3F7B">
        <w:rPr>
          <w:rStyle w:val="CharSubdNo"/>
        </w:rPr>
        <w:t> </w:t>
      </w:r>
      <w:r w:rsidRPr="00EF3F7B">
        <w:rPr>
          <w:rStyle w:val="CharSubdNo"/>
        </w:rPr>
        <w:t>69</w:t>
      </w:r>
      <w:r w:rsidR="00EF3F7B" w:rsidRPr="00EF3F7B">
        <w:rPr>
          <w:rStyle w:val="CharSubdNo"/>
        </w:rPr>
        <w:noBreakHyphen/>
      </w:r>
      <w:r w:rsidRPr="00EF3F7B">
        <w:rPr>
          <w:rStyle w:val="CharSubdNo"/>
        </w:rPr>
        <w:t>B</w:t>
      </w:r>
      <w:r w:rsidRPr="00EF3F7B">
        <w:t>—</w:t>
      </w:r>
      <w:r w:rsidRPr="00EF3F7B">
        <w:rPr>
          <w:rStyle w:val="CharSubdText"/>
        </w:rPr>
        <w:t>Elections for GST purposes relating to meal entertainment and entertainment facilities</w:t>
      </w:r>
      <w:bookmarkEnd w:id="460"/>
    </w:p>
    <w:p w:rsidR="00300522" w:rsidRPr="00EF3F7B" w:rsidRDefault="00300522" w:rsidP="00300522">
      <w:pPr>
        <w:pStyle w:val="ActHead5"/>
      </w:pPr>
      <w:bookmarkStart w:id="461" w:name="_Toc351716158"/>
      <w:r w:rsidRPr="00EF3F7B">
        <w:rPr>
          <w:rStyle w:val="CharSectno"/>
        </w:rPr>
        <w:t>69</w:t>
      </w:r>
      <w:r w:rsidR="00EF3F7B" w:rsidRPr="00EF3F7B">
        <w:rPr>
          <w:rStyle w:val="CharSectno"/>
        </w:rPr>
        <w:noBreakHyphen/>
      </w:r>
      <w:r w:rsidRPr="00EF3F7B">
        <w:rPr>
          <w:rStyle w:val="CharSectno"/>
        </w:rPr>
        <w:t>15</w:t>
      </w:r>
      <w:r w:rsidRPr="00EF3F7B">
        <w:t xml:space="preserve">  What this </w:t>
      </w:r>
      <w:r w:rsidR="00A53099" w:rsidRPr="00EF3F7B">
        <w:t>Subdivision</w:t>
      </w:r>
      <w:r w:rsidR="00A36DB5" w:rsidRPr="00EF3F7B">
        <w:t xml:space="preserve"> </w:t>
      </w:r>
      <w:r w:rsidRPr="00EF3F7B">
        <w:t>is about</w:t>
      </w:r>
      <w:bookmarkEnd w:id="461"/>
    </w:p>
    <w:p w:rsidR="00300522" w:rsidRPr="00EF3F7B" w:rsidRDefault="00300522" w:rsidP="00300522">
      <w:pPr>
        <w:pStyle w:val="BoxText"/>
      </w:pPr>
      <w:r w:rsidRPr="00EF3F7B">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EF3F7B" w:rsidRDefault="00300522" w:rsidP="00300522">
      <w:pPr>
        <w:pStyle w:val="BoxText"/>
      </w:pPr>
      <w:r w:rsidRPr="00EF3F7B">
        <w:lastRenderedPageBreak/>
        <w:t xml:space="preserve">This </w:t>
      </w:r>
      <w:r w:rsidR="00A53099" w:rsidRPr="00EF3F7B">
        <w:t>Subdivision</w:t>
      </w:r>
      <w:r w:rsidR="00A36DB5" w:rsidRPr="00EF3F7B">
        <w:t xml:space="preserve"> </w:t>
      </w:r>
      <w:r w:rsidRPr="00EF3F7B">
        <w:t>allows elections to be made for GST purposes so that GST returns can take into account the likely application of subsection</w:t>
      </w:r>
      <w:r w:rsidR="00EF3F7B" w:rsidRPr="00EF3F7B">
        <w:t> </w:t>
      </w:r>
      <w:r w:rsidRPr="00EF3F7B">
        <w:t>69</w:t>
      </w:r>
      <w:r w:rsidR="00EF3F7B" w:rsidRPr="00EF3F7B">
        <w:noBreakHyphen/>
      </w:r>
      <w:r w:rsidRPr="00EF3F7B">
        <w:t>5(3A) to those expenses, before the fringe benefits tax elections are made.</w:t>
      </w:r>
    </w:p>
    <w:p w:rsidR="00300522" w:rsidRPr="00EF3F7B" w:rsidRDefault="00300522" w:rsidP="00300522">
      <w:pPr>
        <w:pStyle w:val="ActHead5"/>
      </w:pPr>
      <w:bookmarkStart w:id="462" w:name="_Toc351716159"/>
      <w:r w:rsidRPr="00EF3F7B">
        <w:rPr>
          <w:rStyle w:val="CharSectno"/>
        </w:rPr>
        <w:t>69</w:t>
      </w:r>
      <w:r w:rsidR="00EF3F7B" w:rsidRPr="00EF3F7B">
        <w:rPr>
          <w:rStyle w:val="CharSectno"/>
        </w:rPr>
        <w:noBreakHyphen/>
      </w:r>
      <w:r w:rsidRPr="00EF3F7B">
        <w:rPr>
          <w:rStyle w:val="CharSectno"/>
        </w:rPr>
        <w:t>20</w:t>
      </w:r>
      <w:r w:rsidRPr="00EF3F7B">
        <w:t xml:space="preserve">  Effect of elections on net amounts</w:t>
      </w:r>
      <w:bookmarkEnd w:id="462"/>
    </w:p>
    <w:p w:rsidR="00300522" w:rsidRPr="00EF3F7B" w:rsidRDefault="00300522" w:rsidP="00300522">
      <w:pPr>
        <w:pStyle w:val="subsection"/>
      </w:pPr>
      <w:r w:rsidRPr="00EF3F7B">
        <w:tab/>
        <w:t>(1)</w:t>
      </w:r>
      <w:r w:rsidRPr="00EF3F7B">
        <w:tab/>
        <w:t xml:space="preserve">If you make an election under this </w:t>
      </w:r>
      <w:r w:rsidR="00A53099" w:rsidRPr="00EF3F7B">
        <w:t>Subdivision</w:t>
      </w:r>
      <w:r w:rsidR="00A36DB5" w:rsidRPr="00EF3F7B">
        <w:t xml:space="preserve"> </w:t>
      </w:r>
      <w:r w:rsidRPr="00EF3F7B">
        <w:t xml:space="preserve">that has effect during a particular tax period, your </w:t>
      </w:r>
      <w:r w:rsidR="00EF3F7B" w:rsidRPr="00EF3F7B">
        <w:rPr>
          <w:position w:val="6"/>
          <w:sz w:val="16"/>
          <w:szCs w:val="16"/>
        </w:rPr>
        <w:t>*</w:t>
      </w:r>
      <w:r w:rsidRPr="00EF3F7B">
        <w:t>net amount for the tax period must be worked out on the basis of that election.</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17</w:t>
      </w:r>
      <w:r w:rsidR="00EF3F7B" w:rsidRPr="00EF3F7B">
        <w:noBreakHyphen/>
      </w:r>
      <w:r w:rsidRPr="00EF3F7B">
        <w:t>5 (which is about working out your net amount).</w:t>
      </w:r>
    </w:p>
    <w:p w:rsidR="00300522" w:rsidRPr="00EF3F7B" w:rsidRDefault="00300522" w:rsidP="00300522">
      <w:pPr>
        <w:pStyle w:val="ActHead5"/>
      </w:pPr>
      <w:bookmarkStart w:id="463" w:name="_Toc351716160"/>
      <w:r w:rsidRPr="00EF3F7B">
        <w:rPr>
          <w:rStyle w:val="CharSectno"/>
        </w:rPr>
        <w:t>69</w:t>
      </w:r>
      <w:r w:rsidR="00EF3F7B" w:rsidRPr="00EF3F7B">
        <w:rPr>
          <w:rStyle w:val="CharSectno"/>
        </w:rPr>
        <w:noBreakHyphen/>
      </w:r>
      <w:r w:rsidRPr="00EF3F7B">
        <w:rPr>
          <w:rStyle w:val="CharSectno"/>
        </w:rPr>
        <w:t>25</w:t>
      </w:r>
      <w:r w:rsidRPr="00EF3F7B">
        <w:t xml:space="preserve">  Election to use the 50/50 split method for meal entertainment</w:t>
      </w:r>
      <w:bookmarkEnd w:id="463"/>
    </w:p>
    <w:p w:rsidR="00300522" w:rsidRPr="00EF3F7B" w:rsidRDefault="00300522" w:rsidP="00300522">
      <w:pPr>
        <w:pStyle w:val="subsection"/>
      </w:pPr>
      <w:r w:rsidRPr="00EF3F7B">
        <w:tab/>
      </w:r>
      <w:r w:rsidRPr="00EF3F7B">
        <w:tab/>
        <w:t xml:space="preserve">You may elect to have acquisitions or importations treated, for the purposes of this Subdivision, as </w:t>
      </w:r>
      <w:r w:rsidR="00EF3F7B" w:rsidRPr="00EF3F7B">
        <w:rPr>
          <w:position w:val="6"/>
          <w:sz w:val="16"/>
          <w:szCs w:val="16"/>
        </w:rPr>
        <w:t>*</w:t>
      </w:r>
      <w:r w:rsidRPr="00EF3F7B">
        <w:t>non</w:t>
      </w:r>
      <w:r w:rsidR="00EF3F7B" w:rsidRPr="00EF3F7B">
        <w:noBreakHyphen/>
      </w:r>
      <w:r w:rsidRPr="00EF3F7B">
        <w:t>deductible expenses because of paragraph</w:t>
      </w:r>
      <w:r w:rsidR="00EF3F7B" w:rsidRPr="00EF3F7B">
        <w:t> </w:t>
      </w:r>
      <w:r w:rsidRPr="00EF3F7B">
        <w:t>69</w:t>
      </w:r>
      <w:r w:rsidR="00EF3F7B" w:rsidRPr="00EF3F7B">
        <w:noBreakHyphen/>
      </w:r>
      <w:r w:rsidRPr="00EF3F7B">
        <w:t>5(3A)(a), to the extent that the acquisitions or importations would be non</w:t>
      </w:r>
      <w:r w:rsidR="00EF3F7B" w:rsidRPr="00EF3F7B">
        <w:noBreakHyphen/>
      </w:r>
      <w:r w:rsidRPr="00EF3F7B">
        <w:t>deductible expenses because of that paragraph if:</w:t>
      </w:r>
    </w:p>
    <w:p w:rsidR="00300522" w:rsidRPr="00EF3F7B" w:rsidRDefault="00300522" w:rsidP="00300522">
      <w:pPr>
        <w:pStyle w:val="paragraph"/>
      </w:pPr>
      <w:r w:rsidRPr="00EF3F7B">
        <w:tab/>
        <w:t>(a)</w:t>
      </w:r>
      <w:r w:rsidRPr="00EF3F7B">
        <w:tab/>
        <w:t>an election were in force under section</w:t>
      </w:r>
      <w:r w:rsidR="00EF3F7B" w:rsidRPr="00EF3F7B">
        <w:t> </w:t>
      </w:r>
      <w:r w:rsidRPr="00EF3F7B">
        <w:t xml:space="preserve">37AA of the </w:t>
      </w:r>
      <w:r w:rsidRPr="00EF3F7B">
        <w:rPr>
          <w:i/>
          <w:iCs/>
        </w:rPr>
        <w:t>Fringe Benefits Tax Assessment Act 1986</w:t>
      </w:r>
      <w:r w:rsidRPr="00EF3F7B">
        <w:t xml:space="preserve"> (but no further election were in force under section</w:t>
      </w:r>
      <w:r w:rsidR="00EF3F7B" w:rsidRPr="00EF3F7B">
        <w:t> </w:t>
      </w:r>
      <w:r w:rsidRPr="00EF3F7B">
        <w:t>37CA of that Act); and</w:t>
      </w:r>
    </w:p>
    <w:p w:rsidR="00300522" w:rsidRPr="00EF3F7B" w:rsidRDefault="00300522" w:rsidP="00300522">
      <w:pPr>
        <w:pStyle w:val="paragraph"/>
      </w:pPr>
      <w:r w:rsidRPr="00EF3F7B">
        <w:tab/>
        <w:t>(b)</w:t>
      </w:r>
      <w:r w:rsidRPr="00EF3F7B">
        <w:tab/>
        <w:t>section</w:t>
      </w:r>
      <w:r w:rsidR="00EF3F7B" w:rsidRPr="00EF3F7B">
        <w:t> </w:t>
      </w:r>
      <w:r w:rsidRPr="00EF3F7B">
        <w:t xml:space="preserve">51AEA of the </w:t>
      </w:r>
      <w:r w:rsidR="00EF3F7B" w:rsidRPr="00EF3F7B">
        <w:rPr>
          <w:position w:val="6"/>
          <w:sz w:val="16"/>
          <w:szCs w:val="16"/>
        </w:rPr>
        <w:t>*</w:t>
      </w:r>
      <w:r w:rsidRPr="00EF3F7B">
        <w:t>ITAA 1936 were to apply, because of that election, to expenses relating to the acquisitions or importations.</w:t>
      </w:r>
    </w:p>
    <w:p w:rsidR="00300522" w:rsidRPr="00EF3F7B" w:rsidRDefault="00300522" w:rsidP="00300522">
      <w:pPr>
        <w:pStyle w:val="ActHead5"/>
      </w:pPr>
      <w:bookmarkStart w:id="464" w:name="_Toc351716161"/>
      <w:r w:rsidRPr="00EF3F7B">
        <w:rPr>
          <w:rStyle w:val="CharSectno"/>
        </w:rPr>
        <w:t>69</w:t>
      </w:r>
      <w:r w:rsidR="00EF3F7B" w:rsidRPr="00EF3F7B">
        <w:rPr>
          <w:rStyle w:val="CharSectno"/>
        </w:rPr>
        <w:noBreakHyphen/>
      </w:r>
      <w:r w:rsidRPr="00EF3F7B">
        <w:rPr>
          <w:rStyle w:val="CharSectno"/>
        </w:rPr>
        <w:t>30</w:t>
      </w:r>
      <w:r w:rsidRPr="00EF3F7B">
        <w:t xml:space="preserve">  Election to use the 12 week register method for meal entertainment</w:t>
      </w:r>
      <w:bookmarkEnd w:id="464"/>
    </w:p>
    <w:p w:rsidR="00300522" w:rsidRPr="00EF3F7B" w:rsidRDefault="00300522" w:rsidP="00300522">
      <w:pPr>
        <w:pStyle w:val="subsection"/>
      </w:pPr>
      <w:r w:rsidRPr="00EF3F7B">
        <w:tab/>
        <w:t>(1)</w:t>
      </w:r>
      <w:r w:rsidRPr="00EF3F7B">
        <w:tab/>
        <w:t xml:space="preserve">You may elect to have acquisitions or importations treated, for the purposes of this Subdivision, as </w:t>
      </w:r>
      <w:r w:rsidR="00EF3F7B" w:rsidRPr="00EF3F7B">
        <w:rPr>
          <w:position w:val="6"/>
          <w:sz w:val="16"/>
          <w:szCs w:val="16"/>
        </w:rPr>
        <w:t>*</w:t>
      </w:r>
      <w:r w:rsidRPr="00EF3F7B">
        <w:t>non</w:t>
      </w:r>
      <w:r w:rsidR="00EF3F7B" w:rsidRPr="00EF3F7B">
        <w:noBreakHyphen/>
      </w:r>
      <w:r w:rsidRPr="00EF3F7B">
        <w:t>deductible expenses because of paragraph</w:t>
      </w:r>
      <w:r w:rsidR="00EF3F7B" w:rsidRPr="00EF3F7B">
        <w:t> </w:t>
      </w:r>
      <w:r w:rsidRPr="00EF3F7B">
        <w:t>69</w:t>
      </w:r>
      <w:r w:rsidR="00EF3F7B" w:rsidRPr="00EF3F7B">
        <w:noBreakHyphen/>
      </w:r>
      <w:r w:rsidRPr="00EF3F7B">
        <w:t>5(3A)(b), to the extent that the acquisitions or importations would be non</w:t>
      </w:r>
      <w:r w:rsidR="00EF3F7B" w:rsidRPr="00EF3F7B">
        <w:noBreakHyphen/>
      </w:r>
      <w:r w:rsidRPr="00EF3F7B">
        <w:t>deductible expenses because of that paragraph if:</w:t>
      </w:r>
    </w:p>
    <w:p w:rsidR="00300522" w:rsidRPr="00EF3F7B" w:rsidRDefault="00300522" w:rsidP="00300522">
      <w:pPr>
        <w:pStyle w:val="paragraph"/>
      </w:pPr>
      <w:r w:rsidRPr="00EF3F7B">
        <w:tab/>
        <w:t>(a)</w:t>
      </w:r>
      <w:r w:rsidRPr="00EF3F7B">
        <w:tab/>
        <w:t>an election were in force under section</w:t>
      </w:r>
      <w:r w:rsidR="00EF3F7B" w:rsidRPr="00EF3F7B">
        <w:t> </w:t>
      </w:r>
      <w:r w:rsidRPr="00EF3F7B">
        <w:t xml:space="preserve">37CA of the </w:t>
      </w:r>
      <w:r w:rsidRPr="00EF3F7B">
        <w:rPr>
          <w:i/>
          <w:iCs/>
        </w:rPr>
        <w:t>Fringe Benefits Tax Assessment Act 1986</w:t>
      </w:r>
      <w:r w:rsidRPr="00EF3F7B">
        <w:t>; and</w:t>
      </w:r>
    </w:p>
    <w:p w:rsidR="00300522" w:rsidRPr="00EF3F7B" w:rsidRDefault="00300522" w:rsidP="00300522">
      <w:pPr>
        <w:pStyle w:val="paragraph"/>
      </w:pPr>
      <w:r w:rsidRPr="00EF3F7B">
        <w:lastRenderedPageBreak/>
        <w:tab/>
        <w:t>(b)</w:t>
      </w:r>
      <w:r w:rsidRPr="00EF3F7B">
        <w:tab/>
        <w:t>section</w:t>
      </w:r>
      <w:r w:rsidR="00EF3F7B" w:rsidRPr="00EF3F7B">
        <w:t> </w:t>
      </w:r>
      <w:r w:rsidRPr="00EF3F7B">
        <w:t xml:space="preserve">51AEB of the </w:t>
      </w:r>
      <w:r w:rsidR="00EF3F7B" w:rsidRPr="00EF3F7B">
        <w:rPr>
          <w:position w:val="6"/>
          <w:sz w:val="16"/>
          <w:szCs w:val="16"/>
        </w:rPr>
        <w:t>*</w:t>
      </w:r>
      <w:r w:rsidRPr="00EF3F7B">
        <w:t>ITAA 1936 were to apply, because of that election, to expenses relating to the acquisitions or importations.</w:t>
      </w:r>
    </w:p>
    <w:p w:rsidR="00300522" w:rsidRPr="00EF3F7B" w:rsidRDefault="00300522" w:rsidP="00300522">
      <w:pPr>
        <w:pStyle w:val="subsection"/>
      </w:pPr>
      <w:r w:rsidRPr="00EF3F7B">
        <w:tab/>
        <w:t>(2)</w:t>
      </w:r>
      <w:r w:rsidRPr="00EF3F7B">
        <w:tab/>
        <w:t xml:space="preserve">However, you cannot make the election unless you have a </w:t>
      </w:r>
      <w:r w:rsidR="00EF3F7B" w:rsidRPr="00EF3F7B">
        <w:rPr>
          <w:position w:val="6"/>
          <w:sz w:val="16"/>
          <w:szCs w:val="16"/>
        </w:rPr>
        <w:t>*</w:t>
      </w:r>
      <w:r w:rsidRPr="00EF3F7B">
        <w:t>valid meal entertainment register.</w:t>
      </w:r>
    </w:p>
    <w:p w:rsidR="00300522" w:rsidRPr="00EF3F7B" w:rsidRDefault="00300522" w:rsidP="00300522">
      <w:pPr>
        <w:pStyle w:val="ActHead5"/>
      </w:pPr>
      <w:bookmarkStart w:id="465" w:name="_Toc351716162"/>
      <w:r w:rsidRPr="00EF3F7B">
        <w:rPr>
          <w:rStyle w:val="CharSectno"/>
        </w:rPr>
        <w:t>69</w:t>
      </w:r>
      <w:r w:rsidR="00EF3F7B" w:rsidRPr="00EF3F7B">
        <w:rPr>
          <w:rStyle w:val="CharSectno"/>
        </w:rPr>
        <w:noBreakHyphen/>
      </w:r>
      <w:r w:rsidRPr="00EF3F7B">
        <w:rPr>
          <w:rStyle w:val="CharSectno"/>
        </w:rPr>
        <w:t>35</w:t>
      </w:r>
      <w:r w:rsidRPr="00EF3F7B">
        <w:t xml:space="preserve">  Election to use the 50/50 split method for entertainment facilities</w:t>
      </w:r>
      <w:bookmarkEnd w:id="465"/>
    </w:p>
    <w:p w:rsidR="00300522" w:rsidRPr="00EF3F7B" w:rsidRDefault="00300522" w:rsidP="00300522">
      <w:pPr>
        <w:pStyle w:val="subsection"/>
      </w:pPr>
      <w:r w:rsidRPr="00EF3F7B">
        <w:tab/>
      </w:r>
      <w:r w:rsidRPr="00EF3F7B">
        <w:tab/>
        <w:t xml:space="preserve">You may elect to have acquisitions or importations treated, for the purposes of this Subdivision, as </w:t>
      </w:r>
      <w:r w:rsidR="00EF3F7B" w:rsidRPr="00EF3F7B">
        <w:rPr>
          <w:position w:val="6"/>
          <w:sz w:val="16"/>
          <w:szCs w:val="16"/>
        </w:rPr>
        <w:t>*</w:t>
      </w:r>
      <w:r w:rsidRPr="00EF3F7B">
        <w:t>non</w:t>
      </w:r>
      <w:r w:rsidR="00EF3F7B" w:rsidRPr="00EF3F7B">
        <w:noBreakHyphen/>
      </w:r>
      <w:r w:rsidRPr="00EF3F7B">
        <w:t>deductible expenses because of paragraph</w:t>
      </w:r>
      <w:r w:rsidR="00EF3F7B" w:rsidRPr="00EF3F7B">
        <w:t> </w:t>
      </w:r>
      <w:r w:rsidRPr="00EF3F7B">
        <w:t>69</w:t>
      </w:r>
      <w:r w:rsidR="00EF3F7B" w:rsidRPr="00EF3F7B">
        <w:noBreakHyphen/>
      </w:r>
      <w:r w:rsidRPr="00EF3F7B">
        <w:t>5(3A)(c), to the extent that the acquisitions or importations would be non</w:t>
      </w:r>
      <w:r w:rsidR="00EF3F7B" w:rsidRPr="00EF3F7B">
        <w:noBreakHyphen/>
      </w:r>
      <w:r w:rsidRPr="00EF3F7B">
        <w:t>deductible expenses because of that paragraph if:</w:t>
      </w:r>
    </w:p>
    <w:p w:rsidR="00300522" w:rsidRPr="00EF3F7B" w:rsidRDefault="00300522" w:rsidP="00300522">
      <w:pPr>
        <w:pStyle w:val="paragraph"/>
      </w:pPr>
      <w:r w:rsidRPr="00EF3F7B">
        <w:tab/>
        <w:t>(a)</w:t>
      </w:r>
      <w:r w:rsidRPr="00EF3F7B">
        <w:tab/>
        <w:t>an election were in force under section</w:t>
      </w:r>
      <w:r w:rsidR="00EF3F7B" w:rsidRPr="00EF3F7B">
        <w:t> </w:t>
      </w:r>
      <w:r w:rsidRPr="00EF3F7B">
        <w:t xml:space="preserve">152B of the </w:t>
      </w:r>
      <w:r w:rsidRPr="00EF3F7B">
        <w:rPr>
          <w:i/>
          <w:iCs/>
        </w:rPr>
        <w:t>Fringe Benefits Tax Assessment Act 1986</w:t>
      </w:r>
      <w:r w:rsidRPr="00EF3F7B">
        <w:t>; and</w:t>
      </w:r>
    </w:p>
    <w:p w:rsidR="00300522" w:rsidRPr="00EF3F7B" w:rsidRDefault="00300522" w:rsidP="00300522">
      <w:pPr>
        <w:pStyle w:val="paragraph"/>
      </w:pPr>
      <w:r w:rsidRPr="00EF3F7B">
        <w:tab/>
        <w:t>(b)</w:t>
      </w:r>
      <w:r w:rsidRPr="00EF3F7B">
        <w:tab/>
        <w:t>section</w:t>
      </w:r>
      <w:r w:rsidR="00EF3F7B" w:rsidRPr="00EF3F7B">
        <w:t> </w:t>
      </w:r>
      <w:r w:rsidRPr="00EF3F7B">
        <w:t xml:space="preserve">51AEC of the </w:t>
      </w:r>
      <w:r w:rsidR="00EF3F7B" w:rsidRPr="00EF3F7B">
        <w:rPr>
          <w:position w:val="6"/>
          <w:sz w:val="16"/>
          <w:szCs w:val="16"/>
        </w:rPr>
        <w:t>*</w:t>
      </w:r>
      <w:r w:rsidRPr="00EF3F7B">
        <w:t>ITAA 1936 were to apply, because of that election, to expenses relating to the acquisitions or importations.</w:t>
      </w:r>
    </w:p>
    <w:p w:rsidR="00300522" w:rsidRPr="00EF3F7B" w:rsidRDefault="00300522" w:rsidP="00300522">
      <w:pPr>
        <w:pStyle w:val="ActHead5"/>
      </w:pPr>
      <w:bookmarkStart w:id="466" w:name="_Toc351716163"/>
      <w:r w:rsidRPr="00EF3F7B">
        <w:rPr>
          <w:rStyle w:val="CharSectno"/>
        </w:rPr>
        <w:t>69</w:t>
      </w:r>
      <w:r w:rsidR="00EF3F7B" w:rsidRPr="00EF3F7B">
        <w:rPr>
          <w:rStyle w:val="CharSectno"/>
        </w:rPr>
        <w:noBreakHyphen/>
      </w:r>
      <w:r w:rsidRPr="00EF3F7B">
        <w:rPr>
          <w:rStyle w:val="CharSectno"/>
        </w:rPr>
        <w:t>40</w:t>
      </w:r>
      <w:r w:rsidRPr="00EF3F7B">
        <w:t xml:space="preserve">  When elections take effect</w:t>
      </w:r>
      <w:bookmarkEnd w:id="466"/>
    </w:p>
    <w:p w:rsidR="00300522" w:rsidRPr="00EF3F7B" w:rsidRDefault="00300522" w:rsidP="00300522">
      <w:pPr>
        <w:pStyle w:val="subsection"/>
      </w:pPr>
      <w:r w:rsidRPr="00EF3F7B">
        <w:tab/>
        <w:t>(1)</w:t>
      </w:r>
      <w:r w:rsidRPr="00EF3F7B">
        <w:tab/>
        <w:t xml:space="preserve">An election under this </w:t>
      </w:r>
      <w:r w:rsidR="00A53099" w:rsidRPr="00EF3F7B">
        <w:t>Subdivision</w:t>
      </w:r>
      <w:r w:rsidR="00A36DB5" w:rsidRPr="00EF3F7B">
        <w:t xml:space="preserve"> </w:t>
      </w:r>
      <w:r w:rsidRPr="00EF3F7B">
        <w:t>is taken to have effect, or to have had effect, from the start of the tax period specified in the election.</w:t>
      </w:r>
    </w:p>
    <w:p w:rsidR="00300522" w:rsidRPr="00EF3F7B" w:rsidRDefault="00300522" w:rsidP="00300522">
      <w:pPr>
        <w:pStyle w:val="subsection"/>
      </w:pPr>
      <w:r w:rsidRPr="00EF3F7B">
        <w:tab/>
        <w:t>(2)</w:t>
      </w:r>
      <w:r w:rsidRPr="00EF3F7B">
        <w:tab/>
        <w:t>The tax period may be a future tax period or the current tax period. It cannot be a tax period that has already come to an end.</w:t>
      </w:r>
    </w:p>
    <w:p w:rsidR="00300522" w:rsidRPr="00EF3F7B" w:rsidRDefault="00300522" w:rsidP="00300522">
      <w:pPr>
        <w:pStyle w:val="ActHead5"/>
      </w:pPr>
      <w:bookmarkStart w:id="467" w:name="_Toc351716164"/>
      <w:r w:rsidRPr="00EF3F7B">
        <w:rPr>
          <w:rStyle w:val="CharSectno"/>
        </w:rPr>
        <w:t>69</w:t>
      </w:r>
      <w:r w:rsidR="00EF3F7B" w:rsidRPr="00EF3F7B">
        <w:rPr>
          <w:rStyle w:val="CharSectno"/>
        </w:rPr>
        <w:noBreakHyphen/>
      </w:r>
      <w:r w:rsidRPr="00EF3F7B">
        <w:rPr>
          <w:rStyle w:val="CharSectno"/>
        </w:rPr>
        <w:t>45</w:t>
      </w:r>
      <w:r w:rsidRPr="00EF3F7B">
        <w:t xml:space="preserve">  When elections cease to have effect</w:t>
      </w:r>
      <w:bookmarkEnd w:id="467"/>
    </w:p>
    <w:p w:rsidR="00300522" w:rsidRPr="00EF3F7B" w:rsidRDefault="00300522" w:rsidP="00300522">
      <w:pPr>
        <w:pStyle w:val="subsection"/>
      </w:pPr>
      <w:r w:rsidRPr="00EF3F7B">
        <w:tab/>
      </w:r>
      <w:r w:rsidRPr="00EF3F7B">
        <w:tab/>
        <w:t>If a circumstance specified in the second column of the following table occurs, the election ceases to have effect from the start of the tax period specified in the third column:</w:t>
      </w:r>
    </w:p>
    <w:p w:rsidR="00300522" w:rsidRPr="00EF3F7B" w:rsidRDefault="00300522" w:rsidP="00300522">
      <w:pPr>
        <w:pStyle w:val="Tabletext"/>
        <w:keepN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EF3F7B" w:rsidTr="00A53099">
        <w:trPr>
          <w:tblHeader/>
        </w:trPr>
        <w:tc>
          <w:tcPr>
            <w:tcW w:w="7088" w:type="dxa"/>
            <w:gridSpan w:val="4"/>
            <w:tcBorders>
              <w:top w:val="single" w:sz="12" w:space="0" w:color="auto"/>
              <w:bottom w:val="single" w:sz="6" w:space="0" w:color="auto"/>
            </w:tcBorders>
            <w:shd w:val="clear" w:color="auto" w:fill="auto"/>
          </w:tcPr>
          <w:p w:rsidR="00300522" w:rsidRPr="00EF3F7B" w:rsidRDefault="00300522" w:rsidP="00300522">
            <w:pPr>
              <w:pStyle w:val="Tabletext"/>
              <w:keepNext/>
              <w:rPr>
                <w:b/>
              </w:rPr>
            </w:pPr>
            <w:r w:rsidRPr="00EF3F7B">
              <w:rPr>
                <w:b/>
                <w:bCs/>
              </w:rPr>
              <w:t>When elections cease to have effect</w:t>
            </w:r>
          </w:p>
        </w:tc>
      </w:tr>
      <w:tr w:rsidR="00300522" w:rsidRPr="00EF3F7B" w:rsidTr="00A53099">
        <w:trPr>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keepNext/>
              <w:rPr>
                <w:b/>
              </w:rPr>
            </w:pPr>
            <w:r w:rsidRPr="00EF3F7B">
              <w:rPr>
                <w:b/>
                <w:bCs/>
              </w:rPr>
              <w:t>Item</w:t>
            </w:r>
          </w:p>
        </w:tc>
        <w:tc>
          <w:tcPr>
            <w:tcW w:w="1701" w:type="dxa"/>
            <w:tcBorders>
              <w:top w:val="single" w:sz="6" w:space="0" w:color="auto"/>
              <w:bottom w:val="single" w:sz="12" w:space="0" w:color="auto"/>
            </w:tcBorders>
            <w:shd w:val="clear" w:color="auto" w:fill="auto"/>
          </w:tcPr>
          <w:p w:rsidR="00300522" w:rsidRPr="00EF3F7B" w:rsidRDefault="00300522" w:rsidP="00300522">
            <w:pPr>
              <w:pStyle w:val="Tabletext"/>
              <w:keepNext/>
              <w:rPr>
                <w:b/>
              </w:rPr>
            </w:pPr>
            <w:r w:rsidRPr="00EF3F7B">
              <w:rPr>
                <w:b/>
                <w:bCs/>
              </w:rPr>
              <w:t>Kind of election</w:t>
            </w:r>
          </w:p>
        </w:tc>
        <w:tc>
          <w:tcPr>
            <w:tcW w:w="2268" w:type="dxa"/>
            <w:tcBorders>
              <w:top w:val="single" w:sz="6" w:space="0" w:color="auto"/>
              <w:bottom w:val="single" w:sz="12" w:space="0" w:color="auto"/>
            </w:tcBorders>
            <w:shd w:val="clear" w:color="auto" w:fill="auto"/>
          </w:tcPr>
          <w:p w:rsidR="00300522" w:rsidRPr="00EF3F7B" w:rsidRDefault="00300522" w:rsidP="00300522">
            <w:pPr>
              <w:pStyle w:val="Tabletext"/>
              <w:keepNext/>
              <w:rPr>
                <w:b/>
              </w:rPr>
            </w:pPr>
            <w:r w:rsidRPr="00EF3F7B">
              <w:rPr>
                <w:b/>
                <w:bCs/>
              </w:rPr>
              <w:t>Circumstance</w:t>
            </w:r>
          </w:p>
        </w:tc>
        <w:tc>
          <w:tcPr>
            <w:tcW w:w="2410" w:type="dxa"/>
            <w:tcBorders>
              <w:top w:val="single" w:sz="6" w:space="0" w:color="auto"/>
              <w:bottom w:val="single" w:sz="12" w:space="0" w:color="auto"/>
            </w:tcBorders>
            <w:shd w:val="clear" w:color="auto" w:fill="auto"/>
          </w:tcPr>
          <w:p w:rsidR="00300522" w:rsidRPr="00EF3F7B" w:rsidRDefault="00300522" w:rsidP="00300522">
            <w:pPr>
              <w:pStyle w:val="Tabletext"/>
              <w:keepNext/>
              <w:rPr>
                <w:b/>
              </w:rPr>
            </w:pPr>
            <w:r w:rsidRPr="00EF3F7B">
              <w:rPr>
                <w:b/>
                <w:bCs/>
              </w:rPr>
              <w:t>Tax period</w:t>
            </w:r>
          </w:p>
        </w:tc>
      </w:tr>
      <w:tr w:rsidR="00300522" w:rsidRPr="00EF3F7B" w:rsidTr="00A53099">
        <w:tc>
          <w:tcPr>
            <w:tcW w:w="709" w:type="dxa"/>
            <w:tcBorders>
              <w:top w:val="single" w:sz="12" w:space="0" w:color="auto"/>
            </w:tcBorders>
            <w:shd w:val="clear" w:color="auto" w:fill="auto"/>
          </w:tcPr>
          <w:p w:rsidR="00300522" w:rsidRPr="00EF3F7B" w:rsidRDefault="00300522" w:rsidP="00300522">
            <w:pPr>
              <w:pStyle w:val="Tabletext"/>
            </w:pPr>
            <w:r w:rsidRPr="00EF3F7B">
              <w:t>1</w:t>
            </w:r>
          </w:p>
        </w:tc>
        <w:tc>
          <w:tcPr>
            <w:tcW w:w="1701" w:type="dxa"/>
            <w:tcBorders>
              <w:top w:val="single" w:sz="12" w:space="0" w:color="auto"/>
            </w:tcBorders>
            <w:shd w:val="clear" w:color="auto" w:fill="auto"/>
          </w:tcPr>
          <w:p w:rsidR="00300522" w:rsidRPr="00EF3F7B" w:rsidRDefault="00300522" w:rsidP="00300522">
            <w:pPr>
              <w:pStyle w:val="Tabletext"/>
            </w:pPr>
            <w:r w:rsidRPr="00EF3F7B">
              <w:t xml:space="preserve">Any election </w:t>
            </w:r>
            <w:r w:rsidRPr="00EF3F7B">
              <w:lastRenderedPageBreak/>
              <w:t>under this Subdivision</w:t>
            </w:r>
          </w:p>
        </w:tc>
        <w:tc>
          <w:tcPr>
            <w:tcW w:w="2268" w:type="dxa"/>
            <w:tcBorders>
              <w:top w:val="single" w:sz="12" w:space="0" w:color="auto"/>
            </w:tcBorders>
            <w:shd w:val="clear" w:color="auto" w:fill="auto"/>
          </w:tcPr>
          <w:p w:rsidR="00300522" w:rsidRPr="00EF3F7B" w:rsidRDefault="00300522" w:rsidP="00300522">
            <w:pPr>
              <w:pStyle w:val="Tabletext"/>
            </w:pPr>
            <w:r w:rsidRPr="00EF3F7B">
              <w:lastRenderedPageBreak/>
              <w:t xml:space="preserve">You withdraw the </w:t>
            </w:r>
            <w:r w:rsidRPr="00EF3F7B">
              <w:lastRenderedPageBreak/>
              <w:t>election</w:t>
            </w:r>
          </w:p>
        </w:tc>
        <w:tc>
          <w:tcPr>
            <w:tcW w:w="2410" w:type="dxa"/>
            <w:tcBorders>
              <w:top w:val="single" w:sz="12" w:space="0" w:color="auto"/>
            </w:tcBorders>
            <w:shd w:val="clear" w:color="auto" w:fill="auto"/>
          </w:tcPr>
          <w:p w:rsidR="00300522" w:rsidRPr="00EF3F7B" w:rsidRDefault="00300522" w:rsidP="00300522">
            <w:pPr>
              <w:pStyle w:val="Tabletext"/>
            </w:pPr>
            <w:r w:rsidRPr="00EF3F7B">
              <w:lastRenderedPageBreak/>
              <w:t xml:space="preserve">The tax period (which </w:t>
            </w:r>
            <w:r w:rsidRPr="00EF3F7B">
              <w:lastRenderedPageBreak/>
              <w:t>must not be a past tax period) specified in the withdrawal</w:t>
            </w:r>
          </w:p>
        </w:tc>
      </w:tr>
      <w:tr w:rsidR="00300522" w:rsidRPr="00EF3F7B" w:rsidTr="00A53099">
        <w:tc>
          <w:tcPr>
            <w:tcW w:w="709" w:type="dxa"/>
            <w:shd w:val="clear" w:color="auto" w:fill="auto"/>
          </w:tcPr>
          <w:p w:rsidR="00300522" w:rsidRPr="00EF3F7B" w:rsidRDefault="00300522" w:rsidP="00300522">
            <w:pPr>
              <w:pStyle w:val="Tabletext"/>
            </w:pPr>
            <w:r w:rsidRPr="00EF3F7B">
              <w:lastRenderedPageBreak/>
              <w:t>2</w:t>
            </w:r>
          </w:p>
        </w:tc>
        <w:tc>
          <w:tcPr>
            <w:tcW w:w="1701" w:type="dxa"/>
            <w:shd w:val="clear" w:color="auto" w:fill="auto"/>
          </w:tcPr>
          <w:p w:rsidR="00300522" w:rsidRPr="00EF3F7B" w:rsidRDefault="00300522" w:rsidP="00300522">
            <w:pPr>
              <w:pStyle w:val="Tabletext"/>
            </w:pPr>
            <w:r w:rsidRPr="00EF3F7B">
              <w:t>An election under section</w:t>
            </w:r>
            <w:r w:rsidR="00EF3F7B" w:rsidRPr="00EF3F7B">
              <w:t> </w:t>
            </w:r>
            <w:r w:rsidRPr="00EF3F7B">
              <w:t>69</w:t>
            </w:r>
            <w:r w:rsidR="00EF3F7B" w:rsidRPr="00EF3F7B">
              <w:noBreakHyphen/>
            </w:r>
            <w:r w:rsidRPr="00EF3F7B">
              <w:t>25</w:t>
            </w:r>
          </w:p>
        </w:tc>
        <w:tc>
          <w:tcPr>
            <w:tcW w:w="2268" w:type="dxa"/>
            <w:shd w:val="clear" w:color="auto" w:fill="auto"/>
          </w:tcPr>
          <w:p w:rsidR="00300522" w:rsidRPr="00EF3F7B" w:rsidRDefault="00300522" w:rsidP="00300522">
            <w:pPr>
              <w:pStyle w:val="Tabletext"/>
            </w:pPr>
            <w:r w:rsidRPr="00EF3F7B">
              <w:t>You make an election under section</w:t>
            </w:r>
            <w:r w:rsidR="00EF3F7B" w:rsidRPr="00EF3F7B">
              <w:t> </w:t>
            </w:r>
            <w:r w:rsidRPr="00EF3F7B">
              <w:t>69</w:t>
            </w:r>
            <w:r w:rsidR="00EF3F7B" w:rsidRPr="00EF3F7B">
              <w:noBreakHyphen/>
            </w:r>
            <w:r w:rsidRPr="00EF3F7B">
              <w:t>30</w:t>
            </w:r>
          </w:p>
        </w:tc>
        <w:tc>
          <w:tcPr>
            <w:tcW w:w="2410" w:type="dxa"/>
            <w:shd w:val="clear" w:color="auto" w:fill="auto"/>
          </w:tcPr>
          <w:p w:rsidR="00300522" w:rsidRPr="00EF3F7B" w:rsidRDefault="00300522" w:rsidP="00300522">
            <w:pPr>
              <w:pStyle w:val="Tabletext"/>
            </w:pPr>
            <w:r w:rsidRPr="00EF3F7B">
              <w:t>The tax period at the start of which the election under section</w:t>
            </w:r>
            <w:r w:rsidR="00EF3F7B" w:rsidRPr="00EF3F7B">
              <w:t> </w:t>
            </w:r>
            <w:r w:rsidRPr="00EF3F7B">
              <w:t>69</w:t>
            </w:r>
            <w:r w:rsidR="00EF3F7B" w:rsidRPr="00EF3F7B">
              <w:noBreakHyphen/>
            </w:r>
            <w:r w:rsidRPr="00EF3F7B">
              <w:t>30 takes effect</w:t>
            </w:r>
          </w:p>
        </w:tc>
      </w:tr>
      <w:tr w:rsidR="00300522" w:rsidRPr="00EF3F7B" w:rsidTr="00A53099">
        <w:tc>
          <w:tcPr>
            <w:tcW w:w="709" w:type="dxa"/>
            <w:shd w:val="clear" w:color="auto" w:fill="auto"/>
          </w:tcPr>
          <w:p w:rsidR="00300522" w:rsidRPr="00EF3F7B" w:rsidRDefault="00300522" w:rsidP="00300522">
            <w:pPr>
              <w:pStyle w:val="Tabletext"/>
            </w:pPr>
            <w:r w:rsidRPr="00EF3F7B">
              <w:t>3</w:t>
            </w:r>
          </w:p>
        </w:tc>
        <w:tc>
          <w:tcPr>
            <w:tcW w:w="1701" w:type="dxa"/>
            <w:shd w:val="clear" w:color="auto" w:fill="auto"/>
          </w:tcPr>
          <w:p w:rsidR="00300522" w:rsidRPr="00EF3F7B" w:rsidRDefault="00300522" w:rsidP="00300522">
            <w:pPr>
              <w:pStyle w:val="Tabletext"/>
            </w:pPr>
            <w:r w:rsidRPr="00EF3F7B">
              <w:t>An election under section</w:t>
            </w:r>
            <w:r w:rsidR="00EF3F7B" w:rsidRPr="00EF3F7B">
              <w:t> </w:t>
            </w:r>
            <w:r w:rsidRPr="00EF3F7B">
              <w:t>69</w:t>
            </w:r>
            <w:r w:rsidR="00EF3F7B" w:rsidRPr="00EF3F7B">
              <w:noBreakHyphen/>
            </w:r>
            <w:r w:rsidRPr="00EF3F7B">
              <w:t>30</w:t>
            </w:r>
          </w:p>
        </w:tc>
        <w:tc>
          <w:tcPr>
            <w:tcW w:w="2268" w:type="dxa"/>
            <w:shd w:val="clear" w:color="auto" w:fill="auto"/>
          </w:tcPr>
          <w:p w:rsidR="00300522" w:rsidRPr="00EF3F7B" w:rsidRDefault="00300522" w:rsidP="00300522">
            <w:pPr>
              <w:pStyle w:val="Tabletext"/>
            </w:pPr>
            <w:r w:rsidRPr="00EF3F7B">
              <w:t>You make an election under section</w:t>
            </w:r>
            <w:r w:rsidR="00EF3F7B" w:rsidRPr="00EF3F7B">
              <w:t> </w:t>
            </w:r>
            <w:r w:rsidRPr="00EF3F7B">
              <w:t>69</w:t>
            </w:r>
            <w:r w:rsidR="00EF3F7B" w:rsidRPr="00EF3F7B">
              <w:noBreakHyphen/>
            </w:r>
            <w:r w:rsidRPr="00EF3F7B">
              <w:t>25</w:t>
            </w:r>
          </w:p>
        </w:tc>
        <w:tc>
          <w:tcPr>
            <w:tcW w:w="2410" w:type="dxa"/>
            <w:shd w:val="clear" w:color="auto" w:fill="auto"/>
          </w:tcPr>
          <w:p w:rsidR="00300522" w:rsidRPr="00EF3F7B" w:rsidRDefault="00300522" w:rsidP="00300522">
            <w:pPr>
              <w:pStyle w:val="Tabletext"/>
            </w:pPr>
            <w:r w:rsidRPr="00EF3F7B">
              <w:t>The tax period at the start of which the election under section</w:t>
            </w:r>
            <w:r w:rsidR="00EF3F7B" w:rsidRPr="00EF3F7B">
              <w:t> </w:t>
            </w:r>
            <w:r w:rsidRPr="00EF3F7B">
              <w:t>69</w:t>
            </w:r>
            <w:r w:rsidR="00EF3F7B" w:rsidRPr="00EF3F7B">
              <w:noBreakHyphen/>
            </w:r>
            <w:r w:rsidRPr="00EF3F7B">
              <w:t>25 takes effect</w:t>
            </w:r>
          </w:p>
        </w:tc>
      </w:tr>
      <w:tr w:rsidR="00300522" w:rsidRPr="00EF3F7B" w:rsidTr="00A53099">
        <w:tc>
          <w:tcPr>
            <w:tcW w:w="709" w:type="dxa"/>
            <w:shd w:val="clear" w:color="auto" w:fill="auto"/>
          </w:tcPr>
          <w:p w:rsidR="00300522" w:rsidRPr="00EF3F7B" w:rsidRDefault="00300522" w:rsidP="00300522">
            <w:pPr>
              <w:pStyle w:val="Tabletext"/>
            </w:pPr>
            <w:r w:rsidRPr="00EF3F7B">
              <w:t>4</w:t>
            </w:r>
          </w:p>
        </w:tc>
        <w:tc>
          <w:tcPr>
            <w:tcW w:w="1701" w:type="dxa"/>
            <w:shd w:val="clear" w:color="auto" w:fill="auto"/>
          </w:tcPr>
          <w:p w:rsidR="00300522" w:rsidRPr="00EF3F7B" w:rsidRDefault="00300522" w:rsidP="00300522">
            <w:pPr>
              <w:pStyle w:val="Tabletext"/>
            </w:pPr>
            <w:r w:rsidRPr="00EF3F7B">
              <w:t>An election under section</w:t>
            </w:r>
            <w:r w:rsidR="00EF3F7B" w:rsidRPr="00EF3F7B">
              <w:t> </w:t>
            </w:r>
            <w:r w:rsidRPr="00EF3F7B">
              <w:t>69</w:t>
            </w:r>
            <w:r w:rsidR="00EF3F7B" w:rsidRPr="00EF3F7B">
              <w:noBreakHyphen/>
            </w:r>
            <w:r w:rsidRPr="00EF3F7B">
              <w:t>30</w:t>
            </w:r>
          </w:p>
        </w:tc>
        <w:tc>
          <w:tcPr>
            <w:tcW w:w="2268" w:type="dxa"/>
            <w:shd w:val="clear" w:color="auto" w:fill="auto"/>
          </w:tcPr>
          <w:p w:rsidR="00300522" w:rsidRPr="00EF3F7B" w:rsidRDefault="00300522" w:rsidP="00300522">
            <w:pPr>
              <w:pStyle w:val="Tabletext"/>
            </w:pPr>
            <w:r w:rsidRPr="00EF3F7B">
              <w:t xml:space="preserve">You cease to have a </w:t>
            </w:r>
            <w:r w:rsidR="00EF3F7B" w:rsidRPr="00EF3F7B">
              <w:rPr>
                <w:position w:val="6"/>
                <w:sz w:val="16"/>
                <w:szCs w:val="16"/>
              </w:rPr>
              <w:t>*</w:t>
            </w:r>
            <w:r w:rsidRPr="00EF3F7B">
              <w:t>valid meal entertainment register</w:t>
            </w:r>
          </w:p>
        </w:tc>
        <w:tc>
          <w:tcPr>
            <w:tcW w:w="2410" w:type="dxa"/>
            <w:shd w:val="clear" w:color="auto" w:fill="auto"/>
          </w:tcPr>
          <w:p w:rsidR="00300522" w:rsidRPr="00EF3F7B" w:rsidRDefault="00300522" w:rsidP="00300522">
            <w:pPr>
              <w:pStyle w:val="Tabletext"/>
            </w:pPr>
            <w:r w:rsidRPr="00EF3F7B">
              <w:t>The tax period during which you cease to have such a register</w:t>
            </w:r>
          </w:p>
        </w:tc>
      </w:tr>
      <w:tr w:rsidR="00300522" w:rsidRPr="00EF3F7B" w:rsidTr="00A53099">
        <w:tc>
          <w:tcPr>
            <w:tcW w:w="709" w:type="dxa"/>
            <w:tcBorders>
              <w:bottom w:val="single" w:sz="4" w:space="0" w:color="auto"/>
            </w:tcBorders>
            <w:shd w:val="clear" w:color="auto" w:fill="auto"/>
          </w:tcPr>
          <w:p w:rsidR="00300522" w:rsidRPr="00EF3F7B" w:rsidRDefault="00300522" w:rsidP="00300522">
            <w:pPr>
              <w:pStyle w:val="Tabletext"/>
            </w:pPr>
            <w:r w:rsidRPr="00EF3F7B">
              <w:t>5</w:t>
            </w:r>
          </w:p>
        </w:tc>
        <w:tc>
          <w:tcPr>
            <w:tcW w:w="1701" w:type="dxa"/>
            <w:tcBorders>
              <w:bottom w:val="single" w:sz="4" w:space="0" w:color="auto"/>
            </w:tcBorders>
            <w:shd w:val="clear" w:color="auto" w:fill="auto"/>
          </w:tcPr>
          <w:p w:rsidR="00300522" w:rsidRPr="00EF3F7B" w:rsidRDefault="00300522" w:rsidP="00300522">
            <w:pPr>
              <w:pStyle w:val="Tabletext"/>
            </w:pPr>
            <w:r w:rsidRPr="00EF3F7B">
              <w:t>An election under section</w:t>
            </w:r>
            <w:r w:rsidR="00EF3F7B" w:rsidRPr="00EF3F7B">
              <w:t> </w:t>
            </w:r>
            <w:r w:rsidRPr="00EF3F7B">
              <w:t>69</w:t>
            </w:r>
            <w:r w:rsidR="00EF3F7B" w:rsidRPr="00EF3F7B">
              <w:noBreakHyphen/>
            </w:r>
            <w:r w:rsidRPr="00EF3F7B">
              <w:t>25 or 69</w:t>
            </w:r>
            <w:r w:rsidR="00EF3F7B" w:rsidRPr="00EF3F7B">
              <w:noBreakHyphen/>
            </w:r>
            <w:r w:rsidRPr="00EF3F7B">
              <w:t>30</w:t>
            </w:r>
          </w:p>
        </w:tc>
        <w:tc>
          <w:tcPr>
            <w:tcW w:w="2268" w:type="dxa"/>
            <w:tcBorders>
              <w:bottom w:val="single" w:sz="4" w:space="0" w:color="auto"/>
            </w:tcBorders>
            <w:shd w:val="clear" w:color="auto" w:fill="auto"/>
          </w:tcPr>
          <w:p w:rsidR="00300522" w:rsidRPr="00EF3F7B" w:rsidRDefault="00300522" w:rsidP="00300522">
            <w:pPr>
              <w:pStyle w:val="Tabletext"/>
            </w:pPr>
            <w:r w:rsidRPr="00EF3F7B">
              <w:t>You make an election under section</w:t>
            </w:r>
            <w:r w:rsidR="00EF3F7B" w:rsidRPr="00EF3F7B">
              <w:t> </w:t>
            </w:r>
            <w:r w:rsidRPr="00EF3F7B">
              <w:t xml:space="preserve">37AA or 37CA of the </w:t>
            </w:r>
            <w:r w:rsidRPr="00EF3F7B">
              <w:rPr>
                <w:i/>
                <w:iCs/>
              </w:rPr>
              <w:t>Fringe Benefits Tax Assessment Act 1986</w:t>
            </w:r>
          </w:p>
        </w:tc>
        <w:tc>
          <w:tcPr>
            <w:tcW w:w="2410" w:type="dxa"/>
            <w:tcBorders>
              <w:bottom w:val="single" w:sz="4" w:space="0" w:color="auto"/>
            </w:tcBorders>
            <w:shd w:val="clear" w:color="auto" w:fill="auto"/>
          </w:tcPr>
          <w:p w:rsidR="00300522" w:rsidRPr="00EF3F7B" w:rsidRDefault="00300522" w:rsidP="00300522">
            <w:pPr>
              <w:pStyle w:val="Tabletext"/>
            </w:pPr>
            <w:r w:rsidRPr="00EF3F7B">
              <w:t>The tax period during which the election is made</w:t>
            </w:r>
          </w:p>
        </w:tc>
      </w:tr>
      <w:tr w:rsidR="00300522" w:rsidRPr="00EF3F7B" w:rsidTr="00A53099">
        <w:tc>
          <w:tcPr>
            <w:tcW w:w="709" w:type="dxa"/>
            <w:tcBorders>
              <w:bottom w:val="single" w:sz="12" w:space="0" w:color="auto"/>
            </w:tcBorders>
            <w:shd w:val="clear" w:color="auto" w:fill="auto"/>
          </w:tcPr>
          <w:p w:rsidR="00300522" w:rsidRPr="00EF3F7B" w:rsidRDefault="00300522" w:rsidP="00300522">
            <w:pPr>
              <w:pStyle w:val="Tabletext"/>
            </w:pPr>
            <w:r w:rsidRPr="00EF3F7B">
              <w:t>6</w:t>
            </w:r>
          </w:p>
        </w:tc>
        <w:tc>
          <w:tcPr>
            <w:tcW w:w="1701" w:type="dxa"/>
            <w:tcBorders>
              <w:bottom w:val="single" w:sz="12" w:space="0" w:color="auto"/>
            </w:tcBorders>
            <w:shd w:val="clear" w:color="auto" w:fill="auto"/>
          </w:tcPr>
          <w:p w:rsidR="00300522" w:rsidRPr="00EF3F7B" w:rsidRDefault="00300522" w:rsidP="00300522">
            <w:pPr>
              <w:pStyle w:val="Tabletext"/>
            </w:pPr>
            <w:r w:rsidRPr="00EF3F7B">
              <w:t>An election under section</w:t>
            </w:r>
            <w:r w:rsidR="00EF3F7B" w:rsidRPr="00EF3F7B">
              <w:t> </w:t>
            </w:r>
            <w:r w:rsidRPr="00EF3F7B">
              <w:t>69</w:t>
            </w:r>
            <w:r w:rsidR="00EF3F7B" w:rsidRPr="00EF3F7B">
              <w:noBreakHyphen/>
            </w:r>
            <w:r w:rsidRPr="00EF3F7B">
              <w:t>35</w:t>
            </w:r>
          </w:p>
        </w:tc>
        <w:tc>
          <w:tcPr>
            <w:tcW w:w="2268" w:type="dxa"/>
            <w:tcBorders>
              <w:bottom w:val="single" w:sz="12" w:space="0" w:color="auto"/>
            </w:tcBorders>
            <w:shd w:val="clear" w:color="auto" w:fill="auto"/>
          </w:tcPr>
          <w:p w:rsidR="00300522" w:rsidRPr="00EF3F7B" w:rsidRDefault="00300522" w:rsidP="00300522">
            <w:pPr>
              <w:pStyle w:val="Tabletext"/>
            </w:pPr>
            <w:r w:rsidRPr="00EF3F7B">
              <w:t>You make an election under section</w:t>
            </w:r>
            <w:r w:rsidR="00EF3F7B" w:rsidRPr="00EF3F7B">
              <w:t> </w:t>
            </w:r>
            <w:r w:rsidRPr="00EF3F7B">
              <w:t>152B of that Act</w:t>
            </w:r>
          </w:p>
        </w:tc>
        <w:tc>
          <w:tcPr>
            <w:tcW w:w="2410" w:type="dxa"/>
            <w:tcBorders>
              <w:bottom w:val="single" w:sz="12" w:space="0" w:color="auto"/>
            </w:tcBorders>
            <w:shd w:val="clear" w:color="auto" w:fill="auto"/>
          </w:tcPr>
          <w:p w:rsidR="00300522" w:rsidRPr="00EF3F7B" w:rsidRDefault="00300522" w:rsidP="00300522">
            <w:pPr>
              <w:pStyle w:val="Tabletext"/>
            </w:pPr>
            <w:r w:rsidRPr="00EF3F7B">
              <w:t>The tax period during which the election is made</w:t>
            </w:r>
          </w:p>
        </w:tc>
      </w:tr>
    </w:tbl>
    <w:p w:rsidR="00300522" w:rsidRPr="00EF3F7B" w:rsidRDefault="00300522" w:rsidP="00300522">
      <w:pPr>
        <w:pStyle w:val="ActHead5"/>
      </w:pPr>
      <w:bookmarkStart w:id="468" w:name="_Toc351716165"/>
      <w:r w:rsidRPr="00EF3F7B">
        <w:rPr>
          <w:rStyle w:val="CharSectno"/>
        </w:rPr>
        <w:t>69</w:t>
      </w:r>
      <w:r w:rsidR="00EF3F7B" w:rsidRPr="00EF3F7B">
        <w:rPr>
          <w:rStyle w:val="CharSectno"/>
        </w:rPr>
        <w:noBreakHyphen/>
      </w:r>
      <w:r w:rsidRPr="00EF3F7B">
        <w:rPr>
          <w:rStyle w:val="CharSectno"/>
        </w:rPr>
        <w:t>50</w:t>
      </w:r>
      <w:r w:rsidRPr="00EF3F7B">
        <w:t xml:space="preserve">  Adjustment events relating to elections</w:t>
      </w:r>
      <w:bookmarkEnd w:id="468"/>
    </w:p>
    <w:p w:rsidR="00300522" w:rsidRPr="00EF3F7B" w:rsidRDefault="00300522" w:rsidP="00300522">
      <w:pPr>
        <w:pStyle w:val="subsection"/>
      </w:pPr>
      <w:r w:rsidRPr="00EF3F7B">
        <w:tab/>
        <w:t>(1)</w:t>
      </w:r>
      <w:r w:rsidRPr="00EF3F7B">
        <w:tab/>
        <w:t xml:space="preserve">The following are </w:t>
      </w:r>
      <w:r w:rsidRPr="00EF3F7B">
        <w:rPr>
          <w:b/>
          <w:bCs/>
          <w:i/>
          <w:iCs/>
        </w:rPr>
        <w:t>adjustment events</w:t>
      </w:r>
      <w:r w:rsidRPr="00EF3F7B">
        <w:t xml:space="preserve"> if they have the effect of changing the extent to which an acquisition you made is a </w:t>
      </w:r>
      <w:r w:rsidR="00EF3F7B" w:rsidRPr="00EF3F7B">
        <w:rPr>
          <w:position w:val="6"/>
          <w:sz w:val="16"/>
          <w:szCs w:val="16"/>
        </w:rPr>
        <w:t>*</w:t>
      </w:r>
      <w:r w:rsidRPr="00EF3F7B">
        <w:t>creditable acquisition:</w:t>
      </w:r>
    </w:p>
    <w:p w:rsidR="00300522" w:rsidRPr="00EF3F7B" w:rsidRDefault="00300522" w:rsidP="00300522">
      <w:pPr>
        <w:pStyle w:val="paragraph"/>
      </w:pPr>
      <w:r w:rsidRPr="00EF3F7B">
        <w:tab/>
        <w:t>(a)</w:t>
      </w:r>
      <w:r w:rsidRPr="00EF3F7B">
        <w:tab/>
        <w:t xml:space="preserve">an election you make under this </w:t>
      </w:r>
      <w:r w:rsidR="00A53099" w:rsidRPr="00EF3F7B">
        <w:t>Subdivision</w:t>
      </w:r>
      <w:r w:rsidR="00A36DB5" w:rsidRPr="00EF3F7B">
        <w:t xml:space="preserve"> </w:t>
      </w:r>
      <w:r w:rsidRPr="00EF3F7B">
        <w:t xml:space="preserve">ceases to have effect at a time other than the start of an </w:t>
      </w:r>
      <w:r w:rsidR="00EF3F7B" w:rsidRPr="00EF3F7B">
        <w:rPr>
          <w:position w:val="6"/>
          <w:sz w:val="16"/>
          <w:szCs w:val="16"/>
        </w:rPr>
        <w:t>*</w:t>
      </w:r>
      <w:r w:rsidRPr="00EF3F7B">
        <w:t>FBT year;</w:t>
      </w:r>
    </w:p>
    <w:p w:rsidR="00300522" w:rsidRPr="00EF3F7B" w:rsidRDefault="00300522" w:rsidP="00300522">
      <w:pPr>
        <w:pStyle w:val="paragraph"/>
      </w:pPr>
      <w:r w:rsidRPr="00EF3F7B">
        <w:tab/>
        <w:t>(b)</w:t>
      </w:r>
      <w:r w:rsidRPr="00EF3F7B">
        <w:tab/>
        <w:t>an election is made under section</w:t>
      </w:r>
      <w:r w:rsidR="00EF3F7B" w:rsidRPr="00EF3F7B">
        <w:t> </w:t>
      </w:r>
      <w:r w:rsidRPr="00EF3F7B">
        <w:t xml:space="preserve">37AA, 37CA or 152B of the </w:t>
      </w:r>
      <w:r w:rsidRPr="00EF3F7B">
        <w:rPr>
          <w:i/>
          <w:iCs/>
        </w:rPr>
        <w:t>Fringe Benefits Tax Assessment Act 1986</w:t>
      </w:r>
      <w:r w:rsidRPr="00EF3F7B">
        <w:t xml:space="preserve"> for an FBT year, without one or more corresponding elections under this </w:t>
      </w:r>
      <w:r w:rsidR="00A53099" w:rsidRPr="00EF3F7B">
        <w:t>Subdivision</w:t>
      </w:r>
      <w:r w:rsidR="00A36DB5" w:rsidRPr="00EF3F7B">
        <w:t xml:space="preserve"> </w:t>
      </w:r>
      <w:r w:rsidRPr="00EF3F7B">
        <w:t>having been made covering all the tax periods in that year;</w:t>
      </w:r>
    </w:p>
    <w:p w:rsidR="00300522" w:rsidRPr="00EF3F7B" w:rsidRDefault="00300522" w:rsidP="00300522">
      <w:pPr>
        <w:pStyle w:val="paragraph"/>
      </w:pPr>
      <w:r w:rsidRPr="00EF3F7B">
        <w:tab/>
        <w:t>(c)</w:t>
      </w:r>
      <w:r w:rsidRPr="00EF3F7B">
        <w:tab/>
        <w:t>an election is not made under section</w:t>
      </w:r>
      <w:r w:rsidR="00EF3F7B" w:rsidRPr="00EF3F7B">
        <w:t> </w:t>
      </w:r>
      <w:r w:rsidRPr="00EF3F7B">
        <w:t xml:space="preserve">37AA, 37CA or 152B of that Act for an FBT year, but one or more corresponding elections have been made under this </w:t>
      </w:r>
      <w:r w:rsidR="00A53099" w:rsidRPr="00EF3F7B">
        <w:t>Subdivision</w:t>
      </w:r>
      <w:r w:rsidR="00A36DB5" w:rsidRPr="00EF3F7B">
        <w:t xml:space="preserve"> </w:t>
      </w:r>
      <w:r w:rsidRPr="00EF3F7B">
        <w:t>covering one or more of the tax periods in that year.</w:t>
      </w:r>
    </w:p>
    <w:p w:rsidR="00300522" w:rsidRPr="00EF3F7B" w:rsidRDefault="00300522" w:rsidP="00300522">
      <w:pPr>
        <w:pStyle w:val="subsection"/>
      </w:pPr>
      <w:r w:rsidRPr="00EF3F7B">
        <w:lastRenderedPageBreak/>
        <w:tab/>
        <w:t>(2)</w:t>
      </w:r>
      <w:r w:rsidRPr="00EF3F7B">
        <w:tab/>
        <w:t xml:space="preserve">However, an </w:t>
      </w:r>
      <w:r w:rsidR="00EF3F7B" w:rsidRPr="00EF3F7B">
        <w:rPr>
          <w:position w:val="6"/>
          <w:sz w:val="16"/>
          <w:szCs w:val="16"/>
        </w:rPr>
        <w:t>*</w:t>
      </w:r>
      <w:r w:rsidRPr="00EF3F7B">
        <w:t>adjustment event under this section arises only in respect of a tax period in which:</w:t>
      </w:r>
    </w:p>
    <w:p w:rsidR="00300522" w:rsidRPr="00EF3F7B" w:rsidRDefault="00300522" w:rsidP="00300522">
      <w:pPr>
        <w:pStyle w:val="paragraph"/>
      </w:pPr>
      <w:r w:rsidRPr="00EF3F7B">
        <w:tab/>
        <w:t>(a)</w:t>
      </w:r>
      <w:r w:rsidRPr="00EF3F7B">
        <w:tab/>
        <w:t>the day occurs by which you are required, under section</w:t>
      </w:r>
      <w:r w:rsidR="00EF3F7B" w:rsidRPr="00EF3F7B">
        <w:t> </w:t>
      </w:r>
      <w:r w:rsidRPr="00EF3F7B">
        <w:t xml:space="preserve">68 of the </w:t>
      </w:r>
      <w:r w:rsidRPr="00EF3F7B">
        <w:rPr>
          <w:i/>
          <w:iCs/>
        </w:rPr>
        <w:t>Fringe Benefits Tax Assessment Act 1986</w:t>
      </w:r>
      <w:r w:rsidRPr="00EF3F7B">
        <w:t xml:space="preserve">, to furnish a return to the Commissioner relating to an </w:t>
      </w:r>
      <w:r w:rsidR="00EF3F7B" w:rsidRPr="00EF3F7B">
        <w:rPr>
          <w:position w:val="6"/>
          <w:sz w:val="16"/>
          <w:szCs w:val="16"/>
        </w:rPr>
        <w:t>*</w:t>
      </w:r>
      <w:r w:rsidRPr="00EF3F7B">
        <w:t>FBT year; or</w:t>
      </w:r>
    </w:p>
    <w:p w:rsidR="00300522" w:rsidRPr="00EF3F7B" w:rsidRDefault="00300522" w:rsidP="00300522">
      <w:pPr>
        <w:pStyle w:val="paragraph"/>
      </w:pPr>
      <w:r w:rsidRPr="00EF3F7B">
        <w:tab/>
        <w:t>(b)</w:t>
      </w:r>
      <w:r w:rsidRPr="00EF3F7B">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EF3F7B" w:rsidRDefault="00300522" w:rsidP="00300522">
      <w:pPr>
        <w:pStyle w:val="subsection"/>
      </w:pPr>
      <w:r w:rsidRPr="00EF3F7B">
        <w:tab/>
        <w:t>(3)</w:t>
      </w:r>
      <w:r w:rsidRPr="00EF3F7B">
        <w:tab/>
        <w:t>Subdivision</w:t>
      </w:r>
      <w:r w:rsidR="00EF3F7B" w:rsidRPr="00EF3F7B">
        <w:t> </w:t>
      </w:r>
      <w:r w:rsidRPr="00EF3F7B">
        <w:t>19</w:t>
      </w:r>
      <w:r w:rsidR="00EF3F7B" w:rsidRPr="00EF3F7B">
        <w:noBreakHyphen/>
      </w:r>
      <w:r w:rsidRPr="00EF3F7B">
        <w:t xml:space="preserve">C applies to the acquisition in question as if every </w:t>
      </w:r>
      <w:r w:rsidR="00EF3F7B" w:rsidRPr="00EF3F7B">
        <w:rPr>
          <w:position w:val="6"/>
          <w:sz w:val="16"/>
          <w:szCs w:val="16"/>
        </w:rPr>
        <w:t>*</w:t>
      </w:r>
      <w:r w:rsidRPr="00EF3F7B">
        <w:t xml:space="preserve">adjustment event under this section that occurred during the </w:t>
      </w:r>
      <w:r w:rsidR="00EF3F7B" w:rsidRPr="00EF3F7B">
        <w:rPr>
          <w:position w:val="6"/>
          <w:sz w:val="16"/>
          <w:szCs w:val="16"/>
        </w:rPr>
        <w:t>*</w:t>
      </w:r>
      <w:r w:rsidRPr="00EF3F7B">
        <w:t>FBT year, and that relates to the acquisition, occurred during the tax period referred to in paragraph</w:t>
      </w:r>
      <w:r w:rsidR="00EF3F7B" w:rsidRPr="00EF3F7B">
        <w:t> </w:t>
      </w:r>
      <w:r w:rsidRPr="00EF3F7B">
        <w:t>19</w:t>
      </w:r>
      <w:r w:rsidR="00EF3F7B" w:rsidRPr="00EF3F7B">
        <w:noBreakHyphen/>
      </w:r>
      <w:r w:rsidRPr="00EF3F7B">
        <w:t>70(a).</w:t>
      </w:r>
    </w:p>
    <w:p w:rsidR="00300522" w:rsidRPr="00EF3F7B" w:rsidRDefault="00300522" w:rsidP="00300522">
      <w:pPr>
        <w:pStyle w:val="subsection"/>
      </w:pPr>
      <w:r w:rsidRPr="00EF3F7B">
        <w:tab/>
        <w:t>(4)</w:t>
      </w:r>
      <w:r w:rsidRPr="00EF3F7B">
        <w:tab/>
        <w:t>This table sets out when elections that you make or fail to make under section</w:t>
      </w:r>
      <w:r w:rsidR="00EF3F7B" w:rsidRPr="00EF3F7B">
        <w:t> </w:t>
      </w:r>
      <w:r w:rsidRPr="00EF3F7B">
        <w:t xml:space="preserve">37AA, 37CA or 152B of the </w:t>
      </w:r>
      <w:r w:rsidRPr="00EF3F7B">
        <w:rPr>
          <w:i/>
          <w:iCs/>
        </w:rPr>
        <w:t>Fringe Benefits Tax Assessment Act 1986</w:t>
      </w:r>
      <w:r w:rsidRPr="00EF3F7B">
        <w:t xml:space="preserve"> correspond to elections under this Subdivision:</w:t>
      </w:r>
    </w:p>
    <w:p w:rsidR="00300522" w:rsidRPr="00EF3F7B"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693"/>
        <w:gridCol w:w="2575"/>
      </w:tblGrid>
      <w:tr w:rsidR="00300522" w:rsidRPr="00EF3F7B" w:rsidTr="00A53099">
        <w:trPr>
          <w:tblHeader/>
        </w:trPr>
        <w:tc>
          <w:tcPr>
            <w:tcW w:w="5977"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Corresponding elections</w:t>
            </w:r>
          </w:p>
        </w:tc>
      </w:tr>
      <w:tr w:rsidR="00300522" w:rsidRPr="00EF3F7B" w:rsidTr="00A53099">
        <w:trPr>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2693"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 xml:space="preserve">These elections under the </w:t>
            </w:r>
            <w:r w:rsidRPr="00EF3F7B">
              <w:rPr>
                <w:b/>
                <w:bCs/>
                <w:i/>
                <w:iCs/>
              </w:rPr>
              <w:t>Fringe Benefits Tax Assessment Act 1986</w:t>
            </w:r>
            <w:r w:rsidRPr="00EF3F7B">
              <w:rPr>
                <w:b/>
                <w:bCs/>
              </w:rPr>
              <w:t>.</w:t>
            </w:r>
            <w:r w:rsidRPr="00EF3F7B">
              <w:rPr>
                <w:b/>
                <w:bCs/>
                <w:i/>
                <w:iCs/>
              </w:rPr>
              <w:t>..</w:t>
            </w:r>
          </w:p>
        </w:tc>
        <w:tc>
          <w:tcPr>
            <w:tcW w:w="2575"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correspond to these elections under this Subdivision...</w:t>
            </w:r>
          </w:p>
        </w:tc>
      </w:tr>
      <w:tr w:rsidR="00300522" w:rsidRPr="00EF3F7B" w:rsidTr="00A53099">
        <w:tc>
          <w:tcPr>
            <w:tcW w:w="709" w:type="dxa"/>
            <w:tcBorders>
              <w:top w:val="single" w:sz="12" w:space="0" w:color="auto"/>
            </w:tcBorders>
            <w:shd w:val="clear" w:color="auto" w:fill="auto"/>
          </w:tcPr>
          <w:p w:rsidR="00300522" w:rsidRPr="00EF3F7B" w:rsidRDefault="00300522" w:rsidP="00300522">
            <w:pPr>
              <w:pStyle w:val="Tabletext"/>
            </w:pPr>
            <w:r w:rsidRPr="00EF3F7B">
              <w:t>1</w:t>
            </w:r>
          </w:p>
        </w:tc>
        <w:tc>
          <w:tcPr>
            <w:tcW w:w="2693" w:type="dxa"/>
            <w:tcBorders>
              <w:top w:val="single" w:sz="12" w:space="0" w:color="auto"/>
            </w:tcBorders>
            <w:shd w:val="clear" w:color="auto" w:fill="auto"/>
          </w:tcPr>
          <w:p w:rsidR="00300522" w:rsidRPr="00EF3F7B" w:rsidRDefault="00300522" w:rsidP="00300522">
            <w:pPr>
              <w:pStyle w:val="Tabletext"/>
            </w:pPr>
            <w:r w:rsidRPr="00EF3F7B">
              <w:t>an election under section</w:t>
            </w:r>
            <w:r w:rsidR="00EF3F7B" w:rsidRPr="00EF3F7B">
              <w:t> </w:t>
            </w:r>
            <w:r w:rsidRPr="00EF3F7B">
              <w:t>37AA, but without a further election under section</w:t>
            </w:r>
            <w:r w:rsidR="00EF3F7B" w:rsidRPr="00EF3F7B">
              <w:t> </w:t>
            </w:r>
            <w:r w:rsidRPr="00EF3F7B">
              <w:t>37CA</w:t>
            </w:r>
          </w:p>
        </w:tc>
        <w:tc>
          <w:tcPr>
            <w:tcW w:w="2575" w:type="dxa"/>
            <w:tcBorders>
              <w:top w:val="single" w:sz="12" w:space="0" w:color="auto"/>
            </w:tcBorders>
            <w:shd w:val="clear" w:color="auto" w:fill="auto"/>
          </w:tcPr>
          <w:p w:rsidR="00300522" w:rsidRPr="00EF3F7B" w:rsidRDefault="00300522" w:rsidP="00300522">
            <w:pPr>
              <w:pStyle w:val="Tabletext"/>
            </w:pPr>
            <w:r w:rsidRPr="00EF3F7B">
              <w:t>an election under section</w:t>
            </w:r>
            <w:r w:rsidR="00EF3F7B" w:rsidRPr="00EF3F7B">
              <w:t> </w:t>
            </w:r>
            <w:r w:rsidRPr="00EF3F7B">
              <w:t>69</w:t>
            </w:r>
            <w:r w:rsidR="00EF3F7B" w:rsidRPr="00EF3F7B">
              <w:noBreakHyphen/>
            </w:r>
            <w:r w:rsidRPr="00EF3F7B">
              <w:t>25</w:t>
            </w:r>
          </w:p>
        </w:tc>
      </w:tr>
      <w:tr w:rsidR="00300522" w:rsidRPr="00EF3F7B" w:rsidTr="00A53099">
        <w:tc>
          <w:tcPr>
            <w:tcW w:w="709" w:type="dxa"/>
            <w:tcBorders>
              <w:bottom w:val="single" w:sz="4" w:space="0" w:color="auto"/>
            </w:tcBorders>
            <w:shd w:val="clear" w:color="auto" w:fill="auto"/>
          </w:tcPr>
          <w:p w:rsidR="00300522" w:rsidRPr="00EF3F7B" w:rsidRDefault="00300522" w:rsidP="00300522">
            <w:pPr>
              <w:pStyle w:val="Tabletext"/>
            </w:pPr>
            <w:r w:rsidRPr="00EF3F7B">
              <w:t>2</w:t>
            </w:r>
          </w:p>
        </w:tc>
        <w:tc>
          <w:tcPr>
            <w:tcW w:w="2693" w:type="dxa"/>
            <w:tcBorders>
              <w:bottom w:val="single" w:sz="4" w:space="0" w:color="auto"/>
            </w:tcBorders>
            <w:shd w:val="clear" w:color="auto" w:fill="auto"/>
          </w:tcPr>
          <w:p w:rsidR="00300522" w:rsidRPr="00EF3F7B" w:rsidRDefault="00300522" w:rsidP="00300522">
            <w:pPr>
              <w:pStyle w:val="Tabletext"/>
            </w:pPr>
            <w:r w:rsidRPr="00EF3F7B">
              <w:t>an election under section</w:t>
            </w:r>
            <w:r w:rsidR="00EF3F7B" w:rsidRPr="00EF3F7B">
              <w:t> </w:t>
            </w:r>
            <w:r w:rsidRPr="00EF3F7B">
              <w:t>37AA, together with a further election under section</w:t>
            </w:r>
            <w:r w:rsidR="00EF3F7B" w:rsidRPr="00EF3F7B">
              <w:t> </w:t>
            </w:r>
            <w:r w:rsidRPr="00EF3F7B">
              <w:t>37CA</w:t>
            </w:r>
          </w:p>
        </w:tc>
        <w:tc>
          <w:tcPr>
            <w:tcW w:w="2575" w:type="dxa"/>
            <w:tcBorders>
              <w:bottom w:val="single" w:sz="4" w:space="0" w:color="auto"/>
            </w:tcBorders>
            <w:shd w:val="clear" w:color="auto" w:fill="auto"/>
          </w:tcPr>
          <w:p w:rsidR="00300522" w:rsidRPr="00EF3F7B" w:rsidRDefault="00300522" w:rsidP="00300522">
            <w:pPr>
              <w:pStyle w:val="Tabletext"/>
            </w:pPr>
            <w:r w:rsidRPr="00EF3F7B">
              <w:t>an election under section</w:t>
            </w:r>
            <w:r w:rsidR="00EF3F7B" w:rsidRPr="00EF3F7B">
              <w:t> </w:t>
            </w:r>
            <w:r w:rsidRPr="00EF3F7B">
              <w:t>69</w:t>
            </w:r>
            <w:r w:rsidR="00EF3F7B" w:rsidRPr="00EF3F7B">
              <w:noBreakHyphen/>
            </w:r>
            <w:r w:rsidRPr="00EF3F7B">
              <w:t>30</w:t>
            </w:r>
          </w:p>
        </w:tc>
      </w:tr>
      <w:tr w:rsidR="00300522" w:rsidRPr="00EF3F7B" w:rsidTr="00A53099">
        <w:tc>
          <w:tcPr>
            <w:tcW w:w="709" w:type="dxa"/>
            <w:tcBorders>
              <w:bottom w:val="single" w:sz="12" w:space="0" w:color="auto"/>
            </w:tcBorders>
            <w:shd w:val="clear" w:color="auto" w:fill="auto"/>
          </w:tcPr>
          <w:p w:rsidR="00300522" w:rsidRPr="00EF3F7B" w:rsidRDefault="00300522" w:rsidP="00F26F26">
            <w:pPr>
              <w:pStyle w:val="Tabletext"/>
              <w:keepNext/>
              <w:keepLines/>
            </w:pPr>
            <w:r w:rsidRPr="00EF3F7B">
              <w:lastRenderedPageBreak/>
              <w:t>3</w:t>
            </w:r>
          </w:p>
        </w:tc>
        <w:tc>
          <w:tcPr>
            <w:tcW w:w="2693" w:type="dxa"/>
            <w:tcBorders>
              <w:bottom w:val="single" w:sz="12" w:space="0" w:color="auto"/>
            </w:tcBorders>
            <w:shd w:val="clear" w:color="auto" w:fill="auto"/>
          </w:tcPr>
          <w:p w:rsidR="00300522" w:rsidRPr="00EF3F7B" w:rsidRDefault="00300522" w:rsidP="00F26F26">
            <w:pPr>
              <w:pStyle w:val="Tabletext"/>
              <w:keepNext/>
              <w:keepLines/>
            </w:pPr>
            <w:r w:rsidRPr="00EF3F7B">
              <w:t>an election under section</w:t>
            </w:r>
            <w:r w:rsidR="00EF3F7B" w:rsidRPr="00EF3F7B">
              <w:t> </w:t>
            </w:r>
            <w:r w:rsidRPr="00EF3F7B">
              <w:t>152B</w:t>
            </w:r>
          </w:p>
        </w:tc>
        <w:tc>
          <w:tcPr>
            <w:tcW w:w="2575" w:type="dxa"/>
            <w:tcBorders>
              <w:bottom w:val="single" w:sz="12" w:space="0" w:color="auto"/>
            </w:tcBorders>
            <w:shd w:val="clear" w:color="auto" w:fill="auto"/>
          </w:tcPr>
          <w:p w:rsidR="00300522" w:rsidRPr="00EF3F7B" w:rsidRDefault="00300522" w:rsidP="00F26F26">
            <w:pPr>
              <w:pStyle w:val="Tabletext"/>
              <w:keepNext/>
              <w:keepLines/>
            </w:pPr>
            <w:r w:rsidRPr="00EF3F7B">
              <w:t>an election under section</w:t>
            </w:r>
            <w:r w:rsidR="00EF3F7B" w:rsidRPr="00EF3F7B">
              <w:t> </w:t>
            </w:r>
            <w:r w:rsidRPr="00EF3F7B">
              <w:t>69</w:t>
            </w:r>
            <w:r w:rsidR="00EF3F7B" w:rsidRPr="00EF3F7B">
              <w:noBreakHyphen/>
            </w:r>
            <w:r w:rsidRPr="00EF3F7B">
              <w:t>35</w:t>
            </w:r>
          </w:p>
        </w:tc>
      </w:tr>
    </w:tbl>
    <w:p w:rsidR="00300522" w:rsidRPr="00EF3F7B" w:rsidRDefault="00300522" w:rsidP="00300522">
      <w:pPr>
        <w:pStyle w:val="ActHead5"/>
      </w:pPr>
      <w:bookmarkStart w:id="469" w:name="_Toc351716166"/>
      <w:r w:rsidRPr="00EF3F7B">
        <w:rPr>
          <w:rStyle w:val="CharSectno"/>
        </w:rPr>
        <w:t>69</w:t>
      </w:r>
      <w:r w:rsidR="00EF3F7B" w:rsidRPr="00EF3F7B">
        <w:rPr>
          <w:rStyle w:val="CharSectno"/>
        </w:rPr>
        <w:noBreakHyphen/>
      </w:r>
      <w:r w:rsidRPr="00EF3F7B">
        <w:rPr>
          <w:rStyle w:val="CharSectno"/>
        </w:rPr>
        <w:t>55</w:t>
      </w:r>
      <w:r w:rsidRPr="00EF3F7B">
        <w:t xml:space="preserve">  Adjustment notes not required</w:t>
      </w:r>
      <w:bookmarkEnd w:id="469"/>
    </w:p>
    <w:p w:rsidR="00300522" w:rsidRPr="00EF3F7B" w:rsidRDefault="00300522" w:rsidP="00300522">
      <w:pPr>
        <w:pStyle w:val="subsection"/>
      </w:pPr>
      <w:r w:rsidRPr="00EF3F7B">
        <w:tab/>
      </w:r>
      <w:r w:rsidRPr="00EF3F7B">
        <w:tab/>
        <w:t>Subsection</w:t>
      </w:r>
      <w:r w:rsidR="00EF3F7B" w:rsidRPr="00EF3F7B">
        <w:t> </w:t>
      </w:r>
      <w:r w:rsidRPr="00EF3F7B">
        <w:t>29</w:t>
      </w:r>
      <w:r w:rsidR="00EF3F7B" w:rsidRPr="00EF3F7B">
        <w:noBreakHyphen/>
      </w:r>
      <w:r w:rsidRPr="00EF3F7B">
        <w:t xml:space="preserve">20(3) does not apply to a </w:t>
      </w:r>
      <w:r w:rsidR="00EF3F7B" w:rsidRPr="00EF3F7B">
        <w:rPr>
          <w:position w:val="6"/>
          <w:sz w:val="16"/>
          <w:szCs w:val="16"/>
        </w:rPr>
        <w:t>*</w:t>
      </w:r>
      <w:r w:rsidRPr="00EF3F7B">
        <w:t xml:space="preserve">decreasing adjustment arising from an </w:t>
      </w:r>
      <w:r w:rsidR="00EF3F7B" w:rsidRPr="00EF3F7B">
        <w:rPr>
          <w:position w:val="6"/>
          <w:sz w:val="16"/>
          <w:szCs w:val="16"/>
        </w:rPr>
        <w:t>*</w:t>
      </w:r>
      <w:r w:rsidRPr="00EF3F7B">
        <w:t>adjustment event of a kind referred to in section</w:t>
      </w:r>
      <w:r w:rsidR="00EF3F7B" w:rsidRPr="00EF3F7B">
        <w:t> </w:t>
      </w:r>
      <w:r w:rsidRPr="00EF3F7B">
        <w:t>69</w:t>
      </w:r>
      <w:r w:rsidR="00EF3F7B" w:rsidRPr="00EF3F7B">
        <w:noBreakHyphen/>
      </w:r>
      <w:r w:rsidRPr="00EF3F7B">
        <w:t>50.</w:t>
      </w:r>
    </w:p>
    <w:p w:rsidR="00300522" w:rsidRPr="00EF3F7B" w:rsidRDefault="00300522" w:rsidP="00A36DB5">
      <w:pPr>
        <w:pStyle w:val="ActHead3"/>
        <w:pageBreakBefore/>
      </w:pPr>
      <w:bookmarkStart w:id="470" w:name="_Toc351716167"/>
      <w:r w:rsidRPr="00EF3F7B">
        <w:rPr>
          <w:rStyle w:val="CharDivNo"/>
        </w:rPr>
        <w:lastRenderedPageBreak/>
        <w:t>Division</w:t>
      </w:r>
      <w:r w:rsidR="00EF3F7B" w:rsidRPr="00EF3F7B">
        <w:rPr>
          <w:rStyle w:val="CharDivNo"/>
        </w:rPr>
        <w:t> </w:t>
      </w:r>
      <w:r w:rsidRPr="00EF3F7B">
        <w:rPr>
          <w:rStyle w:val="CharDivNo"/>
        </w:rPr>
        <w:t>70</w:t>
      </w:r>
      <w:r w:rsidRPr="00EF3F7B">
        <w:t>—</w:t>
      </w:r>
      <w:r w:rsidRPr="00EF3F7B">
        <w:rPr>
          <w:rStyle w:val="CharDivText"/>
        </w:rPr>
        <w:t>Financial supplies (reduced credit acquisitions)</w:t>
      </w:r>
      <w:bookmarkEnd w:id="470"/>
    </w:p>
    <w:p w:rsidR="00300522" w:rsidRPr="00EF3F7B" w:rsidRDefault="00300522" w:rsidP="00300522">
      <w:pPr>
        <w:pStyle w:val="ActHead5"/>
      </w:pPr>
      <w:bookmarkStart w:id="471" w:name="_Toc351716168"/>
      <w:r w:rsidRPr="00EF3F7B">
        <w:rPr>
          <w:rStyle w:val="CharSectno"/>
        </w:rPr>
        <w:t>70</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471"/>
    </w:p>
    <w:p w:rsidR="00300522" w:rsidRPr="00EF3F7B" w:rsidRDefault="00300522" w:rsidP="00300522">
      <w:pPr>
        <w:pStyle w:val="BoxText"/>
      </w:pPr>
      <w:r w:rsidRPr="00EF3F7B">
        <w:t>In some cases, acquisitions relating to financial supplies can attract a reduced input tax credit, even though no input tax credit could arise under the basic rules.</w:t>
      </w:r>
    </w:p>
    <w:p w:rsidR="00300522" w:rsidRPr="00EF3F7B" w:rsidRDefault="00300522" w:rsidP="00300522">
      <w:pPr>
        <w:pStyle w:val="ActHead5"/>
      </w:pPr>
      <w:bookmarkStart w:id="472" w:name="_Toc351716169"/>
      <w:r w:rsidRPr="00EF3F7B">
        <w:rPr>
          <w:rStyle w:val="CharSectno"/>
        </w:rPr>
        <w:t>70</w:t>
      </w:r>
      <w:r w:rsidR="00EF3F7B" w:rsidRPr="00EF3F7B">
        <w:rPr>
          <w:rStyle w:val="CharSectno"/>
        </w:rPr>
        <w:noBreakHyphen/>
      </w:r>
      <w:r w:rsidRPr="00EF3F7B">
        <w:rPr>
          <w:rStyle w:val="CharSectno"/>
        </w:rPr>
        <w:t>5</w:t>
      </w:r>
      <w:r w:rsidRPr="00EF3F7B">
        <w:t xml:space="preserve">  Acquisitions that attract the reduced credit</w:t>
      </w:r>
      <w:bookmarkEnd w:id="472"/>
    </w:p>
    <w:p w:rsidR="00300522" w:rsidRPr="00EF3F7B" w:rsidRDefault="00300522" w:rsidP="00300522">
      <w:pPr>
        <w:pStyle w:val="subsection"/>
      </w:pPr>
      <w:r w:rsidRPr="00EF3F7B">
        <w:tab/>
        <w:t>(1)</w:t>
      </w:r>
      <w:r w:rsidRPr="00EF3F7B">
        <w:tab/>
        <w:t xml:space="preserve">The regulations may provide that acquisitions of a specified kind that relate to making </w:t>
      </w:r>
      <w:r w:rsidR="00EF3F7B" w:rsidRPr="00EF3F7B">
        <w:rPr>
          <w:position w:val="6"/>
          <w:sz w:val="16"/>
          <w:szCs w:val="16"/>
        </w:rPr>
        <w:t>*</w:t>
      </w:r>
      <w:r w:rsidRPr="00EF3F7B">
        <w:t xml:space="preserve">financial supplies can give rise to an entitlement to a reduced input tax credit. These are </w:t>
      </w:r>
      <w:r w:rsidRPr="00EF3F7B">
        <w:rPr>
          <w:b/>
          <w:bCs/>
          <w:i/>
          <w:iCs/>
        </w:rPr>
        <w:t>reduced credit acquisitions</w:t>
      </w:r>
      <w:r w:rsidRPr="00EF3F7B">
        <w:t>.</w:t>
      </w:r>
    </w:p>
    <w:p w:rsidR="00300522" w:rsidRPr="00EF3F7B" w:rsidRDefault="00300522" w:rsidP="00300522">
      <w:pPr>
        <w:pStyle w:val="subsection"/>
      </w:pPr>
      <w:r w:rsidRPr="00EF3F7B">
        <w:tab/>
        <w:t>(1A)</w:t>
      </w:r>
      <w:r w:rsidRPr="00EF3F7B">
        <w:tab/>
        <w:t xml:space="preserve">However, an acquisition is not a reduced credit acquisition to the extent (if any) that, without this </w:t>
      </w:r>
      <w:r w:rsidR="00A53099" w:rsidRPr="00EF3F7B">
        <w:t>Division</w:t>
      </w:r>
      <w:r w:rsidR="00A36DB5" w:rsidRPr="00EF3F7B">
        <w:t xml:space="preserve"> </w:t>
      </w:r>
      <w:r w:rsidRPr="00EF3F7B">
        <w:t xml:space="preserve">applying, an entity is entitled to an input tax credit for the acquisition. </w:t>
      </w:r>
    </w:p>
    <w:p w:rsidR="00300522" w:rsidRPr="00EF3F7B" w:rsidRDefault="00300522" w:rsidP="00300522">
      <w:pPr>
        <w:pStyle w:val="notetext"/>
      </w:pPr>
      <w:r w:rsidRPr="00EF3F7B">
        <w:t>Note:</w:t>
      </w:r>
      <w:r w:rsidRPr="00EF3F7B">
        <w:tab/>
        <w:t>Acquisitions relating to financial supplies can give rise to input tax credits: see subsections</w:t>
      </w:r>
      <w:r w:rsidR="00EF3F7B" w:rsidRPr="00EF3F7B">
        <w:t> </w:t>
      </w:r>
      <w:r w:rsidRPr="00EF3F7B">
        <w:t>11</w:t>
      </w:r>
      <w:r w:rsidR="00EF3F7B" w:rsidRPr="00EF3F7B">
        <w:noBreakHyphen/>
      </w:r>
      <w:r w:rsidRPr="00EF3F7B">
        <w:t xml:space="preserve">15(4) and (5). </w:t>
      </w:r>
    </w:p>
    <w:p w:rsidR="00300522" w:rsidRPr="00EF3F7B" w:rsidRDefault="00300522" w:rsidP="00300522">
      <w:pPr>
        <w:pStyle w:val="subsection"/>
      </w:pPr>
      <w:r w:rsidRPr="00EF3F7B">
        <w:tab/>
        <w:t>(2)</w:t>
      </w:r>
      <w:r w:rsidRPr="00EF3F7B">
        <w:tab/>
        <w:t xml:space="preserve">For each kind of </w:t>
      </w:r>
      <w:r w:rsidR="00EF3F7B" w:rsidRPr="00EF3F7B">
        <w:rPr>
          <w:position w:val="6"/>
          <w:sz w:val="16"/>
          <w:szCs w:val="16"/>
        </w:rPr>
        <w:t>*</w:t>
      </w:r>
      <w:r w:rsidRPr="00EF3F7B">
        <w:t>reduced credit acquisition specified, the regulations must specify a percentage to which the input tax credit is reduced.</w:t>
      </w:r>
    </w:p>
    <w:p w:rsidR="00300522" w:rsidRPr="00EF3F7B" w:rsidRDefault="00300522" w:rsidP="00300522">
      <w:pPr>
        <w:pStyle w:val="ActHead5"/>
      </w:pPr>
      <w:bookmarkStart w:id="473" w:name="_Toc351716170"/>
      <w:r w:rsidRPr="00EF3F7B">
        <w:rPr>
          <w:rStyle w:val="CharSectno"/>
        </w:rPr>
        <w:t>70</w:t>
      </w:r>
      <w:r w:rsidR="00EF3F7B" w:rsidRPr="00EF3F7B">
        <w:rPr>
          <w:rStyle w:val="CharSectno"/>
        </w:rPr>
        <w:noBreakHyphen/>
      </w:r>
      <w:r w:rsidRPr="00EF3F7B">
        <w:rPr>
          <w:rStyle w:val="CharSectno"/>
        </w:rPr>
        <w:t>10</w:t>
      </w:r>
      <w:r w:rsidRPr="00EF3F7B">
        <w:t xml:space="preserve">  Extended meaning of </w:t>
      </w:r>
      <w:r w:rsidRPr="00EF3F7B">
        <w:rPr>
          <w:i/>
          <w:iCs/>
        </w:rPr>
        <w:t>creditable purpose</w:t>
      </w:r>
      <w:bookmarkEnd w:id="473"/>
    </w:p>
    <w:p w:rsidR="00300522" w:rsidRPr="00EF3F7B" w:rsidRDefault="00300522" w:rsidP="00300522">
      <w:pPr>
        <w:pStyle w:val="subsection"/>
      </w:pPr>
      <w:r w:rsidRPr="00EF3F7B">
        <w:tab/>
        <w:t>(1)</w:t>
      </w:r>
      <w:r w:rsidRPr="00EF3F7B">
        <w:tab/>
        <w:t xml:space="preserve">The fact that a </w:t>
      </w:r>
      <w:r w:rsidR="00EF3F7B" w:rsidRPr="00EF3F7B">
        <w:rPr>
          <w:position w:val="6"/>
          <w:sz w:val="16"/>
          <w:szCs w:val="16"/>
        </w:rPr>
        <w:t>*</w:t>
      </w:r>
      <w:r w:rsidRPr="00EF3F7B">
        <w:t xml:space="preserve">reduced credit acquisition relates to making </w:t>
      </w:r>
      <w:r w:rsidR="00EF3F7B" w:rsidRPr="00EF3F7B">
        <w:rPr>
          <w:position w:val="6"/>
          <w:sz w:val="16"/>
          <w:szCs w:val="16"/>
        </w:rPr>
        <w:t>*</w:t>
      </w:r>
      <w:r w:rsidRPr="00EF3F7B">
        <w:t xml:space="preserve">financial supplies does not stop it being for a </w:t>
      </w:r>
      <w:r w:rsidR="00EF3F7B" w:rsidRPr="00EF3F7B">
        <w:rPr>
          <w:position w:val="6"/>
          <w:sz w:val="16"/>
          <w:szCs w:val="16"/>
        </w:rPr>
        <w:t>*</w:t>
      </w:r>
      <w:r w:rsidRPr="00EF3F7B">
        <w:t>creditable purpose, to the extent that it relates to making financial supplies.</w:t>
      </w:r>
    </w:p>
    <w:p w:rsidR="00300522" w:rsidRPr="00EF3F7B" w:rsidRDefault="00300522" w:rsidP="00300522">
      <w:pPr>
        <w:pStyle w:val="subsection"/>
      </w:pPr>
      <w:r w:rsidRPr="00EF3F7B">
        <w:tab/>
        <w:t>(2)</w:t>
      </w:r>
      <w:r w:rsidRPr="00EF3F7B">
        <w:tab/>
        <w:t xml:space="preserve">The fact that you </w:t>
      </w:r>
      <w:r w:rsidR="00EF3F7B" w:rsidRPr="00EF3F7B">
        <w:rPr>
          <w:position w:val="6"/>
          <w:sz w:val="16"/>
          <w:szCs w:val="16"/>
        </w:rPr>
        <w:t>*</w:t>
      </w:r>
      <w:r w:rsidRPr="00EF3F7B">
        <w:t xml:space="preserve">apply a </w:t>
      </w:r>
      <w:r w:rsidR="00EF3F7B" w:rsidRPr="00EF3F7B">
        <w:rPr>
          <w:position w:val="6"/>
          <w:sz w:val="16"/>
          <w:szCs w:val="16"/>
        </w:rPr>
        <w:t>*</w:t>
      </w:r>
      <w:r w:rsidRPr="00EF3F7B">
        <w:t xml:space="preserve">reduced credit acquisition in making </w:t>
      </w:r>
      <w:r w:rsidR="00EF3F7B" w:rsidRPr="00EF3F7B">
        <w:rPr>
          <w:position w:val="6"/>
          <w:sz w:val="16"/>
          <w:szCs w:val="16"/>
        </w:rPr>
        <w:t>*</w:t>
      </w:r>
      <w:r w:rsidRPr="00EF3F7B">
        <w:t xml:space="preserve">financial supplies does not stop it being applied for a </w:t>
      </w:r>
      <w:r w:rsidR="00EF3F7B" w:rsidRPr="00EF3F7B">
        <w:rPr>
          <w:position w:val="6"/>
          <w:sz w:val="16"/>
          <w:szCs w:val="16"/>
        </w:rPr>
        <w:t>*</w:t>
      </w:r>
      <w:r w:rsidRPr="00EF3F7B">
        <w:t>creditable purpose, to the extent that it relates to making financial supplies.</w:t>
      </w:r>
    </w:p>
    <w:p w:rsidR="00300522" w:rsidRPr="00EF3F7B" w:rsidRDefault="00300522" w:rsidP="00300522">
      <w:pPr>
        <w:pStyle w:val="subsection"/>
      </w:pPr>
      <w:r w:rsidRPr="00EF3F7B">
        <w:tab/>
        <w:t>(3)</w:t>
      </w:r>
      <w:r w:rsidRPr="00EF3F7B">
        <w:tab/>
        <w:t>This section has effect despite sections</w:t>
      </w:r>
      <w:r w:rsidR="00EF3F7B" w:rsidRPr="00EF3F7B">
        <w:t> </w:t>
      </w:r>
      <w:r w:rsidRPr="00EF3F7B">
        <w:t>11</w:t>
      </w:r>
      <w:r w:rsidR="00EF3F7B" w:rsidRPr="00EF3F7B">
        <w:noBreakHyphen/>
      </w:r>
      <w:r w:rsidRPr="00EF3F7B">
        <w:t>15 and 129</w:t>
      </w:r>
      <w:r w:rsidR="00EF3F7B" w:rsidRPr="00EF3F7B">
        <w:noBreakHyphen/>
      </w:r>
      <w:r w:rsidRPr="00EF3F7B">
        <w:t>50 (which are about the meaning of creditable purpose).</w:t>
      </w:r>
    </w:p>
    <w:p w:rsidR="00300522" w:rsidRPr="00EF3F7B" w:rsidRDefault="00300522" w:rsidP="00300522">
      <w:pPr>
        <w:pStyle w:val="ActHead5"/>
      </w:pPr>
      <w:bookmarkStart w:id="474" w:name="_Toc351716171"/>
      <w:r w:rsidRPr="00EF3F7B">
        <w:rPr>
          <w:rStyle w:val="CharSectno"/>
        </w:rPr>
        <w:lastRenderedPageBreak/>
        <w:t>70</w:t>
      </w:r>
      <w:r w:rsidR="00EF3F7B" w:rsidRPr="00EF3F7B">
        <w:rPr>
          <w:rStyle w:val="CharSectno"/>
        </w:rPr>
        <w:noBreakHyphen/>
      </w:r>
      <w:r w:rsidRPr="00EF3F7B">
        <w:rPr>
          <w:rStyle w:val="CharSectno"/>
        </w:rPr>
        <w:t>15</w:t>
      </w:r>
      <w:r w:rsidRPr="00EF3F7B">
        <w:t xml:space="preserve">  How much are the reduced input tax credits?</w:t>
      </w:r>
      <w:bookmarkEnd w:id="474"/>
    </w:p>
    <w:p w:rsidR="00300522" w:rsidRPr="00EF3F7B" w:rsidRDefault="00300522" w:rsidP="00300522">
      <w:pPr>
        <w:pStyle w:val="subsection"/>
      </w:pPr>
      <w:r w:rsidRPr="00EF3F7B">
        <w:tab/>
        <w:t>(1)</w:t>
      </w:r>
      <w:r w:rsidRPr="00EF3F7B">
        <w:tab/>
        <w:t xml:space="preserve">The amount of an input tax credit for a </w:t>
      </w:r>
      <w:r w:rsidR="00EF3F7B" w:rsidRPr="00EF3F7B">
        <w:rPr>
          <w:position w:val="6"/>
          <w:sz w:val="16"/>
          <w:szCs w:val="16"/>
        </w:rPr>
        <w:t>*</w:t>
      </w:r>
      <w:r w:rsidRPr="00EF3F7B">
        <w:t xml:space="preserve">creditable acquisition of a </w:t>
      </w:r>
      <w:r w:rsidR="00EF3F7B" w:rsidRPr="00EF3F7B">
        <w:rPr>
          <w:position w:val="6"/>
          <w:sz w:val="16"/>
          <w:szCs w:val="16"/>
        </w:rPr>
        <w:t>*</w:t>
      </w:r>
      <w:r w:rsidRPr="00EF3F7B">
        <w:t>reduced credit acquisition is an amount equal to the GST payable on the supply of the acquisition multiplied by the percentage specified under subsection</w:t>
      </w:r>
      <w:r w:rsidR="00EF3F7B" w:rsidRPr="00EF3F7B">
        <w:t> </w:t>
      </w:r>
      <w:r w:rsidRPr="00EF3F7B">
        <w:t>70</w:t>
      </w:r>
      <w:r w:rsidR="00EF3F7B" w:rsidRPr="00EF3F7B">
        <w:noBreakHyphen/>
      </w:r>
      <w:r w:rsidRPr="00EF3F7B">
        <w:t>5(2) for acquisitions of that kind.</w:t>
      </w:r>
    </w:p>
    <w:p w:rsidR="00300522" w:rsidRPr="00EF3F7B" w:rsidRDefault="00300522" w:rsidP="00300522">
      <w:pPr>
        <w:pStyle w:val="subsection"/>
      </w:pPr>
      <w:r w:rsidRPr="00EF3F7B">
        <w:tab/>
        <w:t>(2)</w:t>
      </w:r>
      <w:r w:rsidRPr="00EF3F7B">
        <w:tab/>
        <w:t xml:space="preserve">However, the amount of such an input tax credit is further reduced if the acquisition is only </w:t>
      </w:r>
      <w:r w:rsidR="00EF3F7B" w:rsidRPr="00EF3F7B">
        <w:rPr>
          <w:position w:val="6"/>
          <w:sz w:val="16"/>
          <w:szCs w:val="16"/>
        </w:rPr>
        <w:t>*</w:t>
      </w:r>
      <w:r w:rsidRPr="00EF3F7B">
        <w:t>partly creditable.</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11</w:t>
      </w:r>
      <w:r w:rsidR="00EF3F7B" w:rsidRPr="00EF3F7B">
        <w:noBreakHyphen/>
      </w:r>
      <w:r w:rsidRPr="00EF3F7B">
        <w:t>25 (which is about the amount of input tax credits).</w:t>
      </w:r>
    </w:p>
    <w:p w:rsidR="00300522" w:rsidRPr="00EF3F7B" w:rsidRDefault="00300522" w:rsidP="00300522">
      <w:pPr>
        <w:pStyle w:val="ActHead5"/>
      </w:pPr>
      <w:bookmarkStart w:id="475" w:name="_Toc351716172"/>
      <w:r w:rsidRPr="00EF3F7B">
        <w:rPr>
          <w:rStyle w:val="CharSectno"/>
        </w:rPr>
        <w:t>70</w:t>
      </w:r>
      <w:r w:rsidR="00EF3F7B" w:rsidRPr="00EF3F7B">
        <w:rPr>
          <w:rStyle w:val="CharSectno"/>
        </w:rPr>
        <w:noBreakHyphen/>
      </w:r>
      <w:r w:rsidRPr="00EF3F7B">
        <w:rPr>
          <w:rStyle w:val="CharSectno"/>
        </w:rPr>
        <w:t>20</w:t>
      </w:r>
      <w:r w:rsidRPr="00EF3F7B">
        <w:t xml:space="preserve">  Extent of creditable purpose</w:t>
      </w:r>
      <w:bookmarkEnd w:id="475"/>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a </w:t>
      </w:r>
      <w:r w:rsidR="00EF3F7B" w:rsidRPr="00EF3F7B">
        <w:rPr>
          <w:position w:val="6"/>
          <w:sz w:val="16"/>
          <w:szCs w:val="16"/>
        </w:rPr>
        <w:t>*</w:t>
      </w:r>
      <w:r w:rsidRPr="00EF3F7B">
        <w:t xml:space="preserve">reduced credit acquisition is a </w:t>
      </w:r>
      <w:r w:rsidR="00EF3F7B" w:rsidRPr="00EF3F7B">
        <w:rPr>
          <w:position w:val="6"/>
          <w:sz w:val="16"/>
          <w:szCs w:val="16"/>
        </w:rPr>
        <w:t>*</w:t>
      </w:r>
      <w:r w:rsidRPr="00EF3F7B">
        <w:t>creditable acquisition; and</w:t>
      </w:r>
    </w:p>
    <w:p w:rsidR="00300522" w:rsidRPr="00EF3F7B" w:rsidRDefault="00300522" w:rsidP="00300522">
      <w:pPr>
        <w:pStyle w:val="paragraph"/>
      </w:pPr>
      <w:r w:rsidRPr="00EF3F7B">
        <w:tab/>
        <w:t>(b)</w:t>
      </w:r>
      <w:r w:rsidRPr="00EF3F7B">
        <w:tab/>
        <w:t xml:space="preserve">it is not wholly for a </w:t>
      </w:r>
      <w:r w:rsidR="00EF3F7B" w:rsidRPr="00EF3F7B">
        <w:rPr>
          <w:position w:val="6"/>
          <w:sz w:val="16"/>
          <w:szCs w:val="16"/>
        </w:rPr>
        <w:t>*</w:t>
      </w:r>
      <w:r w:rsidRPr="00EF3F7B">
        <w:t>creditable purpose because of this Division;</w:t>
      </w:r>
    </w:p>
    <w:p w:rsidR="00300522" w:rsidRPr="00EF3F7B" w:rsidRDefault="00300522" w:rsidP="00300522">
      <w:pPr>
        <w:pStyle w:val="subsection2"/>
      </w:pPr>
      <w:r w:rsidRPr="00EF3F7B">
        <w:t xml:space="preserve">it is </w:t>
      </w:r>
      <w:r w:rsidR="00EF3F7B" w:rsidRPr="00EF3F7B">
        <w:rPr>
          <w:position w:val="6"/>
          <w:sz w:val="16"/>
          <w:szCs w:val="16"/>
        </w:rPr>
        <w:t>*</w:t>
      </w:r>
      <w:r w:rsidRPr="00EF3F7B">
        <w:t>partly creditable.</w:t>
      </w:r>
    </w:p>
    <w:p w:rsidR="00300522" w:rsidRPr="00EF3F7B" w:rsidRDefault="00300522" w:rsidP="00300522">
      <w:pPr>
        <w:pStyle w:val="subsection"/>
      </w:pPr>
      <w:r w:rsidRPr="00EF3F7B">
        <w:tab/>
        <w:t>(2)</w:t>
      </w:r>
      <w:r w:rsidRPr="00EF3F7B">
        <w:tab/>
        <w:t xml:space="preserve">The extent to which the acquisition is acquired or applied for a </w:t>
      </w:r>
      <w:r w:rsidR="00EF3F7B" w:rsidRPr="00EF3F7B">
        <w:rPr>
          <w:position w:val="6"/>
          <w:sz w:val="16"/>
          <w:szCs w:val="16"/>
        </w:rPr>
        <w:t>*</w:t>
      </w:r>
      <w:r w:rsidRPr="00EF3F7B">
        <w:t>creditable purpose is worked out using the following formula:</w:t>
      </w:r>
    </w:p>
    <w:p w:rsidR="00300522" w:rsidRPr="00EF3F7B" w:rsidRDefault="00143843" w:rsidP="00A53099">
      <w:pPr>
        <w:pStyle w:val="Formula"/>
        <w:spacing w:before="120" w:after="120"/>
      </w:pPr>
      <w:r w:rsidRPr="00EF3F7B">
        <w:rPr>
          <w:noProof/>
        </w:rPr>
        <w:drawing>
          <wp:inline distT="0" distB="0" distL="0" distR="0" wp14:anchorId="00D6FCD0" wp14:editId="52AD571B">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extent of creditable purpose</w:t>
      </w:r>
      <w:r w:rsidRPr="00EF3F7B">
        <w:t xml:space="preserve"> is the extent to which the purpose for which you applied or acquired the acquisition was a </w:t>
      </w:r>
      <w:r w:rsidR="00EF3F7B" w:rsidRPr="00EF3F7B">
        <w:rPr>
          <w:position w:val="6"/>
          <w:sz w:val="16"/>
          <w:szCs w:val="16"/>
        </w:rPr>
        <w:t>*</w:t>
      </w:r>
      <w:r w:rsidRPr="00EF3F7B">
        <w:t>creditable purpose otherwise than because of this Division, expressed as a percentage.</w:t>
      </w:r>
    </w:p>
    <w:p w:rsidR="00300522" w:rsidRPr="00EF3F7B" w:rsidRDefault="00300522" w:rsidP="00300522">
      <w:pPr>
        <w:pStyle w:val="Definition"/>
      </w:pPr>
      <w:r w:rsidRPr="00EF3F7B">
        <w:rPr>
          <w:b/>
          <w:bCs/>
          <w:i/>
          <w:iCs/>
        </w:rPr>
        <w:t>extent of Division</w:t>
      </w:r>
      <w:r w:rsidR="00EF3F7B" w:rsidRPr="00EF3F7B">
        <w:rPr>
          <w:b/>
          <w:bCs/>
          <w:i/>
          <w:iCs/>
        </w:rPr>
        <w:t> </w:t>
      </w:r>
      <w:r w:rsidRPr="00EF3F7B">
        <w:rPr>
          <w:b/>
          <w:bCs/>
          <w:i/>
          <w:iCs/>
        </w:rPr>
        <w:t>70 creditable purpose</w:t>
      </w:r>
      <w:r w:rsidRPr="00EF3F7B">
        <w:t xml:space="preserve"> is the extent to which the purpose for which you applied or acquired the acquisition was a </w:t>
      </w:r>
      <w:r w:rsidR="00EF3F7B" w:rsidRPr="00EF3F7B">
        <w:rPr>
          <w:position w:val="6"/>
          <w:sz w:val="16"/>
          <w:szCs w:val="16"/>
        </w:rPr>
        <w:t>*</w:t>
      </w:r>
      <w:r w:rsidRPr="00EF3F7B">
        <w:t>creditable purpose because of this Division, expressed as a percentage.</w:t>
      </w:r>
    </w:p>
    <w:p w:rsidR="00300522" w:rsidRPr="00EF3F7B" w:rsidRDefault="00300522" w:rsidP="00300522">
      <w:pPr>
        <w:pStyle w:val="Definition"/>
      </w:pPr>
      <w:r w:rsidRPr="00EF3F7B">
        <w:rPr>
          <w:b/>
          <w:bCs/>
          <w:i/>
          <w:iCs/>
        </w:rPr>
        <w:lastRenderedPageBreak/>
        <w:t>percentage credit reduction</w:t>
      </w:r>
      <w:r w:rsidRPr="00EF3F7B">
        <w:t xml:space="preserve"> is the reduced input tax credit percentage prescribed for the purposes of subsection</w:t>
      </w:r>
      <w:r w:rsidR="00EF3F7B" w:rsidRPr="00EF3F7B">
        <w:t> </w:t>
      </w:r>
      <w:r w:rsidRPr="00EF3F7B">
        <w:t>70</w:t>
      </w:r>
      <w:r w:rsidR="00EF3F7B" w:rsidRPr="00EF3F7B">
        <w:noBreakHyphen/>
      </w:r>
      <w:r w:rsidRPr="00EF3F7B">
        <w:t>5(2) for an acquisition of that kind.</w:t>
      </w:r>
    </w:p>
    <w:p w:rsidR="00300522" w:rsidRPr="00EF3F7B" w:rsidRDefault="00300522" w:rsidP="00300522">
      <w:pPr>
        <w:pStyle w:val="notetext"/>
      </w:pPr>
      <w:r w:rsidRPr="00EF3F7B">
        <w:t>Note:</w:t>
      </w:r>
      <w:r w:rsidRPr="00EF3F7B">
        <w:tab/>
        <w:t>This section affects sections</w:t>
      </w:r>
      <w:r w:rsidR="00EF3F7B" w:rsidRPr="00EF3F7B">
        <w:t> </w:t>
      </w:r>
      <w:r w:rsidRPr="00EF3F7B">
        <w:t>11</w:t>
      </w:r>
      <w:r w:rsidR="00EF3F7B" w:rsidRPr="00EF3F7B">
        <w:noBreakHyphen/>
      </w:r>
      <w:r w:rsidRPr="00EF3F7B">
        <w:t>30 and 129</w:t>
      </w:r>
      <w:r w:rsidR="00EF3F7B" w:rsidRPr="00EF3F7B">
        <w:noBreakHyphen/>
      </w:r>
      <w:r w:rsidRPr="00EF3F7B">
        <w:t>40. It is used even if the reduced credit acquisition is used wholly in carrying on your enterprise (unless the acquisition was wholly for a creditable purpose because of this Division, then section</w:t>
      </w:r>
      <w:r w:rsidR="00EF3F7B" w:rsidRPr="00EF3F7B">
        <w:t> </w:t>
      </w:r>
      <w:r w:rsidRPr="00EF3F7B">
        <w:t>70</w:t>
      </w:r>
      <w:r w:rsidR="00EF3F7B" w:rsidRPr="00EF3F7B">
        <w:noBreakHyphen/>
      </w:r>
      <w:r w:rsidRPr="00EF3F7B">
        <w:t>15 applies).</w:t>
      </w:r>
    </w:p>
    <w:p w:rsidR="00300522" w:rsidRPr="00EF3F7B" w:rsidRDefault="00300522" w:rsidP="00300522">
      <w:pPr>
        <w:pStyle w:val="notetext"/>
      </w:pPr>
      <w:r w:rsidRPr="00EF3F7B">
        <w:t>Example 1:</w:t>
      </w:r>
      <w:r w:rsidRPr="00EF3F7B">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EF3F7B" w:rsidRDefault="00143843" w:rsidP="00A53099">
      <w:pPr>
        <w:pStyle w:val="Formula"/>
        <w:spacing w:before="120" w:after="120"/>
        <w:ind w:left="1985"/>
      </w:pPr>
      <w:r w:rsidRPr="00EF3F7B">
        <w:rPr>
          <w:noProof/>
        </w:rPr>
        <w:drawing>
          <wp:inline distT="0" distB="0" distL="0" distR="0" wp14:anchorId="5EF392B4" wp14:editId="414FFE46">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EF3F7B" w:rsidRDefault="00300522" w:rsidP="00300522">
      <w:pPr>
        <w:pStyle w:val="notetext"/>
      </w:pPr>
      <w:r w:rsidRPr="00EF3F7B">
        <w:tab/>
        <w:t>Applying section</w:t>
      </w:r>
      <w:r w:rsidR="00EF3F7B" w:rsidRPr="00EF3F7B">
        <w:t> </w:t>
      </w:r>
      <w:r w:rsidRPr="00EF3F7B">
        <w:t>11</w:t>
      </w:r>
      <w:r w:rsidR="00EF3F7B" w:rsidRPr="00EF3F7B">
        <w:noBreakHyphen/>
      </w:r>
      <w:r w:rsidRPr="00EF3F7B">
        <w:t>30, your input tax credit is $8,000 (assuming you were liable for all the consideration).</w:t>
      </w:r>
    </w:p>
    <w:p w:rsidR="00300522" w:rsidRPr="00EF3F7B" w:rsidRDefault="00300522" w:rsidP="00300522">
      <w:pPr>
        <w:pStyle w:val="notetext"/>
      </w:pPr>
      <w:r w:rsidRPr="00EF3F7B">
        <w:t>Example 2:</w:t>
      </w:r>
      <w:r w:rsidRPr="00EF3F7B">
        <w:tab/>
        <w:t>You subsequently apply the acquisition partly in making financial supplies (40%), partly in making taxable supplies (40%) and partly for private use (20%). The extent to which you made the acquisition for a creditable purpose is:</w:t>
      </w:r>
    </w:p>
    <w:p w:rsidR="00300522" w:rsidRPr="00EF3F7B" w:rsidRDefault="00143843" w:rsidP="00A53099">
      <w:pPr>
        <w:pStyle w:val="Formula"/>
        <w:spacing w:before="120" w:after="120"/>
        <w:ind w:left="1985"/>
      </w:pPr>
      <w:r w:rsidRPr="00EF3F7B">
        <w:rPr>
          <w:noProof/>
        </w:rPr>
        <w:drawing>
          <wp:inline distT="0" distB="0" distL="0" distR="0" wp14:anchorId="34DA9913" wp14:editId="412F38FB">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EF3F7B" w:rsidRDefault="00300522" w:rsidP="00300522">
      <w:pPr>
        <w:pStyle w:val="notetext"/>
      </w:pPr>
      <w:r w:rsidRPr="00EF3F7B">
        <w:tab/>
        <w:t>Applying Division</w:t>
      </w:r>
      <w:r w:rsidR="00EF3F7B" w:rsidRPr="00EF3F7B">
        <w:t> </w:t>
      </w:r>
      <w:r w:rsidRPr="00EF3F7B">
        <w:t>129, your input tax credit is reduced to $6,000, giving you an increasing adjustment of $2,000.</w:t>
      </w:r>
    </w:p>
    <w:p w:rsidR="00300522" w:rsidRPr="00EF3F7B" w:rsidRDefault="00300522" w:rsidP="00300522">
      <w:pPr>
        <w:pStyle w:val="subsection"/>
      </w:pPr>
      <w:r w:rsidRPr="00EF3F7B">
        <w:tab/>
        <w:t>(3)</w:t>
      </w:r>
      <w:r w:rsidRPr="00EF3F7B">
        <w:tab/>
        <w:t xml:space="preserve">The Commissioner may determine, in writing, one or more ways in which to work out, for the purpose of </w:t>
      </w:r>
      <w:r w:rsidR="00EF3F7B" w:rsidRPr="00EF3F7B">
        <w:t>subsection (</w:t>
      </w:r>
      <w:r w:rsidRPr="00EF3F7B">
        <w:t xml:space="preserve">2), the extent to which an acquisition is for a </w:t>
      </w:r>
      <w:r w:rsidR="00EF3F7B" w:rsidRPr="00EF3F7B">
        <w:rPr>
          <w:position w:val="6"/>
          <w:sz w:val="16"/>
          <w:szCs w:val="16"/>
        </w:rPr>
        <w:t>*</w:t>
      </w:r>
      <w:r w:rsidRPr="00EF3F7B">
        <w:t>creditable purpose.</w:t>
      </w:r>
    </w:p>
    <w:p w:rsidR="00300522" w:rsidRPr="00EF3F7B" w:rsidRDefault="00300522" w:rsidP="00300522">
      <w:pPr>
        <w:pStyle w:val="ActHead5"/>
      </w:pPr>
      <w:bookmarkStart w:id="476" w:name="_Toc351716173"/>
      <w:r w:rsidRPr="00EF3F7B">
        <w:rPr>
          <w:rStyle w:val="CharSectno"/>
        </w:rPr>
        <w:t>70</w:t>
      </w:r>
      <w:r w:rsidR="00EF3F7B" w:rsidRPr="00EF3F7B">
        <w:rPr>
          <w:rStyle w:val="CharSectno"/>
        </w:rPr>
        <w:noBreakHyphen/>
      </w:r>
      <w:r w:rsidRPr="00EF3F7B">
        <w:rPr>
          <w:rStyle w:val="CharSectno"/>
        </w:rPr>
        <w:t>25</w:t>
      </w:r>
      <w:r w:rsidRPr="00EF3F7B">
        <w:t xml:space="preserve">  </w:t>
      </w:r>
      <w:smartTag w:uri="urn:schemas-microsoft-com:office:smarttags" w:element="City">
        <w:smartTag w:uri="urn:schemas-microsoft-com:office:smarttags" w:element="place">
          <w:r w:rsidRPr="00EF3F7B">
            <w:t>Sale</w:t>
          </w:r>
        </w:smartTag>
      </w:smartTag>
      <w:r w:rsidRPr="00EF3F7B">
        <w:t xml:space="preserve"> of reduced credit acquisitions (Division</w:t>
      </w:r>
      <w:r w:rsidR="00EF3F7B" w:rsidRPr="00EF3F7B">
        <w:t> </w:t>
      </w:r>
      <w:r w:rsidRPr="00EF3F7B">
        <w:t>132)</w:t>
      </w:r>
      <w:bookmarkEnd w:id="476"/>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you supply a </w:t>
      </w:r>
      <w:r w:rsidR="00EF3F7B" w:rsidRPr="00EF3F7B">
        <w:rPr>
          <w:position w:val="6"/>
          <w:sz w:val="16"/>
          <w:szCs w:val="16"/>
        </w:rPr>
        <w:t>*</w:t>
      </w:r>
      <w:r w:rsidRPr="00EF3F7B">
        <w:t>reduced credit acquisition in circumstances to which Division</w:t>
      </w:r>
      <w:r w:rsidR="00EF3F7B" w:rsidRPr="00EF3F7B">
        <w:t> </w:t>
      </w:r>
      <w:r w:rsidRPr="00EF3F7B">
        <w:t>132 applies; and</w:t>
      </w:r>
    </w:p>
    <w:p w:rsidR="00300522" w:rsidRPr="00EF3F7B" w:rsidRDefault="00300522" w:rsidP="00300522">
      <w:pPr>
        <w:pStyle w:val="paragraph"/>
      </w:pPr>
      <w:r w:rsidRPr="00EF3F7B">
        <w:tab/>
        <w:t>(b)</w:t>
      </w:r>
      <w:r w:rsidRPr="00EF3F7B">
        <w:tab/>
        <w:t xml:space="preserve">you made the acquisition for a </w:t>
      </w:r>
      <w:r w:rsidR="00EF3F7B" w:rsidRPr="00EF3F7B">
        <w:rPr>
          <w:position w:val="6"/>
          <w:sz w:val="16"/>
          <w:szCs w:val="16"/>
        </w:rPr>
        <w:t>*</w:t>
      </w:r>
      <w:r w:rsidRPr="00EF3F7B">
        <w:t xml:space="preserve">creditable purpose because of this Division, or you applied the acquisition for a </w:t>
      </w:r>
      <w:r w:rsidR="00EF3F7B" w:rsidRPr="00EF3F7B">
        <w:rPr>
          <w:position w:val="6"/>
          <w:sz w:val="16"/>
          <w:szCs w:val="16"/>
        </w:rPr>
        <w:t>*</w:t>
      </w:r>
      <w:r w:rsidRPr="00EF3F7B">
        <w:t>creditable purpose because of this Division;</w:t>
      </w:r>
    </w:p>
    <w:p w:rsidR="00300522" w:rsidRPr="00EF3F7B" w:rsidRDefault="00300522" w:rsidP="00300522">
      <w:pPr>
        <w:pStyle w:val="subsection2"/>
      </w:pPr>
      <w:r w:rsidRPr="00EF3F7B">
        <w:t>this section applies for the purposes of Division</w:t>
      </w:r>
      <w:r w:rsidR="00EF3F7B" w:rsidRPr="00EF3F7B">
        <w:t> </w:t>
      </w:r>
      <w:r w:rsidRPr="00EF3F7B">
        <w:t>132.</w:t>
      </w:r>
    </w:p>
    <w:p w:rsidR="00300522" w:rsidRPr="00EF3F7B" w:rsidRDefault="00300522" w:rsidP="00300522">
      <w:pPr>
        <w:pStyle w:val="subsection"/>
      </w:pPr>
      <w:r w:rsidRPr="00EF3F7B">
        <w:lastRenderedPageBreak/>
        <w:tab/>
        <w:t>(2)</w:t>
      </w:r>
      <w:r w:rsidRPr="00EF3F7B">
        <w:tab/>
        <w:t>In working out the full input tax credit in subsection</w:t>
      </w:r>
      <w:r w:rsidR="00EF3F7B" w:rsidRPr="00EF3F7B">
        <w:t> </w:t>
      </w:r>
      <w:r w:rsidRPr="00EF3F7B">
        <w:t>132</w:t>
      </w:r>
      <w:r w:rsidR="00EF3F7B" w:rsidRPr="00EF3F7B">
        <w:noBreakHyphen/>
      </w:r>
      <w:r w:rsidRPr="00EF3F7B">
        <w:t xml:space="preserve">5(2), the reference to a </w:t>
      </w:r>
      <w:r w:rsidR="00EF3F7B" w:rsidRPr="00EF3F7B">
        <w:rPr>
          <w:position w:val="6"/>
          <w:sz w:val="16"/>
          <w:szCs w:val="16"/>
        </w:rPr>
        <w:t>*</w:t>
      </w:r>
      <w:r w:rsidRPr="00EF3F7B">
        <w:t xml:space="preserve">creditable purpose in </w:t>
      </w:r>
      <w:r w:rsidR="00EF3F7B" w:rsidRPr="00EF3F7B">
        <w:t>paragraph (</w:t>
      </w:r>
      <w:r w:rsidRPr="00EF3F7B">
        <w:t xml:space="preserve">a) of the definition of </w:t>
      </w:r>
      <w:r w:rsidRPr="00EF3F7B">
        <w:rPr>
          <w:b/>
          <w:bCs/>
          <w:i/>
          <w:iCs/>
        </w:rPr>
        <w:t>full input tax credit</w:t>
      </w:r>
      <w:r w:rsidRPr="00EF3F7B">
        <w:t xml:space="preserve"> is to be read as a reference to a </w:t>
      </w:r>
      <w:r w:rsidR="00EF3F7B" w:rsidRPr="00EF3F7B">
        <w:rPr>
          <w:position w:val="6"/>
          <w:sz w:val="16"/>
          <w:szCs w:val="16"/>
        </w:rPr>
        <w:t>*</w:t>
      </w:r>
      <w:r w:rsidRPr="00EF3F7B">
        <w:t>creditable purpose otherwise than because of Division</w:t>
      </w:r>
      <w:r w:rsidR="00EF3F7B" w:rsidRPr="00EF3F7B">
        <w:t> </w:t>
      </w:r>
      <w:r w:rsidRPr="00EF3F7B">
        <w:t>70.</w:t>
      </w:r>
    </w:p>
    <w:p w:rsidR="00300522" w:rsidRPr="00EF3F7B" w:rsidRDefault="00300522" w:rsidP="00300522">
      <w:pPr>
        <w:pStyle w:val="subsection"/>
      </w:pPr>
      <w:r w:rsidRPr="00EF3F7B">
        <w:tab/>
        <w:t>(3)</w:t>
      </w:r>
      <w:r w:rsidRPr="00EF3F7B">
        <w:tab/>
        <w:t>In working out the adjusted input tax credit in subsection</w:t>
      </w:r>
      <w:r w:rsidR="00EF3F7B" w:rsidRPr="00EF3F7B">
        <w:t> </w:t>
      </w:r>
      <w:r w:rsidRPr="00EF3F7B">
        <w:t>132</w:t>
      </w:r>
      <w:r w:rsidR="00EF3F7B" w:rsidRPr="00EF3F7B">
        <w:noBreakHyphen/>
      </w:r>
      <w:r w:rsidRPr="00EF3F7B">
        <w:t xml:space="preserve">5(2), the extent of the </w:t>
      </w:r>
      <w:r w:rsidR="00EF3F7B" w:rsidRPr="00EF3F7B">
        <w:rPr>
          <w:position w:val="6"/>
          <w:sz w:val="16"/>
          <w:szCs w:val="16"/>
        </w:rPr>
        <w:t>*</w:t>
      </w:r>
      <w:r w:rsidRPr="00EF3F7B">
        <w:t>creditable purpose because of subsection</w:t>
      </w:r>
      <w:r w:rsidR="00EF3F7B" w:rsidRPr="00EF3F7B">
        <w:t> </w:t>
      </w:r>
      <w:r w:rsidRPr="00EF3F7B">
        <w:t>132</w:t>
      </w:r>
      <w:r w:rsidR="00EF3F7B" w:rsidRPr="00EF3F7B">
        <w:noBreakHyphen/>
      </w:r>
      <w:r w:rsidRPr="00EF3F7B">
        <w:t>5(4) is increased by the following extent:</w:t>
      </w:r>
    </w:p>
    <w:p w:rsidR="00300522" w:rsidRPr="00EF3F7B" w:rsidRDefault="00143843" w:rsidP="00A53099">
      <w:pPr>
        <w:pStyle w:val="Formula"/>
        <w:spacing w:before="120" w:after="120"/>
      </w:pPr>
      <w:r w:rsidRPr="00EF3F7B">
        <w:rPr>
          <w:noProof/>
        </w:rPr>
        <w:drawing>
          <wp:inline distT="0" distB="0" distL="0" distR="0" wp14:anchorId="4BA9CF2C" wp14:editId="4C7DAA98">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extent of Division</w:t>
      </w:r>
      <w:r w:rsidR="00EF3F7B" w:rsidRPr="00EF3F7B">
        <w:rPr>
          <w:b/>
          <w:bCs/>
          <w:i/>
          <w:iCs/>
        </w:rPr>
        <w:t> </w:t>
      </w:r>
      <w:r w:rsidRPr="00EF3F7B">
        <w:rPr>
          <w:b/>
          <w:bCs/>
          <w:i/>
          <w:iCs/>
        </w:rPr>
        <w:t>70 creditable purpose</w:t>
      </w:r>
      <w:r w:rsidRPr="00EF3F7B">
        <w:t xml:space="preserve"> has the same meaning as in section</w:t>
      </w:r>
      <w:r w:rsidR="00EF3F7B" w:rsidRPr="00EF3F7B">
        <w:t> </w:t>
      </w:r>
      <w:r w:rsidRPr="00EF3F7B">
        <w:t>70</w:t>
      </w:r>
      <w:r w:rsidR="00EF3F7B" w:rsidRPr="00EF3F7B">
        <w:noBreakHyphen/>
      </w:r>
      <w:r w:rsidRPr="00EF3F7B">
        <w:t>20.</w:t>
      </w:r>
    </w:p>
    <w:p w:rsidR="00300522" w:rsidRPr="00EF3F7B" w:rsidRDefault="00300522" w:rsidP="00300522">
      <w:pPr>
        <w:pStyle w:val="Definition"/>
      </w:pPr>
      <w:r w:rsidRPr="00EF3F7B">
        <w:rPr>
          <w:b/>
          <w:bCs/>
          <w:i/>
          <w:iCs/>
        </w:rPr>
        <w:t>percentage credit reduction</w:t>
      </w:r>
      <w:r w:rsidRPr="00EF3F7B">
        <w:t xml:space="preserve"> has the same meaning as in section</w:t>
      </w:r>
      <w:r w:rsidR="00EF3F7B" w:rsidRPr="00EF3F7B">
        <w:t> </w:t>
      </w:r>
      <w:r w:rsidRPr="00EF3F7B">
        <w:t>70</w:t>
      </w:r>
      <w:r w:rsidR="00EF3F7B" w:rsidRPr="00EF3F7B">
        <w:noBreakHyphen/>
      </w:r>
      <w:r w:rsidRPr="00EF3F7B">
        <w:t>20.</w:t>
      </w:r>
    </w:p>
    <w:p w:rsidR="00300522" w:rsidRPr="00EF3F7B" w:rsidRDefault="00300522" w:rsidP="00A36DB5">
      <w:pPr>
        <w:pStyle w:val="ActHead3"/>
        <w:pageBreakBefore/>
      </w:pPr>
      <w:bookmarkStart w:id="477" w:name="_Toc351716174"/>
      <w:r w:rsidRPr="00EF3F7B">
        <w:rPr>
          <w:rStyle w:val="CharDivNo"/>
        </w:rPr>
        <w:lastRenderedPageBreak/>
        <w:t>Division</w:t>
      </w:r>
      <w:r w:rsidR="00EF3F7B" w:rsidRPr="00EF3F7B">
        <w:rPr>
          <w:rStyle w:val="CharDivNo"/>
        </w:rPr>
        <w:t> </w:t>
      </w:r>
      <w:r w:rsidRPr="00EF3F7B">
        <w:rPr>
          <w:rStyle w:val="CharDivNo"/>
        </w:rPr>
        <w:t>71</w:t>
      </w:r>
      <w:r w:rsidRPr="00EF3F7B">
        <w:t>—</w:t>
      </w:r>
      <w:r w:rsidRPr="00EF3F7B">
        <w:rPr>
          <w:rStyle w:val="CharDivText"/>
        </w:rPr>
        <w:t>Fringe benefits provided by input taxed suppliers</w:t>
      </w:r>
      <w:bookmarkEnd w:id="477"/>
    </w:p>
    <w:p w:rsidR="00300522" w:rsidRPr="00EF3F7B" w:rsidRDefault="00A53099" w:rsidP="00300522">
      <w:pPr>
        <w:pStyle w:val="Header"/>
      </w:pPr>
      <w:r w:rsidRPr="00EF3F7B">
        <w:rPr>
          <w:rStyle w:val="CharSubdNo"/>
        </w:rPr>
        <w:t xml:space="preserve"> </w:t>
      </w:r>
      <w:r w:rsidRPr="00EF3F7B">
        <w:rPr>
          <w:rStyle w:val="CharSubdText"/>
        </w:rPr>
        <w:t xml:space="preserve"> </w:t>
      </w:r>
    </w:p>
    <w:p w:rsidR="00300522" w:rsidRPr="00EF3F7B" w:rsidRDefault="00300522" w:rsidP="00300522">
      <w:pPr>
        <w:pStyle w:val="ActHead5"/>
      </w:pPr>
      <w:bookmarkStart w:id="478" w:name="_Toc351716175"/>
      <w:r w:rsidRPr="00EF3F7B">
        <w:rPr>
          <w:rStyle w:val="CharSectno"/>
        </w:rPr>
        <w:t>71</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478"/>
    </w:p>
    <w:p w:rsidR="00300522" w:rsidRPr="00EF3F7B" w:rsidRDefault="00300522" w:rsidP="00300522">
      <w:pPr>
        <w:pStyle w:val="BoxText"/>
      </w:pPr>
      <w:r w:rsidRPr="00EF3F7B">
        <w:t>Suppliers making input taxed supplies may not be entitled to input tax credits for acquisitions or importations they make to provide fringe benefits to their employees.</w:t>
      </w:r>
    </w:p>
    <w:p w:rsidR="00300522" w:rsidRPr="00EF3F7B" w:rsidRDefault="00300522" w:rsidP="00300522">
      <w:pPr>
        <w:pStyle w:val="notetext"/>
      </w:pPr>
      <w:r w:rsidRPr="00EF3F7B">
        <w:t>Note:</w:t>
      </w:r>
      <w:r w:rsidRPr="00EF3F7B">
        <w:tab/>
        <w:t xml:space="preserve">Under the </w:t>
      </w:r>
      <w:r w:rsidRPr="00EF3F7B">
        <w:rPr>
          <w:i/>
          <w:iCs/>
        </w:rPr>
        <w:t>Fringe Benefits Tax Assessment Act 1986</w:t>
      </w:r>
      <w:r w:rsidRPr="00EF3F7B">
        <w:t>, a lower rate of fringe benefits tax is payable for providing fringe benefits without entitlement to input tax credits.</w:t>
      </w:r>
    </w:p>
    <w:p w:rsidR="00300522" w:rsidRPr="00EF3F7B" w:rsidRDefault="00300522" w:rsidP="00300522">
      <w:pPr>
        <w:pStyle w:val="ActHead5"/>
      </w:pPr>
      <w:bookmarkStart w:id="479" w:name="_Toc351716176"/>
      <w:r w:rsidRPr="00EF3F7B">
        <w:rPr>
          <w:rStyle w:val="CharSectno"/>
        </w:rPr>
        <w:t>71</w:t>
      </w:r>
      <w:r w:rsidR="00EF3F7B" w:rsidRPr="00EF3F7B">
        <w:rPr>
          <w:rStyle w:val="CharSectno"/>
        </w:rPr>
        <w:noBreakHyphen/>
      </w:r>
      <w:r w:rsidRPr="00EF3F7B">
        <w:rPr>
          <w:rStyle w:val="CharSectno"/>
        </w:rPr>
        <w:t>5</w:t>
      </w:r>
      <w:r w:rsidRPr="00EF3F7B">
        <w:t xml:space="preserve">  Acquisitions by input taxed suppliers to provide fringe benefits</w:t>
      </w:r>
      <w:bookmarkEnd w:id="479"/>
    </w:p>
    <w:p w:rsidR="00300522" w:rsidRPr="00EF3F7B" w:rsidRDefault="00300522" w:rsidP="00300522">
      <w:pPr>
        <w:pStyle w:val="subsection"/>
      </w:pPr>
      <w:r w:rsidRPr="00EF3F7B">
        <w:tab/>
        <w:t>(1)</w:t>
      </w:r>
      <w:r w:rsidRPr="00EF3F7B">
        <w:tab/>
        <w:t xml:space="preserve">An acquisition that solely or partly relates to making supplies that are </w:t>
      </w:r>
      <w:r w:rsidR="00EF3F7B" w:rsidRPr="00EF3F7B">
        <w:rPr>
          <w:position w:val="6"/>
          <w:sz w:val="16"/>
          <w:szCs w:val="16"/>
        </w:rPr>
        <w:t>*</w:t>
      </w:r>
      <w:r w:rsidRPr="00EF3F7B">
        <w:t xml:space="preserve">input taxed is not a </w:t>
      </w:r>
      <w:r w:rsidR="00EF3F7B" w:rsidRPr="00EF3F7B">
        <w:rPr>
          <w:position w:val="6"/>
          <w:sz w:val="16"/>
          <w:szCs w:val="16"/>
        </w:rPr>
        <w:t>*</w:t>
      </w:r>
      <w:r w:rsidRPr="00EF3F7B">
        <w:t>creditable acquisition if:</w:t>
      </w:r>
    </w:p>
    <w:p w:rsidR="00300522" w:rsidRPr="00EF3F7B" w:rsidRDefault="00300522" w:rsidP="00300522">
      <w:pPr>
        <w:pStyle w:val="paragraph"/>
      </w:pPr>
      <w:r w:rsidRPr="00EF3F7B">
        <w:tab/>
        <w:t>(a)</w:t>
      </w:r>
      <w:r w:rsidRPr="00EF3F7B">
        <w:tab/>
        <w:t>the acquisition would (but for this section) be an acquisition of a kind referred to in paragraph</w:t>
      </w:r>
      <w:r w:rsidR="00EF3F7B" w:rsidRPr="00EF3F7B">
        <w:t> </w:t>
      </w:r>
      <w:r w:rsidRPr="00EF3F7B">
        <w:t xml:space="preserve">149A(2)(b) of the </w:t>
      </w:r>
      <w:r w:rsidRPr="00EF3F7B">
        <w:rPr>
          <w:i/>
          <w:iCs/>
        </w:rPr>
        <w:t>Fringe Benefits Tax Assessment Act 1986</w:t>
      </w:r>
      <w:r w:rsidRPr="00EF3F7B">
        <w:t>; and</w:t>
      </w:r>
    </w:p>
    <w:p w:rsidR="00300522" w:rsidRPr="00EF3F7B" w:rsidRDefault="00300522" w:rsidP="00300522">
      <w:pPr>
        <w:pStyle w:val="paragraph"/>
      </w:pPr>
      <w:r w:rsidRPr="00EF3F7B">
        <w:tab/>
        <w:t>(b)</w:t>
      </w:r>
      <w:r w:rsidRPr="00EF3F7B">
        <w:tab/>
        <w:t xml:space="preserve">the acquisition specifically relates to the provision of a particular benefit (within the meaning of that Act) in respect of which </w:t>
      </w:r>
      <w:r w:rsidR="00EF3F7B" w:rsidRPr="00EF3F7B">
        <w:rPr>
          <w:position w:val="6"/>
          <w:sz w:val="16"/>
          <w:szCs w:val="16"/>
        </w:rPr>
        <w:t>*</w:t>
      </w:r>
      <w:r w:rsidRPr="00EF3F7B">
        <w:t>fringe benefits tax is or will be payable.</w:t>
      </w:r>
    </w:p>
    <w:p w:rsidR="00300522" w:rsidRPr="00EF3F7B" w:rsidRDefault="00300522" w:rsidP="00300522">
      <w:pPr>
        <w:pStyle w:val="subsection"/>
      </w:pPr>
      <w:r w:rsidRPr="00EF3F7B">
        <w:tab/>
        <w:t>(2)</w:t>
      </w:r>
      <w:r w:rsidRPr="00EF3F7B">
        <w:tab/>
        <w:t>However, this section does not apply to an acquisition if:</w:t>
      </w:r>
    </w:p>
    <w:p w:rsidR="00300522" w:rsidRPr="00EF3F7B" w:rsidRDefault="00300522" w:rsidP="00300522">
      <w:pPr>
        <w:pStyle w:val="paragraph"/>
      </w:pPr>
      <w:r w:rsidRPr="00EF3F7B">
        <w:tab/>
        <w:t>(a)</w:t>
      </w:r>
      <w:r w:rsidRPr="00EF3F7B">
        <w:tab/>
        <w:t xml:space="preserve">the only reason it relates to making supplies that are </w:t>
      </w:r>
      <w:r w:rsidR="00EF3F7B" w:rsidRPr="00EF3F7B">
        <w:rPr>
          <w:position w:val="6"/>
          <w:sz w:val="16"/>
          <w:szCs w:val="16"/>
        </w:rPr>
        <w:t>*</w:t>
      </w:r>
      <w:r w:rsidRPr="00EF3F7B">
        <w:t xml:space="preserve">input taxed is because it relates to making </w:t>
      </w:r>
      <w:r w:rsidR="00EF3F7B" w:rsidRPr="00EF3F7B">
        <w:rPr>
          <w:position w:val="6"/>
          <w:sz w:val="16"/>
          <w:szCs w:val="16"/>
        </w:rPr>
        <w:t>*</w:t>
      </w:r>
      <w:r w:rsidRPr="00EF3F7B">
        <w:t>financial supplies; and</w:t>
      </w:r>
    </w:p>
    <w:p w:rsidR="00300522" w:rsidRPr="00EF3F7B" w:rsidRDefault="00300522" w:rsidP="00300522">
      <w:pPr>
        <w:pStyle w:val="paragraph"/>
      </w:pPr>
      <w:r w:rsidRPr="00EF3F7B">
        <w:tab/>
        <w:t>(b)</w:t>
      </w:r>
      <w:r w:rsidRPr="00EF3F7B">
        <w:tab/>
        <w:t xml:space="preserve">you do not </w:t>
      </w:r>
      <w:r w:rsidR="00EF3F7B" w:rsidRPr="00EF3F7B">
        <w:rPr>
          <w:position w:val="6"/>
          <w:sz w:val="16"/>
          <w:szCs w:val="16"/>
        </w:rPr>
        <w:t>*</w:t>
      </w:r>
      <w:r w:rsidRPr="00EF3F7B">
        <w:t>exceed the financial acquisitions threshold.</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11</w:t>
      </w:r>
      <w:r w:rsidR="00EF3F7B" w:rsidRPr="00EF3F7B">
        <w:noBreakHyphen/>
      </w:r>
      <w:r w:rsidRPr="00EF3F7B">
        <w:t>5 (which is about what is a creditable acquisition).</w:t>
      </w:r>
    </w:p>
    <w:p w:rsidR="00300522" w:rsidRPr="00EF3F7B" w:rsidRDefault="00300522" w:rsidP="00F26F26">
      <w:pPr>
        <w:pStyle w:val="ActHead5"/>
      </w:pPr>
      <w:bookmarkStart w:id="480" w:name="_Toc351716177"/>
      <w:r w:rsidRPr="00EF3F7B">
        <w:rPr>
          <w:rStyle w:val="CharSectno"/>
        </w:rPr>
        <w:lastRenderedPageBreak/>
        <w:t>71</w:t>
      </w:r>
      <w:r w:rsidR="00EF3F7B" w:rsidRPr="00EF3F7B">
        <w:rPr>
          <w:rStyle w:val="CharSectno"/>
        </w:rPr>
        <w:noBreakHyphen/>
      </w:r>
      <w:r w:rsidRPr="00EF3F7B">
        <w:rPr>
          <w:rStyle w:val="CharSectno"/>
        </w:rPr>
        <w:t>10</w:t>
      </w:r>
      <w:r w:rsidRPr="00EF3F7B">
        <w:t xml:space="preserve">  Importations by input taxed suppliers to provide fringe benefits</w:t>
      </w:r>
      <w:bookmarkEnd w:id="480"/>
    </w:p>
    <w:p w:rsidR="00300522" w:rsidRPr="00EF3F7B" w:rsidRDefault="00300522" w:rsidP="00F26F26">
      <w:pPr>
        <w:pStyle w:val="subsection"/>
        <w:keepNext/>
        <w:keepLines/>
      </w:pPr>
      <w:r w:rsidRPr="00EF3F7B">
        <w:tab/>
        <w:t>(1)</w:t>
      </w:r>
      <w:r w:rsidRPr="00EF3F7B">
        <w:tab/>
        <w:t xml:space="preserve">An importation that solely or partly relates to making supplies that are </w:t>
      </w:r>
      <w:r w:rsidR="00EF3F7B" w:rsidRPr="00EF3F7B">
        <w:rPr>
          <w:position w:val="6"/>
          <w:sz w:val="16"/>
          <w:szCs w:val="16"/>
        </w:rPr>
        <w:t>*</w:t>
      </w:r>
      <w:r w:rsidRPr="00EF3F7B">
        <w:t xml:space="preserve">input taxed is not a </w:t>
      </w:r>
      <w:r w:rsidR="00EF3F7B" w:rsidRPr="00EF3F7B">
        <w:rPr>
          <w:position w:val="6"/>
          <w:sz w:val="16"/>
          <w:szCs w:val="16"/>
        </w:rPr>
        <w:t>*</w:t>
      </w:r>
      <w:r w:rsidRPr="00EF3F7B">
        <w:t>creditable importation if:</w:t>
      </w:r>
    </w:p>
    <w:p w:rsidR="00300522" w:rsidRPr="00EF3F7B" w:rsidRDefault="00300522" w:rsidP="00300522">
      <w:pPr>
        <w:pStyle w:val="paragraph"/>
      </w:pPr>
      <w:r w:rsidRPr="00EF3F7B">
        <w:tab/>
        <w:t>(a)</w:t>
      </w:r>
      <w:r w:rsidRPr="00EF3F7B">
        <w:tab/>
        <w:t>the importation would (but for this section) be an importation of a kind referred to in paragraph</w:t>
      </w:r>
      <w:r w:rsidR="00EF3F7B" w:rsidRPr="00EF3F7B">
        <w:t> </w:t>
      </w:r>
      <w:r w:rsidRPr="00EF3F7B">
        <w:t xml:space="preserve">149A(2)(b) of the </w:t>
      </w:r>
      <w:r w:rsidRPr="00EF3F7B">
        <w:rPr>
          <w:i/>
          <w:iCs/>
        </w:rPr>
        <w:t>Fringe Benefits Tax Assessment Act 1986</w:t>
      </w:r>
      <w:r w:rsidRPr="00EF3F7B">
        <w:t>; and</w:t>
      </w:r>
    </w:p>
    <w:p w:rsidR="00300522" w:rsidRPr="00EF3F7B" w:rsidRDefault="00300522" w:rsidP="00300522">
      <w:pPr>
        <w:pStyle w:val="paragraph"/>
      </w:pPr>
      <w:r w:rsidRPr="00EF3F7B">
        <w:tab/>
        <w:t>(b)</w:t>
      </w:r>
      <w:r w:rsidRPr="00EF3F7B">
        <w:tab/>
        <w:t xml:space="preserve">the importation specifically relates to the provision of a particular benefit (within the meaning of that Act) in respect of which </w:t>
      </w:r>
      <w:r w:rsidR="00EF3F7B" w:rsidRPr="00EF3F7B">
        <w:rPr>
          <w:position w:val="6"/>
          <w:sz w:val="16"/>
          <w:szCs w:val="16"/>
        </w:rPr>
        <w:t>*</w:t>
      </w:r>
      <w:r w:rsidRPr="00EF3F7B">
        <w:t>fringe benefits tax is or will be payable.</w:t>
      </w:r>
    </w:p>
    <w:p w:rsidR="00300522" w:rsidRPr="00EF3F7B" w:rsidRDefault="00300522" w:rsidP="00300522">
      <w:pPr>
        <w:pStyle w:val="subsection"/>
      </w:pPr>
      <w:r w:rsidRPr="00EF3F7B">
        <w:tab/>
        <w:t>(2)</w:t>
      </w:r>
      <w:r w:rsidRPr="00EF3F7B">
        <w:tab/>
        <w:t>However, this section does not apply to an importation if:</w:t>
      </w:r>
    </w:p>
    <w:p w:rsidR="00300522" w:rsidRPr="00EF3F7B" w:rsidRDefault="00300522" w:rsidP="00300522">
      <w:pPr>
        <w:pStyle w:val="paragraph"/>
      </w:pPr>
      <w:r w:rsidRPr="00EF3F7B">
        <w:tab/>
        <w:t>(a)</w:t>
      </w:r>
      <w:r w:rsidRPr="00EF3F7B">
        <w:tab/>
        <w:t xml:space="preserve">the only reason it relates to making supplies that are </w:t>
      </w:r>
      <w:r w:rsidR="00EF3F7B" w:rsidRPr="00EF3F7B">
        <w:rPr>
          <w:position w:val="6"/>
          <w:sz w:val="16"/>
          <w:szCs w:val="16"/>
        </w:rPr>
        <w:t>*</w:t>
      </w:r>
      <w:r w:rsidRPr="00EF3F7B">
        <w:t xml:space="preserve">input taxed is because it relates to making </w:t>
      </w:r>
      <w:r w:rsidR="00EF3F7B" w:rsidRPr="00EF3F7B">
        <w:rPr>
          <w:position w:val="6"/>
          <w:sz w:val="16"/>
          <w:szCs w:val="16"/>
        </w:rPr>
        <w:t>*</w:t>
      </w:r>
      <w:r w:rsidRPr="00EF3F7B">
        <w:t>financial supplies; and</w:t>
      </w:r>
    </w:p>
    <w:p w:rsidR="00300522" w:rsidRPr="00EF3F7B" w:rsidRDefault="00300522" w:rsidP="00300522">
      <w:pPr>
        <w:pStyle w:val="paragraph"/>
      </w:pPr>
      <w:r w:rsidRPr="00EF3F7B">
        <w:tab/>
        <w:t>(b)</w:t>
      </w:r>
      <w:r w:rsidRPr="00EF3F7B">
        <w:tab/>
        <w:t xml:space="preserve">you do not </w:t>
      </w:r>
      <w:r w:rsidR="00EF3F7B" w:rsidRPr="00EF3F7B">
        <w:rPr>
          <w:position w:val="6"/>
          <w:sz w:val="16"/>
          <w:szCs w:val="16"/>
        </w:rPr>
        <w:t>*</w:t>
      </w:r>
      <w:r w:rsidRPr="00EF3F7B">
        <w:t>exceed the financial acquisitions threshold.</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15</w:t>
      </w:r>
      <w:r w:rsidR="00EF3F7B" w:rsidRPr="00EF3F7B">
        <w:noBreakHyphen/>
      </w:r>
      <w:r w:rsidRPr="00EF3F7B">
        <w:t>5 (which is about what is a creditable importation).</w:t>
      </w:r>
    </w:p>
    <w:p w:rsidR="00300522" w:rsidRPr="00EF3F7B" w:rsidRDefault="00300522" w:rsidP="00A36DB5">
      <w:pPr>
        <w:pStyle w:val="ActHead3"/>
        <w:pageBreakBefore/>
      </w:pPr>
      <w:bookmarkStart w:id="481" w:name="_Toc351716178"/>
      <w:r w:rsidRPr="00EF3F7B">
        <w:rPr>
          <w:rStyle w:val="CharDivNo"/>
        </w:rPr>
        <w:lastRenderedPageBreak/>
        <w:t>Division</w:t>
      </w:r>
      <w:r w:rsidR="00EF3F7B" w:rsidRPr="00EF3F7B">
        <w:rPr>
          <w:rStyle w:val="CharDivNo"/>
        </w:rPr>
        <w:t> </w:t>
      </w:r>
      <w:r w:rsidRPr="00EF3F7B">
        <w:rPr>
          <w:rStyle w:val="CharDivNo"/>
        </w:rPr>
        <w:t>72</w:t>
      </w:r>
      <w:r w:rsidRPr="00EF3F7B">
        <w:t>—</w:t>
      </w:r>
      <w:r w:rsidRPr="00EF3F7B">
        <w:rPr>
          <w:rStyle w:val="CharDivText"/>
        </w:rPr>
        <w:t>Associates</w:t>
      </w:r>
      <w:bookmarkEnd w:id="481"/>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72</w:t>
      </w:r>
      <w:r w:rsidR="00EF3F7B" w:rsidRPr="00EF3F7B">
        <w:noBreakHyphen/>
      </w:r>
      <w:r w:rsidRPr="00EF3F7B">
        <w:t>A</w:t>
      </w:r>
      <w:r w:rsidRPr="00EF3F7B">
        <w:tab/>
        <w:t>Supplies without consideration</w:t>
      </w:r>
    </w:p>
    <w:p w:rsidR="00300522" w:rsidRPr="00EF3F7B" w:rsidRDefault="00300522" w:rsidP="00300522">
      <w:pPr>
        <w:pStyle w:val="TofSectsSubdiv"/>
      </w:pPr>
      <w:r w:rsidRPr="00EF3F7B">
        <w:t>72</w:t>
      </w:r>
      <w:r w:rsidR="00EF3F7B" w:rsidRPr="00EF3F7B">
        <w:noBreakHyphen/>
      </w:r>
      <w:r w:rsidRPr="00EF3F7B">
        <w:t>B</w:t>
      </w:r>
      <w:r w:rsidRPr="00EF3F7B">
        <w:tab/>
        <w:t>Acquisitions without consideration</w:t>
      </w:r>
    </w:p>
    <w:p w:rsidR="00300522" w:rsidRPr="00EF3F7B" w:rsidRDefault="00300522" w:rsidP="00300522">
      <w:pPr>
        <w:pStyle w:val="TofSectsSubdiv"/>
      </w:pPr>
      <w:r w:rsidRPr="00EF3F7B">
        <w:t>72</w:t>
      </w:r>
      <w:r w:rsidR="00EF3F7B" w:rsidRPr="00EF3F7B">
        <w:noBreakHyphen/>
      </w:r>
      <w:r w:rsidRPr="00EF3F7B">
        <w:t>C</w:t>
      </w:r>
      <w:r w:rsidRPr="00EF3F7B">
        <w:tab/>
        <w:t>Supplies for inadequate consideration</w:t>
      </w:r>
    </w:p>
    <w:p w:rsidR="00300522" w:rsidRPr="00EF3F7B" w:rsidRDefault="00300522" w:rsidP="00300522">
      <w:pPr>
        <w:pStyle w:val="TofSectsSubdiv"/>
      </w:pPr>
      <w:r w:rsidRPr="00EF3F7B">
        <w:t>72</w:t>
      </w:r>
      <w:r w:rsidR="00EF3F7B" w:rsidRPr="00EF3F7B">
        <w:noBreakHyphen/>
      </w:r>
      <w:r w:rsidRPr="00EF3F7B">
        <w:t>D</w:t>
      </w:r>
      <w:r w:rsidRPr="00EF3F7B">
        <w:tab/>
        <w:t xml:space="preserve">Application of this </w:t>
      </w:r>
      <w:r w:rsidR="00A53099" w:rsidRPr="00EF3F7B">
        <w:t>Division</w:t>
      </w:r>
      <w:r w:rsidR="00A36DB5" w:rsidRPr="00EF3F7B">
        <w:t xml:space="preserve"> </w:t>
      </w:r>
      <w:r w:rsidRPr="00EF3F7B">
        <w:t>to certain sub</w:t>
      </w:r>
      <w:r w:rsidR="00EF3F7B" w:rsidRPr="00EF3F7B">
        <w:noBreakHyphen/>
      </w:r>
      <w:r w:rsidRPr="00EF3F7B">
        <w:t>entities</w:t>
      </w:r>
    </w:p>
    <w:p w:rsidR="00300522" w:rsidRPr="00EF3F7B" w:rsidRDefault="00300522" w:rsidP="00300522">
      <w:pPr>
        <w:pStyle w:val="ActHead5"/>
      </w:pPr>
      <w:bookmarkStart w:id="482" w:name="_Toc351716179"/>
      <w:r w:rsidRPr="00EF3F7B">
        <w:rPr>
          <w:rStyle w:val="CharSectno"/>
        </w:rPr>
        <w:t>72</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482"/>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 xml:space="preserve">ensures that supplies to, and acquisitions from, your associates </w:t>
      </w:r>
      <w:r w:rsidRPr="00EF3F7B">
        <w:rPr>
          <w:i/>
          <w:iCs/>
        </w:rPr>
        <w:t>without</w:t>
      </w:r>
      <w:r w:rsidRPr="00EF3F7B">
        <w:t xml:space="preserve"> consideration are brought within the GST system, and that supplies to your associates for inadequate consideration are properly valued for GST purposes.</w:t>
      </w:r>
    </w:p>
    <w:p w:rsidR="00300522" w:rsidRPr="00EF3F7B" w:rsidRDefault="00300522" w:rsidP="00300522">
      <w:pPr>
        <w:pStyle w:val="ActHead4"/>
      </w:pPr>
      <w:bookmarkStart w:id="483" w:name="_Toc351716180"/>
      <w:r w:rsidRPr="00EF3F7B">
        <w:rPr>
          <w:rStyle w:val="CharSubdNo"/>
        </w:rPr>
        <w:t>Subdivision</w:t>
      </w:r>
      <w:r w:rsidR="00EF3F7B" w:rsidRPr="00EF3F7B">
        <w:rPr>
          <w:rStyle w:val="CharSubdNo"/>
        </w:rPr>
        <w:t> </w:t>
      </w:r>
      <w:r w:rsidRPr="00EF3F7B">
        <w:rPr>
          <w:rStyle w:val="CharSubdNo"/>
        </w:rPr>
        <w:t>72</w:t>
      </w:r>
      <w:r w:rsidR="00EF3F7B" w:rsidRPr="00EF3F7B">
        <w:rPr>
          <w:rStyle w:val="CharSubdNo"/>
        </w:rPr>
        <w:noBreakHyphen/>
      </w:r>
      <w:r w:rsidRPr="00EF3F7B">
        <w:rPr>
          <w:rStyle w:val="CharSubdNo"/>
        </w:rPr>
        <w:t>A</w:t>
      </w:r>
      <w:r w:rsidRPr="00EF3F7B">
        <w:t>—</w:t>
      </w:r>
      <w:r w:rsidRPr="00EF3F7B">
        <w:rPr>
          <w:rStyle w:val="CharSubdText"/>
        </w:rPr>
        <w:t>Supplies without consideration</w:t>
      </w:r>
      <w:bookmarkEnd w:id="483"/>
    </w:p>
    <w:p w:rsidR="00300522" w:rsidRPr="00EF3F7B" w:rsidRDefault="00300522" w:rsidP="00300522">
      <w:pPr>
        <w:pStyle w:val="ActHead5"/>
      </w:pPr>
      <w:bookmarkStart w:id="484" w:name="_Toc351716181"/>
      <w:r w:rsidRPr="00EF3F7B">
        <w:rPr>
          <w:rStyle w:val="CharSectno"/>
        </w:rPr>
        <w:t>72</w:t>
      </w:r>
      <w:r w:rsidR="00EF3F7B" w:rsidRPr="00EF3F7B">
        <w:rPr>
          <w:rStyle w:val="CharSectno"/>
        </w:rPr>
        <w:noBreakHyphen/>
      </w:r>
      <w:r w:rsidRPr="00EF3F7B">
        <w:rPr>
          <w:rStyle w:val="CharSectno"/>
        </w:rPr>
        <w:t>5</w:t>
      </w:r>
      <w:r w:rsidRPr="00EF3F7B">
        <w:t xml:space="preserve">  Taxable supplies without consideration</w:t>
      </w:r>
      <w:bookmarkEnd w:id="484"/>
    </w:p>
    <w:p w:rsidR="00300522" w:rsidRPr="00EF3F7B" w:rsidRDefault="00300522" w:rsidP="00300522">
      <w:pPr>
        <w:pStyle w:val="subsection"/>
      </w:pPr>
      <w:r w:rsidRPr="00EF3F7B">
        <w:tab/>
        <w:t>(1)</w:t>
      </w:r>
      <w:r w:rsidRPr="00EF3F7B">
        <w:tab/>
        <w:t xml:space="preserve">The fact that a supply to your </w:t>
      </w:r>
      <w:r w:rsidR="00EF3F7B" w:rsidRPr="00EF3F7B">
        <w:rPr>
          <w:position w:val="6"/>
          <w:sz w:val="16"/>
          <w:szCs w:val="16"/>
        </w:rPr>
        <w:t>*</w:t>
      </w:r>
      <w:r w:rsidRPr="00EF3F7B">
        <w:t xml:space="preserve">associate is without </w:t>
      </w:r>
      <w:r w:rsidR="00EF3F7B" w:rsidRPr="00EF3F7B">
        <w:rPr>
          <w:position w:val="6"/>
          <w:sz w:val="16"/>
          <w:szCs w:val="16"/>
        </w:rPr>
        <w:t>*</w:t>
      </w:r>
      <w:r w:rsidRPr="00EF3F7B">
        <w:t xml:space="preserve">consideration, does not stop the supply being a </w:t>
      </w:r>
      <w:r w:rsidR="00EF3F7B" w:rsidRPr="00EF3F7B">
        <w:rPr>
          <w:position w:val="6"/>
          <w:sz w:val="16"/>
          <w:szCs w:val="16"/>
        </w:rPr>
        <w:t>*</w:t>
      </w:r>
      <w:r w:rsidRPr="00EF3F7B">
        <w:t>taxable supply if:</w:t>
      </w:r>
    </w:p>
    <w:p w:rsidR="00300522" w:rsidRPr="00EF3F7B" w:rsidRDefault="00300522" w:rsidP="00300522">
      <w:pPr>
        <w:pStyle w:val="paragraph"/>
      </w:pPr>
      <w:r w:rsidRPr="00EF3F7B">
        <w:tab/>
        <w:t>(a)</w:t>
      </w:r>
      <w:r w:rsidRPr="00EF3F7B">
        <w:tab/>
        <w:t xml:space="preserve">your associate is not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 or</w:t>
      </w:r>
    </w:p>
    <w:p w:rsidR="00300522" w:rsidRPr="00EF3F7B" w:rsidRDefault="00300522" w:rsidP="00300522">
      <w:pPr>
        <w:pStyle w:val="paragraph"/>
      </w:pPr>
      <w:r w:rsidRPr="00EF3F7B">
        <w:tab/>
        <w:t>(b)</w:t>
      </w:r>
      <w:r w:rsidRPr="00EF3F7B">
        <w:tab/>
        <w:t xml:space="preserve">your associate acquires the thing supplied otherwise than solely for a </w:t>
      </w:r>
      <w:r w:rsidR="00EF3F7B" w:rsidRPr="00EF3F7B">
        <w:rPr>
          <w:position w:val="6"/>
          <w:sz w:val="16"/>
          <w:szCs w:val="16"/>
        </w:rPr>
        <w:t>*</w:t>
      </w:r>
      <w:r w:rsidRPr="00EF3F7B">
        <w:t>creditable purpose.</w:t>
      </w:r>
    </w:p>
    <w:p w:rsidR="00300522" w:rsidRPr="00EF3F7B" w:rsidRDefault="00300522" w:rsidP="00300522">
      <w:pPr>
        <w:pStyle w:val="subsection"/>
      </w:pPr>
      <w:r w:rsidRPr="00EF3F7B">
        <w:tab/>
        <w:t>(2)</w:t>
      </w:r>
      <w:r w:rsidRPr="00EF3F7B">
        <w:tab/>
        <w:t>This section has effect despite paragraph</w:t>
      </w:r>
      <w:r w:rsidR="00EF3F7B" w:rsidRPr="00EF3F7B">
        <w:t> </w:t>
      </w:r>
      <w:r w:rsidRPr="00EF3F7B">
        <w:t>9</w:t>
      </w:r>
      <w:r w:rsidR="00EF3F7B" w:rsidRPr="00EF3F7B">
        <w:noBreakHyphen/>
      </w:r>
      <w:r w:rsidRPr="00EF3F7B">
        <w:t>5(a</w:t>
      </w:r>
      <w:r w:rsidR="00A53099" w:rsidRPr="00EF3F7B">
        <w:t>) (w</w:t>
      </w:r>
      <w:r w:rsidRPr="00EF3F7B">
        <w:t>hich would otherwise require a taxable supply to be for consideration).</w:t>
      </w:r>
    </w:p>
    <w:p w:rsidR="00300522" w:rsidRPr="00EF3F7B" w:rsidRDefault="00300522" w:rsidP="00300522">
      <w:pPr>
        <w:pStyle w:val="subsection"/>
      </w:pPr>
      <w:r w:rsidRPr="00EF3F7B">
        <w:tab/>
        <w:t>(3)</w:t>
      </w:r>
      <w:r w:rsidRPr="00EF3F7B">
        <w:tab/>
        <w:t xml:space="preserve">However, this section does not apply to any supply that is constituted by an insured entity settling a claim under an </w:t>
      </w:r>
      <w:r w:rsidR="00EF3F7B" w:rsidRPr="00EF3F7B">
        <w:rPr>
          <w:position w:val="6"/>
          <w:sz w:val="16"/>
          <w:szCs w:val="16"/>
        </w:rPr>
        <w:t>*</w:t>
      </w:r>
      <w:r w:rsidRPr="00EF3F7B">
        <w:t xml:space="preserve">insurance policy or by an entity (other than an </w:t>
      </w:r>
      <w:r w:rsidR="00EF3F7B" w:rsidRPr="00EF3F7B">
        <w:rPr>
          <w:position w:val="6"/>
          <w:sz w:val="16"/>
        </w:rPr>
        <w:t>*</w:t>
      </w:r>
      <w:r w:rsidRPr="00EF3F7B">
        <w:t xml:space="preserve">operator) settling a claim under a </w:t>
      </w:r>
      <w:r w:rsidR="00EF3F7B" w:rsidRPr="00EF3F7B">
        <w:rPr>
          <w:position w:val="6"/>
          <w:sz w:val="16"/>
        </w:rPr>
        <w:t>*</w:t>
      </w:r>
      <w:r w:rsidRPr="00EF3F7B">
        <w:t>compulsory third party scheme.</w:t>
      </w:r>
    </w:p>
    <w:p w:rsidR="00300522" w:rsidRPr="00EF3F7B" w:rsidRDefault="00300522" w:rsidP="00300522">
      <w:pPr>
        <w:pStyle w:val="ActHead5"/>
      </w:pPr>
      <w:bookmarkStart w:id="485" w:name="_Toc351716182"/>
      <w:r w:rsidRPr="00EF3F7B">
        <w:rPr>
          <w:rStyle w:val="CharSectno"/>
        </w:rPr>
        <w:lastRenderedPageBreak/>
        <w:t>72</w:t>
      </w:r>
      <w:r w:rsidR="00EF3F7B" w:rsidRPr="00EF3F7B">
        <w:rPr>
          <w:rStyle w:val="CharSectno"/>
        </w:rPr>
        <w:noBreakHyphen/>
      </w:r>
      <w:r w:rsidRPr="00EF3F7B">
        <w:rPr>
          <w:rStyle w:val="CharSectno"/>
        </w:rPr>
        <w:t>10</w:t>
      </w:r>
      <w:r w:rsidRPr="00EF3F7B">
        <w:t xml:space="preserve">  The value of taxable supplies without consideration</w:t>
      </w:r>
      <w:bookmarkEnd w:id="485"/>
    </w:p>
    <w:p w:rsidR="00300522" w:rsidRPr="00EF3F7B" w:rsidRDefault="00300522" w:rsidP="00300522">
      <w:pPr>
        <w:pStyle w:val="subsection"/>
      </w:pPr>
      <w:r w:rsidRPr="00EF3F7B">
        <w:tab/>
        <w:t>(1)</w:t>
      </w:r>
      <w:r w:rsidRPr="00EF3F7B">
        <w:tab/>
        <w:t xml:space="preserve">If a supply to your </w:t>
      </w:r>
      <w:r w:rsidR="00EF3F7B" w:rsidRPr="00EF3F7B">
        <w:rPr>
          <w:position w:val="6"/>
          <w:sz w:val="16"/>
          <w:szCs w:val="16"/>
        </w:rPr>
        <w:t>*</w:t>
      </w:r>
      <w:r w:rsidRPr="00EF3F7B">
        <w:t xml:space="preserve">associate without </w:t>
      </w:r>
      <w:r w:rsidR="00EF3F7B" w:rsidRPr="00EF3F7B">
        <w:rPr>
          <w:position w:val="6"/>
          <w:sz w:val="16"/>
          <w:szCs w:val="16"/>
        </w:rPr>
        <w:t>*</w:t>
      </w:r>
      <w:r w:rsidRPr="00EF3F7B">
        <w:t xml:space="preserve">consideration is a </w:t>
      </w:r>
      <w:r w:rsidR="00EF3F7B" w:rsidRPr="00EF3F7B">
        <w:rPr>
          <w:position w:val="6"/>
          <w:sz w:val="16"/>
          <w:szCs w:val="16"/>
        </w:rPr>
        <w:t>*</w:t>
      </w:r>
      <w:r w:rsidRPr="00EF3F7B">
        <w:t xml:space="preserve">taxable supply, its </w:t>
      </w:r>
      <w:r w:rsidRPr="00EF3F7B">
        <w:rPr>
          <w:b/>
          <w:bCs/>
          <w:i/>
          <w:iCs/>
        </w:rPr>
        <w:t>value</w:t>
      </w:r>
      <w:r w:rsidRPr="00EF3F7B">
        <w:t xml:space="preserve"> is the </w:t>
      </w:r>
      <w:r w:rsidR="00EF3F7B" w:rsidRPr="00EF3F7B">
        <w:rPr>
          <w:position w:val="6"/>
          <w:sz w:val="16"/>
          <w:szCs w:val="16"/>
        </w:rPr>
        <w:t>*</w:t>
      </w:r>
      <w:r w:rsidRPr="00EF3F7B">
        <w:t>GST exclusive market value of the supply.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75 (which is about the value of taxable supplies).</w:t>
      </w:r>
    </w:p>
    <w:p w:rsidR="00300522" w:rsidRPr="00EF3F7B" w:rsidRDefault="00300522" w:rsidP="00300522">
      <w:pPr>
        <w:pStyle w:val="ActHead5"/>
      </w:pPr>
      <w:bookmarkStart w:id="486" w:name="_Toc351716183"/>
      <w:r w:rsidRPr="00EF3F7B">
        <w:rPr>
          <w:rStyle w:val="CharSectno"/>
        </w:rPr>
        <w:t>72</w:t>
      </w:r>
      <w:r w:rsidR="00EF3F7B" w:rsidRPr="00EF3F7B">
        <w:rPr>
          <w:rStyle w:val="CharSectno"/>
        </w:rPr>
        <w:noBreakHyphen/>
      </w:r>
      <w:r w:rsidRPr="00EF3F7B">
        <w:rPr>
          <w:rStyle w:val="CharSectno"/>
        </w:rPr>
        <w:t>15</w:t>
      </w:r>
      <w:r w:rsidRPr="00EF3F7B">
        <w:t xml:space="preserve">  Attributing the GST to tax periods</w:t>
      </w:r>
      <w:bookmarkEnd w:id="486"/>
    </w:p>
    <w:p w:rsidR="00300522" w:rsidRPr="00EF3F7B" w:rsidRDefault="00300522" w:rsidP="00300522">
      <w:pPr>
        <w:pStyle w:val="subsection"/>
      </w:pPr>
      <w:r w:rsidRPr="00EF3F7B">
        <w:tab/>
        <w:t>(1)</w:t>
      </w:r>
      <w:r w:rsidRPr="00EF3F7B">
        <w:tab/>
        <w:t xml:space="preserve">The tax period to which the GST on a </w:t>
      </w:r>
      <w:r w:rsidR="00EF3F7B" w:rsidRPr="00EF3F7B">
        <w:rPr>
          <w:position w:val="6"/>
          <w:sz w:val="16"/>
          <w:szCs w:val="16"/>
        </w:rPr>
        <w:t>*</w:t>
      </w:r>
      <w:r w:rsidRPr="00EF3F7B">
        <w:t xml:space="preserve">taxable supply to your </w:t>
      </w:r>
      <w:r w:rsidR="00EF3F7B" w:rsidRPr="00EF3F7B">
        <w:rPr>
          <w:position w:val="6"/>
          <w:sz w:val="16"/>
          <w:szCs w:val="16"/>
        </w:rPr>
        <w:t>*</w:t>
      </w:r>
      <w:r w:rsidRPr="00EF3F7B">
        <w:t xml:space="preserve">associate without </w:t>
      </w:r>
      <w:r w:rsidR="00EF3F7B" w:rsidRPr="00EF3F7B">
        <w:rPr>
          <w:position w:val="6"/>
          <w:sz w:val="16"/>
          <w:szCs w:val="16"/>
        </w:rPr>
        <w:t>*</w:t>
      </w:r>
      <w:r w:rsidRPr="00EF3F7B">
        <w:t xml:space="preserve">consideration is attributable is the tax period in which the supply first becomes a supply that is </w:t>
      </w:r>
      <w:r w:rsidR="00EF3F7B" w:rsidRPr="00EF3F7B">
        <w:rPr>
          <w:position w:val="6"/>
          <w:sz w:val="16"/>
          <w:szCs w:val="16"/>
        </w:rPr>
        <w:t>*</w:t>
      </w:r>
      <w:r w:rsidRPr="00EF3F7B">
        <w:t xml:space="preserve">connected with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29</w:t>
      </w:r>
      <w:r w:rsidR="00EF3F7B" w:rsidRPr="00EF3F7B">
        <w:noBreakHyphen/>
      </w:r>
      <w:r w:rsidRPr="00EF3F7B">
        <w:t>5 (which is about attributing GST on taxable supplies).</w:t>
      </w:r>
    </w:p>
    <w:p w:rsidR="00A3312B" w:rsidRPr="00EF3F7B" w:rsidRDefault="00A3312B" w:rsidP="00A3312B">
      <w:pPr>
        <w:pStyle w:val="ActHead5"/>
      </w:pPr>
      <w:bookmarkStart w:id="487" w:name="_Toc351716184"/>
      <w:r w:rsidRPr="00EF3F7B">
        <w:rPr>
          <w:rStyle w:val="CharSectno"/>
        </w:rPr>
        <w:t>72</w:t>
      </w:r>
      <w:r w:rsidR="00EF3F7B" w:rsidRPr="00EF3F7B">
        <w:rPr>
          <w:rStyle w:val="CharSectno"/>
        </w:rPr>
        <w:noBreakHyphen/>
      </w:r>
      <w:r w:rsidRPr="00EF3F7B">
        <w:rPr>
          <w:rStyle w:val="CharSectno"/>
        </w:rPr>
        <w:t>20</w:t>
      </w:r>
      <w:r w:rsidRPr="00EF3F7B">
        <w:t xml:space="preserve">  Supplies and acquisitions that would otherwise be sales etc.</w:t>
      </w:r>
      <w:bookmarkEnd w:id="487"/>
    </w:p>
    <w:p w:rsidR="00A3312B" w:rsidRPr="00EF3F7B" w:rsidRDefault="00A3312B" w:rsidP="00A3312B">
      <w:pPr>
        <w:pStyle w:val="subsection"/>
      </w:pPr>
      <w:r w:rsidRPr="00EF3F7B">
        <w:tab/>
        <w:t>(1)</w:t>
      </w:r>
      <w:r w:rsidRPr="00EF3F7B">
        <w:tab/>
        <w:t xml:space="preserve">If, apart from a lack of </w:t>
      </w:r>
      <w:r w:rsidR="00EF3F7B" w:rsidRPr="00EF3F7B">
        <w:rPr>
          <w:position w:val="6"/>
          <w:sz w:val="16"/>
        </w:rPr>
        <w:t>*</w:t>
      </w:r>
      <w:r w:rsidRPr="00EF3F7B">
        <w:t>consideration:</w:t>
      </w:r>
    </w:p>
    <w:p w:rsidR="00A3312B" w:rsidRPr="00EF3F7B" w:rsidRDefault="00A3312B" w:rsidP="00A3312B">
      <w:pPr>
        <w:pStyle w:val="paragraph"/>
      </w:pPr>
      <w:r w:rsidRPr="00EF3F7B">
        <w:tab/>
        <w:t>(a)</w:t>
      </w:r>
      <w:r w:rsidRPr="00EF3F7B">
        <w:tab/>
        <w:t xml:space="preserve">a supply to your </w:t>
      </w:r>
      <w:r w:rsidR="00EF3F7B" w:rsidRPr="00EF3F7B">
        <w:rPr>
          <w:position w:val="6"/>
          <w:sz w:val="16"/>
        </w:rPr>
        <w:t>*</w:t>
      </w:r>
      <w:r w:rsidRPr="00EF3F7B">
        <w:t>associate from you; or</w:t>
      </w:r>
    </w:p>
    <w:p w:rsidR="00A3312B" w:rsidRPr="00EF3F7B" w:rsidRDefault="00A3312B" w:rsidP="00A3312B">
      <w:pPr>
        <w:pStyle w:val="paragraph"/>
      </w:pPr>
      <w:r w:rsidRPr="00EF3F7B">
        <w:tab/>
        <w:t>(b)</w:t>
      </w:r>
      <w:r w:rsidRPr="00EF3F7B">
        <w:tab/>
        <w:t>a supply to you from your associate;</w:t>
      </w:r>
    </w:p>
    <w:p w:rsidR="00A3312B" w:rsidRPr="00EF3F7B" w:rsidRDefault="00A3312B" w:rsidP="00A3312B">
      <w:pPr>
        <w:pStyle w:val="subsection2"/>
      </w:pPr>
      <w:r w:rsidRPr="00EF3F7B">
        <w:t xml:space="preserve">would be a sale or some other kind of supply, the supply is taken for the purposes of the </w:t>
      </w:r>
      <w:r w:rsidR="00EF3F7B" w:rsidRPr="00EF3F7B">
        <w:rPr>
          <w:position w:val="6"/>
          <w:sz w:val="16"/>
        </w:rPr>
        <w:t>*</w:t>
      </w:r>
      <w:r w:rsidRPr="00EF3F7B">
        <w:t>GST law to be a supply of that kind.</w:t>
      </w:r>
    </w:p>
    <w:p w:rsidR="00A3312B" w:rsidRPr="00EF3F7B" w:rsidRDefault="00A3312B" w:rsidP="00A3312B">
      <w:pPr>
        <w:pStyle w:val="subsection"/>
      </w:pPr>
      <w:r w:rsidRPr="00EF3F7B">
        <w:tab/>
        <w:t>(2)</w:t>
      </w:r>
      <w:r w:rsidRPr="00EF3F7B">
        <w:tab/>
        <w:t xml:space="preserve">If, apart from a lack of </w:t>
      </w:r>
      <w:r w:rsidR="00EF3F7B" w:rsidRPr="00EF3F7B">
        <w:rPr>
          <w:position w:val="6"/>
          <w:sz w:val="16"/>
        </w:rPr>
        <w:t>*</w:t>
      </w:r>
      <w:r w:rsidRPr="00EF3F7B">
        <w:t>consideration:</w:t>
      </w:r>
    </w:p>
    <w:p w:rsidR="00A3312B" w:rsidRPr="00EF3F7B" w:rsidRDefault="00A3312B" w:rsidP="00A3312B">
      <w:pPr>
        <w:pStyle w:val="paragraph"/>
      </w:pPr>
      <w:r w:rsidRPr="00EF3F7B">
        <w:tab/>
        <w:t>(a)</w:t>
      </w:r>
      <w:r w:rsidRPr="00EF3F7B">
        <w:tab/>
        <w:t xml:space="preserve">an acquisition by your </w:t>
      </w:r>
      <w:r w:rsidR="00EF3F7B" w:rsidRPr="00EF3F7B">
        <w:rPr>
          <w:position w:val="6"/>
          <w:sz w:val="16"/>
        </w:rPr>
        <w:t>*</w:t>
      </w:r>
      <w:r w:rsidRPr="00EF3F7B">
        <w:t>associate from you; or</w:t>
      </w:r>
    </w:p>
    <w:p w:rsidR="00A3312B" w:rsidRPr="00EF3F7B" w:rsidRDefault="00A3312B" w:rsidP="00A3312B">
      <w:pPr>
        <w:pStyle w:val="paragraph"/>
      </w:pPr>
      <w:r w:rsidRPr="00EF3F7B">
        <w:tab/>
        <w:t>(b)</w:t>
      </w:r>
      <w:r w:rsidRPr="00EF3F7B">
        <w:tab/>
        <w:t>an acquisition by you from your associate;</w:t>
      </w:r>
    </w:p>
    <w:p w:rsidR="00A3312B" w:rsidRPr="00EF3F7B" w:rsidRDefault="00A3312B" w:rsidP="00A3312B">
      <w:pPr>
        <w:pStyle w:val="subsection2"/>
      </w:pPr>
      <w:r w:rsidRPr="00EF3F7B">
        <w:t xml:space="preserve">would be by sale or some other means, the acquisition is taken for the purposes of the </w:t>
      </w:r>
      <w:r w:rsidR="00EF3F7B" w:rsidRPr="00EF3F7B">
        <w:rPr>
          <w:position w:val="6"/>
          <w:sz w:val="16"/>
        </w:rPr>
        <w:t>*</w:t>
      </w:r>
      <w:r w:rsidRPr="00EF3F7B">
        <w:t>GST law to be an acquisition by that means.</w:t>
      </w:r>
    </w:p>
    <w:p w:rsidR="00A3312B" w:rsidRPr="00EF3F7B" w:rsidRDefault="00A3312B" w:rsidP="00A3312B">
      <w:pPr>
        <w:pStyle w:val="ActHead5"/>
      </w:pPr>
      <w:bookmarkStart w:id="488" w:name="_Toc351716185"/>
      <w:r w:rsidRPr="00EF3F7B">
        <w:rPr>
          <w:rStyle w:val="CharSectno"/>
        </w:rPr>
        <w:t>72</w:t>
      </w:r>
      <w:r w:rsidR="00EF3F7B" w:rsidRPr="00EF3F7B">
        <w:rPr>
          <w:rStyle w:val="CharSectno"/>
        </w:rPr>
        <w:noBreakHyphen/>
      </w:r>
      <w:r w:rsidRPr="00EF3F7B">
        <w:rPr>
          <w:rStyle w:val="CharSectno"/>
        </w:rPr>
        <w:t>25</w:t>
      </w:r>
      <w:r w:rsidRPr="00EF3F7B">
        <w:t xml:space="preserve">  Supplies that would otherwise be GST</w:t>
      </w:r>
      <w:r w:rsidR="00EF3F7B" w:rsidRPr="00EF3F7B">
        <w:noBreakHyphen/>
      </w:r>
      <w:r w:rsidRPr="00EF3F7B">
        <w:t>free, input taxed or financial supplies</w:t>
      </w:r>
      <w:bookmarkEnd w:id="488"/>
    </w:p>
    <w:p w:rsidR="00A3312B" w:rsidRPr="00EF3F7B" w:rsidRDefault="00A3312B" w:rsidP="00A3312B">
      <w:pPr>
        <w:pStyle w:val="subsection"/>
      </w:pPr>
      <w:r w:rsidRPr="00EF3F7B">
        <w:tab/>
      </w:r>
      <w:r w:rsidRPr="00EF3F7B">
        <w:tab/>
        <w:t xml:space="preserve">The fact that a supply to or from your </w:t>
      </w:r>
      <w:r w:rsidR="00EF3F7B" w:rsidRPr="00EF3F7B">
        <w:rPr>
          <w:position w:val="6"/>
          <w:sz w:val="16"/>
        </w:rPr>
        <w:t>*</w:t>
      </w:r>
      <w:r w:rsidRPr="00EF3F7B">
        <w:t xml:space="preserve">associate is without </w:t>
      </w:r>
      <w:r w:rsidR="00EF3F7B" w:rsidRPr="00EF3F7B">
        <w:rPr>
          <w:position w:val="6"/>
          <w:sz w:val="16"/>
        </w:rPr>
        <w:t>*</w:t>
      </w:r>
      <w:r w:rsidRPr="00EF3F7B">
        <w:t xml:space="preserve">consideration does not stop the supply from being any of the following for the purposes of the </w:t>
      </w:r>
      <w:r w:rsidR="00EF3F7B" w:rsidRPr="00EF3F7B">
        <w:rPr>
          <w:position w:val="6"/>
          <w:sz w:val="16"/>
        </w:rPr>
        <w:t>*</w:t>
      </w:r>
      <w:r w:rsidRPr="00EF3F7B">
        <w:t>GST law:</w:t>
      </w:r>
    </w:p>
    <w:p w:rsidR="00A3312B" w:rsidRPr="00EF3F7B" w:rsidRDefault="00A3312B" w:rsidP="00A3312B">
      <w:pPr>
        <w:pStyle w:val="paragraph"/>
      </w:pPr>
      <w:r w:rsidRPr="00EF3F7B">
        <w:tab/>
        <w:t>(a)</w:t>
      </w:r>
      <w:r w:rsidRPr="00EF3F7B">
        <w:tab/>
        <w:t xml:space="preserve">a </w:t>
      </w:r>
      <w:r w:rsidR="00EF3F7B" w:rsidRPr="00EF3F7B">
        <w:rPr>
          <w:position w:val="6"/>
          <w:sz w:val="16"/>
        </w:rPr>
        <w:t>*</w:t>
      </w:r>
      <w:r w:rsidRPr="00EF3F7B">
        <w:t>GST</w:t>
      </w:r>
      <w:r w:rsidR="00EF3F7B" w:rsidRPr="00EF3F7B">
        <w:noBreakHyphen/>
      </w:r>
      <w:r w:rsidRPr="00EF3F7B">
        <w:t>free supply;</w:t>
      </w:r>
    </w:p>
    <w:p w:rsidR="00A3312B" w:rsidRPr="00EF3F7B" w:rsidRDefault="00A3312B" w:rsidP="00F26F26">
      <w:pPr>
        <w:pStyle w:val="paragraph"/>
        <w:keepNext/>
        <w:keepLines/>
      </w:pPr>
      <w:r w:rsidRPr="00EF3F7B">
        <w:lastRenderedPageBreak/>
        <w:tab/>
        <w:t>(b)</w:t>
      </w:r>
      <w:r w:rsidRPr="00EF3F7B">
        <w:tab/>
        <w:t xml:space="preserve">a supply that is </w:t>
      </w:r>
      <w:r w:rsidR="00EF3F7B" w:rsidRPr="00EF3F7B">
        <w:rPr>
          <w:position w:val="6"/>
          <w:sz w:val="16"/>
        </w:rPr>
        <w:t>*</w:t>
      </w:r>
      <w:r w:rsidRPr="00EF3F7B">
        <w:t>input taxed;</w:t>
      </w:r>
    </w:p>
    <w:p w:rsidR="00A3312B" w:rsidRPr="00EF3F7B" w:rsidRDefault="00A3312B" w:rsidP="00A3312B">
      <w:pPr>
        <w:pStyle w:val="paragraph"/>
      </w:pPr>
      <w:r w:rsidRPr="00EF3F7B">
        <w:tab/>
        <w:t>(c)</w:t>
      </w:r>
      <w:r w:rsidRPr="00EF3F7B">
        <w:tab/>
        <w:t xml:space="preserve">a </w:t>
      </w:r>
      <w:r w:rsidR="00EF3F7B" w:rsidRPr="00EF3F7B">
        <w:rPr>
          <w:position w:val="6"/>
          <w:sz w:val="16"/>
        </w:rPr>
        <w:t>*</w:t>
      </w:r>
      <w:r w:rsidRPr="00EF3F7B">
        <w:t>financial supply.</w:t>
      </w:r>
    </w:p>
    <w:p w:rsidR="00300522" w:rsidRPr="00EF3F7B" w:rsidRDefault="00300522" w:rsidP="00300522">
      <w:pPr>
        <w:pStyle w:val="ActHead4"/>
      </w:pPr>
      <w:bookmarkStart w:id="489" w:name="_Toc351716186"/>
      <w:r w:rsidRPr="00EF3F7B">
        <w:rPr>
          <w:rStyle w:val="CharSubdNo"/>
        </w:rPr>
        <w:t>Subdivision</w:t>
      </w:r>
      <w:r w:rsidR="00EF3F7B" w:rsidRPr="00EF3F7B">
        <w:rPr>
          <w:rStyle w:val="CharSubdNo"/>
        </w:rPr>
        <w:t> </w:t>
      </w:r>
      <w:r w:rsidRPr="00EF3F7B">
        <w:rPr>
          <w:rStyle w:val="CharSubdNo"/>
        </w:rPr>
        <w:t>72</w:t>
      </w:r>
      <w:r w:rsidR="00EF3F7B" w:rsidRPr="00EF3F7B">
        <w:rPr>
          <w:rStyle w:val="CharSubdNo"/>
        </w:rPr>
        <w:noBreakHyphen/>
      </w:r>
      <w:r w:rsidRPr="00EF3F7B">
        <w:rPr>
          <w:rStyle w:val="CharSubdNo"/>
        </w:rPr>
        <w:t>B</w:t>
      </w:r>
      <w:r w:rsidRPr="00EF3F7B">
        <w:t>—</w:t>
      </w:r>
      <w:r w:rsidRPr="00EF3F7B">
        <w:rPr>
          <w:rStyle w:val="CharSubdText"/>
        </w:rPr>
        <w:t>Acquisitions without consideration</w:t>
      </w:r>
      <w:bookmarkEnd w:id="489"/>
    </w:p>
    <w:p w:rsidR="00300522" w:rsidRPr="00EF3F7B" w:rsidRDefault="00300522" w:rsidP="00300522">
      <w:pPr>
        <w:pStyle w:val="ActHead5"/>
      </w:pPr>
      <w:bookmarkStart w:id="490" w:name="_Toc351716187"/>
      <w:r w:rsidRPr="00EF3F7B">
        <w:rPr>
          <w:rStyle w:val="CharSectno"/>
        </w:rPr>
        <w:t>72</w:t>
      </w:r>
      <w:r w:rsidR="00EF3F7B" w:rsidRPr="00EF3F7B">
        <w:rPr>
          <w:rStyle w:val="CharSectno"/>
        </w:rPr>
        <w:noBreakHyphen/>
      </w:r>
      <w:r w:rsidRPr="00EF3F7B">
        <w:rPr>
          <w:rStyle w:val="CharSectno"/>
        </w:rPr>
        <w:t>40</w:t>
      </w:r>
      <w:r w:rsidRPr="00EF3F7B">
        <w:t xml:space="preserve">  Creditable acquisitions without consideration</w:t>
      </w:r>
      <w:bookmarkEnd w:id="490"/>
    </w:p>
    <w:p w:rsidR="00300522" w:rsidRPr="00EF3F7B" w:rsidRDefault="00300522" w:rsidP="00300522">
      <w:pPr>
        <w:pStyle w:val="subsection"/>
        <w:rPr>
          <w:i/>
          <w:iCs/>
        </w:rPr>
      </w:pPr>
      <w:r w:rsidRPr="00EF3F7B">
        <w:tab/>
        <w:t>(1)</w:t>
      </w:r>
      <w:r w:rsidRPr="00EF3F7B">
        <w:tab/>
        <w:t xml:space="preserve">The fact that an acquisition from your </w:t>
      </w:r>
      <w:r w:rsidR="00EF3F7B" w:rsidRPr="00EF3F7B">
        <w:rPr>
          <w:position w:val="6"/>
          <w:sz w:val="16"/>
          <w:szCs w:val="16"/>
        </w:rPr>
        <w:t>*</w:t>
      </w:r>
      <w:r w:rsidRPr="00EF3F7B">
        <w:t xml:space="preserve">associate is without </w:t>
      </w:r>
      <w:r w:rsidR="00EF3F7B" w:rsidRPr="00EF3F7B">
        <w:rPr>
          <w:position w:val="6"/>
          <w:sz w:val="16"/>
          <w:szCs w:val="16"/>
        </w:rPr>
        <w:t>*</w:t>
      </w:r>
      <w:r w:rsidRPr="00EF3F7B">
        <w:t xml:space="preserve">consideration does not stop the acquisition being a </w:t>
      </w:r>
      <w:r w:rsidR="00EF3F7B" w:rsidRPr="00EF3F7B">
        <w:rPr>
          <w:position w:val="6"/>
          <w:sz w:val="16"/>
          <w:szCs w:val="16"/>
        </w:rPr>
        <w:t>*</w:t>
      </w:r>
      <w:r w:rsidRPr="00EF3F7B">
        <w:t xml:space="preserve">creditable acquisition if you acquire the thing supplied otherwise than solely for a </w:t>
      </w:r>
      <w:r w:rsidR="00EF3F7B" w:rsidRPr="00EF3F7B">
        <w:rPr>
          <w:position w:val="6"/>
          <w:sz w:val="16"/>
          <w:szCs w:val="16"/>
        </w:rPr>
        <w:t>*</w:t>
      </w:r>
      <w:r w:rsidRPr="00EF3F7B">
        <w:t>creditable purpose.</w:t>
      </w:r>
    </w:p>
    <w:p w:rsidR="00300522" w:rsidRPr="00EF3F7B" w:rsidRDefault="00300522" w:rsidP="00300522">
      <w:pPr>
        <w:pStyle w:val="subsection"/>
      </w:pPr>
      <w:r w:rsidRPr="00EF3F7B">
        <w:tab/>
        <w:t>(2)</w:t>
      </w:r>
      <w:r w:rsidRPr="00EF3F7B">
        <w:tab/>
        <w:t>This section has effect despite paragraph</w:t>
      </w:r>
      <w:r w:rsidR="00EF3F7B" w:rsidRPr="00EF3F7B">
        <w:t> </w:t>
      </w:r>
      <w:r w:rsidRPr="00EF3F7B">
        <w:t>11</w:t>
      </w:r>
      <w:r w:rsidR="00EF3F7B" w:rsidRPr="00EF3F7B">
        <w:noBreakHyphen/>
      </w:r>
      <w:r w:rsidRPr="00EF3F7B">
        <w:t>5(c</w:t>
      </w:r>
      <w:r w:rsidR="00A53099" w:rsidRPr="00EF3F7B">
        <w:t>) (w</w:t>
      </w:r>
      <w:r w:rsidRPr="00EF3F7B">
        <w:t>hich would otherwise require a creditable acquisition to be for consideration).</w:t>
      </w:r>
    </w:p>
    <w:p w:rsidR="00300522" w:rsidRPr="00EF3F7B" w:rsidRDefault="00300522" w:rsidP="00300522">
      <w:pPr>
        <w:pStyle w:val="subsection"/>
      </w:pPr>
      <w:r w:rsidRPr="00EF3F7B">
        <w:tab/>
        <w:t>(3)</w:t>
      </w:r>
      <w:r w:rsidRPr="00EF3F7B">
        <w:tab/>
        <w:t xml:space="preserve">However, this section does not apply to any acquisition that is constituted by an insurer settling a claim under an </w:t>
      </w:r>
      <w:r w:rsidR="00EF3F7B" w:rsidRPr="00EF3F7B">
        <w:rPr>
          <w:position w:val="6"/>
          <w:sz w:val="16"/>
          <w:szCs w:val="16"/>
        </w:rPr>
        <w:t>*</w:t>
      </w:r>
      <w:r w:rsidRPr="00EF3F7B">
        <w:t xml:space="preserve">insurance policy or by an </w:t>
      </w:r>
      <w:r w:rsidR="00EF3F7B" w:rsidRPr="00EF3F7B">
        <w:rPr>
          <w:position w:val="6"/>
          <w:sz w:val="16"/>
        </w:rPr>
        <w:t>*</w:t>
      </w:r>
      <w:r w:rsidRPr="00EF3F7B">
        <w:t xml:space="preserve">operator settling a claim under a </w:t>
      </w:r>
      <w:r w:rsidR="00EF3F7B" w:rsidRPr="00EF3F7B">
        <w:rPr>
          <w:position w:val="6"/>
          <w:sz w:val="16"/>
        </w:rPr>
        <w:t>*</w:t>
      </w:r>
      <w:r w:rsidRPr="00EF3F7B">
        <w:t>compulsory third party scheme.</w:t>
      </w:r>
    </w:p>
    <w:p w:rsidR="00300522" w:rsidRPr="00EF3F7B" w:rsidRDefault="00300522" w:rsidP="00300522">
      <w:pPr>
        <w:pStyle w:val="ActHead5"/>
      </w:pPr>
      <w:bookmarkStart w:id="491" w:name="_Toc351716188"/>
      <w:r w:rsidRPr="00EF3F7B">
        <w:rPr>
          <w:rStyle w:val="CharSectno"/>
        </w:rPr>
        <w:t>72</w:t>
      </w:r>
      <w:r w:rsidR="00EF3F7B" w:rsidRPr="00EF3F7B">
        <w:rPr>
          <w:rStyle w:val="CharSectno"/>
        </w:rPr>
        <w:noBreakHyphen/>
      </w:r>
      <w:r w:rsidRPr="00EF3F7B">
        <w:rPr>
          <w:rStyle w:val="CharSectno"/>
        </w:rPr>
        <w:t>45</w:t>
      </w:r>
      <w:r w:rsidRPr="00EF3F7B">
        <w:t xml:space="preserve">  The amount of the input tax credit</w:t>
      </w:r>
      <w:bookmarkEnd w:id="491"/>
    </w:p>
    <w:p w:rsidR="00300522" w:rsidRPr="00EF3F7B" w:rsidRDefault="00300522" w:rsidP="00300522">
      <w:pPr>
        <w:pStyle w:val="subsection"/>
      </w:pPr>
      <w:r w:rsidRPr="00EF3F7B">
        <w:tab/>
        <w:t>(1)</w:t>
      </w:r>
      <w:r w:rsidRPr="00EF3F7B">
        <w:tab/>
        <w:t xml:space="preserve">The amount of the input tax credit on an acquisition from your </w:t>
      </w:r>
      <w:r w:rsidR="00EF3F7B" w:rsidRPr="00EF3F7B">
        <w:rPr>
          <w:position w:val="6"/>
          <w:sz w:val="16"/>
          <w:szCs w:val="16"/>
        </w:rPr>
        <w:t>*</w:t>
      </w:r>
      <w:r w:rsidRPr="00EF3F7B">
        <w:t xml:space="preserve">associate that is without </w:t>
      </w:r>
      <w:r w:rsidR="00EF3F7B" w:rsidRPr="00EF3F7B">
        <w:rPr>
          <w:position w:val="6"/>
          <w:sz w:val="16"/>
          <w:szCs w:val="16"/>
        </w:rPr>
        <w:t>*</w:t>
      </w:r>
      <w:r w:rsidRPr="00EF3F7B">
        <w:t>consideration is as follows:</w:t>
      </w:r>
    </w:p>
    <w:p w:rsidR="00300522" w:rsidRPr="00EF3F7B" w:rsidRDefault="00143843" w:rsidP="00A53099">
      <w:pPr>
        <w:pStyle w:val="Formula"/>
        <w:spacing w:before="120" w:after="120"/>
      </w:pPr>
      <w:r w:rsidRPr="00EF3F7B">
        <w:rPr>
          <w:noProof/>
        </w:rPr>
        <w:drawing>
          <wp:inline distT="0" distB="0" distL="0" distR="0" wp14:anchorId="0C065A5F" wp14:editId="6AC5971F">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extent of creditable purpose</w:t>
      </w:r>
      <w:r w:rsidRPr="00EF3F7B">
        <w:t xml:space="preserve"> is the extent to which the creditable acquisition is for a </w:t>
      </w:r>
      <w:r w:rsidR="00EF3F7B" w:rsidRPr="00EF3F7B">
        <w:rPr>
          <w:position w:val="6"/>
          <w:sz w:val="16"/>
          <w:szCs w:val="16"/>
        </w:rPr>
        <w:t>*</w:t>
      </w:r>
      <w:r w:rsidRPr="00EF3F7B">
        <w:t>creditable purpose, expressed as a percentage of the total purpose of the acquisition.</w:t>
      </w:r>
    </w:p>
    <w:p w:rsidR="00300522" w:rsidRPr="00EF3F7B" w:rsidRDefault="00300522" w:rsidP="00300522">
      <w:pPr>
        <w:pStyle w:val="Definition"/>
      </w:pPr>
      <w:r w:rsidRPr="00EF3F7B">
        <w:rPr>
          <w:b/>
          <w:bCs/>
          <w:i/>
          <w:iCs/>
        </w:rPr>
        <w:t>full input tax credit</w:t>
      </w:r>
      <w:r w:rsidRPr="00EF3F7B">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EF3F7B" w:rsidRDefault="00300522" w:rsidP="00300522">
      <w:pPr>
        <w:pStyle w:val="subsection"/>
      </w:pPr>
      <w:r w:rsidRPr="00EF3F7B">
        <w:tab/>
        <w:t>(1A)</w:t>
      </w:r>
      <w:r w:rsidRPr="00EF3F7B">
        <w:tab/>
        <w:t>However, if:</w:t>
      </w:r>
    </w:p>
    <w:p w:rsidR="00300522" w:rsidRPr="00EF3F7B" w:rsidRDefault="00300522" w:rsidP="00300522">
      <w:pPr>
        <w:pStyle w:val="paragraph"/>
      </w:pPr>
      <w:r w:rsidRPr="00EF3F7B">
        <w:tab/>
        <w:t>(a)</w:t>
      </w:r>
      <w:r w:rsidRPr="00EF3F7B">
        <w:tab/>
        <w:t xml:space="preserve">an </w:t>
      </w:r>
      <w:r w:rsidR="00EF3F7B" w:rsidRPr="00EF3F7B">
        <w:rPr>
          <w:position w:val="6"/>
          <w:sz w:val="16"/>
        </w:rPr>
        <w:t>*</w:t>
      </w:r>
      <w:r w:rsidRPr="00EF3F7B">
        <w:t>annual apportionment election that you have made has effect at the end of the tax period to which the input tax credit is attributable; and</w:t>
      </w:r>
    </w:p>
    <w:p w:rsidR="00300522" w:rsidRPr="00EF3F7B" w:rsidRDefault="00300522" w:rsidP="00300522">
      <w:pPr>
        <w:pStyle w:val="paragraph"/>
      </w:pPr>
      <w:r w:rsidRPr="00EF3F7B">
        <w:lastRenderedPageBreak/>
        <w:tab/>
        <w:t>(b)</w:t>
      </w:r>
      <w:r w:rsidRPr="00EF3F7B">
        <w:tab/>
        <w:t>the acquisition is not an acquisition of a kind specified in the regulations made for the purposes of paragraph</w:t>
      </w:r>
      <w:r w:rsidR="00EF3F7B" w:rsidRPr="00EF3F7B">
        <w:t> </w:t>
      </w:r>
      <w:r w:rsidRPr="00EF3F7B">
        <w:t>131</w:t>
      </w:r>
      <w:r w:rsidR="00EF3F7B" w:rsidRPr="00EF3F7B">
        <w:noBreakHyphen/>
      </w:r>
      <w:r w:rsidRPr="00EF3F7B">
        <w:t>40(1)(b);</w:t>
      </w:r>
    </w:p>
    <w:p w:rsidR="00300522" w:rsidRPr="00EF3F7B" w:rsidRDefault="00300522" w:rsidP="00300522">
      <w:pPr>
        <w:pStyle w:val="subsection2"/>
      </w:pPr>
      <w:r w:rsidRPr="00EF3F7B">
        <w:t>the amount of the input tax credit on the acquisition is worked out under section</w:t>
      </w:r>
      <w:r w:rsidR="00EF3F7B" w:rsidRPr="00EF3F7B">
        <w:t> </w:t>
      </w:r>
      <w:r w:rsidRPr="00EF3F7B">
        <w:t>131</w:t>
      </w:r>
      <w:r w:rsidR="00EF3F7B" w:rsidRPr="00EF3F7B">
        <w:noBreakHyphen/>
      </w:r>
      <w:r w:rsidRPr="00EF3F7B">
        <w:t xml:space="preserve">40 as if you had provided, or had been liable to provide, all of the </w:t>
      </w:r>
      <w:r w:rsidR="00EF3F7B" w:rsidRPr="00EF3F7B">
        <w:rPr>
          <w:position w:val="6"/>
          <w:sz w:val="16"/>
        </w:rPr>
        <w:t>*</w:t>
      </w:r>
      <w:r w:rsidRPr="00EF3F7B">
        <w:t>consideration for the acquisition.</w:t>
      </w:r>
    </w:p>
    <w:p w:rsidR="00300522" w:rsidRPr="00EF3F7B" w:rsidRDefault="00300522" w:rsidP="00300522">
      <w:pPr>
        <w:pStyle w:val="subsection"/>
      </w:pPr>
      <w:r w:rsidRPr="00EF3F7B">
        <w:tab/>
        <w:t>(2)</w:t>
      </w:r>
      <w:r w:rsidRPr="00EF3F7B">
        <w:tab/>
        <w:t>This section has effect despite subsection</w:t>
      </w:r>
      <w:r w:rsidR="00EF3F7B" w:rsidRPr="00EF3F7B">
        <w:t> </w:t>
      </w:r>
      <w:r w:rsidRPr="00EF3F7B">
        <w:t>11</w:t>
      </w:r>
      <w:r w:rsidR="00EF3F7B" w:rsidRPr="00EF3F7B">
        <w:noBreakHyphen/>
      </w:r>
      <w:r w:rsidRPr="00EF3F7B">
        <w:t>30(3</w:t>
      </w:r>
      <w:r w:rsidR="00A53099" w:rsidRPr="00EF3F7B">
        <w:t>) (w</w:t>
      </w:r>
      <w:r w:rsidRPr="00EF3F7B">
        <w:t>hich is about the amount of input tax credits on partly creditable acquisitions).</w:t>
      </w:r>
    </w:p>
    <w:p w:rsidR="00300522" w:rsidRPr="00EF3F7B" w:rsidRDefault="00300522" w:rsidP="00300522">
      <w:pPr>
        <w:pStyle w:val="ActHead5"/>
      </w:pPr>
      <w:bookmarkStart w:id="492" w:name="_Toc351716189"/>
      <w:r w:rsidRPr="00EF3F7B">
        <w:rPr>
          <w:rStyle w:val="CharSectno"/>
        </w:rPr>
        <w:t>72</w:t>
      </w:r>
      <w:r w:rsidR="00EF3F7B" w:rsidRPr="00EF3F7B">
        <w:rPr>
          <w:rStyle w:val="CharSectno"/>
        </w:rPr>
        <w:noBreakHyphen/>
      </w:r>
      <w:r w:rsidRPr="00EF3F7B">
        <w:rPr>
          <w:rStyle w:val="CharSectno"/>
        </w:rPr>
        <w:t>50</w:t>
      </w:r>
      <w:r w:rsidRPr="00EF3F7B">
        <w:t xml:space="preserve">  Attributing the input tax credit to tax periods</w:t>
      </w:r>
      <w:bookmarkEnd w:id="492"/>
    </w:p>
    <w:p w:rsidR="00300522" w:rsidRPr="00EF3F7B" w:rsidRDefault="00300522" w:rsidP="00300522">
      <w:pPr>
        <w:pStyle w:val="subsection"/>
      </w:pPr>
      <w:r w:rsidRPr="00EF3F7B">
        <w:tab/>
        <w:t>(1)</w:t>
      </w:r>
      <w:r w:rsidRPr="00EF3F7B">
        <w:tab/>
        <w:t xml:space="preserve">The tax period to which the input tax credit for a </w:t>
      </w:r>
      <w:r w:rsidR="00EF3F7B" w:rsidRPr="00EF3F7B">
        <w:rPr>
          <w:position w:val="6"/>
          <w:sz w:val="16"/>
          <w:szCs w:val="16"/>
        </w:rPr>
        <w:t>*</w:t>
      </w:r>
      <w:r w:rsidRPr="00EF3F7B">
        <w:t xml:space="preserve">creditable acquisition from your </w:t>
      </w:r>
      <w:r w:rsidR="00EF3F7B" w:rsidRPr="00EF3F7B">
        <w:rPr>
          <w:position w:val="6"/>
          <w:sz w:val="16"/>
          <w:szCs w:val="16"/>
        </w:rPr>
        <w:t>*</w:t>
      </w:r>
      <w:r w:rsidRPr="00EF3F7B">
        <w:t xml:space="preserve">associate without </w:t>
      </w:r>
      <w:r w:rsidR="00EF3F7B" w:rsidRPr="00EF3F7B">
        <w:rPr>
          <w:position w:val="6"/>
          <w:sz w:val="16"/>
          <w:szCs w:val="16"/>
        </w:rPr>
        <w:t>*</w:t>
      </w:r>
      <w:r w:rsidRPr="00EF3F7B">
        <w:t xml:space="preserve">consideration is attributable is the tax period in which the supply to which the acquisition relates first becomes a supply that is </w:t>
      </w:r>
      <w:r w:rsidR="00EF3F7B" w:rsidRPr="00EF3F7B">
        <w:rPr>
          <w:position w:val="6"/>
          <w:sz w:val="16"/>
          <w:szCs w:val="16"/>
        </w:rPr>
        <w:t>*</w:t>
      </w:r>
      <w:r w:rsidRPr="00EF3F7B">
        <w:t xml:space="preserve">connected with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29</w:t>
      </w:r>
      <w:r w:rsidR="00EF3F7B" w:rsidRPr="00EF3F7B">
        <w:noBreakHyphen/>
      </w:r>
      <w:r w:rsidRPr="00EF3F7B">
        <w:t>10 (which is about attributing input tax credits for creditable acquisitions).</w:t>
      </w:r>
    </w:p>
    <w:p w:rsidR="00300522" w:rsidRPr="00EF3F7B" w:rsidRDefault="00300522" w:rsidP="00300522">
      <w:pPr>
        <w:pStyle w:val="ActHead4"/>
      </w:pPr>
      <w:bookmarkStart w:id="493" w:name="_Toc351716190"/>
      <w:r w:rsidRPr="00EF3F7B">
        <w:rPr>
          <w:rStyle w:val="CharSubdNo"/>
        </w:rPr>
        <w:t>Subdivision</w:t>
      </w:r>
      <w:r w:rsidR="00EF3F7B" w:rsidRPr="00EF3F7B">
        <w:rPr>
          <w:rStyle w:val="CharSubdNo"/>
        </w:rPr>
        <w:t> </w:t>
      </w:r>
      <w:r w:rsidRPr="00EF3F7B">
        <w:rPr>
          <w:rStyle w:val="CharSubdNo"/>
        </w:rPr>
        <w:t>72</w:t>
      </w:r>
      <w:r w:rsidR="00EF3F7B" w:rsidRPr="00EF3F7B">
        <w:rPr>
          <w:rStyle w:val="CharSubdNo"/>
        </w:rPr>
        <w:noBreakHyphen/>
      </w:r>
      <w:r w:rsidRPr="00EF3F7B">
        <w:rPr>
          <w:rStyle w:val="CharSubdNo"/>
        </w:rPr>
        <w:t>C</w:t>
      </w:r>
      <w:r w:rsidRPr="00EF3F7B">
        <w:t>—</w:t>
      </w:r>
      <w:r w:rsidRPr="00EF3F7B">
        <w:rPr>
          <w:rStyle w:val="CharSubdText"/>
        </w:rPr>
        <w:t>Supplies for inadequate consideration</w:t>
      </w:r>
      <w:bookmarkEnd w:id="493"/>
    </w:p>
    <w:p w:rsidR="00300522" w:rsidRPr="00EF3F7B" w:rsidRDefault="00300522" w:rsidP="00300522">
      <w:pPr>
        <w:pStyle w:val="ActHead5"/>
      </w:pPr>
      <w:bookmarkStart w:id="494" w:name="_Toc351716191"/>
      <w:r w:rsidRPr="00EF3F7B">
        <w:rPr>
          <w:rStyle w:val="CharSectno"/>
        </w:rPr>
        <w:t>72</w:t>
      </w:r>
      <w:r w:rsidR="00EF3F7B" w:rsidRPr="00EF3F7B">
        <w:rPr>
          <w:rStyle w:val="CharSectno"/>
        </w:rPr>
        <w:noBreakHyphen/>
      </w:r>
      <w:r w:rsidRPr="00EF3F7B">
        <w:rPr>
          <w:rStyle w:val="CharSectno"/>
        </w:rPr>
        <w:t>70</w:t>
      </w:r>
      <w:r w:rsidRPr="00EF3F7B">
        <w:t xml:space="preserve">  The value of taxable supplies for inadequate consideration</w:t>
      </w:r>
      <w:bookmarkEnd w:id="494"/>
    </w:p>
    <w:p w:rsidR="00300522" w:rsidRPr="00EF3F7B" w:rsidRDefault="00300522" w:rsidP="00300522">
      <w:pPr>
        <w:pStyle w:val="subsection"/>
      </w:pPr>
      <w:r w:rsidRPr="00EF3F7B">
        <w:tab/>
        <w:t>(1)</w:t>
      </w:r>
      <w:r w:rsidRPr="00EF3F7B">
        <w:tab/>
        <w:t xml:space="preserve">If a supply to your </w:t>
      </w:r>
      <w:r w:rsidR="00EF3F7B" w:rsidRPr="00EF3F7B">
        <w:rPr>
          <w:position w:val="6"/>
          <w:sz w:val="16"/>
          <w:szCs w:val="16"/>
        </w:rPr>
        <w:t>*</w:t>
      </w:r>
      <w:r w:rsidRPr="00EF3F7B">
        <w:t xml:space="preserve">associate for </w:t>
      </w:r>
      <w:r w:rsidR="00EF3F7B" w:rsidRPr="00EF3F7B">
        <w:rPr>
          <w:position w:val="6"/>
          <w:sz w:val="16"/>
          <w:szCs w:val="16"/>
        </w:rPr>
        <w:t>*</w:t>
      </w:r>
      <w:r w:rsidRPr="00EF3F7B">
        <w:t xml:space="preserve">consideration that is </w:t>
      </w:r>
      <w:r w:rsidRPr="00EF3F7B">
        <w:rPr>
          <w:i/>
          <w:iCs/>
        </w:rPr>
        <w:t>less</w:t>
      </w:r>
      <w:r w:rsidRPr="00EF3F7B">
        <w:t xml:space="preserve"> than the </w:t>
      </w:r>
      <w:r w:rsidR="00EF3F7B" w:rsidRPr="00EF3F7B">
        <w:rPr>
          <w:position w:val="6"/>
          <w:sz w:val="16"/>
          <w:szCs w:val="16"/>
        </w:rPr>
        <w:t>*</w:t>
      </w:r>
      <w:r w:rsidRPr="00EF3F7B">
        <w:t xml:space="preserve">GST inclusive market value is a </w:t>
      </w:r>
      <w:r w:rsidR="00EF3F7B" w:rsidRPr="00EF3F7B">
        <w:rPr>
          <w:position w:val="6"/>
          <w:sz w:val="16"/>
          <w:szCs w:val="16"/>
        </w:rPr>
        <w:t>*</w:t>
      </w:r>
      <w:r w:rsidRPr="00EF3F7B">
        <w:t xml:space="preserve">taxable supply, its </w:t>
      </w:r>
      <w:r w:rsidRPr="00EF3F7B">
        <w:rPr>
          <w:b/>
          <w:bCs/>
          <w:i/>
          <w:iCs/>
        </w:rPr>
        <w:t>value</w:t>
      </w:r>
      <w:r w:rsidRPr="00EF3F7B">
        <w:t xml:space="preserve"> is the </w:t>
      </w:r>
      <w:r w:rsidR="00EF3F7B" w:rsidRPr="00EF3F7B">
        <w:rPr>
          <w:position w:val="6"/>
          <w:sz w:val="16"/>
          <w:szCs w:val="16"/>
        </w:rPr>
        <w:t>*</w:t>
      </w:r>
      <w:r w:rsidRPr="00EF3F7B">
        <w:t>GST exclusive market value of the supply.</w:t>
      </w:r>
    </w:p>
    <w:p w:rsidR="00300522" w:rsidRPr="00EF3F7B" w:rsidRDefault="00300522" w:rsidP="00300522">
      <w:pPr>
        <w:pStyle w:val="subsection"/>
      </w:pPr>
      <w:r w:rsidRPr="00EF3F7B">
        <w:tab/>
        <w:t>(2)</w:t>
      </w:r>
      <w:r w:rsidRPr="00EF3F7B">
        <w:tab/>
      </w:r>
      <w:r w:rsidR="00EF3F7B" w:rsidRPr="00EF3F7B">
        <w:t>Subsection (</w:t>
      </w:r>
      <w:r w:rsidRPr="00EF3F7B">
        <w:t>1) does not apply if:</w:t>
      </w:r>
    </w:p>
    <w:p w:rsidR="00300522" w:rsidRPr="00EF3F7B" w:rsidRDefault="00300522" w:rsidP="00300522">
      <w:pPr>
        <w:pStyle w:val="paragraph"/>
      </w:pPr>
      <w:r w:rsidRPr="00EF3F7B">
        <w:tab/>
        <w:t>(a)</w:t>
      </w:r>
      <w:r w:rsidRPr="00EF3F7B">
        <w:tab/>
        <w:t xml:space="preserve">your associate is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 and</w:t>
      </w:r>
    </w:p>
    <w:p w:rsidR="00300522" w:rsidRPr="00EF3F7B" w:rsidRDefault="00300522" w:rsidP="00300522">
      <w:pPr>
        <w:pStyle w:val="paragraph"/>
      </w:pPr>
      <w:r w:rsidRPr="00EF3F7B">
        <w:tab/>
        <w:t>(b)</w:t>
      </w:r>
      <w:r w:rsidRPr="00EF3F7B">
        <w:tab/>
        <w:t xml:space="preserve">your associate acquires the thing supplied </w:t>
      </w:r>
      <w:r w:rsidRPr="00EF3F7B">
        <w:rPr>
          <w:i/>
          <w:iCs/>
        </w:rPr>
        <w:t>solely</w:t>
      </w:r>
      <w:r w:rsidRPr="00EF3F7B">
        <w:t xml:space="preserve"> for a </w:t>
      </w:r>
      <w:r w:rsidR="00EF3F7B" w:rsidRPr="00EF3F7B">
        <w:rPr>
          <w:position w:val="6"/>
          <w:sz w:val="16"/>
          <w:szCs w:val="16"/>
        </w:rPr>
        <w:t>*</w:t>
      </w:r>
      <w:r w:rsidRPr="00EF3F7B">
        <w:t>creditable purpose.</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75 (which is about the value of taxable supplies).</w:t>
      </w:r>
    </w:p>
    <w:p w:rsidR="00300522" w:rsidRPr="00EF3F7B" w:rsidRDefault="00300522" w:rsidP="00300522">
      <w:pPr>
        <w:pStyle w:val="ActHead4"/>
      </w:pPr>
      <w:bookmarkStart w:id="495" w:name="_Toc351716192"/>
      <w:r w:rsidRPr="00EF3F7B">
        <w:rPr>
          <w:rStyle w:val="CharSubdNo"/>
        </w:rPr>
        <w:lastRenderedPageBreak/>
        <w:t>Subdivision</w:t>
      </w:r>
      <w:r w:rsidR="00EF3F7B" w:rsidRPr="00EF3F7B">
        <w:rPr>
          <w:rStyle w:val="CharSubdNo"/>
        </w:rPr>
        <w:t> </w:t>
      </w:r>
      <w:r w:rsidRPr="00EF3F7B">
        <w:rPr>
          <w:rStyle w:val="CharSubdNo"/>
        </w:rPr>
        <w:t>72</w:t>
      </w:r>
      <w:r w:rsidR="00EF3F7B" w:rsidRPr="00EF3F7B">
        <w:rPr>
          <w:rStyle w:val="CharSubdNo"/>
        </w:rPr>
        <w:noBreakHyphen/>
      </w:r>
      <w:r w:rsidRPr="00EF3F7B">
        <w:rPr>
          <w:rStyle w:val="CharSubdNo"/>
        </w:rPr>
        <w:t>D</w:t>
      </w:r>
      <w:r w:rsidRPr="00EF3F7B">
        <w:t>—</w:t>
      </w:r>
      <w:r w:rsidRPr="00EF3F7B">
        <w:rPr>
          <w:rStyle w:val="CharSubdText"/>
        </w:rPr>
        <w:t xml:space="preserve">Application of this </w:t>
      </w:r>
      <w:r w:rsidR="00A53099" w:rsidRPr="00EF3F7B">
        <w:rPr>
          <w:rStyle w:val="CharSubdText"/>
        </w:rPr>
        <w:t>Division</w:t>
      </w:r>
      <w:r w:rsidR="00A36DB5" w:rsidRPr="00EF3F7B">
        <w:rPr>
          <w:rStyle w:val="CharSubdText"/>
        </w:rPr>
        <w:t xml:space="preserve"> </w:t>
      </w:r>
      <w:r w:rsidRPr="00EF3F7B">
        <w:rPr>
          <w:rStyle w:val="CharSubdText"/>
        </w:rPr>
        <w:t>to certain sub</w:t>
      </w:r>
      <w:r w:rsidR="00EF3F7B" w:rsidRPr="00EF3F7B">
        <w:rPr>
          <w:rStyle w:val="CharSubdText"/>
        </w:rPr>
        <w:noBreakHyphen/>
      </w:r>
      <w:r w:rsidRPr="00EF3F7B">
        <w:rPr>
          <w:rStyle w:val="CharSubdText"/>
        </w:rPr>
        <w:t>entities</w:t>
      </w:r>
      <w:bookmarkEnd w:id="495"/>
      <w:r w:rsidRPr="00EF3F7B">
        <w:rPr>
          <w:rStyle w:val="CharSubdText"/>
        </w:rPr>
        <w:t xml:space="preserve"> </w:t>
      </w:r>
    </w:p>
    <w:p w:rsidR="00300522" w:rsidRPr="00EF3F7B" w:rsidRDefault="00300522" w:rsidP="00300522">
      <w:pPr>
        <w:pStyle w:val="ActHead5"/>
      </w:pPr>
      <w:bookmarkStart w:id="496" w:name="_Toc351716193"/>
      <w:r w:rsidRPr="00EF3F7B">
        <w:rPr>
          <w:rStyle w:val="CharSectno"/>
        </w:rPr>
        <w:t>72</w:t>
      </w:r>
      <w:r w:rsidR="00EF3F7B" w:rsidRPr="00EF3F7B">
        <w:rPr>
          <w:rStyle w:val="CharSectno"/>
        </w:rPr>
        <w:noBreakHyphen/>
      </w:r>
      <w:r w:rsidRPr="00EF3F7B">
        <w:rPr>
          <w:rStyle w:val="CharSectno"/>
        </w:rPr>
        <w:t>90</w:t>
      </w:r>
      <w:r w:rsidRPr="00EF3F7B">
        <w:t xml:space="preserve">  GST branches</w:t>
      </w:r>
      <w:bookmarkEnd w:id="496"/>
      <w:r w:rsidRPr="00EF3F7B">
        <w:t xml:space="preserve"> </w:t>
      </w:r>
    </w:p>
    <w:p w:rsidR="00300522" w:rsidRPr="00EF3F7B" w:rsidRDefault="00300522" w:rsidP="00300522">
      <w:pPr>
        <w:pStyle w:val="subsection"/>
      </w:pPr>
      <w:r w:rsidRPr="00EF3F7B">
        <w:tab/>
      </w:r>
      <w:r w:rsidRPr="00EF3F7B">
        <w:tab/>
        <w:t xml:space="preserve">This </w:t>
      </w:r>
      <w:r w:rsidR="00A53099" w:rsidRPr="00EF3F7B">
        <w:t>Division</w:t>
      </w:r>
      <w:r w:rsidR="00A36DB5" w:rsidRPr="00EF3F7B">
        <w:t xml:space="preserve"> </w:t>
      </w:r>
      <w:r w:rsidRPr="00EF3F7B">
        <w:t xml:space="preserve">applies to a </w:t>
      </w:r>
      <w:r w:rsidR="00EF3F7B" w:rsidRPr="00EF3F7B">
        <w:rPr>
          <w:position w:val="6"/>
          <w:sz w:val="16"/>
          <w:szCs w:val="16"/>
        </w:rPr>
        <w:t>*</w:t>
      </w:r>
      <w:r w:rsidRPr="00EF3F7B">
        <w:t xml:space="preserve">GST branch of an entity as if the GST branch were an </w:t>
      </w:r>
      <w:r w:rsidR="00EF3F7B" w:rsidRPr="00EF3F7B">
        <w:rPr>
          <w:position w:val="6"/>
          <w:sz w:val="16"/>
          <w:szCs w:val="16"/>
        </w:rPr>
        <w:t>*</w:t>
      </w:r>
      <w:r w:rsidRPr="00EF3F7B">
        <w:t xml:space="preserve">associate of: </w:t>
      </w:r>
    </w:p>
    <w:p w:rsidR="00300522" w:rsidRPr="00EF3F7B" w:rsidRDefault="00300522" w:rsidP="00300522">
      <w:pPr>
        <w:pStyle w:val="paragraph"/>
      </w:pPr>
      <w:r w:rsidRPr="00EF3F7B">
        <w:tab/>
        <w:t>(a)</w:t>
      </w:r>
      <w:r w:rsidRPr="00EF3F7B">
        <w:tab/>
        <w:t xml:space="preserve">that entity; and </w:t>
      </w:r>
    </w:p>
    <w:p w:rsidR="00300522" w:rsidRPr="00EF3F7B" w:rsidRDefault="00300522" w:rsidP="00300522">
      <w:pPr>
        <w:pStyle w:val="paragraph"/>
      </w:pPr>
      <w:r w:rsidRPr="00EF3F7B">
        <w:tab/>
        <w:t>(b)</w:t>
      </w:r>
      <w:r w:rsidRPr="00EF3F7B">
        <w:tab/>
        <w:t xml:space="preserve">every other GST branch of that entity; and </w:t>
      </w:r>
    </w:p>
    <w:p w:rsidR="00300522" w:rsidRPr="00EF3F7B" w:rsidRDefault="00300522" w:rsidP="00300522">
      <w:pPr>
        <w:pStyle w:val="paragraph"/>
      </w:pPr>
      <w:r w:rsidRPr="00EF3F7B">
        <w:tab/>
        <w:t>(c)</w:t>
      </w:r>
      <w:r w:rsidRPr="00EF3F7B">
        <w:tab/>
        <w:t xml:space="preserve">any other associate of that entity. </w:t>
      </w:r>
    </w:p>
    <w:p w:rsidR="00300522" w:rsidRPr="00EF3F7B" w:rsidRDefault="00300522" w:rsidP="00300522">
      <w:pPr>
        <w:pStyle w:val="ActHead5"/>
      </w:pPr>
      <w:bookmarkStart w:id="497" w:name="_Toc351716194"/>
      <w:r w:rsidRPr="00EF3F7B">
        <w:rPr>
          <w:rStyle w:val="CharSectno"/>
        </w:rPr>
        <w:t>72</w:t>
      </w:r>
      <w:r w:rsidR="00EF3F7B" w:rsidRPr="00EF3F7B">
        <w:rPr>
          <w:rStyle w:val="CharSectno"/>
        </w:rPr>
        <w:noBreakHyphen/>
      </w:r>
      <w:r w:rsidRPr="00EF3F7B">
        <w:rPr>
          <w:rStyle w:val="CharSectno"/>
        </w:rPr>
        <w:t>92</w:t>
      </w:r>
      <w:r w:rsidRPr="00EF3F7B">
        <w:t xml:space="preserve">  Non</w:t>
      </w:r>
      <w:r w:rsidR="00EF3F7B" w:rsidRPr="00EF3F7B">
        <w:noBreakHyphen/>
      </w:r>
      <w:r w:rsidRPr="00EF3F7B">
        <w:t>profit sub</w:t>
      </w:r>
      <w:r w:rsidR="00EF3F7B" w:rsidRPr="00EF3F7B">
        <w:noBreakHyphen/>
      </w:r>
      <w:r w:rsidRPr="00EF3F7B">
        <w:t>entities</w:t>
      </w:r>
      <w:bookmarkEnd w:id="497"/>
    </w:p>
    <w:p w:rsidR="00300522" w:rsidRPr="00EF3F7B" w:rsidRDefault="00300522" w:rsidP="00300522">
      <w:pPr>
        <w:pStyle w:val="subsection"/>
      </w:pPr>
      <w:r w:rsidRPr="00EF3F7B">
        <w:tab/>
      </w:r>
      <w:r w:rsidRPr="00EF3F7B">
        <w:tab/>
        <w:t xml:space="preserve">This </w:t>
      </w:r>
      <w:r w:rsidR="00A53099" w:rsidRPr="00EF3F7B">
        <w:t>Division</w:t>
      </w:r>
      <w:r w:rsidR="00A36DB5" w:rsidRPr="00EF3F7B">
        <w:t xml:space="preserve"> </w:t>
      </w:r>
      <w:r w:rsidRPr="00EF3F7B">
        <w:t xml:space="preserve">applies to a </w:t>
      </w:r>
      <w:r w:rsidR="00EF3F7B" w:rsidRPr="00EF3F7B">
        <w:rPr>
          <w:position w:val="6"/>
          <w:sz w:val="16"/>
          <w:szCs w:val="16"/>
        </w:rPr>
        <w:t>*</w:t>
      </w:r>
      <w:r w:rsidRPr="00EF3F7B">
        <w:t>non</w:t>
      </w:r>
      <w:r w:rsidR="00EF3F7B" w:rsidRPr="00EF3F7B">
        <w:noBreakHyphen/>
      </w:r>
      <w:r w:rsidRPr="00EF3F7B">
        <w:t>profit sub</w:t>
      </w:r>
      <w:r w:rsidR="00EF3F7B" w:rsidRPr="00EF3F7B">
        <w:noBreakHyphen/>
      </w:r>
      <w:r w:rsidRPr="00EF3F7B">
        <w:t>entity of an entity as if the non</w:t>
      </w:r>
      <w:r w:rsidR="00EF3F7B" w:rsidRPr="00EF3F7B">
        <w:noBreakHyphen/>
      </w:r>
      <w:r w:rsidRPr="00EF3F7B">
        <w:t>profit sub</w:t>
      </w:r>
      <w:r w:rsidR="00EF3F7B" w:rsidRPr="00EF3F7B">
        <w:noBreakHyphen/>
      </w:r>
      <w:r w:rsidRPr="00EF3F7B">
        <w:t xml:space="preserve">entity were an </w:t>
      </w:r>
      <w:r w:rsidR="00EF3F7B" w:rsidRPr="00EF3F7B">
        <w:rPr>
          <w:position w:val="6"/>
          <w:sz w:val="16"/>
          <w:szCs w:val="16"/>
        </w:rPr>
        <w:t>*</w:t>
      </w:r>
      <w:r w:rsidRPr="00EF3F7B">
        <w:t>associate of:</w:t>
      </w:r>
    </w:p>
    <w:p w:rsidR="00300522" w:rsidRPr="00EF3F7B" w:rsidRDefault="00300522" w:rsidP="00300522">
      <w:pPr>
        <w:pStyle w:val="paragraph"/>
      </w:pPr>
      <w:r w:rsidRPr="00EF3F7B">
        <w:tab/>
        <w:t>(a)</w:t>
      </w:r>
      <w:r w:rsidRPr="00EF3F7B">
        <w:tab/>
        <w:t>that entity; and</w:t>
      </w:r>
    </w:p>
    <w:p w:rsidR="00300522" w:rsidRPr="00EF3F7B" w:rsidRDefault="00300522" w:rsidP="00300522">
      <w:pPr>
        <w:pStyle w:val="paragraph"/>
      </w:pPr>
      <w:r w:rsidRPr="00EF3F7B">
        <w:tab/>
        <w:t>(b)</w:t>
      </w:r>
      <w:r w:rsidRPr="00EF3F7B">
        <w:tab/>
        <w:t>every other non</w:t>
      </w:r>
      <w:r w:rsidR="00EF3F7B" w:rsidRPr="00EF3F7B">
        <w:noBreakHyphen/>
      </w:r>
      <w:r w:rsidRPr="00EF3F7B">
        <w:t>profit sub</w:t>
      </w:r>
      <w:r w:rsidR="00EF3F7B" w:rsidRPr="00EF3F7B">
        <w:noBreakHyphen/>
      </w:r>
      <w:r w:rsidRPr="00EF3F7B">
        <w:t>entity of that entity; and</w:t>
      </w:r>
    </w:p>
    <w:p w:rsidR="00300522" w:rsidRPr="00EF3F7B" w:rsidRDefault="00300522" w:rsidP="00300522">
      <w:pPr>
        <w:pStyle w:val="paragraph"/>
      </w:pPr>
      <w:r w:rsidRPr="00EF3F7B">
        <w:tab/>
        <w:t>(c)</w:t>
      </w:r>
      <w:r w:rsidRPr="00EF3F7B">
        <w:tab/>
        <w:t>any other associate of that entity.</w:t>
      </w:r>
    </w:p>
    <w:p w:rsidR="00300522" w:rsidRPr="00EF3F7B" w:rsidRDefault="00300522" w:rsidP="00300522">
      <w:pPr>
        <w:pStyle w:val="ActHead5"/>
      </w:pPr>
      <w:bookmarkStart w:id="498" w:name="_Toc351716195"/>
      <w:r w:rsidRPr="00EF3F7B">
        <w:rPr>
          <w:rStyle w:val="CharSectno"/>
        </w:rPr>
        <w:t>72</w:t>
      </w:r>
      <w:r w:rsidR="00EF3F7B" w:rsidRPr="00EF3F7B">
        <w:rPr>
          <w:rStyle w:val="CharSectno"/>
        </w:rPr>
        <w:noBreakHyphen/>
      </w:r>
      <w:r w:rsidRPr="00EF3F7B">
        <w:rPr>
          <w:rStyle w:val="CharSectno"/>
        </w:rPr>
        <w:t>95</w:t>
      </w:r>
      <w:r w:rsidRPr="00EF3F7B">
        <w:t xml:space="preserve">  </w:t>
      </w:r>
      <w:smartTag w:uri="urn:schemas-microsoft-com:office:smarttags" w:element="PlaceType">
        <w:r w:rsidRPr="00EF3F7B">
          <w:t>Commonwealth</w:t>
        </w:r>
      </w:smartTag>
      <w:r w:rsidRPr="00EF3F7B">
        <w:t xml:space="preserve"> government entities</w:t>
      </w:r>
      <w:bookmarkEnd w:id="498"/>
      <w:r w:rsidRPr="00EF3F7B">
        <w:t xml:space="preserve"> </w:t>
      </w:r>
    </w:p>
    <w:p w:rsidR="00300522" w:rsidRPr="00EF3F7B" w:rsidRDefault="00300522" w:rsidP="00300522">
      <w:pPr>
        <w:pStyle w:val="subsection"/>
      </w:pPr>
      <w:r w:rsidRPr="00EF3F7B">
        <w:tab/>
      </w:r>
      <w:r w:rsidR="00680286" w:rsidRPr="00EF3F7B">
        <w:t>(1)</w:t>
      </w:r>
      <w:r w:rsidRPr="00EF3F7B">
        <w:tab/>
        <w:t xml:space="preserve">This </w:t>
      </w:r>
      <w:r w:rsidR="00A53099" w:rsidRPr="00EF3F7B">
        <w:t>Division</w:t>
      </w:r>
      <w:r w:rsidR="00A36DB5" w:rsidRPr="00EF3F7B">
        <w:t xml:space="preserve"> </w:t>
      </w:r>
      <w:r w:rsidRPr="00EF3F7B">
        <w:t xml:space="preserve">applies to a </w:t>
      </w:r>
      <w:r w:rsidR="00EF3F7B" w:rsidRPr="00EF3F7B">
        <w:rPr>
          <w:position w:val="6"/>
          <w:sz w:val="16"/>
          <w:szCs w:val="16"/>
        </w:rPr>
        <w:t>*</w:t>
      </w:r>
      <w:r w:rsidRPr="00EF3F7B">
        <w:t xml:space="preserve">government entity that is: </w:t>
      </w:r>
    </w:p>
    <w:p w:rsidR="00300522" w:rsidRPr="00EF3F7B" w:rsidRDefault="00300522" w:rsidP="00300522">
      <w:pPr>
        <w:pStyle w:val="paragraph"/>
      </w:pPr>
      <w:r w:rsidRPr="00EF3F7B">
        <w:tab/>
        <w:t>(a)</w:t>
      </w:r>
      <w:r w:rsidRPr="00EF3F7B">
        <w:tab/>
        <w:t xml:space="preserve">a Department of State of the Commonwealth; or </w:t>
      </w:r>
    </w:p>
    <w:p w:rsidR="00300522" w:rsidRPr="00EF3F7B" w:rsidRDefault="00300522" w:rsidP="00300522">
      <w:pPr>
        <w:pStyle w:val="paragraph"/>
      </w:pPr>
      <w:r w:rsidRPr="00EF3F7B">
        <w:tab/>
        <w:t>(b)</w:t>
      </w:r>
      <w:r w:rsidRPr="00EF3F7B">
        <w:tab/>
        <w:t>a Department of the Parliament</w:t>
      </w:r>
      <w:r w:rsidR="00E957F5" w:rsidRPr="00EF3F7B">
        <w:t xml:space="preserve"> established under the </w:t>
      </w:r>
      <w:r w:rsidR="00E957F5" w:rsidRPr="00EF3F7B">
        <w:rPr>
          <w:i/>
        </w:rPr>
        <w:t>Parliamentary Service Act 1999</w:t>
      </w:r>
      <w:r w:rsidRPr="00EF3F7B">
        <w:t xml:space="preserve">; or </w:t>
      </w:r>
    </w:p>
    <w:p w:rsidR="00300522" w:rsidRPr="00EF3F7B" w:rsidRDefault="00300522" w:rsidP="00300522">
      <w:pPr>
        <w:pStyle w:val="paragraph"/>
      </w:pPr>
      <w:r w:rsidRPr="00EF3F7B">
        <w:tab/>
        <w:t>(c)</w:t>
      </w:r>
      <w:r w:rsidRPr="00EF3F7B">
        <w:tab/>
        <w:t xml:space="preserve">an Executive Agency, or Statutory Agency, within the meaning of the </w:t>
      </w:r>
      <w:r w:rsidRPr="00EF3F7B">
        <w:rPr>
          <w:i/>
          <w:iCs/>
        </w:rPr>
        <w:t>Public Service Act 1999</w:t>
      </w:r>
      <w:r w:rsidRPr="00EF3F7B">
        <w:t xml:space="preserve">; or </w:t>
      </w:r>
    </w:p>
    <w:p w:rsidR="00300522" w:rsidRPr="00EF3F7B" w:rsidRDefault="00300522" w:rsidP="00300522">
      <w:pPr>
        <w:pStyle w:val="paragraph"/>
      </w:pPr>
      <w:r w:rsidRPr="00EF3F7B">
        <w:tab/>
        <w:t>(d)</w:t>
      </w:r>
      <w:r w:rsidRPr="00EF3F7B">
        <w:tab/>
        <w:t xml:space="preserve">an organisation, established by the Commonwealth, of a kind referred to in </w:t>
      </w:r>
      <w:r w:rsidR="00EF3F7B" w:rsidRPr="00EF3F7B">
        <w:t>paragraph (</w:t>
      </w:r>
      <w:r w:rsidRPr="00EF3F7B">
        <w:t xml:space="preserve">e) of the definition of </w:t>
      </w:r>
      <w:r w:rsidRPr="00EF3F7B">
        <w:rPr>
          <w:b/>
          <w:bCs/>
          <w:i/>
          <w:iCs/>
        </w:rPr>
        <w:t>government entity</w:t>
      </w:r>
      <w:r w:rsidRPr="00EF3F7B">
        <w:t xml:space="preserve"> in section</w:t>
      </w:r>
      <w:r w:rsidR="00EF3F7B" w:rsidRPr="00EF3F7B">
        <w:t> </w:t>
      </w:r>
      <w:r w:rsidRPr="00EF3F7B">
        <w:t xml:space="preserve">41 of the </w:t>
      </w:r>
      <w:r w:rsidRPr="00EF3F7B">
        <w:rPr>
          <w:i/>
          <w:iCs/>
        </w:rPr>
        <w:t>A New Tax System (Australian Business Number) Act 1999</w:t>
      </w:r>
      <w:r w:rsidRPr="00EF3F7B">
        <w:t xml:space="preserve">; </w:t>
      </w:r>
    </w:p>
    <w:p w:rsidR="00300522" w:rsidRPr="00EF3F7B" w:rsidRDefault="00300522" w:rsidP="00300522">
      <w:pPr>
        <w:pStyle w:val="subsection2"/>
      </w:pPr>
      <w:r w:rsidRPr="00EF3F7B">
        <w:t xml:space="preserve">as if the government entity were an </w:t>
      </w:r>
      <w:r w:rsidR="00EF3F7B" w:rsidRPr="00EF3F7B">
        <w:rPr>
          <w:position w:val="6"/>
          <w:sz w:val="16"/>
          <w:szCs w:val="16"/>
        </w:rPr>
        <w:t>*</w:t>
      </w:r>
      <w:r w:rsidRPr="00EF3F7B">
        <w:t xml:space="preserve">associate of the Commonwealth, of every other government entity of a kind referred to in </w:t>
      </w:r>
      <w:r w:rsidR="00EF3F7B" w:rsidRPr="00EF3F7B">
        <w:t>paragraph (</w:t>
      </w:r>
      <w:r w:rsidRPr="00EF3F7B">
        <w:t xml:space="preserve">a), (b), (c) or (d) and of any other associate of the Commonwealth. </w:t>
      </w:r>
    </w:p>
    <w:p w:rsidR="001B0D62" w:rsidRPr="00EF3F7B" w:rsidRDefault="001B0D62" w:rsidP="001B0D62">
      <w:pPr>
        <w:pStyle w:val="subsection"/>
      </w:pPr>
      <w:r w:rsidRPr="00EF3F7B">
        <w:lastRenderedPageBreak/>
        <w:tab/>
        <w:t>(2)</w:t>
      </w:r>
      <w:r w:rsidRPr="00EF3F7B">
        <w:tab/>
        <w:t xml:space="preserve">However, this </w:t>
      </w:r>
      <w:r w:rsidR="00A53099" w:rsidRPr="00EF3F7B">
        <w:t>Division</w:t>
      </w:r>
      <w:r w:rsidR="00A36DB5" w:rsidRPr="00EF3F7B">
        <w:t xml:space="preserve"> </w:t>
      </w:r>
      <w:r w:rsidRPr="00EF3F7B">
        <w:t>does not apply to a supply or acquisition if a payment for the supply or acquisition is covered by subsection</w:t>
      </w:r>
      <w:r w:rsidR="00EF3F7B" w:rsidRPr="00EF3F7B">
        <w:t> </w:t>
      </w:r>
      <w:r w:rsidRPr="00EF3F7B">
        <w:t>9</w:t>
      </w:r>
      <w:r w:rsidR="00EF3F7B" w:rsidRPr="00EF3F7B">
        <w:noBreakHyphen/>
      </w:r>
      <w:r w:rsidRPr="00EF3F7B">
        <w:t>17(3) or (4).</w:t>
      </w:r>
    </w:p>
    <w:p w:rsidR="00300522" w:rsidRPr="00EF3F7B" w:rsidRDefault="00300522" w:rsidP="00CF5A0B">
      <w:pPr>
        <w:pStyle w:val="ActHead5"/>
      </w:pPr>
      <w:bookmarkStart w:id="499" w:name="_Toc351716196"/>
      <w:r w:rsidRPr="00EF3F7B">
        <w:rPr>
          <w:rStyle w:val="CharSectno"/>
        </w:rPr>
        <w:t>72</w:t>
      </w:r>
      <w:r w:rsidR="00EF3F7B" w:rsidRPr="00EF3F7B">
        <w:rPr>
          <w:rStyle w:val="CharSectno"/>
        </w:rPr>
        <w:noBreakHyphen/>
      </w:r>
      <w:r w:rsidRPr="00EF3F7B">
        <w:rPr>
          <w:rStyle w:val="CharSectno"/>
        </w:rPr>
        <w:t>100</w:t>
      </w:r>
      <w:r w:rsidRPr="00EF3F7B">
        <w:t xml:space="preserve">  </w:t>
      </w:r>
      <w:smartTag w:uri="urn:schemas-microsoft-com:office:smarttags" w:element="PlaceType">
        <w:r w:rsidRPr="00EF3F7B">
          <w:t>State</w:t>
        </w:r>
      </w:smartTag>
      <w:r w:rsidRPr="00EF3F7B">
        <w:t xml:space="preserve"> or Territory government entities</w:t>
      </w:r>
      <w:bookmarkEnd w:id="499"/>
      <w:r w:rsidRPr="00EF3F7B">
        <w:t xml:space="preserve"> </w:t>
      </w:r>
    </w:p>
    <w:p w:rsidR="00300522" w:rsidRPr="00EF3F7B" w:rsidRDefault="00300522" w:rsidP="00CF5A0B">
      <w:pPr>
        <w:pStyle w:val="subsection"/>
        <w:keepNext/>
      </w:pPr>
      <w:r w:rsidRPr="00EF3F7B">
        <w:tab/>
      </w:r>
      <w:r w:rsidR="00DC17AA" w:rsidRPr="00EF3F7B">
        <w:t>(1)</w:t>
      </w:r>
      <w:r w:rsidRPr="00EF3F7B">
        <w:tab/>
        <w:t xml:space="preserve">This </w:t>
      </w:r>
      <w:r w:rsidR="00A53099" w:rsidRPr="00EF3F7B">
        <w:t>Division</w:t>
      </w:r>
      <w:r w:rsidR="00A36DB5" w:rsidRPr="00EF3F7B">
        <w:t xml:space="preserve"> </w:t>
      </w:r>
      <w:r w:rsidRPr="00EF3F7B">
        <w:t xml:space="preserve">applies to a </w:t>
      </w:r>
      <w:r w:rsidR="00EF3F7B" w:rsidRPr="00EF3F7B">
        <w:rPr>
          <w:position w:val="6"/>
          <w:sz w:val="16"/>
          <w:szCs w:val="16"/>
        </w:rPr>
        <w:t>*</w:t>
      </w:r>
      <w:r w:rsidRPr="00EF3F7B">
        <w:t xml:space="preserve">government entity that is: </w:t>
      </w:r>
    </w:p>
    <w:p w:rsidR="00300522" w:rsidRPr="00EF3F7B" w:rsidRDefault="00300522" w:rsidP="00300522">
      <w:pPr>
        <w:pStyle w:val="paragraph"/>
      </w:pPr>
      <w:r w:rsidRPr="00EF3F7B">
        <w:tab/>
        <w:t>(a)</w:t>
      </w:r>
      <w:r w:rsidRPr="00EF3F7B">
        <w:tab/>
        <w:t xml:space="preserve">a Department of State of a State or Territory; or </w:t>
      </w:r>
    </w:p>
    <w:p w:rsidR="00300522" w:rsidRPr="00EF3F7B" w:rsidRDefault="00300522" w:rsidP="00300522">
      <w:pPr>
        <w:pStyle w:val="paragraph"/>
      </w:pPr>
      <w:r w:rsidRPr="00EF3F7B">
        <w:tab/>
        <w:t>(b)</w:t>
      </w:r>
      <w:r w:rsidRPr="00EF3F7B">
        <w:tab/>
        <w:t xml:space="preserve">an organisation, established by a State or Territory, of a kind referred to in </w:t>
      </w:r>
      <w:r w:rsidR="00EF3F7B" w:rsidRPr="00EF3F7B">
        <w:t>paragraph (</w:t>
      </w:r>
      <w:r w:rsidRPr="00EF3F7B">
        <w:t xml:space="preserve">e) of the definition of </w:t>
      </w:r>
      <w:r w:rsidRPr="00EF3F7B">
        <w:rPr>
          <w:b/>
          <w:bCs/>
          <w:i/>
          <w:iCs/>
        </w:rPr>
        <w:t>government entity</w:t>
      </w:r>
      <w:r w:rsidRPr="00EF3F7B">
        <w:t xml:space="preserve"> in section</w:t>
      </w:r>
      <w:r w:rsidR="00EF3F7B" w:rsidRPr="00EF3F7B">
        <w:t> </w:t>
      </w:r>
      <w:r w:rsidRPr="00EF3F7B">
        <w:t xml:space="preserve">41 of the </w:t>
      </w:r>
      <w:r w:rsidRPr="00EF3F7B">
        <w:rPr>
          <w:i/>
          <w:iCs/>
        </w:rPr>
        <w:t>A New Tax System (Australian Business Number) Act 1999</w:t>
      </w:r>
      <w:r w:rsidRPr="00EF3F7B">
        <w:t xml:space="preserve">; </w:t>
      </w:r>
    </w:p>
    <w:p w:rsidR="00300522" w:rsidRPr="00EF3F7B" w:rsidRDefault="00300522" w:rsidP="00300522">
      <w:pPr>
        <w:pStyle w:val="subsection2"/>
      </w:pPr>
      <w:r w:rsidRPr="00EF3F7B">
        <w:t xml:space="preserve">as if the government entity were an </w:t>
      </w:r>
      <w:r w:rsidR="00EF3F7B" w:rsidRPr="00EF3F7B">
        <w:rPr>
          <w:position w:val="6"/>
          <w:sz w:val="16"/>
          <w:szCs w:val="16"/>
        </w:rPr>
        <w:t>*</w:t>
      </w:r>
      <w:r w:rsidRPr="00EF3F7B">
        <w:t xml:space="preserve">associate of: </w:t>
      </w:r>
    </w:p>
    <w:p w:rsidR="00300522" w:rsidRPr="00EF3F7B" w:rsidRDefault="00300522" w:rsidP="00300522">
      <w:pPr>
        <w:pStyle w:val="paragraph"/>
      </w:pPr>
      <w:r w:rsidRPr="00EF3F7B">
        <w:tab/>
        <w:t>(c)</w:t>
      </w:r>
      <w:r w:rsidRPr="00EF3F7B">
        <w:tab/>
        <w:t xml:space="preserve">that State or Territory; and </w:t>
      </w:r>
    </w:p>
    <w:p w:rsidR="00300522" w:rsidRPr="00EF3F7B" w:rsidRDefault="00300522" w:rsidP="00300522">
      <w:pPr>
        <w:pStyle w:val="paragraph"/>
      </w:pPr>
      <w:r w:rsidRPr="00EF3F7B">
        <w:tab/>
        <w:t>(d)</w:t>
      </w:r>
      <w:r w:rsidRPr="00EF3F7B">
        <w:tab/>
        <w:t xml:space="preserve">every other Department of State of that State or Territory, or organisation, established by that State or Territory, of a kind referred to in </w:t>
      </w:r>
      <w:r w:rsidR="00EF3F7B" w:rsidRPr="00EF3F7B">
        <w:t>paragraph (</w:t>
      </w:r>
      <w:r w:rsidRPr="00EF3F7B">
        <w:t xml:space="preserve">e) of that definition; and </w:t>
      </w:r>
    </w:p>
    <w:p w:rsidR="00300522" w:rsidRPr="00EF3F7B" w:rsidRDefault="00300522" w:rsidP="00300522">
      <w:pPr>
        <w:pStyle w:val="paragraph"/>
      </w:pPr>
      <w:r w:rsidRPr="00EF3F7B">
        <w:tab/>
        <w:t>(e)</w:t>
      </w:r>
      <w:r w:rsidRPr="00EF3F7B">
        <w:tab/>
        <w:t xml:space="preserve">any other associate of that State or Territory. </w:t>
      </w:r>
    </w:p>
    <w:p w:rsidR="008259C5" w:rsidRPr="00EF3F7B" w:rsidRDefault="008259C5" w:rsidP="008259C5">
      <w:pPr>
        <w:pStyle w:val="subsection"/>
      </w:pPr>
      <w:r w:rsidRPr="00EF3F7B">
        <w:tab/>
        <w:t>(2)</w:t>
      </w:r>
      <w:r w:rsidRPr="00EF3F7B">
        <w:tab/>
        <w:t xml:space="preserve">However, this </w:t>
      </w:r>
      <w:r w:rsidR="00A53099" w:rsidRPr="00EF3F7B">
        <w:t>Division</w:t>
      </w:r>
      <w:r w:rsidR="00A36DB5" w:rsidRPr="00EF3F7B">
        <w:t xml:space="preserve"> </w:t>
      </w:r>
      <w:r w:rsidRPr="00EF3F7B">
        <w:t>does not apply to a supply or acquisition if a payment for the supply or acquisition is covered by subsection</w:t>
      </w:r>
      <w:r w:rsidR="00EF3F7B" w:rsidRPr="00EF3F7B">
        <w:t> </w:t>
      </w:r>
      <w:r w:rsidRPr="00EF3F7B">
        <w:t>9</w:t>
      </w:r>
      <w:r w:rsidR="00EF3F7B" w:rsidRPr="00EF3F7B">
        <w:noBreakHyphen/>
      </w:r>
      <w:r w:rsidRPr="00EF3F7B">
        <w:t>17(3) or (4).</w:t>
      </w:r>
    </w:p>
    <w:p w:rsidR="00300522" w:rsidRPr="00EF3F7B" w:rsidRDefault="00300522" w:rsidP="00A36DB5">
      <w:pPr>
        <w:pStyle w:val="ActHead3"/>
        <w:pageBreakBefore/>
      </w:pPr>
      <w:bookmarkStart w:id="500" w:name="_Toc351716197"/>
      <w:r w:rsidRPr="00EF3F7B">
        <w:rPr>
          <w:rStyle w:val="CharDivNo"/>
        </w:rPr>
        <w:lastRenderedPageBreak/>
        <w:t>Division</w:t>
      </w:r>
      <w:r w:rsidR="00EF3F7B" w:rsidRPr="00EF3F7B">
        <w:rPr>
          <w:rStyle w:val="CharDivNo"/>
        </w:rPr>
        <w:t> </w:t>
      </w:r>
      <w:r w:rsidRPr="00EF3F7B">
        <w:rPr>
          <w:rStyle w:val="CharDivNo"/>
        </w:rPr>
        <w:t>75</w:t>
      </w:r>
      <w:r w:rsidRPr="00EF3F7B">
        <w:t>—</w:t>
      </w:r>
      <w:smartTag w:uri="urn:schemas-microsoft-com:office:smarttags" w:element="City">
        <w:smartTag w:uri="urn:schemas-microsoft-com:office:smarttags" w:element="place">
          <w:r w:rsidRPr="00EF3F7B">
            <w:rPr>
              <w:rStyle w:val="CharDivText"/>
            </w:rPr>
            <w:t>Sale</w:t>
          </w:r>
        </w:smartTag>
      </w:smartTag>
      <w:r w:rsidRPr="00EF3F7B">
        <w:rPr>
          <w:rStyle w:val="CharDivText"/>
        </w:rPr>
        <w:t xml:space="preserve"> of freehold interests etc.</w:t>
      </w:r>
      <w:bookmarkEnd w:id="500"/>
    </w:p>
    <w:p w:rsidR="00300522" w:rsidRPr="00EF3F7B" w:rsidRDefault="00300522" w:rsidP="00300522">
      <w:pPr>
        <w:pStyle w:val="ActHead5"/>
      </w:pPr>
      <w:bookmarkStart w:id="501" w:name="_Toc351716198"/>
      <w:r w:rsidRPr="00EF3F7B">
        <w:rPr>
          <w:rStyle w:val="CharSectno"/>
        </w:rPr>
        <w:t>75</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501"/>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allows you to use a margin scheme to bring within the GST system your taxable supplies of freehold interests in land, of stratum units and of long</w:t>
      </w:r>
      <w:r w:rsidR="00EF3F7B" w:rsidRPr="00EF3F7B">
        <w:noBreakHyphen/>
      </w:r>
      <w:r w:rsidRPr="00EF3F7B">
        <w:t>term leases.</w:t>
      </w:r>
    </w:p>
    <w:p w:rsidR="00300522" w:rsidRPr="00EF3F7B" w:rsidRDefault="00300522" w:rsidP="00300522">
      <w:pPr>
        <w:pStyle w:val="ActHead5"/>
      </w:pPr>
      <w:bookmarkStart w:id="502" w:name="_Toc351716199"/>
      <w:r w:rsidRPr="00EF3F7B">
        <w:rPr>
          <w:rStyle w:val="CharSectno"/>
        </w:rPr>
        <w:t>75</w:t>
      </w:r>
      <w:r w:rsidR="00EF3F7B" w:rsidRPr="00EF3F7B">
        <w:rPr>
          <w:rStyle w:val="CharSectno"/>
        </w:rPr>
        <w:noBreakHyphen/>
      </w:r>
      <w:r w:rsidRPr="00EF3F7B">
        <w:rPr>
          <w:rStyle w:val="CharSectno"/>
        </w:rPr>
        <w:t>5</w:t>
      </w:r>
      <w:r w:rsidRPr="00EF3F7B">
        <w:t xml:space="preserve">  Applying the margin scheme</w:t>
      </w:r>
      <w:bookmarkEnd w:id="502"/>
    </w:p>
    <w:p w:rsidR="00300522" w:rsidRPr="00EF3F7B" w:rsidRDefault="00300522" w:rsidP="00300522">
      <w:pPr>
        <w:pStyle w:val="subsection"/>
      </w:pPr>
      <w:r w:rsidRPr="00EF3F7B">
        <w:tab/>
        <w:t>(1)</w:t>
      </w:r>
      <w:r w:rsidRPr="00EF3F7B">
        <w:tab/>
        <w:t xml:space="preserve">The </w:t>
      </w:r>
      <w:r w:rsidR="00EF3F7B" w:rsidRPr="00EF3F7B">
        <w:rPr>
          <w:position w:val="6"/>
          <w:sz w:val="16"/>
        </w:rPr>
        <w:t>*</w:t>
      </w:r>
      <w:r w:rsidRPr="00EF3F7B">
        <w:t xml:space="preserve">margin scheme applies in working out the amount of GST on a </w:t>
      </w:r>
      <w:r w:rsidR="00EF3F7B" w:rsidRPr="00EF3F7B">
        <w:rPr>
          <w:position w:val="6"/>
          <w:sz w:val="16"/>
        </w:rPr>
        <w:t>*</w:t>
      </w:r>
      <w:r w:rsidRPr="00EF3F7B">
        <w:t xml:space="preserve">taxable supply of </w:t>
      </w:r>
      <w:r w:rsidR="00EF3F7B" w:rsidRPr="00EF3F7B">
        <w:rPr>
          <w:position w:val="6"/>
          <w:sz w:val="16"/>
        </w:rPr>
        <w:t>*</w:t>
      </w:r>
      <w:r w:rsidRPr="00EF3F7B">
        <w:t>real property that you make by:</w:t>
      </w:r>
    </w:p>
    <w:p w:rsidR="00300522" w:rsidRPr="00EF3F7B" w:rsidRDefault="00300522" w:rsidP="00300522">
      <w:pPr>
        <w:pStyle w:val="paragraph"/>
      </w:pPr>
      <w:r w:rsidRPr="00EF3F7B">
        <w:tab/>
        <w:t>(a)</w:t>
      </w:r>
      <w:r w:rsidRPr="00EF3F7B">
        <w:tab/>
        <w:t>selling a freehold interest in land; or</w:t>
      </w:r>
    </w:p>
    <w:p w:rsidR="00300522" w:rsidRPr="00EF3F7B" w:rsidRDefault="00300522" w:rsidP="00300522">
      <w:pPr>
        <w:pStyle w:val="paragraph"/>
      </w:pPr>
      <w:r w:rsidRPr="00EF3F7B">
        <w:tab/>
        <w:t>(b)</w:t>
      </w:r>
      <w:r w:rsidRPr="00EF3F7B">
        <w:tab/>
        <w:t xml:space="preserve">selling a </w:t>
      </w:r>
      <w:r w:rsidR="00EF3F7B" w:rsidRPr="00EF3F7B">
        <w:rPr>
          <w:position w:val="6"/>
          <w:sz w:val="16"/>
        </w:rPr>
        <w:t>*</w:t>
      </w:r>
      <w:r w:rsidRPr="00EF3F7B">
        <w:t>stratum unit; or</w:t>
      </w:r>
    </w:p>
    <w:p w:rsidR="00300522" w:rsidRPr="00EF3F7B" w:rsidRDefault="00300522" w:rsidP="00300522">
      <w:pPr>
        <w:pStyle w:val="paragraph"/>
      </w:pPr>
      <w:r w:rsidRPr="00EF3F7B">
        <w:tab/>
        <w:t>(c)</w:t>
      </w:r>
      <w:r w:rsidRPr="00EF3F7B">
        <w:tab/>
        <w:t xml:space="preserve">granting or selling a </w:t>
      </w:r>
      <w:r w:rsidR="00EF3F7B" w:rsidRPr="00EF3F7B">
        <w:rPr>
          <w:position w:val="6"/>
          <w:sz w:val="16"/>
        </w:rPr>
        <w:t>*</w:t>
      </w:r>
      <w:r w:rsidRPr="00EF3F7B">
        <w:t>long</w:t>
      </w:r>
      <w:r w:rsidR="00EF3F7B" w:rsidRPr="00EF3F7B">
        <w:noBreakHyphen/>
      </w:r>
      <w:r w:rsidRPr="00EF3F7B">
        <w:t>term lease;</w:t>
      </w:r>
    </w:p>
    <w:p w:rsidR="00300522" w:rsidRPr="00EF3F7B" w:rsidRDefault="00300522" w:rsidP="00300522">
      <w:pPr>
        <w:pStyle w:val="subsection2"/>
      </w:pPr>
      <w:r w:rsidRPr="00EF3F7B">
        <w:t xml:space="preserve">if you and the </w:t>
      </w:r>
      <w:r w:rsidR="00EF3F7B" w:rsidRPr="00EF3F7B">
        <w:rPr>
          <w:position w:val="6"/>
          <w:sz w:val="16"/>
        </w:rPr>
        <w:t>*</w:t>
      </w:r>
      <w:r w:rsidRPr="00EF3F7B">
        <w:t>recipient of the supply have agreed in writing that the margin scheme is to apply.</w:t>
      </w:r>
    </w:p>
    <w:p w:rsidR="00300522" w:rsidRPr="00EF3F7B" w:rsidRDefault="00300522" w:rsidP="00300522">
      <w:pPr>
        <w:pStyle w:val="subsection"/>
      </w:pPr>
      <w:r w:rsidRPr="00EF3F7B">
        <w:tab/>
        <w:t>(1A)</w:t>
      </w:r>
      <w:r w:rsidRPr="00EF3F7B">
        <w:tab/>
        <w:t>The agreement must be made:</w:t>
      </w:r>
    </w:p>
    <w:p w:rsidR="00300522" w:rsidRPr="00EF3F7B" w:rsidRDefault="00300522" w:rsidP="00300522">
      <w:pPr>
        <w:pStyle w:val="paragraph"/>
      </w:pPr>
      <w:r w:rsidRPr="00EF3F7B">
        <w:tab/>
        <w:t>(a)</w:t>
      </w:r>
      <w:r w:rsidRPr="00EF3F7B">
        <w:tab/>
        <w:t>on or before the making of the supply; or</w:t>
      </w:r>
    </w:p>
    <w:p w:rsidR="00300522" w:rsidRPr="00EF3F7B" w:rsidRDefault="00300522" w:rsidP="00300522">
      <w:pPr>
        <w:pStyle w:val="paragraph"/>
      </w:pPr>
      <w:r w:rsidRPr="00EF3F7B">
        <w:tab/>
        <w:t>(b)</w:t>
      </w:r>
      <w:r w:rsidRPr="00EF3F7B">
        <w:tab/>
        <w:t>within such further period as the Commissioner allows.</w:t>
      </w:r>
    </w:p>
    <w:p w:rsidR="00300522" w:rsidRPr="00EF3F7B" w:rsidRDefault="00300522" w:rsidP="00300522">
      <w:pPr>
        <w:pStyle w:val="notetext"/>
      </w:pPr>
      <w:r w:rsidRPr="00EF3F7B">
        <w:t>Note:</w:t>
      </w:r>
      <w:r w:rsidRPr="00EF3F7B">
        <w:tab/>
        <w:t>Refusing to allow, or allowing, a further period within which to make an agreement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rPr>
        <w:t>Taxation Administration Act 1953</w:t>
      </w:r>
      <w:r w:rsidRPr="00EF3F7B">
        <w:t>).</w:t>
      </w:r>
    </w:p>
    <w:p w:rsidR="003B2CC2" w:rsidRPr="00EF3F7B" w:rsidRDefault="003B2CC2" w:rsidP="003B2CC2">
      <w:pPr>
        <w:pStyle w:val="subsection"/>
      </w:pPr>
      <w:r w:rsidRPr="00EF3F7B">
        <w:tab/>
        <w:t>(1B)</w:t>
      </w:r>
      <w:r w:rsidRPr="00EF3F7B">
        <w:tab/>
        <w:t xml:space="preserve">A supply that you make to your </w:t>
      </w:r>
      <w:r w:rsidR="00EF3F7B" w:rsidRPr="00EF3F7B">
        <w:rPr>
          <w:position w:val="6"/>
          <w:sz w:val="16"/>
        </w:rPr>
        <w:t>*</w:t>
      </w:r>
      <w:r w:rsidRPr="00EF3F7B">
        <w:t xml:space="preserve">associate is taken for the purposes of </w:t>
      </w:r>
      <w:r w:rsidR="00EF3F7B" w:rsidRPr="00EF3F7B">
        <w:t>subsection (</w:t>
      </w:r>
      <w:r w:rsidRPr="00EF3F7B">
        <w:t xml:space="preserve">1) to be a sale to your associate whether or not the supply is for </w:t>
      </w:r>
      <w:r w:rsidR="00EF3F7B" w:rsidRPr="00EF3F7B">
        <w:rPr>
          <w:position w:val="6"/>
          <w:sz w:val="16"/>
        </w:rPr>
        <w:t>*</w:t>
      </w:r>
      <w:r w:rsidRPr="00EF3F7B">
        <w:t>consideration.</w:t>
      </w:r>
    </w:p>
    <w:p w:rsidR="00300522" w:rsidRPr="00EF3F7B" w:rsidRDefault="00300522" w:rsidP="00300522">
      <w:pPr>
        <w:pStyle w:val="subsection"/>
      </w:pPr>
      <w:r w:rsidRPr="00EF3F7B">
        <w:tab/>
        <w:t>(2)</w:t>
      </w:r>
      <w:r w:rsidRPr="00EF3F7B">
        <w:tab/>
        <w:t xml:space="preserve">However, the </w:t>
      </w:r>
      <w:r w:rsidR="00EF3F7B" w:rsidRPr="00EF3F7B">
        <w:rPr>
          <w:position w:val="6"/>
          <w:sz w:val="16"/>
        </w:rPr>
        <w:t>*</w:t>
      </w:r>
      <w:r w:rsidRPr="00EF3F7B">
        <w:t xml:space="preserve">margin scheme does not apply if you acquired the entire freehold interest, </w:t>
      </w:r>
      <w:r w:rsidR="00EF3F7B" w:rsidRPr="00EF3F7B">
        <w:rPr>
          <w:position w:val="6"/>
          <w:sz w:val="16"/>
        </w:rPr>
        <w:t>*</w:t>
      </w:r>
      <w:r w:rsidRPr="00EF3F7B">
        <w:t xml:space="preserve">stratum unit or </w:t>
      </w:r>
      <w:r w:rsidR="00EF3F7B" w:rsidRPr="00EF3F7B">
        <w:rPr>
          <w:position w:val="6"/>
          <w:sz w:val="16"/>
        </w:rPr>
        <w:t>*</w:t>
      </w:r>
      <w:r w:rsidRPr="00EF3F7B">
        <w:t>long</w:t>
      </w:r>
      <w:r w:rsidR="00EF3F7B" w:rsidRPr="00EF3F7B">
        <w:noBreakHyphen/>
      </w:r>
      <w:r w:rsidRPr="00EF3F7B">
        <w:t xml:space="preserve">term lease through a supply that was </w:t>
      </w:r>
      <w:r w:rsidR="00EF3F7B" w:rsidRPr="00EF3F7B">
        <w:rPr>
          <w:position w:val="6"/>
          <w:sz w:val="16"/>
        </w:rPr>
        <w:t>*</w:t>
      </w:r>
      <w:r w:rsidRPr="00EF3F7B">
        <w:t>ineligible for the margin scheme.</w:t>
      </w:r>
    </w:p>
    <w:p w:rsidR="00300522" w:rsidRPr="00EF3F7B" w:rsidRDefault="00300522" w:rsidP="00300522">
      <w:pPr>
        <w:pStyle w:val="notetext"/>
      </w:pPr>
      <w:r w:rsidRPr="00EF3F7B">
        <w:t>Note:</w:t>
      </w:r>
      <w:r w:rsidRPr="00EF3F7B">
        <w:tab/>
        <w:t>If you acquired part of the interest, unit or lease through a supply that was ineligible for the margin scheme, you may have an increasing adjustment: see section</w:t>
      </w:r>
      <w:r w:rsidR="00EF3F7B" w:rsidRPr="00EF3F7B">
        <w:t> </w:t>
      </w:r>
      <w:r w:rsidRPr="00EF3F7B">
        <w:t>75</w:t>
      </w:r>
      <w:r w:rsidR="00EF3F7B" w:rsidRPr="00EF3F7B">
        <w:noBreakHyphen/>
      </w:r>
      <w:r w:rsidRPr="00EF3F7B">
        <w:t>22.</w:t>
      </w:r>
    </w:p>
    <w:p w:rsidR="00300522" w:rsidRPr="00EF3F7B" w:rsidRDefault="00300522" w:rsidP="00F6332C">
      <w:pPr>
        <w:pStyle w:val="subsection"/>
        <w:keepNext/>
        <w:keepLines/>
      </w:pPr>
      <w:r w:rsidRPr="00EF3F7B">
        <w:lastRenderedPageBreak/>
        <w:tab/>
        <w:t>(3)</w:t>
      </w:r>
      <w:r w:rsidRPr="00EF3F7B">
        <w:tab/>
        <w:t xml:space="preserve">A supply is </w:t>
      </w:r>
      <w:r w:rsidRPr="00EF3F7B">
        <w:rPr>
          <w:b/>
          <w:i/>
        </w:rPr>
        <w:t>ineligible for the margin scheme</w:t>
      </w:r>
      <w:r w:rsidRPr="00EF3F7B">
        <w:t xml:space="preserve"> if:</w:t>
      </w:r>
    </w:p>
    <w:p w:rsidR="00300522" w:rsidRPr="00EF3F7B" w:rsidRDefault="00300522" w:rsidP="00300522">
      <w:pPr>
        <w:pStyle w:val="paragraph"/>
      </w:pPr>
      <w:r w:rsidRPr="00EF3F7B">
        <w:tab/>
        <w:t>(a)</w:t>
      </w:r>
      <w:r w:rsidRPr="00EF3F7B">
        <w:tab/>
        <w:t xml:space="preserve">it is a </w:t>
      </w:r>
      <w:r w:rsidR="00EF3F7B" w:rsidRPr="00EF3F7B">
        <w:rPr>
          <w:position w:val="6"/>
          <w:sz w:val="16"/>
        </w:rPr>
        <w:t>*</w:t>
      </w:r>
      <w:r w:rsidRPr="00EF3F7B">
        <w:t xml:space="preserve">taxable supply on which the GST was worked out without applying the </w:t>
      </w:r>
      <w:r w:rsidR="00EF3F7B" w:rsidRPr="00EF3F7B">
        <w:rPr>
          <w:position w:val="6"/>
          <w:sz w:val="16"/>
        </w:rPr>
        <w:t>*</w:t>
      </w:r>
      <w:r w:rsidRPr="00EF3F7B">
        <w:t>margin scheme; or</w:t>
      </w:r>
    </w:p>
    <w:p w:rsidR="00300522" w:rsidRPr="00EF3F7B" w:rsidRDefault="00300522" w:rsidP="00300522">
      <w:pPr>
        <w:pStyle w:val="paragraph"/>
      </w:pPr>
      <w:r w:rsidRPr="00EF3F7B">
        <w:tab/>
        <w:t>(b)</w:t>
      </w:r>
      <w:r w:rsidRPr="00EF3F7B">
        <w:tab/>
        <w:t xml:space="preserve">it is a supply of a thing you acquired by </w:t>
      </w:r>
      <w:r w:rsidR="00EF3F7B" w:rsidRPr="00EF3F7B">
        <w:rPr>
          <w:position w:val="6"/>
          <w:sz w:val="16"/>
        </w:rPr>
        <w:t>*</w:t>
      </w:r>
      <w:r w:rsidRPr="00EF3F7B">
        <w:t>inheriting it from a deceased person, and the deceased person had acquired all of it through a supply that was ineligible for the margin scheme; or</w:t>
      </w:r>
    </w:p>
    <w:p w:rsidR="00300522" w:rsidRPr="00EF3F7B" w:rsidRDefault="00300522" w:rsidP="00300522">
      <w:pPr>
        <w:pStyle w:val="paragraph"/>
      </w:pPr>
      <w:r w:rsidRPr="00EF3F7B">
        <w:tab/>
        <w:t>(c)</w:t>
      </w:r>
      <w:r w:rsidRPr="00EF3F7B">
        <w:tab/>
        <w:t>it is a supply in relation to which all of the following apply:</w:t>
      </w:r>
    </w:p>
    <w:p w:rsidR="00300522" w:rsidRPr="00EF3F7B" w:rsidRDefault="00300522" w:rsidP="00300522">
      <w:pPr>
        <w:pStyle w:val="paragraphsub"/>
      </w:pPr>
      <w:r w:rsidRPr="00EF3F7B">
        <w:tab/>
        <w:t>(i)</w:t>
      </w:r>
      <w:r w:rsidRPr="00EF3F7B">
        <w:tab/>
        <w:t xml:space="preserve">you were a </w:t>
      </w:r>
      <w:r w:rsidR="00EF3F7B" w:rsidRPr="00EF3F7B">
        <w:rPr>
          <w:position w:val="6"/>
          <w:sz w:val="16"/>
        </w:rPr>
        <w:t>*</w:t>
      </w:r>
      <w:r w:rsidRPr="00EF3F7B">
        <w:t xml:space="preserve">member of a </w:t>
      </w:r>
      <w:r w:rsidR="00EF3F7B" w:rsidRPr="00EF3F7B">
        <w:rPr>
          <w:position w:val="6"/>
          <w:sz w:val="16"/>
        </w:rPr>
        <w:t>*</w:t>
      </w:r>
      <w:r w:rsidRPr="00EF3F7B">
        <w:t>GST group at the time you acquired the interest, unit or lease in question;</w:t>
      </w:r>
    </w:p>
    <w:p w:rsidR="00300522" w:rsidRPr="00EF3F7B" w:rsidRDefault="00300522" w:rsidP="00300522">
      <w:pPr>
        <w:pStyle w:val="paragraphsub"/>
      </w:pPr>
      <w:r w:rsidRPr="00EF3F7B">
        <w:tab/>
        <w:t>(ii)</w:t>
      </w:r>
      <w:r w:rsidRPr="00EF3F7B">
        <w:tab/>
        <w:t>the entity from whom you acquired it was a member of the GST group at that time;</w:t>
      </w:r>
    </w:p>
    <w:p w:rsidR="00300522" w:rsidRPr="00EF3F7B" w:rsidRDefault="00300522" w:rsidP="00300522">
      <w:pPr>
        <w:pStyle w:val="paragraphsub"/>
      </w:pPr>
      <w:r w:rsidRPr="00EF3F7B">
        <w:tab/>
        <w:t>(iii)</w:t>
      </w:r>
      <w:r w:rsidRPr="00EF3F7B">
        <w:tab/>
        <w:t>the last supply of the interest, unit or lease by an entity who was not (at the time of that supply) a member of the GST group to an entity who was (at that time) such a member was a supply that was ineligible for the margin scheme; or</w:t>
      </w:r>
    </w:p>
    <w:p w:rsidR="00300522" w:rsidRPr="00EF3F7B" w:rsidRDefault="00300522" w:rsidP="00300522">
      <w:pPr>
        <w:pStyle w:val="paragraph"/>
      </w:pPr>
      <w:r w:rsidRPr="00EF3F7B">
        <w:tab/>
        <w:t>(d)</w:t>
      </w:r>
      <w:r w:rsidRPr="00EF3F7B">
        <w:tab/>
        <w:t>it is a supply in relation to which both of the following apply:</w:t>
      </w:r>
    </w:p>
    <w:p w:rsidR="00300522" w:rsidRPr="00EF3F7B" w:rsidRDefault="00300522" w:rsidP="00300522">
      <w:pPr>
        <w:pStyle w:val="paragraphsub"/>
      </w:pPr>
      <w:r w:rsidRPr="00EF3F7B">
        <w:tab/>
        <w:t>(i)</w:t>
      </w:r>
      <w:r w:rsidRPr="00EF3F7B">
        <w:tab/>
        <w:t xml:space="preserve">you acquired the interest, unit or lease from the </w:t>
      </w:r>
      <w:r w:rsidR="00EF3F7B" w:rsidRPr="00EF3F7B">
        <w:rPr>
          <w:position w:val="6"/>
          <w:sz w:val="16"/>
        </w:rPr>
        <w:t>*</w:t>
      </w:r>
      <w:r w:rsidRPr="00EF3F7B">
        <w:t xml:space="preserve">joint venture operator of a </w:t>
      </w:r>
      <w:r w:rsidR="00EF3F7B" w:rsidRPr="00EF3F7B">
        <w:rPr>
          <w:position w:val="6"/>
          <w:sz w:val="16"/>
        </w:rPr>
        <w:t>*</w:t>
      </w:r>
      <w:r w:rsidRPr="00EF3F7B">
        <w:t xml:space="preserve">GST joint venture at a time when you were a </w:t>
      </w:r>
      <w:r w:rsidR="00EF3F7B" w:rsidRPr="00EF3F7B">
        <w:rPr>
          <w:position w:val="6"/>
          <w:sz w:val="16"/>
        </w:rPr>
        <w:t>*</w:t>
      </w:r>
      <w:r w:rsidRPr="00EF3F7B">
        <w:t>participant in the joint venture;</w:t>
      </w:r>
    </w:p>
    <w:p w:rsidR="00300522" w:rsidRPr="00EF3F7B" w:rsidRDefault="00300522" w:rsidP="00300522">
      <w:pPr>
        <w:pStyle w:val="paragraphsub"/>
      </w:pPr>
      <w:r w:rsidRPr="00EF3F7B">
        <w:tab/>
        <w:t>(ii)</w:t>
      </w:r>
      <w:r w:rsidRPr="00EF3F7B">
        <w:tab/>
        <w:t>the joint venture operator had acquired the interest, unit or lease through a supply that was ineligible for the margin scheme</w:t>
      </w:r>
      <w:r w:rsidR="003B2CC2" w:rsidRPr="00EF3F7B">
        <w:t>; or</w:t>
      </w:r>
    </w:p>
    <w:p w:rsidR="003B2CC2" w:rsidRPr="00EF3F7B" w:rsidRDefault="003B2CC2" w:rsidP="003B2CC2">
      <w:pPr>
        <w:pStyle w:val="paragraph"/>
      </w:pPr>
      <w:r w:rsidRPr="00EF3F7B">
        <w:tab/>
        <w:t>(e)</w:t>
      </w:r>
      <w:r w:rsidRPr="00EF3F7B">
        <w:tab/>
        <w:t>it is a supply in relation to which all of the following apply:</w:t>
      </w:r>
    </w:p>
    <w:p w:rsidR="003B2CC2" w:rsidRPr="00EF3F7B" w:rsidRDefault="003B2CC2" w:rsidP="003B2CC2">
      <w:pPr>
        <w:pStyle w:val="paragraphsub"/>
      </w:pPr>
      <w:r w:rsidRPr="00EF3F7B">
        <w:tab/>
        <w:t>(i)</w:t>
      </w:r>
      <w:r w:rsidRPr="00EF3F7B">
        <w:tab/>
        <w:t xml:space="preserve">you acquired the interest, unit or lease from an entity as, or as part of, a </w:t>
      </w:r>
      <w:r w:rsidR="00EF3F7B" w:rsidRPr="00EF3F7B">
        <w:rPr>
          <w:position w:val="6"/>
          <w:sz w:val="16"/>
        </w:rPr>
        <w:t>*</w:t>
      </w:r>
      <w:r w:rsidRPr="00EF3F7B">
        <w:t xml:space="preserve">supply of a going concern to you that was </w:t>
      </w:r>
      <w:r w:rsidR="00EF3F7B" w:rsidRPr="00EF3F7B">
        <w:rPr>
          <w:position w:val="6"/>
          <w:sz w:val="16"/>
        </w:rPr>
        <w:t>*</w:t>
      </w:r>
      <w:r w:rsidRPr="00EF3F7B">
        <w:t>GST</w:t>
      </w:r>
      <w:r w:rsidR="00EF3F7B" w:rsidRPr="00EF3F7B">
        <w:noBreakHyphen/>
      </w:r>
      <w:r w:rsidRPr="00EF3F7B">
        <w:t>free under Subdivision</w:t>
      </w:r>
      <w:r w:rsidR="00EF3F7B" w:rsidRPr="00EF3F7B">
        <w:t> </w:t>
      </w:r>
      <w:r w:rsidRPr="00EF3F7B">
        <w:t>38</w:t>
      </w:r>
      <w:r w:rsidR="00EF3F7B" w:rsidRPr="00EF3F7B">
        <w:noBreakHyphen/>
      </w:r>
      <w:r w:rsidRPr="00EF3F7B">
        <w:t>J;</w:t>
      </w:r>
    </w:p>
    <w:p w:rsidR="003B2CC2" w:rsidRPr="00EF3F7B" w:rsidRDefault="003B2CC2" w:rsidP="003B2CC2">
      <w:pPr>
        <w:pStyle w:val="paragraphsub"/>
      </w:pPr>
      <w:r w:rsidRPr="00EF3F7B">
        <w:tab/>
        <w:t>(ii)</w:t>
      </w:r>
      <w:r w:rsidRPr="00EF3F7B">
        <w:tab/>
        <w:t xml:space="preserve">the entity was </w:t>
      </w:r>
      <w:r w:rsidR="00EF3F7B" w:rsidRPr="00EF3F7B">
        <w:rPr>
          <w:position w:val="6"/>
          <w:sz w:val="16"/>
        </w:rPr>
        <w:t>*</w:t>
      </w:r>
      <w:r w:rsidRPr="00EF3F7B">
        <w:t xml:space="preserve">registered or </w:t>
      </w:r>
      <w:r w:rsidR="00EF3F7B" w:rsidRPr="00EF3F7B">
        <w:rPr>
          <w:position w:val="6"/>
          <w:sz w:val="16"/>
        </w:rPr>
        <w:t>*</w:t>
      </w:r>
      <w:r w:rsidRPr="00EF3F7B">
        <w:t>required to be registered, at the time of the acquisition;</w:t>
      </w:r>
    </w:p>
    <w:p w:rsidR="003B2CC2" w:rsidRPr="00EF3F7B" w:rsidRDefault="003B2CC2" w:rsidP="003B2CC2">
      <w:pPr>
        <w:pStyle w:val="paragraphsub"/>
      </w:pPr>
      <w:r w:rsidRPr="00EF3F7B">
        <w:tab/>
        <w:t>(iii)</w:t>
      </w:r>
      <w:r w:rsidRPr="00EF3F7B">
        <w:tab/>
        <w:t>the entity had acquired the entire interest, unit or lease through a taxable supply on which the GST was worked out without applying the margin scheme; or</w:t>
      </w:r>
    </w:p>
    <w:p w:rsidR="003B2CC2" w:rsidRPr="00EF3F7B" w:rsidRDefault="003B2CC2" w:rsidP="003B2CC2">
      <w:pPr>
        <w:pStyle w:val="paragraph"/>
      </w:pPr>
      <w:r w:rsidRPr="00EF3F7B">
        <w:tab/>
        <w:t>(f)</w:t>
      </w:r>
      <w:r w:rsidRPr="00EF3F7B">
        <w:tab/>
        <w:t>it is a supply in relation to which all of the following apply:</w:t>
      </w:r>
    </w:p>
    <w:p w:rsidR="003B2CC2" w:rsidRPr="00EF3F7B" w:rsidRDefault="003B2CC2" w:rsidP="003B2CC2">
      <w:pPr>
        <w:pStyle w:val="paragraphsub"/>
      </w:pPr>
      <w:r w:rsidRPr="00EF3F7B">
        <w:tab/>
        <w:t>(i)</w:t>
      </w:r>
      <w:r w:rsidRPr="00EF3F7B">
        <w:tab/>
        <w:t>you acquired the interest, unit or lease from an entity as, or as part of, a supply to you that was GST</w:t>
      </w:r>
      <w:r w:rsidR="00EF3F7B" w:rsidRPr="00EF3F7B">
        <w:noBreakHyphen/>
      </w:r>
      <w:r w:rsidRPr="00EF3F7B">
        <w:t>free under Subdivision</w:t>
      </w:r>
      <w:r w:rsidR="00EF3F7B" w:rsidRPr="00EF3F7B">
        <w:t> </w:t>
      </w:r>
      <w:r w:rsidRPr="00EF3F7B">
        <w:t>38</w:t>
      </w:r>
      <w:r w:rsidR="00EF3F7B" w:rsidRPr="00EF3F7B">
        <w:noBreakHyphen/>
      </w:r>
      <w:r w:rsidRPr="00EF3F7B">
        <w:t>O;</w:t>
      </w:r>
    </w:p>
    <w:p w:rsidR="003B2CC2" w:rsidRPr="00EF3F7B" w:rsidRDefault="003B2CC2" w:rsidP="003B2CC2">
      <w:pPr>
        <w:pStyle w:val="paragraphsub"/>
      </w:pPr>
      <w:r w:rsidRPr="00EF3F7B">
        <w:lastRenderedPageBreak/>
        <w:tab/>
        <w:t>(ii)</w:t>
      </w:r>
      <w:r w:rsidRPr="00EF3F7B">
        <w:tab/>
        <w:t>the entity was registered or required to be registered, at the time of the acquisition;</w:t>
      </w:r>
    </w:p>
    <w:p w:rsidR="003B2CC2" w:rsidRPr="00EF3F7B" w:rsidRDefault="003B2CC2" w:rsidP="003B2CC2">
      <w:pPr>
        <w:pStyle w:val="paragraphsub"/>
      </w:pPr>
      <w:r w:rsidRPr="00EF3F7B">
        <w:tab/>
        <w:t>(iii)</w:t>
      </w:r>
      <w:r w:rsidRPr="00EF3F7B">
        <w:tab/>
        <w:t>the entity had acquired the entire interest, unit or lease through a taxable supply on which the GST was worked out without applying the margin scheme; or</w:t>
      </w:r>
    </w:p>
    <w:p w:rsidR="003B2CC2" w:rsidRPr="00EF3F7B" w:rsidRDefault="003B2CC2" w:rsidP="003B2CC2">
      <w:pPr>
        <w:pStyle w:val="paragraph"/>
      </w:pPr>
      <w:r w:rsidRPr="00EF3F7B">
        <w:tab/>
        <w:t>(g)</w:t>
      </w:r>
      <w:r w:rsidRPr="00EF3F7B">
        <w:tab/>
        <w:t>it is a supply in relation to which all of the following apply:</w:t>
      </w:r>
    </w:p>
    <w:p w:rsidR="003B2CC2" w:rsidRPr="00EF3F7B" w:rsidRDefault="003B2CC2" w:rsidP="003B2CC2">
      <w:pPr>
        <w:pStyle w:val="paragraphsub"/>
      </w:pPr>
      <w:r w:rsidRPr="00EF3F7B">
        <w:tab/>
        <w:t>(i)</w:t>
      </w:r>
      <w:r w:rsidRPr="00EF3F7B">
        <w:tab/>
        <w:t xml:space="preserve">you acquired the interest, unit or lease from an entity who was your </w:t>
      </w:r>
      <w:r w:rsidR="00EF3F7B" w:rsidRPr="00EF3F7B">
        <w:rPr>
          <w:position w:val="6"/>
          <w:sz w:val="16"/>
        </w:rPr>
        <w:t>*</w:t>
      </w:r>
      <w:r w:rsidRPr="00EF3F7B">
        <w:t>associate, and who was registered or required to be registered, at the time of the acquisition;</w:t>
      </w:r>
    </w:p>
    <w:p w:rsidR="003B2CC2" w:rsidRPr="00EF3F7B" w:rsidRDefault="003B2CC2" w:rsidP="003B2CC2">
      <w:pPr>
        <w:pStyle w:val="paragraphsub"/>
      </w:pPr>
      <w:r w:rsidRPr="00EF3F7B">
        <w:tab/>
        <w:t>(ii)</w:t>
      </w:r>
      <w:r w:rsidRPr="00EF3F7B">
        <w:tab/>
        <w:t xml:space="preserve">the acquisition from your associate was without </w:t>
      </w:r>
      <w:r w:rsidR="00EF3F7B" w:rsidRPr="00EF3F7B">
        <w:rPr>
          <w:position w:val="6"/>
          <w:sz w:val="16"/>
        </w:rPr>
        <w:t>*</w:t>
      </w:r>
      <w:r w:rsidRPr="00EF3F7B">
        <w:t>consideration;</w:t>
      </w:r>
    </w:p>
    <w:p w:rsidR="003B2CC2" w:rsidRPr="00EF3F7B" w:rsidRDefault="003B2CC2" w:rsidP="003B2CC2">
      <w:pPr>
        <w:pStyle w:val="paragraphsub"/>
      </w:pPr>
      <w:r w:rsidRPr="00EF3F7B">
        <w:tab/>
        <w:t>(iii)</w:t>
      </w:r>
      <w:r w:rsidRPr="00EF3F7B">
        <w:tab/>
        <w:t>the supply by your associate was not a taxable supply;</w:t>
      </w:r>
    </w:p>
    <w:p w:rsidR="003B2CC2" w:rsidRPr="00EF3F7B" w:rsidRDefault="003B2CC2" w:rsidP="003B2CC2">
      <w:pPr>
        <w:pStyle w:val="paragraphsub"/>
      </w:pPr>
      <w:r w:rsidRPr="00EF3F7B">
        <w:tab/>
        <w:t>(iv)</w:t>
      </w:r>
      <w:r w:rsidRPr="00EF3F7B">
        <w:tab/>
        <w:t xml:space="preserve">your associate made the supply in the course or furtherance of an </w:t>
      </w:r>
      <w:r w:rsidR="00EF3F7B" w:rsidRPr="00EF3F7B">
        <w:rPr>
          <w:position w:val="6"/>
          <w:sz w:val="16"/>
        </w:rPr>
        <w:t>*</w:t>
      </w:r>
      <w:r w:rsidRPr="00EF3F7B">
        <w:t xml:space="preserve">enterprise that your associate </w:t>
      </w:r>
      <w:r w:rsidR="00EF3F7B" w:rsidRPr="00EF3F7B">
        <w:rPr>
          <w:position w:val="6"/>
          <w:sz w:val="16"/>
        </w:rPr>
        <w:t>*</w:t>
      </w:r>
      <w:r w:rsidRPr="00EF3F7B">
        <w:t>carried on;</w:t>
      </w:r>
    </w:p>
    <w:p w:rsidR="003B2CC2" w:rsidRPr="00EF3F7B" w:rsidRDefault="003B2CC2" w:rsidP="003B2CC2">
      <w:pPr>
        <w:pStyle w:val="paragraphsub"/>
      </w:pPr>
      <w:r w:rsidRPr="00EF3F7B">
        <w:tab/>
        <w:t>(v)</w:t>
      </w:r>
      <w:r w:rsidRPr="00EF3F7B">
        <w:tab/>
        <w:t>your associate had acquired the entire interest, unit or lease through a taxable supply on which the GST was worked out without applying the margin scheme.</w:t>
      </w:r>
    </w:p>
    <w:p w:rsidR="003A7A7B" w:rsidRPr="00EF3F7B" w:rsidRDefault="003A7A7B" w:rsidP="003A7A7B">
      <w:pPr>
        <w:pStyle w:val="subsection"/>
      </w:pPr>
      <w:r w:rsidRPr="00EF3F7B">
        <w:tab/>
        <w:t>(3A)</w:t>
      </w:r>
      <w:r w:rsidRPr="00EF3F7B">
        <w:tab/>
      </w:r>
      <w:r w:rsidR="00EF3F7B" w:rsidRPr="00EF3F7B">
        <w:t>Subparagraphs (</w:t>
      </w:r>
      <w:r w:rsidRPr="00EF3F7B">
        <w:t xml:space="preserve">3)(g)(iii) and (iv) do not apply if the acquisition from your </w:t>
      </w:r>
      <w:r w:rsidR="00EF3F7B" w:rsidRPr="00EF3F7B">
        <w:rPr>
          <w:position w:val="6"/>
          <w:sz w:val="16"/>
        </w:rPr>
        <w:t>*</w:t>
      </w:r>
      <w:r w:rsidRPr="00EF3F7B">
        <w:t>associate was not by means of a supply by your associate.</w:t>
      </w:r>
    </w:p>
    <w:p w:rsidR="00300522" w:rsidRPr="00EF3F7B" w:rsidRDefault="00300522" w:rsidP="00300522">
      <w:pPr>
        <w:pStyle w:val="subsection"/>
      </w:pPr>
      <w:r w:rsidRPr="00EF3F7B">
        <w:tab/>
        <w:t>(4)</w:t>
      </w:r>
      <w:r w:rsidRPr="00EF3F7B">
        <w:tab/>
        <w:t xml:space="preserve">A reference in </w:t>
      </w:r>
      <w:r w:rsidR="00EF3F7B" w:rsidRPr="00EF3F7B">
        <w:t>paragraph (</w:t>
      </w:r>
      <w:r w:rsidRPr="00EF3F7B">
        <w:t>3)(b), (c) or (d) to a supply that was ineligible for the margin scheme is a reference to a supply:</w:t>
      </w:r>
    </w:p>
    <w:p w:rsidR="00300522" w:rsidRPr="00EF3F7B" w:rsidRDefault="00300522" w:rsidP="00300522">
      <w:pPr>
        <w:pStyle w:val="paragraph"/>
      </w:pPr>
      <w:r w:rsidRPr="00EF3F7B">
        <w:tab/>
        <w:t>(a)</w:t>
      </w:r>
      <w:r w:rsidRPr="00EF3F7B">
        <w:tab/>
        <w:t xml:space="preserve">that was ineligible for the margin scheme because of one or more previous applications of </w:t>
      </w:r>
      <w:r w:rsidR="00EF3F7B" w:rsidRPr="00EF3F7B">
        <w:t>subsection (</w:t>
      </w:r>
      <w:r w:rsidRPr="00EF3F7B">
        <w:t>3); or</w:t>
      </w:r>
    </w:p>
    <w:p w:rsidR="00300522" w:rsidRPr="00EF3F7B" w:rsidRDefault="00300522" w:rsidP="00300522">
      <w:pPr>
        <w:pStyle w:val="paragraph"/>
      </w:pPr>
      <w:r w:rsidRPr="00EF3F7B">
        <w:tab/>
        <w:t>(b)</w:t>
      </w:r>
      <w:r w:rsidRPr="00EF3F7B">
        <w:tab/>
        <w:t xml:space="preserve">that would have been ineligible for the margin scheme for that reason if </w:t>
      </w:r>
      <w:r w:rsidR="00EF3F7B" w:rsidRPr="00EF3F7B">
        <w:t>subsection (</w:t>
      </w:r>
      <w:r w:rsidRPr="00EF3F7B">
        <w:t>3) had been in force at all relevant times.</w:t>
      </w:r>
    </w:p>
    <w:p w:rsidR="00300522" w:rsidRPr="00EF3F7B" w:rsidRDefault="00300522" w:rsidP="00300522">
      <w:pPr>
        <w:pStyle w:val="ActHead5"/>
      </w:pPr>
      <w:bookmarkStart w:id="503" w:name="_Toc351716200"/>
      <w:r w:rsidRPr="00EF3F7B">
        <w:rPr>
          <w:rStyle w:val="CharSectno"/>
        </w:rPr>
        <w:t>75</w:t>
      </w:r>
      <w:r w:rsidR="00EF3F7B" w:rsidRPr="00EF3F7B">
        <w:rPr>
          <w:rStyle w:val="CharSectno"/>
        </w:rPr>
        <w:noBreakHyphen/>
      </w:r>
      <w:r w:rsidRPr="00EF3F7B">
        <w:rPr>
          <w:rStyle w:val="CharSectno"/>
        </w:rPr>
        <w:t>10</w:t>
      </w:r>
      <w:r w:rsidRPr="00EF3F7B">
        <w:t xml:space="preserve">  The amount of GST on taxable supplies</w:t>
      </w:r>
      <w:bookmarkEnd w:id="503"/>
    </w:p>
    <w:p w:rsidR="00300522" w:rsidRPr="00EF3F7B" w:rsidRDefault="00300522" w:rsidP="00300522">
      <w:pPr>
        <w:pStyle w:val="subsection"/>
      </w:pPr>
      <w:r w:rsidRPr="00EF3F7B">
        <w:tab/>
        <w:t>(1)</w:t>
      </w:r>
      <w:r w:rsidRPr="00EF3F7B">
        <w:tab/>
        <w:t xml:space="preserve">If a </w:t>
      </w:r>
      <w:r w:rsidR="00EF3F7B" w:rsidRPr="00EF3F7B">
        <w:rPr>
          <w:position w:val="6"/>
          <w:sz w:val="16"/>
          <w:szCs w:val="16"/>
        </w:rPr>
        <w:t>*</w:t>
      </w:r>
      <w:r w:rsidRPr="00EF3F7B">
        <w:t xml:space="preserve">taxable supply of </w:t>
      </w:r>
      <w:r w:rsidR="00EF3F7B" w:rsidRPr="00EF3F7B">
        <w:rPr>
          <w:position w:val="6"/>
          <w:sz w:val="16"/>
          <w:szCs w:val="16"/>
        </w:rPr>
        <w:t>*</w:t>
      </w:r>
      <w:r w:rsidRPr="00EF3F7B">
        <w:t xml:space="preserve">real property is under the </w:t>
      </w:r>
      <w:r w:rsidR="00EF3F7B" w:rsidRPr="00EF3F7B">
        <w:rPr>
          <w:position w:val="6"/>
          <w:sz w:val="16"/>
          <w:szCs w:val="16"/>
        </w:rPr>
        <w:t>*</w:t>
      </w:r>
      <w:r w:rsidRPr="00EF3F7B">
        <w:t>margin scheme, the amount of GST on the supply i</w:t>
      </w:r>
      <w:smartTag w:uri="urn:schemas-microsoft-com:office:smarttags" w:element="PersonName">
        <w:r w:rsidRPr="00EF3F7B">
          <w:t xml:space="preserve">s </w:t>
        </w:r>
        <w:r w:rsidRPr="00EF3F7B">
          <w:rPr>
            <w:position w:val="6"/>
            <w:sz w:val="16"/>
            <w:szCs w:val="16"/>
          </w:rPr>
          <w:t>1</w:t>
        </w:r>
      </w:smartTag>
      <w:r w:rsidRPr="00EF3F7B">
        <w:t>/</w:t>
      </w:r>
      <w:r w:rsidRPr="00EF3F7B">
        <w:rPr>
          <w:sz w:val="16"/>
          <w:szCs w:val="16"/>
        </w:rPr>
        <w:t>11</w:t>
      </w:r>
      <w:r w:rsidRPr="00EF3F7B">
        <w:t xml:space="preserve"> of the </w:t>
      </w:r>
      <w:r w:rsidR="00EF3F7B" w:rsidRPr="00EF3F7B">
        <w:rPr>
          <w:position w:val="6"/>
          <w:sz w:val="16"/>
          <w:szCs w:val="16"/>
        </w:rPr>
        <w:t>*</w:t>
      </w:r>
      <w:r w:rsidRPr="00EF3F7B">
        <w:t>margin for the supply.</w:t>
      </w:r>
    </w:p>
    <w:p w:rsidR="00300522" w:rsidRPr="00EF3F7B" w:rsidRDefault="00300522" w:rsidP="00F26F26">
      <w:pPr>
        <w:pStyle w:val="subsection"/>
        <w:keepNext/>
        <w:keepLines/>
      </w:pPr>
      <w:r w:rsidRPr="00EF3F7B">
        <w:lastRenderedPageBreak/>
        <w:tab/>
        <w:t>(2)</w:t>
      </w:r>
      <w:r w:rsidRPr="00EF3F7B">
        <w:tab/>
        <w:t xml:space="preserve">Subject to </w:t>
      </w:r>
      <w:r w:rsidR="00EF3F7B" w:rsidRPr="00EF3F7B">
        <w:t>subsection (</w:t>
      </w:r>
      <w:r w:rsidRPr="00EF3F7B">
        <w:t>3) and section</w:t>
      </w:r>
      <w:r w:rsidR="00EF3F7B" w:rsidRPr="00EF3F7B">
        <w:t> </w:t>
      </w:r>
      <w:r w:rsidRPr="00EF3F7B">
        <w:t>75</w:t>
      </w:r>
      <w:r w:rsidR="00EF3F7B" w:rsidRPr="00EF3F7B">
        <w:noBreakHyphen/>
      </w:r>
      <w:r w:rsidRPr="00EF3F7B">
        <w:t xml:space="preserve">11, the </w:t>
      </w:r>
      <w:r w:rsidRPr="00EF3F7B">
        <w:rPr>
          <w:b/>
          <w:i/>
        </w:rPr>
        <w:t>margin</w:t>
      </w:r>
      <w:r w:rsidRPr="00EF3F7B">
        <w:t xml:space="preserve"> for the supply is the amount by which the </w:t>
      </w:r>
      <w:r w:rsidR="00EF3F7B" w:rsidRPr="00EF3F7B">
        <w:rPr>
          <w:position w:val="6"/>
          <w:sz w:val="16"/>
          <w:szCs w:val="16"/>
        </w:rPr>
        <w:t>*</w:t>
      </w:r>
      <w:r w:rsidRPr="00EF3F7B">
        <w:t>consideration for the supply exceeds the consideration for your acquisition of the interest, unit or lease in question.</w:t>
      </w:r>
    </w:p>
    <w:p w:rsidR="00300522" w:rsidRPr="00EF3F7B" w:rsidRDefault="00300522" w:rsidP="00300522">
      <w:pPr>
        <w:pStyle w:val="subsection"/>
        <w:keepNext/>
      </w:pPr>
      <w:r w:rsidRPr="00EF3F7B">
        <w:tab/>
        <w:t>(3)</w:t>
      </w:r>
      <w:r w:rsidRPr="00EF3F7B">
        <w:tab/>
        <w:t>Subject to section</w:t>
      </w:r>
      <w:r w:rsidR="00EF3F7B" w:rsidRPr="00EF3F7B">
        <w:t> </w:t>
      </w:r>
      <w:r w:rsidRPr="00EF3F7B">
        <w:t>75</w:t>
      </w:r>
      <w:r w:rsidR="00EF3F7B" w:rsidRPr="00EF3F7B">
        <w:noBreakHyphen/>
      </w:r>
      <w:r w:rsidRPr="00EF3F7B">
        <w:t>11, if:</w:t>
      </w:r>
    </w:p>
    <w:p w:rsidR="00300522" w:rsidRPr="00EF3F7B" w:rsidRDefault="00300522" w:rsidP="00300522">
      <w:pPr>
        <w:pStyle w:val="paragraph"/>
      </w:pPr>
      <w:r w:rsidRPr="00EF3F7B">
        <w:tab/>
        <w:t>(a)</w:t>
      </w:r>
      <w:r w:rsidRPr="00EF3F7B">
        <w:tab/>
        <w:t>the circumstances specified in an item in the second column of the table in this subsection apply to the supply; and</w:t>
      </w:r>
    </w:p>
    <w:p w:rsidR="00300522" w:rsidRPr="00EF3F7B" w:rsidRDefault="00300522" w:rsidP="00300522">
      <w:pPr>
        <w:pStyle w:val="paragraph"/>
        <w:keepLines/>
      </w:pPr>
      <w:r w:rsidRPr="00EF3F7B">
        <w:tab/>
        <w:t>(b)</w:t>
      </w:r>
      <w:r w:rsidRPr="00EF3F7B">
        <w:tab/>
        <w:t xml:space="preserve">an </w:t>
      </w:r>
      <w:r w:rsidR="00EF3F7B" w:rsidRPr="00EF3F7B">
        <w:rPr>
          <w:position w:val="6"/>
          <w:sz w:val="16"/>
        </w:rPr>
        <w:t>*</w:t>
      </w:r>
      <w:r w:rsidRPr="00EF3F7B">
        <w:t xml:space="preserve">approved valuation of the freehold interest, </w:t>
      </w:r>
      <w:r w:rsidR="00EF3F7B" w:rsidRPr="00EF3F7B">
        <w:rPr>
          <w:position w:val="6"/>
          <w:sz w:val="16"/>
          <w:szCs w:val="16"/>
        </w:rPr>
        <w:t>*</w:t>
      </w:r>
      <w:r w:rsidRPr="00EF3F7B">
        <w:t xml:space="preserve">stratum unit or </w:t>
      </w:r>
      <w:r w:rsidR="00EF3F7B" w:rsidRPr="00EF3F7B">
        <w:rPr>
          <w:position w:val="6"/>
          <w:sz w:val="16"/>
          <w:szCs w:val="16"/>
        </w:rPr>
        <w:t>*</w:t>
      </w:r>
      <w:r w:rsidRPr="00EF3F7B">
        <w:t>long</w:t>
      </w:r>
      <w:r w:rsidR="00EF3F7B" w:rsidRPr="00EF3F7B">
        <w:noBreakHyphen/>
      </w:r>
      <w:r w:rsidRPr="00EF3F7B">
        <w:t>term lease, as at the day specified in the corresponding item in the third column of the table, has been made;</w:t>
      </w:r>
    </w:p>
    <w:p w:rsidR="00300522" w:rsidRPr="00EF3F7B" w:rsidRDefault="00300522" w:rsidP="00300522">
      <w:pPr>
        <w:pStyle w:val="subsection2"/>
      </w:pPr>
      <w:r w:rsidRPr="00EF3F7B">
        <w:t xml:space="preserve">the </w:t>
      </w:r>
      <w:r w:rsidRPr="00EF3F7B">
        <w:rPr>
          <w:b/>
          <w:bCs/>
          <w:i/>
          <w:iCs/>
        </w:rPr>
        <w:t>margin</w:t>
      </w:r>
      <w:r w:rsidRPr="00EF3F7B">
        <w:t xml:space="preserve"> for the supply is the amount by which the </w:t>
      </w:r>
      <w:r w:rsidR="00EF3F7B" w:rsidRPr="00EF3F7B">
        <w:rPr>
          <w:position w:val="6"/>
          <w:sz w:val="16"/>
          <w:szCs w:val="16"/>
        </w:rPr>
        <w:t>*</w:t>
      </w:r>
      <w:r w:rsidRPr="00EF3F7B">
        <w:t>consideration for the supply exceeds that valuation of the interest, unit or lease.</w:t>
      </w:r>
    </w:p>
    <w:p w:rsidR="00300522" w:rsidRPr="00EF3F7B"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EF3F7B" w:rsidTr="00A53099">
        <w:trPr>
          <w:tblHeader/>
        </w:trPr>
        <w:tc>
          <w:tcPr>
            <w:tcW w:w="6031"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Use of valuations to work out margins</w:t>
            </w:r>
          </w:p>
        </w:tc>
      </w:tr>
      <w:tr w:rsidR="00300522" w:rsidRPr="00EF3F7B"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349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When valuations may be used</w:t>
            </w:r>
          </w:p>
        </w:tc>
        <w:tc>
          <w:tcPr>
            <w:tcW w:w="155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Days when valuations are to be made</w:t>
            </w:r>
          </w:p>
        </w:tc>
      </w:tr>
      <w:tr w:rsidR="00300522" w:rsidRPr="00EF3F7B" w:rsidTr="00A53099">
        <w:tblPrEx>
          <w:tblCellMar>
            <w:left w:w="107" w:type="dxa"/>
            <w:right w:w="107" w:type="dxa"/>
          </w:tblCellMar>
        </w:tblPrEx>
        <w:tc>
          <w:tcPr>
            <w:tcW w:w="978" w:type="dxa"/>
            <w:tcBorders>
              <w:top w:val="single" w:sz="12" w:space="0" w:color="auto"/>
            </w:tcBorders>
            <w:shd w:val="clear" w:color="auto" w:fill="auto"/>
          </w:tcPr>
          <w:p w:rsidR="00300522" w:rsidRPr="00EF3F7B" w:rsidRDefault="00300522" w:rsidP="00300522">
            <w:pPr>
              <w:pStyle w:val="Tabletext"/>
            </w:pPr>
            <w:r w:rsidRPr="00EF3F7B">
              <w:t>1</w:t>
            </w:r>
          </w:p>
        </w:tc>
        <w:tc>
          <w:tcPr>
            <w:tcW w:w="3494" w:type="dxa"/>
            <w:tcBorders>
              <w:top w:val="single" w:sz="12" w:space="0" w:color="auto"/>
            </w:tcBorders>
            <w:shd w:val="clear" w:color="auto" w:fill="auto"/>
          </w:tcPr>
          <w:p w:rsidR="00300522" w:rsidRPr="00EF3F7B" w:rsidRDefault="00300522" w:rsidP="00300522">
            <w:pPr>
              <w:pStyle w:val="Tabletext"/>
            </w:pPr>
            <w:r w:rsidRPr="00EF3F7B">
              <w:t>The supplier acquired the interest, unit or lease before 1</w:t>
            </w:r>
            <w:r w:rsidR="00EF3F7B" w:rsidRPr="00EF3F7B">
              <w:t> </w:t>
            </w:r>
            <w:r w:rsidRPr="00EF3F7B">
              <w:t>July 2000, and items</w:t>
            </w:r>
            <w:r w:rsidR="00EF3F7B" w:rsidRPr="00EF3F7B">
              <w:t> </w:t>
            </w:r>
            <w:r w:rsidRPr="00EF3F7B">
              <w:t>2, 3 and 4 do not apply.</w:t>
            </w:r>
          </w:p>
        </w:tc>
        <w:tc>
          <w:tcPr>
            <w:tcW w:w="1559" w:type="dxa"/>
            <w:tcBorders>
              <w:top w:val="single" w:sz="12" w:space="0" w:color="auto"/>
            </w:tcBorders>
            <w:shd w:val="clear" w:color="auto" w:fill="auto"/>
          </w:tcPr>
          <w:p w:rsidR="00300522" w:rsidRPr="00EF3F7B" w:rsidRDefault="00300522" w:rsidP="00300522">
            <w:pPr>
              <w:pStyle w:val="Tabletext"/>
            </w:pPr>
            <w:r w:rsidRPr="00EF3F7B">
              <w:t>1</w:t>
            </w:r>
            <w:r w:rsidR="00EF3F7B" w:rsidRPr="00EF3F7B">
              <w:t> </w:t>
            </w:r>
            <w:r w:rsidRPr="00EF3F7B">
              <w:t>July 2000</w:t>
            </w:r>
          </w:p>
        </w:tc>
      </w:tr>
      <w:tr w:rsidR="00300522" w:rsidRPr="00EF3F7B" w:rsidTr="00A53099">
        <w:tblPrEx>
          <w:tblCellMar>
            <w:left w:w="107" w:type="dxa"/>
            <w:right w:w="107" w:type="dxa"/>
          </w:tblCellMar>
        </w:tblPrEx>
        <w:tc>
          <w:tcPr>
            <w:tcW w:w="978" w:type="dxa"/>
            <w:shd w:val="clear" w:color="auto" w:fill="auto"/>
          </w:tcPr>
          <w:p w:rsidR="00300522" w:rsidRPr="00EF3F7B" w:rsidRDefault="00300522" w:rsidP="00300522">
            <w:pPr>
              <w:pStyle w:val="Tabletext"/>
            </w:pPr>
            <w:r w:rsidRPr="00EF3F7B">
              <w:t>2</w:t>
            </w:r>
          </w:p>
        </w:tc>
        <w:tc>
          <w:tcPr>
            <w:tcW w:w="3494" w:type="dxa"/>
            <w:shd w:val="clear" w:color="auto" w:fill="auto"/>
          </w:tcPr>
          <w:p w:rsidR="00300522" w:rsidRPr="00EF3F7B" w:rsidRDefault="00300522" w:rsidP="00300522">
            <w:pPr>
              <w:pStyle w:val="Tabletext"/>
            </w:pPr>
            <w:r w:rsidRPr="00EF3F7B">
              <w:t>The supplier acquired the interest, unit or lease before 1</w:t>
            </w:r>
            <w:r w:rsidR="00EF3F7B" w:rsidRPr="00EF3F7B">
              <w:t> </w:t>
            </w:r>
            <w:r w:rsidRPr="00EF3F7B">
              <w:t xml:space="preserve">July 2000, but does not become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 until after 1</w:t>
            </w:r>
            <w:r w:rsidR="00EF3F7B" w:rsidRPr="00EF3F7B">
              <w:t> </w:t>
            </w:r>
            <w:r w:rsidRPr="00EF3F7B">
              <w:t>July 2000.</w:t>
            </w:r>
          </w:p>
        </w:tc>
        <w:tc>
          <w:tcPr>
            <w:tcW w:w="1559" w:type="dxa"/>
            <w:shd w:val="clear" w:color="auto" w:fill="auto"/>
          </w:tcPr>
          <w:p w:rsidR="00300522" w:rsidRPr="00EF3F7B" w:rsidRDefault="00300522" w:rsidP="00300522">
            <w:pPr>
              <w:pStyle w:val="Tabletext"/>
            </w:pPr>
            <w:r w:rsidRPr="00EF3F7B">
              <w:t>The date of effect of your registration, or the day on which you applied for registration (if it is earlier)</w:t>
            </w:r>
          </w:p>
        </w:tc>
      </w:tr>
      <w:tr w:rsidR="00300522" w:rsidRPr="00EF3F7B" w:rsidTr="00A53099">
        <w:tblPrEx>
          <w:tblCellMar>
            <w:left w:w="107" w:type="dxa"/>
            <w:right w:w="107" w:type="dxa"/>
          </w:tblCellMar>
        </w:tblPrEx>
        <w:tc>
          <w:tcPr>
            <w:tcW w:w="978" w:type="dxa"/>
            <w:shd w:val="clear" w:color="auto" w:fill="auto"/>
          </w:tcPr>
          <w:p w:rsidR="00300522" w:rsidRPr="00EF3F7B" w:rsidRDefault="00300522" w:rsidP="00300522">
            <w:pPr>
              <w:pStyle w:val="Tabletext"/>
            </w:pPr>
            <w:r w:rsidRPr="00EF3F7B">
              <w:t>2A</w:t>
            </w:r>
          </w:p>
        </w:tc>
        <w:tc>
          <w:tcPr>
            <w:tcW w:w="3494" w:type="dxa"/>
            <w:shd w:val="clear" w:color="auto" w:fill="auto"/>
          </w:tcPr>
          <w:p w:rsidR="00300522" w:rsidRPr="00EF3F7B" w:rsidRDefault="00300522" w:rsidP="00300522">
            <w:pPr>
              <w:pStyle w:val="Tabletext"/>
            </w:pPr>
            <w:r w:rsidRPr="00EF3F7B">
              <w:t>The supplier acquired the interest, unit or lease on or after 1</w:t>
            </w:r>
            <w:r w:rsidR="00EF3F7B" w:rsidRPr="00EF3F7B">
              <w:t> </w:t>
            </w:r>
            <w:r w:rsidRPr="00EF3F7B">
              <w:t>July 2000, but the supply to the supplier:</w:t>
            </w:r>
          </w:p>
          <w:p w:rsidR="00300522" w:rsidRPr="00EF3F7B" w:rsidRDefault="00300522" w:rsidP="00300522">
            <w:pPr>
              <w:pStyle w:val="Tablea"/>
            </w:pPr>
            <w:r w:rsidRPr="00EF3F7B">
              <w:t xml:space="preserve">(a) was </w:t>
            </w:r>
            <w:r w:rsidR="00EF3F7B" w:rsidRPr="00EF3F7B">
              <w:rPr>
                <w:position w:val="6"/>
                <w:sz w:val="16"/>
                <w:szCs w:val="16"/>
              </w:rPr>
              <w:t>*</w:t>
            </w:r>
            <w:r w:rsidRPr="00EF3F7B">
              <w:t>GST</w:t>
            </w:r>
            <w:r w:rsidR="00EF3F7B" w:rsidRPr="00EF3F7B">
              <w:noBreakHyphen/>
            </w:r>
            <w:r w:rsidRPr="00EF3F7B">
              <w:t>free under subsection</w:t>
            </w:r>
            <w:r w:rsidR="00EF3F7B" w:rsidRPr="00EF3F7B">
              <w:t> </w:t>
            </w:r>
            <w:r w:rsidRPr="00EF3F7B">
              <w:t>38</w:t>
            </w:r>
            <w:r w:rsidR="00EF3F7B" w:rsidRPr="00EF3F7B">
              <w:noBreakHyphen/>
            </w:r>
            <w:r w:rsidRPr="00EF3F7B">
              <w:t>445(1A); and</w:t>
            </w:r>
          </w:p>
          <w:p w:rsidR="00300522" w:rsidRPr="00EF3F7B" w:rsidRDefault="00300522" w:rsidP="00300522">
            <w:pPr>
              <w:pStyle w:val="Tablea"/>
            </w:pPr>
            <w:r w:rsidRPr="00EF3F7B">
              <w:t>(b) related to a supply before 1</w:t>
            </w:r>
            <w:r w:rsidR="00EF3F7B" w:rsidRPr="00EF3F7B">
              <w:t> </w:t>
            </w:r>
            <w:r w:rsidRPr="00EF3F7B">
              <w:t>July 2000, by way of lease, that would have been GST</w:t>
            </w:r>
            <w:r w:rsidR="00EF3F7B" w:rsidRPr="00EF3F7B">
              <w:noBreakHyphen/>
            </w:r>
            <w:r w:rsidRPr="00EF3F7B">
              <w:t xml:space="preserve">free under </w:t>
            </w:r>
            <w:r w:rsidRPr="00EF3F7B">
              <w:lastRenderedPageBreak/>
              <w:t>section</w:t>
            </w:r>
            <w:r w:rsidR="00EF3F7B" w:rsidRPr="00EF3F7B">
              <w:t> </w:t>
            </w:r>
            <w:r w:rsidRPr="00EF3F7B">
              <w:t>38</w:t>
            </w:r>
            <w:r w:rsidR="00EF3F7B" w:rsidRPr="00EF3F7B">
              <w:noBreakHyphen/>
            </w:r>
            <w:r w:rsidRPr="00EF3F7B">
              <w:t>450 had it been made on or after 1</w:t>
            </w:r>
            <w:r w:rsidR="00EF3F7B" w:rsidRPr="00EF3F7B">
              <w:t> </w:t>
            </w:r>
            <w:r w:rsidRPr="00EF3F7B">
              <w:t>July 2000.</w:t>
            </w:r>
          </w:p>
        </w:tc>
        <w:tc>
          <w:tcPr>
            <w:tcW w:w="1559" w:type="dxa"/>
            <w:shd w:val="clear" w:color="auto" w:fill="auto"/>
          </w:tcPr>
          <w:p w:rsidR="00300522" w:rsidRPr="00EF3F7B" w:rsidRDefault="00300522" w:rsidP="00300522">
            <w:pPr>
              <w:pStyle w:val="Tabletext"/>
            </w:pPr>
            <w:r w:rsidRPr="00EF3F7B">
              <w:lastRenderedPageBreak/>
              <w:t>1</w:t>
            </w:r>
            <w:r w:rsidR="00EF3F7B" w:rsidRPr="00EF3F7B">
              <w:t> </w:t>
            </w:r>
            <w:r w:rsidRPr="00EF3F7B">
              <w:t>July 2000</w:t>
            </w:r>
          </w:p>
        </w:tc>
      </w:tr>
      <w:tr w:rsidR="00300522" w:rsidRPr="00EF3F7B" w:rsidTr="00A53099">
        <w:tblPrEx>
          <w:tblCellMar>
            <w:left w:w="107" w:type="dxa"/>
            <w:right w:w="107" w:type="dxa"/>
          </w:tblCellMar>
        </w:tblPrEx>
        <w:tc>
          <w:tcPr>
            <w:tcW w:w="978" w:type="dxa"/>
            <w:tcBorders>
              <w:bottom w:val="single" w:sz="4" w:space="0" w:color="auto"/>
            </w:tcBorders>
            <w:shd w:val="clear" w:color="auto" w:fill="auto"/>
          </w:tcPr>
          <w:p w:rsidR="00300522" w:rsidRPr="00EF3F7B" w:rsidRDefault="00300522" w:rsidP="00300522">
            <w:pPr>
              <w:pStyle w:val="Tabletext"/>
            </w:pPr>
            <w:r w:rsidRPr="00EF3F7B">
              <w:lastRenderedPageBreak/>
              <w:t>3</w:t>
            </w:r>
          </w:p>
        </w:tc>
        <w:tc>
          <w:tcPr>
            <w:tcW w:w="3494" w:type="dxa"/>
            <w:tcBorders>
              <w:bottom w:val="single" w:sz="4" w:space="0" w:color="auto"/>
            </w:tcBorders>
            <w:shd w:val="clear" w:color="auto" w:fill="auto"/>
          </w:tcPr>
          <w:p w:rsidR="00300522" w:rsidRPr="00EF3F7B" w:rsidRDefault="00300522" w:rsidP="00300522">
            <w:pPr>
              <w:pStyle w:val="Tabletext"/>
            </w:pPr>
            <w:r w:rsidRPr="00EF3F7B">
              <w:t xml:space="preserve">The supplier is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 and has held the interest, unit or lease since before 1</w:t>
            </w:r>
            <w:r w:rsidR="00EF3F7B" w:rsidRPr="00EF3F7B">
              <w:t> </w:t>
            </w:r>
            <w:r w:rsidRPr="00EF3F7B">
              <w:t>July 2000, and there were improvements on the land or premises in question as at 1</w:t>
            </w:r>
            <w:r w:rsidR="00EF3F7B" w:rsidRPr="00EF3F7B">
              <w:t> </w:t>
            </w:r>
            <w:r w:rsidRPr="00EF3F7B">
              <w:t>July 2000.</w:t>
            </w:r>
          </w:p>
        </w:tc>
        <w:tc>
          <w:tcPr>
            <w:tcW w:w="1559" w:type="dxa"/>
            <w:tcBorders>
              <w:bottom w:val="single" w:sz="4" w:space="0" w:color="auto"/>
            </w:tcBorders>
            <w:shd w:val="clear" w:color="auto" w:fill="auto"/>
          </w:tcPr>
          <w:p w:rsidR="00300522" w:rsidRPr="00EF3F7B" w:rsidRDefault="00300522" w:rsidP="00300522">
            <w:pPr>
              <w:pStyle w:val="Tabletext"/>
            </w:pPr>
            <w:r w:rsidRPr="00EF3F7B">
              <w:t>1</w:t>
            </w:r>
            <w:r w:rsidR="00EF3F7B" w:rsidRPr="00EF3F7B">
              <w:t> </w:t>
            </w:r>
            <w:r w:rsidRPr="00EF3F7B">
              <w:t>July 2000</w:t>
            </w:r>
          </w:p>
        </w:tc>
      </w:tr>
      <w:tr w:rsidR="00300522" w:rsidRPr="00EF3F7B" w:rsidTr="00A53099">
        <w:tblPrEx>
          <w:tblCellMar>
            <w:left w:w="107" w:type="dxa"/>
            <w:right w:w="107" w:type="dxa"/>
          </w:tblCellMar>
        </w:tblPrEx>
        <w:tc>
          <w:tcPr>
            <w:tcW w:w="978" w:type="dxa"/>
            <w:tcBorders>
              <w:bottom w:val="single" w:sz="12" w:space="0" w:color="auto"/>
            </w:tcBorders>
            <w:shd w:val="clear" w:color="auto" w:fill="auto"/>
          </w:tcPr>
          <w:p w:rsidR="00300522" w:rsidRPr="00EF3F7B" w:rsidRDefault="00300522" w:rsidP="00300522">
            <w:pPr>
              <w:pStyle w:val="Tabletext"/>
            </w:pPr>
            <w:r w:rsidRPr="00EF3F7B">
              <w:t>4</w:t>
            </w:r>
          </w:p>
        </w:tc>
        <w:tc>
          <w:tcPr>
            <w:tcW w:w="3494" w:type="dxa"/>
            <w:tcBorders>
              <w:bottom w:val="single" w:sz="12" w:space="0" w:color="auto"/>
            </w:tcBorders>
            <w:shd w:val="clear" w:color="auto" w:fill="auto"/>
          </w:tcPr>
          <w:p w:rsidR="00300522" w:rsidRPr="00EF3F7B" w:rsidRDefault="00300522" w:rsidP="00300522">
            <w:pPr>
              <w:pStyle w:val="Tabletext"/>
            </w:pPr>
            <w:r w:rsidRPr="00EF3F7B">
              <w:t>The supplier is the Commonwealth, a State or a Territory and has held the interest, unit or lease since before 1</w:t>
            </w:r>
            <w:r w:rsidR="00EF3F7B" w:rsidRPr="00EF3F7B">
              <w:t> </w:t>
            </w:r>
            <w:r w:rsidRPr="00EF3F7B">
              <w:t>July 2000, and there were no improvements on the land or premises in question as at 1</w:t>
            </w:r>
            <w:r w:rsidR="00EF3F7B" w:rsidRPr="00EF3F7B">
              <w:t> </w:t>
            </w:r>
            <w:r w:rsidRPr="00EF3F7B">
              <w:t>July 2000.</w:t>
            </w:r>
          </w:p>
        </w:tc>
        <w:tc>
          <w:tcPr>
            <w:tcW w:w="1559" w:type="dxa"/>
            <w:tcBorders>
              <w:bottom w:val="single" w:sz="12" w:space="0" w:color="auto"/>
            </w:tcBorders>
            <w:shd w:val="clear" w:color="auto" w:fill="auto"/>
          </w:tcPr>
          <w:p w:rsidR="00300522" w:rsidRPr="00EF3F7B" w:rsidRDefault="00300522" w:rsidP="00300522">
            <w:pPr>
              <w:pStyle w:val="Tabletext"/>
            </w:pPr>
            <w:r w:rsidRPr="00EF3F7B">
              <w:t xml:space="preserve">The day on which the </w:t>
            </w:r>
            <w:r w:rsidR="00EF3F7B" w:rsidRPr="00EF3F7B">
              <w:rPr>
                <w:position w:val="6"/>
                <w:sz w:val="16"/>
                <w:szCs w:val="16"/>
              </w:rPr>
              <w:t>*</w:t>
            </w:r>
            <w:r w:rsidRPr="00EF3F7B">
              <w:t>taxable supply takes place</w:t>
            </w:r>
          </w:p>
        </w:tc>
      </w:tr>
    </w:tbl>
    <w:p w:rsidR="00300522" w:rsidRPr="00EF3F7B" w:rsidRDefault="00300522" w:rsidP="00300522">
      <w:pPr>
        <w:pStyle w:val="subsection"/>
      </w:pPr>
      <w:r w:rsidRPr="00EF3F7B">
        <w:tab/>
        <w:t>(3A)</w:t>
      </w:r>
      <w:r w:rsidRPr="00EF3F7B">
        <w:tab/>
        <w:t>If:</w:t>
      </w:r>
    </w:p>
    <w:p w:rsidR="00300522" w:rsidRPr="00EF3F7B" w:rsidRDefault="00300522" w:rsidP="00300522">
      <w:pPr>
        <w:pStyle w:val="paragraph"/>
      </w:pPr>
      <w:r w:rsidRPr="00EF3F7B">
        <w:tab/>
        <w:t>(a)</w:t>
      </w:r>
      <w:r w:rsidRPr="00EF3F7B">
        <w:tab/>
        <w:t>the circumstances specified in item</w:t>
      </w:r>
      <w:r w:rsidR="00EF3F7B" w:rsidRPr="00EF3F7B">
        <w:t> </w:t>
      </w:r>
      <w:r w:rsidRPr="00EF3F7B">
        <w:t xml:space="preserve">4 in the second column of the table in </w:t>
      </w:r>
      <w:r w:rsidR="00EF3F7B" w:rsidRPr="00EF3F7B">
        <w:t>subsection (</w:t>
      </w:r>
      <w:r w:rsidRPr="00EF3F7B">
        <w:t>3) apply to the supply; and</w:t>
      </w:r>
    </w:p>
    <w:p w:rsidR="00300522" w:rsidRPr="00EF3F7B" w:rsidRDefault="00300522" w:rsidP="00300522">
      <w:pPr>
        <w:pStyle w:val="paragraph"/>
      </w:pPr>
      <w:r w:rsidRPr="00EF3F7B">
        <w:tab/>
        <w:t>(b)</w:t>
      </w:r>
      <w:r w:rsidRPr="00EF3F7B">
        <w:tab/>
        <w:t xml:space="preserve">there are improvements on the land or premises in question on the day on which the </w:t>
      </w:r>
      <w:r w:rsidR="00EF3F7B" w:rsidRPr="00EF3F7B">
        <w:rPr>
          <w:position w:val="6"/>
          <w:sz w:val="16"/>
          <w:szCs w:val="16"/>
        </w:rPr>
        <w:t>*</w:t>
      </w:r>
      <w:r w:rsidRPr="00EF3F7B">
        <w:t>taxable supply takes place;</w:t>
      </w:r>
    </w:p>
    <w:p w:rsidR="00300522" w:rsidRPr="00EF3F7B" w:rsidRDefault="00300522" w:rsidP="00300522">
      <w:pPr>
        <w:pStyle w:val="subsection2"/>
      </w:pPr>
      <w:r w:rsidRPr="00EF3F7B">
        <w:t>the valuation is to be made as if there are no improvements on the land or premises on that day.</w:t>
      </w:r>
    </w:p>
    <w:p w:rsidR="00300522" w:rsidRPr="00EF3F7B" w:rsidRDefault="00300522" w:rsidP="00300522">
      <w:pPr>
        <w:pStyle w:val="subsection"/>
      </w:pPr>
      <w:r w:rsidRPr="00EF3F7B">
        <w:tab/>
        <w:t>(4)</w:t>
      </w:r>
      <w:r w:rsidRPr="00EF3F7B">
        <w:tab/>
        <w:t>This section has effect despite section</w:t>
      </w:r>
      <w:r w:rsidR="00EF3F7B" w:rsidRPr="00EF3F7B">
        <w:t> </w:t>
      </w:r>
      <w:r w:rsidRPr="00EF3F7B">
        <w:t>9</w:t>
      </w:r>
      <w:r w:rsidR="00EF3F7B" w:rsidRPr="00EF3F7B">
        <w:noBreakHyphen/>
      </w:r>
      <w:r w:rsidRPr="00EF3F7B">
        <w:t>70 (which is about the amount of GST on taxable supplies).</w:t>
      </w:r>
    </w:p>
    <w:p w:rsidR="00300522" w:rsidRPr="00EF3F7B" w:rsidRDefault="00300522" w:rsidP="00300522">
      <w:pPr>
        <w:pStyle w:val="notetext"/>
      </w:pPr>
      <w:r w:rsidRPr="00EF3F7B">
        <w:t>Note:</w:t>
      </w:r>
      <w:r w:rsidRPr="00EF3F7B">
        <w:tab/>
        <w:t>Section</w:t>
      </w:r>
      <w:r w:rsidR="00EF3F7B" w:rsidRPr="00EF3F7B">
        <w:t> </w:t>
      </w:r>
      <w:r w:rsidRPr="00EF3F7B">
        <w:t>9</w:t>
      </w:r>
      <w:r w:rsidR="00EF3F7B" w:rsidRPr="00EF3F7B">
        <w:noBreakHyphen/>
      </w:r>
      <w:r w:rsidRPr="00EF3F7B">
        <w:t xml:space="preserve">90 (rounding of amounts of GST) can apply to amounts of GST worked out using this section. </w:t>
      </w:r>
    </w:p>
    <w:p w:rsidR="00300522" w:rsidRPr="00EF3F7B" w:rsidRDefault="00300522" w:rsidP="0004657D">
      <w:pPr>
        <w:pStyle w:val="ActHead5"/>
      </w:pPr>
      <w:bookmarkStart w:id="504" w:name="_Toc351716201"/>
      <w:r w:rsidRPr="00EF3F7B">
        <w:rPr>
          <w:rStyle w:val="CharSectno"/>
        </w:rPr>
        <w:lastRenderedPageBreak/>
        <w:t>75</w:t>
      </w:r>
      <w:r w:rsidR="00EF3F7B" w:rsidRPr="00EF3F7B">
        <w:rPr>
          <w:rStyle w:val="CharSectno"/>
        </w:rPr>
        <w:noBreakHyphen/>
      </w:r>
      <w:r w:rsidRPr="00EF3F7B">
        <w:rPr>
          <w:rStyle w:val="CharSectno"/>
        </w:rPr>
        <w:t>11</w:t>
      </w:r>
      <w:r w:rsidRPr="00EF3F7B">
        <w:t xml:space="preserve">  Margins for supplies of real property in particular circumstances</w:t>
      </w:r>
      <w:bookmarkEnd w:id="504"/>
    </w:p>
    <w:p w:rsidR="00300522" w:rsidRPr="00EF3F7B" w:rsidRDefault="00300522" w:rsidP="0004657D">
      <w:pPr>
        <w:pStyle w:val="SubsectionHead"/>
      </w:pPr>
      <w:r w:rsidRPr="00EF3F7B">
        <w:t>Margin for supply of real property acquired from fellow member of GST group</w:t>
      </w:r>
    </w:p>
    <w:p w:rsidR="00300522" w:rsidRPr="00EF3F7B" w:rsidRDefault="00300522" w:rsidP="0004657D">
      <w:pPr>
        <w:pStyle w:val="subsection"/>
        <w:keepNext/>
        <w:keepLines/>
      </w:pPr>
      <w:r w:rsidRPr="00EF3F7B">
        <w:tab/>
        <w:t>(1)</w:t>
      </w:r>
      <w:r w:rsidRPr="00EF3F7B">
        <w:tab/>
        <w:t>If:</w:t>
      </w:r>
    </w:p>
    <w:p w:rsidR="00300522" w:rsidRPr="00EF3F7B" w:rsidRDefault="00300522" w:rsidP="0004657D">
      <w:pPr>
        <w:pStyle w:val="paragraph"/>
        <w:keepNext/>
        <w:keepLines/>
      </w:pPr>
      <w:r w:rsidRPr="00EF3F7B">
        <w:tab/>
        <w:t>(a)</w:t>
      </w:r>
      <w:r w:rsidRPr="00EF3F7B">
        <w:tab/>
        <w:t xml:space="preserve">you acquired the interest, unit or lease in question at a time when both you and the entity from whom you acquired it were </w:t>
      </w:r>
      <w:r w:rsidR="00EF3F7B" w:rsidRPr="00EF3F7B">
        <w:rPr>
          <w:position w:val="6"/>
          <w:sz w:val="16"/>
        </w:rPr>
        <w:t>*</w:t>
      </w:r>
      <w:r w:rsidRPr="00EF3F7B">
        <w:t xml:space="preserve">members of the same </w:t>
      </w:r>
      <w:r w:rsidR="00EF3F7B" w:rsidRPr="00EF3F7B">
        <w:rPr>
          <w:position w:val="6"/>
          <w:sz w:val="16"/>
        </w:rPr>
        <w:t>*</w:t>
      </w:r>
      <w:r w:rsidRPr="00EF3F7B">
        <w:t>GST group; and</w:t>
      </w:r>
    </w:p>
    <w:p w:rsidR="00300522" w:rsidRPr="00EF3F7B" w:rsidRDefault="00300522" w:rsidP="0004657D">
      <w:pPr>
        <w:pStyle w:val="paragraph"/>
        <w:keepNext/>
        <w:keepLines/>
      </w:pPr>
      <w:r w:rsidRPr="00EF3F7B">
        <w:tab/>
        <w:t>(b)</w:t>
      </w:r>
      <w:r w:rsidRPr="00EF3F7B">
        <w:tab/>
        <w:t>on or after 1</w:t>
      </w:r>
      <w:r w:rsidR="00EF3F7B" w:rsidRPr="00EF3F7B">
        <w:t> </w:t>
      </w:r>
      <w:r w:rsidRPr="00EF3F7B">
        <w:t xml:space="preserve">July 2000, there has been a supply (an </w:t>
      </w:r>
      <w:r w:rsidRPr="00EF3F7B">
        <w:rPr>
          <w:b/>
          <w:i/>
        </w:rPr>
        <w:t>earlier supply</w:t>
      </w:r>
      <w:r w:rsidRPr="00EF3F7B">
        <w:t>) of the interest, unit or lease that occurred at a time when the supplier was not a member of the GST group; and</w:t>
      </w:r>
    </w:p>
    <w:p w:rsidR="00300522" w:rsidRPr="00EF3F7B" w:rsidRDefault="00300522" w:rsidP="0004657D">
      <w:pPr>
        <w:pStyle w:val="paragraph"/>
        <w:keepNext/>
        <w:keepLines/>
      </w:pPr>
      <w:r w:rsidRPr="00EF3F7B">
        <w:tab/>
        <w:t>(ba)</w:t>
      </w:r>
      <w:r w:rsidRPr="00EF3F7B">
        <w:tab/>
        <w:t xml:space="preserve">the </w:t>
      </w:r>
      <w:r w:rsidR="00EF3F7B" w:rsidRPr="00EF3F7B">
        <w:rPr>
          <w:position w:val="6"/>
          <w:sz w:val="16"/>
        </w:rPr>
        <w:t>*</w:t>
      </w:r>
      <w:r w:rsidRPr="00EF3F7B">
        <w:t>recipient was at that time, or subsequently became, a member of the GST group;</w:t>
      </w:r>
    </w:p>
    <w:p w:rsidR="00300522" w:rsidRPr="00EF3F7B" w:rsidRDefault="00300522" w:rsidP="00300522">
      <w:pPr>
        <w:pStyle w:val="subsection2"/>
      </w:pPr>
      <w:r w:rsidRPr="00EF3F7B">
        <w:t xml:space="preserve">the </w:t>
      </w:r>
      <w:r w:rsidRPr="00EF3F7B">
        <w:rPr>
          <w:b/>
          <w:i/>
        </w:rPr>
        <w:t>margin</w:t>
      </w:r>
      <w:r w:rsidRPr="00EF3F7B">
        <w:t xml:space="preserve"> for the supply you make is the amount by which the </w:t>
      </w:r>
      <w:r w:rsidR="00EF3F7B" w:rsidRPr="00EF3F7B">
        <w:rPr>
          <w:position w:val="6"/>
          <w:sz w:val="16"/>
        </w:rPr>
        <w:t>*</w:t>
      </w:r>
      <w:r w:rsidRPr="00EF3F7B">
        <w:t>consideration for the supply exceeds:</w:t>
      </w:r>
    </w:p>
    <w:p w:rsidR="00300522" w:rsidRPr="00EF3F7B" w:rsidRDefault="00300522" w:rsidP="00300522">
      <w:pPr>
        <w:pStyle w:val="paragraph"/>
      </w:pPr>
      <w:r w:rsidRPr="00EF3F7B">
        <w:tab/>
        <w:t>(c)</w:t>
      </w:r>
      <w:r w:rsidRPr="00EF3F7B">
        <w:tab/>
        <w:t xml:space="preserve">the consideration for the last such earlier supply, if the supplier and the recipient were not </w:t>
      </w:r>
      <w:r w:rsidR="00EF3F7B" w:rsidRPr="00EF3F7B">
        <w:rPr>
          <w:position w:val="6"/>
          <w:sz w:val="16"/>
        </w:rPr>
        <w:t>*</w:t>
      </w:r>
      <w:r w:rsidRPr="00EF3F7B">
        <w:t>associates at that time; or</w:t>
      </w:r>
    </w:p>
    <w:p w:rsidR="00300522" w:rsidRPr="00EF3F7B" w:rsidRDefault="00300522" w:rsidP="00300522">
      <w:pPr>
        <w:pStyle w:val="paragraph"/>
      </w:pPr>
      <w:r w:rsidRPr="00EF3F7B">
        <w:tab/>
        <w:t>(d)</w:t>
      </w:r>
      <w:r w:rsidRPr="00EF3F7B">
        <w:tab/>
        <w:t xml:space="preserve">the </w:t>
      </w:r>
      <w:r w:rsidR="00EF3F7B" w:rsidRPr="00EF3F7B">
        <w:rPr>
          <w:position w:val="6"/>
          <w:sz w:val="16"/>
        </w:rPr>
        <w:t>*</w:t>
      </w:r>
      <w:r w:rsidRPr="00EF3F7B">
        <w:t>GST inclusive market value of the interest, unit or lease at that time, if the 2 entities were associates at that time.</w:t>
      </w:r>
    </w:p>
    <w:p w:rsidR="00300522" w:rsidRPr="00EF3F7B" w:rsidRDefault="00300522" w:rsidP="00300522">
      <w:pPr>
        <w:pStyle w:val="subsection"/>
      </w:pPr>
      <w:r w:rsidRPr="00EF3F7B">
        <w:tab/>
        <w:t>(2)</w:t>
      </w:r>
      <w:r w:rsidRPr="00EF3F7B">
        <w:tab/>
        <w:t>If:</w:t>
      </w:r>
    </w:p>
    <w:p w:rsidR="00300522" w:rsidRPr="00EF3F7B" w:rsidRDefault="00300522" w:rsidP="00300522">
      <w:pPr>
        <w:pStyle w:val="paragraph"/>
      </w:pPr>
      <w:r w:rsidRPr="00EF3F7B">
        <w:tab/>
        <w:t>(a)</w:t>
      </w:r>
      <w:r w:rsidRPr="00EF3F7B">
        <w:tab/>
        <w:t xml:space="preserve">you acquired the interest, unit or lease in question at a time when both you and the entity from whom you acquired it were </w:t>
      </w:r>
      <w:r w:rsidR="00EF3F7B" w:rsidRPr="00EF3F7B">
        <w:rPr>
          <w:position w:val="6"/>
          <w:sz w:val="16"/>
        </w:rPr>
        <w:t>*</w:t>
      </w:r>
      <w:r w:rsidRPr="00EF3F7B">
        <w:t xml:space="preserve">members of the same </w:t>
      </w:r>
      <w:r w:rsidR="00EF3F7B" w:rsidRPr="00EF3F7B">
        <w:rPr>
          <w:position w:val="6"/>
          <w:sz w:val="16"/>
        </w:rPr>
        <w:t>*</w:t>
      </w:r>
      <w:r w:rsidRPr="00EF3F7B">
        <w:t>GST group; and</w:t>
      </w:r>
    </w:p>
    <w:p w:rsidR="00300522" w:rsidRPr="00EF3F7B" w:rsidRDefault="00300522" w:rsidP="00300522">
      <w:pPr>
        <w:pStyle w:val="paragraph"/>
      </w:pPr>
      <w:r w:rsidRPr="00EF3F7B">
        <w:tab/>
        <w:t>(b)</w:t>
      </w:r>
      <w:r w:rsidRPr="00EF3F7B">
        <w:tab/>
      </w:r>
      <w:r w:rsidR="00EF3F7B" w:rsidRPr="00EF3F7B">
        <w:t>subsection (</w:t>
      </w:r>
      <w:r w:rsidRPr="00EF3F7B">
        <w:t>1) does not apply;</w:t>
      </w:r>
    </w:p>
    <w:p w:rsidR="00300522" w:rsidRPr="00EF3F7B" w:rsidRDefault="00300522" w:rsidP="00300522">
      <w:pPr>
        <w:pStyle w:val="subsection2"/>
      </w:pPr>
      <w:r w:rsidRPr="00EF3F7B">
        <w:t xml:space="preserve">the </w:t>
      </w:r>
      <w:r w:rsidRPr="00EF3F7B">
        <w:rPr>
          <w:b/>
          <w:i/>
        </w:rPr>
        <w:t>margin</w:t>
      </w:r>
      <w:r w:rsidRPr="00EF3F7B">
        <w:t xml:space="preserve"> for the supply you make is the amount by which the </w:t>
      </w:r>
      <w:r w:rsidR="00EF3F7B" w:rsidRPr="00EF3F7B">
        <w:rPr>
          <w:position w:val="6"/>
          <w:sz w:val="16"/>
        </w:rPr>
        <w:t>*</w:t>
      </w:r>
      <w:r w:rsidRPr="00EF3F7B">
        <w:t xml:space="preserve">consideration for the supply exceeds an </w:t>
      </w:r>
      <w:r w:rsidR="00EF3F7B" w:rsidRPr="00EF3F7B">
        <w:rPr>
          <w:position w:val="6"/>
          <w:sz w:val="16"/>
        </w:rPr>
        <w:t>*</w:t>
      </w:r>
      <w:r w:rsidRPr="00EF3F7B">
        <w:t>approved valuation of the interest, unit or lease as at 1</w:t>
      </w:r>
      <w:r w:rsidR="00EF3F7B" w:rsidRPr="00EF3F7B">
        <w:t> </w:t>
      </w:r>
      <w:r w:rsidRPr="00EF3F7B">
        <w:t>July 2000.</w:t>
      </w:r>
    </w:p>
    <w:p w:rsidR="00300522" w:rsidRPr="00EF3F7B" w:rsidRDefault="00300522" w:rsidP="00300522">
      <w:pPr>
        <w:pStyle w:val="SubsectionHead"/>
      </w:pPr>
      <w:r w:rsidRPr="00EF3F7B">
        <w:t>Margin for supply of real property acquired from joint venture operator of a GST joint venture</w:t>
      </w:r>
    </w:p>
    <w:p w:rsidR="00300522" w:rsidRPr="00EF3F7B" w:rsidRDefault="00300522" w:rsidP="00300522">
      <w:pPr>
        <w:pStyle w:val="subsection"/>
      </w:pPr>
      <w:r w:rsidRPr="00EF3F7B">
        <w:tab/>
        <w:t>(2A)</w:t>
      </w:r>
      <w:r w:rsidRPr="00EF3F7B">
        <w:tab/>
        <w:t>If:</w:t>
      </w:r>
    </w:p>
    <w:p w:rsidR="00300522" w:rsidRPr="00EF3F7B" w:rsidRDefault="00300522" w:rsidP="00300522">
      <w:pPr>
        <w:pStyle w:val="paragraph"/>
      </w:pPr>
      <w:r w:rsidRPr="00EF3F7B">
        <w:tab/>
        <w:t>(a)</w:t>
      </w:r>
      <w:r w:rsidRPr="00EF3F7B">
        <w:tab/>
        <w:t xml:space="preserve">you acquired the interest, unit or lease in question at a time when you were a </w:t>
      </w:r>
      <w:r w:rsidR="00EF3F7B" w:rsidRPr="00EF3F7B">
        <w:rPr>
          <w:position w:val="6"/>
          <w:sz w:val="16"/>
        </w:rPr>
        <w:t>*</w:t>
      </w:r>
      <w:r w:rsidRPr="00EF3F7B">
        <w:t xml:space="preserve">participant in a </w:t>
      </w:r>
      <w:r w:rsidR="00EF3F7B" w:rsidRPr="00EF3F7B">
        <w:rPr>
          <w:position w:val="6"/>
          <w:sz w:val="16"/>
        </w:rPr>
        <w:t>*</w:t>
      </w:r>
      <w:r w:rsidRPr="00EF3F7B">
        <w:t xml:space="preserve">GST joint venture and the entity from whom you acquired it was the </w:t>
      </w:r>
      <w:r w:rsidR="00EF3F7B" w:rsidRPr="00EF3F7B">
        <w:rPr>
          <w:position w:val="6"/>
          <w:sz w:val="16"/>
        </w:rPr>
        <w:t>*</w:t>
      </w:r>
      <w:r w:rsidRPr="00EF3F7B">
        <w:t>joint venture operator of the joint venture; and</w:t>
      </w:r>
    </w:p>
    <w:p w:rsidR="00300522" w:rsidRPr="00EF3F7B" w:rsidRDefault="00300522" w:rsidP="00300522">
      <w:pPr>
        <w:pStyle w:val="paragraph"/>
      </w:pPr>
      <w:r w:rsidRPr="00EF3F7B">
        <w:lastRenderedPageBreak/>
        <w:tab/>
        <w:t>(b)</w:t>
      </w:r>
      <w:r w:rsidRPr="00EF3F7B">
        <w:tab/>
        <w:t>you acquired the interest, unit or lease for consumption, use or supply in the course of activities for which the joint venture was entered into; and</w:t>
      </w:r>
    </w:p>
    <w:p w:rsidR="00300522" w:rsidRPr="00EF3F7B" w:rsidRDefault="00300522" w:rsidP="00300522">
      <w:pPr>
        <w:pStyle w:val="paragraph"/>
      </w:pPr>
      <w:r w:rsidRPr="00EF3F7B">
        <w:tab/>
        <w:t>(c)</w:t>
      </w:r>
      <w:r w:rsidRPr="00EF3F7B">
        <w:tab/>
        <w:t>on or after 1</w:t>
      </w:r>
      <w:r w:rsidR="00EF3F7B" w:rsidRPr="00EF3F7B">
        <w:t> </w:t>
      </w:r>
      <w:r w:rsidRPr="00EF3F7B">
        <w:t xml:space="preserve">July 2000, there has been a supply (an </w:t>
      </w:r>
      <w:r w:rsidRPr="00EF3F7B">
        <w:rPr>
          <w:b/>
          <w:i/>
        </w:rPr>
        <w:t>earlier supply</w:t>
      </w:r>
      <w:r w:rsidRPr="00EF3F7B">
        <w:t>) of the interest, unit or lease to the entity from whom you acquired it (whether or not that entity was the joint venture operator of the joint venture at the time of that acquisition);</w:t>
      </w:r>
    </w:p>
    <w:p w:rsidR="00300522" w:rsidRPr="00EF3F7B" w:rsidRDefault="00300522" w:rsidP="00300522">
      <w:pPr>
        <w:pStyle w:val="subsection2"/>
      </w:pPr>
      <w:r w:rsidRPr="00EF3F7B">
        <w:t xml:space="preserve">the </w:t>
      </w:r>
      <w:r w:rsidRPr="00EF3F7B">
        <w:rPr>
          <w:b/>
          <w:i/>
        </w:rPr>
        <w:t>margin</w:t>
      </w:r>
      <w:r w:rsidRPr="00EF3F7B">
        <w:t xml:space="preserve"> for the supply you make is the amount by which the </w:t>
      </w:r>
      <w:r w:rsidR="00EF3F7B" w:rsidRPr="00EF3F7B">
        <w:rPr>
          <w:position w:val="6"/>
          <w:sz w:val="16"/>
        </w:rPr>
        <w:t>*</w:t>
      </w:r>
      <w:r w:rsidRPr="00EF3F7B">
        <w:t>consideration for the supply exceeds:</w:t>
      </w:r>
    </w:p>
    <w:p w:rsidR="00300522" w:rsidRPr="00EF3F7B" w:rsidRDefault="00300522" w:rsidP="00300522">
      <w:pPr>
        <w:pStyle w:val="paragraph"/>
      </w:pPr>
      <w:r w:rsidRPr="00EF3F7B">
        <w:tab/>
        <w:t>(d)</w:t>
      </w:r>
      <w:r w:rsidRPr="00EF3F7B">
        <w:tab/>
        <w:t xml:space="preserve">the consideration for the last such earlier supply, if the supplier and the </w:t>
      </w:r>
      <w:r w:rsidR="00EF3F7B" w:rsidRPr="00EF3F7B">
        <w:rPr>
          <w:position w:val="6"/>
          <w:sz w:val="16"/>
        </w:rPr>
        <w:t>*</w:t>
      </w:r>
      <w:r w:rsidRPr="00EF3F7B">
        <w:t xml:space="preserve">recipient were not </w:t>
      </w:r>
      <w:r w:rsidR="00EF3F7B" w:rsidRPr="00EF3F7B">
        <w:rPr>
          <w:position w:val="6"/>
          <w:sz w:val="16"/>
        </w:rPr>
        <w:t>*</w:t>
      </w:r>
      <w:r w:rsidRPr="00EF3F7B">
        <w:t>associates at the time of the earlier supply; or</w:t>
      </w:r>
    </w:p>
    <w:p w:rsidR="00300522" w:rsidRPr="00EF3F7B" w:rsidRDefault="00300522" w:rsidP="00300522">
      <w:pPr>
        <w:pStyle w:val="paragraph"/>
      </w:pPr>
      <w:r w:rsidRPr="00EF3F7B">
        <w:tab/>
        <w:t>(e)</w:t>
      </w:r>
      <w:r w:rsidRPr="00EF3F7B">
        <w:tab/>
        <w:t xml:space="preserve">the </w:t>
      </w:r>
      <w:r w:rsidR="00EF3F7B" w:rsidRPr="00EF3F7B">
        <w:rPr>
          <w:position w:val="6"/>
          <w:sz w:val="16"/>
        </w:rPr>
        <w:t>*</w:t>
      </w:r>
      <w:r w:rsidRPr="00EF3F7B">
        <w:t>GST inclusive market value of the interest, unit or lease at that time, if the 2 entities were associates at that time.</w:t>
      </w:r>
    </w:p>
    <w:p w:rsidR="00300522" w:rsidRPr="00EF3F7B" w:rsidRDefault="00300522" w:rsidP="00300522">
      <w:pPr>
        <w:pStyle w:val="subsection"/>
      </w:pPr>
      <w:r w:rsidRPr="00EF3F7B">
        <w:tab/>
        <w:t>(2B)</w:t>
      </w:r>
      <w:r w:rsidRPr="00EF3F7B">
        <w:tab/>
        <w:t>If:</w:t>
      </w:r>
    </w:p>
    <w:p w:rsidR="00300522" w:rsidRPr="00EF3F7B" w:rsidRDefault="00300522" w:rsidP="00300522">
      <w:pPr>
        <w:pStyle w:val="paragraph"/>
      </w:pPr>
      <w:r w:rsidRPr="00EF3F7B">
        <w:tab/>
        <w:t>(a)</w:t>
      </w:r>
      <w:r w:rsidRPr="00EF3F7B">
        <w:tab/>
        <w:t xml:space="preserve">you acquired the interest, unit or lease in question at a time when you were a </w:t>
      </w:r>
      <w:r w:rsidR="00EF3F7B" w:rsidRPr="00EF3F7B">
        <w:rPr>
          <w:position w:val="6"/>
          <w:sz w:val="16"/>
        </w:rPr>
        <w:t>*</w:t>
      </w:r>
      <w:r w:rsidRPr="00EF3F7B">
        <w:t xml:space="preserve">participant in a </w:t>
      </w:r>
      <w:r w:rsidR="00EF3F7B" w:rsidRPr="00EF3F7B">
        <w:rPr>
          <w:position w:val="6"/>
          <w:sz w:val="16"/>
        </w:rPr>
        <w:t>*</w:t>
      </w:r>
      <w:r w:rsidRPr="00EF3F7B">
        <w:t xml:space="preserve">GST joint venture and the entity from whom you acquired it was the </w:t>
      </w:r>
      <w:r w:rsidR="00EF3F7B" w:rsidRPr="00EF3F7B">
        <w:rPr>
          <w:position w:val="6"/>
          <w:sz w:val="16"/>
        </w:rPr>
        <w:t>*</w:t>
      </w:r>
      <w:r w:rsidRPr="00EF3F7B">
        <w:t>joint venture operator of the joint venture; and</w:t>
      </w:r>
    </w:p>
    <w:p w:rsidR="00300522" w:rsidRPr="00EF3F7B" w:rsidRDefault="00300522" w:rsidP="00300522">
      <w:pPr>
        <w:pStyle w:val="paragraph"/>
      </w:pPr>
      <w:r w:rsidRPr="00EF3F7B">
        <w:tab/>
        <w:t>(b)</w:t>
      </w:r>
      <w:r w:rsidRPr="00EF3F7B">
        <w:tab/>
        <w:t>you acquired the interest, unit or lease for consumption, use or supply in the course of activities for which the joint venture was entered into; and</w:t>
      </w:r>
    </w:p>
    <w:p w:rsidR="00300522" w:rsidRPr="00EF3F7B" w:rsidRDefault="00300522" w:rsidP="00300522">
      <w:pPr>
        <w:pStyle w:val="paragraph"/>
      </w:pPr>
      <w:r w:rsidRPr="00EF3F7B">
        <w:tab/>
        <w:t>(c)</w:t>
      </w:r>
      <w:r w:rsidRPr="00EF3F7B">
        <w:tab/>
      </w:r>
      <w:r w:rsidR="00EF3F7B" w:rsidRPr="00EF3F7B">
        <w:t>subsection (</w:t>
      </w:r>
      <w:r w:rsidRPr="00EF3F7B">
        <w:t>2A) does not apply;</w:t>
      </w:r>
    </w:p>
    <w:p w:rsidR="00300522" w:rsidRPr="00EF3F7B" w:rsidRDefault="00300522" w:rsidP="00300522">
      <w:pPr>
        <w:pStyle w:val="subsection2"/>
      </w:pPr>
      <w:r w:rsidRPr="00EF3F7B">
        <w:t xml:space="preserve">the </w:t>
      </w:r>
      <w:r w:rsidRPr="00EF3F7B">
        <w:rPr>
          <w:b/>
          <w:i/>
        </w:rPr>
        <w:t>margin</w:t>
      </w:r>
      <w:r w:rsidRPr="00EF3F7B">
        <w:t xml:space="preserve"> for the supply you make is the amount by which the </w:t>
      </w:r>
      <w:r w:rsidR="00EF3F7B" w:rsidRPr="00EF3F7B">
        <w:rPr>
          <w:position w:val="6"/>
          <w:sz w:val="16"/>
        </w:rPr>
        <w:t>*</w:t>
      </w:r>
      <w:r w:rsidRPr="00EF3F7B">
        <w:t xml:space="preserve">consideration for the supply exceeds an </w:t>
      </w:r>
      <w:r w:rsidR="00EF3F7B" w:rsidRPr="00EF3F7B">
        <w:rPr>
          <w:position w:val="6"/>
          <w:sz w:val="16"/>
        </w:rPr>
        <w:t>*</w:t>
      </w:r>
      <w:r w:rsidRPr="00EF3F7B">
        <w:t>approved valuation of the interest, unit or lease as at 1</w:t>
      </w:r>
      <w:r w:rsidR="00EF3F7B" w:rsidRPr="00EF3F7B">
        <w:t> </w:t>
      </w:r>
      <w:r w:rsidRPr="00EF3F7B">
        <w:t>July 2000.</w:t>
      </w:r>
    </w:p>
    <w:p w:rsidR="00300522" w:rsidRPr="00EF3F7B" w:rsidRDefault="00300522" w:rsidP="00300522">
      <w:pPr>
        <w:pStyle w:val="SubsectionHead"/>
      </w:pPr>
      <w:r w:rsidRPr="00EF3F7B">
        <w:t>Margin for supply of real property acquired from deceased estate</w:t>
      </w:r>
    </w:p>
    <w:p w:rsidR="00300522" w:rsidRPr="00EF3F7B" w:rsidRDefault="00300522" w:rsidP="00300522">
      <w:pPr>
        <w:pStyle w:val="subsection"/>
      </w:pPr>
      <w:r w:rsidRPr="00EF3F7B">
        <w:tab/>
        <w:t>(3)</w:t>
      </w:r>
      <w:r w:rsidRPr="00EF3F7B">
        <w:tab/>
        <w:t>If:</w:t>
      </w:r>
    </w:p>
    <w:p w:rsidR="00300522" w:rsidRPr="00EF3F7B" w:rsidRDefault="00300522" w:rsidP="00300522">
      <w:pPr>
        <w:pStyle w:val="paragraph"/>
      </w:pPr>
      <w:r w:rsidRPr="00EF3F7B">
        <w:tab/>
        <w:t>(a)</w:t>
      </w:r>
      <w:r w:rsidRPr="00EF3F7B">
        <w:tab/>
        <w:t xml:space="preserve">you acquired the interest, unit or lease in question by </w:t>
      </w:r>
      <w:r w:rsidR="00EF3F7B" w:rsidRPr="00EF3F7B">
        <w:rPr>
          <w:position w:val="6"/>
          <w:sz w:val="16"/>
        </w:rPr>
        <w:t>*</w:t>
      </w:r>
      <w:r w:rsidRPr="00EF3F7B">
        <w:t>inheriting it; and</w:t>
      </w:r>
    </w:p>
    <w:p w:rsidR="00300522" w:rsidRPr="00EF3F7B" w:rsidRDefault="00300522" w:rsidP="00300522">
      <w:pPr>
        <w:pStyle w:val="paragraph"/>
      </w:pPr>
      <w:r w:rsidRPr="00EF3F7B">
        <w:tab/>
        <w:t>(b)</w:t>
      </w:r>
      <w:r w:rsidRPr="00EF3F7B">
        <w:tab/>
        <w:t xml:space="preserve">none of </w:t>
      </w:r>
      <w:r w:rsidR="00EF3F7B" w:rsidRPr="00EF3F7B">
        <w:t>subsections (</w:t>
      </w:r>
      <w:r w:rsidRPr="00EF3F7B">
        <w:t>1) to (2B) applies; and</w:t>
      </w:r>
    </w:p>
    <w:p w:rsidR="00300522" w:rsidRPr="00EF3F7B" w:rsidRDefault="00300522" w:rsidP="00300522">
      <w:pPr>
        <w:pStyle w:val="paragraph"/>
      </w:pPr>
      <w:r w:rsidRPr="00EF3F7B">
        <w:tab/>
        <w:t>(c)</w:t>
      </w:r>
      <w:r w:rsidRPr="00EF3F7B">
        <w:tab/>
        <w:t xml:space="preserve">the entity from whom you inherited the interest, unit or lease (the </w:t>
      </w:r>
      <w:r w:rsidRPr="00EF3F7B">
        <w:rPr>
          <w:b/>
          <w:i/>
        </w:rPr>
        <w:t>deceased</w:t>
      </w:r>
      <w:r w:rsidRPr="00EF3F7B">
        <w:t>) acquired it before 1</w:t>
      </w:r>
      <w:r w:rsidR="00EF3F7B" w:rsidRPr="00EF3F7B">
        <w:t> </w:t>
      </w:r>
      <w:r w:rsidRPr="00EF3F7B">
        <w:t>July 2000;</w:t>
      </w:r>
    </w:p>
    <w:p w:rsidR="00300522" w:rsidRPr="00EF3F7B" w:rsidRDefault="00300522" w:rsidP="00300522">
      <w:pPr>
        <w:pStyle w:val="subsection2"/>
      </w:pPr>
      <w:r w:rsidRPr="00EF3F7B">
        <w:t xml:space="preserve">the </w:t>
      </w:r>
      <w:r w:rsidRPr="00EF3F7B">
        <w:rPr>
          <w:b/>
          <w:i/>
        </w:rPr>
        <w:t>margin</w:t>
      </w:r>
      <w:r w:rsidRPr="00EF3F7B">
        <w:t xml:space="preserve"> for the supply you make is the amount by which the </w:t>
      </w:r>
      <w:r w:rsidR="00EF3F7B" w:rsidRPr="00EF3F7B">
        <w:rPr>
          <w:position w:val="6"/>
          <w:sz w:val="16"/>
        </w:rPr>
        <w:t>*</w:t>
      </w:r>
      <w:r w:rsidRPr="00EF3F7B">
        <w:t>consideration for the supply exceeds:</w:t>
      </w:r>
    </w:p>
    <w:p w:rsidR="00300522" w:rsidRPr="00EF3F7B" w:rsidRDefault="00300522" w:rsidP="00300522">
      <w:pPr>
        <w:pStyle w:val="paragraph"/>
      </w:pPr>
      <w:r w:rsidRPr="00EF3F7B">
        <w:lastRenderedPageBreak/>
        <w:tab/>
        <w:t>(ca)</w:t>
      </w:r>
      <w:r w:rsidRPr="00EF3F7B">
        <w:tab/>
        <w:t>if you know what was the consideration for the supply of the interest, unit or lease to the deceased and you choose to use that consideration to work out the margin for the supply—that consideration; or</w:t>
      </w:r>
    </w:p>
    <w:p w:rsidR="00300522" w:rsidRPr="00EF3F7B" w:rsidRDefault="00300522" w:rsidP="00300522">
      <w:pPr>
        <w:pStyle w:val="paragraph"/>
      </w:pPr>
      <w:r w:rsidRPr="00EF3F7B">
        <w:tab/>
        <w:t>(d)</w:t>
      </w:r>
      <w:r w:rsidRPr="00EF3F7B">
        <w:tab/>
        <w:t xml:space="preserve">if </w:t>
      </w:r>
      <w:r w:rsidR="00EF3F7B" w:rsidRPr="00EF3F7B">
        <w:t>paragraph (</w:t>
      </w:r>
      <w:r w:rsidRPr="00EF3F7B">
        <w:t xml:space="preserve">ca) does not apply and, immediately before the time at which you inherited the interest, unit or lease, the deceased was neither </w:t>
      </w:r>
      <w:r w:rsidR="00EF3F7B" w:rsidRPr="00EF3F7B">
        <w:rPr>
          <w:position w:val="6"/>
          <w:sz w:val="16"/>
        </w:rPr>
        <w:t>*</w:t>
      </w:r>
      <w:r w:rsidRPr="00EF3F7B">
        <w:t xml:space="preserve">registered nor </w:t>
      </w:r>
      <w:r w:rsidR="00EF3F7B" w:rsidRPr="00EF3F7B">
        <w:rPr>
          <w:position w:val="6"/>
          <w:sz w:val="16"/>
        </w:rPr>
        <w:t>*</w:t>
      </w:r>
      <w:r w:rsidRPr="00EF3F7B">
        <w:t xml:space="preserve">required to be registered—an </w:t>
      </w:r>
      <w:r w:rsidR="00EF3F7B" w:rsidRPr="00EF3F7B">
        <w:rPr>
          <w:position w:val="6"/>
          <w:sz w:val="16"/>
        </w:rPr>
        <w:t>*</w:t>
      </w:r>
      <w:r w:rsidRPr="00EF3F7B">
        <w:t>approved valuation of the interest, unit or lease as at the latest of:</w:t>
      </w:r>
    </w:p>
    <w:p w:rsidR="00300522" w:rsidRPr="00EF3F7B" w:rsidRDefault="00300522" w:rsidP="00300522">
      <w:pPr>
        <w:pStyle w:val="paragraphsub"/>
      </w:pPr>
      <w:r w:rsidRPr="00EF3F7B">
        <w:tab/>
        <w:t>(i)</w:t>
      </w:r>
      <w:r w:rsidRPr="00EF3F7B">
        <w:tab/>
        <w:t>1</w:t>
      </w:r>
      <w:r w:rsidR="00EF3F7B" w:rsidRPr="00EF3F7B">
        <w:t> </w:t>
      </w:r>
      <w:r w:rsidRPr="00EF3F7B">
        <w:t>July 2000; or</w:t>
      </w:r>
    </w:p>
    <w:p w:rsidR="00300522" w:rsidRPr="00EF3F7B" w:rsidRDefault="00300522" w:rsidP="00300522">
      <w:pPr>
        <w:pStyle w:val="paragraphsub"/>
      </w:pPr>
      <w:r w:rsidRPr="00EF3F7B">
        <w:tab/>
        <w:t>(ii)</w:t>
      </w:r>
      <w:r w:rsidRPr="00EF3F7B">
        <w:tab/>
        <w:t>the day on which you inherited the interest, unit or lease; or</w:t>
      </w:r>
    </w:p>
    <w:p w:rsidR="00300522" w:rsidRPr="00EF3F7B" w:rsidRDefault="00300522" w:rsidP="00300522">
      <w:pPr>
        <w:pStyle w:val="paragraphsub"/>
      </w:pPr>
      <w:r w:rsidRPr="00EF3F7B">
        <w:tab/>
        <w:t>(iii)</w:t>
      </w:r>
      <w:r w:rsidRPr="00EF3F7B">
        <w:tab/>
        <w:t>the first day on which you registered or were required to be registered; or</w:t>
      </w:r>
    </w:p>
    <w:p w:rsidR="00300522" w:rsidRPr="00EF3F7B" w:rsidRDefault="00300522" w:rsidP="00300522">
      <w:pPr>
        <w:pStyle w:val="paragraph"/>
      </w:pPr>
      <w:r w:rsidRPr="00EF3F7B">
        <w:tab/>
        <w:t>(e)</w:t>
      </w:r>
      <w:r w:rsidRPr="00EF3F7B">
        <w:tab/>
        <w:t xml:space="preserve">if </w:t>
      </w:r>
      <w:r w:rsidR="00EF3F7B" w:rsidRPr="00EF3F7B">
        <w:t>paragraph (</w:t>
      </w:r>
      <w:r w:rsidRPr="00EF3F7B">
        <w:t>ca) does not apply and, immediately before the time at which you inherited the interest, unit or lease, the deceased was registered or required to be registered—an approved valuation of the interest, unit or lease as at the later of:</w:t>
      </w:r>
    </w:p>
    <w:p w:rsidR="00300522" w:rsidRPr="00EF3F7B" w:rsidRDefault="00300522" w:rsidP="00300522">
      <w:pPr>
        <w:pStyle w:val="paragraphsub"/>
      </w:pPr>
      <w:r w:rsidRPr="00EF3F7B">
        <w:tab/>
        <w:t>(i)</w:t>
      </w:r>
      <w:r w:rsidRPr="00EF3F7B">
        <w:tab/>
        <w:t>1</w:t>
      </w:r>
      <w:r w:rsidR="00EF3F7B" w:rsidRPr="00EF3F7B">
        <w:t> </w:t>
      </w:r>
      <w:r w:rsidRPr="00EF3F7B">
        <w:t>July 2000; or</w:t>
      </w:r>
    </w:p>
    <w:p w:rsidR="00300522" w:rsidRPr="00EF3F7B" w:rsidRDefault="00300522" w:rsidP="00300522">
      <w:pPr>
        <w:pStyle w:val="paragraphsub"/>
      </w:pPr>
      <w:r w:rsidRPr="00EF3F7B">
        <w:tab/>
        <w:t>(ii)</w:t>
      </w:r>
      <w:r w:rsidRPr="00EF3F7B">
        <w:tab/>
        <w:t>the first day on which the deceased registered or was required to be registered.</w:t>
      </w:r>
    </w:p>
    <w:p w:rsidR="00300522" w:rsidRPr="00EF3F7B" w:rsidRDefault="00300522" w:rsidP="00300522">
      <w:pPr>
        <w:pStyle w:val="subsection"/>
      </w:pPr>
      <w:r w:rsidRPr="00EF3F7B">
        <w:tab/>
        <w:t>(4)</w:t>
      </w:r>
      <w:r w:rsidRPr="00EF3F7B">
        <w:tab/>
        <w:t>If:</w:t>
      </w:r>
    </w:p>
    <w:p w:rsidR="00300522" w:rsidRPr="00EF3F7B" w:rsidRDefault="00300522" w:rsidP="00300522">
      <w:pPr>
        <w:pStyle w:val="paragraph"/>
      </w:pPr>
      <w:r w:rsidRPr="00EF3F7B">
        <w:tab/>
        <w:t>(a)</w:t>
      </w:r>
      <w:r w:rsidRPr="00EF3F7B">
        <w:tab/>
        <w:t xml:space="preserve">you acquired the interest, unit or lease in question by </w:t>
      </w:r>
      <w:r w:rsidR="00EF3F7B" w:rsidRPr="00EF3F7B">
        <w:rPr>
          <w:position w:val="6"/>
          <w:sz w:val="16"/>
        </w:rPr>
        <w:t>*</w:t>
      </w:r>
      <w:r w:rsidRPr="00EF3F7B">
        <w:t>inheriting it; and</w:t>
      </w:r>
    </w:p>
    <w:p w:rsidR="00300522" w:rsidRPr="00EF3F7B" w:rsidRDefault="00300522" w:rsidP="00300522">
      <w:pPr>
        <w:pStyle w:val="paragraph"/>
      </w:pPr>
      <w:r w:rsidRPr="00EF3F7B">
        <w:tab/>
        <w:t>(b)</w:t>
      </w:r>
      <w:r w:rsidRPr="00EF3F7B">
        <w:tab/>
        <w:t xml:space="preserve">none of </w:t>
      </w:r>
      <w:r w:rsidR="00EF3F7B" w:rsidRPr="00EF3F7B">
        <w:t>subsections (</w:t>
      </w:r>
      <w:r w:rsidRPr="00EF3F7B">
        <w:t>1) to (2B) applies; and</w:t>
      </w:r>
    </w:p>
    <w:p w:rsidR="00300522" w:rsidRPr="00EF3F7B" w:rsidRDefault="00300522" w:rsidP="00300522">
      <w:pPr>
        <w:pStyle w:val="paragraph"/>
      </w:pPr>
      <w:r w:rsidRPr="00EF3F7B">
        <w:tab/>
        <w:t>(c)</w:t>
      </w:r>
      <w:r w:rsidRPr="00EF3F7B">
        <w:tab/>
        <w:t xml:space="preserve">the entity from whom you inherited the interest, unit or lease (the </w:t>
      </w:r>
      <w:r w:rsidRPr="00EF3F7B">
        <w:rPr>
          <w:b/>
          <w:i/>
        </w:rPr>
        <w:t>deceased</w:t>
      </w:r>
      <w:r w:rsidRPr="00EF3F7B">
        <w:t>) acquired it on or after 1</w:t>
      </w:r>
      <w:r w:rsidR="00EF3F7B" w:rsidRPr="00EF3F7B">
        <w:t> </w:t>
      </w:r>
      <w:r w:rsidRPr="00EF3F7B">
        <w:t>July 2000;</w:t>
      </w:r>
    </w:p>
    <w:p w:rsidR="00300522" w:rsidRPr="00EF3F7B" w:rsidRDefault="00300522" w:rsidP="00300522">
      <w:pPr>
        <w:pStyle w:val="subsection2"/>
      </w:pPr>
      <w:r w:rsidRPr="00EF3F7B">
        <w:t xml:space="preserve">the </w:t>
      </w:r>
      <w:r w:rsidRPr="00EF3F7B">
        <w:rPr>
          <w:b/>
          <w:i/>
        </w:rPr>
        <w:t>margin</w:t>
      </w:r>
      <w:r w:rsidRPr="00EF3F7B">
        <w:t xml:space="preserve"> for the supply you make is the amount by which the </w:t>
      </w:r>
      <w:r w:rsidR="00EF3F7B" w:rsidRPr="00EF3F7B">
        <w:rPr>
          <w:position w:val="6"/>
          <w:sz w:val="16"/>
        </w:rPr>
        <w:t>*</w:t>
      </w:r>
      <w:r w:rsidRPr="00EF3F7B">
        <w:t>consideration for the supply exceeds:</w:t>
      </w:r>
    </w:p>
    <w:p w:rsidR="00300522" w:rsidRPr="00EF3F7B" w:rsidRDefault="00300522" w:rsidP="00300522">
      <w:pPr>
        <w:pStyle w:val="paragraph"/>
      </w:pPr>
      <w:r w:rsidRPr="00EF3F7B">
        <w:tab/>
        <w:t>(d)</w:t>
      </w:r>
      <w:r w:rsidRPr="00EF3F7B">
        <w:tab/>
        <w:t>if you know what was the consideration for the supply of the interest, unit or lease to the deceased and you choose to use that consideration to work out the margin for the supply—that consideration; or</w:t>
      </w:r>
    </w:p>
    <w:p w:rsidR="00300522" w:rsidRPr="00EF3F7B" w:rsidRDefault="00300522" w:rsidP="00300522">
      <w:pPr>
        <w:pStyle w:val="paragraph"/>
      </w:pPr>
      <w:r w:rsidRPr="00EF3F7B">
        <w:tab/>
        <w:t>(e)</w:t>
      </w:r>
      <w:r w:rsidRPr="00EF3F7B">
        <w:tab/>
        <w:t xml:space="preserve">if </w:t>
      </w:r>
      <w:r w:rsidR="00EF3F7B" w:rsidRPr="00EF3F7B">
        <w:t>paragraph (</w:t>
      </w:r>
      <w:r w:rsidRPr="00EF3F7B">
        <w:t xml:space="preserve">d) does not apply—an </w:t>
      </w:r>
      <w:r w:rsidR="00EF3F7B" w:rsidRPr="00EF3F7B">
        <w:rPr>
          <w:position w:val="6"/>
          <w:sz w:val="16"/>
        </w:rPr>
        <w:t>*</w:t>
      </w:r>
      <w:r w:rsidRPr="00EF3F7B">
        <w:t>approved valuation of the interest, unit or lease as at the day on which the deceased acquired it.</w:t>
      </w:r>
    </w:p>
    <w:p w:rsidR="003A7A7B" w:rsidRPr="00EF3F7B" w:rsidRDefault="003A7A7B" w:rsidP="003A7A7B">
      <w:pPr>
        <w:pStyle w:val="SubsectionHead"/>
      </w:pPr>
      <w:r w:rsidRPr="00EF3F7B">
        <w:lastRenderedPageBreak/>
        <w:t>Margin for supply of real property acquired as a GST</w:t>
      </w:r>
      <w:r w:rsidR="00EF3F7B" w:rsidRPr="00EF3F7B">
        <w:noBreakHyphen/>
      </w:r>
      <w:r w:rsidRPr="00EF3F7B">
        <w:t>free going concern or as GST</w:t>
      </w:r>
      <w:r w:rsidR="00EF3F7B" w:rsidRPr="00EF3F7B">
        <w:noBreakHyphen/>
      </w:r>
      <w:r w:rsidRPr="00EF3F7B">
        <w:t>free farm land</w:t>
      </w:r>
    </w:p>
    <w:p w:rsidR="003A7A7B" w:rsidRPr="00EF3F7B" w:rsidRDefault="003A7A7B" w:rsidP="003A7A7B">
      <w:pPr>
        <w:pStyle w:val="subsection"/>
      </w:pPr>
      <w:r w:rsidRPr="00EF3F7B">
        <w:tab/>
        <w:t>(5)</w:t>
      </w:r>
      <w:r w:rsidRPr="00EF3F7B">
        <w:tab/>
        <w:t>If:</w:t>
      </w:r>
    </w:p>
    <w:p w:rsidR="003A7A7B" w:rsidRPr="00EF3F7B" w:rsidRDefault="003A7A7B" w:rsidP="003A7A7B">
      <w:pPr>
        <w:pStyle w:val="paragraph"/>
      </w:pPr>
      <w:r w:rsidRPr="00EF3F7B">
        <w:tab/>
        <w:t>(a)</w:t>
      </w:r>
      <w:r w:rsidRPr="00EF3F7B">
        <w:tab/>
        <w:t>you acquired the interest, unit or lease in question from an entity as, or as part of:</w:t>
      </w:r>
    </w:p>
    <w:p w:rsidR="003A7A7B" w:rsidRPr="00EF3F7B" w:rsidRDefault="003A7A7B" w:rsidP="003A7A7B">
      <w:pPr>
        <w:pStyle w:val="paragraphsub"/>
      </w:pPr>
      <w:r w:rsidRPr="00EF3F7B">
        <w:tab/>
        <w:t>(i)</w:t>
      </w:r>
      <w:r w:rsidRPr="00EF3F7B">
        <w:tab/>
        <w:t xml:space="preserve">a </w:t>
      </w:r>
      <w:r w:rsidR="00EF3F7B" w:rsidRPr="00EF3F7B">
        <w:rPr>
          <w:position w:val="6"/>
          <w:sz w:val="16"/>
        </w:rPr>
        <w:t>*</w:t>
      </w:r>
      <w:r w:rsidRPr="00EF3F7B">
        <w:t xml:space="preserve">supply of a going concern to you that was </w:t>
      </w:r>
      <w:r w:rsidR="00EF3F7B" w:rsidRPr="00EF3F7B">
        <w:rPr>
          <w:position w:val="6"/>
          <w:sz w:val="16"/>
        </w:rPr>
        <w:t>*</w:t>
      </w:r>
      <w:r w:rsidRPr="00EF3F7B">
        <w:t>GST</w:t>
      </w:r>
      <w:r w:rsidR="00EF3F7B" w:rsidRPr="00EF3F7B">
        <w:noBreakHyphen/>
      </w:r>
      <w:r w:rsidRPr="00EF3F7B">
        <w:t>free under Subdivision</w:t>
      </w:r>
      <w:r w:rsidR="00EF3F7B" w:rsidRPr="00EF3F7B">
        <w:t> </w:t>
      </w:r>
      <w:r w:rsidRPr="00EF3F7B">
        <w:t>38</w:t>
      </w:r>
      <w:r w:rsidR="00EF3F7B" w:rsidRPr="00EF3F7B">
        <w:noBreakHyphen/>
      </w:r>
      <w:r w:rsidRPr="00EF3F7B">
        <w:t>J; or</w:t>
      </w:r>
    </w:p>
    <w:p w:rsidR="003A7A7B" w:rsidRPr="00EF3F7B" w:rsidRDefault="003A7A7B" w:rsidP="003A7A7B">
      <w:pPr>
        <w:pStyle w:val="paragraphsub"/>
      </w:pPr>
      <w:r w:rsidRPr="00EF3F7B">
        <w:tab/>
        <w:t>(ii)</w:t>
      </w:r>
      <w:r w:rsidRPr="00EF3F7B">
        <w:tab/>
        <w:t>a supply to you that was GST</w:t>
      </w:r>
      <w:r w:rsidR="00EF3F7B" w:rsidRPr="00EF3F7B">
        <w:noBreakHyphen/>
      </w:r>
      <w:r w:rsidRPr="00EF3F7B">
        <w:t>free under Subdivision</w:t>
      </w:r>
      <w:r w:rsidR="00EF3F7B" w:rsidRPr="00EF3F7B">
        <w:t> </w:t>
      </w:r>
      <w:r w:rsidRPr="00EF3F7B">
        <w:t>38</w:t>
      </w:r>
      <w:r w:rsidR="00EF3F7B" w:rsidRPr="00EF3F7B">
        <w:noBreakHyphen/>
      </w:r>
      <w:r w:rsidRPr="00EF3F7B">
        <w:t>O; and</w:t>
      </w:r>
    </w:p>
    <w:p w:rsidR="003A7A7B" w:rsidRPr="00EF3F7B" w:rsidRDefault="003A7A7B" w:rsidP="003A7A7B">
      <w:pPr>
        <w:pStyle w:val="paragraph"/>
      </w:pPr>
      <w:r w:rsidRPr="00EF3F7B">
        <w:tab/>
        <w:t>(b)</w:t>
      </w:r>
      <w:r w:rsidRPr="00EF3F7B">
        <w:tab/>
        <w:t xml:space="preserve">the entity was </w:t>
      </w:r>
      <w:r w:rsidR="00EF3F7B" w:rsidRPr="00EF3F7B">
        <w:rPr>
          <w:position w:val="6"/>
          <w:sz w:val="16"/>
        </w:rPr>
        <w:t>*</w:t>
      </w:r>
      <w:r w:rsidRPr="00EF3F7B">
        <w:t xml:space="preserve">registered or </w:t>
      </w:r>
      <w:r w:rsidR="00EF3F7B" w:rsidRPr="00EF3F7B">
        <w:rPr>
          <w:position w:val="6"/>
          <w:sz w:val="16"/>
        </w:rPr>
        <w:t>*</w:t>
      </w:r>
      <w:r w:rsidRPr="00EF3F7B">
        <w:t>required to be registered, at the time of the acquisition; and</w:t>
      </w:r>
    </w:p>
    <w:p w:rsidR="003A7A7B" w:rsidRPr="00EF3F7B" w:rsidRDefault="003A7A7B" w:rsidP="003A7A7B">
      <w:pPr>
        <w:pStyle w:val="paragraph"/>
      </w:pPr>
      <w:r w:rsidRPr="00EF3F7B">
        <w:tab/>
        <w:t>(c)</w:t>
      </w:r>
      <w:r w:rsidRPr="00EF3F7B">
        <w:tab/>
        <w:t xml:space="preserve">none of </w:t>
      </w:r>
      <w:r w:rsidR="00EF3F7B" w:rsidRPr="00EF3F7B">
        <w:t>subsections (</w:t>
      </w:r>
      <w:r w:rsidRPr="00EF3F7B">
        <w:t>1) to (4) applies;</w:t>
      </w:r>
    </w:p>
    <w:p w:rsidR="003A7A7B" w:rsidRPr="00EF3F7B" w:rsidRDefault="003A7A7B" w:rsidP="003A7A7B">
      <w:pPr>
        <w:pStyle w:val="subsection2"/>
      </w:pPr>
      <w:r w:rsidRPr="00EF3F7B">
        <w:t xml:space="preserve">the </w:t>
      </w:r>
      <w:r w:rsidRPr="00EF3F7B">
        <w:rPr>
          <w:b/>
          <w:i/>
        </w:rPr>
        <w:t>margin</w:t>
      </w:r>
      <w:r w:rsidRPr="00EF3F7B">
        <w:t xml:space="preserve"> for the supply you make is the amount by which the </w:t>
      </w:r>
      <w:r w:rsidR="00EF3F7B" w:rsidRPr="00EF3F7B">
        <w:rPr>
          <w:position w:val="6"/>
          <w:sz w:val="16"/>
        </w:rPr>
        <w:t>*</w:t>
      </w:r>
      <w:r w:rsidRPr="00EF3F7B">
        <w:t>consideration for the supply exceeds:</w:t>
      </w:r>
    </w:p>
    <w:p w:rsidR="003A7A7B" w:rsidRPr="00EF3F7B" w:rsidRDefault="003A7A7B" w:rsidP="003A7A7B">
      <w:pPr>
        <w:pStyle w:val="paragraph"/>
      </w:pPr>
      <w:r w:rsidRPr="00EF3F7B">
        <w:tab/>
        <w:t>(d)</w:t>
      </w:r>
      <w:r w:rsidRPr="00EF3F7B">
        <w:tab/>
        <w:t>if that entity had acquired the interest, unit or lease before 1</w:t>
      </w:r>
      <w:r w:rsidR="00EF3F7B" w:rsidRPr="00EF3F7B">
        <w:t> </w:t>
      </w:r>
      <w:r w:rsidRPr="00EF3F7B">
        <w:t>July 2000 and on that day was registered or required to be registered:</w:t>
      </w:r>
    </w:p>
    <w:p w:rsidR="003A7A7B" w:rsidRPr="00EF3F7B" w:rsidRDefault="003A7A7B" w:rsidP="003A7A7B">
      <w:pPr>
        <w:pStyle w:val="paragraphsub"/>
      </w:pPr>
      <w:r w:rsidRPr="00EF3F7B">
        <w:tab/>
        <w:t>(i)</w:t>
      </w:r>
      <w:r w:rsidRPr="00EF3F7B">
        <w:tab/>
        <w:t xml:space="preserve">if you choose to apply an </w:t>
      </w:r>
      <w:r w:rsidR="00EF3F7B" w:rsidRPr="00EF3F7B">
        <w:rPr>
          <w:position w:val="6"/>
          <w:sz w:val="16"/>
        </w:rPr>
        <w:t>*</w:t>
      </w:r>
      <w:r w:rsidRPr="00EF3F7B">
        <w:t>approved valuation to work out the margin for the supply—an approved valuation of the interest, unit or lease as at 1</w:t>
      </w:r>
      <w:r w:rsidR="00EF3F7B" w:rsidRPr="00EF3F7B">
        <w:t> </w:t>
      </w:r>
      <w:r w:rsidRPr="00EF3F7B">
        <w:t>July 2000; or</w:t>
      </w:r>
    </w:p>
    <w:p w:rsidR="003A7A7B" w:rsidRPr="00EF3F7B" w:rsidRDefault="003A7A7B" w:rsidP="003A7A7B">
      <w:pPr>
        <w:pStyle w:val="paragraphsub"/>
      </w:pPr>
      <w:r w:rsidRPr="00EF3F7B">
        <w:tab/>
        <w:t>(ii)</w:t>
      </w:r>
      <w:r w:rsidRPr="00EF3F7B">
        <w:tab/>
        <w:t xml:space="preserve">if </w:t>
      </w:r>
      <w:r w:rsidR="00EF3F7B" w:rsidRPr="00EF3F7B">
        <w:t>subparagraph (</w:t>
      </w:r>
      <w:r w:rsidRPr="00EF3F7B">
        <w:t xml:space="preserve">i) does not apply—the </w:t>
      </w:r>
      <w:r w:rsidR="00EF3F7B" w:rsidRPr="00EF3F7B">
        <w:rPr>
          <w:position w:val="6"/>
          <w:sz w:val="16"/>
        </w:rPr>
        <w:t>*</w:t>
      </w:r>
      <w:r w:rsidRPr="00EF3F7B">
        <w:t>GST inclusive market value of the interest, unit or lease as at 1</w:t>
      </w:r>
      <w:r w:rsidR="00EF3F7B" w:rsidRPr="00EF3F7B">
        <w:t> </w:t>
      </w:r>
      <w:r w:rsidRPr="00EF3F7B">
        <w:t>July 2000; or</w:t>
      </w:r>
    </w:p>
    <w:p w:rsidR="003A7A7B" w:rsidRPr="00EF3F7B" w:rsidRDefault="003A7A7B" w:rsidP="003A7A7B">
      <w:pPr>
        <w:pStyle w:val="paragraph"/>
      </w:pPr>
      <w:r w:rsidRPr="00EF3F7B">
        <w:tab/>
        <w:t>(e)</w:t>
      </w:r>
      <w:r w:rsidRPr="00EF3F7B">
        <w:tab/>
        <w:t>if that entity had acquired the interest, unit or lease on or after 1</w:t>
      </w:r>
      <w:r w:rsidR="00EF3F7B" w:rsidRPr="00EF3F7B">
        <w:t> </w:t>
      </w:r>
      <w:r w:rsidRPr="00EF3F7B">
        <w:t>July 2000 and had been registered or required to be registered at the time of the acquisition:</w:t>
      </w:r>
    </w:p>
    <w:p w:rsidR="003A7A7B" w:rsidRPr="00EF3F7B" w:rsidRDefault="003A7A7B" w:rsidP="003A7A7B">
      <w:pPr>
        <w:pStyle w:val="paragraphsub"/>
      </w:pPr>
      <w:r w:rsidRPr="00EF3F7B">
        <w:tab/>
        <w:t>(i)</w:t>
      </w:r>
      <w:r w:rsidRPr="00EF3F7B">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EF3F7B" w:rsidRDefault="003A7A7B" w:rsidP="003A7A7B">
      <w:pPr>
        <w:pStyle w:val="paragraphsub"/>
      </w:pPr>
      <w:r w:rsidRPr="00EF3F7B">
        <w:tab/>
        <w:t>(ii)</w:t>
      </w:r>
      <w:r w:rsidRPr="00EF3F7B">
        <w:tab/>
        <w:t xml:space="preserve">if the entity’s acquisition was for consideration and </w:t>
      </w:r>
      <w:r w:rsidR="00EF3F7B" w:rsidRPr="00EF3F7B">
        <w:t>subparagraph (</w:t>
      </w:r>
      <w:r w:rsidRPr="00EF3F7B">
        <w:t>i) does not apply—that consideration; or</w:t>
      </w:r>
    </w:p>
    <w:p w:rsidR="003A7A7B" w:rsidRPr="00EF3F7B" w:rsidRDefault="003A7A7B" w:rsidP="003A7A7B">
      <w:pPr>
        <w:pStyle w:val="paragraphsub"/>
      </w:pPr>
      <w:r w:rsidRPr="00EF3F7B">
        <w:tab/>
        <w:t>(iii)</w:t>
      </w:r>
      <w:r w:rsidRPr="00EF3F7B">
        <w:tab/>
        <w:t>if the entity’s acquisition was without consideration—the GST inclusive market value of the interest, unit or lease as at the time of the acquisition; or</w:t>
      </w:r>
    </w:p>
    <w:p w:rsidR="003A7A7B" w:rsidRPr="00EF3F7B" w:rsidRDefault="003A7A7B" w:rsidP="003A7A7B">
      <w:pPr>
        <w:pStyle w:val="paragraph"/>
      </w:pPr>
      <w:r w:rsidRPr="00EF3F7B">
        <w:lastRenderedPageBreak/>
        <w:tab/>
        <w:t>(f)</w:t>
      </w:r>
      <w:r w:rsidRPr="00EF3F7B">
        <w:tab/>
        <w:t xml:space="preserve">if that entity had not been registered or required to be registered at the time of the entity’s acquisition of the interest, unit or lease (and </w:t>
      </w:r>
      <w:r w:rsidR="00EF3F7B" w:rsidRPr="00EF3F7B">
        <w:t>paragraph (</w:t>
      </w:r>
      <w:r w:rsidRPr="00EF3F7B">
        <w:t>d) does not apply):</w:t>
      </w:r>
    </w:p>
    <w:p w:rsidR="003A7A7B" w:rsidRPr="00EF3F7B" w:rsidRDefault="003A7A7B" w:rsidP="003A7A7B">
      <w:pPr>
        <w:pStyle w:val="paragraphsub"/>
      </w:pPr>
      <w:r w:rsidRPr="00EF3F7B">
        <w:tab/>
        <w:t>(i)</w:t>
      </w:r>
      <w:r w:rsidRPr="00EF3F7B">
        <w:tab/>
        <w:t>if you choose to apply an approved valuation to work out the margin for the supply—an approved valuation of the interest, unit or lease as at the first day on which the entity was registered or required to be registered; or</w:t>
      </w:r>
    </w:p>
    <w:p w:rsidR="003A7A7B" w:rsidRPr="00EF3F7B" w:rsidRDefault="003A7A7B" w:rsidP="003A7A7B">
      <w:pPr>
        <w:pStyle w:val="paragraphsub"/>
      </w:pPr>
      <w:r w:rsidRPr="00EF3F7B">
        <w:tab/>
        <w:t>(ii)</w:t>
      </w:r>
      <w:r w:rsidRPr="00EF3F7B">
        <w:tab/>
        <w:t xml:space="preserve">if </w:t>
      </w:r>
      <w:r w:rsidR="00EF3F7B" w:rsidRPr="00EF3F7B">
        <w:t>subparagraph (</w:t>
      </w:r>
      <w:r w:rsidRPr="00EF3F7B">
        <w:t>i) does not apply—the GST inclusive market value of the interest, unit or lease as at that day.</w:t>
      </w:r>
    </w:p>
    <w:p w:rsidR="003A7A7B" w:rsidRPr="00EF3F7B" w:rsidRDefault="003A7A7B" w:rsidP="003A7A7B">
      <w:pPr>
        <w:pStyle w:val="SubsectionHead"/>
      </w:pPr>
      <w:r w:rsidRPr="00EF3F7B">
        <w:t>Margin for supply of real property acquired from associate</w:t>
      </w:r>
    </w:p>
    <w:p w:rsidR="003A7A7B" w:rsidRPr="00EF3F7B" w:rsidRDefault="003A7A7B" w:rsidP="003A7A7B">
      <w:pPr>
        <w:pStyle w:val="subsection"/>
      </w:pPr>
      <w:r w:rsidRPr="00EF3F7B">
        <w:tab/>
        <w:t>(6)</w:t>
      </w:r>
      <w:r w:rsidRPr="00EF3F7B">
        <w:tab/>
        <w:t>If:</w:t>
      </w:r>
    </w:p>
    <w:p w:rsidR="003A7A7B" w:rsidRPr="00EF3F7B" w:rsidRDefault="003A7A7B" w:rsidP="003A7A7B">
      <w:pPr>
        <w:pStyle w:val="paragraph"/>
      </w:pPr>
      <w:r w:rsidRPr="00EF3F7B">
        <w:tab/>
        <w:t>(a)</w:t>
      </w:r>
      <w:r w:rsidRPr="00EF3F7B">
        <w:tab/>
        <w:t xml:space="preserve">you acquired the interest, unit or lease in question from an entity who was your </w:t>
      </w:r>
      <w:r w:rsidR="00EF3F7B" w:rsidRPr="00EF3F7B">
        <w:rPr>
          <w:position w:val="6"/>
          <w:sz w:val="16"/>
        </w:rPr>
        <w:t>*</w:t>
      </w:r>
      <w:r w:rsidRPr="00EF3F7B">
        <w:t xml:space="preserve">associate, and who was </w:t>
      </w:r>
      <w:r w:rsidR="00EF3F7B" w:rsidRPr="00EF3F7B">
        <w:rPr>
          <w:position w:val="6"/>
          <w:sz w:val="16"/>
        </w:rPr>
        <w:t>*</w:t>
      </w:r>
      <w:r w:rsidRPr="00EF3F7B">
        <w:t xml:space="preserve">registered or </w:t>
      </w:r>
      <w:r w:rsidR="00EF3F7B" w:rsidRPr="00EF3F7B">
        <w:rPr>
          <w:position w:val="6"/>
          <w:sz w:val="16"/>
        </w:rPr>
        <w:t>*</w:t>
      </w:r>
      <w:r w:rsidRPr="00EF3F7B">
        <w:t>required to be registered, at the time of the acquisition; and</w:t>
      </w:r>
    </w:p>
    <w:p w:rsidR="003A7A7B" w:rsidRPr="00EF3F7B" w:rsidRDefault="003A7A7B" w:rsidP="003A7A7B">
      <w:pPr>
        <w:pStyle w:val="paragraph"/>
      </w:pPr>
      <w:r w:rsidRPr="00EF3F7B">
        <w:tab/>
        <w:t>(b)</w:t>
      </w:r>
      <w:r w:rsidRPr="00EF3F7B">
        <w:tab/>
        <w:t xml:space="preserve">the acquisition from your associate was without </w:t>
      </w:r>
      <w:r w:rsidR="00EF3F7B" w:rsidRPr="00EF3F7B">
        <w:rPr>
          <w:position w:val="6"/>
          <w:sz w:val="16"/>
        </w:rPr>
        <w:t>*</w:t>
      </w:r>
      <w:r w:rsidRPr="00EF3F7B">
        <w:t>consideration; and</w:t>
      </w:r>
    </w:p>
    <w:p w:rsidR="003A7A7B" w:rsidRPr="00EF3F7B" w:rsidRDefault="003A7A7B" w:rsidP="003A7A7B">
      <w:pPr>
        <w:pStyle w:val="paragraph"/>
      </w:pPr>
      <w:r w:rsidRPr="00EF3F7B">
        <w:tab/>
        <w:t>(c)</w:t>
      </w:r>
      <w:r w:rsidRPr="00EF3F7B">
        <w:tab/>
        <w:t xml:space="preserve">the supply by your associate was not a </w:t>
      </w:r>
      <w:r w:rsidR="00EF3F7B" w:rsidRPr="00EF3F7B">
        <w:rPr>
          <w:position w:val="6"/>
          <w:sz w:val="16"/>
        </w:rPr>
        <w:t>*</w:t>
      </w:r>
      <w:r w:rsidRPr="00EF3F7B">
        <w:t>taxable supply; and</w:t>
      </w:r>
    </w:p>
    <w:p w:rsidR="003A7A7B" w:rsidRPr="00EF3F7B" w:rsidRDefault="003A7A7B" w:rsidP="003A7A7B">
      <w:pPr>
        <w:pStyle w:val="paragraph"/>
      </w:pPr>
      <w:r w:rsidRPr="00EF3F7B">
        <w:tab/>
        <w:t>(d)</w:t>
      </w:r>
      <w:r w:rsidRPr="00EF3F7B">
        <w:tab/>
        <w:t xml:space="preserve">your associate made the supply in the course or furtherance of an </w:t>
      </w:r>
      <w:r w:rsidR="00EF3F7B" w:rsidRPr="00EF3F7B">
        <w:rPr>
          <w:position w:val="6"/>
          <w:sz w:val="16"/>
        </w:rPr>
        <w:t>*</w:t>
      </w:r>
      <w:r w:rsidRPr="00EF3F7B">
        <w:t xml:space="preserve">enterprise that your associate </w:t>
      </w:r>
      <w:r w:rsidR="00EF3F7B" w:rsidRPr="00EF3F7B">
        <w:rPr>
          <w:position w:val="6"/>
          <w:sz w:val="16"/>
        </w:rPr>
        <w:t>*</w:t>
      </w:r>
      <w:r w:rsidRPr="00EF3F7B">
        <w:t>carried on; and</w:t>
      </w:r>
    </w:p>
    <w:p w:rsidR="003A7A7B" w:rsidRPr="00EF3F7B" w:rsidRDefault="003A7A7B" w:rsidP="003A7A7B">
      <w:pPr>
        <w:pStyle w:val="paragraph"/>
      </w:pPr>
      <w:r w:rsidRPr="00EF3F7B">
        <w:tab/>
        <w:t>(e)</w:t>
      </w:r>
      <w:r w:rsidRPr="00EF3F7B">
        <w:tab/>
        <w:t xml:space="preserve">none of </w:t>
      </w:r>
      <w:r w:rsidR="00EF3F7B" w:rsidRPr="00EF3F7B">
        <w:t>subsections (</w:t>
      </w:r>
      <w:r w:rsidRPr="00EF3F7B">
        <w:t>1) to (5) applies;</w:t>
      </w:r>
    </w:p>
    <w:p w:rsidR="003A7A7B" w:rsidRPr="00EF3F7B" w:rsidRDefault="003A7A7B" w:rsidP="003A7A7B">
      <w:pPr>
        <w:pStyle w:val="subsection2"/>
      </w:pPr>
      <w:r w:rsidRPr="00EF3F7B">
        <w:t xml:space="preserve">the </w:t>
      </w:r>
      <w:r w:rsidRPr="00EF3F7B">
        <w:rPr>
          <w:b/>
          <w:i/>
        </w:rPr>
        <w:t>margin</w:t>
      </w:r>
      <w:r w:rsidRPr="00EF3F7B">
        <w:t xml:space="preserve"> for the supply you make is the amount by which the consideration for the supply exceeds:</w:t>
      </w:r>
    </w:p>
    <w:p w:rsidR="003A7A7B" w:rsidRPr="00EF3F7B" w:rsidRDefault="003A7A7B" w:rsidP="003A7A7B">
      <w:pPr>
        <w:pStyle w:val="paragraph"/>
      </w:pPr>
      <w:r w:rsidRPr="00EF3F7B">
        <w:tab/>
        <w:t>(f)</w:t>
      </w:r>
      <w:r w:rsidRPr="00EF3F7B">
        <w:tab/>
        <w:t>if your associate had acquired the interest, unit or lease before 1</w:t>
      </w:r>
      <w:r w:rsidR="00EF3F7B" w:rsidRPr="00EF3F7B">
        <w:t> </w:t>
      </w:r>
      <w:r w:rsidRPr="00EF3F7B">
        <w:t>July 2000 and on that day was registered or required to be registered:</w:t>
      </w:r>
    </w:p>
    <w:p w:rsidR="003A7A7B" w:rsidRPr="00EF3F7B" w:rsidRDefault="003A7A7B" w:rsidP="003A7A7B">
      <w:pPr>
        <w:pStyle w:val="paragraphsub"/>
      </w:pPr>
      <w:r w:rsidRPr="00EF3F7B">
        <w:tab/>
        <w:t>(i)</w:t>
      </w:r>
      <w:r w:rsidRPr="00EF3F7B">
        <w:tab/>
        <w:t xml:space="preserve">if you choose to apply an </w:t>
      </w:r>
      <w:r w:rsidR="00EF3F7B" w:rsidRPr="00EF3F7B">
        <w:rPr>
          <w:position w:val="6"/>
          <w:sz w:val="16"/>
        </w:rPr>
        <w:t>*</w:t>
      </w:r>
      <w:r w:rsidRPr="00EF3F7B">
        <w:t>approved valuation to work out the margin for the supply—an approved valuation of the interest, unit or lease as at 1</w:t>
      </w:r>
      <w:r w:rsidR="00EF3F7B" w:rsidRPr="00EF3F7B">
        <w:t> </w:t>
      </w:r>
      <w:r w:rsidRPr="00EF3F7B">
        <w:t>July 2000; or</w:t>
      </w:r>
    </w:p>
    <w:p w:rsidR="003A7A7B" w:rsidRPr="00EF3F7B" w:rsidRDefault="003A7A7B" w:rsidP="003A7A7B">
      <w:pPr>
        <w:pStyle w:val="paragraphsub"/>
      </w:pPr>
      <w:r w:rsidRPr="00EF3F7B">
        <w:tab/>
        <w:t>(ii)</w:t>
      </w:r>
      <w:r w:rsidRPr="00EF3F7B">
        <w:tab/>
        <w:t xml:space="preserve">if </w:t>
      </w:r>
      <w:r w:rsidR="00EF3F7B" w:rsidRPr="00EF3F7B">
        <w:t>subparagraph (</w:t>
      </w:r>
      <w:r w:rsidRPr="00EF3F7B">
        <w:t xml:space="preserve">i) does not apply—the </w:t>
      </w:r>
      <w:r w:rsidR="00EF3F7B" w:rsidRPr="00EF3F7B">
        <w:rPr>
          <w:position w:val="6"/>
          <w:sz w:val="16"/>
        </w:rPr>
        <w:t>*</w:t>
      </w:r>
      <w:r w:rsidRPr="00EF3F7B">
        <w:t>GST inclusive market value of the interest, unit or lease as at 1</w:t>
      </w:r>
      <w:r w:rsidR="00EF3F7B" w:rsidRPr="00EF3F7B">
        <w:t> </w:t>
      </w:r>
      <w:r w:rsidRPr="00EF3F7B">
        <w:t>July 2000; or</w:t>
      </w:r>
    </w:p>
    <w:p w:rsidR="003A7A7B" w:rsidRPr="00EF3F7B" w:rsidRDefault="003A7A7B" w:rsidP="003A7A7B">
      <w:pPr>
        <w:pStyle w:val="paragraph"/>
      </w:pPr>
      <w:r w:rsidRPr="00EF3F7B">
        <w:tab/>
        <w:t>(g)</w:t>
      </w:r>
      <w:r w:rsidRPr="00EF3F7B">
        <w:tab/>
        <w:t>if your associate had acquired the interest, unit or lease on or after 1</w:t>
      </w:r>
      <w:r w:rsidR="00EF3F7B" w:rsidRPr="00EF3F7B">
        <w:t> </w:t>
      </w:r>
      <w:r w:rsidRPr="00EF3F7B">
        <w:t>July 2000 and had been registered or required to be registered at the time of the acquisition:</w:t>
      </w:r>
    </w:p>
    <w:p w:rsidR="003A7A7B" w:rsidRPr="00EF3F7B" w:rsidRDefault="003A7A7B" w:rsidP="003A7A7B">
      <w:pPr>
        <w:pStyle w:val="paragraphsub"/>
      </w:pPr>
      <w:r w:rsidRPr="00EF3F7B">
        <w:tab/>
        <w:t>(i)</w:t>
      </w:r>
      <w:r w:rsidRPr="00EF3F7B">
        <w:tab/>
        <w:t xml:space="preserve">if your associate’s acquisition was for consideration and you choose to apply an approved valuation to work out </w:t>
      </w:r>
      <w:r w:rsidRPr="00EF3F7B">
        <w:lastRenderedPageBreak/>
        <w:t>the margin for the supply—an approved valuation of the interest, unit or lease as at the day on which your associate had acquired it; or</w:t>
      </w:r>
    </w:p>
    <w:p w:rsidR="003A7A7B" w:rsidRPr="00EF3F7B" w:rsidRDefault="003A7A7B" w:rsidP="003A7A7B">
      <w:pPr>
        <w:pStyle w:val="paragraphsub"/>
      </w:pPr>
      <w:r w:rsidRPr="00EF3F7B">
        <w:tab/>
        <w:t>(ii)</w:t>
      </w:r>
      <w:r w:rsidRPr="00EF3F7B">
        <w:tab/>
        <w:t xml:space="preserve">if your associate’s acquisition was for consideration and </w:t>
      </w:r>
      <w:r w:rsidR="00EF3F7B" w:rsidRPr="00EF3F7B">
        <w:t>subparagraph (</w:t>
      </w:r>
      <w:r w:rsidRPr="00EF3F7B">
        <w:t>i) does not apply—that consideration; or</w:t>
      </w:r>
    </w:p>
    <w:p w:rsidR="003A7A7B" w:rsidRPr="00EF3F7B" w:rsidRDefault="003A7A7B" w:rsidP="003A7A7B">
      <w:pPr>
        <w:pStyle w:val="paragraphsub"/>
      </w:pPr>
      <w:r w:rsidRPr="00EF3F7B">
        <w:tab/>
        <w:t>(iii)</w:t>
      </w:r>
      <w:r w:rsidRPr="00EF3F7B">
        <w:tab/>
        <w:t>if your associate’s acquisition was without consideration—the GST inclusive market value of the interest, unit or lease at the time of the acquisition; or</w:t>
      </w:r>
    </w:p>
    <w:p w:rsidR="003A7A7B" w:rsidRPr="00EF3F7B" w:rsidRDefault="003A7A7B" w:rsidP="003A7A7B">
      <w:pPr>
        <w:pStyle w:val="paragraph"/>
      </w:pPr>
      <w:r w:rsidRPr="00EF3F7B">
        <w:tab/>
        <w:t>(h)</w:t>
      </w:r>
      <w:r w:rsidRPr="00EF3F7B">
        <w:tab/>
        <w:t xml:space="preserve">if your associate had not been registered or required to be registered at the time of your associate’s acquisition of the interest, unit or lease (and </w:t>
      </w:r>
      <w:r w:rsidR="00EF3F7B" w:rsidRPr="00EF3F7B">
        <w:t>paragraph (</w:t>
      </w:r>
      <w:r w:rsidRPr="00EF3F7B">
        <w:t>f) does not apply):</w:t>
      </w:r>
    </w:p>
    <w:p w:rsidR="003A7A7B" w:rsidRPr="00EF3F7B" w:rsidRDefault="003A7A7B" w:rsidP="003A7A7B">
      <w:pPr>
        <w:pStyle w:val="paragraphsub"/>
      </w:pPr>
      <w:r w:rsidRPr="00EF3F7B">
        <w:tab/>
        <w:t>(i)</w:t>
      </w:r>
      <w:r w:rsidRPr="00EF3F7B">
        <w:tab/>
        <w:t>if you choose to apply an approved valuation to work out the margin for the supply—an approved valuation of the interest, unit or lease as at the first day on which the entity was registered or required to be registered; or</w:t>
      </w:r>
    </w:p>
    <w:p w:rsidR="003A7A7B" w:rsidRPr="00EF3F7B" w:rsidRDefault="003A7A7B" w:rsidP="003A7A7B">
      <w:pPr>
        <w:pStyle w:val="paragraphsub"/>
      </w:pPr>
      <w:r w:rsidRPr="00EF3F7B">
        <w:tab/>
        <w:t>(ii)</w:t>
      </w:r>
      <w:r w:rsidRPr="00EF3F7B">
        <w:tab/>
        <w:t xml:space="preserve">if </w:t>
      </w:r>
      <w:r w:rsidR="00EF3F7B" w:rsidRPr="00EF3F7B">
        <w:t>subparagraph (</w:t>
      </w:r>
      <w:r w:rsidRPr="00EF3F7B">
        <w:t>i) does not apply—the GST inclusive market value of the interest, unit or lease as at that day.</w:t>
      </w:r>
    </w:p>
    <w:p w:rsidR="003A7A7B" w:rsidRPr="00EF3F7B" w:rsidRDefault="003A7A7B" w:rsidP="003A7A7B">
      <w:pPr>
        <w:pStyle w:val="subsection"/>
      </w:pPr>
      <w:r w:rsidRPr="00EF3F7B">
        <w:tab/>
        <w:t>(6A)</w:t>
      </w:r>
      <w:r w:rsidRPr="00EF3F7B">
        <w:tab/>
      </w:r>
      <w:r w:rsidR="00EF3F7B" w:rsidRPr="00EF3F7B">
        <w:t>Paragraphs (</w:t>
      </w:r>
      <w:r w:rsidRPr="00EF3F7B">
        <w:t xml:space="preserve">6)(c) and (d) do not apply if the acquisition from your </w:t>
      </w:r>
      <w:r w:rsidR="00EF3F7B" w:rsidRPr="00EF3F7B">
        <w:rPr>
          <w:position w:val="6"/>
          <w:sz w:val="16"/>
        </w:rPr>
        <w:t>*</w:t>
      </w:r>
      <w:r w:rsidRPr="00EF3F7B">
        <w:t>associate was not by means of a supply by your associate.</w:t>
      </w:r>
    </w:p>
    <w:p w:rsidR="003A7A7B" w:rsidRPr="00EF3F7B" w:rsidRDefault="003A7A7B" w:rsidP="003A7A7B">
      <w:pPr>
        <w:pStyle w:val="subsection"/>
      </w:pPr>
      <w:r w:rsidRPr="00EF3F7B">
        <w:tab/>
        <w:t>(6B)</w:t>
      </w:r>
      <w:r w:rsidRPr="00EF3F7B">
        <w:tab/>
        <w:t xml:space="preserve">To avoid doubt, you cannot be taken, for the purposes of </w:t>
      </w:r>
      <w:r w:rsidR="00EF3F7B" w:rsidRPr="00EF3F7B">
        <w:t>paragraph (</w:t>
      </w:r>
      <w:r w:rsidRPr="00EF3F7B">
        <w:t xml:space="preserve">5)(f) or (6)(h), to be </w:t>
      </w:r>
      <w:r w:rsidR="00EF3F7B" w:rsidRPr="00EF3F7B">
        <w:rPr>
          <w:position w:val="6"/>
          <w:sz w:val="16"/>
        </w:rPr>
        <w:t>*</w:t>
      </w:r>
      <w:r w:rsidRPr="00EF3F7B">
        <w:t xml:space="preserve">registered or </w:t>
      </w:r>
      <w:r w:rsidR="00EF3F7B" w:rsidRPr="00EF3F7B">
        <w:rPr>
          <w:position w:val="6"/>
          <w:sz w:val="16"/>
        </w:rPr>
        <w:t>*</w:t>
      </w:r>
      <w:r w:rsidRPr="00EF3F7B">
        <w:t>required to be registered on a day earlier than 1</w:t>
      </w:r>
      <w:r w:rsidR="00EF3F7B" w:rsidRPr="00EF3F7B">
        <w:t> </w:t>
      </w:r>
      <w:r w:rsidRPr="00EF3F7B">
        <w:t>July 2000.</w:t>
      </w:r>
    </w:p>
    <w:p w:rsidR="00300522" w:rsidRPr="00EF3F7B" w:rsidRDefault="00300522" w:rsidP="00300522">
      <w:pPr>
        <w:pStyle w:val="subsection"/>
      </w:pPr>
      <w:r w:rsidRPr="00EF3F7B">
        <w:tab/>
        <w:t>(7)</w:t>
      </w:r>
      <w:r w:rsidRPr="00EF3F7B">
        <w:tab/>
        <w:t>If:</w:t>
      </w:r>
    </w:p>
    <w:p w:rsidR="00300522" w:rsidRPr="00EF3F7B" w:rsidRDefault="00300522" w:rsidP="00300522">
      <w:pPr>
        <w:pStyle w:val="paragraph"/>
      </w:pPr>
      <w:r w:rsidRPr="00EF3F7B">
        <w:tab/>
        <w:t>(a)</w:t>
      </w:r>
      <w:r w:rsidRPr="00EF3F7B">
        <w:tab/>
        <w:t xml:space="preserve">you acquired the interest, unit or lease in question from an entity who was your </w:t>
      </w:r>
      <w:r w:rsidR="00EF3F7B" w:rsidRPr="00EF3F7B">
        <w:rPr>
          <w:position w:val="6"/>
          <w:sz w:val="16"/>
        </w:rPr>
        <w:t>*</w:t>
      </w:r>
      <w:r w:rsidRPr="00EF3F7B">
        <w:t>associate at the time of the acquisition; and</w:t>
      </w:r>
    </w:p>
    <w:p w:rsidR="00300522" w:rsidRPr="00EF3F7B" w:rsidRDefault="00300522" w:rsidP="00300522">
      <w:pPr>
        <w:pStyle w:val="paragraph"/>
      </w:pPr>
      <w:r w:rsidRPr="00EF3F7B">
        <w:tab/>
        <w:t>(b)</w:t>
      </w:r>
      <w:r w:rsidRPr="00EF3F7B">
        <w:tab/>
        <w:t>none of the other subsections of this section apply;</w:t>
      </w:r>
    </w:p>
    <w:p w:rsidR="00300522" w:rsidRPr="00EF3F7B" w:rsidRDefault="00300522" w:rsidP="00300522">
      <w:pPr>
        <w:pStyle w:val="subsection2"/>
      </w:pPr>
      <w:r w:rsidRPr="00EF3F7B">
        <w:t xml:space="preserve">the </w:t>
      </w:r>
      <w:r w:rsidRPr="00EF3F7B">
        <w:rPr>
          <w:b/>
          <w:i/>
        </w:rPr>
        <w:t>margin</w:t>
      </w:r>
      <w:r w:rsidRPr="00EF3F7B">
        <w:t xml:space="preserve"> for the supply you make is the amount by which the </w:t>
      </w:r>
      <w:r w:rsidR="00EF3F7B" w:rsidRPr="00EF3F7B">
        <w:rPr>
          <w:position w:val="6"/>
          <w:sz w:val="16"/>
        </w:rPr>
        <w:t>*</w:t>
      </w:r>
      <w:r w:rsidRPr="00EF3F7B">
        <w:t>consideration for the supply exceeds:</w:t>
      </w:r>
    </w:p>
    <w:p w:rsidR="00300522" w:rsidRPr="00EF3F7B" w:rsidRDefault="00300522" w:rsidP="00300522">
      <w:pPr>
        <w:pStyle w:val="paragraph"/>
      </w:pPr>
      <w:r w:rsidRPr="00EF3F7B">
        <w:tab/>
        <w:t>(c)</w:t>
      </w:r>
      <w:r w:rsidRPr="00EF3F7B">
        <w:tab/>
        <w:t>if your acquisition was made before 1</w:t>
      </w:r>
      <w:r w:rsidR="00EF3F7B" w:rsidRPr="00EF3F7B">
        <w:t> </w:t>
      </w:r>
      <w:r w:rsidRPr="00EF3F7B">
        <w:t xml:space="preserve">July 2000—an </w:t>
      </w:r>
      <w:r w:rsidR="00EF3F7B" w:rsidRPr="00EF3F7B">
        <w:rPr>
          <w:position w:val="6"/>
          <w:sz w:val="16"/>
        </w:rPr>
        <w:t>*</w:t>
      </w:r>
      <w:r w:rsidRPr="00EF3F7B">
        <w:t>approved valuation of the interest, unit or lease as at 1</w:t>
      </w:r>
      <w:r w:rsidR="00EF3F7B" w:rsidRPr="00EF3F7B">
        <w:t> </w:t>
      </w:r>
      <w:r w:rsidRPr="00EF3F7B">
        <w:t>July 2000; or</w:t>
      </w:r>
    </w:p>
    <w:p w:rsidR="00300522" w:rsidRPr="00EF3F7B" w:rsidRDefault="00300522" w:rsidP="00300522">
      <w:pPr>
        <w:pStyle w:val="paragraph"/>
      </w:pPr>
      <w:r w:rsidRPr="00EF3F7B">
        <w:tab/>
        <w:t>(d)</w:t>
      </w:r>
      <w:r w:rsidRPr="00EF3F7B">
        <w:tab/>
        <w:t>if your acquisition was made on or after 1</w:t>
      </w:r>
      <w:r w:rsidR="00EF3F7B" w:rsidRPr="00EF3F7B">
        <w:t> </w:t>
      </w:r>
      <w:r w:rsidRPr="00EF3F7B">
        <w:t xml:space="preserve">July 2000—the </w:t>
      </w:r>
      <w:r w:rsidR="00EF3F7B" w:rsidRPr="00EF3F7B">
        <w:rPr>
          <w:position w:val="6"/>
          <w:sz w:val="16"/>
        </w:rPr>
        <w:t>*</w:t>
      </w:r>
      <w:r w:rsidRPr="00EF3F7B">
        <w:t>GST inclusive market value of the interest, unit or lease at the time of the acquisition.</w:t>
      </w:r>
    </w:p>
    <w:p w:rsidR="00300522" w:rsidRPr="00EF3F7B" w:rsidRDefault="00300522" w:rsidP="00300522">
      <w:pPr>
        <w:pStyle w:val="subsection"/>
      </w:pPr>
      <w:r w:rsidRPr="00EF3F7B">
        <w:lastRenderedPageBreak/>
        <w:tab/>
        <w:t>(8)</w:t>
      </w:r>
      <w:r w:rsidRPr="00EF3F7B">
        <w:tab/>
      </w:r>
      <w:r w:rsidR="00EF3F7B" w:rsidRPr="00EF3F7B">
        <w:t>Subsection (</w:t>
      </w:r>
      <w:r w:rsidR="003A7A7B" w:rsidRPr="00EF3F7B">
        <w:t>6) or (7)</w:t>
      </w:r>
      <w:r w:rsidRPr="00EF3F7B">
        <w:t xml:space="preserve"> applies to an acquisition through a supply made by:</w:t>
      </w:r>
    </w:p>
    <w:p w:rsidR="00300522" w:rsidRPr="00EF3F7B" w:rsidRDefault="00300522" w:rsidP="00300522">
      <w:pPr>
        <w:pStyle w:val="paragraph"/>
      </w:pPr>
      <w:r w:rsidRPr="00EF3F7B">
        <w:tab/>
        <w:t>(a)</w:t>
      </w:r>
      <w:r w:rsidRPr="00EF3F7B">
        <w:tab/>
        <w:t xml:space="preserve">a </w:t>
      </w:r>
      <w:r w:rsidR="00EF3F7B" w:rsidRPr="00EF3F7B">
        <w:rPr>
          <w:position w:val="6"/>
          <w:sz w:val="16"/>
        </w:rPr>
        <w:t>*</w:t>
      </w:r>
      <w:r w:rsidRPr="00EF3F7B">
        <w:t>GST branch; or</w:t>
      </w:r>
    </w:p>
    <w:p w:rsidR="00300522" w:rsidRPr="00EF3F7B" w:rsidRDefault="00300522" w:rsidP="00300522">
      <w:pPr>
        <w:pStyle w:val="paragraph"/>
      </w:pPr>
      <w:r w:rsidRPr="00EF3F7B">
        <w:tab/>
        <w:t>(b)</w:t>
      </w:r>
      <w:r w:rsidRPr="00EF3F7B">
        <w:tab/>
        <w:t>a</w:t>
      </w:r>
      <w:r w:rsidR="00EF3F7B" w:rsidRPr="00EF3F7B">
        <w:rPr>
          <w:position w:val="6"/>
          <w:sz w:val="16"/>
        </w:rPr>
        <w:t>*</w:t>
      </w:r>
      <w:r w:rsidRPr="00EF3F7B">
        <w:t>non</w:t>
      </w:r>
      <w:r w:rsidR="00EF3F7B" w:rsidRPr="00EF3F7B">
        <w:noBreakHyphen/>
      </w:r>
      <w:r w:rsidRPr="00EF3F7B">
        <w:t>profit sub</w:t>
      </w:r>
      <w:r w:rsidR="00EF3F7B" w:rsidRPr="00EF3F7B">
        <w:noBreakHyphen/>
      </w:r>
      <w:r w:rsidRPr="00EF3F7B">
        <w:t>entity; or</w:t>
      </w:r>
    </w:p>
    <w:p w:rsidR="00300522" w:rsidRPr="00EF3F7B" w:rsidRDefault="00300522" w:rsidP="00300522">
      <w:pPr>
        <w:pStyle w:val="paragraph"/>
      </w:pPr>
      <w:r w:rsidRPr="00EF3F7B">
        <w:tab/>
        <w:t>(c)</w:t>
      </w:r>
      <w:r w:rsidRPr="00EF3F7B">
        <w:tab/>
        <w:t xml:space="preserve">a </w:t>
      </w:r>
      <w:r w:rsidR="00EF3F7B" w:rsidRPr="00EF3F7B">
        <w:rPr>
          <w:position w:val="6"/>
          <w:sz w:val="16"/>
        </w:rPr>
        <w:t>*</w:t>
      </w:r>
      <w:r w:rsidRPr="00EF3F7B">
        <w:t>government entity of a kind referred to in section</w:t>
      </w:r>
      <w:r w:rsidR="00EF3F7B" w:rsidRPr="00EF3F7B">
        <w:t> </w:t>
      </w:r>
      <w:r w:rsidRPr="00EF3F7B">
        <w:t>72</w:t>
      </w:r>
      <w:r w:rsidR="00EF3F7B" w:rsidRPr="00EF3F7B">
        <w:noBreakHyphen/>
      </w:r>
      <w:r w:rsidRPr="00EF3F7B">
        <w:t>95 or 72</w:t>
      </w:r>
      <w:r w:rsidR="00EF3F7B" w:rsidRPr="00EF3F7B">
        <w:noBreakHyphen/>
      </w:r>
      <w:r w:rsidRPr="00EF3F7B">
        <w:t>100;</w:t>
      </w:r>
    </w:p>
    <w:p w:rsidR="00300522" w:rsidRPr="00EF3F7B" w:rsidRDefault="00300522" w:rsidP="00300522">
      <w:pPr>
        <w:pStyle w:val="subsection2"/>
      </w:pPr>
      <w:r w:rsidRPr="00EF3F7B">
        <w:t>as if Subdivision</w:t>
      </w:r>
      <w:r w:rsidR="00EF3F7B" w:rsidRPr="00EF3F7B">
        <w:t> </w:t>
      </w:r>
      <w:r w:rsidRPr="00EF3F7B">
        <w:t>72</w:t>
      </w:r>
      <w:r w:rsidR="00EF3F7B" w:rsidRPr="00EF3F7B">
        <w:noBreakHyphen/>
      </w:r>
      <w:r w:rsidRPr="00EF3F7B">
        <w:t xml:space="preserve">D affected the operation of </w:t>
      </w:r>
      <w:r w:rsidR="003A7A7B" w:rsidRPr="00EF3F7B">
        <w:t>that subsection</w:t>
      </w:r>
      <w:r w:rsidRPr="00EF3F7B">
        <w:t xml:space="preserve"> in the same way that it affects the operation of Division</w:t>
      </w:r>
      <w:r w:rsidR="00EF3F7B" w:rsidRPr="00EF3F7B">
        <w:t> </w:t>
      </w:r>
      <w:r w:rsidRPr="00EF3F7B">
        <w:t>72.</w:t>
      </w:r>
    </w:p>
    <w:p w:rsidR="00300522" w:rsidRPr="00EF3F7B" w:rsidRDefault="00300522" w:rsidP="00300522">
      <w:pPr>
        <w:pStyle w:val="ActHead5"/>
      </w:pPr>
      <w:bookmarkStart w:id="505" w:name="_Toc351716202"/>
      <w:r w:rsidRPr="00EF3F7B">
        <w:rPr>
          <w:rStyle w:val="CharSectno"/>
        </w:rPr>
        <w:t>75</w:t>
      </w:r>
      <w:r w:rsidR="00EF3F7B" w:rsidRPr="00EF3F7B">
        <w:rPr>
          <w:rStyle w:val="CharSectno"/>
        </w:rPr>
        <w:noBreakHyphen/>
      </w:r>
      <w:r w:rsidRPr="00EF3F7B">
        <w:rPr>
          <w:rStyle w:val="CharSectno"/>
        </w:rPr>
        <w:t>12</w:t>
      </w:r>
      <w:r w:rsidRPr="00EF3F7B">
        <w:t xml:space="preserve">  Working out margins to take into account failure to pay full consideration</w:t>
      </w:r>
      <w:bookmarkEnd w:id="505"/>
    </w:p>
    <w:p w:rsidR="00300522" w:rsidRPr="00EF3F7B" w:rsidRDefault="00300522" w:rsidP="00300522">
      <w:pPr>
        <w:pStyle w:val="subsection"/>
      </w:pPr>
      <w:r w:rsidRPr="00EF3F7B">
        <w:tab/>
      </w:r>
      <w:r w:rsidRPr="00EF3F7B">
        <w:tab/>
        <w:t xml:space="preserve">In working out the </w:t>
      </w:r>
      <w:r w:rsidR="00EF3F7B" w:rsidRPr="00EF3F7B">
        <w:rPr>
          <w:position w:val="6"/>
          <w:sz w:val="16"/>
        </w:rPr>
        <w:t>*</w:t>
      </w:r>
      <w:r w:rsidRPr="00EF3F7B">
        <w:t xml:space="preserve">margin for a </w:t>
      </w:r>
      <w:r w:rsidR="00EF3F7B" w:rsidRPr="00EF3F7B">
        <w:rPr>
          <w:position w:val="6"/>
          <w:sz w:val="16"/>
        </w:rPr>
        <w:t>*</w:t>
      </w:r>
      <w:r w:rsidRPr="00EF3F7B">
        <w:t xml:space="preserve">taxable supply of </w:t>
      </w:r>
      <w:r w:rsidR="00EF3F7B" w:rsidRPr="00EF3F7B">
        <w:rPr>
          <w:position w:val="6"/>
          <w:sz w:val="16"/>
        </w:rPr>
        <w:t>*</w:t>
      </w:r>
      <w:r w:rsidRPr="00EF3F7B">
        <w:t xml:space="preserve">real property you make (the </w:t>
      </w:r>
      <w:r w:rsidRPr="00EF3F7B">
        <w:rPr>
          <w:b/>
          <w:i/>
        </w:rPr>
        <w:t>later supply</w:t>
      </w:r>
      <w:r w:rsidRPr="00EF3F7B">
        <w:t>), if:</w:t>
      </w:r>
    </w:p>
    <w:p w:rsidR="00300522" w:rsidRPr="00EF3F7B" w:rsidRDefault="00300522" w:rsidP="00300522">
      <w:pPr>
        <w:pStyle w:val="paragraph"/>
      </w:pPr>
      <w:r w:rsidRPr="00EF3F7B">
        <w:tab/>
        <w:t>(a)</w:t>
      </w:r>
      <w:r w:rsidRPr="00EF3F7B">
        <w:tab/>
        <w:t xml:space="preserve">you had acquired the interest, unit or lease in question through a supply (the </w:t>
      </w:r>
      <w:r w:rsidRPr="00EF3F7B">
        <w:rPr>
          <w:b/>
          <w:i/>
        </w:rPr>
        <w:t>earlier supply</w:t>
      </w:r>
      <w:r w:rsidRPr="00EF3F7B">
        <w:t>); and</w:t>
      </w:r>
    </w:p>
    <w:p w:rsidR="00300522" w:rsidRPr="00EF3F7B" w:rsidRDefault="00300522" w:rsidP="00300522">
      <w:pPr>
        <w:pStyle w:val="paragraph"/>
      </w:pPr>
      <w:r w:rsidRPr="00EF3F7B">
        <w:tab/>
        <w:t>(b)</w:t>
      </w:r>
      <w:r w:rsidRPr="00EF3F7B">
        <w:tab/>
        <w:t xml:space="preserve">the </w:t>
      </w:r>
      <w:r w:rsidR="00EF3F7B" w:rsidRPr="00EF3F7B">
        <w:rPr>
          <w:position w:val="6"/>
          <w:sz w:val="16"/>
        </w:rPr>
        <w:t>*</w:t>
      </w:r>
      <w:r w:rsidRPr="00EF3F7B">
        <w:t>consideration for:</w:t>
      </w:r>
    </w:p>
    <w:p w:rsidR="00300522" w:rsidRPr="00EF3F7B" w:rsidRDefault="00300522" w:rsidP="00300522">
      <w:pPr>
        <w:pStyle w:val="paragraphsub"/>
      </w:pPr>
      <w:r w:rsidRPr="00EF3F7B">
        <w:tab/>
        <w:t>(i)</w:t>
      </w:r>
      <w:r w:rsidRPr="00EF3F7B">
        <w:tab/>
        <w:t xml:space="preserve">if your acquisition was not an acquisition from a </w:t>
      </w:r>
      <w:r w:rsidR="00EF3F7B" w:rsidRPr="00EF3F7B">
        <w:rPr>
          <w:position w:val="6"/>
          <w:sz w:val="16"/>
        </w:rPr>
        <w:t>*</w:t>
      </w:r>
      <w:r w:rsidRPr="00EF3F7B">
        <w:t xml:space="preserve">member of a </w:t>
      </w:r>
      <w:r w:rsidR="00EF3F7B" w:rsidRPr="00EF3F7B">
        <w:rPr>
          <w:position w:val="6"/>
          <w:sz w:val="16"/>
        </w:rPr>
        <w:t>*</w:t>
      </w:r>
      <w:r w:rsidRPr="00EF3F7B">
        <w:t>GST group of which you were also a member at the time of the acquisition—the earlier supply; or</w:t>
      </w:r>
    </w:p>
    <w:p w:rsidR="00300522" w:rsidRPr="00EF3F7B" w:rsidRDefault="00300522" w:rsidP="00300522">
      <w:pPr>
        <w:pStyle w:val="paragraphsub"/>
      </w:pPr>
      <w:r w:rsidRPr="00EF3F7B">
        <w:tab/>
        <w:t>(ii)</w:t>
      </w:r>
      <w:r w:rsidRPr="00EF3F7B">
        <w:tab/>
        <w:t xml:space="preserve">if your acquisition was such an acquisition—the last supply of the interest, unit or lease at a time when the supplier of that last supply was not, but the </w:t>
      </w:r>
      <w:r w:rsidR="00EF3F7B" w:rsidRPr="00EF3F7B">
        <w:rPr>
          <w:position w:val="6"/>
          <w:sz w:val="16"/>
        </w:rPr>
        <w:t>*</w:t>
      </w:r>
      <w:r w:rsidRPr="00EF3F7B">
        <w:t>recipient of that last supply was, a member of the GST group;</w:t>
      </w:r>
    </w:p>
    <w:p w:rsidR="00300522" w:rsidRPr="00EF3F7B" w:rsidRDefault="00300522" w:rsidP="00300522">
      <w:pPr>
        <w:pStyle w:val="paragraph"/>
      </w:pPr>
      <w:r w:rsidRPr="00EF3F7B">
        <w:tab/>
      </w:r>
      <w:r w:rsidRPr="00EF3F7B">
        <w:tab/>
        <w:t>had not been paid in full at the time of the later supply;</w:t>
      </w:r>
    </w:p>
    <w:p w:rsidR="00300522" w:rsidRPr="00EF3F7B" w:rsidRDefault="00300522" w:rsidP="00300522">
      <w:pPr>
        <w:pStyle w:val="subsection2"/>
      </w:pPr>
      <w:r w:rsidRPr="00EF3F7B">
        <w:t xml:space="preserve">treat the amount of the consideration as having been reduced by the amount of unpaid consideration referred to in </w:t>
      </w:r>
      <w:r w:rsidR="00EF3F7B" w:rsidRPr="00EF3F7B">
        <w:t>paragraph (</w:t>
      </w:r>
      <w:r w:rsidRPr="00EF3F7B">
        <w:t>b).</w:t>
      </w:r>
    </w:p>
    <w:p w:rsidR="00300522" w:rsidRPr="00EF3F7B" w:rsidRDefault="00300522" w:rsidP="00300522">
      <w:pPr>
        <w:pStyle w:val="notetext"/>
      </w:pPr>
      <w:r w:rsidRPr="00EF3F7B">
        <w:t>Note:</w:t>
      </w:r>
      <w:r w:rsidRPr="00EF3F7B">
        <w:tab/>
        <w:t>If you subsequently pay more of the consideration for the earlier supply, you may have a decreasing adjustment: see section</w:t>
      </w:r>
      <w:r w:rsidR="00EF3F7B" w:rsidRPr="00EF3F7B">
        <w:t> </w:t>
      </w:r>
      <w:r w:rsidRPr="00EF3F7B">
        <w:t>75</w:t>
      </w:r>
      <w:r w:rsidR="00EF3F7B" w:rsidRPr="00EF3F7B">
        <w:noBreakHyphen/>
      </w:r>
      <w:r w:rsidRPr="00EF3F7B">
        <w:t>27.</w:t>
      </w:r>
    </w:p>
    <w:p w:rsidR="00300522" w:rsidRPr="00EF3F7B" w:rsidRDefault="00300522" w:rsidP="00300522">
      <w:pPr>
        <w:pStyle w:val="ActHead5"/>
      </w:pPr>
      <w:bookmarkStart w:id="506" w:name="_Toc351716203"/>
      <w:r w:rsidRPr="00EF3F7B">
        <w:rPr>
          <w:rStyle w:val="CharSectno"/>
        </w:rPr>
        <w:t>75</w:t>
      </w:r>
      <w:r w:rsidR="00EF3F7B" w:rsidRPr="00EF3F7B">
        <w:rPr>
          <w:rStyle w:val="CharSectno"/>
        </w:rPr>
        <w:noBreakHyphen/>
      </w:r>
      <w:r w:rsidRPr="00EF3F7B">
        <w:rPr>
          <w:rStyle w:val="CharSectno"/>
        </w:rPr>
        <w:t>13</w:t>
      </w:r>
      <w:r w:rsidRPr="00EF3F7B">
        <w:t xml:space="preserve">  Working out margins to take into account supplies to associates</w:t>
      </w:r>
      <w:bookmarkEnd w:id="506"/>
    </w:p>
    <w:p w:rsidR="00300522" w:rsidRPr="00EF3F7B" w:rsidRDefault="00300522" w:rsidP="00300522">
      <w:pPr>
        <w:pStyle w:val="subsection"/>
      </w:pPr>
      <w:r w:rsidRPr="00EF3F7B">
        <w:tab/>
      </w:r>
      <w:r w:rsidRPr="00EF3F7B">
        <w:tab/>
        <w:t xml:space="preserve">In working out the </w:t>
      </w:r>
      <w:r w:rsidR="00EF3F7B" w:rsidRPr="00EF3F7B">
        <w:rPr>
          <w:position w:val="6"/>
          <w:sz w:val="16"/>
        </w:rPr>
        <w:t>*</w:t>
      </w:r>
      <w:r w:rsidRPr="00EF3F7B">
        <w:t xml:space="preserve">margin for a </w:t>
      </w:r>
      <w:r w:rsidR="00EF3F7B" w:rsidRPr="00EF3F7B">
        <w:rPr>
          <w:position w:val="6"/>
          <w:sz w:val="16"/>
        </w:rPr>
        <w:t>*</w:t>
      </w:r>
      <w:r w:rsidRPr="00EF3F7B">
        <w:t xml:space="preserve">taxable supply of </w:t>
      </w:r>
      <w:r w:rsidR="00EF3F7B" w:rsidRPr="00EF3F7B">
        <w:rPr>
          <w:position w:val="6"/>
          <w:sz w:val="16"/>
        </w:rPr>
        <w:t>*</w:t>
      </w:r>
      <w:r w:rsidRPr="00EF3F7B">
        <w:t xml:space="preserve">real property you make to an entity who is your </w:t>
      </w:r>
      <w:r w:rsidR="00EF3F7B" w:rsidRPr="00EF3F7B">
        <w:rPr>
          <w:position w:val="6"/>
          <w:sz w:val="16"/>
        </w:rPr>
        <w:t>*</w:t>
      </w:r>
      <w:r w:rsidRPr="00EF3F7B">
        <w:t xml:space="preserve">associate at the time of the supply, treat the </w:t>
      </w:r>
      <w:r w:rsidR="00EF3F7B" w:rsidRPr="00EF3F7B">
        <w:rPr>
          <w:position w:val="6"/>
          <w:sz w:val="16"/>
        </w:rPr>
        <w:t>*</w:t>
      </w:r>
      <w:r w:rsidRPr="00EF3F7B">
        <w:t>consideration for the supply</w:t>
      </w:r>
      <w:r w:rsidR="003A7A7B" w:rsidRPr="00EF3F7B">
        <w:t xml:space="preserve"> (whether or not the supply was for consideration)</w:t>
      </w:r>
      <w:r w:rsidRPr="00EF3F7B">
        <w:t xml:space="preserve"> as if it were the same as the </w:t>
      </w:r>
      <w:r w:rsidR="00EF3F7B" w:rsidRPr="00EF3F7B">
        <w:rPr>
          <w:position w:val="6"/>
          <w:sz w:val="16"/>
        </w:rPr>
        <w:t>*</w:t>
      </w:r>
      <w:r w:rsidRPr="00EF3F7B">
        <w:t xml:space="preserve">GST </w:t>
      </w:r>
      <w:r w:rsidRPr="00EF3F7B">
        <w:lastRenderedPageBreak/>
        <w:t>inclusive market value of the interest, unit or lease at the time of the supply.</w:t>
      </w:r>
    </w:p>
    <w:p w:rsidR="00300522" w:rsidRPr="00EF3F7B" w:rsidRDefault="00300522" w:rsidP="00300522">
      <w:pPr>
        <w:pStyle w:val="ActHead5"/>
      </w:pPr>
      <w:bookmarkStart w:id="507" w:name="_Toc351716204"/>
      <w:r w:rsidRPr="00EF3F7B">
        <w:rPr>
          <w:rStyle w:val="CharSectno"/>
        </w:rPr>
        <w:t>75</w:t>
      </w:r>
      <w:r w:rsidR="00EF3F7B" w:rsidRPr="00EF3F7B">
        <w:rPr>
          <w:rStyle w:val="CharSectno"/>
        </w:rPr>
        <w:noBreakHyphen/>
      </w:r>
      <w:r w:rsidRPr="00EF3F7B">
        <w:rPr>
          <w:rStyle w:val="CharSectno"/>
        </w:rPr>
        <w:t>14</w:t>
      </w:r>
      <w:r w:rsidRPr="00EF3F7B">
        <w:t xml:space="preserve">  Consideration for acquisition of real property not to include cost of improvements etc.</w:t>
      </w:r>
      <w:bookmarkEnd w:id="507"/>
    </w:p>
    <w:p w:rsidR="00300522" w:rsidRPr="00EF3F7B" w:rsidRDefault="00300522" w:rsidP="00300522">
      <w:pPr>
        <w:pStyle w:val="subsection"/>
      </w:pPr>
      <w:r w:rsidRPr="00EF3F7B">
        <w:tab/>
        <w:t>(1)</w:t>
      </w:r>
      <w:r w:rsidRPr="00EF3F7B">
        <w:tab/>
        <w:t xml:space="preserve">To avoid doubt, in working out the </w:t>
      </w:r>
      <w:r w:rsidR="00EF3F7B" w:rsidRPr="00EF3F7B">
        <w:rPr>
          <w:position w:val="6"/>
          <w:sz w:val="16"/>
        </w:rPr>
        <w:t>*</w:t>
      </w:r>
      <w:r w:rsidRPr="00EF3F7B">
        <w:t xml:space="preserve">consideration for an acquisition for the purposes of applying the </w:t>
      </w:r>
      <w:r w:rsidR="00EF3F7B" w:rsidRPr="00EF3F7B">
        <w:rPr>
          <w:position w:val="6"/>
          <w:sz w:val="16"/>
        </w:rPr>
        <w:t>*</w:t>
      </w:r>
      <w:r w:rsidRPr="00EF3F7B">
        <w:t xml:space="preserve">margin scheme to a </w:t>
      </w:r>
      <w:r w:rsidR="00EF3F7B" w:rsidRPr="00EF3F7B">
        <w:rPr>
          <w:position w:val="6"/>
          <w:sz w:val="16"/>
        </w:rPr>
        <w:t>*</w:t>
      </w:r>
      <w:r w:rsidRPr="00EF3F7B">
        <w:t xml:space="preserve">taxable supply of </w:t>
      </w:r>
      <w:r w:rsidR="00EF3F7B" w:rsidRPr="00EF3F7B">
        <w:rPr>
          <w:position w:val="6"/>
          <w:sz w:val="16"/>
        </w:rPr>
        <w:t>*</w:t>
      </w:r>
      <w:r w:rsidRPr="00EF3F7B">
        <w:t>real property, disregard:</w:t>
      </w:r>
    </w:p>
    <w:p w:rsidR="00300522" w:rsidRPr="00EF3F7B" w:rsidRDefault="00300522" w:rsidP="00300522">
      <w:pPr>
        <w:pStyle w:val="paragraph"/>
      </w:pPr>
      <w:r w:rsidRPr="00EF3F7B">
        <w:tab/>
        <w:t>(a)</w:t>
      </w:r>
      <w:r w:rsidRPr="00EF3F7B">
        <w:tab/>
        <w:t>the cost or value of any other acquisitions that have been made by you, or any work that has been performed, in relation to the real property; and</w:t>
      </w:r>
    </w:p>
    <w:p w:rsidR="00300522" w:rsidRPr="00EF3F7B" w:rsidRDefault="00300522" w:rsidP="00300522">
      <w:pPr>
        <w:pStyle w:val="paragraph"/>
      </w:pPr>
      <w:r w:rsidRPr="00EF3F7B">
        <w:tab/>
        <w:t>(b)</w:t>
      </w:r>
      <w:r w:rsidRPr="00EF3F7B">
        <w:tab/>
        <w:t>the cost or value of any other acquisitions that are intended to be made by you, or any work that is intended to be performed, in relation to the real property after its acquisition;</w:t>
      </w:r>
    </w:p>
    <w:p w:rsidR="00300522" w:rsidRPr="00EF3F7B" w:rsidRDefault="00300522" w:rsidP="00300522">
      <w:pPr>
        <w:pStyle w:val="subsection2"/>
      </w:pPr>
      <w:r w:rsidRPr="00EF3F7B">
        <w:t>including acquisitions or work connected with bringing into existence the interest, unit or lease supplied.</w:t>
      </w:r>
    </w:p>
    <w:p w:rsidR="00300522" w:rsidRPr="00EF3F7B" w:rsidRDefault="00300522" w:rsidP="00300522">
      <w:pPr>
        <w:pStyle w:val="subsection"/>
      </w:pPr>
      <w:r w:rsidRPr="00EF3F7B">
        <w:tab/>
        <w:t>(2)</w:t>
      </w:r>
      <w:r w:rsidRPr="00EF3F7B">
        <w:tab/>
        <w:t xml:space="preserve">This section does not affect what constitutes </w:t>
      </w:r>
      <w:r w:rsidR="00EF3F7B" w:rsidRPr="00EF3F7B">
        <w:rPr>
          <w:position w:val="6"/>
          <w:sz w:val="16"/>
        </w:rPr>
        <w:t>*</w:t>
      </w:r>
      <w:r w:rsidRPr="00EF3F7B">
        <w:t xml:space="preserve">consideration for a purpose not connected with applying the </w:t>
      </w:r>
      <w:r w:rsidR="00EF3F7B" w:rsidRPr="00EF3F7B">
        <w:rPr>
          <w:position w:val="6"/>
          <w:sz w:val="16"/>
        </w:rPr>
        <w:t>*</w:t>
      </w:r>
      <w:r w:rsidRPr="00EF3F7B">
        <w:t>margin scheme.</w:t>
      </w:r>
    </w:p>
    <w:p w:rsidR="00300522" w:rsidRPr="00EF3F7B" w:rsidRDefault="00300522" w:rsidP="00300522">
      <w:pPr>
        <w:pStyle w:val="ActHead5"/>
      </w:pPr>
      <w:bookmarkStart w:id="508" w:name="_Toc351716205"/>
      <w:r w:rsidRPr="00EF3F7B">
        <w:rPr>
          <w:rStyle w:val="CharSectno"/>
        </w:rPr>
        <w:t>75</w:t>
      </w:r>
      <w:r w:rsidR="00EF3F7B" w:rsidRPr="00EF3F7B">
        <w:rPr>
          <w:rStyle w:val="CharSectno"/>
        </w:rPr>
        <w:noBreakHyphen/>
      </w:r>
      <w:r w:rsidRPr="00EF3F7B">
        <w:rPr>
          <w:rStyle w:val="CharSectno"/>
        </w:rPr>
        <w:t>15</w:t>
      </w:r>
      <w:r w:rsidRPr="00EF3F7B">
        <w:t xml:space="preserve">  Subdivided land</w:t>
      </w:r>
      <w:bookmarkEnd w:id="508"/>
    </w:p>
    <w:p w:rsidR="00300522" w:rsidRPr="00EF3F7B" w:rsidRDefault="00300522" w:rsidP="00300522">
      <w:pPr>
        <w:pStyle w:val="subsection"/>
      </w:pPr>
      <w:r w:rsidRPr="00EF3F7B">
        <w:tab/>
      </w:r>
      <w:r w:rsidRPr="00EF3F7B">
        <w:tab/>
        <w:t>For the purposes of sections</w:t>
      </w:r>
      <w:r w:rsidR="00EF3F7B" w:rsidRPr="00EF3F7B">
        <w:t> </w:t>
      </w:r>
      <w:r w:rsidRPr="00EF3F7B">
        <w:t>75</w:t>
      </w:r>
      <w:r w:rsidR="00EF3F7B" w:rsidRPr="00EF3F7B">
        <w:noBreakHyphen/>
      </w:r>
      <w:r w:rsidRPr="00EF3F7B">
        <w:t>10 to 75</w:t>
      </w:r>
      <w:r w:rsidR="00EF3F7B" w:rsidRPr="00EF3F7B">
        <w:noBreakHyphen/>
      </w:r>
      <w:r w:rsidRPr="00EF3F7B">
        <w:t xml:space="preserve">14, if the freehold interest, </w:t>
      </w:r>
      <w:r w:rsidR="00EF3F7B" w:rsidRPr="00EF3F7B">
        <w:rPr>
          <w:position w:val="6"/>
          <w:sz w:val="16"/>
          <w:szCs w:val="16"/>
        </w:rPr>
        <w:t>*</w:t>
      </w:r>
      <w:r w:rsidRPr="00EF3F7B">
        <w:t xml:space="preserve">stratum unit or </w:t>
      </w:r>
      <w:r w:rsidR="00EF3F7B" w:rsidRPr="00EF3F7B">
        <w:rPr>
          <w:position w:val="6"/>
          <w:sz w:val="16"/>
          <w:szCs w:val="16"/>
        </w:rPr>
        <w:t>*</w:t>
      </w:r>
      <w:r w:rsidRPr="00EF3F7B">
        <w:t>long</w:t>
      </w:r>
      <w:r w:rsidR="00EF3F7B" w:rsidRPr="00EF3F7B">
        <w:noBreakHyphen/>
      </w:r>
      <w:r w:rsidRPr="00EF3F7B">
        <w:t xml:space="preserve">term lease you supply relates only to part of land or premises that you acquired, the </w:t>
      </w:r>
      <w:r w:rsidR="00EF3F7B" w:rsidRPr="00EF3F7B">
        <w:rPr>
          <w:position w:val="6"/>
          <w:sz w:val="16"/>
          <w:szCs w:val="16"/>
        </w:rPr>
        <w:t>*</w:t>
      </w:r>
      <w:r w:rsidRPr="00EF3F7B">
        <w:t>consideration for your acquisition of that part is the corresponding proportion of the consideration for the land or premises that you acquired.</w:t>
      </w:r>
    </w:p>
    <w:p w:rsidR="002E0CE3" w:rsidRPr="00EF3F7B" w:rsidRDefault="002E0CE3" w:rsidP="002E0CE3">
      <w:pPr>
        <w:pStyle w:val="ActHead5"/>
      </w:pPr>
      <w:bookmarkStart w:id="509" w:name="_Toc351716206"/>
      <w:r w:rsidRPr="00EF3F7B">
        <w:rPr>
          <w:rStyle w:val="CharSectno"/>
        </w:rPr>
        <w:t>75</w:t>
      </w:r>
      <w:r w:rsidR="00EF3F7B" w:rsidRPr="00EF3F7B">
        <w:rPr>
          <w:rStyle w:val="CharSectno"/>
        </w:rPr>
        <w:noBreakHyphen/>
      </w:r>
      <w:r w:rsidRPr="00EF3F7B">
        <w:rPr>
          <w:rStyle w:val="CharSectno"/>
        </w:rPr>
        <w:t>16</w:t>
      </w:r>
      <w:r w:rsidRPr="00EF3F7B">
        <w:t xml:space="preserve">  Margins for supplies of real property acquired through several acquisitions</w:t>
      </w:r>
      <w:bookmarkEnd w:id="509"/>
    </w:p>
    <w:p w:rsidR="002E0CE3" w:rsidRPr="00EF3F7B" w:rsidRDefault="002E0CE3" w:rsidP="002E0CE3">
      <w:pPr>
        <w:pStyle w:val="subsection"/>
      </w:pPr>
      <w:r w:rsidRPr="00EF3F7B">
        <w:tab/>
        <w:t>(1)</w:t>
      </w:r>
      <w:r w:rsidRPr="00EF3F7B">
        <w:tab/>
        <w:t>If:</w:t>
      </w:r>
    </w:p>
    <w:p w:rsidR="002E0CE3" w:rsidRPr="00EF3F7B" w:rsidRDefault="002E0CE3" w:rsidP="002E0CE3">
      <w:pPr>
        <w:pStyle w:val="paragraph"/>
      </w:pPr>
      <w:r w:rsidRPr="00EF3F7B">
        <w:tab/>
        <w:t>(a)</w:t>
      </w:r>
      <w:r w:rsidRPr="00EF3F7B">
        <w:tab/>
        <w:t xml:space="preserve">you make a </w:t>
      </w:r>
      <w:r w:rsidR="00EF3F7B" w:rsidRPr="00EF3F7B">
        <w:rPr>
          <w:position w:val="6"/>
          <w:sz w:val="16"/>
        </w:rPr>
        <w:t>*</w:t>
      </w:r>
      <w:r w:rsidRPr="00EF3F7B">
        <w:t xml:space="preserve">taxable supply of </w:t>
      </w:r>
      <w:r w:rsidR="00EF3F7B" w:rsidRPr="00EF3F7B">
        <w:rPr>
          <w:position w:val="6"/>
          <w:sz w:val="16"/>
        </w:rPr>
        <w:t>*</w:t>
      </w:r>
      <w:r w:rsidRPr="00EF3F7B">
        <w:t xml:space="preserve">real property under the </w:t>
      </w:r>
      <w:r w:rsidR="00EF3F7B" w:rsidRPr="00EF3F7B">
        <w:rPr>
          <w:position w:val="6"/>
          <w:sz w:val="16"/>
        </w:rPr>
        <w:t>*</w:t>
      </w:r>
      <w:r w:rsidRPr="00EF3F7B">
        <w:t>margin scheme; and</w:t>
      </w:r>
    </w:p>
    <w:p w:rsidR="002E0CE3" w:rsidRPr="00EF3F7B" w:rsidRDefault="002E0CE3" w:rsidP="002E0CE3">
      <w:pPr>
        <w:pStyle w:val="paragraph"/>
      </w:pPr>
      <w:r w:rsidRPr="00EF3F7B">
        <w:tab/>
        <w:t>(b)</w:t>
      </w:r>
      <w:r w:rsidRPr="00EF3F7B">
        <w:tab/>
        <w:t>the interest, unit or lease in question is one that you acquired through 2 or more acquisitions (</w:t>
      </w:r>
      <w:r w:rsidRPr="00EF3F7B">
        <w:rPr>
          <w:b/>
          <w:i/>
        </w:rPr>
        <w:t>partial acquisitions</w:t>
      </w:r>
      <w:r w:rsidRPr="00EF3F7B">
        <w:t>); and</w:t>
      </w:r>
    </w:p>
    <w:p w:rsidR="002E0CE3" w:rsidRPr="00EF3F7B" w:rsidRDefault="002E0CE3" w:rsidP="002E0CE3">
      <w:pPr>
        <w:pStyle w:val="paragraph"/>
      </w:pPr>
      <w:r w:rsidRPr="00EF3F7B">
        <w:lastRenderedPageBreak/>
        <w:tab/>
        <w:t>(c)</w:t>
      </w:r>
      <w:r w:rsidRPr="00EF3F7B">
        <w:tab/>
        <w:t xml:space="preserve">one of the following provisions (a </w:t>
      </w:r>
      <w:r w:rsidRPr="00EF3F7B">
        <w:rPr>
          <w:b/>
          <w:i/>
        </w:rPr>
        <w:t>margin provision</w:t>
      </w:r>
      <w:r w:rsidRPr="00EF3F7B">
        <w:t>) applies in relation to such a partial acquisition, or would so apply if the partial acquisition had been an acquisition of the whole of the interest, unit or lease:</w:t>
      </w:r>
    </w:p>
    <w:p w:rsidR="002E0CE3" w:rsidRPr="00EF3F7B" w:rsidRDefault="002E0CE3" w:rsidP="002E0CE3">
      <w:pPr>
        <w:pStyle w:val="paragraphsub"/>
      </w:pPr>
      <w:r w:rsidRPr="00EF3F7B">
        <w:tab/>
        <w:t>(i)</w:t>
      </w:r>
      <w:r w:rsidRPr="00EF3F7B">
        <w:tab/>
        <w:t>section</w:t>
      </w:r>
      <w:r w:rsidR="00EF3F7B" w:rsidRPr="00EF3F7B">
        <w:t> </w:t>
      </w:r>
      <w:r w:rsidRPr="00EF3F7B">
        <w:t>75</w:t>
      </w:r>
      <w:r w:rsidR="00EF3F7B" w:rsidRPr="00EF3F7B">
        <w:noBreakHyphen/>
      </w:r>
      <w:r w:rsidRPr="00EF3F7B">
        <w:t>10;</w:t>
      </w:r>
    </w:p>
    <w:p w:rsidR="002E0CE3" w:rsidRPr="00EF3F7B" w:rsidRDefault="002E0CE3" w:rsidP="002E0CE3">
      <w:pPr>
        <w:pStyle w:val="paragraphsub"/>
      </w:pPr>
      <w:r w:rsidRPr="00EF3F7B">
        <w:tab/>
        <w:t>(ii)</w:t>
      </w:r>
      <w:r w:rsidRPr="00EF3F7B">
        <w:tab/>
        <w:t>subsection</w:t>
      </w:r>
      <w:r w:rsidR="00EF3F7B" w:rsidRPr="00EF3F7B">
        <w:t> </w:t>
      </w:r>
      <w:r w:rsidRPr="00EF3F7B">
        <w:t>75</w:t>
      </w:r>
      <w:r w:rsidR="00EF3F7B" w:rsidRPr="00EF3F7B">
        <w:noBreakHyphen/>
      </w:r>
      <w:r w:rsidRPr="00EF3F7B">
        <w:t>11(1), (2), (2A), (2B), (3), (4), (5), (6) or (7);</w:t>
      </w:r>
    </w:p>
    <w:p w:rsidR="002E0CE3" w:rsidRPr="00EF3F7B" w:rsidRDefault="002E0CE3" w:rsidP="002E0CE3">
      <w:pPr>
        <w:pStyle w:val="subsection2"/>
      </w:pPr>
      <w:r w:rsidRPr="00EF3F7B">
        <w:t>the margin provision applies, in working out the margin for the supply you make, only to the extent that the supply is connected to the partial acquisition.</w:t>
      </w:r>
    </w:p>
    <w:p w:rsidR="002E0CE3" w:rsidRPr="00EF3F7B" w:rsidRDefault="002E0CE3" w:rsidP="002E0CE3">
      <w:pPr>
        <w:pStyle w:val="subsection"/>
      </w:pPr>
      <w:r w:rsidRPr="00EF3F7B">
        <w:tab/>
        <w:t>(2)</w:t>
      </w:r>
      <w:r w:rsidRPr="00EF3F7B">
        <w:tab/>
        <w:t>The application of a margin provision in relation to one of the partial acquisitions does not prevent that margin provision or a different margin provision applying in relation to another of the partial acquisitions.</w:t>
      </w:r>
    </w:p>
    <w:p w:rsidR="00300522" w:rsidRPr="00EF3F7B" w:rsidRDefault="00300522" w:rsidP="00300522">
      <w:pPr>
        <w:pStyle w:val="ActHead5"/>
      </w:pPr>
      <w:bookmarkStart w:id="510" w:name="_Toc351716207"/>
      <w:r w:rsidRPr="00EF3F7B">
        <w:rPr>
          <w:rStyle w:val="CharSectno"/>
        </w:rPr>
        <w:t>75</w:t>
      </w:r>
      <w:r w:rsidR="00EF3F7B" w:rsidRPr="00EF3F7B">
        <w:rPr>
          <w:rStyle w:val="CharSectno"/>
        </w:rPr>
        <w:noBreakHyphen/>
      </w:r>
      <w:r w:rsidRPr="00EF3F7B">
        <w:rPr>
          <w:rStyle w:val="CharSectno"/>
        </w:rPr>
        <w:t>20</w:t>
      </w:r>
      <w:r w:rsidRPr="00EF3F7B">
        <w:t xml:space="preserve">  Supplies under a margin scheme do not give rise to creditable acquisitions</w:t>
      </w:r>
      <w:bookmarkEnd w:id="510"/>
    </w:p>
    <w:p w:rsidR="00300522" w:rsidRPr="00EF3F7B" w:rsidRDefault="00300522" w:rsidP="00300522">
      <w:pPr>
        <w:pStyle w:val="subsection"/>
      </w:pPr>
      <w:r w:rsidRPr="00EF3F7B">
        <w:tab/>
        <w:t>(1)</w:t>
      </w:r>
      <w:r w:rsidRPr="00EF3F7B">
        <w:tab/>
        <w:t xml:space="preserve">An acquisition of a freehold interest in land, a </w:t>
      </w:r>
      <w:r w:rsidR="00EF3F7B" w:rsidRPr="00EF3F7B">
        <w:rPr>
          <w:position w:val="6"/>
          <w:sz w:val="16"/>
          <w:szCs w:val="16"/>
        </w:rPr>
        <w:t>*</w:t>
      </w:r>
      <w:r w:rsidRPr="00EF3F7B">
        <w:t xml:space="preserve">stratum unit or a </w:t>
      </w:r>
      <w:r w:rsidR="00EF3F7B" w:rsidRPr="00EF3F7B">
        <w:rPr>
          <w:position w:val="6"/>
          <w:sz w:val="16"/>
          <w:szCs w:val="16"/>
        </w:rPr>
        <w:t>*</w:t>
      </w:r>
      <w:r w:rsidRPr="00EF3F7B">
        <w:t>long</w:t>
      </w:r>
      <w:r w:rsidR="00EF3F7B" w:rsidRPr="00EF3F7B">
        <w:noBreakHyphen/>
      </w:r>
      <w:r w:rsidRPr="00EF3F7B">
        <w:t xml:space="preserve">term lease is not a </w:t>
      </w:r>
      <w:r w:rsidR="00EF3F7B" w:rsidRPr="00EF3F7B">
        <w:rPr>
          <w:position w:val="6"/>
          <w:sz w:val="16"/>
          <w:szCs w:val="16"/>
        </w:rPr>
        <w:t>*</w:t>
      </w:r>
      <w:r w:rsidRPr="00EF3F7B">
        <w:t xml:space="preserve">creditable acquisition if the supply of the interest, unit or lease was a </w:t>
      </w:r>
      <w:r w:rsidR="00EF3F7B" w:rsidRPr="00EF3F7B">
        <w:rPr>
          <w:position w:val="6"/>
          <w:sz w:val="16"/>
          <w:szCs w:val="16"/>
        </w:rPr>
        <w:t>*</w:t>
      </w:r>
      <w:r w:rsidRPr="00EF3F7B">
        <w:t xml:space="preserve">taxable supply under the </w:t>
      </w:r>
      <w:r w:rsidR="00EF3F7B" w:rsidRPr="00EF3F7B">
        <w:rPr>
          <w:position w:val="6"/>
          <w:sz w:val="16"/>
          <w:szCs w:val="16"/>
        </w:rPr>
        <w:t>*</w:t>
      </w:r>
      <w:r w:rsidRPr="00EF3F7B">
        <w:t>margin scheme.</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11</w:t>
      </w:r>
      <w:r w:rsidR="00EF3F7B" w:rsidRPr="00EF3F7B">
        <w:noBreakHyphen/>
      </w:r>
      <w:r w:rsidRPr="00EF3F7B">
        <w:t>5 (which is about what is a creditable acquisition).</w:t>
      </w:r>
    </w:p>
    <w:p w:rsidR="00300522" w:rsidRPr="00EF3F7B" w:rsidRDefault="00300522" w:rsidP="00300522">
      <w:pPr>
        <w:pStyle w:val="ActHead5"/>
      </w:pPr>
      <w:bookmarkStart w:id="511" w:name="_Toc351716208"/>
      <w:r w:rsidRPr="00EF3F7B">
        <w:rPr>
          <w:rStyle w:val="CharSectno"/>
        </w:rPr>
        <w:t>75</w:t>
      </w:r>
      <w:r w:rsidR="00EF3F7B" w:rsidRPr="00EF3F7B">
        <w:rPr>
          <w:rStyle w:val="CharSectno"/>
        </w:rPr>
        <w:noBreakHyphen/>
      </w:r>
      <w:r w:rsidRPr="00EF3F7B">
        <w:rPr>
          <w:rStyle w:val="CharSectno"/>
        </w:rPr>
        <w:t>22</w:t>
      </w:r>
      <w:r w:rsidRPr="00EF3F7B">
        <w:t xml:space="preserve">  Increasing adjustment relating to input tax credit entitlement</w:t>
      </w:r>
      <w:bookmarkEnd w:id="511"/>
    </w:p>
    <w:p w:rsidR="00300522" w:rsidRPr="00EF3F7B" w:rsidRDefault="00300522" w:rsidP="00300522">
      <w:pPr>
        <w:pStyle w:val="subsection"/>
      </w:pPr>
      <w:r w:rsidRPr="00EF3F7B">
        <w:tab/>
        <w:t>(1)</w:t>
      </w:r>
      <w:r w:rsidRPr="00EF3F7B">
        <w:tab/>
        <w:t xml:space="preserve">You have an </w:t>
      </w:r>
      <w:r w:rsidRPr="00EF3F7B">
        <w:rPr>
          <w:b/>
          <w:i/>
        </w:rPr>
        <w:t>increasing adjustment</w:t>
      </w:r>
      <w:r w:rsidRPr="00EF3F7B">
        <w:t xml:space="preserve"> if:</w:t>
      </w:r>
    </w:p>
    <w:p w:rsidR="00300522" w:rsidRPr="00EF3F7B" w:rsidRDefault="00300522" w:rsidP="00300522">
      <w:pPr>
        <w:pStyle w:val="paragraph"/>
      </w:pPr>
      <w:r w:rsidRPr="00EF3F7B">
        <w:tab/>
        <w:t>(a)</w:t>
      </w:r>
      <w:r w:rsidRPr="00EF3F7B">
        <w:tab/>
        <w:t xml:space="preserve">you make a </w:t>
      </w:r>
      <w:r w:rsidR="00EF3F7B" w:rsidRPr="00EF3F7B">
        <w:rPr>
          <w:position w:val="6"/>
          <w:sz w:val="16"/>
        </w:rPr>
        <w:t>*</w:t>
      </w:r>
      <w:r w:rsidRPr="00EF3F7B">
        <w:t xml:space="preserve">taxable supply of </w:t>
      </w:r>
      <w:r w:rsidR="00EF3F7B" w:rsidRPr="00EF3F7B">
        <w:rPr>
          <w:position w:val="6"/>
          <w:sz w:val="16"/>
        </w:rPr>
        <w:t>*</w:t>
      </w:r>
      <w:r w:rsidRPr="00EF3F7B">
        <w:t xml:space="preserve">real property under the </w:t>
      </w:r>
      <w:r w:rsidR="00EF3F7B" w:rsidRPr="00EF3F7B">
        <w:rPr>
          <w:position w:val="6"/>
          <w:sz w:val="16"/>
        </w:rPr>
        <w:t>*</w:t>
      </w:r>
      <w:r w:rsidRPr="00EF3F7B">
        <w:t>margin scheme; and</w:t>
      </w:r>
    </w:p>
    <w:p w:rsidR="00300522" w:rsidRPr="00EF3F7B" w:rsidRDefault="00300522" w:rsidP="00300522">
      <w:pPr>
        <w:pStyle w:val="paragraph"/>
      </w:pPr>
      <w:r w:rsidRPr="00EF3F7B">
        <w:tab/>
        <w:t>(b)</w:t>
      </w:r>
      <w:r w:rsidRPr="00EF3F7B">
        <w:tab/>
        <w:t xml:space="preserve">an acquisition that you made of part of the interest, unit or lease in question was made through a supply that was </w:t>
      </w:r>
      <w:r w:rsidR="00EF3F7B" w:rsidRPr="00EF3F7B">
        <w:rPr>
          <w:position w:val="6"/>
          <w:sz w:val="16"/>
        </w:rPr>
        <w:t>*</w:t>
      </w:r>
      <w:r w:rsidRPr="00EF3F7B">
        <w:t>ineligible for the margin scheme; and</w:t>
      </w:r>
    </w:p>
    <w:p w:rsidR="00300522" w:rsidRPr="00EF3F7B" w:rsidRDefault="00300522" w:rsidP="00300522">
      <w:pPr>
        <w:pStyle w:val="paragraph"/>
      </w:pPr>
      <w:r w:rsidRPr="00EF3F7B">
        <w:tab/>
        <w:t>(c)</w:t>
      </w:r>
      <w:r w:rsidRPr="00EF3F7B">
        <w:tab/>
        <w:t>you were, or are, entitled to an input tax credit for the acquisition.</w:t>
      </w:r>
    </w:p>
    <w:p w:rsidR="00300522" w:rsidRPr="00EF3F7B" w:rsidRDefault="00300522" w:rsidP="00300522">
      <w:pPr>
        <w:pStyle w:val="subsection2"/>
      </w:pPr>
      <w:r w:rsidRPr="00EF3F7B">
        <w:t xml:space="preserve">The amount of the increasing adjustment is an amount equal to the </w:t>
      </w:r>
      <w:r w:rsidR="00EF3F7B" w:rsidRPr="00EF3F7B">
        <w:rPr>
          <w:position w:val="6"/>
          <w:sz w:val="16"/>
        </w:rPr>
        <w:t>*</w:t>
      </w:r>
      <w:r w:rsidRPr="00EF3F7B">
        <w:t>previously attributed input tax credit amount for the acquisition.</w:t>
      </w:r>
    </w:p>
    <w:p w:rsidR="00300522" w:rsidRPr="00EF3F7B" w:rsidRDefault="00300522" w:rsidP="00300522">
      <w:pPr>
        <w:pStyle w:val="subsection"/>
      </w:pPr>
      <w:r w:rsidRPr="00EF3F7B">
        <w:lastRenderedPageBreak/>
        <w:tab/>
        <w:t>(2)</w:t>
      </w:r>
      <w:r w:rsidRPr="00EF3F7B">
        <w:tab/>
        <w:t xml:space="preserve">You have an </w:t>
      </w:r>
      <w:r w:rsidRPr="00EF3F7B">
        <w:rPr>
          <w:b/>
          <w:i/>
        </w:rPr>
        <w:t>increasing adjustment</w:t>
      </w:r>
      <w:r w:rsidRPr="00EF3F7B">
        <w:t xml:space="preserve"> if:</w:t>
      </w:r>
    </w:p>
    <w:p w:rsidR="00300522" w:rsidRPr="00EF3F7B" w:rsidRDefault="00300522" w:rsidP="00300522">
      <w:pPr>
        <w:pStyle w:val="paragraph"/>
      </w:pPr>
      <w:r w:rsidRPr="00EF3F7B">
        <w:tab/>
        <w:t>(a)</w:t>
      </w:r>
      <w:r w:rsidRPr="00EF3F7B">
        <w:tab/>
        <w:t xml:space="preserve">you make a </w:t>
      </w:r>
      <w:r w:rsidR="00EF3F7B" w:rsidRPr="00EF3F7B">
        <w:rPr>
          <w:position w:val="6"/>
          <w:sz w:val="16"/>
        </w:rPr>
        <w:t>*</w:t>
      </w:r>
      <w:r w:rsidRPr="00EF3F7B">
        <w:t xml:space="preserve">taxable supply of </w:t>
      </w:r>
      <w:r w:rsidR="00EF3F7B" w:rsidRPr="00EF3F7B">
        <w:rPr>
          <w:position w:val="6"/>
          <w:sz w:val="16"/>
        </w:rPr>
        <w:t>*</w:t>
      </w:r>
      <w:r w:rsidRPr="00EF3F7B">
        <w:t xml:space="preserve">real property under the </w:t>
      </w:r>
      <w:r w:rsidR="00EF3F7B" w:rsidRPr="00EF3F7B">
        <w:rPr>
          <w:position w:val="6"/>
          <w:sz w:val="16"/>
        </w:rPr>
        <w:t>*</w:t>
      </w:r>
      <w:r w:rsidRPr="00EF3F7B">
        <w:t>margin scheme; and</w:t>
      </w:r>
    </w:p>
    <w:p w:rsidR="00300522" w:rsidRPr="00EF3F7B" w:rsidRDefault="00300522" w:rsidP="00300522">
      <w:pPr>
        <w:pStyle w:val="paragraph"/>
      </w:pPr>
      <w:r w:rsidRPr="00EF3F7B">
        <w:tab/>
        <w:t>(b)</w:t>
      </w:r>
      <w:r w:rsidRPr="00EF3F7B">
        <w:tab/>
        <w:t>you acquired all or part of the interest, unit or lease in question by inheriting it; and</w:t>
      </w:r>
    </w:p>
    <w:p w:rsidR="00300522" w:rsidRPr="00EF3F7B" w:rsidRDefault="00300522" w:rsidP="00300522">
      <w:pPr>
        <w:pStyle w:val="paragraph"/>
      </w:pPr>
      <w:r w:rsidRPr="00EF3F7B">
        <w:tab/>
        <w:t>(c)</w:t>
      </w:r>
      <w:r w:rsidRPr="00EF3F7B">
        <w:tab/>
        <w:t xml:space="preserve">the entity from whom you inherited (the </w:t>
      </w:r>
      <w:r w:rsidRPr="00EF3F7B">
        <w:rPr>
          <w:b/>
          <w:i/>
        </w:rPr>
        <w:t>deceased</w:t>
      </w:r>
      <w:r w:rsidRPr="00EF3F7B">
        <w:t xml:space="preserve">) had acquired part of the interest, unit or lease that you inherited through a supply that was </w:t>
      </w:r>
      <w:r w:rsidR="00EF3F7B" w:rsidRPr="00EF3F7B">
        <w:rPr>
          <w:position w:val="6"/>
          <w:sz w:val="16"/>
        </w:rPr>
        <w:t>*</w:t>
      </w:r>
      <w:r w:rsidRPr="00EF3F7B">
        <w:t>ineligible for the margin scheme; and</w:t>
      </w:r>
    </w:p>
    <w:p w:rsidR="00300522" w:rsidRPr="00EF3F7B" w:rsidRDefault="00300522" w:rsidP="00300522">
      <w:pPr>
        <w:pStyle w:val="paragraph"/>
      </w:pPr>
      <w:r w:rsidRPr="00EF3F7B">
        <w:tab/>
        <w:t>(d)</w:t>
      </w:r>
      <w:r w:rsidRPr="00EF3F7B">
        <w:tab/>
        <w:t>the deceased was entitled to an input tax credit for that acquisition.</w:t>
      </w:r>
    </w:p>
    <w:p w:rsidR="00300522" w:rsidRPr="00EF3F7B" w:rsidRDefault="00300522" w:rsidP="00300522">
      <w:pPr>
        <w:pStyle w:val="subsection2"/>
      </w:pPr>
      <w:r w:rsidRPr="00EF3F7B">
        <w:t xml:space="preserve">The amount of the increasing adjustment is an amount equal to the </w:t>
      </w:r>
      <w:r w:rsidR="00EF3F7B" w:rsidRPr="00EF3F7B">
        <w:rPr>
          <w:position w:val="6"/>
          <w:sz w:val="16"/>
        </w:rPr>
        <w:t>*</w:t>
      </w:r>
      <w:r w:rsidRPr="00EF3F7B">
        <w:t>previously attributed input tax credit amount for the acquisition.</w:t>
      </w:r>
    </w:p>
    <w:p w:rsidR="002E0CE3" w:rsidRPr="00EF3F7B" w:rsidRDefault="002E0CE3" w:rsidP="002E0CE3">
      <w:pPr>
        <w:pStyle w:val="subsection"/>
      </w:pPr>
      <w:r w:rsidRPr="00EF3F7B">
        <w:tab/>
        <w:t>(3)</w:t>
      </w:r>
      <w:r w:rsidRPr="00EF3F7B">
        <w:tab/>
        <w:t xml:space="preserve">You have an </w:t>
      </w:r>
      <w:r w:rsidRPr="00EF3F7B">
        <w:rPr>
          <w:b/>
          <w:i/>
        </w:rPr>
        <w:t>increasing adjustment</w:t>
      </w:r>
      <w:r w:rsidRPr="00EF3F7B">
        <w:t xml:space="preserve"> if:</w:t>
      </w:r>
    </w:p>
    <w:p w:rsidR="002E0CE3" w:rsidRPr="00EF3F7B" w:rsidRDefault="002E0CE3" w:rsidP="002E0CE3">
      <w:pPr>
        <w:pStyle w:val="paragraph"/>
      </w:pPr>
      <w:r w:rsidRPr="00EF3F7B">
        <w:tab/>
        <w:t>(a)</w:t>
      </w:r>
      <w:r w:rsidRPr="00EF3F7B">
        <w:tab/>
        <w:t xml:space="preserve">you make a </w:t>
      </w:r>
      <w:r w:rsidR="00EF3F7B" w:rsidRPr="00EF3F7B">
        <w:rPr>
          <w:position w:val="6"/>
          <w:sz w:val="16"/>
        </w:rPr>
        <w:t>*</w:t>
      </w:r>
      <w:r w:rsidRPr="00EF3F7B">
        <w:t xml:space="preserve">taxable supply of </w:t>
      </w:r>
      <w:r w:rsidR="00EF3F7B" w:rsidRPr="00EF3F7B">
        <w:rPr>
          <w:position w:val="6"/>
          <w:sz w:val="16"/>
        </w:rPr>
        <w:t>*</w:t>
      </w:r>
      <w:r w:rsidRPr="00EF3F7B">
        <w:t xml:space="preserve">real property under the </w:t>
      </w:r>
      <w:r w:rsidR="00EF3F7B" w:rsidRPr="00EF3F7B">
        <w:rPr>
          <w:position w:val="6"/>
          <w:sz w:val="16"/>
        </w:rPr>
        <w:t>*</w:t>
      </w:r>
      <w:r w:rsidRPr="00EF3F7B">
        <w:t>margin scheme; and</w:t>
      </w:r>
    </w:p>
    <w:p w:rsidR="002E0CE3" w:rsidRPr="00EF3F7B" w:rsidRDefault="002E0CE3" w:rsidP="002E0CE3">
      <w:pPr>
        <w:pStyle w:val="paragraph"/>
      </w:pPr>
      <w:r w:rsidRPr="00EF3F7B">
        <w:tab/>
        <w:t>(b)</w:t>
      </w:r>
      <w:r w:rsidRPr="00EF3F7B">
        <w:tab/>
        <w:t xml:space="preserve">an acquisition that you made of part of the interest, unit or lease in question was made through a supply that was </w:t>
      </w:r>
      <w:r w:rsidR="00EF3F7B" w:rsidRPr="00EF3F7B">
        <w:rPr>
          <w:position w:val="6"/>
          <w:sz w:val="16"/>
        </w:rPr>
        <w:t>*</w:t>
      </w:r>
      <w:r w:rsidRPr="00EF3F7B">
        <w:t>ineligible for the margin scheme because of paragraph</w:t>
      </w:r>
      <w:r w:rsidR="00EF3F7B" w:rsidRPr="00EF3F7B">
        <w:t> </w:t>
      </w:r>
      <w:r w:rsidRPr="00EF3F7B">
        <w:t>75</w:t>
      </w:r>
      <w:r w:rsidR="00EF3F7B" w:rsidRPr="00EF3F7B">
        <w:noBreakHyphen/>
      </w:r>
      <w:r w:rsidRPr="00EF3F7B">
        <w:t>5(3)(e), (f) or (g); and</w:t>
      </w:r>
    </w:p>
    <w:p w:rsidR="002E0CE3" w:rsidRPr="00EF3F7B" w:rsidRDefault="002E0CE3" w:rsidP="002E0CE3">
      <w:pPr>
        <w:pStyle w:val="paragraph"/>
      </w:pPr>
      <w:r w:rsidRPr="00EF3F7B">
        <w:tab/>
        <w:t>(c)</w:t>
      </w:r>
      <w:r w:rsidRPr="00EF3F7B">
        <w:tab/>
        <w:t>the entity from whom you made the acquisition had been entitled to an input tax credit for its acquisition.</w:t>
      </w:r>
    </w:p>
    <w:p w:rsidR="002E0CE3" w:rsidRPr="00EF3F7B" w:rsidRDefault="002E0CE3" w:rsidP="002E0CE3">
      <w:pPr>
        <w:pStyle w:val="subsection"/>
      </w:pPr>
      <w:r w:rsidRPr="00EF3F7B">
        <w:tab/>
        <w:t>(4)</w:t>
      </w:r>
      <w:r w:rsidRPr="00EF3F7B">
        <w:tab/>
        <w:t xml:space="preserve">You have an </w:t>
      </w:r>
      <w:r w:rsidRPr="00EF3F7B">
        <w:rPr>
          <w:b/>
          <w:i/>
        </w:rPr>
        <w:t>increasing adjustment</w:t>
      </w:r>
      <w:r w:rsidRPr="00EF3F7B">
        <w:t xml:space="preserve"> if:</w:t>
      </w:r>
    </w:p>
    <w:p w:rsidR="002E0CE3" w:rsidRPr="00EF3F7B" w:rsidRDefault="002E0CE3" w:rsidP="002E0CE3">
      <w:pPr>
        <w:pStyle w:val="paragraph"/>
      </w:pPr>
      <w:r w:rsidRPr="00EF3F7B">
        <w:tab/>
        <w:t>(a)</w:t>
      </w:r>
      <w:r w:rsidRPr="00EF3F7B">
        <w:tab/>
        <w:t xml:space="preserve">you make a </w:t>
      </w:r>
      <w:r w:rsidR="00EF3F7B" w:rsidRPr="00EF3F7B">
        <w:rPr>
          <w:position w:val="6"/>
          <w:sz w:val="16"/>
        </w:rPr>
        <w:t>*</w:t>
      </w:r>
      <w:r w:rsidRPr="00EF3F7B">
        <w:t xml:space="preserve">taxable supply of </w:t>
      </w:r>
      <w:r w:rsidR="00EF3F7B" w:rsidRPr="00EF3F7B">
        <w:rPr>
          <w:position w:val="6"/>
          <w:sz w:val="16"/>
        </w:rPr>
        <w:t>*</w:t>
      </w:r>
      <w:r w:rsidRPr="00EF3F7B">
        <w:t xml:space="preserve">real property under the </w:t>
      </w:r>
      <w:r w:rsidR="00EF3F7B" w:rsidRPr="00EF3F7B">
        <w:rPr>
          <w:position w:val="6"/>
          <w:sz w:val="16"/>
        </w:rPr>
        <w:t>*</w:t>
      </w:r>
      <w:r w:rsidRPr="00EF3F7B">
        <w:t>margin scheme; and</w:t>
      </w:r>
    </w:p>
    <w:p w:rsidR="002E0CE3" w:rsidRPr="00EF3F7B" w:rsidRDefault="002E0CE3" w:rsidP="002E0CE3">
      <w:pPr>
        <w:pStyle w:val="paragraph"/>
      </w:pPr>
      <w:r w:rsidRPr="00EF3F7B">
        <w:tab/>
        <w:t>(b)</w:t>
      </w:r>
      <w:r w:rsidRPr="00EF3F7B">
        <w:tab/>
        <w:t>the acquisition that you made of the interest, unit or lease in question:</w:t>
      </w:r>
    </w:p>
    <w:p w:rsidR="002E0CE3" w:rsidRPr="00EF3F7B" w:rsidRDefault="002E0CE3" w:rsidP="002E0CE3">
      <w:pPr>
        <w:pStyle w:val="paragraphsub"/>
      </w:pPr>
      <w:r w:rsidRPr="00EF3F7B">
        <w:tab/>
        <w:t>(i)</w:t>
      </w:r>
      <w:r w:rsidRPr="00EF3F7B">
        <w:tab/>
        <w:t xml:space="preserve">was made through a supply that was </w:t>
      </w:r>
      <w:r w:rsidR="00EF3F7B" w:rsidRPr="00EF3F7B">
        <w:rPr>
          <w:position w:val="6"/>
          <w:sz w:val="16"/>
        </w:rPr>
        <w:t>*</w:t>
      </w:r>
      <w:r w:rsidRPr="00EF3F7B">
        <w:t>GST</w:t>
      </w:r>
      <w:r w:rsidR="00EF3F7B" w:rsidRPr="00EF3F7B">
        <w:noBreakHyphen/>
      </w:r>
      <w:r w:rsidRPr="00EF3F7B">
        <w:t>free under Subdivision</w:t>
      </w:r>
      <w:r w:rsidR="00EF3F7B" w:rsidRPr="00EF3F7B">
        <w:t> </w:t>
      </w:r>
      <w:r w:rsidRPr="00EF3F7B">
        <w:t>38</w:t>
      </w:r>
      <w:r w:rsidR="00EF3F7B" w:rsidRPr="00EF3F7B">
        <w:noBreakHyphen/>
      </w:r>
      <w:r w:rsidRPr="00EF3F7B">
        <w:t>J or Subdivision</w:t>
      </w:r>
      <w:r w:rsidR="00EF3F7B" w:rsidRPr="00EF3F7B">
        <w:t> </w:t>
      </w:r>
      <w:r w:rsidRPr="00EF3F7B">
        <w:t>38</w:t>
      </w:r>
      <w:r w:rsidR="00EF3F7B" w:rsidRPr="00EF3F7B">
        <w:noBreakHyphen/>
      </w:r>
      <w:r w:rsidRPr="00EF3F7B">
        <w:t>O; or</w:t>
      </w:r>
    </w:p>
    <w:p w:rsidR="002E0CE3" w:rsidRPr="00EF3F7B" w:rsidRDefault="002E0CE3" w:rsidP="002E0CE3">
      <w:pPr>
        <w:pStyle w:val="paragraphsub"/>
      </w:pPr>
      <w:r w:rsidRPr="00EF3F7B">
        <w:tab/>
        <w:t>(ii)</w:t>
      </w:r>
      <w:r w:rsidRPr="00EF3F7B">
        <w:tab/>
        <w:t xml:space="preserve">was made through a supply (other than a taxable supply) from your </w:t>
      </w:r>
      <w:r w:rsidR="00EF3F7B" w:rsidRPr="00EF3F7B">
        <w:rPr>
          <w:position w:val="6"/>
          <w:sz w:val="16"/>
        </w:rPr>
        <w:t>*</w:t>
      </w:r>
      <w:r w:rsidRPr="00EF3F7B">
        <w:t xml:space="preserve">associate without </w:t>
      </w:r>
      <w:r w:rsidR="00EF3F7B" w:rsidRPr="00EF3F7B">
        <w:rPr>
          <w:position w:val="6"/>
          <w:sz w:val="16"/>
        </w:rPr>
        <w:t>*</w:t>
      </w:r>
      <w:r w:rsidRPr="00EF3F7B">
        <w:t xml:space="preserve">consideration and in the course or furtherance of an </w:t>
      </w:r>
      <w:r w:rsidR="00EF3F7B" w:rsidRPr="00EF3F7B">
        <w:rPr>
          <w:position w:val="6"/>
          <w:sz w:val="16"/>
        </w:rPr>
        <w:t>*</w:t>
      </w:r>
      <w:r w:rsidRPr="00EF3F7B">
        <w:t xml:space="preserve">enterprise that your associate </w:t>
      </w:r>
      <w:r w:rsidR="00EF3F7B" w:rsidRPr="00EF3F7B">
        <w:rPr>
          <w:position w:val="6"/>
          <w:sz w:val="16"/>
        </w:rPr>
        <w:t>*</w:t>
      </w:r>
      <w:r w:rsidRPr="00EF3F7B">
        <w:t>carried on; or</w:t>
      </w:r>
    </w:p>
    <w:p w:rsidR="002E0CE3" w:rsidRPr="00EF3F7B" w:rsidRDefault="002E0CE3" w:rsidP="002E0CE3">
      <w:pPr>
        <w:pStyle w:val="paragraphsub"/>
      </w:pPr>
      <w:r w:rsidRPr="00EF3F7B">
        <w:tab/>
        <w:t>(iii)</w:t>
      </w:r>
      <w:r w:rsidRPr="00EF3F7B">
        <w:tab/>
        <w:t>was made from your associate but not by means of a supply from your associate; and</w:t>
      </w:r>
    </w:p>
    <w:p w:rsidR="002E0CE3" w:rsidRPr="00EF3F7B" w:rsidRDefault="002E0CE3" w:rsidP="002E0CE3">
      <w:pPr>
        <w:pStyle w:val="paragraph"/>
      </w:pPr>
      <w:r w:rsidRPr="00EF3F7B">
        <w:tab/>
        <w:t>(c)</w:t>
      </w:r>
      <w:r w:rsidRPr="00EF3F7B">
        <w:tab/>
        <w:t>the entity from whom you acquired the interest, unit or lease:</w:t>
      </w:r>
    </w:p>
    <w:p w:rsidR="002E0CE3" w:rsidRPr="00EF3F7B" w:rsidRDefault="002E0CE3" w:rsidP="002E0CE3">
      <w:pPr>
        <w:pStyle w:val="paragraphsub"/>
      </w:pPr>
      <w:r w:rsidRPr="00EF3F7B">
        <w:lastRenderedPageBreak/>
        <w:tab/>
        <w:t>(i)</w:t>
      </w:r>
      <w:r w:rsidRPr="00EF3F7B">
        <w:tab/>
        <w:t xml:space="preserve">acquired part of the interest, unit or lease through a supply that would have been </w:t>
      </w:r>
      <w:r w:rsidR="00EF3F7B" w:rsidRPr="00EF3F7B">
        <w:rPr>
          <w:position w:val="6"/>
          <w:sz w:val="16"/>
        </w:rPr>
        <w:t>*</w:t>
      </w:r>
      <w:r w:rsidRPr="00EF3F7B">
        <w:t>ineligible for the margin scheme if it had been a supply of the whole of the interest, unit or lease; and</w:t>
      </w:r>
    </w:p>
    <w:p w:rsidR="002E0CE3" w:rsidRPr="00EF3F7B" w:rsidRDefault="002E0CE3" w:rsidP="002E0CE3">
      <w:pPr>
        <w:pStyle w:val="paragraphsub"/>
      </w:pPr>
      <w:r w:rsidRPr="00EF3F7B">
        <w:tab/>
        <w:t>(ii)</w:t>
      </w:r>
      <w:r w:rsidRPr="00EF3F7B">
        <w:tab/>
        <w:t>had been entitled to an input tax credit for its acquisition; and</w:t>
      </w:r>
    </w:p>
    <w:p w:rsidR="002E0CE3" w:rsidRPr="00EF3F7B" w:rsidRDefault="002E0CE3" w:rsidP="002E0CE3">
      <w:pPr>
        <w:pStyle w:val="paragraphsub"/>
      </w:pPr>
      <w:r w:rsidRPr="00EF3F7B">
        <w:tab/>
        <w:t>(iii)</w:t>
      </w:r>
      <w:r w:rsidRPr="00EF3F7B">
        <w:tab/>
        <w:t xml:space="preserve">was </w:t>
      </w:r>
      <w:r w:rsidR="00EF3F7B" w:rsidRPr="00EF3F7B">
        <w:rPr>
          <w:position w:val="6"/>
          <w:sz w:val="16"/>
        </w:rPr>
        <w:t>*</w:t>
      </w:r>
      <w:r w:rsidRPr="00EF3F7B">
        <w:t xml:space="preserve">registered or </w:t>
      </w:r>
      <w:r w:rsidR="00EF3F7B" w:rsidRPr="00EF3F7B">
        <w:rPr>
          <w:position w:val="6"/>
          <w:sz w:val="16"/>
        </w:rPr>
        <w:t>*</w:t>
      </w:r>
      <w:r w:rsidRPr="00EF3F7B">
        <w:t>required to be registered, at the time of your acquisition of the interest, unit or lease.</w:t>
      </w:r>
    </w:p>
    <w:p w:rsidR="002E0CE3" w:rsidRPr="00EF3F7B" w:rsidRDefault="002E0CE3" w:rsidP="002E0CE3">
      <w:pPr>
        <w:pStyle w:val="subsection"/>
      </w:pPr>
      <w:r w:rsidRPr="00EF3F7B">
        <w:tab/>
        <w:t>(5)</w:t>
      </w:r>
      <w:r w:rsidRPr="00EF3F7B">
        <w:tab/>
        <w:t xml:space="preserve">The amount of the </w:t>
      </w:r>
      <w:r w:rsidR="00EF3F7B" w:rsidRPr="00EF3F7B">
        <w:rPr>
          <w:position w:val="6"/>
          <w:sz w:val="16"/>
        </w:rPr>
        <w:t>*</w:t>
      </w:r>
      <w:r w:rsidRPr="00EF3F7B">
        <w:t xml:space="preserve">increasing adjustment under </w:t>
      </w:r>
      <w:r w:rsidR="00EF3F7B" w:rsidRPr="00EF3F7B">
        <w:t>subsection (</w:t>
      </w:r>
      <w:r w:rsidRPr="00EF3F7B">
        <w:t xml:space="preserve">3) or (4) is an amount equal to </w:t>
      </w:r>
      <w:r w:rsidRPr="00EF3F7B">
        <w:rPr>
          <w:position w:val="6"/>
          <w:sz w:val="16"/>
        </w:rPr>
        <w:t>1</w:t>
      </w:r>
      <w:r w:rsidRPr="00EF3F7B">
        <w:t>/</w:t>
      </w:r>
      <w:r w:rsidRPr="00EF3F7B">
        <w:rPr>
          <w:sz w:val="16"/>
        </w:rPr>
        <w:t>11</w:t>
      </w:r>
      <w:r w:rsidRPr="00EF3F7B">
        <w:t xml:space="preserve"> of:</w:t>
      </w:r>
    </w:p>
    <w:p w:rsidR="002E0CE3" w:rsidRPr="00EF3F7B" w:rsidRDefault="002E0CE3" w:rsidP="002E0CE3">
      <w:pPr>
        <w:pStyle w:val="paragraph"/>
      </w:pPr>
      <w:r w:rsidRPr="00EF3F7B">
        <w:tab/>
        <w:t>(a)</w:t>
      </w:r>
      <w:r w:rsidRPr="00EF3F7B">
        <w:tab/>
        <w:t xml:space="preserve">if you choose to apply an </w:t>
      </w:r>
      <w:r w:rsidR="00EF3F7B" w:rsidRPr="00EF3F7B">
        <w:rPr>
          <w:position w:val="6"/>
          <w:sz w:val="16"/>
        </w:rPr>
        <w:t>*</w:t>
      </w:r>
      <w:r w:rsidRPr="00EF3F7B">
        <w:t xml:space="preserve">approved valuation to work out the amount—an approved valuation of the part of the interest, unit or lease referred to in </w:t>
      </w:r>
      <w:r w:rsidR="00EF3F7B" w:rsidRPr="00EF3F7B">
        <w:t>paragraph (</w:t>
      </w:r>
      <w:r w:rsidRPr="00EF3F7B">
        <w:t xml:space="preserve">3)(b) or </w:t>
      </w:r>
      <w:r w:rsidR="00EF3F7B" w:rsidRPr="00EF3F7B">
        <w:t>subparagraph (</w:t>
      </w:r>
      <w:r w:rsidRPr="00EF3F7B">
        <w:t>4)(c)(i) as at the day on which the entity had acquired it; or</w:t>
      </w:r>
    </w:p>
    <w:p w:rsidR="002E0CE3" w:rsidRPr="00EF3F7B" w:rsidRDefault="002E0CE3" w:rsidP="002E0CE3">
      <w:pPr>
        <w:pStyle w:val="paragraph"/>
      </w:pPr>
      <w:r w:rsidRPr="00EF3F7B">
        <w:tab/>
        <w:t>(b)</w:t>
      </w:r>
      <w:r w:rsidRPr="00EF3F7B">
        <w:tab/>
        <w:t xml:space="preserve">otherwise—the </w:t>
      </w:r>
      <w:r w:rsidR="00EF3F7B" w:rsidRPr="00EF3F7B">
        <w:rPr>
          <w:position w:val="6"/>
          <w:sz w:val="16"/>
        </w:rPr>
        <w:t>*</w:t>
      </w:r>
      <w:r w:rsidRPr="00EF3F7B">
        <w:t>consideration for the entity’s acquisition of that part of the interest, unit or lease.</w:t>
      </w:r>
    </w:p>
    <w:p w:rsidR="00300522" w:rsidRPr="00EF3F7B" w:rsidRDefault="00300522" w:rsidP="00300522">
      <w:pPr>
        <w:pStyle w:val="ActHead5"/>
      </w:pPr>
      <w:bookmarkStart w:id="512" w:name="_Toc351716209"/>
      <w:r w:rsidRPr="00EF3F7B">
        <w:rPr>
          <w:rStyle w:val="CharSectno"/>
        </w:rPr>
        <w:t>75</w:t>
      </w:r>
      <w:r w:rsidR="00EF3F7B" w:rsidRPr="00EF3F7B">
        <w:rPr>
          <w:rStyle w:val="CharSectno"/>
        </w:rPr>
        <w:noBreakHyphen/>
      </w:r>
      <w:r w:rsidRPr="00EF3F7B">
        <w:rPr>
          <w:rStyle w:val="CharSectno"/>
        </w:rPr>
        <w:t>25</w:t>
      </w:r>
      <w:r w:rsidRPr="00EF3F7B">
        <w:t xml:space="preserve">  Adjustments relating to bad debts</w:t>
      </w:r>
      <w:bookmarkEnd w:id="512"/>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you have an </w:t>
      </w:r>
      <w:r w:rsidR="00EF3F7B" w:rsidRPr="00EF3F7B">
        <w:rPr>
          <w:position w:val="6"/>
          <w:sz w:val="16"/>
          <w:szCs w:val="16"/>
        </w:rPr>
        <w:t>*</w:t>
      </w:r>
      <w:r w:rsidRPr="00EF3F7B">
        <w:t>adjustment under Division</w:t>
      </w:r>
      <w:r w:rsidR="00EF3F7B" w:rsidRPr="00EF3F7B">
        <w:t> </w:t>
      </w:r>
      <w:r w:rsidRPr="00EF3F7B">
        <w:t xml:space="preserve">21 relating to a supply that you made that is a </w:t>
      </w:r>
      <w:r w:rsidR="00EF3F7B" w:rsidRPr="00EF3F7B">
        <w:rPr>
          <w:position w:val="6"/>
          <w:sz w:val="16"/>
          <w:szCs w:val="16"/>
        </w:rPr>
        <w:t>*</w:t>
      </w:r>
      <w:r w:rsidRPr="00EF3F7B">
        <w:t xml:space="preserve">taxable supply of </w:t>
      </w:r>
      <w:r w:rsidR="00EF3F7B" w:rsidRPr="00EF3F7B">
        <w:rPr>
          <w:position w:val="6"/>
          <w:sz w:val="16"/>
          <w:szCs w:val="16"/>
        </w:rPr>
        <w:t>*</w:t>
      </w:r>
      <w:r w:rsidRPr="00EF3F7B">
        <w:t xml:space="preserve">real property under the </w:t>
      </w:r>
      <w:r w:rsidR="00EF3F7B" w:rsidRPr="00EF3F7B">
        <w:rPr>
          <w:position w:val="6"/>
          <w:sz w:val="16"/>
          <w:szCs w:val="16"/>
        </w:rPr>
        <w:t>*</w:t>
      </w:r>
      <w:r w:rsidRPr="00EF3F7B">
        <w:t>margin scheme; and</w:t>
      </w:r>
    </w:p>
    <w:p w:rsidR="00300522" w:rsidRPr="00EF3F7B" w:rsidRDefault="00300522" w:rsidP="00300522">
      <w:pPr>
        <w:pStyle w:val="paragraph"/>
      </w:pPr>
      <w:r w:rsidRPr="00EF3F7B">
        <w:tab/>
        <w:t>(b)</w:t>
      </w:r>
      <w:r w:rsidRPr="00EF3F7B">
        <w:tab/>
        <w:t xml:space="preserve">the amount of the adjustment would (apart from this section) exceed </w:t>
      </w:r>
      <w:r w:rsidRPr="00EF3F7B">
        <w:rPr>
          <w:position w:val="6"/>
          <w:sz w:val="16"/>
          <w:szCs w:val="16"/>
        </w:rPr>
        <w:t>1</w:t>
      </w:r>
      <w:r w:rsidRPr="00EF3F7B">
        <w:t>/</w:t>
      </w:r>
      <w:r w:rsidRPr="00EF3F7B">
        <w:rPr>
          <w:sz w:val="16"/>
          <w:szCs w:val="16"/>
        </w:rPr>
        <w:t>11</w:t>
      </w:r>
      <w:r w:rsidRPr="00EF3F7B">
        <w:t xml:space="preserve"> of the </w:t>
      </w:r>
      <w:r w:rsidR="00EF3F7B" w:rsidRPr="00EF3F7B">
        <w:rPr>
          <w:position w:val="6"/>
          <w:sz w:val="16"/>
          <w:szCs w:val="16"/>
        </w:rPr>
        <w:t>*</w:t>
      </w:r>
      <w:r w:rsidRPr="00EF3F7B">
        <w:t>margin for the supply;</w:t>
      </w:r>
    </w:p>
    <w:p w:rsidR="00300522" w:rsidRPr="00EF3F7B" w:rsidRDefault="00300522" w:rsidP="00300522">
      <w:pPr>
        <w:pStyle w:val="subsection2"/>
      </w:pPr>
      <w:r w:rsidRPr="00EF3F7B">
        <w:t>the amount of the adjustment i</w:t>
      </w:r>
      <w:smartTag w:uri="urn:schemas-microsoft-com:office:smarttags" w:element="PersonName">
        <w:r w:rsidRPr="00EF3F7B">
          <w:t xml:space="preserve">s </w:t>
        </w:r>
        <w:r w:rsidRPr="00EF3F7B">
          <w:rPr>
            <w:position w:val="6"/>
            <w:sz w:val="16"/>
            <w:szCs w:val="16"/>
          </w:rPr>
          <w:t>1</w:t>
        </w:r>
      </w:smartTag>
      <w:r w:rsidRPr="00EF3F7B">
        <w:t>/</w:t>
      </w:r>
      <w:r w:rsidRPr="00EF3F7B">
        <w:rPr>
          <w:sz w:val="16"/>
          <w:szCs w:val="16"/>
        </w:rPr>
        <w:t>11</w:t>
      </w:r>
      <w:r w:rsidRPr="00EF3F7B">
        <w:t xml:space="preserve"> of the margin for the supply.</w:t>
      </w:r>
    </w:p>
    <w:p w:rsidR="00300522" w:rsidRPr="00EF3F7B" w:rsidRDefault="00300522" w:rsidP="00300522">
      <w:pPr>
        <w:pStyle w:val="subsection"/>
      </w:pPr>
      <w:r w:rsidRPr="00EF3F7B">
        <w:tab/>
        <w:t>(2)</w:t>
      </w:r>
      <w:r w:rsidRPr="00EF3F7B">
        <w:tab/>
        <w:t>This section has effect despite sections</w:t>
      </w:r>
      <w:r w:rsidR="00EF3F7B" w:rsidRPr="00EF3F7B">
        <w:t> </w:t>
      </w:r>
      <w:r w:rsidRPr="00EF3F7B">
        <w:t>21</w:t>
      </w:r>
      <w:r w:rsidR="00EF3F7B" w:rsidRPr="00EF3F7B">
        <w:noBreakHyphen/>
      </w:r>
      <w:r w:rsidRPr="00EF3F7B">
        <w:t>5 and 21</w:t>
      </w:r>
      <w:r w:rsidR="00EF3F7B" w:rsidRPr="00EF3F7B">
        <w:noBreakHyphen/>
      </w:r>
      <w:r w:rsidRPr="00EF3F7B">
        <w:t>10 (which are about adjustments for writing off and recovering suppliers’ bad debts).</w:t>
      </w:r>
    </w:p>
    <w:p w:rsidR="00300522" w:rsidRPr="00EF3F7B" w:rsidRDefault="00300522" w:rsidP="00300522">
      <w:pPr>
        <w:pStyle w:val="ActHead5"/>
      </w:pPr>
      <w:bookmarkStart w:id="513" w:name="_Toc351716210"/>
      <w:r w:rsidRPr="00EF3F7B">
        <w:rPr>
          <w:rStyle w:val="CharSectno"/>
        </w:rPr>
        <w:t>75</w:t>
      </w:r>
      <w:r w:rsidR="00EF3F7B" w:rsidRPr="00EF3F7B">
        <w:rPr>
          <w:rStyle w:val="CharSectno"/>
        </w:rPr>
        <w:noBreakHyphen/>
      </w:r>
      <w:r w:rsidRPr="00EF3F7B">
        <w:rPr>
          <w:rStyle w:val="CharSectno"/>
        </w:rPr>
        <w:t>27</w:t>
      </w:r>
      <w:r w:rsidRPr="00EF3F7B">
        <w:t xml:space="preserve">  Decreasing adjustment for later payment of consideration</w:t>
      </w:r>
      <w:bookmarkEnd w:id="513"/>
    </w:p>
    <w:p w:rsidR="00300522" w:rsidRPr="00EF3F7B" w:rsidRDefault="00300522" w:rsidP="00300522">
      <w:pPr>
        <w:pStyle w:val="subsection"/>
      </w:pPr>
      <w:r w:rsidRPr="00EF3F7B">
        <w:tab/>
        <w:t>(1)</w:t>
      </w:r>
      <w:r w:rsidRPr="00EF3F7B">
        <w:tab/>
        <w:t xml:space="preserve">You have a </w:t>
      </w:r>
      <w:r w:rsidRPr="00EF3F7B">
        <w:rPr>
          <w:b/>
          <w:i/>
        </w:rPr>
        <w:t>decreasing adjustment</w:t>
      </w:r>
      <w:r w:rsidRPr="00EF3F7B">
        <w:t xml:space="preserve"> if:</w:t>
      </w:r>
    </w:p>
    <w:p w:rsidR="00300522" w:rsidRPr="00EF3F7B" w:rsidRDefault="00300522" w:rsidP="00300522">
      <w:pPr>
        <w:pStyle w:val="paragraph"/>
      </w:pPr>
      <w:r w:rsidRPr="00EF3F7B">
        <w:tab/>
        <w:t>(a)</w:t>
      </w:r>
      <w:r w:rsidRPr="00EF3F7B">
        <w:tab/>
        <w:t>section</w:t>
      </w:r>
      <w:r w:rsidR="00EF3F7B" w:rsidRPr="00EF3F7B">
        <w:t> </w:t>
      </w:r>
      <w:r w:rsidRPr="00EF3F7B">
        <w:t>75</w:t>
      </w:r>
      <w:r w:rsidR="00EF3F7B" w:rsidRPr="00EF3F7B">
        <w:noBreakHyphen/>
      </w:r>
      <w:r w:rsidRPr="00EF3F7B">
        <w:t xml:space="preserve">12 applied to working out the </w:t>
      </w:r>
      <w:r w:rsidR="00EF3F7B" w:rsidRPr="00EF3F7B">
        <w:rPr>
          <w:position w:val="6"/>
          <w:sz w:val="16"/>
        </w:rPr>
        <w:t>*</w:t>
      </w:r>
      <w:r w:rsidRPr="00EF3F7B">
        <w:t xml:space="preserve">margin for a </w:t>
      </w:r>
      <w:r w:rsidR="00EF3F7B" w:rsidRPr="00EF3F7B">
        <w:rPr>
          <w:position w:val="6"/>
          <w:sz w:val="16"/>
        </w:rPr>
        <w:t>*</w:t>
      </w:r>
      <w:r w:rsidRPr="00EF3F7B">
        <w:t xml:space="preserve">taxable supply of </w:t>
      </w:r>
      <w:r w:rsidR="00EF3F7B" w:rsidRPr="00EF3F7B">
        <w:rPr>
          <w:position w:val="6"/>
          <w:sz w:val="16"/>
        </w:rPr>
        <w:t>*</w:t>
      </w:r>
      <w:r w:rsidRPr="00EF3F7B">
        <w:t>real property that you made; and</w:t>
      </w:r>
    </w:p>
    <w:p w:rsidR="00300522" w:rsidRPr="00EF3F7B" w:rsidRDefault="00300522" w:rsidP="00300522">
      <w:pPr>
        <w:pStyle w:val="paragraph"/>
      </w:pPr>
      <w:r w:rsidRPr="00EF3F7B">
        <w:lastRenderedPageBreak/>
        <w:tab/>
        <w:t>(b)</w:t>
      </w:r>
      <w:r w:rsidRPr="00EF3F7B">
        <w:tab/>
        <w:t xml:space="preserve">after you made the supply, a further amount of the </w:t>
      </w:r>
      <w:r w:rsidR="00EF3F7B" w:rsidRPr="00EF3F7B">
        <w:rPr>
          <w:position w:val="6"/>
          <w:sz w:val="16"/>
        </w:rPr>
        <w:t>*</w:t>
      </w:r>
      <w:r w:rsidRPr="00EF3F7B">
        <w:t>consideration was paid for the earlier supply referred to in that section.</w:t>
      </w:r>
    </w:p>
    <w:p w:rsidR="00300522" w:rsidRPr="00EF3F7B" w:rsidRDefault="00300522" w:rsidP="00300522">
      <w:pPr>
        <w:pStyle w:val="subsection"/>
      </w:pPr>
      <w:r w:rsidRPr="00EF3F7B">
        <w:tab/>
        <w:t>(2)</w:t>
      </w:r>
      <w:r w:rsidRPr="00EF3F7B">
        <w:tab/>
        <w:t xml:space="preserve">The amount of the decreasing adjustment is an amount equal to </w:t>
      </w:r>
      <w:r w:rsidRPr="00EF3F7B">
        <w:rPr>
          <w:position w:val="6"/>
          <w:sz w:val="16"/>
        </w:rPr>
        <w:t>1</w:t>
      </w:r>
      <w:r w:rsidRPr="00EF3F7B">
        <w:t>/</w:t>
      </w:r>
      <w:r w:rsidRPr="00EF3F7B">
        <w:rPr>
          <w:sz w:val="16"/>
        </w:rPr>
        <w:t>11</w:t>
      </w:r>
      <w:r w:rsidRPr="00EF3F7B">
        <w:t xml:space="preserve"> of the further amount of the </w:t>
      </w:r>
      <w:r w:rsidR="00EF3F7B" w:rsidRPr="00EF3F7B">
        <w:rPr>
          <w:position w:val="6"/>
          <w:sz w:val="16"/>
        </w:rPr>
        <w:t>*</w:t>
      </w:r>
      <w:r w:rsidRPr="00EF3F7B">
        <w:t>consideration paid.</w:t>
      </w:r>
    </w:p>
    <w:p w:rsidR="00300522" w:rsidRPr="00EF3F7B" w:rsidRDefault="00300522" w:rsidP="00300522">
      <w:pPr>
        <w:pStyle w:val="ActHead5"/>
      </w:pPr>
      <w:bookmarkStart w:id="514" w:name="_Toc351716211"/>
      <w:r w:rsidRPr="00EF3F7B">
        <w:rPr>
          <w:rStyle w:val="CharSectno"/>
        </w:rPr>
        <w:t>75</w:t>
      </w:r>
      <w:r w:rsidR="00EF3F7B" w:rsidRPr="00EF3F7B">
        <w:rPr>
          <w:rStyle w:val="CharSectno"/>
        </w:rPr>
        <w:noBreakHyphen/>
      </w:r>
      <w:r w:rsidRPr="00EF3F7B">
        <w:rPr>
          <w:rStyle w:val="CharSectno"/>
        </w:rPr>
        <w:t>30</w:t>
      </w:r>
      <w:r w:rsidRPr="00EF3F7B">
        <w:t xml:space="preserve">  Tax invoices not required for supplies of real property under the margin scheme</w:t>
      </w:r>
      <w:bookmarkEnd w:id="514"/>
    </w:p>
    <w:p w:rsidR="00300522" w:rsidRPr="00EF3F7B" w:rsidRDefault="00300522" w:rsidP="00300522">
      <w:pPr>
        <w:pStyle w:val="subsection"/>
      </w:pPr>
      <w:r w:rsidRPr="00EF3F7B">
        <w:tab/>
        <w:t>(1)</w:t>
      </w:r>
      <w:r w:rsidRPr="00EF3F7B">
        <w:tab/>
        <w:t xml:space="preserve">You are not required to issue a </w:t>
      </w:r>
      <w:r w:rsidR="00EF3F7B" w:rsidRPr="00EF3F7B">
        <w:rPr>
          <w:position w:val="6"/>
          <w:sz w:val="16"/>
          <w:szCs w:val="16"/>
        </w:rPr>
        <w:t>*</w:t>
      </w:r>
      <w:r w:rsidRPr="00EF3F7B">
        <w:t xml:space="preserve">tax invoice for a </w:t>
      </w:r>
      <w:r w:rsidR="00EF3F7B" w:rsidRPr="00EF3F7B">
        <w:rPr>
          <w:position w:val="6"/>
          <w:sz w:val="16"/>
          <w:szCs w:val="16"/>
        </w:rPr>
        <w:t>*</w:t>
      </w:r>
      <w:r w:rsidRPr="00EF3F7B">
        <w:t xml:space="preserve">taxable supply that you make that is solely a supply of </w:t>
      </w:r>
      <w:r w:rsidR="00EF3F7B" w:rsidRPr="00EF3F7B">
        <w:rPr>
          <w:position w:val="6"/>
          <w:sz w:val="16"/>
          <w:szCs w:val="16"/>
        </w:rPr>
        <w:t>*</w:t>
      </w:r>
      <w:r w:rsidRPr="00EF3F7B">
        <w:t xml:space="preserve">real property under the </w:t>
      </w:r>
      <w:r w:rsidR="00EF3F7B" w:rsidRPr="00EF3F7B">
        <w:rPr>
          <w:position w:val="6"/>
          <w:sz w:val="16"/>
          <w:szCs w:val="16"/>
        </w:rPr>
        <w:t>*</w:t>
      </w:r>
      <w:r w:rsidRPr="00EF3F7B">
        <w:t>margin scheme.</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29</w:t>
      </w:r>
      <w:r w:rsidR="00EF3F7B" w:rsidRPr="00EF3F7B">
        <w:noBreakHyphen/>
      </w:r>
      <w:r w:rsidRPr="00EF3F7B">
        <w:t>70 (which is about the requirement to issue tax invoices).</w:t>
      </w:r>
    </w:p>
    <w:p w:rsidR="00300522" w:rsidRPr="00EF3F7B" w:rsidRDefault="00300522" w:rsidP="00300522">
      <w:pPr>
        <w:pStyle w:val="ActHead5"/>
      </w:pPr>
      <w:bookmarkStart w:id="515" w:name="_Toc351716212"/>
      <w:r w:rsidRPr="00EF3F7B">
        <w:rPr>
          <w:rStyle w:val="CharSectno"/>
        </w:rPr>
        <w:t>75</w:t>
      </w:r>
      <w:r w:rsidR="00EF3F7B" w:rsidRPr="00EF3F7B">
        <w:rPr>
          <w:rStyle w:val="CharSectno"/>
        </w:rPr>
        <w:noBreakHyphen/>
      </w:r>
      <w:r w:rsidRPr="00EF3F7B">
        <w:rPr>
          <w:rStyle w:val="CharSectno"/>
        </w:rPr>
        <w:t>35</w:t>
      </w:r>
      <w:r w:rsidRPr="00EF3F7B">
        <w:t xml:space="preserve">  Approved valuations</w:t>
      </w:r>
      <w:bookmarkEnd w:id="515"/>
    </w:p>
    <w:p w:rsidR="00300522" w:rsidRPr="00EF3F7B" w:rsidRDefault="00300522" w:rsidP="00300522">
      <w:pPr>
        <w:pStyle w:val="subsection"/>
      </w:pPr>
      <w:r w:rsidRPr="00EF3F7B">
        <w:tab/>
        <w:t>(1)</w:t>
      </w:r>
      <w:r w:rsidRPr="00EF3F7B">
        <w:tab/>
        <w:t>The Commissioner may, by legislative instrument, determine in writing requirements for making valuations for the purposes of this Division.</w:t>
      </w:r>
    </w:p>
    <w:p w:rsidR="00300522" w:rsidRPr="00EF3F7B" w:rsidRDefault="00300522" w:rsidP="00300522">
      <w:pPr>
        <w:pStyle w:val="subsection"/>
      </w:pPr>
      <w:r w:rsidRPr="00EF3F7B">
        <w:tab/>
        <w:t>(2)</w:t>
      </w:r>
      <w:r w:rsidRPr="00EF3F7B">
        <w:tab/>
        <w:t xml:space="preserve">A valuation made in accordance with those requirements is an </w:t>
      </w:r>
      <w:r w:rsidRPr="00EF3F7B">
        <w:rPr>
          <w:b/>
          <w:i/>
        </w:rPr>
        <w:t>approved valuation</w:t>
      </w:r>
      <w:r w:rsidRPr="00EF3F7B">
        <w:t>.</w:t>
      </w:r>
    </w:p>
    <w:p w:rsidR="00300522" w:rsidRPr="00EF3F7B" w:rsidRDefault="00300522" w:rsidP="00A36DB5">
      <w:pPr>
        <w:pStyle w:val="ActHead3"/>
        <w:pageBreakBefore/>
      </w:pPr>
      <w:bookmarkStart w:id="516" w:name="_Toc351716213"/>
      <w:r w:rsidRPr="00EF3F7B">
        <w:rPr>
          <w:rStyle w:val="CharDivNo"/>
        </w:rPr>
        <w:lastRenderedPageBreak/>
        <w:t>Division</w:t>
      </w:r>
      <w:r w:rsidR="00EF3F7B" w:rsidRPr="00EF3F7B">
        <w:rPr>
          <w:rStyle w:val="CharDivNo"/>
        </w:rPr>
        <w:t> </w:t>
      </w:r>
      <w:r w:rsidRPr="00EF3F7B">
        <w:rPr>
          <w:rStyle w:val="CharDivNo"/>
        </w:rPr>
        <w:t>78</w:t>
      </w:r>
      <w:r w:rsidRPr="00EF3F7B">
        <w:t>—</w:t>
      </w:r>
      <w:r w:rsidRPr="00EF3F7B">
        <w:rPr>
          <w:rStyle w:val="CharDivText"/>
        </w:rPr>
        <w:t>Insurance</w:t>
      </w:r>
      <w:bookmarkEnd w:id="516"/>
    </w:p>
    <w:p w:rsidR="00300522" w:rsidRPr="00EF3F7B" w:rsidRDefault="00300522" w:rsidP="00300522">
      <w:pPr>
        <w:pStyle w:val="ActHead5"/>
      </w:pPr>
      <w:bookmarkStart w:id="517" w:name="_Toc351716214"/>
      <w:r w:rsidRPr="00EF3F7B">
        <w:rPr>
          <w:rStyle w:val="CharSectno"/>
        </w:rPr>
        <w:t>78</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517"/>
    </w:p>
    <w:p w:rsidR="00300522" w:rsidRPr="00EF3F7B" w:rsidRDefault="00300522" w:rsidP="00300522">
      <w:pPr>
        <w:pStyle w:val="BoxText"/>
      </w:pPr>
      <w:r w:rsidRPr="00EF3F7B">
        <w:t>Stamp duty is not included in working out the GST on insurance premiums. Insurers have decreasing adjustments which enable the net GST on insurance to reflect correctly their margins after settlements of claims are taken into account.</w:t>
      </w:r>
    </w:p>
    <w:p w:rsidR="00300522" w:rsidRPr="00EF3F7B" w:rsidRDefault="00300522" w:rsidP="00300522">
      <w:pPr>
        <w:pStyle w:val="notetext"/>
        <w:rPr>
          <w:i/>
        </w:rPr>
      </w:pPr>
      <w:r w:rsidRPr="00EF3F7B">
        <w:t>Note:</w:t>
      </w:r>
      <w:r w:rsidRPr="00EF3F7B">
        <w:tab/>
        <w:t xml:space="preserve">Payments and supplies under compulsory third party schemes are dealt with in some cases under this </w:t>
      </w:r>
      <w:r w:rsidR="00A53099" w:rsidRPr="00EF3F7B">
        <w:t>Division</w:t>
      </w:r>
      <w:r w:rsidR="00A36DB5" w:rsidRPr="00EF3F7B">
        <w:t xml:space="preserve"> </w:t>
      </w:r>
      <w:r w:rsidRPr="00EF3F7B">
        <w:t>and in others under Division</w:t>
      </w:r>
      <w:r w:rsidR="00EF3F7B" w:rsidRPr="00EF3F7B">
        <w:t> </w:t>
      </w:r>
      <w:r w:rsidRPr="00EF3F7B">
        <w:t>79 or 80.</w:t>
      </w:r>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78</w:t>
      </w:r>
      <w:r w:rsidR="00EF3F7B" w:rsidRPr="00EF3F7B">
        <w:noBreakHyphen/>
      </w:r>
      <w:r w:rsidRPr="00EF3F7B">
        <w:t>A</w:t>
      </w:r>
      <w:r w:rsidRPr="00EF3F7B">
        <w:tab/>
        <w:t>Insurers</w:t>
      </w:r>
    </w:p>
    <w:p w:rsidR="00300522" w:rsidRPr="00EF3F7B" w:rsidRDefault="00300522" w:rsidP="00300522">
      <w:pPr>
        <w:pStyle w:val="TofSectsSubdiv"/>
      </w:pPr>
      <w:r w:rsidRPr="00EF3F7B">
        <w:t>78</w:t>
      </w:r>
      <w:r w:rsidR="00EF3F7B" w:rsidRPr="00EF3F7B">
        <w:noBreakHyphen/>
      </w:r>
      <w:r w:rsidRPr="00EF3F7B">
        <w:t>B</w:t>
      </w:r>
      <w:r w:rsidRPr="00EF3F7B">
        <w:tab/>
        <w:t>Insured entities</w:t>
      </w:r>
    </w:p>
    <w:p w:rsidR="00300522" w:rsidRPr="00EF3F7B" w:rsidRDefault="00300522" w:rsidP="00300522">
      <w:pPr>
        <w:pStyle w:val="TofSectsSubdiv"/>
      </w:pPr>
      <w:r w:rsidRPr="00EF3F7B">
        <w:t>78</w:t>
      </w:r>
      <w:r w:rsidR="00EF3F7B" w:rsidRPr="00EF3F7B">
        <w:noBreakHyphen/>
      </w:r>
      <w:r w:rsidRPr="00EF3F7B">
        <w:t>C</w:t>
      </w:r>
      <w:r w:rsidRPr="00EF3F7B">
        <w:tab/>
        <w:t>Third parties</w:t>
      </w:r>
    </w:p>
    <w:p w:rsidR="00300522" w:rsidRPr="00EF3F7B" w:rsidRDefault="00300522" w:rsidP="00300522">
      <w:pPr>
        <w:pStyle w:val="TofSectsSubdiv"/>
      </w:pPr>
      <w:r w:rsidRPr="00EF3F7B">
        <w:t>78</w:t>
      </w:r>
      <w:r w:rsidR="00EF3F7B" w:rsidRPr="00EF3F7B">
        <w:noBreakHyphen/>
      </w:r>
      <w:r w:rsidRPr="00EF3F7B">
        <w:t>D</w:t>
      </w:r>
      <w:r w:rsidRPr="00EF3F7B">
        <w:tab/>
        <w:t>Insured entities that are not registered etc.</w:t>
      </w:r>
    </w:p>
    <w:p w:rsidR="00300522" w:rsidRPr="00EF3F7B" w:rsidRDefault="00300522" w:rsidP="00300522">
      <w:pPr>
        <w:pStyle w:val="TofSectsSubdiv"/>
      </w:pPr>
      <w:r w:rsidRPr="00EF3F7B">
        <w:t>78</w:t>
      </w:r>
      <w:r w:rsidR="00EF3F7B" w:rsidRPr="00EF3F7B">
        <w:noBreakHyphen/>
      </w:r>
      <w:r w:rsidRPr="00EF3F7B">
        <w:t>E</w:t>
      </w:r>
      <w:r w:rsidRPr="00EF3F7B">
        <w:tab/>
        <w:t>Statutory compensation schemes</w:t>
      </w:r>
    </w:p>
    <w:p w:rsidR="00300522" w:rsidRPr="00EF3F7B" w:rsidRDefault="00300522" w:rsidP="00300522">
      <w:pPr>
        <w:pStyle w:val="TofSectsSubdiv"/>
      </w:pPr>
      <w:r w:rsidRPr="00EF3F7B">
        <w:t>78</w:t>
      </w:r>
      <w:r w:rsidR="00EF3F7B" w:rsidRPr="00EF3F7B">
        <w:noBreakHyphen/>
      </w:r>
      <w:r w:rsidRPr="00EF3F7B">
        <w:t>F</w:t>
      </w:r>
      <w:r w:rsidRPr="00EF3F7B">
        <w:tab/>
        <w:t>Miscellaneous</w:t>
      </w:r>
    </w:p>
    <w:p w:rsidR="00300522" w:rsidRPr="00EF3F7B" w:rsidRDefault="00300522" w:rsidP="00300522">
      <w:pPr>
        <w:pStyle w:val="ActHead4"/>
      </w:pPr>
      <w:bookmarkStart w:id="518" w:name="_Toc351716215"/>
      <w:r w:rsidRPr="00EF3F7B">
        <w:rPr>
          <w:rStyle w:val="CharSubdNo"/>
        </w:rPr>
        <w:t>Subdivision</w:t>
      </w:r>
      <w:r w:rsidR="00EF3F7B" w:rsidRPr="00EF3F7B">
        <w:rPr>
          <w:rStyle w:val="CharSubdNo"/>
        </w:rPr>
        <w:t> </w:t>
      </w:r>
      <w:r w:rsidRPr="00EF3F7B">
        <w:rPr>
          <w:rStyle w:val="CharSubdNo"/>
        </w:rPr>
        <w:t>78</w:t>
      </w:r>
      <w:r w:rsidR="00EF3F7B" w:rsidRPr="00EF3F7B">
        <w:rPr>
          <w:rStyle w:val="CharSubdNo"/>
        </w:rPr>
        <w:noBreakHyphen/>
      </w:r>
      <w:r w:rsidRPr="00EF3F7B">
        <w:rPr>
          <w:rStyle w:val="CharSubdNo"/>
        </w:rPr>
        <w:t>A</w:t>
      </w:r>
      <w:r w:rsidRPr="00EF3F7B">
        <w:t>—</w:t>
      </w:r>
      <w:r w:rsidRPr="00EF3F7B">
        <w:rPr>
          <w:rStyle w:val="CharSubdText"/>
        </w:rPr>
        <w:t>Insurers</w:t>
      </w:r>
      <w:bookmarkEnd w:id="518"/>
    </w:p>
    <w:p w:rsidR="00300522" w:rsidRPr="00EF3F7B" w:rsidRDefault="00300522" w:rsidP="00300522">
      <w:pPr>
        <w:pStyle w:val="ActHead5"/>
      </w:pPr>
      <w:bookmarkStart w:id="519" w:name="_Toc351716216"/>
      <w:r w:rsidRPr="00EF3F7B">
        <w:rPr>
          <w:rStyle w:val="CharSectno"/>
        </w:rPr>
        <w:t>78</w:t>
      </w:r>
      <w:r w:rsidR="00EF3F7B" w:rsidRPr="00EF3F7B">
        <w:rPr>
          <w:rStyle w:val="CharSectno"/>
        </w:rPr>
        <w:noBreakHyphen/>
      </w:r>
      <w:r w:rsidRPr="00EF3F7B">
        <w:rPr>
          <w:rStyle w:val="CharSectno"/>
        </w:rPr>
        <w:t>5</w:t>
      </w:r>
      <w:r w:rsidRPr="00EF3F7B">
        <w:t xml:space="preserve">  GST on insurance premiums is exclusive of stamp duty</w:t>
      </w:r>
      <w:bookmarkEnd w:id="519"/>
    </w:p>
    <w:p w:rsidR="00300522" w:rsidRPr="00EF3F7B" w:rsidRDefault="00300522" w:rsidP="00300522">
      <w:pPr>
        <w:pStyle w:val="subsection"/>
      </w:pPr>
      <w:r w:rsidRPr="00EF3F7B">
        <w:tab/>
        <w:t>(1)</w:t>
      </w:r>
      <w:r w:rsidRPr="00EF3F7B">
        <w:tab/>
        <w:t xml:space="preserve">The </w:t>
      </w:r>
      <w:r w:rsidR="00EF3F7B" w:rsidRPr="00EF3F7B">
        <w:rPr>
          <w:position w:val="6"/>
          <w:sz w:val="16"/>
          <w:szCs w:val="16"/>
        </w:rPr>
        <w:t>*</w:t>
      </w:r>
      <w:r w:rsidRPr="00EF3F7B">
        <w:t xml:space="preserve">value of a </w:t>
      </w:r>
      <w:r w:rsidR="00EF3F7B" w:rsidRPr="00EF3F7B">
        <w:rPr>
          <w:position w:val="6"/>
          <w:sz w:val="16"/>
          <w:szCs w:val="16"/>
        </w:rPr>
        <w:t>*</w:t>
      </w:r>
      <w:r w:rsidRPr="00EF3F7B">
        <w:t xml:space="preserve">taxable supply of an </w:t>
      </w:r>
      <w:r w:rsidR="00EF3F7B" w:rsidRPr="00EF3F7B">
        <w:rPr>
          <w:position w:val="6"/>
          <w:sz w:val="16"/>
          <w:szCs w:val="16"/>
        </w:rPr>
        <w:t>*</w:t>
      </w:r>
      <w:r w:rsidRPr="00EF3F7B">
        <w:t xml:space="preserve">insurance policy is worked out as if the </w:t>
      </w:r>
      <w:r w:rsidR="00EF3F7B" w:rsidRPr="00EF3F7B">
        <w:rPr>
          <w:position w:val="6"/>
          <w:sz w:val="16"/>
          <w:szCs w:val="16"/>
        </w:rPr>
        <w:t>*</w:t>
      </w:r>
      <w:r w:rsidRPr="00EF3F7B">
        <w:t xml:space="preserve">price of the supply were reduced by the amount of any stamp duty payable under a </w:t>
      </w:r>
      <w:r w:rsidR="00EF3F7B" w:rsidRPr="00EF3F7B">
        <w:rPr>
          <w:position w:val="6"/>
          <w:sz w:val="16"/>
          <w:szCs w:val="16"/>
        </w:rPr>
        <w:t>*</w:t>
      </w:r>
      <w:r w:rsidRPr="00EF3F7B">
        <w:t xml:space="preserve">State law or </w:t>
      </w:r>
      <w:r w:rsidR="00EF3F7B" w:rsidRPr="00EF3F7B">
        <w:rPr>
          <w:position w:val="6"/>
          <w:sz w:val="16"/>
          <w:szCs w:val="16"/>
        </w:rPr>
        <w:t>*</w:t>
      </w:r>
      <w:r w:rsidRPr="00EF3F7B">
        <w:t>Territory law in respect of the supply.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75 (which is about the value of taxable supplies).</w:t>
      </w:r>
    </w:p>
    <w:p w:rsidR="00300522" w:rsidRPr="00EF3F7B" w:rsidRDefault="00300522" w:rsidP="00300522">
      <w:pPr>
        <w:pStyle w:val="ActHead5"/>
      </w:pPr>
      <w:bookmarkStart w:id="520" w:name="_Toc351716217"/>
      <w:r w:rsidRPr="00EF3F7B">
        <w:rPr>
          <w:rStyle w:val="CharSectno"/>
        </w:rPr>
        <w:t>78</w:t>
      </w:r>
      <w:r w:rsidR="00EF3F7B" w:rsidRPr="00EF3F7B">
        <w:rPr>
          <w:rStyle w:val="CharSectno"/>
        </w:rPr>
        <w:noBreakHyphen/>
      </w:r>
      <w:r w:rsidRPr="00EF3F7B">
        <w:rPr>
          <w:rStyle w:val="CharSectno"/>
        </w:rPr>
        <w:t>10</w:t>
      </w:r>
      <w:r w:rsidRPr="00EF3F7B">
        <w:t xml:space="preserve">  Decreasing adjustments for settlements of insurance claims</w:t>
      </w:r>
      <w:bookmarkEnd w:id="520"/>
    </w:p>
    <w:p w:rsidR="00300522" w:rsidRPr="00EF3F7B" w:rsidRDefault="00300522" w:rsidP="00300522">
      <w:pPr>
        <w:pStyle w:val="subsection"/>
      </w:pPr>
      <w:r w:rsidRPr="00EF3F7B">
        <w:tab/>
        <w:t>(1)</w:t>
      </w:r>
      <w:r w:rsidRPr="00EF3F7B">
        <w:tab/>
        <w:t xml:space="preserve">An insurer has a </w:t>
      </w:r>
      <w:r w:rsidRPr="00EF3F7B">
        <w:rPr>
          <w:b/>
          <w:bCs/>
          <w:i/>
          <w:iCs/>
        </w:rPr>
        <w:t>decreasing adjustment</w:t>
      </w:r>
      <w:r w:rsidRPr="00EF3F7B">
        <w:t xml:space="preserve"> if, in settlement of a claim under an </w:t>
      </w:r>
      <w:r w:rsidR="00EF3F7B" w:rsidRPr="00EF3F7B">
        <w:rPr>
          <w:position w:val="6"/>
          <w:sz w:val="16"/>
          <w:szCs w:val="16"/>
        </w:rPr>
        <w:t>*</w:t>
      </w:r>
      <w:r w:rsidRPr="00EF3F7B">
        <w:t>insurance policy, the insurer:</w:t>
      </w:r>
    </w:p>
    <w:p w:rsidR="00300522" w:rsidRPr="00EF3F7B" w:rsidRDefault="00300522" w:rsidP="00300522">
      <w:pPr>
        <w:pStyle w:val="paragraph"/>
      </w:pPr>
      <w:r w:rsidRPr="00EF3F7B">
        <w:lastRenderedPageBreak/>
        <w:tab/>
        <w:t>(a)</w:t>
      </w:r>
      <w:r w:rsidRPr="00EF3F7B">
        <w:tab/>
        <w:t xml:space="preserve">makes a payment of </w:t>
      </w:r>
      <w:r w:rsidR="00EF3F7B" w:rsidRPr="00EF3F7B">
        <w:rPr>
          <w:position w:val="6"/>
          <w:sz w:val="16"/>
          <w:szCs w:val="16"/>
        </w:rPr>
        <w:t>*</w:t>
      </w:r>
      <w:r w:rsidRPr="00EF3F7B">
        <w:t>money; or</w:t>
      </w:r>
    </w:p>
    <w:p w:rsidR="00300522" w:rsidRPr="00EF3F7B" w:rsidRDefault="00300522" w:rsidP="00300522">
      <w:pPr>
        <w:pStyle w:val="paragraph"/>
      </w:pPr>
      <w:r w:rsidRPr="00EF3F7B">
        <w:tab/>
        <w:t>(b)</w:t>
      </w:r>
      <w:r w:rsidRPr="00EF3F7B">
        <w:tab/>
        <w:t>makes a supply; or</w:t>
      </w:r>
    </w:p>
    <w:p w:rsidR="00300522" w:rsidRPr="00EF3F7B" w:rsidRDefault="00300522" w:rsidP="00300522">
      <w:pPr>
        <w:pStyle w:val="paragraph"/>
      </w:pPr>
      <w:r w:rsidRPr="00EF3F7B">
        <w:tab/>
        <w:t>(c)</w:t>
      </w:r>
      <w:r w:rsidRPr="00EF3F7B">
        <w:tab/>
        <w:t>makes both a payment of money and a supply.</w:t>
      </w:r>
    </w:p>
    <w:p w:rsidR="00300522" w:rsidRPr="00EF3F7B" w:rsidRDefault="00300522" w:rsidP="00300522">
      <w:pPr>
        <w:pStyle w:val="subsection"/>
      </w:pPr>
      <w:r w:rsidRPr="00EF3F7B">
        <w:tab/>
        <w:t>(2)</w:t>
      </w:r>
      <w:r w:rsidRPr="00EF3F7B">
        <w:tab/>
        <w:t>However, this section only applies if:</w:t>
      </w:r>
    </w:p>
    <w:p w:rsidR="00300522" w:rsidRPr="00EF3F7B" w:rsidRDefault="00300522" w:rsidP="00300522">
      <w:pPr>
        <w:pStyle w:val="paragraph"/>
      </w:pPr>
      <w:r w:rsidRPr="00EF3F7B">
        <w:tab/>
        <w:t>(a)</w:t>
      </w:r>
      <w:r w:rsidRPr="00EF3F7B">
        <w:tab/>
        <w:t xml:space="preserve">the supply of the </w:t>
      </w:r>
      <w:r w:rsidR="00EF3F7B" w:rsidRPr="00EF3F7B">
        <w:rPr>
          <w:position w:val="6"/>
          <w:sz w:val="16"/>
          <w:szCs w:val="16"/>
        </w:rPr>
        <w:t>*</w:t>
      </w:r>
      <w:r w:rsidRPr="00EF3F7B">
        <w:t xml:space="preserve">insurance policy by the insurer was solely or partly a </w:t>
      </w:r>
      <w:r w:rsidR="00EF3F7B" w:rsidRPr="00EF3F7B">
        <w:rPr>
          <w:position w:val="6"/>
          <w:sz w:val="16"/>
          <w:szCs w:val="16"/>
        </w:rPr>
        <w:t>*</w:t>
      </w:r>
      <w:r w:rsidRPr="00EF3F7B">
        <w:t>taxable supply; and</w:t>
      </w:r>
    </w:p>
    <w:p w:rsidR="00300522" w:rsidRPr="00EF3F7B" w:rsidRDefault="00300522" w:rsidP="00300522">
      <w:pPr>
        <w:pStyle w:val="paragraph"/>
      </w:pPr>
      <w:r w:rsidRPr="00EF3F7B">
        <w:tab/>
        <w:t>(b)</w:t>
      </w:r>
      <w:r w:rsidRPr="00EF3F7B">
        <w:tab/>
        <w:t>either:</w:t>
      </w:r>
    </w:p>
    <w:p w:rsidR="00300522" w:rsidRPr="00EF3F7B" w:rsidRDefault="00300522" w:rsidP="00300522">
      <w:pPr>
        <w:pStyle w:val="paragraphsub"/>
      </w:pPr>
      <w:r w:rsidRPr="00EF3F7B">
        <w:tab/>
        <w:t>(i)</w:t>
      </w:r>
      <w:r w:rsidRPr="00EF3F7B">
        <w:tab/>
        <w:t>there was no entitlement to an input tax credit for the premium paid in relation to the period during which the event giving rise to the claim happened; or</w:t>
      </w:r>
    </w:p>
    <w:p w:rsidR="00300522" w:rsidRPr="00EF3F7B" w:rsidRDefault="00300522" w:rsidP="00300522">
      <w:pPr>
        <w:pStyle w:val="paragraphsub"/>
      </w:pPr>
      <w:r w:rsidRPr="00EF3F7B">
        <w:tab/>
        <w:t>(ii)</w:t>
      </w:r>
      <w:r w:rsidRPr="00EF3F7B">
        <w:tab/>
        <w:t>there was an entitlement to such an input tax credit, but the amount of the input tax credit was less than the GST payable by the insurer for the taxable supply; and</w:t>
      </w:r>
    </w:p>
    <w:p w:rsidR="00300522" w:rsidRPr="00EF3F7B" w:rsidRDefault="00300522" w:rsidP="00300522">
      <w:pPr>
        <w:pStyle w:val="paragraph"/>
      </w:pPr>
      <w:r w:rsidRPr="00EF3F7B">
        <w:tab/>
        <w:t>(c)</w:t>
      </w:r>
      <w:r w:rsidRPr="00EF3F7B">
        <w:tab/>
        <w:t xml:space="preserve">the insurer settles the claim for a </w:t>
      </w:r>
      <w:r w:rsidR="00EF3F7B" w:rsidRPr="00EF3F7B">
        <w:rPr>
          <w:position w:val="6"/>
          <w:sz w:val="16"/>
          <w:szCs w:val="16"/>
        </w:rPr>
        <w:t>*</w:t>
      </w:r>
      <w:r w:rsidRPr="00EF3F7B">
        <w:t>creditable purpose; and</w:t>
      </w:r>
    </w:p>
    <w:p w:rsidR="00300522" w:rsidRPr="00EF3F7B" w:rsidRDefault="00300522" w:rsidP="00300522">
      <w:pPr>
        <w:pStyle w:val="paragraph"/>
      </w:pPr>
      <w:r w:rsidRPr="00EF3F7B">
        <w:tab/>
        <w:t>(d)</w:t>
      </w:r>
      <w:r w:rsidRPr="00EF3F7B">
        <w:tab/>
        <w:t xml:space="preserve">the insurer is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 and</w:t>
      </w:r>
    </w:p>
    <w:p w:rsidR="00300522" w:rsidRPr="00EF3F7B" w:rsidRDefault="00300522" w:rsidP="00300522">
      <w:pPr>
        <w:pStyle w:val="paragraph"/>
      </w:pPr>
      <w:r w:rsidRPr="00EF3F7B">
        <w:tab/>
        <w:t>(e)</w:t>
      </w:r>
      <w:r w:rsidRPr="00EF3F7B">
        <w:tab/>
        <w:t xml:space="preserve">the settlement does not relate solely to one or more </w:t>
      </w:r>
      <w:r w:rsidR="00EF3F7B" w:rsidRPr="00EF3F7B">
        <w:rPr>
          <w:position w:val="6"/>
          <w:sz w:val="16"/>
          <w:szCs w:val="16"/>
        </w:rPr>
        <w:t>*</w:t>
      </w:r>
      <w:r w:rsidRPr="00EF3F7B">
        <w:t>non</w:t>
      </w:r>
      <w:r w:rsidR="00EF3F7B" w:rsidRPr="00EF3F7B">
        <w:noBreakHyphen/>
      </w:r>
      <w:r w:rsidRPr="00EF3F7B">
        <w:t>creditable insurance events.</w:t>
      </w:r>
    </w:p>
    <w:p w:rsidR="00300522" w:rsidRPr="00EF3F7B" w:rsidRDefault="00300522" w:rsidP="00300522">
      <w:pPr>
        <w:pStyle w:val="subsection"/>
      </w:pPr>
      <w:r w:rsidRPr="00EF3F7B">
        <w:tab/>
        <w:t>(2A)</w:t>
      </w:r>
      <w:r w:rsidRPr="00EF3F7B">
        <w:tab/>
        <w:t xml:space="preserve">In working out the amount of an input tax credit for the purposes of </w:t>
      </w:r>
      <w:r w:rsidR="00EF3F7B" w:rsidRPr="00EF3F7B">
        <w:t>subparagraph (</w:t>
      </w:r>
      <w:r w:rsidRPr="00EF3F7B">
        <w:t>2)(b)(ii), disregard sections</w:t>
      </w:r>
      <w:r w:rsidR="00EF3F7B" w:rsidRPr="00EF3F7B">
        <w:t> </w:t>
      </w:r>
      <w:r w:rsidRPr="00EF3F7B">
        <w:t>131</w:t>
      </w:r>
      <w:r w:rsidR="00EF3F7B" w:rsidRPr="00EF3F7B">
        <w:noBreakHyphen/>
      </w:r>
      <w:r w:rsidRPr="00EF3F7B">
        <w:t>40 and 131</w:t>
      </w:r>
      <w:r w:rsidR="00EF3F7B" w:rsidRPr="00EF3F7B">
        <w:noBreakHyphen/>
      </w:r>
      <w:r w:rsidRPr="00EF3F7B">
        <w:t>50 (which are about amounts of input tax credits under the annual apportionment rules).</w:t>
      </w:r>
    </w:p>
    <w:p w:rsidR="00300522" w:rsidRPr="00EF3F7B" w:rsidRDefault="00300522" w:rsidP="00300522">
      <w:pPr>
        <w:pStyle w:val="subsection"/>
      </w:pPr>
      <w:r w:rsidRPr="00EF3F7B">
        <w:tab/>
        <w:t>(3)</w:t>
      </w:r>
      <w:r w:rsidRPr="00EF3F7B">
        <w:tab/>
        <w:t xml:space="preserve">An event is a </w:t>
      </w:r>
      <w:r w:rsidRPr="00EF3F7B">
        <w:rPr>
          <w:b/>
          <w:bCs/>
          <w:i/>
          <w:iCs/>
        </w:rPr>
        <w:t>non</w:t>
      </w:r>
      <w:r w:rsidR="00EF3F7B" w:rsidRPr="00EF3F7B">
        <w:rPr>
          <w:b/>
          <w:bCs/>
          <w:i/>
          <w:iCs/>
        </w:rPr>
        <w:noBreakHyphen/>
      </w:r>
      <w:r w:rsidRPr="00EF3F7B">
        <w:rPr>
          <w:b/>
          <w:bCs/>
          <w:i/>
          <w:iCs/>
        </w:rPr>
        <w:t>creditable insurance event</w:t>
      </w:r>
      <w:r w:rsidRPr="00EF3F7B">
        <w:t xml:space="preserve"> if the supply of an </w:t>
      </w:r>
      <w:r w:rsidR="00EF3F7B" w:rsidRPr="00EF3F7B">
        <w:rPr>
          <w:position w:val="6"/>
          <w:sz w:val="16"/>
          <w:szCs w:val="16"/>
        </w:rPr>
        <w:t>*</w:t>
      </w:r>
      <w:r w:rsidRPr="00EF3F7B">
        <w:t xml:space="preserve">insurance policy would not be a </w:t>
      </w:r>
      <w:r w:rsidR="00EF3F7B" w:rsidRPr="00EF3F7B">
        <w:rPr>
          <w:position w:val="6"/>
          <w:sz w:val="16"/>
          <w:szCs w:val="16"/>
        </w:rPr>
        <w:t>*</w:t>
      </w:r>
      <w:r w:rsidRPr="00EF3F7B">
        <w:t>taxable supply if it were only an insurance policy against loss, damage, injury or risk that relates to that event happening.</w:t>
      </w:r>
    </w:p>
    <w:p w:rsidR="00300522" w:rsidRPr="00EF3F7B" w:rsidRDefault="00300522" w:rsidP="00300522">
      <w:pPr>
        <w:pStyle w:val="ActHead5"/>
      </w:pPr>
      <w:bookmarkStart w:id="521" w:name="_Toc351716218"/>
      <w:r w:rsidRPr="00EF3F7B">
        <w:rPr>
          <w:rStyle w:val="CharSectno"/>
        </w:rPr>
        <w:t>78</w:t>
      </w:r>
      <w:r w:rsidR="00EF3F7B" w:rsidRPr="00EF3F7B">
        <w:rPr>
          <w:rStyle w:val="CharSectno"/>
        </w:rPr>
        <w:noBreakHyphen/>
      </w:r>
      <w:r w:rsidRPr="00EF3F7B">
        <w:rPr>
          <w:rStyle w:val="CharSectno"/>
        </w:rPr>
        <w:t>15</w:t>
      </w:r>
      <w:r w:rsidRPr="00EF3F7B">
        <w:t xml:space="preserve">  How to work out the decreasing adjustments</w:t>
      </w:r>
      <w:bookmarkEnd w:id="521"/>
    </w:p>
    <w:p w:rsidR="00300522" w:rsidRPr="00EF3F7B" w:rsidRDefault="00300522" w:rsidP="00300522">
      <w:pPr>
        <w:pStyle w:val="SubsectionHead"/>
      </w:pPr>
      <w:r w:rsidRPr="00EF3F7B">
        <w:t>No input tax credit for the premium</w:t>
      </w:r>
    </w:p>
    <w:p w:rsidR="00300522" w:rsidRPr="00EF3F7B" w:rsidRDefault="00300522" w:rsidP="00300522">
      <w:pPr>
        <w:pStyle w:val="subsection"/>
      </w:pPr>
      <w:r w:rsidRPr="00EF3F7B">
        <w:tab/>
        <w:t>(1)</w:t>
      </w:r>
      <w:r w:rsidRPr="00EF3F7B">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EF3F7B">
          <w:t xml:space="preserve">s </w:t>
        </w:r>
        <w:r w:rsidRPr="00EF3F7B">
          <w:rPr>
            <w:position w:val="6"/>
            <w:sz w:val="16"/>
            <w:szCs w:val="16"/>
          </w:rPr>
          <w:t>1</w:t>
        </w:r>
      </w:smartTag>
      <w:r w:rsidRPr="00EF3F7B">
        <w:t>/</w:t>
      </w:r>
      <w:r w:rsidRPr="00EF3F7B">
        <w:rPr>
          <w:sz w:val="16"/>
          <w:szCs w:val="16"/>
        </w:rPr>
        <w:t>11</w:t>
      </w:r>
      <w:r w:rsidRPr="00EF3F7B">
        <w:t xml:space="preserve"> of the </w:t>
      </w:r>
      <w:r w:rsidR="00EF3F7B" w:rsidRPr="00EF3F7B">
        <w:rPr>
          <w:position w:val="6"/>
          <w:sz w:val="16"/>
          <w:szCs w:val="16"/>
        </w:rPr>
        <w:t>*</w:t>
      </w:r>
      <w:r w:rsidRPr="00EF3F7B">
        <w:t>settlement amount.</w:t>
      </w:r>
    </w:p>
    <w:p w:rsidR="00300522" w:rsidRPr="00EF3F7B" w:rsidRDefault="00300522" w:rsidP="00300522">
      <w:pPr>
        <w:pStyle w:val="SubsectionHead"/>
      </w:pPr>
      <w:r w:rsidRPr="00EF3F7B">
        <w:lastRenderedPageBreak/>
        <w:t>Partial input tax credit for the premium</w:t>
      </w:r>
    </w:p>
    <w:p w:rsidR="00300522" w:rsidRPr="00EF3F7B" w:rsidRDefault="00300522" w:rsidP="00300522">
      <w:pPr>
        <w:pStyle w:val="subsection"/>
      </w:pPr>
      <w:r w:rsidRPr="00EF3F7B">
        <w:tab/>
        <w:t>(2)</w:t>
      </w:r>
      <w:r w:rsidRPr="00EF3F7B">
        <w:tab/>
        <w:t>If there was an entitlement to such an input tax credit, the amount of the decreasing adjustment is as follows:</w:t>
      </w:r>
    </w:p>
    <w:p w:rsidR="00300522" w:rsidRPr="00EF3F7B" w:rsidRDefault="00143843" w:rsidP="00A53099">
      <w:pPr>
        <w:pStyle w:val="Formula"/>
        <w:spacing w:before="120" w:after="120"/>
      </w:pPr>
      <w:r w:rsidRPr="00EF3F7B">
        <w:rPr>
          <w:noProof/>
        </w:rPr>
        <w:drawing>
          <wp:inline distT="0" distB="0" distL="0" distR="0" wp14:anchorId="39436B56" wp14:editId="6A798B72">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extent of input tax credit</w:t>
      </w:r>
      <w:r w:rsidRPr="00EF3F7B">
        <w:t xml:space="preserve"> is the amount of the input tax credit expressed as a fraction of the GST payable for the supply of the </w:t>
      </w:r>
      <w:r w:rsidR="00EF3F7B" w:rsidRPr="00EF3F7B">
        <w:rPr>
          <w:position w:val="6"/>
          <w:sz w:val="16"/>
          <w:szCs w:val="16"/>
        </w:rPr>
        <w:t>*</w:t>
      </w:r>
      <w:r w:rsidRPr="00EF3F7B">
        <w:t>insurance policy for the period to which the premium relates.</w:t>
      </w:r>
    </w:p>
    <w:p w:rsidR="00300522" w:rsidRPr="00EF3F7B" w:rsidRDefault="00300522" w:rsidP="00300522">
      <w:pPr>
        <w:pStyle w:val="notetext"/>
      </w:pPr>
      <w:r w:rsidRPr="00EF3F7B">
        <w:t>Note:</w:t>
      </w:r>
      <w:r w:rsidRPr="00EF3F7B">
        <w:tab/>
        <w:t>There is no decreasing adjustment if there is a full input tax credit for the premium paid: see paragraph</w:t>
      </w:r>
      <w:r w:rsidR="00EF3F7B" w:rsidRPr="00EF3F7B">
        <w:t> </w:t>
      </w:r>
      <w:r w:rsidRPr="00EF3F7B">
        <w:t>78</w:t>
      </w:r>
      <w:r w:rsidR="00EF3F7B" w:rsidRPr="00EF3F7B">
        <w:noBreakHyphen/>
      </w:r>
      <w:r w:rsidRPr="00EF3F7B">
        <w:t>10(2)(b).</w:t>
      </w:r>
    </w:p>
    <w:p w:rsidR="00300522" w:rsidRPr="00EF3F7B" w:rsidRDefault="00300522" w:rsidP="00300522">
      <w:pPr>
        <w:pStyle w:val="SubsectionHead"/>
      </w:pPr>
      <w:r w:rsidRPr="00EF3F7B">
        <w:t>Non</w:t>
      </w:r>
      <w:r w:rsidR="00EF3F7B" w:rsidRPr="00EF3F7B">
        <w:noBreakHyphen/>
      </w:r>
      <w:r w:rsidRPr="00EF3F7B">
        <w:t>creditable insurance events</w:t>
      </w:r>
    </w:p>
    <w:p w:rsidR="00300522" w:rsidRPr="00EF3F7B" w:rsidRDefault="00300522" w:rsidP="00300522">
      <w:pPr>
        <w:pStyle w:val="subsection"/>
      </w:pPr>
      <w:r w:rsidRPr="00EF3F7B">
        <w:tab/>
        <w:t>(3)</w:t>
      </w:r>
      <w:r w:rsidRPr="00EF3F7B">
        <w:tab/>
        <w:t xml:space="preserve">The amount of the decreasing adjustment under </w:t>
      </w:r>
      <w:r w:rsidR="00EF3F7B" w:rsidRPr="00EF3F7B">
        <w:t>subsection (</w:t>
      </w:r>
      <w:r w:rsidRPr="00EF3F7B">
        <w:t xml:space="preserve">1) or (2) is reduced to the extent (if any) that the settlement relates to one or more </w:t>
      </w:r>
      <w:r w:rsidR="00EF3F7B" w:rsidRPr="00EF3F7B">
        <w:rPr>
          <w:position w:val="6"/>
          <w:sz w:val="16"/>
          <w:szCs w:val="16"/>
        </w:rPr>
        <w:t>*</w:t>
      </w:r>
      <w:r w:rsidRPr="00EF3F7B">
        <w:t>non</w:t>
      </w:r>
      <w:r w:rsidR="00EF3F7B" w:rsidRPr="00EF3F7B">
        <w:noBreakHyphen/>
      </w:r>
      <w:r w:rsidRPr="00EF3F7B">
        <w:t>creditable insurance events.</w:t>
      </w:r>
    </w:p>
    <w:p w:rsidR="00300522" w:rsidRPr="00EF3F7B" w:rsidRDefault="00300522" w:rsidP="00300522">
      <w:pPr>
        <w:pStyle w:val="SubsectionHead"/>
      </w:pPr>
      <w:r w:rsidRPr="00EF3F7B">
        <w:t>Settlement amounts</w:t>
      </w:r>
    </w:p>
    <w:p w:rsidR="00300522" w:rsidRPr="00EF3F7B" w:rsidRDefault="00300522" w:rsidP="00300522">
      <w:pPr>
        <w:pStyle w:val="subsection"/>
      </w:pPr>
      <w:r w:rsidRPr="00EF3F7B">
        <w:tab/>
        <w:t>(4)</w:t>
      </w:r>
      <w:r w:rsidRPr="00EF3F7B">
        <w:tab/>
        <w:t xml:space="preserve">The </w:t>
      </w:r>
      <w:r w:rsidRPr="00EF3F7B">
        <w:rPr>
          <w:b/>
          <w:bCs/>
          <w:i/>
          <w:iCs/>
        </w:rPr>
        <w:t>settlement amount</w:t>
      </w:r>
      <w:r w:rsidRPr="00EF3F7B">
        <w:t xml:space="preserve"> is worked out using this method statement.</w:t>
      </w:r>
    </w:p>
    <w:p w:rsidR="00300522" w:rsidRPr="00EF3F7B" w:rsidRDefault="00300522" w:rsidP="00300522">
      <w:pPr>
        <w:pStyle w:val="BoxHeadItalic"/>
        <w:keepNext/>
        <w:keepLines/>
      </w:pPr>
      <w:r w:rsidRPr="00EF3F7B">
        <w:t>Method statement</w:t>
      </w:r>
    </w:p>
    <w:p w:rsidR="00300522" w:rsidRPr="00EF3F7B" w:rsidRDefault="00300522" w:rsidP="00300522">
      <w:pPr>
        <w:pStyle w:val="BoxStep"/>
        <w:keepNext/>
        <w:keepLines/>
      </w:pPr>
      <w:r w:rsidRPr="00EF3F7B">
        <w:rPr>
          <w:iCs/>
        </w:rPr>
        <w:t>Step 1</w:t>
      </w:r>
      <w:r w:rsidRPr="00EF3F7B">
        <w:t>.</w:t>
      </w:r>
      <w:r w:rsidRPr="00EF3F7B">
        <w:tab/>
        <w:t xml:space="preserve">Add together: </w:t>
      </w:r>
    </w:p>
    <w:p w:rsidR="00300522" w:rsidRPr="00EF3F7B" w:rsidRDefault="00300522" w:rsidP="00300522">
      <w:pPr>
        <w:pStyle w:val="BoxPara"/>
      </w:pPr>
      <w:r w:rsidRPr="00EF3F7B">
        <w:rPr>
          <w:i/>
          <w:iCs/>
        </w:rPr>
        <w:tab/>
      </w:r>
      <w:r w:rsidRPr="00EF3F7B">
        <w:t>(a)</w:t>
      </w:r>
      <w:r w:rsidRPr="00EF3F7B">
        <w:tab/>
        <w:t xml:space="preserve">the sum of the payments of </w:t>
      </w:r>
      <w:r w:rsidR="00EF3F7B" w:rsidRPr="00EF3F7B">
        <w:rPr>
          <w:position w:val="6"/>
          <w:sz w:val="16"/>
          <w:szCs w:val="16"/>
        </w:rPr>
        <w:t>*</w:t>
      </w:r>
      <w:r w:rsidRPr="00EF3F7B">
        <w:t xml:space="preserve">money (if any) made in settlement of the claim; and </w:t>
      </w:r>
    </w:p>
    <w:p w:rsidR="00300522" w:rsidRPr="00EF3F7B" w:rsidRDefault="00300522" w:rsidP="00300522">
      <w:pPr>
        <w:pStyle w:val="BoxPara"/>
        <w:rPr>
          <w:i/>
          <w:iCs/>
        </w:rPr>
      </w:pPr>
      <w:r w:rsidRPr="00EF3F7B">
        <w:tab/>
        <w:t>(b)</w:t>
      </w:r>
      <w:r w:rsidRPr="00EF3F7B">
        <w:tab/>
        <w:t xml:space="preserve">the </w:t>
      </w:r>
      <w:r w:rsidR="00EF3F7B" w:rsidRPr="00EF3F7B">
        <w:rPr>
          <w:position w:val="6"/>
          <w:sz w:val="16"/>
          <w:szCs w:val="16"/>
        </w:rPr>
        <w:t>*</w:t>
      </w:r>
      <w:r w:rsidRPr="00EF3F7B">
        <w:t xml:space="preserve">GST inclusive market value of the supplies (if any) made by the insurer in settlement of the claim (other than supplies that would have been </w:t>
      </w:r>
      <w:r w:rsidR="00EF3F7B" w:rsidRPr="00EF3F7B">
        <w:rPr>
          <w:position w:val="6"/>
          <w:sz w:val="16"/>
          <w:szCs w:val="16"/>
          <w:vertAlign w:val="superscript"/>
        </w:rPr>
        <w:t>*</w:t>
      </w:r>
      <w:r w:rsidRPr="00EF3F7B">
        <w:t>taxable supplies but for section</w:t>
      </w:r>
      <w:r w:rsidR="00EF3F7B" w:rsidRPr="00EF3F7B">
        <w:t> </w:t>
      </w:r>
      <w:r w:rsidRPr="00EF3F7B">
        <w:t>78</w:t>
      </w:r>
      <w:r w:rsidR="00EF3F7B" w:rsidRPr="00EF3F7B">
        <w:noBreakHyphen/>
      </w:r>
      <w:r w:rsidRPr="00EF3F7B">
        <w:t>25).</w:t>
      </w:r>
    </w:p>
    <w:p w:rsidR="00300522" w:rsidRPr="00EF3F7B" w:rsidRDefault="00300522" w:rsidP="00300522">
      <w:pPr>
        <w:pStyle w:val="BoxStep"/>
        <w:keepNext/>
        <w:keepLines/>
      </w:pPr>
      <w:r w:rsidRPr="00EF3F7B">
        <w:rPr>
          <w:iCs/>
        </w:rPr>
        <w:lastRenderedPageBreak/>
        <w:t>Step 2</w:t>
      </w:r>
      <w:r w:rsidRPr="00EF3F7B">
        <w:t>.</w:t>
      </w:r>
      <w:r w:rsidRPr="00EF3F7B">
        <w:tab/>
        <w:t xml:space="preserve">If any payments of excess were made to the insurer under the </w:t>
      </w:r>
      <w:r w:rsidR="00EF3F7B" w:rsidRPr="00EF3F7B">
        <w:rPr>
          <w:position w:val="6"/>
          <w:sz w:val="16"/>
          <w:szCs w:val="16"/>
          <w:vertAlign w:val="superscript"/>
        </w:rPr>
        <w:t>*</w:t>
      </w:r>
      <w:r w:rsidRPr="00EF3F7B">
        <w:t>insurance policy in question, subtract from the step 1 amount the sum of all those payments (except to the extent that they are payments of excess to which section</w:t>
      </w:r>
      <w:r w:rsidR="00EF3F7B" w:rsidRPr="00EF3F7B">
        <w:t> </w:t>
      </w:r>
      <w:r w:rsidRPr="00EF3F7B">
        <w:t>78</w:t>
      </w:r>
      <w:r w:rsidR="00EF3F7B" w:rsidRPr="00EF3F7B">
        <w:noBreakHyphen/>
      </w:r>
      <w:r w:rsidRPr="00EF3F7B">
        <w:t xml:space="preserve">18 applies). </w:t>
      </w:r>
    </w:p>
    <w:p w:rsidR="00300522" w:rsidRPr="00EF3F7B" w:rsidRDefault="00300522" w:rsidP="00300522">
      <w:pPr>
        <w:pStyle w:val="BoxStep"/>
        <w:keepNext/>
      </w:pPr>
      <w:r w:rsidRPr="00EF3F7B">
        <w:rPr>
          <w:iCs/>
        </w:rPr>
        <w:t>Step 3</w:t>
      </w:r>
      <w:r w:rsidRPr="00EF3F7B">
        <w:t>.</w:t>
      </w:r>
      <w:r w:rsidRPr="00EF3F7B">
        <w:tab/>
        <w:t xml:space="preserve">Multiply the step 1 amount, or (if step 2 applies) the step 2 amount, by the following: </w:t>
      </w:r>
    </w:p>
    <w:p w:rsidR="00300522" w:rsidRPr="00EF3F7B" w:rsidRDefault="00300522" w:rsidP="00300522">
      <w:pPr>
        <w:pStyle w:val="BoxStep"/>
        <w:keepNext/>
        <w:rPr>
          <w:vertAlign w:val="subscript"/>
        </w:rPr>
      </w:pPr>
      <w:r w:rsidRPr="00EF3F7B">
        <w:rPr>
          <w:vertAlign w:val="subscript"/>
        </w:rPr>
        <w:tab/>
      </w:r>
      <w:r w:rsidR="00143843" w:rsidRPr="00EF3F7B">
        <w:rPr>
          <w:noProof/>
          <w:position w:val="-26"/>
          <w:vertAlign w:val="subscript"/>
        </w:rPr>
        <w:drawing>
          <wp:inline distT="0" distB="0" distL="0" distR="0" wp14:anchorId="53E78003" wp14:editId="7326C6A2">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EF3F7B" w:rsidRDefault="00300522" w:rsidP="00300522">
      <w:pPr>
        <w:pStyle w:val="BoxStep"/>
      </w:pPr>
      <w:r w:rsidRPr="00EF3F7B">
        <w:tab/>
        <w:t xml:space="preserve">where: </w:t>
      </w:r>
    </w:p>
    <w:p w:rsidR="00300522" w:rsidRPr="00EF3F7B" w:rsidRDefault="00300522" w:rsidP="00300522">
      <w:pPr>
        <w:pStyle w:val="BoxStep"/>
      </w:pPr>
      <w:r w:rsidRPr="00EF3F7B">
        <w:rPr>
          <w:b/>
          <w:bCs/>
          <w:i/>
          <w:iCs/>
        </w:rPr>
        <w:tab/>
        <w:t>extent of input tax credit</w:t>
      </w:r>
      <w:r w:rsidRPr="00EF3F7B">
        <w:t xml:space="preserve"> has the meaning given by </w:t>
      </w:r>
      <w:r w:rsidR="00EF3F7B" w:rsidRPr="00EF3F7B">
        <w:t>subsection (</w:t>
      </w:r>
      <w:r w:rsidRPr="00EF3F7B">
        <w:t xml:space="preserve">2). </w:t>
      </w:r>
    </w:p>
    <w:p w:rsidR="00300522" w:rsidRPr="00EF3F7B" w:rsidRDefault="00300522" w:rsidP="00300522">
      <w:pPr>
        <w:pStyle w:val="ActHead5"/>
      </w:pPr>
      <w:bookmarkStart w:id="522" w:name="_Toc351716219"/>
      <w:r w:rsidRPr="00EF3F7B">
        <w:rPr>
          <w:rStyle w:val="CharSectno"/>
        </w:rPr>
        <w:t>78</w:t>
      </w:r>
      <w:r w:rsidR="00EF3F7B" w:rsidRPr="00EF3F7B">
        <w:rPr>
          <w:rStyle w:val="CharSectno"/>
        </w:rPr>
        <w:noBreakHyphen/>
      </w:r>
      <w:r w:rsidRPr="00EF3F7B">
        <w:rPr>
          <w:rStyle w:val="CharSectno"/>
        </w:rPr>
        <w:t>18</w:t>
      </w:r>
      <w:r w:rsidRPr="00EF3F7B">
        <w:t xml:space="preserve">  Increasing adjustments for payments of excess under insurance policies</w:t>
      </w:r>
      <w:bookmarkEnd w:id="522"/>
    </w:p>
    <w:p w:rsidR="00300522" w:rsidRPr="00EF3F7B" w:rsidRDefault="00300522" w:rsidP="00300522">
      <w:pPr>
        <w:pStyle w:val="subsection"/>
      </w:pPr>
      <w:r w:rsidRPr="00EF3F7B">
        <w:tab/>
        <w:t>(1)</w:t>
      </w:r>
      <w:r w:rsidRPr="00EF3F7B">
        <w:tab/>
        <w:t xml:space="preserve">An insurer has an </w:t>
      </w:r>
      <w:r w:rsidRPr="00EF3F7B">
        <w:rPr>
          <w:b/>
          <w:bCs/>
          <w:i/>
          <w:iCs/>
        </w:rPr>
        <w:t>increasing adjustment</w:t>
      </w:r>
      <w:r w:rsidRPr="00EF3F7B">
        <w:t xml:space="preserve"> if:</w:t>
      </w:r>
    </w:p>
    <w:p w:rsidR="00300522" w:rsidRPr="00EF3F7B" w:rsidRDefault="00300522" w:rsidP="00300522">
      <w:pPr>
        <w:pStyle w:val="paragraph"/>
      </w:pPr>
      <w:r w:rsidRPr="00EF3F7B">
        <w:tab/>
        <w:t>(a)</w:t>
      </w:r>
      <w:r w:rsidRPr="00EF3F7B">
        <w:tab/>
        <w:t xml:space="preserve">there is a payment of an excess to the insurer under an </w:t>
      </w:r>
      <w:r w:rsidR="00EF3F7B" w:rsidRPr="00EF3F7B">
        <w:rPr>
          <w:position w:val="6"/>
          <w:sz w:val="16"/>
          <w:szCs w:val="16"/>
        </w:rPr>
        <w:t>*</w:t>
      </w:r>
      <w:r w:rsidRPr="00EF3F7B">
        <w:t>insurance policy; and</w:t>
      </w:r>
    </w:p>
    <w:p w:rsidR="00300522" w:rsidRPr="00EF3F7B" w:rsidRDefault="00300522" w:rsidP="00300522">
      <w:pPr>
        <w:pStyle w:val="paragraph"/>
      </w:pPr>
      <w:r w:rsidRPr="00EF3F7B">
        <w:tab/>
        <w:t>(b)</w:t>
      </w:r>
      <w:r w:rsidRPr="00EF3F7B">
        <w:tab/>
        <w:t>the insurer makes, or has made, payments or supplies in settlement of a claim under the policy; and</w:t>
      </w:r>
    </w:p>
    <w:p w:rsidR="00300522" w:rsidRPr="00EF3F7B" w:rsidRDefault="00300522" w:rsidP="00300522">
      <w:pPr>
        <w:pStyle w:val="paragraph"/>
      </w:pPr>
      <w:r w:rsidRPr="00EF3F7B">
        <w:tab/>
        <w:t>(c)</w:t>
      </w:r>
      <w:r w:rsidRPr="00EF3F7B">
        <w:tab/>
        <w:t xml:space="preserve">the insurer makes, or has made, </w:t>
      </w:r>
      <w:r w:rsidR="00EF3F7B" w:rsidRPr="00EF3F7B">
        <w:rPr>
          <w:position w:val="6"/>
          <w:sz w:val="16"/>
          <w:szCs w:val="16"/>
        </w:rPr>
        <w:t>*</w:t>
      </w:r>
      <w:r w:rsidRPr="00EF3F7B">
        <w:t xml:space="preserve">creditable acquisitions or </w:t>
      </w:r>
      <w:r w:rsidR="00EF3F7B" w:rsidRPr="00EF3F7B">
        <w:rPr>
          <w:position w:val="6"/>
          <w:sz w:val="16"/>
          <w:szCs w:val="16"/>
        </w:rPr>
        <w:t>*</w:t>
      </w:r>
      <w:r w:rsidRPr="00EF3F7B">
        <w:t>creditable importations directly for the purpose of settling the claim.</w:t>
      </w:r>
    </w:p>
    <w:p w:rsidR="00300522" w:rsidRPr="00EF3F7B" w:rsidRDefault="00300522" w:rsidP="00300522">
      <w:pPr>
        <w:pStyle w:val="subsection"/>
      </w:pPr>
      <w:r w:rsidRPr="00EF3F7B">
        <w:tab/>
        <w:t>(2)</w:t>
      </w:r>
      <w:r w:rsidRPr="00EF3F7B">
        <w:tab/>
        <w:t>The amount of the increasing adjustment i</w:t>
      </w:r>
      <w:smartTag w:uri="urn:schemas-microsoft-com:office:smarttags" w:element="PersonName">
        <w:r w:rsidRPr="00EF3F7B">
          <w:t xml:space="preserve">s </w:t>
        </w:r>
        <w:r w:rsidRPr="00EF3F7B">
          <w:rPr>
            <w:position w:val="6"/>
            <w:sz w:val="16"/>
            <w:szCs w:val="16"/>
          </w:rPr>
          <w:t>1</w:t>
        </w:r>
      </w:smartTag>
      <w:r w:rsidRPr="00EF3F7B">
        <w:t>/</w:t>
      </w:r>
      <w:r w:rsidRPr="00EF3F7B">
        <w:rPr>
          <w:sz w:val="16"/>
          <w:szCs w:val="16"/>
        </w:rPr>
        <w:t>11</w:t>
      </w:r>
      <w:r w:rsidRPr="00EF3F7B">
        <w:t xml:space="preserve"> of the amount that represents the extent to which the payment of excess relates to </w:t>
      </w:r>
      <w:r w:rsidR="00EF3F7B" w:rsidRPr="00EF3F7B">
        <w:rPr>
          <w:position w:val="6"/>
          <w:sz w:val="16"/>
          <w:szCs w:val="16"/>
        </w:rPr>
        <w:t>*</w:t>
      </w:r>
      <w:r w:rsidRPr="00EF3F7B">
        <w:t xml:space="preserve">creditable acquisitions and </w:t>
      </w:r>
      <w:r w:rsidR="00EF3F7B" w:rsidRPr="00EF3F7B">
        <w:rPr>
          <w:position w:val="6"/>
          <w:sz w:val="16"/>
          <w:szCs w:val="16"/>
        </w:rPr>
        <w:t>*</w:t>
      </w:r>
      <w:r w:rsidRPr="00EF3F7B">
        <w:t>creditable importations made by the insurer directly for the purpose of settling the claim.</w:t>
      </w:r>
    </w:p>
    <w:p w:rsidR="00300522" w:rsidRPr="00EF3F7B" w:rsidRDefault="00300522" w:rsidP="00300522">
      <w:pPr>
        <w:pStyle w:val="subsection"/>
      </w:pPr>
      <w:r w:rsidRPr="00EF3F7B">
        <w:tab/>
        <w:t>(3)</w:t>
      </w:r>
      <w:r w:rsidRPr="00EF3F7B">
        <w:tab/>
        <w:t xml:space="preserve">An insurer has an </w:t>
      </w:r>
      <w:r w:rsidRPr="00EF3F7B">
        <w:rPr>
          <w:b/>
          <w:bCs/>
          <w:i/>
          <w:iCs/>
        </w:rPr>
        <w:t>increasing adjustment</w:t>
      </w:r>
      <w:r w:rsidRPr="00EF3F7B">
        <w:t xml:space="preserve"> if:</w:t>
      </w:r>
    </w:p>
    <w:p w:rsidR="00300522" w:rsidRPr="00EF3F7B" w:rsidRDefault="00300522" w:rsidP="00300522">
      <w:pPr>
        <w:pStyle w:val="paragraph"/>
      </w:pPr>
      <w:r w:rsidRPr="00EF3F7B">
        <w:tab/>
        <w:t>(a)</w:t>
      </w:r>
      <w:r w:rsidRPr="00EF3F7B">
        <w:tab/>
        <w:t xml:space="preserve">there is a payment of an excess to the insurer under an </w:t>
      </w:r>
      <w:r w:rsidR="00EF3F7B" w:rsidRPr="00EF3F7B">
        <w:rPr>
          <w:position w:val="6"/>
          <w:sz w:val="16"/>
          <w:szCs w:val="16"/>
        </w:rPr>
        <w:t>*</w:t>
      </w:r>
      <w:r w:rsidRPr="00EF3F7B">
        <w:t>insurance policy; and</w:t>
      </w:r>
    </w:p>
    <w:p w:rsidR="00300522" w:rsidRPr="00EF3F7B" w:rsidRDefault="00300522" w:rsidP="00300522">
      <w:pPr>
        <w:pStyle w:val="paragraph"/>
      </w:pPr>
      <w:r w:rsidRPr="00EF3F7B">
        <w:lastRenderedPageBreak/>
        <w:tab/>
        <w:t>(b)</w:t>
      </w:r>
      <w:r w:rsidRPr="00EF3F7B">
        <w:tab/>
        <w:t xml:space="preserve">the insurer makes, or has made, </w:t>
      </w:r>
      <w:r w:rsidR="00EF3F7B" w:rsidRPr="00EF3F7B">
        <w:rPr>
          <w:position w:val="6"/>
          <w:sz w:val="16"/>
          <w:szCs w:val="16"/>
        </w:rPr>
        <w:t>*</w:t>
      </w:r>
      <w:r w:rsidRPr="00EF3F7B">
        <w:t xml:space="preserve">creditable acquisitions or </w:t>
      </w:r>
      <w:r w:rsidR="00EF3F7B" w:rsidRPr="00EF3F7B">
        <w:rPr>
          <w:position w:val="6"/>
          <w:sz w:val="16"/>
          <w:szCs w:val="16"/>
        </w:rPr>
        <w:t>*</w:t>
      </w:r>
      <w:r w:rsidRPr="00EF3F7B">
        <w:t>creditable importations directly for the purpose of settling the claim; and</w:t>
      </w:r>
    </w:p>
    <w:p w:rsidR="00300522" w:rsidRPr="00EF3F7B" w:rsidRDefault="00300522" w:rsidP="00300522">
      <w:pPr>
        <w:pStyle w:val="paragraph"/>
      </w:pPr>
      <w:r w:rsidRPr="00EF3F7B">
        <w:tab/>
        <w:t>(c)</w:t>
      </w:r>
      <w:r w:rsidRPr="00EF3F7B">
        <w:tab/>
        <w:t>the insurer has not made any payments or supplies in settlement of the claim.</w:t>
      </w:r>
    </w:p>
    <w:p w:rsidR="00300522" w:rsidRPr="00EF3F7B" w:rsidRDefault="00300522" w:rsidP="00300522">
      <w:pPr>
        <w:pStyle w:val="subsection2"/>
      </w:pPr>
      <w:r w:rsidRPr="00EF3F7B">
        <w:t>The amount of the increasing adjustment i</w:t>
      </w:r>
      <w:smartTag w:uri="urn:schemas-microsoft-com:office:smarttags" w:element="PersonName">
        <w:r w:rsidRPr="00EF3F7B">
          <w:t xml:space="preserve">s </w:t>
        </w:r>
        <w:r w:rsidRPr="00EF3F7B">
          <w:rPr>
            <w:position w:val="6"/>
            <w:sz w:val="16"/>
            <w:szCs w:val="16"/>
          </w:rPr>
          <w:t>1</w:t>
        </w:r>
      </w:smartTag>
      <w:r w:rsidRPr="00EF3F7B">
        <w:t>/</w:t>
      </w:r>
      <w:r w:rsidRPr="00EF3F7B">
        <w:rPr>
          <w:sz w:val="16"/>
          <w:szCs w:val="16"/>
        </w:rPr>
        <w:t>11</w:t>
      </w:r>
      <w:r w:rsidRPr="00EF3F7B">
        <w:t xml:space="preserve"> of the amount of the payment of the excess.</w:t>
      </w:r>
    </w:p>
    <w:p w:rsidR="00300522" w:rsidRPr="00EF3F7B" w:rsidRDefault="00300522" w:rsidP="00300522">
      <w:pPr>
        <w:pStyle w:val="ActHead5"/>
      </w:pPr>
      <w:bookmarkStart w:id="523" w:name="_Toc351716220"/>
      <w:r w:rsidRPr="00EF3F7B">
        <w:rPr>
          <w:rStyle w:val="CharSectno"/>
        </w:rPr>
        <w:t>78</w:t>
      </w:r>
      <w:r w:rsidR="00EF3F7B" w:rsidRPr="00EF3F7B">
        <w:rPr>
          <w:rStyle w:val="CharSectno"/>
        </w:rPr>
        <w:noBreakHyphen/>
      </w:r>
      <w:r w:rsidRPr="00EF3F7B">
        <w:rPr>
          <w:rStyle w:val="CharSectno"/>
        </w:rPr>
        <w:t>20</w:t>
      </w:r>
      <w:r w:rsidRPr="00EF3F7B">
        <w:t xml:space="preserve">  Settlements of insurance claims do not give rise to creditable acquisitions</w:t>
      </w:r>
      <w:bookmarkEnd w:id="523"/>
    </w:p>
    <w:p w:rsidR="00300522" w:rsidRPr="00EF3F7B" w:rsidRDefault="00300522" w:rsidP="00300522">
      <w:pPr>
        <w:pStyle w:val="subsection"/>
      </w:pPr>
      <w:r w:rsidRPr="00EF3F7B">
        <w:tab/>
        <w:t>(1)</w:t>
      </w:r>
      <w:r w:rsidRPr="00EF3F7B">
        <w:tab/>
        <w:t xml:space="preserve">If, in settlement of a claim under an </w:t>
      </w:r>
      <w:r w:rsidR="00EF3F7B" w:rsidRPr="00EF3F7B">
        <w:rPr>
          <w:position w:val="6"/>
          <w:sz w:val="16"/>
          <w:szCs w:val="16"/>
        </w:rPr>
        <w:t>*</w:t>
      </w:r>
      <w:r w:rsidRPr="00EF3F7B">
        <w:t>insurance policy, an insurer:</w:t>
      </w:r>
    </w:p>
    <w:p w:rsidR="00300522" w:rsidRPr="00EF3F7B" w:rsidRDefault="00300522" w:rsidP="00300522">
      <w:pPr>
        <w:pStyle w:val="paragraph"/>
      </w:pPr>
      <w:r w:rsidRPr="00EF3F7B">
        <w:tab/>
        <w:t>(a)</w:t>
      </w:r>
      <w:r w:rsidRPr="00EF3F7B">
        <w:tab/>
        <w:t xml:space="preserve">makes a payment of </w:t>
      </w:r>
      <w:r w:rsidR="00EF3F7B" w:rsidRPr="00EF3F7B">
        <w:rPr>
          <w:position w:val="6"/>
          <w:sz w:val="16"/>
          <w:szCs w:val="16"/>
        </w:rPr>
        <w:t>*</w:t>
      </w:r>
      <w:r w:rsidRPr="00EF3F7B">
        <w:t>money; or</w:t>
      </w:r>
    </w:p>
    <w:p w:rsidR="00300522" w:rsidRPr="00EF3F7B" w:rsidRDefault="00300522" w:rsidP="00300522">
      <w:pPr>
        <w:pStyle w:val="paragraph"/>
      </w:pPr>
      <w:r w:rsidRPr="00EF3F7B">
        <w:tab/>
        <w:t>(b)</w:t>
      </w:r>
      <w:r w:rsidRPr="00EF3F7B">
        <w:tab/>
        <w:t>makes a supply; or</w:t>
      </w:r>
    </w:p>
    <w:p w:rsidR="00300522" w:rsidRPr="00EF3F7B" w:rsidRDefault="00300522" w:rsidP="00300522">
      <w:pPr>
        <w:pStyle w:val="paragraph"/>
      </w:pPr>
      <w:r w:rsidRPr="00EF3F7B">
        <w:tab/>
        <w:t>(c)</w:t>
      </w:r>
      <w:r w:rsidRPr="00EF3F7B">
        <w:tab/>
        <w:t>makes both a payment of money and a supply;</w:t>
      </w:r>
    </w:p>
    <w:p w:rsidR="00300522" w:rsidRPr="00EF3F7B" w:rsidRDefault="00300522" w:rsidP="00300522">
      <w:pPr>
        <w:pStyle w:val="subsection2"/>
      </w:pPr>
      <w:r w:rsidRPr="00EF3F7B">
        <w:t xml:space="preserve">the payment or supply is </w:t>
      </w:r>
      <w:r w:rsidRPr="00EF3F7B">
        <w:rPr>
          <w:i/>
          <w:iCs/>
        </w:rPr>
        <w:t>not</w:t>
      </w:r>
      <w:r w:rsidRPr="00EF3F7B">
        <w:t xml:space="preserve"> treated as </w:t>
      </w:r>
      <w:r w:rsidR="00EF3F7B" w:rsidRPr="00EF3F7B">
        <w:rPr>
          <w:position w:val="6"/>
          <w:sz w:val="16"/>
          <w:szCs w:val="16"/>
        </w:rPr>
        <w:t>*</w:t>
      </w:r>
      <w:r w:rsidRPr="00EF3F7B">
        <w:t>consideration for an acquisition made by the insurer.</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11</w:t>
      </w:r>
      <w:r w:rsidR="00EF3F7B" w:rsidRPr="00EF3F7B">
        <w:noBreakHyphen/>
      </w:r>
      <w:r w:rsidRPr="00EF3F7B">
        <w:t>5 (which is about what is a creditable acquisition).</w:t>
      </w:r>
    </w:p>
    <w:p w:rsidR="00300522" w:rsidRPr="00EF3F7B" w:rsidRDefault="00300522" w:rsidP="00300522">
      <w:pPr>
        <w:pStyle w:val="ActHead5"/>
      </w:pPr>
      <w:bookmarkStart w:id="524" w:name="_Toc351716221"/>
      <w:r w:rsidRPr="00EF3F7B">
        <w:rPr>
          <w:rStyle w:val="CharSectno"/>
        </w:rPr>
        <w:t>78</w:t>
      </w:r>
      <w:r w:rsidR="00EF3F7B" w:rsidRPr="00EF3F7B">
        <w:rPr>
          <w:rStyle w:val="CharSectno"/>
        </w:rPr>
        <w:noBreakHyphen/>
      </w:r>
      <w:r w:rsidRPr="00EF3F7B">
        <w:rPr>
          <w:rStyle w:val="CharSectno"/>
        </w:rPr>
        <w:t>25</w:t>
      </w:r>
      <w:r w:rsidRPr="00EF3F7B">
        <w:t xml:space="preserve">  Supplies in settlement of claims are not taxable supplies</w:t>
      </w:r>
      <w:bookmarkEnd w:id="524"/>
    </w:p>
    <w:p w:rsidR="00300522" w:rsidRPr="00EF3F7B" w:rsidRDefault="00300522" w:rsidP="00300522">
      <w:pPr>
        <w:pStyle w:val="subsection"/>
      </w:pPr>
      <w:r w:rsidRPr="00EF3F7B">
        <w:tab/>
        <w:t>(1)</w:t>
      </w:r>
      <w:r w:rsidRPr="00EF3F7B">
        <w:tab/>
        <w:t xml:space="preserve">A supply that an insurer makes in settlement of a claim under an </w:t>
      </w:r>
      <w:r w:rsidR="00EF3F7B" w:rsidRPr="00EF3F7B">
        <w:rPr>
          <w:position w:val="6"/>
          <w:sz w:val="16"/>
          <w:szCs w:val="16"/>
        </w:rPr>
        <w:t>*</w:t>
      </w:r>
      <w:r w:rsidRPr="00EF3F7B">
        <w:t xml:space="preserve">insurance policy is not a </w:t>
      </w:r>
      <w:r w:rsidR="00EF3F7B" w:rsidRPr="00EF3F7B">
        <w:rPr>
          <w:position w:val="6"/>
          <w:sz w:val="16"/>
          <w:szCs w:val="16"/>
        </w:rPr>
        <w:t>*</w:t>
      </w:r>
      <w:r w:rsidRPr="00EF3F7B">
        <w:t>taxable supply.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5 (which is about what are taxable supplies).</w:t>
      </w:r>
    </w:p>
    <w:p w:rsidR="00300522" w:rsidRPr="00EF3F7B" w:rsidRDefault="00300522" w:rsidP="00300522">
      <w:pPr>
        <w:pStyle w:val="ActHead5"/>
      </w:pPr>
      <w:bookmarkStart w:id="525" w:name="_Toc351716222"/>
      <w:r w:rsidRPr="00EF3F7B">
        <w:rPr>
          <w:rStyle w:val="CharSectno"/>
        </w:rPr>
        <w:t>78</w:t>
      </w:r>
      <w:r w:rsidR="00EF3F7B" w:rsidRPr="00EF3F7B">
        <w:rPr>
          <w:rStyle w:val="CharSectno"/>
        </w:rPr>
        <w:noBreakHyphen/>
      </w:r>
      <w:r w:rsidRPr="00EF3F7B">
        <w:rPr>
          <w:rStyle w:val="CharSectno"/>
        </w:rPr>
        <w:t>30</w:t>
      </w:r>
      <w:r w:rsidRPr="00EF3F7B">
        <w:t xml:space="preserve">  Acquisitions by insurers in the course of settling claims under non</w:t>
      </w:r>
      <w:r w:rsidR="00EF3F7B" w:rsidRPr="00EF3F7B">
        <w:noBreakHyphen/>
      </w:r>
      <w:r w:rsidRPr="00EF3F7B">
        <w:t>taxable policies</w:t>
      </w:r>
      <w:bookmarkEnd w:id="525"/>
    </w:p>
    <w:p w:rsidR="00300522" w:rsidRPr="00EF3F7B" w:rsidRDefault="00300522" w:rsidP="00300522">
      <w:pPr>
        <w:pStyle w:val="subsection"/>
      </w:pPr>
      <w:r w:rsidRPr="00EF3F7B">
        <w:tab/>
        <w:t>(1)</w:t>
      </w:r>
      <w:r w:rsidRPr="00EF3F7B">
        <w:tab/>
        <w:t xml:space="preserve">An acquisition is not a </w:t>
      </w:r>
      <w:r w:rsidR="00EF3F7B" w:rsidRPr="00EF3F7B">
        <w:rPr>
          <w:position w:val="6"/>
          <w:sz w:val="16"/>
          <w:szCs w:val="16"/>
        </w:rPr>
        <w:t>*</w:t>
      </w:r>
      <w:r w:rsidRPr="00EF3F7B">
        <w:t>creditable acquisition if:</w:t>
      </w:r>
    </w:p>
    <w:p w:rsidR="00300522" w:rsidRPr="00EF3F7B" w:rsidRDefault="00300522" w:rsidP="00300522">
      <w:pPr>
        <w:pStyle w:val="paragraph"/>
      </w:pPr>
      <w:r w:rsidRPr="00EF3F7B">
        <w:tab/>
        <w:t>(a)</w:t>
      </w:r>
      <w:r w:rsidRPr="00EF3F7B">
        <w:tab/>
        <w:t>the insurer makes the acquisition:</w:t>
      </w:r>
    </w:p>
    <w:p w:rsidR="00300522" w:rsidRPr="00EF3F7B" w:rsidRDefault="00300522" w:rsidP="00300522">
      <w:pPr>
        <w:pStyle w:val="paragraphsub"/>
      </w:pPr>
      <w:r w:rsidRPr="00EF3F7B">
        <w:tab/>
        <w:t>(i)</w:t>
      </w:r>
      <w:r w:rsidRPr="00EF3F7B">
        <w:tab/>
        <w:t xml:space="preserve">to the extent that the acquisition is an acquisition of goods—solely for the purpose of supplying the goods in the course of settling a claim under an </w:t>
      </w:r>
      <w:r w:rsidR="00EF3F7B" w:rsidRPr="00EF3F7B">
        <w:rPr>
          <w:position w:val="6"/>
          <w:sz w:val="16"/>
          <w:szCs w:val="16"/>
        </w:rPr>
        <w:t>*</w:t>
      </w:r>
      <w:r w:rsidRPr="00EF3F7B">
        <w:t>insurance policy; or</w:t>
      </w:r>
    </w:p>
    <w:p w:rsidR="00300522" w:rsidRPr="00EF3F7B" w:rsidRDefault="00300522" w:rsidP="00300522">
      <w:pPr>
        <w:pStyle w:val="paragraphsub"/>
      </w:pPr>
      <w:r w:rsidRPr="00EF3F7B">
        <w:lastRenderedPageBreak/>
        <w:tab/>
        <w:t>(ii)</w:t>
      </w:r>
      <w:r w:rsidRPr="00EF3F7B">
        <w:tab/>
        <w:t xml:space="preserve">otherwise—solely for a purpose directly related to settling a particular claim under an </w:t>
      </w:r>
      <w:r w:rsidR="00EF3F7B" w:rsidRPr="00EF3F7B">
        <w:rPr>
          <w:position w:val="6"/>
          <w:sz w:val="16"/>
          <w:szCs w:val="16"/>
        </w:rPr>
        <w:t>*</w:t>
      </w:r>
      <w:r w:rsidRPr="00EF3F7B">
        <w:t>insurance policy; and</w:t>
      </w:r>
    </w:p>
    <w:p w:rsidR="00300522" w:rsidRPr="00EF3F7B" w:rsidRDefault="00300522" w:rsidP="00300522">
      <w:pPr>
        <w:pStyle w:val="paragraph"/>
      </w:pPr>
      <w:r w:rsidRPr="00EF3F7B">
        <w:tab/>
        <w:t>(b)</w:t>
      </w:r>
      <w:r w:rsidRPr="00EF3F7B">
        <w:tab/>
        <w:t xml:space="preserve">the supply of the insurance policy by the insurer was </w:t>
      </w:r>
      <w:r w:rsidR="00EF3F7B" w:rsidRPr="00EF3F7B">
        <w:rPr>
          <w:position w:val="6"/>
          <w:sz w:val="16"/>
          <w:szCs w:val="16"/>
        </w:rPr>
        <w:t>*</w:t>
      </w:r>
      <w:r w:rsidRPr="00EF3F7B">
        <w:t>GST</w:t>
      </w:r>
      <w:r w:rsidR="00EF3F7B" w:rsidRPr="00EF3F7B">
        <w:noBreakHyphen/>
      </w:r>
      <w:r w:rsidRPr="00EF3F7B">
        <w:t>free.</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11</w:t>
      </w:r>
      <w:r w:rsidR="00EF3F7B" w:rsidRPr="00EF3F7B">
        <w:noBreakHyphen/>
      </w:r>
      <w:r w:rsidRPr="00EF3F7B">
        <w:t>5 (which is about what is a creditable acquisition).</w:t>
      </w:r>
    </w:p>
    <w:p w:rsidR="00300522" w:rsidRPr="00EF3F7B" w:rsidRDefault="00300522" w:rsidP="00300522">
      <w:pPr>
        <w:pStyle w:val="ActHead5"/>
      </w:pPr>
      <w:bookmarkStart w:id="526" w:name="_Toc351716223"/>
      <w:r w:rsidRPr="00EF3F7B">
        <w:rPr>
          <w:rStyle w:val="CharSectno"/>
        </w:rPr>
        <w:t>78</w:t>
      </w:r>
      <w:r w:rsidR="00EF3F7B" w:rsidRPr="00EF3F7B">
        <w:rPr>
          <w:rStyle w:val="CharSectno"/>
        </w:rPr>
        <w:noBreakHyphen/>
      </w:r>
      <w:r w:rsidRPr="00EF3F7B">
        <w:rPr>
          <w:rStyle w:val="CharSectno"/>
        </w:rPr>
        <w:t>35</w:t>
      </w:r>
      <w:r w:rsidRPr="00EF3F7B">
        <w:t xml:space="preserve">  Taxable supplies relating to rights of subrogation</w:t>
      </w:r>
      <w:bookmarkEnd w:id="526"/>
    </w:p>
    <w:p w:rsidR="00300522" w:rsidRPr="00EF3F7B" w:rsidRDefault="00300522" w:rsidP="00300522">
      <w:pPr>
        <w:pStyle w:val="subsection"/>
      </w:pPr>
      <w:r w:rsidRPr="00EF3F7B">
        <w:tab/>
        <w:t>(1)</w:t>
      </w:r>
      <w:r w:rsidRPr="00EF3F7B">
        <w:tab/>
        <w:t xml:space="preserve">If, in settlement of a claim made by an insurer in the insurer’s exercising of rights of subrogation in respect of an </w:t>
      </w:r>
      <w:r w:rsidR="00EF3F7B" w:rsidRPr="00EF3F7B">
        <w:rPr>
          <w:position w:val="6"/>
          <w:sz w:val="16"/>
          <w:szCs w:val="16"/>
        </w:rPr>
        <w:t>*</w:t>
      </w:r>
      <w:r w:rsidRPr="00EF3F7B">
        <w:t>insurance policy, an entity that is not insured under the policy:</w:t>
      </w:r>
    </w:p>
    <w:p w:rsidR="00300522" w:rsidRPr="00EF3F7B" w:rsidRDefault="00300522" w:rsidP="00300522">
      <w:pPr>
        <w:pStyle w:val="paragraph"/>
      </w:pPr>
      <w:r w:rsidRPr="00EF3F7B">
        <w:tab/>
        <w:t>(a)</w:t>
      </w:r>
      <w:r w:rsidRPr="00EF3F7B">
        <w:tab/>
        <w:t xml:space="preserve">makes a payment of </w:t>
      </w:r>
      <w:r w:rsidR="00EF3F7B" w:rsidRPr="00EF3F7B">
        <w:rPr>
          <w:position w:val="6"/>
          <w:sz w:val="16"/>
          <w:szCs w:val="16"/>
        </w:rPr>
        <w:t>*</w:t>
      </w:r>
      <w:r w:rsidRPr="00EF3F7B">
        <w:t>money; or</w:t>
      </w:r>
    </w:p>
    <w:p w:rsidR="00300522" w:rsidRPr="00EF3F7B" w:rsidRDefault="00300522" w:rsidP="00300522">
      <w:pPr>
        <w:pStyle w:val="paragraph"/>
      </w:pPr>
      <w:r w:rsidRPr="00EF3F7B">
        <w:tab/>
        <w:t>(b)</w:t>
      </w:r>
      <w:r w:rsidRPr="00EF3F7B">
        <w:tab/>
        <w:t>makes a supply; or</w:t>
      </w:r>
    </w:p>
    <w:p w:rsidR="00300522" w:rsidRPr="00EF3F7B" w:rsidRDefault="00300522" w:rsidP="00300522">
      <w:pPr>
        <w:pStyle w:val="paragraph"/>
      </w:pPr>
      <w:r w:rsidRPr="00EF3F7B">
        <w:tab/>
        <w:t>(c)</w:t>
      </w:r>
      <w:r w:rsidRPr="00EF3F7B">
        <w:tab/>
        <w:t>makes both a payment of money and a supply;</w:t>
      </w:r>
    </w:p>
    <w:p w:rsidR="00300522" w:rsidRPr="00EF3F7B" w:rsidRDefault="00300522" w:rsidP="00300522">
      <w:pPr>
        <w:pStyle w:val="subsection2"/>
      </w:pPr>
      <w:r w:rsidRPr="00EF3F7B">
        <w:t xml:space="preserve">the payment or supply is </w:t>
      </w:r>
      <w:r w:rsidRPr="00EF3F7B">
        <w:rPr>
          <w:i/>
          <w:iCs/>
        </w:rPr>
        <w:t>not</w:t>
      </w:r>
      <w:r w:rsidRPr="00EF3F7B">
        <w:t xml:space="preserve"> treated as </w:t>
      </w:r>
      <w:r w:rsidR="00EF3F7B" w:rsidRPr="00EF3F7B">
        <w:rPr>
          <w:position w:val="6"/>
          <w:sz w:val="16"/>
          <w:szCs w:val="16"/>
        </w:rPr>
        <w:t>*</w:t>
      </w:r>
      <w:r w:rsidRPr="00EF3F7B">
        <w:t>consideration for a supply made by the insurer (whether or not the payment or supply is made to the insurer) or by the entity insured.</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15 (which is about consideration).</w:t>
      </w:r>
    </w:p>
    <w:p w:rsidR="00300522" w:rsidRPr="00EF3F7B" w:rsidRDefault="00300522" w:rsidP="00300522">
      <w:pPr>
        <w:pStyle w:val="ActHead5"/>
      </w:pPr>
      <w:bookmarkStart w:id="527" w:name="_Toc351716224"/>
      <w:r w:rsidRPr="00EF3F7B">
        <w:rPr>
          <w:rStyle w:val="CharSectno"/>
        </w:rPr>
        <w:t>78</w:t>
      </w:r>
      <w:r w:rsidR="00EF3F7B" w:rsidRPr="00EF3F7B">
        <w:rPr>
          <w:rStyle w:val="CharSectno"/>
        </w:rPr>
        <w:noBreakHyphen/>
      </w:r>
      <w:r w:rsidRPr="00EF3F7B">
        <w:rPr>
          <w:rStyle w:val="CharSectno"/>
        </w:rPr>
        <w:t>40</w:t>
      </w:r>
      <w:r w:rsidRPr="00EF3F7B">
        <w:t xml:space="preserve">  Adjustment events relating to decreasing adjustments under this Division</w:t>
      </w:r>
      <w:bookmarkEnd w:id="527"/>
    </w:p>
    <w:p w:rsidR="00300522" w:rsidRPr="00EF3F7B" w:rsidRDefault="00300522" w:rsidP="00300522">
      <w:pPr>
        <w:pStyle w:val="subsection"/>
      </w:pPr>
      <w:r w:rsidRPr="00EF3F7B">
        <w:tab/>
        <w:t>(1)</w:t>
      </w:r>
      <w:r w:rsidRPr="00EF3F7B">
        <w:tab/>
        <w:t>Division</w:t>
      </w:r>
      <w:r w:rsidR="00EF3F7B" w:rsidRPr="00EF3F7B">
        <w:t> </w:t>
      </w:r>
      <w:r w:rsidRPr="00EF3F7B">
        <w:t xml:space="preserve">19 applies in relation to a </w:t>
      </w:r>
      <w:r w:rsidR="00EF3F7B" w:rsidRPr="00EF3F7B">
        <w:rPr>
          <w:position w:val="6"/>
          <w:sz w:val="16"/>
          <w:szCs w:val="16"/>
        </w:rPr>
        <w:t>*</w:t>
      </w:r>
      <w:r w:rsidRPr="00EF3F7B">
        <w:t xml:space="preserve">decreasing adjustment that an insurer has under this </w:t>
      </w:r>
      <w:r w:rsidR="00A53099" w:rsidRPr="00EF3F7B">
        <w:t>Division</w:t>
      </w:r>
      <w:r w:rsidR="00A36DB5" w:rsidRPr="00EF3F7B">
        <w:t xml:space="preserve"> </w:t>
      </w:r>
      <w:r w:rsidRPr="00EF3F7B">
        <w:t>as if:</w:t>
      </w:r>
    </w:p>
    <w:p w:rsidR="00300522" w:rsidRPr="00EF3F7B" w:rsidRDefault="00300522" w:rsidP="00300522">
      <w:pPr>
        <w:pStyle w:val="paragraph"/>
      </w:pPr>
      <w:r w:rsidRPr="00EF3F7B">
        <w:tab/>
        <w:t>(a)</w:t>
      </w:r>
      <w:r w:rsidRPr="00EF3F7B">
        <w:tab/>
        <w:t>the adjustment were an input tax credit; and</w:t>
      </w:r>
    </w:p>
    <w:p w:rsidR="00300522" w:rsidRPr="00EF3F7B" w:rsidRDefault="00300522" w:rsidP="00300522">
      <w:pPr>
        <w:pStyle w:val="paragraph"/>
      </w:pPr>
      <w:r w:rsidRPr="00EF3F7B">
        <w:tab/>
        <w:t>(b)</w:t>
      </w:r>
      <w:r w:rsidRPr="00EF3F7B">
        <w:tab/>
        <w:t xml:space="preserve">the settlement of the claim to which the adjustment relates were a </w:t>
      </w:r>
      <w:r w:rsidR="00EF3F7B" w:rsidRPr="00EF3F7B">
        <w:rPr>
          <w:position w:val="6"/>
          <w:sz w:val="16"/>
          <w:szCs w:val="16"/>
        </w:rPr>
        <w:t>*</w:t>
      </w:r>
      <w:r w:rsidRPr="00EF3F7B">
        <w:t>creditable acquisition that the insurer made; and</w:t>
      </w:r>
    </w:p>
    <w:p w:rsidR="00300522" w:rsidRPr="00EF3F7B" w:rsidRDefault="00300522" w:rsidP="00300522">
      <w:pPr>
        <w:pStyle w:val="paragraph"/>
      </w:pPr>
      <w:r w:rsidRPr="00EF3F7B">
        <w:tab/>
        <w:t>(c)</w:t>
      </w:r>
      <w:r w:rsidRPr="00EF3F7B">
        <w:tab/>
        <w:t xml:space="preserve">any payment or supply made by another entity, in settlement of a claim made by an insurer in the insurer’s exercising of rights of subrogation in respect of the </w:t>
      </w:r>
      <w:r w:rsidR="00EF3F7B" w:rsidRPr="00EF3F7B">
        <w:rPr>
          <w:position w:val="6"/>
          <w:sz w:val="16"/>
          <w:szCs w:val="16"/>
        </w:rPr>
        <w:t>*</w:t>
      </w:r>
      <w:r w:rsidRPr="00EF3F7B">
        <w:t xml:space="preserve">insurance policy in question, were a reduction in the </w:t>
      </w:r>
      <w:r w:rsidR="00EF3F7B" w:rsidRPr="00EF3F7B">
        <w:rPr>
          <w:position w:val="6"/>
          <w:sz w:val="16"/>
          <w:szCs w:val="16"/>
        </w:rPr>
        <w:t>*</w:t>
      </w:r>
      <w:r w:rsidRPr="00EF3F7B">
        <w:t>consideration for the acquisition.</w:t>
      </w:r>
    </w:p>
    <w:p w:rsidR="00300522" w:rsidRPr="00EF3F7B" w:rsidRDefault="00300522" w:rsidP="00F26F26">
      <w:pPr>
        <w:pStyle w:val="subsection"/>
        <w:keepNext/>
        <w:keepLines/>
      </w:pPr>
      <w:r w:rsidRPr="00EF3F7B">
        <w:lastRenderedPageBreak/>
        <w:tab/>
        <w:t>(2)</w:t>
      </w:r>
      <w:r w:rsidRPr="00EF3F7B">
        <w:tab/>
      </w:r>
      <w:r w:rsidR="00EF3F7B" w:rsidRPr="00EF3F7B">
        <w:t>Paragraph (</w:t>
      </w:r>
      <w:r w:rsidRPr="00EF3F7B">
        <w:t xml:space="preserve">1)(c) does not apply to a payment by another entity in relation to which an </w:t>
      </w:r>
      <w:r w:rsidR="00EF3F7B" w:rsidRPr="00EF3F7B">
        <w:rPr>
          <w:position w:val="6"/>
          <w:sz w:val="16"/>
        </w:rPr>
        <w:t>*</w:t>
      </w:r>
      <w:r w:rsidRPr="00EF3F7B">
        <w:t>increasing adjustment arises under section</w:t>
      </w:r>
      <w:r w:rsidR="00EF3F7B" w:rsidRPr="00EF3F7B">
        <w:t> </w:t>
      </w:r>
      <w:r w:rsidRPr="00EF3F7B">
        <w:t>80</w:t>
      </w:r>
      <w:r w:rsidR="00EF3F7B" w:rsidRPr="00EF3F7B">
        <w:noBreakHyphen/>
      </w:r>
      <w:r w:rsidRPr="00EF3F7B">
        <w:t>30 or 80</w:t>
      </w:r>
      <w:r w:rsidR="00EF3F7B" w:rsidRPr="00EF3F7B">
        <w:noBreakHyphen/>
      </w:r>
      <w:r w:rsidRPr="00EF3F7B">
        <w:t>70 (which are about settlement sharing arrangements).</w:t>
      </w:r>
    </w:p>
    <w:p w:rsidR="00300522" w:rsidRPr="00EF3F7B" w:rsidRDefault="00300522" w:rsidP="00300522">
      <w:pPr>
        <w:pStyle w:val="ActHead5"/>
      </w:pPr>
      <w:bookmarkStart w:id="528" w:name="_Toc351716225"/>
      <w:r w:rsidRPr="00EF3F7B">
        <w:rPr>
          <w:rStyle w:val="CharSectno"/>
        </w:rPr>
        <w:t>78</w:t>
      </w:r>
      <w:r w:rsidR="00EF3F7B" w:rsidRPr="00EF3F7B">
        <w:rPr>
          <w:rStyle w:val="CharSectno"/>
        </w:rPr>
        <w:noBreakHyphen/>
      </w:r>
      <w:r w:rsidRPr="00EF3F7B">
        <w:rPr>
          <w:rStyle w:val="CharSectno"/>
        </w:rPr>
        <w:t>42</w:t>
      </w:r>
      <w:r w:rsidRPr="00EF3F7B">
        <w:t xml:space="preserve">  Adjustment events relating to increasing adjustments under section</w:t>
      </w:r>
      <w:r w:rsidR="00EF3F7B" w:rsidRPr="00EF3F7B">
        <w:t> </w:t>
      </w:r>
      <w:r w:rsidRPr="00EF3F7B">
        <w:t>78</w:t>
      </w:r>
      <w:r w:rsidR="00EF3F7B" w:rsidRPr="00EF3F7B">
        <w:noBreakHyphen/>
      </w:r>
      <w:r w:rsidRPr="00EF3F7B">
        <w:t>18</w:t>
      </w:r>
      <w:bookmarkEnd w:id="528"/>
    </w:p>
    <w:p w:rsidR="00300522" w:rsidRPr="00EF3F7B" w:rsidRDefault="00300522" w:rsidP="00300522">
      <w:pPr>
        <w:pStyle w:val="subsection"/>
      </w:pPr>
      <w:r w:rsidRPr="00EF3F7B">
        <w:tab/>
      </w:r>
      <w:r w:rsidRPr="00EF3F7B">
        <w:tab/>
        <w:t>Division</w:t>
      </w:r>
      <w:r w:rsidR="00EF3F7B" w:rsidRPr="00EF3F7B">
        <w:t> </w:t>
      </w:r>
      <w:r w:rsidRPr="00EF3F7B">
        <w:t xml:space="preserve">19 applies in relation to an </w:t>
      </w:r>
      <w:r w:rsidR="00EF3F7B" w:rsidRPr="00EF3F7B">
        <w:rPr>
          <w:position w:val="6"/>
          <w:sz w:val="16"/>
          <w:szCs w:val="16"/>
        </w:rPr>
        <w:t>*</w:t>
      </w:r>
      <w:r w:rsidRPr="00EF3F7B">
        <w:t>increasing adjustment that an insurer has under section</w:t>
      </w:r>
      <w:r w:rsidR="00EF3F7B" w:rsidRPr="00EF3F7B">
        <w:t> </w:t>
      </w:r>
      <w:r w:rsidRPr="00EF3F7B">
        <w:t>78</w:t>
      </w:r>
      <w:r w:rsidR="00EF3F7B" w:rsidRPr="00EF3F7B">
        <w:noBreakHyphen/>
      </w:r>
      <w:r w:rsidRPr="00EF3F7B">
        <w:t>18 as if:</w:t>
      </w:r>
    </w:p>
    <w:p w:rsidR="00300522" w:rsidRPr="00EF3F7B" w:rsidRDefault="00300522" w:rsidP="00300522">
      <w:pPr>
        <w:pStyle w:val="paragraph"/>
      </w:pPr>
      <w:r w:rsidRPr="00EF3F7B">
        <w:tab/>
        <w:t>(a)</w:t>
      </w:r>
      <w:r w:rsidRPr="00EF3F7B">
        <w:tab/>
        <w:t xml:space="preserve">payments of excess under an </w:t>
      </w:r>
      <w:r w:rsidR="00EF3F7B" w:rsidRPr="00EF3F7B">
        <w:rPr>
          <w:position w:val="6"/>
          <w:sz w:val="16"/>
          <w:szCs w:val="16"/>
        </w:rPr>
        <w:t>*</w:t>
      </w:r>
      <w:r w:rsidRPr="00EF3F7B">
        <w:t xml:space="preserve">insurance policy to which the adjustment relates were </w:t>
      </w:r>
      <w:r w:rsidR="00EF3F7B" w:rsidRPr="00EF3F7B">
        <w:rPr>
          <w:position w:val="6"/>
          <w:sz w:val="16"/>
          <w:szCs w:val="16"/>
        </w:rPr>
        <w:t>*</w:t>
      </w:r>
      <w:r w:rsidRPr="00EF3F7B">
        <w:t xml:space="preserve">consideration for a </w:t>
      </w:r>
      <w:r w:rsidR="00EF3F7B" w:rsidRPr="00EF3F7B">
        <w:rPr>
          <w:position w:val="6"/>
          <w:sz w:val="16"/>
          <w:szCs w:val="16"/>
        </w:rPr>
        <w:t>*</w:t>
      </w:r>
      <w:r w:rsidRPr="00EF3F7B">
        <w:t>taxable supply that the insurer made; and</w:t>
      </w:r>
    </w:p>
    <w:p w:rsidR="00300522" w:rsidRPr="00EF3F7B" w:rsidRDefault="00300522" w:rsidP="00300522">
      <w:pPr>
        <w:pStyle w:val="paragraph"/>
      </w:pPr>
      <w:r w:rsidRPr="00EF3F7B">
        <w:tab/>
        <w:t>(b)</w:t>
      </w:r>
      <w:r w:rsidRPr="00EF3F7B">
        <w:tab/>
        <w:t>the adjustment were the GST payable on the taxable supply; and</w:t>
      </w:r>
    </w:p>
    <w:p w:rsidR="00300522" w:rsidRPr="00EF3F7B" w:rsidRDefault="00300522" w:rsidP="00300522">
      <w:pPr>
        <w:pStyle w:val="paragraph"/>
      </w:pPr>
      <w:r w:rsidRPr="00EF3F7B">
        <w:tab/>
        <w:t>(c)</w:t>
      </w:r>
      <w:r w:rsidRPr="00EF3F7B">
        <w:tab/>
        <w:t>any refund of that payment of excess made by the insurer were a reduction in the consideration for the supply.</w:t>
      </w:r>
    </w:p>
    <w:p w:rsidR="00300522" w:rsidRPr="00EF3F7B" w:rsidRDefault="00300522" w:rsidP="00300522">
      <w:pPr>
        <w:pStyle w:val="ActHead4"/>
      </w:pPr>
      <w:bookmarkStart w:id="529" w:name="_Toc351716226"/>
      <w:r w:rsidRPr="00EF3F7B">
        <w:rPr>
          <w:rStyle w:val="CharSubdNo"/>
        </w:rPr>
        <w:t>Subdivision</w:t>
      </w:r>
      <w:r w:rsidR="00EF3F7B" w:rsidRPr="00EF3F7B">
        <w:rPr>
          <w:rStyle w:val="CharSubdNo"/>
        </w:rPr>
        <w:t> </w:t>
      </w:r>
      <w:r w:rsidRPr="00EF3F7B">
        <w:rPr>
          <w:rStyle w:val="CharSubdNo"/>
        </w:rPr>
        <w:t>78</w:t>
      </w:r>
      <w:r w:rsidR="00EF3F7B" w:rsidRPr="00EF3F7B">
        <w:rPr>
          <w:rStyle w:val="CharSubdNo"/>
        </w:rPr>
        <w:noBreakHyphen/>
      </w:r>
      <w:r w:rsidRPr="00EF3F7B">
        <w:rPr>
          <w:rStyle w:val="CharSubdNo"/>
        </w:rPr>
        <w:t>B</w:t>
      </w:r>
      <w:r w:rsidRPr="00EF3F7B">
        <w:t>—</w:t>
      </w:r>
      <w:r w:rsidRPr="00EF3F7B">
        <w:rPr>
          <w:rStyle w:val="CharSubdText"/>
        </w:rPr>
        <w:t>Insured entities etc.</w:t>
      </w:r>
      <w:bookmarkEnd w:id="529"/>
    </w:p>
    <w:p w:rsidR="00300522" w:rsidRPr="00EF3F7B" w:rsidRDefault="00300522" w:rsidP="00300522">
      <w:pPr>
        <w:pStyle w:val="ActHead5"/>
      </w:pPr>
      <w:bookmarkStart w:id="530" w:name="_Toc351716227"/>
      <w:r w:rsidRPr="00EF3F7B">
        <w:rPr>
          <w:rStyle w:val="CharSectno"/>
        </w:rPr>
        <w:t>78</w:t>
      </w:r>
      <w:r w:rsidR="00EF3F7B" w:rsidRPr="00EF3F7B">
        <w:rPr>
          <w:rStyle w:val="CharSectno"/>
        </w:rPr>
        <w:noBreakHyphen/>
      </w:r>
      <w:r w:rsidRPr="00EF3F7B">
        <w:rPr>
          <w:rStyle w:val="CharSectno"/>
        </w:rPr>
        <w:t>45</w:t>
      </w:r>
      <w:r w:rsidRPr="00EF3F7B">
        <w:t xml:space="preserve">  Settlements of insurance claims do not give rise to taxable supplies</w:t>
      </w:r>
      <w:bookmarkEnd w:id="530"/>
    </w:p>
    <w:p w:rsidR="00300522" w:rsidRPr="00EF3F7B" w:rsidRDefault="00300522" w:rsidP="00300522">
      <w:pPr>
        <w:pStyle w:val="subsection"/>
      </w:pPr>
      <w:r w:rsidRPr="00EF3F7B">
        <w:tab/>
        <w:t>(1)</w:t>
      </w:r>
      <w:r w:rsidRPr="00EF3F7B">
        <w:tab/>
        <w:t xml:space="preserve">If, in settlement of a claim under an </w:t>
      </w:r>
      <w:r w:rsidR="00EF3F7B" w:rsidRPr="00EF3F7B">
        <w:rPr>
          <w:position w:val="6"/>
          <w:sz w:val="16"/>
          <w:szCs w:val="16"/>
        </w:rPr>
        <w:t>*</w:t>
      </w:r>
      <w:r w:rsidRPr="00EF3F7B">
        <w:t>insurance policy, an insurer:</w:t>
      </w:r>
    </w:p>
    <w:p w:rsidR="00300522" w:rsidRPr="00EF3F7B" w:rsidRDefault="00300522" w:rsidP="00300522">
      <w:pPr>
        <w:pStyle w:val="paragraph"/>
      </w:pPr>
      <w:r w:rsidRPr="00EF3F7B">
        <w:tab/>
        <w:t>(a)</w:t>
      </w:r>
      <w:r w:rsidRPr="00EF3F7B">
        <w:tab/>
        <w:t xml:space="preserve">makes a payment of </w:t>
      </w:r>
      <w:r w:rsidR="00EF3F7B" w:rsidRPr="00EF3F7B">
        <w:rPr>
          <w:position w:val="6"/>
          <w:sz w:val="16"/>
          <w:szCs w:val="16"/>
        </w:rPr>
        <w:t>*</w:t>
      </w:r>
      <w:r w:rsidRPr="00EF3F7B">
        <w:t>money; or</w:t>
      </w:r>
    </w:p>
    <w:p w:rsidR="00300522" w:rsidRPr="00EF3F7B" w:rsidRDefault="00300522" w:rsidP="00300522">
      <w:pPr>
        <w:pStyle w:val="paragraph"/>
      </w:pPr>
      <w:r w:rsidRPr="00EF3F7B">
        <w:tab/>
        <w:t>(b)</w:t>
      </w:r>
      <w:r w:rsidRPr="00EF3F7B">
        <w:tab/>
        <w:t>makes a supply; or</w:t>
      </w:r>
    </w:p>
    <w:p w:rsidR="00300522" w:rsidRPr="00EF3F7B" w:rsidRDefault="00300522" w:rsidP="00300522">
      <w:pPr>
        <w:pStyle w:val="paragraph"/>
      </w:pPr>
      <w:r w:rsidRPr="00EF3F7B">
        <w:tab/>
        <w:t>(c)</w:t>
      </w:r>
      <w:r w:rsidRPr="00EF3F7B">
        <w:tab/>
        <w:t>makes both a payment of money and a supply;</w:t>
      </w:r>
    </w:p>
    <w:p w:rsidR="00300522" w:rsidRPr="00EF3F7B" w:rsidRDefault="00300522" w:rsidP="00300522">
      <w:pPr>
        <w:pStyle w:val="subsection2"/>
      </w:pPr>
      <w:r w:rsidRPr="00EF3F7B">
        <w:t xml:space="preserve">the payment or supply is </w:t>
      </w:r>
      <w:r w:rsidRPr="00EF3F7B">
        <w:rPr>
          <w:i/>
          <w:iCs/>
        </w:rPr>
        <w:t>not</w:t>
      </w:r>
      <w:r w:rsidRPr="00EF3F7B">
        <w:t xml:space="preserve"> treated as </w:t>
      </w:r>
      <w:r w:rsidR="00EF3F7B" w:rsidRPr="00EF3F7B">
        <w:rPr>
          <w:position w:val="6"/>
          <w:sz w:val="16"/>
          <w:szCs w:val="16"/>
        </w:rPr>
        <w:t>*</w:t>
      </w:r>
      <w:r w:rsidRPr="00EF3F7B">
        <w:t>consideration for a supply made by the entity insured, or by any entity (other than the entity insured) that was entitled to an input tax credit for the premium paid for the insurance policy.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15 (which is about consideration).</w:t>
      </w:r>
    </w:p>
    <w:p w:rsidR="00300522" w:rsidRPr="00EF3F7B" w:rsidRDefault="00300522" w:rsidP="00300522">
      <w:pPr>
        <w:pStyle w:val="ActHead5"/>
      </w:pPr>
      <w:bookmarkStart w:id="531" w:name="_Toc351716228"/>
      <w:r w:rsidRPr="00EF3F7B">
        <w:rPr>
          <w:rStyle w:val="CharSectno"/>
        </w:rPr>
        <w:lastRenderedPageBreak/>
        <w:t>78</w:t>
      </w:r>
      <w:r w:rsidR="00EF3F7B" w:rsidRPr="00EF3F7B">
        <w:rPr>
          <w:rStyle w:val="CharSectno"/>
        </w:rPr>
        <w:noBreakHyphen/>
      </w:r>
      <w:r w:rsidRPr="00EF3F7B">
        <w:rPr>
          <w:rStyle w:val="CharSectno"/>
        </w:rPr>
        <w:t>50</w:t>
      </w:r>
      <w:r w:rsidRPr="00EF3F7B">
        <w:t xml:space="preserve">  Settlements of insurance claims give rise to taxable supplies if entitlement to input tax credits is not disclosed</w:t>
      </w:r>
      <w:bookmarkEnd w:id="531"/>
    </w:p>
    <w:p w:rsidR="00300522" w:rsidRPr="00EF3F7B" w:rsidRDefault="00300522" w:rsidP="00300522">
      <w:pPr>
        <w:pStyle w:val="subsection"/>
      </w:pPr>
      <w:r w:rsidRPr="00EF3F7B">
        <w:tab/>
        <w:t>(1)</w:t>
      </w:r>
      <w:r w:rsidRPr="00EF3F7B">
        <w:tab/>
        <w:t>However, the payment or supply</w:t>
      </w:r>
      <w:r w:rsidRPr="00EF3F7B">
        <w:rPr>
          <w:i/>
          <w:iCs/>
        </w:rPr>
        <w:t xml:space="preserve"> is</w:t>
      </w:r>
      <w:r w:rsidRPr="00EF3F7B">
        <w:t xml:space="preserve"> treated as </w:t>
      </w:r>
      <w:r w:rsidR="00EF3F7B" w:rsidRPr="00EF3F7B">
        <w:rPr>
          <w:position w:val="6"/>
          <w:sz w:val="16"/>
          <w:szCs w:val="16"/>
        </w:rPr>
        <w:t>*</w:t>
      </w:r>
      <w:r w:rsidRPr="00EF3F7B">
        <w:t>consideration for a supply made by an entity if:</w:t>
      </w:r>
    </w:p>
    <w:p w:rsidR="00300522" w:rsidRPr="00EF3F7B" w:rsidRDefault="00300522" w:rsidP="00300522">
      <w:pPr>
        <w:pStyle w:val="paragraph"/>
      </w:pPr>
      <w:r w:rsidRPr="00EF3F7B">
        <w:tab/>
        <w:t>(a)</w:t>
      </w:r>
      <w:r w:rsidRPr="00EF3F7B">
        <w:tab/>
        <w:t xml:space="preserve">the entity paid all or a part of the premium, for the </w:t>
      </w:r>
      <w:r w:rsidR="00EF3F7B" w:rsidRPr="00EF3F7B">
        <w:rPr>
          <w:position w:val="6"/>
          <w:sz w:val="16"/>
          <w:szCs w:val="16"/>
        </w:rPr>
        <w:t>*</w:t>
      </w:r>
      <w:r w:rsidRPr="00EF3F7B">
        <w:t>insurance policy, relating to the period during which the event giving rise to the claim happened; and</w:t>
      </w:r>
    </w:p>
    <w:p w:rsidR="00300522" w:rsidRPr="00EF3F7B" w:rsidRDefault="00300522" w:rsidP="00300522">
      <w:pPr>
        <w:pStyle w:val="paragraph"/>
      </w:pPr>
      <w:r w:rsidRPr="00EF3F7B">
        <w:tab/>
        <w:t>(b)</w:t>
      </w:r>
      <w:r w:rsidRPr="00EF3F7B">
        <w:tab/>
        <w:t xml:space="preserve">the entity, or the </w:t>
      </w:r>
      <w:r w:rsidR="00EF3F7B" w:rsidRPr="00EF3F7B">
        <w:rPr>
          <w:position w:val="6"/>
          <w:sz w:val="16"/>
          <w:szCs w:val="16"/>
        </w:rPr>
        <w:t>*</w:t>
      </w:r>
      <w:r w:rsidRPr="00EF3F7B">
        <w:t xml:space="preserve">representative member of the </w:t>
      </w:r>
      <w:r w:rsidR="00EF3F7B" w:rsidRPr="00EF3F7B">
        <w:rPr>
          <w:position w:val="6"/>
          <w:sz w:val="16"/>
          <w:szCs w:val="16"/>
        </w:rPr>
        <w:t>*</w:t>
      </w:r>
      <w:r w:rsidRPr="00EF3F7B">
        <w:t xml:space="preserve">GST group of which the entity is a </w:t>
      </w:r>
      <w:r w:rsidR="00EF3F7B" w:rsidRPr="00EF3F7B">
        <w:rPr>
          <w:position w:val="6"/>
          <w:sz w:val="16"/>
          <w:szCs w:val="16"/>
        </w:rPr>
        <w:t>*</w:t>
      </w:r>
      <w:r w:rsidRPr="00EF3F7B">
        <w:t>member, was entitled to an input tax credit for the premium it paid; and</w:t>
      </w:r>
    </w:p>
    <w:p w:rsidR="00300522" w:rsidRPr="00EF3F7B" w:rsidRDefault="00300522" w:rsidP="00300522">
      <w:pPr>
        <w:pStyle w:val="paragraph"/>
      </w:pPr>
      <w:r w:rsidRPr="00EF3F7B">
        <w:tab/>
        <w:t>(c)</w:t>
      </w:r>
      <w:r w:rsidRPr="00EF3F7B">
        <w:tab/>
        <w:t>the entity:</w:t>
      </w:r>
    </w:p>
    <w:p w:rsidR="00300522" w:rsidRPr="00EF3F7B" w:rsidRDefault="00300522" w:rsidP="00300522">
      <w:pPr>
        <w:pStyle w:val="paragraphsub"/>
      </w:pPr>
      <w:r w:rsidRPr="00EF3F7B">
        <w:tab/>
        <w:t>(i)</w:t>
      </w:r>
      <w:r w:rsidRPr="00EF3F7B">
        <w:tab/>
        <w:t>did not, at or before the time a claim was first made under the insurance policy since the last payment of a premium, inform the insurer of the entitlement to an input tax credit for the premium it paid; or</w:t>
      </w:r>
    </w:p>
    <w:p w:rsidR="00300522" w:rsidRPr="00EF3F7B" w:rsidRDefault="00300522" w:rsidP="00300522">
      <w:pPr>
        <w:pStyle w:val="paragraphsub"/>
      </w:pPr>
      <w:r w:rsidRPr="00EF3F7B">
        <w:tab/>
        <w:t>(ii)</w:t>
      </w:r>
      <w:r w:rsidRPr="00EF3F7B">
        <w:tab/>
        <w:t>in informing the insurer of the entitlement at or before that time, understated its extent; and</w:t>
      </w:r>
    </w:p>
    <w:p w:rsidR="00300522" w:rsidRPr="00EF3F7B" w:rsidRDefault="00300522" w:rsidP="00300522">
      <w:pPr>
        <w:pStyle w:val="paragraph"/>
      </w:pPr>
      <w:r w:rsidRPr="00EF3F7B">
        <w:tab/>
        <w:t>(d)</w:t>
      </w:r>
      <w:r w:rsidRPr="00EF3F7B">
        <w:tab/>
        <w:t xml:space="preserve">the insurance policy was not issued under a </w:t>
      </w:r>
      <w:r w:rsidR="00EF3F7B" w:rsidRPr="00EF3F7B">
        <w:rPr>
          <w:position w:val="6"/>
          <w:sz w:val="16"/>
        </w:rPr>
        <w:t>*</w:t>
      </w:r>
      <w:r w:rsidRPr="00EF3F7B">
        <w:t>compulsory third party scheme.</w:t>
      </w:r>
    </w:p>
    <w:p w:rsidR="00300522" w:rsidRPr="00EF3F7B" w:rsidRDefault="00300522" w:rsidP="00300522">
      <w:pPr>
        <w:pStyle w:val="subsection2"/>
      </w:pPr>
      <w:r w:rsidRPr="00EF3F7B">
        <w:t>It does not matter whether that entity is the entity insured, or whether the payment or supply is made to that entity or any other entity.</w:t>
      </w:r>
    </w:p>
    <w:p w:rsidR="00300522" w:rsidRPr="00EF3F7B" w:rsidRDefault="00300522" w:rsidP="00300522">
      <w:pPr>
        <w:pStyle w:val="subsection"/>
      </w:pPr>
      <w:r w:rsidRPr="00EF3F7B">
        <w:tab/>
        <w:t>(2)</w:t>
      </w:r>
      <w:r w:rsidRPr="00EF3F7B">
        <w:tab/>
        <w:t xml:space="preserve">The extent to which the payment or supply is treated as </w:t>
      </w:r>
      <w:r w:rsidR="00EF3F7B" w:rsidRPr="00EF3F7B">
        <w:rPr>
          <w:position w:val="6"/>
          <w:sz w:val="16"/>
          <w:szCs w:val="16"/>
        </w:rPr>
        <w:t>*</w:t>
      </w:r>
      <w:r w:rsidRPr="00EF3F7B">
        <w:t>consideration is the extent of the entitlement, or the extent to which the entitlement was understated, as the case requires.</w:t>
      </w:r>
    </w:p>
    <w:p w:rsidR="00300522" w:rsidRPr="00EF3F7B" w:rsidRDefault="00300522" w:rsidP="00300522">
      <w:pPr>
        <w:pStyle w:val="subsection"/>
      </w:pPr>
      <w:r w:rsidRPr="00EF3F7B">
        <w:tab/>
        <w:t>(2A)</w:t>
      </w:r>
      <w:r w:rsidRPr="00EF3F7B">
        <w:tab/>
        <w:t xml:space="preserve">In working out, for the purposes of </w:t>
      </w:r>
      <w:r w:rsidR="00EF3F7B" w:rsidRPr="00EF3F7B">
        <w:t>subparagraph (</w:t>
      </w:r>
      <w:r w:rsidRPr="00EF3F7B">
        <w:t xml:space="preserve">1)(c)(ii) or </w:t>
      </w:r>
      <w:r w:rsidR="00EF3F7B" w:rsidRPr="00EF3F7B">
        <w:t>subsection (</w:t>
      </w:r>
      <w:r w:rsidRPr="00EF3F7B">
        <w:t>2), whether an entitlement to an input tax credit has been understated, or the extent of the understatement, disregard sections</w:t>
      </w:r>
      <w:r w:rsidR="00EF3F7B" w:rsidRPr="00EF3F7B">
        <w:t> </w:t>
      </w:r>
      <w:r w:rsidRPr="00EF3F7B">
        <w:t>131</w:t>
      </w:r>
      <w:r w:rsidR="00EF3F7B" w:rsidRPr="00EF3F7B">
        <w:noBreakHyphen/>
      </w:r>
      <w:r w:rsidRPr="00EF3F7B">
        <w:t>40 and 131</w:t>
      </w:r>
      <w:r w:rsidR="00EF3F7B" w:rsidRPr="00EF3F7B">
        <w:noBreakHyphen/>
      </w:r>
      <w:r w:rsidRPr="00EF3F7B">
        <w:t>50 (which are about amounts of input tax credits under the annual apportionment rules).</w:t>
      </w:r>
    </w:p>
    <w:p w:rsidR="00300522" w:rsidRPr="00EF3F7B" w:rsidRDefault="00300522" w:rsidP="00300522">
      <w:pPr>
        <w:pStyle w:val="subsection"/>
      </w:pPr>
      <w:r w:rsidRPr="00EF3F7B">
        <w:tab/>
        <w:t>(3)</w:t>
      </w:r>
      <w:r w:rsidRPr="00EF3F7B">
        <w:tab/>
        <w:t xml:space="preserve">The supply made by the entity is a </w:t>
      </w:r>
      <w:r w:rsidRPr="00EF3F7B">
        <w:rPr>
          <w:b/>
          <w:bCs/>
          <w:i/>
          <w:iCs/>
        </w:rPr>
        <w:t>taxable supply</w:t>
      </w:r>
      <w:r w:rsidRPr="00EF3F7B">
        <w:t xml:space="preserve"> whether or not the entity is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 at the time of the settlement or at the time of the payment or supply by the insurer.</w:t>
      </w:r>
    </w:p>
    <w:p w:rsidR="00300522" w:rsidRPr="00EF3F7B" w:rsidRDefault="00300522" w:rsidP="00300522">
      <w:pPr>
        <w:pStyle w:val="notetext"/>
      </w:pPr>
      <w:r w:rsidRPr="00EF3F7B">
        <w:t>Note:</w:t>
      </w:r>
      <w:r w:rsidRPr="00EF3F7B">
        <w:tab/>
        <w:t>Subdivision</w:t>
      </w:r>
      <w:r w:rsidR="00EF3F7B" w:rsidRPr="00EF3F7B">
        <w:t> </w:t>
      </w:r>
      <w:r w:rsidRPr="00EF3F7B">
        <w:t>78</w:t>
      </w:r>
      <w:r w:rsidR="00EF3F7B" w:rsidRPr="00EF3F7B">
        <w:noBreakHyphen/>
      </w:r>
      <w:r w:rsidRPr="00EF3F7B">
        <w:t>D deals with how GST applies to the taxable supply if the insured entity is not registered, or required to be registered.</w:t>
      </w:r>
    </w:p>
    <w:p w:rsidR="00300522" w:rsidRPr="00EF3F7B" w:rsidRDefault="00300522" w:rsidP="00300522">
      <w:pPr>
        <w:pStyle w:val="subsection"/>
      </w:pPr>
      <w:r w:rsidRPr="00EF3F7B">
        <w:lastRenderedPageBreak/>
        <w:tab/>
        <w:t>(4)</w:t>
      </w:r>
      <w:r w:rsidRPr="00EF3F7B">
        <w:tab/>
        <w:t>This section has effect despite section</w:t>
      </w:r>
      <w:r w:rsidR="00EF3F7B" w:rsidRPr="00EF3F7B">
        <w:t> </w:t>
      </w:r>
      <w:r w:rsidRPr="00EF3F7B">
        <w:t>9</w:t>
      </w:r>
      <w:r w:rsidR="00EF3F7B" w:rsidRPr="00EF3F7B">
        <w:noBreakHyphen/>
      </w:r>
      <w:r w:rsidRPr="00EF3F7B">
        <w:t xml:space="preserve">5 (which is about what are taxable supplies) and </w:t>
      </w:r>
      <w:r w:rsidR="00682F4D" w:rsidRPr="00EF3F7B">
        <w:t>section</w:t>
      </w:r>
      <w:r w:rsidR="00EF3F7B" w:rsidRPr="00EF3F7B">
        <w:t> </w:t>
      </w:r>
      <w:r w:rsidR="00682F4D" w:rsidRPr="00EF3F7B">
        <w:t>9</w:t>
      </w:r>
      <w:r w:rsidR="00EF3F7B" w:rsidRPr="00EF3F7B">
        <w:noBreakHyphen/>
      </w:r>
      <w:r w:rsidR="00682F4D" w:rsidRPr="00EF3F7B">
        <w:t>17</w:t>
      </w:r>
      <w:r w:rsidRPr="00EF3F7B">
        <w:t xml:space="preserve"> (which is about consideration).</w:t>
      </w:r>
    </w:p>
    <w:p w:rsidR="00300522" w:rsidRPr="00EF3F7B" w:rsidRDefault="00300522" w:rsidP="00300522">
      <w:pPr>
        <w:pStyle w:val="ActHead5"/>
      </w:pPr>
      <w:bookmarkStart w:id="532" w:name="_Toc351716229"/>
      <w:r w:rsidRPr="00EF3F7B">
        <w:rPr>
          <w:rStyle w:val="CharSectno"/>
        </w:rPr>
        <w:t>78</w:t>
      </w:r>
      <w:r w:rsidR="00EF3F7B" w:rsidRPr="00EF3F7B">
        <w:rPr>
          <w:rStyle w:val="CharSectno"/>
        </w:rPr>
        <w:noBreakHyphen/>
      </w:r>
      <w:r w:rsidRPr="00EF3F7B">
        <w:rPr>
          <w:rStyle w:val="CharSectno"/>
        </w:rPr>
        <w:t>55</w:t>
      </w:r>
      <w:r w:rsidRPr="00EF3F7B">
        <w:t xml:space="preserve">  Payments of excess under insurance policies are not consideration for supplies</w:t>
      </w:r>
      <w:bookmarkEnd w:id="532"/>
    </w:p>
    <w:p w:rsidR="00300522" w:rsidRPr="00EF3F7B" w:rsidRDefault="00300522" w:rsidP="00300522">
      <w:pPr>
        <w:pStyle w:val="subsection"/>
      </w:pPr>
      <w:r w:rsidRPr="00EF3F7B">
        <w:tab/>
        <w:t>(1)</w:t>
      </w:r>
      <w:r w:rsidRPr="00EF3F7B">
        <w:tab/>
        <w:t xml:space="preserve">The making of any payment by an entity is not treated as </w:t>
      </w:r>
      <w:r w:rsidR="00EF3F7B" w:rsidRPr="00EF3F7B">
        <w:rPr>
          <w:position w:val="6"/>
          <w:sz w:val="16"/>
          <w:szCs w:val="16"/>
        </w:rPr>
        <w:t>*</w:t>
      </w:r>
      <w:r w:rsidRPr="00EF3F7B">
        <w:t xml:space="preserve">consideration for a supply, to the entity or any other entity, to the extent that the payment is the payment of an excess to the insurer under an </w:t>
      </w:r>
      <w:r w:rsidR="00EF3F7B" w:rsidRPr="00EF3F7B">
        <w:rPr>
          <w:position w:val="6"/>
          <w:sz w:val="16"/>
          <w:szCs w:val="16"/>
        </w:rPr>
        <w:t>*</w:t>
      </w:r>
      <w:r w:rsidRPr="00EF3F7B">
        <w:t>insurance policy.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15 (which is about consideration).</w:t>
      </w:r>
    </w:p>
    <w:p w:rsidR="00300522" w:rsidRPr="00EF3F7B" w:rsidRDefault="00300522" w:rsidP="00300522">
      <w:pPr>
        <w:pStyle w:val="ActHead5"/>
      </w:pPr>
      <w:bookmarkStart w:id="533" w:name="_Toc351716230"/>
      <w:r w:rsidRPr="00EF3F7B">
        <w:rPr>
          <w:rStyle w:val="CharSectno"/>
        </w:rPr>
        <w:t>78</w:t>
      </w:r>
      <w:r w:rsidR="00EF3F7B" w:rsidRPr="00EF3F7B">
        <w:rPr>
          <w:rStyle w:val="CharSectno"/>
        </w:rPr>
        <w:noBreakHyphen/>
      </w:r>
      <w:r w:rsidRPr="00EF3F7B">
        <w:rPr>
          <w:rStyle w:val="CharSectno"/>
        </w:rPr>
        <w:t>60</w:t>
      </w:r>
      <w:r w:rsidRPr="00EF3F7B">
        <w:t xml:space="preserve">  Supplies of goods to insurers in the course of settling claims</w:t>
      </w:r>
      <w:bookmarkEnd w:id="533"/>
    </w:p>
    <w:p w:rsidR="00300522" w:rsidRPr="00EF3F7B" w:rsidRDefault="00300522" w:rsidP="00300522">
      <w:pPr>
        <w:pStyle w:val="subsection"/>
      </w:pPr>
      <w:r w:rsidRPr="00EF3F7B">
        <w:tab/>
        <w:t>(1)</w:t>
      </w:r>
      <w:r w:rsidRPr="00EF3F7B">
        <w:tab/>
        <w:t xml:space="preserve">A supply of goods is not a </w:t>
      </w:r>
      <w:r w:rsidR="00EF3F7B" w:rsidRPr="00EF3F7B">
        <w:rPr>
          <w:position w:val="6"/>
          <w:sz w:val="16"/>
          <w:szCs w:val="16"/>
        </w:rPr>
        <w:t>*</w:t>
      </w:r>
      <w:r w:rsidRPr="00EF3F7B">
        <w:t>taxable supply</w:t>
      </w:r>
      <w:r w:rsidRPr="00EF3F7B">
        <w:rPr>
          <w:b/>
          <w:bCs/>
          <w:i/>
          <w:iCs/>
        </w:rPr>
        <w:t xml:space="preserve"> </w:t>
      </w:r>
      <w:r w:rsidRPr="00EF3F7B">
        <w:t xml:space="preserve">if it is </w:t>
      </w:r>
      <w:r w:rsidRPr="00EF3F7B">
        <w:rPr>
          <w:i/>
          <w:iCs/>
        </w:rPr>
        <w:t>solely</w:t>
      </w:r>
      <w:r w:rsidRPr="00EF3F7B">
        <w:t xml:space="preserve"> a supply made under an </w:t>
      </w:r>
      <w:r w:rsidR="00EF3F7B" w:rsidRPr="00EF3F7B">
        <w:rPr>
          <w:position w:val="6"/>
          <w:sz w:val="16"/>
          <w:szCs w:val="16"/>
        </w:rPr>
        <w:t>*</w:t>
      </w:r>
      <w:r w:rsidRPr="00EF3F7B">
        <w:t>insurance policy to an insurer in the course of settling a claim under the policy.</w:t>
      </w:r>
    </w:p>
    <w:p w:rsidR="00300522" w:rsidRPr="00EF3F7B" w:rsidRDefault="00300522" w:rsidP="00300522">
      <w:pPr>
        <w:pStyle w:val="subsection"/>
      </w:pPr>
      <w:r w:rsidRPr="00EF3F7B">
        <w:tab/>
        <w:t>(2)</w:t>
      </w:r>
      <w:r w:rsidRPr="00EF3F7B">
        <w:tab/>
        <w:t xml:space="preserve">In working out the </w:t>
      </w:r>
      <w:r w:rsidRPr="00EF3F7B">
        <w:rPr>
          <w:b/>
          <w:bCs/>
          <w:i/>
          <w:iCs/>
        </w:rPr>
        <w:t>value</w:t>
      </w:r>
      <w:r w:rsidRPr="00EF3F7B">
        <w:t xml:space="preserve"> of a </w:t>
      </w:r>
      <w:r w:rsidR="00EF3F7B" w:rsidRPr="00EF3F7B">
        <w:rPr>
          <w:position w:val="6"/>
          <w:sz w:val="16"/>
          <w:szCs w:val="16"/>
        </w:rPr>
        <w:t>*</w:t>
      </w:r>
      <w:r w:rsidRPr="00EF3F7B">
        <w:t xml:space="preserve">taxable supply that is </w:t>
      </w:r>
      <w:r w:rsidRPr="00EF3F7B">
        <w:rPr>
          <w:i/>
          <w:iCs/>
        </w:rPr>
        <w:t>partly</w:t>
      </w:r>
      <w:r w:rsidRPr="00EF3F7B">
        <w:t xml:space="preserve"> a supply of goods made under an </w:t>
      </w:r>
      <w:r w:rsidR="00EF3F7B" w:rsidRPr="00EF3F7B">
        <w:rPr>
          <w:position w:val="6"/>
          <w:sz w:val="16"/>
          <w:szCs w:val="16"/>
        </w:rPr>
        <w:t>*</w:t>
      </w:r>
      <w:r w:rsidRPr="00EF3F7B">
        <w:t xml:space="preserve">insurance policy to an insurer in the course of settling a claim under the policy, disregard the </w:t>
      </w:r>
      <w:r w:rsidR="00EF3F7B" w:rsidRPr="00EF3F7B">
        <w:rPr>
          <w:position w:val="6"/>
          <w:sz w:val="16"/>
          <w:szCs w:val="16"/>
        </w:rPr>
        <w:t>*</w:t>
      </w:r>
      <w:r w:rsidRPr="00EF3F7B">
        <w:t>consideration to the extent that it relates to the supply of those goods.</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5 (which is about what are taxable supplies) and section</w:t>
      </w:r>
      <w:r w:rsidR="00EF3F7B" w:rsidRPr="00EF3F7B">
        <w:t> </w:t>
      </w:r>
      <w:r w:rsidRPr="00EF3F7B">
        <w:t>9</w:t>
      </w:r>
      <w:r w:rsidR="00EF3F7B" w:rsidRPr="00EF3F7B">
        <w:noBreakHyphen/>
      </w:r>
      <w:r w:rsidRPr="00EF3F7B">
        <w:t>75 (which is about the value of taxable supplies).</w:t>
      </w:r>
    </w:p>
    <w:p w:rsidR="00300522" w:rsidRPr="00EF3F7B" w:rsidRDefault="00300522" w:rsidP="00300522">
      <w:pPr>
        <w:pStyle w:val="ActHead4"/>
      </w:pPr>
      <w:bookmarkStart w:id="534" w:name="_Toc351716231"/>
      <w:r w:rsidRPr="00EF3F7B">
        <w:rPr>
          <w:rStyle w:val="CharSubdNo"/>
        </w:rPr>
        <w:t>Subdivision</w:t>
      </w:r>
      <w:r w:rsidR="00EF3F7B" w:rsidRPr="00EF3F7B">
        <w:rPr>
          <w:rStyle w:val="CharSubdNo"/>
        </w:rPr>
        <w:t> </w:t>
      </w:r>
      <w:r w:rsidRPr="00EF3F7B">
        <w:rPr>
          <w:rStyle w:val="CharSubdNo"/>
        </w:rPr>
        <w:t>78</w:t>
      </w:r>
      <w:r w:rsidR="00EF3F7B" w:rsidRPr="00EF3F7B">
        <w:rPr>
          <w:rStyle w:val="CharSubdNo"/>
        </w:rPr>
        <w:noBreakHyphen/>
      </w:r>
      <w:r w:rsidRPr="00EF3F7B">
        <w:rPr>
          <w:rStyle w:val="CharSubdNo"/>
        </w:rPr>
        <w:t>C</w:t>
      </w:r>
      <w:r w:rsidRPr="00EF3F7B">
        <w:t>—</w:t>
      </w:r>
      <w:r w:rsidRPr="00EF3F7B">
        <w:rPr>
          <w:rStyle w:val="CharSubdText"/>
        </w:rPr>
        <w:t>Third parties</w:t>
      </w:r>
      <w:bookmarkEnd w:id="534"/>
    </w:p>
    <w:p w:rsidR="00300522" w:rsidRPr="00EF3F7B" w:rsidRDefault="00300522" w:rsidP="00300522">
      <w:pPr>
        <w:pStyle w:val="ActHead5"/>
      </w:pPr>
      <w:bookmarkStart w:id="535" w:name="_Toc351716232"/>
      <w:r w:rsidRPr="00EF3F7B">
        <w:rPr>
          <w:rStyle w:val="CharSectno"/>
        </w:rPr>
        <w:t>78</w:t>
      </w:r>
      <w:r w:rsidR="00EF3F7B" w:rsidRPr="00EF3F7B">
        <w:rPr>
          <w:rStyle w:val="CharSectno"/>
        </w:rPr>
        <w:noBreakHyphen/>
      </w:r>
      <w:r w:rsidRPr="00EF3F7B">
        <w:rPr>
          <w:rStyle w:val="CharSectno"/>
        </w:rPr>
        <w:t>65</w:t>
      </w:r>
      <w:r w:rsidRPr="00EF3F7B">
        <w:t xml:space="preserve">  Payments etc. to third parties by insurers</w:t>
      </w:r>
      <w:bookmarkEnd w:id="535"/>
    </w:p>
    <w:p w:rsidR="00300522" w:rsidRPr="00EF3F7B" w:rsidRDefault="00300522" w:rsidP="00300522">
      <w:pPr>
        <w:pStyle w:val="subsection"/>
      </w:pPr>
      <w:r w:rsidRPr="00EF3F7B">
        <w:tab/>
        <w:t>(1)</w:t>
      </w:r>
      <w:r w:rsidRPr="00EF3F7B">
        <w:tab/>
        <w:t xml:space="preserve">The making of any payment by an insurer to an entity is not treated as </w:t>
      </w:r>
      <w:r w:rsidR="00EF3F7B" w:rsidRPr="00EF3F7B">
        <w:rPr>
          <w:position w:val="6"/>
          <w:sz w:val="16"/>
          <w:szCs w:val="16"/>
        </w:rPr>
        <w:t>*</w:t>
      </w:r>
      <w:r w:rsidRPr="00EF3F7B">
        <w:t>consideration for a supply to the insurer by the entity, to the extent that:</w:t>
      </w:r>
    </w:p>
    <w:p w:rsidR="00300522" w:rsidRPr="00EF3F7B" w:rsidRDefault="00300522" w:rsidP="00300522">
      <w:pPr>
        <w:pStyle w:val="paragraph"/>
      </w:pPr>
      <w:r w:rsidRPr="00EF3F7B">
        <w:tab/>
        <w:t>(a)</w:t>
      </w:r>
      <w:r w:rsidRPr="00EF3F7B">
        <w:tab/>
        <w:t xml:space="preserve">the payment is made in settlement of a claim under an </w:t>
      </w:r>
      <w:r w:rsidR="00EF3F7B" w:rsidRPr="00EF3F7B">
        <w:rPr>
          <w:position w:val="6"/>
          <w:sz w:val="16"/>
          <w:szCs w:val="16"/>
        </w:rPr>
        <w:t>*</w:t>
      </w:r>
      <w:r w:rsidRPr="00EF3F7B">
        <w:t>insurance policy under which the entity is not insured; and</w:t>
      </w:r>
    </w:p>
    <w:p w:rsidR="00300522" w:rsidRPr="00EF3F7B" w:rsidRDefault="00300522" w:rsidP="00300522">
      <w:pPr>
        <w:pStyle w:val="paragraph"/>
      </w:pPr>
      <w:r w:rsidRPr="00EF3F7B">
        <w:tab/>
        <w:t>(b)</w:t>
      </w:r>
      <w:r w:rsidRPr="00EF3F7B">
        <w:tab/>
        <w:t>the payment is to discharge a liability owed to that entity by the entity insured.</w:t>
      </w:r>
    </w:p>
    <w:p w:rsidR="00300522" w:rsidRPr="00EF3F7B" w:rsidRDefault="00300522" w:rsidP="00300522">
      <w:pPr>
        <w:pStyle w:val="subsection"/>
      </w:pPr>
      <w:r w:rsidRPr="00EF3F7B">
        <w:lastRenderedPageBreak/>
        <w:tab/>
        <w:t>(2)</w:t>
      </w:r>
      <w:r w:rsidRPr="00EF3F7B">
        <w:tab/>
        <w:t>The making of any supply by an insurer to an entity:</w:t>
      </w:r>
    </w:p>
    <w:p w:rsidR="00300522" w:rsidRPr="00EF3F7B" w:rsidRDefault="00300522" w:rsidP="00300522">
      <w:pPr>
        <w:pStyle w:val="paragraph"/>
      </w:pPr>
      <w:r w:rsidRPr="00EF3F7B">
        <w:tab/>
        <w:t>(a)</w:t>
      </w:r>
      <w:r w:rsidRPr="00EF3F7B">
        <w:tab/>
        <w:t xml:space="preserve">is not to be treated as a </w:t>
      </w:r>
      <w:r w:rsidR="00EF3F7B" w:rsidRPr="00EF3F7B">
        <w:rPr>
          <w:position w:val="6"/>
          <w:sz w:val="16"/>
          <w:szCs w:val="16"/>
        </w:rPr>
        <w:t>*</w:t>
      </w:r>
      <w:r w:rsidRPr="00EF3F7B">
        <w:t>taxable supply by the insurer; and</w:t>
      </w:r>
    </w:p>
    <w:p w:rsidR="00300522" w:rsidRPr="00EF3F7B" w:rsidRDefault="00300522" w:rsidP="00300522">
      <w:pPr>
        <w:pStyle w:val="paragraph"/>
      </w:pPr>
      <w:r w:rsidRPr="00EF3F7B">
        <w:tab/>
        <w:t>(b)</w:t>
      </w:r>
      <w:r w:rsidRPr="00EF3F7B">
        <w:tab/>
        <w:t xml:space="preserve">is not to be treated as </w:t>
      </w:r>
      <w:r w:rsidR="00EF3F7B" w:rsidRPr="00EF3F7B">
        <w:rPr>
          <w:position w:val="6"/>
          <w:sz w:val="16"/>
          <w:szCs w:val="16"/>
        </w:rPr>
        <w:t>*</w:t>
      </w:r>
      <w:r w:rsidRPr="00EF3F7B">
        <w:t>consideration for a supply to the insurer by the entity, or any other entity;</w:t>
      </w:r>
    </w:p>
    <w:p w:rsidR="00300522" w:rsidRPr="00EF3F7B" w:rsidRDefault="00300522" w:rsidP="00300522">
      <w:pPr>
        <w:pStyle w:val="subsection2"/>
      </w:pPr>
      <w:r w:rsidRPr="00EF3F7B">
        <w:t>to the extent that:</w:t>
      </w:r>
    </w:p>
    <w:p w:rsidR="00300522" w:rsidRPr="00EF3F7B" w:rsidRDefault="00300522" w:rsidP="00300522">
      <w:pPr>
        <w:pStyle w:val="paragraph"/>
      </w:pPr>
      <w:r w:rsidRPr="00EF3F7B">
        <w:tab/>
        <w:t>(c)</w:t>
      </w:r>
      <w:r w:rsidRPr="00EF3F7B">
        <w:tab/>
        <w:t xml:space="preserve">the supply is made in settlement of a claim under an </w:t>
      </w:r>
      <w:r w:rsidR="00EF3F7B" w:rsidRPr="00EF3F7B">
        <w:rPr>
          <w:position w:val="6"/>
          <w:sz w:val="16"/>
          <w:szCs w:val="16"/>
        </w:rPr>
        <w:t>*</w:t>
      </w:r>
      <w:r w:rsidRPr="00EF3F7B">
        <w:t>insurance policy under which the entity is not insured; and</w:t>
      </w:r>
    </w:p>
    <w:p w:rsidR="00300522" w:rsidRPr="00EF3F7B" w:rsidRDefault="00300522" w:rsidP="00300522">
      <w:pPr>
        <w:pStyle w:val="paragraph"/>
      </w:pPr>
      <w:r w:rsidRPr="00EF3F7B">
        <w:tab/>
        <w:t>(d)</w:t>
      </w:r>
      <w:r w:rsidRPr="00EF3F7B">
        <w:tab/>
        <w:t>the supply is to discharge a liability owed to that entity by the entity insured.</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5 (which is about what are taxable supplies) and section</w:t>
      </w:r>
      <w:r w:rsidR="00EF3F7B" w:rsidRPr="00EF3F7B">
        <w:t> </w:t>
      </w:r>
      <w:r w:rsidRPr="00EF3F7B">
        <w:t>9</w:t>
      </w:r>
      <w:r w:rsidR="00EF3F7B" w:rsidRPr="00EF3F7B">
        <w:noBreakHyphen/>
      </w:r>
      <w:r w:rsidRPr="00EF3F7B">
        <w:t>15 (which is about consideration).</w:t>
      </w:r>
    </w:p>
    <w:p w:rsidR="00300522" w:rsidRPr="00EF3F7B" w:rsidRDefault="00300522" w:rsidP="00300522">
      <w:pPr>
        <w:pStyle w:val="ActHead5"/>
      </w:pPr>
      <w:bookmarkStart w:id="536" w:name="_Toc351716233"/>
      <w:r w:rsidRPr="00EF3F7B">
        <w:rPr>
          <w:rStyle w:val="CharSectno"/>
        </w:rPr>
        <w:t>78</w:t>
      </w:r>
      <w:r w:rsidR="00EF3F7B" w:rsidRPr="00EF3F7B">
        <w:rPr>
          <w:rStyle w:val="CharSectno"/>
        </w:rPr>
        <w:noBreakHyphen/>
      </w:r>
      <w:r w:rsidRPr="00EF3F7B">
        <w:rPr>
          <w:rStyle w:val="CharSectno"/>
        </w:rPr>
        <w:t>70</w:t>
      </w:r>
      <w:r w:rsidRPr="00EF3F7B">
        <w:t xml:space="preserve">  Payments etc. to third parties by insured entities</w:t>
      </w:r>
      <w:bookmarkEnd w:id="536"/>
    </w:p>
    <w:p w:rsidR="00300522" w:rsidRPr="00EF3F7B" w:rsidRDefault="00300522" w:rsidP="00300522">
      <w:pPr>
        <w:pStyle w:val="subsection"/>
      </w:pPr>
      <w:r w:rsidRPr="00EF3F7B">
        <w:tab/>
        <w:t>(1)</w:t>
      </w:r>
      <w:r w:rsidRPr="00EF3F7B">
        <w:tab/>
        <w:t xml:space="preserve">The making of any payment by an entity to another entity is not to be treated as </w:t>
      </w:r>
      <w:r w:rsidR="00EF3F7B" w:rsidRPr="00EF3F7B">
        <w:rPr>
          <w:position w:val="6"/>
          <w:sz w:val="16"/>
          <w:szCs w:val="16"/>
        </w:rPr>
        <w:t>*</w:t>
      </w:r>
      <w:r w:rsidRPr="00EF3F7B">
        <w:t>consideration for a supply to the entity by that other entity, to the extent that:</w:t>
      </w:r>
    </w:p>
    <w:p w:rsidR="00300522" w:rsidRPr="00EF3F7B" w:rsidRDefault="00300522" w:rsidP="00300522">
      <w:pPr>
        <w:pStyle w:val="paragraph"/>
      </w:pPr>
      <w:r w:rsidRPr="00EF3F7B">
        <w:tab/>
        <w:t>(a)</w:t>
      </w:r>
      <w:r w:rsidRPr="00EF3F7B">
        <w:tab/>
        <w:t>the payment is to discharge a liability of the entity to that other entity; and</w:t>
      </w:r>
    </w:p>
    <w:p w:rsidR="00300522" w:rsidRPr="00EF3F7B" w:rsidRDefault="00300522" w:rsidP="00300522">
      <w:pPr>
        <w:pStyle w:val="paragraph"/>
      </w:pPr>
      <w:r w:rsidRPr="00EF3F7B">
        <w:tab/>
        <w:t>(b)</w:t>
      </w:r>
      <w:r w:rsidRPr="00EF3F7B">
        <w:tab/>
        <w:t xml:space="preserve">the payment is covered by a settlement of a claim under an </w:t>
      </w:r>
      <w:r w:rsidR="00EF3F7B" w:rsidRPr="00EF3F7B">
        <w:rPr>
          <w:position w:val="6"/>
          <w:sz w:val="16"/>
          <w:szCs w:val="16"/>
        </w:rPr>
        <w:t>*</w:t>
      </w:r>
      <w:r w:rsidRPr="00EF3F7B">
        <w:t>insurance policy under which the entity was insured against that liability.</w:t>
      </w:r>
    </w:p>
    <w:p w:rsidR="00300522" w:rsidRPr="00EF3F7B" w:rsidRDefault="00300522" w:rsidP="00300522">
      <w:pPr>
        <w:pStyle w:val="subsection"/>
      </w:pPr>
      <w:r w:rsidRPr="00EF3F7B">
        <w:tab/>
        <w:t>(2)</w:t>
      </w:r>
      <w:r w:rsidRPr="00EF3F7B">
        <w:tab/>
        <w:t>The making of any supply by an entity to another entity:</w:t>
      </w:r>
    </w:p>
    <w:p w:rsidR="00300522" w:rsidRPr="00EF3F7B" w:rsidRDefault="00300522" w:rsidP="00300522">
      <w:pPr>
        <w:pStyle w:val="paragraph"/>
      </w:pPr>
      <w:r w:rsidRPr="00EF3F7B">
        <w:tab/>
        <w:t>(a)</w:t>
      </w:r>
      <w:r w:rsidRPr="00EF3F7B">
        <w:tab/>
        <w:t xml:space="preserve">is not to be treated as a </w:t>
      </w:r>
      <w:r w:rsidR="00EF3F7B" w:rsidRPr="00EF3F7B">
        <w:rPr>
          <w:position w:val="6"/>
          <w:sz w:val="16"/>
          <w:szCs w:val="16"/>
        </w:rPr>
        <w:t>*</w:t>
      </w:r>
      <w:r w:rsidRPr="00EF3F7B">
        <w:t>taxable supply by the entity; and</w:t>
      </w:r>
    </w:p>
    <w:p w:rsidR="00300522" w:rsidRPr="00EF3F7B" w:rsidRDefault="00300522" w:rsidP="00300522">
      <w:pPr>
        <w:pStyle w:val="paragraph"/>
      </w:pPr>
      <w:r w:rsidRPr="00EF3F7B">
        <w:tab/>
        <w:t>(b)</w:t>
      </w:r>
      <w:r w:rsidRPr="00EF3F7B">
        <w:tab/>
        <w:t xml:space="preserve">is not to be treated as </w:t>
      </w:r>
      <w:r w:rsidR="00EF3F7B" w:rsidRPr="00EF3F7B">
        <w:rPr>
          <w:position w:val="6"/>
          <w:sz w:val="16"/>
          <w:szCs w:val="16"/>
        </w:rPr>
        <w:t>*</w:t>
      </w:r>
      <w:r w:rsidRPr="00EF3F7B">
        <w:t>consideration for a supply to the entity by that other, or any other, entity;</w:t>
      </w:r>
    </w:p>
    <w:p w:rsidR="00300522" w:rsidRPr="00EF3F7B" w:rsidRDefault="00300522" w:rsidP="00300522">
      <w:pPr>
        <w:pStyle w:val="subsection2"/>
      </w:pPr>
      <w:r w:rsidRPr="00EF3F7B">
        <w:t>to the extent that:</w:t>
      </w:r>
    </w:p>
    <w:p w:rsidR="00300522" w:rsidRPr="00EF3F7B" w:rsidRDefault="00300522" w:rsidP="00300522">
      <w:pPr>
        <w:pStyle w:val="paragraph"/>
      </w:pPr>
      <w:r w:rsidRPr="00EF3F7B">
        <w:tab/>
        <w:t>(c)</w:t>
      </w:r>
      <w:r w:rsidRPr="00EF3F7B">
        <w:tab/>
        <w:t>the supply is to discharge a liability of the entity to that other entity; and</w:t>
      </w:r>
    </w:p>
    <w:p w:rsidR="00300522" w:rsidRPr="00EF3F7B" w:rsidRDefault="00300522" w:rsidP="00300522">
      <w:pPr>
        <w:pStyle w:val="paragraph"/>
      </w:pPr>
      <w:r w:rsidRPr="00EF3F7B">
        <w:tab/>
        <w:t>(d)</w:t>
      </w:r>
      <w:r w:rsidRPr="00EF3F7B">
        <w:tab/>
        <w:t xml:space="preserve">the supply is covered by a settlement of a claim under an </w:t>
      </w:r>
      <w:r w:rsidR="00EF3F7B" w:rsidRPr="00EF3F7B">
        <w:rPr>
          <w:position w:val="6"/>
          <w:sz w:val="16"/>
          <w:szCs w:val="16"/>
        </w:rPr>
        <w:t>*</w:t>
      </w:r>
      <w:r w:rsidRPr="00EF3F7B">
        <w:t>insurance policy under which the entity was insured against that liability.</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5 (which is about what are taxable supplies) and section</w:t>
      </w:r>
      <w:r w:rsidR="00EF3F7B" w:rsidRPr="00EF3F7B">
        <w:t> </w:t>
      </w:r>
      <w:r w:rsidRPr="00EF3F7B">
        <w:t>9</w:t>
      </w:r>
      <w:r w:rsidR="00EF3F7B" w:rsidRPr="00EF3F7B">
        <w:noBreakHyphen/>
      </w:r>
      <w:r w:rsidRPr="00EF3F7B">
        <w:t>15 (which is about consideration).</w:t>
      </w:r>
    </w:p>
    <w:p w:rsidR="00300522" w:rsidRPr="00EF3F7B" w:rsidRDefault="00300522" w:rsidP="00300522">
      <w:pPr>
        <w:pStyle w:val="ActHead5"/>
      </w:pPr>
      <w:bookmarkStart w:id="537" w:name="_Toc351716234"/>
      <w:r w:rsidRPr="00EF3F7B">
        <w:rPr>
          <w:rStyle w:val="CharSectno"/>
        </w:rPr>
        <w:lastRenderedPageBreak/>
        <w:t>78</w:t>
      </w:r>
      <w:r w:rsidR="00EF3F7B" w:rsidRPr="00EF3F7B">
        <w:rPr>
          <w:rStyle w:val="CharSectno"/>
        </w:rPr>
        <w:noBreakHyphen/>
      </w:r>
      <w:r w:rsidRPr="00EF3F7B">
        <w:rPr>
          <w:rStyle w:val="CharSectno"/>
        </w:rPr>
        <w:t>75</w:t>
      </w:r>
      <w:r w:rsidRPr="00EF3F7B">
        <w:t xml:space="preserve">  Creditable acquisitions relating to rights of subrogation</w:t>
      </w:r>
      <w:bookmarkEnd w:id="537"/>
    </w:p>
    <w:p w:rsidR="00300522" w:rsidRPr="00EF3F7B" w:rsidRDefault="00300522" w:rsidP="00300522">
      <w:pPr>
        <w:pStyle w:val="subsection"/>
      </w:pPr>
      <w:r w:rsidRPr="00EF3F7B">
        <w:tab/>
        <w:t>(1)</w:t>
      </w:r>
      <w:r w:rsidRPr="00EF3F7B">
        <w:tab/>
        <w:t xml:space="preserve">If, in settlement of a claim made by an insurer in the insurer’s exercising of rights of subrogation in respect of an </w:t>
      </w:r>
      <w:r w:rsidR="00EF3F7B" w:rsidRPr="00EF3F7B">
        <w:rPr>
          <w:position w:val="6"/>
          <w:sz w:val="16"/>
          <w:szCs w:val="16"/>
        </w:rPr>
        <w:t>*</w:t>
      </w:r>
      <w:r w:rsidRPr="00EF3F7B">
        <w:t>insurance policy, an entity that is not insured under the policy:</w:t>
      </w:r>
    </w:p>
    <w:p w:rsidR="00300522" w:rsidRPr="00EF3F7B" w:rsidRDefault="00300522" w:rsidP="00300522">
      <w:pPr>
        <w:pStyle w:val="paragraph"/>
      </w:pPr>
      <w:r w:rsidRPr="00EF3F7B">
        <w:tab/>
        <w:t>(a)</w:t>
      </w:r>
      <w:r w:rsidRPr="00EF3F7B">
        <w:tab/>
        <w:t xml:space="preserve">makes a payment of </w:t>
      </w:r>
      <w:r w:rsidR="00EF3F7B" w:rsidRPr="00EF3F7B">
        <w:rPr>
          <w:position w:val="6"/>
          <w:sz w:val="16"/>
          <w:szCs w:val="16"/>
        </w:rPr>
        <w:t>*</w:t>
      </w:r>
      <w:r w:rsidRPr="00EF3F7B">
        <w:t>money; or</w:t>
      </w:r>
    </w:p>
    <w:p w:rsidR="00300522" w:rsidRPr="00EF3F7B" w:rsidRDefault="00300522" w:rsidP="00300522">
      <w:pPr>
        <w:pStyle w:val="paragraph"/>
      </w:pPr>
      <w:r w:rsidRPr="00EF3F7B">
        <w:tab/>
        <w:t>(b)</w:t>
      </w:r>
      <w:r w:rsidRPr="00EF3F7B">
        <w:tab/>
        <w:t>makes a supply; or</w:t>
      </w:r>
    </w:p>
    <w:p w:rsidR="00300522" w:rsidRPr="00EF3F7B" w:rsidRDefault="00300522" w:rsidP="00300522">
      <w:pPr>
        <w:pStyle w:val="paragraph"/>
      </w:pPr>
      <w:r w:rsidRPr="00EF3F7B">
        <w:tab/>
        <w:t>(c)</w:t>
      </w:r>
      <w:r w:rsidRPr="00EF3F7B">
        <w:tab/>
        <w:t>makes both a payment of money and a supply;</w:t>
      </w:r>
    </w:p>
    <w:p w:rsidR="00300522" w:rsidRPr="00EF3F7B" w:rsidRDefault="00300522" w:rsidP="00300522">
      <w:pPr>
        <w:pStyle w:val="subsection2"/>
      </w:pPr>
      <w:r w:rsidRPr="00EF3F7B">
        <w:t xml:space="preserve">the payment or supply is </w:t>
      </w:r>
      <w:r w:rsidRPr="00EF3F7B">
        <w:rPr>
          <w:i/>
          <w:iCs/>
        </w:rPr>
        <w:t>not</w:t>
      </w:r>
      <w:r w:rsidRPr="00EF3F7B">
        <w:t xml:space="preserve"> treated as </w:t>
      </w:r>
      <w:r w:rsidR="00EF3F7B" w:rsidRPr="00EF3F7B">
        <w:rPr>
          <w:position w:val="6"/>
          <w:sz w:val="16"/>
          <w:szCs w:val="16"/>
        </w:rPr>
        <w:t>*</w:t>
      </w:r>
      <w:r w:rsidRPr="00EF3F7B">
        <w:t>consideration for an acquisition made by the entity.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11</w:t>
      </w:r>
      <w:r w:rsidR="00EF3F7B" w:rsidRPr="00EF3F7B">
        <w:noBreakHyphen/>
      </w:r>
      <w:r w:rsidRPr="00EF3F7B">
        <w:t>5 (which is about what is a creditable acquisition).</w:t>
      </w:r>
    </w:p>
    <w:p w:rsidR="00300522" w:rsidRPr="00EF3F7B" w:rsidRDefault="00300522" w:rsidP="00300522">
      <w:pPr>
        <w:pStyle w:val="ActHead4"/>
      </w:pPr>
      <w:bookmarkStart w:id="538" w:name="_Toc351716235"/>
      <w:r w:rsidRPr="00EF3F7B">
        <w:rPr>
          <w:rStyle w:val="CharSubdNo"/>
        </w:rPr>
        <w:t>Subdivision</w:t>
      </w:r>
      <w:r w:rsidR="00EF3F7B" w:rsidRPr="00EF3F7B">
        <w:rPr>
          <w:rStyle w:val="CharSubdNo"/>
        </w:rPr>
        <w:t> </w:t>
      </w:r>
      <w:r w:rsidRPr="00EF3F7B">
        <w:rPr>
          <w:rStyle w:val="CharSubdNo"/>
        </w:rPr>
        <w:t>78</w:t>
      </w:r>
      <w:r w:rsidR="00EF3F7B" w:rsidRPr="00EF3F7B">
        <w:rPr>
          <w:rStyle w:val="CharSubdNo"/>
        </w:rPr>
        <w:noBreakHyphen/>
      </w:r>
      <w:r w:rsidRPr="00EF3F7B">
        <w:rPr>
          <w:rStyle w:val="CharSubdNo"/>
        </w:rPr>
        <w:t>D</w:t>
      </w:r>
      <w:r w:rsidRPr="00EF3F7B">
        <w:t>—</w:t>
      </w:r>
      <w:r w:rsidRPr="00EF3F7B">
        <w:rPr>
          <w:rStyle w:val="CharSubdText"/>
        </w:rPr>
        <w:t>Insured entities that are not registered etc.</w:t>
      </w:r>
      <w:bookmarkEnd w:id="538"/>
    </w:p>
    <w:p w:rsidR="00300522" w:rsidRPr="00EF3F7B" w:rsidRDefault="00300522" w:rsidP="00300522">
      <w:pPr>
        <w:pStyle w:val="ActHead5"/>
      </w:pPr>
      <w:bookmarkStart w:id="539" w:name="_Toc351716236"/>
      <w:r w:rsidRPr="00EF3F7B">
        <w:rPr>
          <w:rStyle w:val="CharSectno"/>
        </w:rPr>
        <w:t>78</w:t>
      </w:r>
      <w:r w:rsidR="00EF3F7B" w:rsidRPr="00EF3F7B">
        <w:rPr>
          <w:rStyle w:val="CharSectno"/>
        </w:rPr>
        <w:noBreakHyphen/>
      </w:r>
      <w:r w:rsidRPr="00EF3F7B">
        <w:rPr>
          <w:rStyle w:val="CharSectno"/>
        </w:rPr>
        <w:t>80</w:t>
      </w:r>
      <w:r w:rsidRPr="00EF3F7B">
        <w:t xml:space="preserve">  Net amounts</w:t>
      </w:r>
      <w:bookmarkEnd w:id="539"/>
    </w:p>
    <w:p w:rsidR="00300522" w:rsidRPr="00EF3F7B" w:rsidRDefault="00300522" w:rsidP="00300522">
      <w:pPr>
        <w:pStyle w:val="subsection"/>
      </w:pPr>
      <w:r w:rsidRPr="00EF3F7B">
        <w:tab/>
        <w:t>(1)</w:t>
      </w:r>
      <w:r w:rsidRPr="00EF3F7B">
        <w:tab/>
        <w:t xml:space="preserve">If an entity insured under an </w:t>
      </w:r>
      <w:r w:rsidR="00EF3F7B" w:rsidRPr="00EF3F7B">
        <w:rPr>
          <w:position w:val="6"/>
          <w:sz w:val="16"/>
          <w:szCs w:val="16"/>
        </w:rPr>
        <w:t>*</w:t>
      </w:r>
      <w:r w:rsidRPr="00EF3F7B">
        <w:t xml:space="preserve">insurance policy is not </w:t>
      </w:r>
      <w:r w:rsidR="00EF3F7B" w:rsidRPr="00EF3F7B">
        <w:rPr>
          <w:position w:val="6"/>
          <w:sz w:val="16"/>
          <w:szCs w:val="16"/>
        </w:rPr>
        <w:t>*</w:t>
      </w:r>
      <w:r w:rsidRPr="00EF3F7B">
        <w:t xml:space="preserve">registered or </w:t>
      </w:r>
      <w:r w:rsidR="00EF3F7B" w:rsidRPr="00EF3F7B">
        <w:rPr>
          <w:position w:val="6"/>
          <w:sz w:val="16"/>
          <w:szCs w:val="16"/>
        </w:rPr>
        <w:t>*</w:t>
      </w:r>
      <w:r w:rsidRPr="00EF3F7B">
        <w:t xml:space="preserve">required to be registered, it does not have a </w:t>
      </w:r>
      <w:r w:rsidR="00EF3F7B" w:rsidRPr="00EF3F7B">
        <w:rPr>
          <w:position w:val="6"/>
          <w:sz w:val="16"/>
          <w:szCs w:val="16"/>
        </w:rPr>
        <w:t>*</w:t>
      </w:r>
      <w:r w:rsidRPr="00EF3F7B">
        <w:t>net amount under Part</w:t>
      </w:r>
      <w:r w:rsidR="00EF3F7B" w:rsidRPr="00EF3F7B">
        <w:t> </w:t>
      </w:r>
      <w:r w:rsidRPr="00EF3F7B">
        <w:t>2</w:t>
      </w:r>
      <w:r w:rsidR="00EF3F7B" w:rsidRPr="00EF3F7B">
        <w:noBreakHyphen/>
      </w:r>
      <w:r w:rsidRPr="00EF3F7B">
        <w:t xml:space="preserve">4 merely because it makes a </w:t>
      </w:r>
      <w:r w:rsidR="00EF3F7B" w:rsidRPr="00EF3F7B">
        <w:rPr>
          <w:position w:val="6"/>
          <w:sz w:val="16"/>
          <w:szCs w:val="16"/>
        </w:rPr>
        <w:t>*</w:t>
      </w:r>
      <w:r w:rsidRPr="00EF3F7B">
        <w:t>taxable supply under section</w:t>
      </w:r>
      <w:r w:rsidR="00EF3F7B" w:rsidRPr="00EF3F7B">
        <w:t> </w:t>
      </w:r>
      <w:r w:rsidRPr="00EF3F7B">
        <w:t>78</w:t>
      </w:r>
      <w:r w:rsidR="00EF3F7B" w:rsidRPr="00EF3F7B">
        <w:noBreakHyphen/>
      </w:r>
      <w:r w:rsidRPr="00EF3F7B">
        <w:t>50.</w:t>
      </w:r>
    </w:p>
    <w:p w:rsidR="00300522" w:rsidRPr="00EF3F7B" w:rsidRDefault="00300522" w:rsidP="00300522">
      <w:pPr>
        <w:pStyle w:val="subsection"/>
      </w:pPr>
      <w:r w:rsidRPr="00EF3F7B">
        <w:tab/>
        <w:t>(2)</w:t>
      </w:r>
      <w:r w:rsidRPr="00EF3F7B">
        <w:tab/>
        <w:t xml:space="preserve">This section does not prevent an </w:t>
      </w:r>
      <w:r w:rsidR="00EF3F7B" w:rsidRPr="00EF3F7B">
        <w:rPr>
          <w:position w:val="6"/>
          <w:sz w:val="16"/>
          <w:szCs w:val="16"/>
        </w:rPr>
        <w:t>*</w:t>
      </w:r>
      <w:r w:rsidRPr="00EF3F7B">
        <w:t xml:space="preserve">adjustment arising that relates to such a supply, but the entity cannot have a </w:t>
      </w:r>
      <w:r w:rsidR="00EF3F7B" w:rsidRPr="00EF3F7B">
        <w:rPr>
          <w:position w:val="6"/>
          <w:sz w:val="16"/>
          <w:szCs w:val="16"/>
        </w:rPr>
        <w:t>*</w:t>
      </w:r>
      <w:r w:rsidRPr="00EF3F7B">
        <w:t xml:space="preserve">decreasing adjustment unless it is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w:t>
      </w:r>
    </w:p>
    <w:p w:rsidR="00300522" w:rsidRPr="00EF3F7B" w:rsidRDefault="00300522" w:rsidP="00300522">
      <w:pPr>
        <w:pStyle w:val="subsection"/>
      </w:pPr>
      <w:r w:rsidRPr="00EF3F7B">
        <w:tab/>
        <w:t>(3)</w:t>
      </w:r>
      <w:r w:rsidRPr="00EF3F7B">
        <w:tab/>
        <w:t>This section has effect despite Division</w:t>
      </w:r>
      <w:r w:rsidR="00EF3F7B" w:rsidRPr="00EF3F7B">
        <w:t> </w:t>
      </w:r>
      <w:r w:rsidRPr="00EF3F7B">
        <w:t>17 (which is about net amounts and adjustments).</w:t>
      </w:r>
    </w:p>
    <w:p w:rsidR="00300522" w:rsidRPr="00EF3F7B" w:rsidRDefault="00300522" w:rsidP="00300522">
      <w:pPr>
        <w:pStyle w:val="ActHead5"/>
      </w:pPr>
      <w:bookmarkStart w:id="540" w:name="_Toc351716237"/>
      <w:r w:rsidRPr="00EF3F7B">
        <w:rPr>
          <w:rStyle w:val="CharSectno"/>
        </w:rPr>
        <w:t>78</w:t>
      </w:r>
      <w:r w:rsidR="00EF3F7B" w:rsidRPr="00EF3F7B">
        <w:rPr>
          <w:rStyle w:val="CharSectno"/>
        </w:rPr>
        <w:noBreakHyphen/>
      </w:r>
      <w:r w:rsidRPr="00EF3F7B">
        <w:rPr>
          <w:rStyle w:val="CharSectno"/>
        </w:rPr>
        <w:t>85</w:t>
      </w:r>
      <w:r w:rsidRPr="00EF3F7B">
        <w:t xml:space="preserve">  GST returns</w:t>
      </w:r>
      <w:bookmarkEnd w:id="540"/>
    </w:p>
    <w:p w:rsidR="00300522" w:rsidRPr="00EF3F7B" w:rsidRDefault="00300522" w:rsidP="00300522">
      <w:pPr>
        <w:pStyle w:val="subsection"/>
      </w:pPr>
      <w:r w:rsidRPr="00EF3F7B">
        <w:tab/>
        <w:t>(1)</w:t>
      </w:r>
      <w:r w:rsidRPr="00EF3F7B">
        <w:tab/>
        <w:t>If, during a month:</w:t>
      </w:r>
    </w:p>
    <w:p w:rsidR="00300522" w:rsidRPr="00EF3F7B" w:rsidRDefault="00300522" w:rsidP="00300522">
      <w:pPr>
        <w:pStyle w:val="paragraph"/>
      </w:pPr>
      <w:r w:rsidRPr="00EF3F7B">
        <w:tab/>
        <w:t>(a)</w:t>
      </w:r>
      <w:r w:rsidRPr="00EF3F7B">
        <w:tab/>
        <w:t xml:space="preserve">an entity makes any </w:t>
      </w:r>
      <w:r w:rsidR="00EF3F7B" w:rsidRPr="00EF3F7B">
        <w:rPr>
          <w:position w:val="6"/>
          <w:sz w:val="16"/>
          <w:szCs w:val="16"/>
        </w:rPr>
        <w:t>*</w:t>
      </w:r>
      <w:r w:rsidRPr="00EF3F7B">
        <w:t>taxable supplies under section</w:t>
      </w:r>
      <w:r w:rsidR="00EF3F7B" w:rsidRPr="00EF3F7B">
        <w:t> </w:t>
      </w:r>
      <w:r w:rsidRPr="00EF3F7B">
        <w:t>78</w:t>
      </w:r>
      <w:r w:rsidR="00EF3F7B" w:rsidRPr="00EF3F7B">
        <w:noBreakHyphen/>
      </w:r>
      <w:r w:rsidRPr="00EF3F7B">
        <w:t>50; or</w:t>
      </w:r>
    </w:p>
    <w:p w:rsidR="00300522" w:rsidRPr="00EF3F7B" w:rsidRDefault="00300522" w:rsidP="00300522">
      <w:pPr>
        <w:pStyle w:val="paragraph"/>
      </w:pPr>
      <w:r w:rsidRPr="00EF3F7B">
        <w:tab/>
        <w:t>(b)</w:t>
      </w:r>
      <w:r w:rsidRPr="00EF3F7B">
        <w:tab/>
        <w:t xml:space="preserve">an entity has any </w:t>
      </w:r>
      <w:r w:rsidR="00EF3F7B" w:rsidRPr="00EF3F7B">
        <w:rPr>
          <w:position w:val="6"/>
          <w:sz w:val="16"/>
          <w:szCs w:val="16"/>
        </w:rPr>
        <w:t>*</w:t>
      </w:r>
      <w:r w:rsidRPr="00EF3F7B">
        <w:t>increasing adjustments that arise in relation to any such supplies (whether made in that month or a previous month);</w:t>
      </w:r>
    </w:p>
    <w:p w:rsidR="00300522" w:rsidRPr="00EF3F7B" w:rsidRDefault="00300522" w:rsidP="00300522">
      <w:pPr>
        <w:pStyle w:val="subsection2"/>
      </w:pPr>
      <w:r w:rsidRPr="00EF3F7B">
        <w:t xml:space="preserve">and the entity is not </w:t>
      </w:r>
      <w:r w:rsidR="00EF3F7B" w:rsidRPr="00EF3F7B">
        <w:rPr>
          <w:position w:val="6"/>
          <w:sz w:val="16"/>
          <w:szCs w:val="16"/>
        </w:rPr>
        <w:t>*</w:t>
      </w:r>
      <w:r w:rsidRPr="00EF3F7B">
        <w:t xml:space="preserve">registered or </w:t>
      </w:r>
      <w:r w:rsidR="00EF3F7B" w:rsidRPr="00EF3F7B">
        <w:rPr>
          <w:position w:val="6"/>
          <w:sz w:val="16"/>
          <w:szCs w:val="16"/>
        </w:rPr>
        <w:t>*</w:t>
      </w:r>
      <w:r w:rsidRPr="00EF3F7B">
        <w:t xml:space="preserve">required to be registered during that month, it must give to the Commissioner a </w:t>
      </w:r>
      <w:r w:rsidR="00EF3F7B" w:rsidRPr="00EF3F7B">
        <w:rPr>
          <w:position w:val="6"/>
          <w:sz w:val="16"/>
          <w:szCs w:val="16"/>
        </w:rPr>
        <w:t>*</w:t>
      </w:r>
      <w:r w:rsidRPr="00EF3F7B">
        <w:t xml:space="preserve">GST return, within </w:t>
      </w:r>
      <w:r w:rsidRPr="00EF3F7B">
        <w:lastRenderedPageBreak/>
        <w:t>21 days after the end of the month, relating to those supplies it made in that month and those adjustments.</w:t>
      </w:r>
    </w:p>
    <w:p w:rsidR="00300522" w:rsidRPr="00EF3F7B" w:rsidRDefault="00300522" w:rsidP="00300522">
      <w:pPr>
        <w:pStyle w:val="subsection"/>
      </w:pPr>
      <w:r w:rsidRPr="00EF3F7B">
        <w:tab/>
        <w:t>(3)</w:t>
      </w:r>
      <w:r w:rsidRPr="00EF3F7B">
        <w:tab/>
        <w:t>This section has effect despite sections</w:t>
      </w:r>
      <w:r w:rsidR="00EF3F7B" w:rsidRPr="00EF3F7B">
        <w:t> </w:t>
      </w:r>
      <w:r w:rsidRPr="00EF3F7B">
        <w:t>31</w:t>
      </w:r>
      <w:r w:rsidR="00EF3F7B" w:rsidRPr="00EF3F7B">
        <w:noBreakHyphen/>
      </w:r>
      <w:r w:rsidRPr="00EF3F7B">
        <w:t>5 and 31</w:t>
      </w:r>
      <w:r w:rsidR="00EF3F7B" w:rsidRPr="00EF3F7B">
        <w:noBreakHyphen/>
      </w:r>
      <w:r w:rsidRPr="00EF3F7B">
        <w:t>10 (which are about giving GST returns).</w:t>
      </w:r>
    </w:p>
    <w:p w:rsidR="00300522" w:rsidRPr="00EF3F7B" w:rsidRDefault="00300522" w:rsidP="00300522">
      <w:pPr>
        <w:pStyle w:val="ActHead5"/>
      </w:pPr>
      <w:bookmarkStart w:id="541" w:name="_Toc351716238"/>
      <w:r w:rsidRPr="00EF3F7B">
        <w:rPr>
          <w:rStyle w:val="CharSectno"/>
        </w:rPr>
        <w:t>78</w:t>
      </w:r>
      <w:r w:rsidR="00EF3F7B" w:rsidRPr="00EF3F7B">
        <w:rPr>
          <w:rStyle w:val="CharSectno"/>
        </w:rPr>
        <w:noBreakHyphen/>
      </w:r>
      <w:r w:rsidRPr="00EF3F7B">
        <w:rPr>
          <w:rStyle w:val="CharSectno"/>
        </w:rPr>
        <w:t>90</w:t>
      </w:r>
      <w:r w:rsidRPr="00EF3F7B">
        <w:t xml:space="preserve">  Payments of GST</w:t>
      </w:r>
      <w:bookmarkEnd w:id="541"/>
    </w:p>
    <w:p w:rsidR="0091511B" w:rsidRPr="00EF3F7B" w:rsidRDefault="0091511B" w:rsidP="0091511B">
      <w:pPr>
        <w:pStyle w:val="subsection"/>
      </w:pPr>
      <w:r w:rsidRPr="00EF3F7B">
        <w:tab/>
        <w:t>(1)</w:t>
      </w:r>
      <w:r w:rsidRPr="00EF3F7B">
        <w:tab/>
        <w:t xml:space="preserve">An entity that is not </w:t>
      </w:r>
      <w:r w:rsidR="00EF3F7B" w:rsidRPr="00EF3F7B">
        <w:rPr>
          <w:position w:val="6"/>
          <w:sz w:val="16"/>
        </w:rPr>
        <w:t>*</w:t>
      </w:r>
      <w:r w:rsidRPr="00EF3F7B">
        <w:t xml:space="preserve">registered or </w:t>
      </w:r>
      <w:r w:rsidR="00EF3F7B" w:rsidRPr="00EF3F7B">
        <w:rPr>
          <w:position w:val="6"/>
          <w:sz w:val="16"/>
        </w:rPr>
        <w:t>*</w:t>
      </w:r>
      <w:r w:rsidRPr="00EF3F7B">
        <w:t>required to be registered during a particular month must pay to the Commissioner:</w:t>
      </w:r>
    </w:p>
    <w:p w:rsidR="0091511B" w:rsidRPr="00EF3F7B" w:rsidRDefault="0091511B" w:rsidP="0091511B">
      <w:pPr>
        <w:pStyle w:val="paragraph"/>
      </w:pPr>
      <w:r w:rsidRPr="00EF3F7B">
        <w:tab/>
        <w:t>(a)</w:t>
      </w:r>
      <w:r w:rsidRPr="00EF3F7B">
        <w:tab/>
        <w:t xml:space="preserve">amounts of </w:t>
      </w:r>
      <w:r w:rsidR="00EF3F7B" w:rsidRPr="00EF3F7B">
        <w:rPr>
          <w:position w:val="6"/>
          <w:sz w:val="16"/>
        </w:rPr>
        <w:t>*</w:t>
      </w:r>
      <w:r w:rsidRPr="00EF3F7B">
        <w:t xml:space="preserve">assessed GST on </w:t>
      </w:r>
      <w:r w:rsidR="00EF3F7B" w:rsidRPr="00EF3F7B">
        <w:rPr>
          <w:position w:val="6"/>
          <w:sz w:val="16"/>
        </w:rPr>
        <w:t>*</w:t>
      </w:r>
      <w:r w:rsidRPr="00EF3F7B">
        <w:t>taxable supplies under section</w:t>
      </w:r>
      <w:r w:rsidR="00EF3F7B" w:rsidRPr="00EF3F7B">
        <w:t> </w:t>
      </w:r>
      <w:r w:rsidRPr="00EF3F7B">
        <w:t>78</w:t>
      </w:r>
      <w:r w:rsidR="00EF3F7B" w:rsidRPr="00EF3F7B">
        <w:noBreakHyphen/>
      </w:r>
      <w:r w:rsidRPr="00EF3F7B">
        <w:t>50 that it makes during that month; and</w:t>
      </w:r>
    </w:p>
    <w:p w:rsidR="0091511B" w:rsidRPr="00EF3F7B" w:rsidRDefault="0091511B" w:rsidP="0091511B">
      <w:pPr>
        <w:pStyle w:val="paragraph"/>
      </w:pPr>
      <w:r w:rsidRPr="00EF3F7B">
        <w:tab/>
        <w:t>(b)</w:t>
      </w:r>
      <w:r w:rsidRPr="00EF3F7B">
        <w:tab/>
      </w:r>
      <w:r w:rsidR="00EF3F7B" w:rsidRPr="00EF3F7B">
        <w:rPr>
          <w:position w:val="6"/>
          <w:sz w:val="16"/>
        </w:rPr>
        <w:t>*</w:t>
      </w:r>
      <w:r w:rsidRPr="00EF3F7B">
        <w:t xml:space="preserve">assessed amounts of </w:t>
      </w:r>
      <w:r w:rsidR="00EF3F7B" w:rsidRPr="00EF3F7B">
        <w:rPr>
          <w:position w:val="6"/>
          <w:sz w:val="16"/>
        </w:rPr>
        <w:t>*</w:t>
      </w:r>
      <w:r w:rsidRPr="00EF3F7B">
        <w:t>increasing adjustments that it has that arise, during that month, in relation to supplies that are taxable supplies under section</w:t>
      </w:r>
      <w:r w:rsidR="00EF3F7B" w:rsidRPr="00EF3F7B">
        <w:t> </w:t>
      </w:r>
      <w:r w:rsidRPr="00EF3F7B">
        <w:t>78</w:t>
      </w:r>
      <w:r w:rsidR="00EF3F7B" w:rsidRPr="00EF3F7B">
        <w:noBreakHyphen/>
      </w:r>
      <w:r w:rsidRPr="00EF3F7B">
        <w:t>50.</w:t>
      </w:r>
    </w:p>
    <w:p w:rsidR="0091511B" w:rsidRPr="00EF3F7B" w:rsidRDefault="0091511B" w:rsidP="0091511B">
      <w:pPr>
        <w:pStyle w:val="subsection"/>
      </w:pPr>
      <w:r w:rsidRPr="00EF3F7B">
        <w:tab/>
        <w:t>(1A)</w:t>
      </w:r>
      <w:r w:rsidRPr="00EF3F7B">
        <w:tab/>
        <w:t>The entity must pay each amount:</w:t>
      </w:r>
    </w:p>
    <w:p w:rsidR="0091511B" w:rsidRPr="00EF3F7B" w:rsidRDefault="0091511B" w:rsidP="0091511B">
      <w:pPr>
        <w:pStyle w:val="paragraph"/>
      </w:pPr>
      <w:r w:rsidRPr="00EF3F7B">
        <w:tab/>
        <w:t>(a)</w:t>
      </w:r>
      <w:r w:rsidRPr="00EF3F7B">
        <w:tab/>
        <w:t>on or before the later of:</w:t>
      </w:r>
    </w:p>
    <w:p w:rsidR="0091511B" w:rsidRPr="00EF3F7B" w:rsidRDefault="0091511B" w:rsidP="0091511B">
      <w:pPr>
        <w:pStyle w:val="paragraphsub"/>
      </w:pPr>
      <w:r w:rsidRPr="00EF3F7B">
        <w:tab/>
        <w:t>(i)</w:t>
      </w:r>
      <w:r w:rsidRPr="00EF3F7B">
        <w:tab/>
        <w:t>the 21st day after the end of the month; and</w:t>
      </w:r>
    </w:p>
    <w:p w:rsidR="0091511B" w:rsidRPr="00EF3F7B" w:rsidRDefault="0091511B" w:rsidP="0091511B">
      <w:pPr>
        <w:pStyle w:val="paragraphsub"/>
      </w:pPr>
      <w:r w:rsidRPr="00EF3F7B">
        <w:tab/>
        <w:t>(ii)</w:t>
      </w:r>
      <w:r w:rsidRPr="00EF3F7B">
        <w:tab/>
        <w:t xml:space="preserve">the day the Commissioner gives notice of the relevant </w:t>
      </w:r>
      <w:r w:rsidR="00EF3F7B" w:rsidRPr="00EF3F7B">
        <w:rPr>
          <w:position w:val="6"/>
          <w:sz w:val="16"/>
        </w:rPr>
        <w:t>*</w:t>
      </w:r>
      <w:r w:rsidRPr="00EF3F7B">
        <w:t>assessment to the entity under section</w:t>
      </w:r>
      <w:r w:rsidR="00EF3F7B" w:rsidRPr="00EF3F7B">
        <w:t> </w:t>
      </w:r>
      <w:r w:rsidRPr="00EF3F7B">
        <w:t>155</w:t>
      </w:r>
      <w:r w:rsidR="00EF3F7B" w:rsidRPr="00EF3F7B">
        <w:noBreakHyphen/>
      </w:r>
      <w:r w:rsidRPr="00EF3F7B">
        <w:t>10 in Schedule</w:t>
      </w:r>
      <w:r w:rsidR="00EF3F7B" w:rsidRPr="00EF3F7B">
        <w:t> </w:t>
      </w:r>
      <w:r w:rsidRPr="00EF3F7B">
        <w:t xml:space="preserve">1 to the </w:t>
      </w:r>
      <w:r w:rsidRPr="00EF3F7B">
        <w:rPr>
          <w:i/>
        </w:rPr>
        <w:t>Taxation Administration Act 1953</w:t>
      </w:r>
      <w:r w:rsidRPr="00EF3F7B">
        <w:t>; and</w:t>
      </w:r>
    </w:p>
    <w:p w:rsidR="0091511B" w:rsidRPr="00EF3F7B" w:rsidRDefault="0091511B" w:rsidP="0091511B">
      <w:pPr>
        <w:pStyle w:val="paragraph"/>
      </w:pPr>
      <w:r w:rsidRPr="00EF3F7B">
        <w:tab/>
        <w:t>(b)</w:t>
      </w:r>
      <w:r w:rsidRPr="00EF3F7B">
        <w:tab/>
        <w:t>at the place and in the manner specified by the Commissioner.</w:t>
      </w:r>
    </w:p>
    <w:p w:rsidR="00300522" w:rsidRPr="00EF3F7B" w:rsidRDefault="00300522" w:rsidP="00300522">
      <w:pPr>
        <w:pStyle w:val="subsection"/>
      </w:pPr>
      <w:r w:rsidRPr="00EF3F7B">
        <w:tab/>
        <w:t>(2)</w:t>
      </w:r>
      <w:r w:rsidRPr="00EF3F7B">
        <w:tab/>
        <w:t>This section has effect despite Division</w:t>
      </w:r>
      <w:r w:rsidR="00EF3F7B" w:rsidRPr="00EF3F7B">
        <w:t> </w:t>
      </w:r>
      <w:r w:rsidRPr="00EF3F7B">
        <w:t>33 (which is about payments of GST).</w:t>
      </w:r>
    </w:p>
    <w:p w:rsidR="00300522" w:rsidRPr="00EF3F7B" w:rsidRDefault="00300522" w:rsidP="00300522">
      <w:pPr>
        <w:pStyle w:val="ActHead4"/>
      </w:pPr>
      <w:bookmarkStart w:id="542" w:name="_Toc351716239"/>
      <w:r w:rsidRPr="00EF3F7B">
        <w:rPr>
          <w:rStyle w:val="CharSubdNo"/>
        </w:rPr>
        <w:t>Subdivision</w:t>
      </w:r>
      <w:r w:rsidR="00EF3F7B" w:rsidRPr="00EF3F7B">
        <w:rPr>
          <w:rStyle w:val="CharSubdNo"/>
        </w:rPr>
        <w:t> </w:t>
      </w:r>
      <w:r w:rsidRPr="00EF3F7B">
        <w:rPr>
          <w:rStyle w:val="CharSubdNo"/>
        </w:rPr>
        <w:t>78</w:t>
      </w:r>
      <w:r w:rsidR="00EF3F7B" w:rsidRPr="00EF3F7B">
        <w:rPr>
          <w:rStyle w:val="CharSubdNo"/>
        </w:rPr>
        <w:noBreakHyphen/>
      </w:r>
      <w:r w:rsidRPr="00EF3F7B">
        <w:rPr>
          <w:rStyle w:val="CharSubdNo"/>
        </w:rPr>
        <w:t>E</w:t>
      </w:r>
      <w:r w:rsidRPr="00EF3F7B">
        <w:t>—</w:t>
      </w:r>
      <w:r w:rsidRPr="00EF3F7B">
        <w:rPr>
          <w:rStyle w:val="CharSubdText"/>
        </w:rPr>
        <w:t>Statutory compensation schemes</w:t>
      </w:r>
      <w:bookmarkEnd w:id="542"/>
    </w:p>
    <w:p w:rsidR="00300522" w:rsidRPr="00EF3F7B" w:rsidRDefault="00300522" w:rsidP="00300522">
      <w:pPr>
        <w:pStyle w:val="ActHead5"/>
      </w:pPr>
      <w:bookmarkStart w:id="543" w:name="_Toc351716240"/>
      <w:r w:rsidRPr="00EF3F7B">
        <w:rPr>
          <w:rStyle w:val="CharSectno"/>
        </w:rPr>
        <w:t>78</w:t>
      </w:r>
      <w:r w:rsidR="00EF3F7B" w:rsidRPr="00EF3F7B">
        <w:rPr>
          <w:rStyle w:val="CharSectno"/>
        </w:rPr>
        <w:noBreakHyphen/>
      </w:r>
      <w:r w:rsidRPr="00EF3F7B">
        <w:rPr>
          <w:rStyle w:val="CharSectno"/>
        </w:rPr>
        <w:t>95</w:t>
      </w:r>
      <w:r w:rsidRPr="00EF3F7B">
        <w:t xml:space="preserve">  GST on premiums etc. under statutory compensation schemes is exclusive of stamp duty</w:t>
      </w:r>
      <w:bookmarkEnd w:id="543"/>
    </w:p>
    <w:p w:rsidR="00300522" w:rsidRPr="00EF3F7B" w:rsidRDefault="00300522" w:rsidP="00300522">
      <w:pPr>
        <w:pStyle w:val="subsection"/>
      </w:pPr>
      <w:r w:rsidRPr="00EF3F7B">
        <w:tab/>
        <w:t>(1)</w:t>
      </w:r>
      <w:r w:rsidRPr="00EF3F7B">
        <w:tab/>
        <w:t xml:space="preserve">The </w:t>
      </w:r>
      <w:r w:rsidR="00EF3F7B" w:rsidRPr="00EF3F7B">
        <w:rPr>
          <w:position w:val="6"/>
          <w:sz w:val="16"/>
          <w:szCs w:val="16"/>
        </w:rPr>
        <w:t>*</w:t>
      </w:r>
      <w:r w:rsidRPr="00EF3F7B">
        <w:t xml:space="preserve">value of a </w:t>
      </w:r>
      <w:r w:rsidR="00EF3F7B" w:rsidRPr="00EF3F7B">
        <w:rPr>
          <w:position w:val="6"/>
          <w:sz w:val="16"/>
          <w:szCs w:val="16"/>
        </w:rPr>
        <w:t>*</w:t>
      </w:r>
      <w:r w:rsidRPr="00EF3F7B">
        <w:t xml:space="preserve">taxable supply of membership of, or participation in, a </w:t>
      </w:r>
      <w:r w:rsidR="00EF3F7B" w:rsidRPr="00EF3F7B">
        <w:rPr>
          <w:position w:val="6"/>
          <w:sz w:val="16"/>
          <w:szCs w:val="16"/>
        </w:rPr>
        <w:t>*</w:t>
      </w:r>
      <w:r w:rsidRPr="00EF3F7B">
        <w:t xml:space="preserve">statutory compensation scheme is worked out as if the </w:t>
      </w:r>
      <w:r w:rsidR="00EF3F7B" w:rsidRPr="00EF3F7B">
        <w:rPr>
          <w:position w:val="6"/>
          <w:sz w:val="16"/>
          <w:szCs w:val="16"/>
        </w:rPr>
        <w:t>*</w:t>
      </w:r>
      <w:r w:rsidRPr="00EF3F7B">
        <w:t xml:space="preserve">price of the supply were reduced by the amount of any stamp duty payable under a </w:t>
      </w:r>
      <w:r w:rsidR="00EF3F7B" w:rsidRPr="00EF3F7B">
        <w:rPr>
          <w:position w:val="6"/>
          <w:sz w:val="16"/>
          <w:szCs w:val="16"/>
        </w:rPr>
        <w:t>*</w:t>
      </w:r>
      <w:r w:rsidRPr="00EF3F7B">
        <w:t xml:space="preserve">State law or </w:t>
      </w:r>
      <w:r w:rsidR="00EF3F7B" w:rsidRPr="00EF3F7B">
        <w:rPr>
          <w:position w:val="6"/>
          <w:sz w:val="16"/>
          <w:szCs w:val="16"/>
        </w:rPr>
        <w:t>*</w:t>
      </w:r>
      <w:r w:rsidRPr="00EF3F7B">
        <w:t>Territory law in respect of the supply.</w:t>
      </w:r>
    </w:p>
    <w:p w:rsidR="00300522" w:rsidRPr="00EF3F7B" w:rsidRDefault="00300522" w:rsidP="00300522">
      <w:pPr>
        <w:pStyle w:val="subsection"/>
      </w:pPr>
      <w:r w:rsidRPr="00EF3F7B">
        <w:lastRenderedPageBreak/>
        <w:tab/>
        <w:t>(2)</w:t>
      </w:r>
      <w:r w:rsidRPr="00EF3F7B">
        <w:tab/>
        <w:t>This section has effect despite section</w:t>
      </w:r>
      <w:r w:rsidR="00EF3F7B" w:rsidRPr="00EF3F7B">
        <w:t> </w:t>
      </w:r>
      <w:r w:rsidRPr="00EF3F7B">
        <w:t>9</w:t>
      </w:r>
      <w:r w:rsidR="00EF3F7B" w:rsidRPr="00EF3F7B">
        <w:noBreakHyphen/>
      </w:r>
      <w:r w:rsidRPr="00EF3F7B">
        <w:t>75 (which is about the value of taxable supplies).</w:t>
      </w:r>
    </w:p>
    <w:p w:rsidR="00300522" w:rsidRPr="00EF3F7B" w:rsidRDefault="00300522" w:rsidP="00300522">
      <w:pPr>
        <w:pStyle w:val="ActHead5"/>
      </w:pPr>
      <w:bookmarkStart w:id="544" w:name="_Toc351716241"/>
      <w:r w:rsidRPr="00EF3F7B">
        <w:rPr>
          <w:rStyle w:val="CharSectno"/>
        </w:rPr>
        <w:t>78</w:t>
      </w:r>
      <w:r w:rsidR="00EF3F7B" w:rsidRPr="00EF3F7B">
        <w:rPr>
          <w:rStyle w:val="CharSectno"/>
        </w:rPr>
        <w:noBreakHyphen/>
      </w:r>
      <w:r w:rsidRPr="00EF3F7B">
        <w:rPr>
          <w:rStyle w:val="CharSectno"/>
        </w:rPr>
        <w:t>100</w:t>
      </w:r>
      <w:r w:rsidRPr="00EF3F7B">
        <w:t xml:space="preserve">  Settlements of claims for compensation under statutory compensation schemes</w:t>
      </w:r>
      <w:bookmarkEnd w:id="544"/>
    </w:p>
    <w:p w:rsidR="00300522" w:rsidRPr="00EF3F7B" w:rsidRDefault="00300522" w:rsidP="00300522">
      <w:pPr>
        <w:pStyle w:val="subsection"/>
      </w:pPr>
      <w:r w:rsidRPr="00EF3F7B">
        <w:tab/>
        <w:t>(1)</w:t>
      </w:r>
      <w:r w:rsidRPr="00EF3F7B">
        <w:tab/>
      </w:r>
      <w:r w:rsidR="00FC5746" w:rsidRPr="00EF3F7B">
        <w:t>Subsection</w:t>
      </w:r>
      <w:r w:rsidR="00EF3F7B" w:rsidRPr="00EF3F7B">
        <w:t> </w:t>
      </w:r>
      <w:r w:rsidR="00FC5746" w:rsidRPr="00EF3F7B">
        <w:t>38</w:t>
      </w:r>
      <w:r w:rsidR="00EF3F7B" w:rsidRPr="00EF3F7B">
        <w:noBreakHyphen/>
      </w:r>
      <w:r w:rsidR="00FC5746" w:rsidRPr="00EF3F7B">
        <w:t xml:space="preserve">60(1) and this </w:t>
      </w:r>
      <w:r w:rsidR="00A53099" w:rsidRPr="00EF3F7B">
        <w:t>Division</w:t>
      </w:r>
      <w:r w:rsidR="00A36DB5" w:rsidRPr="00EF3F7B">
        <w:t xml:space="preserve"> </w:t>
      </w:r>
      <w:r w:rsidR="00FC5746" w:rsidRPr="00EF3F7B">
        <w:t>apply</w:t>
      </w:r>
      <w:r w:rsidRPr="00EF3F7B">
        <w:t xml:space="preserve"> in relation to a payment or supply made in settlement of a claim for compensation under a </w:t>
      </w:r>
      <w:r w:rsidR="00EF3F7B" w:rsidRPr="00EF3F7B">
        <w:rPr>
          <w:position w:val="6"/>
          <w:sz w:val="16"/>
          <w:szCs w:val="16"/>
        </w:rPr>
        <w:t>*</w:t>
      </w:r>
      <w:r w:rsidRPr="00EF3F7B">
        <w:t xml:space="preserve">statutory compensation scheme in the same way that </w:t>
      </w:r>
      <w:r w:rsidR="00A329EF" w:rsidRPr="00EF3F7B">
        <w:t>they apply</w:t>
      </w:r>
      <w:r w:rsidRPr="00EF3F7B">
        <w:t xml:space="preserve"> to a payment or supply made in settlement of a claim under an </w:t>
      </w:r>
      <w:r w:rsidR="00EF3F7B" w:rsidRPr="00EF3F7B">
        <w:rPr>
          <w:position w:val="6"/>
          <w:sz w:val="16"/>
          <w:szCs w:val="16"/>
        </w:rPr>
        <w:t>*</w:t>
      </w:r>
      <w:r w:rsidRPr="00EF3F7B">
        <w:t>insurance policy.</w:t>
      </w:r>
    </w:p>
    <w:p w:rsidR="00A329EF" w:rsidRPr="00EF3F7B" w:rsidRDefault="00A329EF" w:rsidP="00A329EF">
      <w:pPr>
        <w:pStyle w:val="notetext"/>
      </w:pPr>
      <w:r w:rsidRPr="00EF3F7B">
        <w:t>Note:</w:t>
      </w:r>
      <w:r w:rsidRPr="00EF3F7B">
        <w:tab/>
        <w:t>Subsection</w:t>
      </w:r>
      <w:r w:rsidR="00EF3F7B" w:rsidRPr="00EF3F7B">
        <w:t> </w:t>
      </w:r>
      <w:r w:rsidRPr="00EF3F7B">
        <w:t>38</w:t>
      </w:r>
      <w:r w:rsidR="00EF3F7B" w:rsidRPr="00EF3F7B">
        <w:noBreakHyphen/>
      </w:r>
      <w:r w:rsidRPr="00EF3F7B">
        <w:t>60(1) provides that certain supplies to insurers are GST</w:t>
      </w:r>
      <w:r w:rsidR="00EF3F7B" w:rsidRPr="00EF3F7B">
        <w:noBreakHyphen/>
      </w:r>
      <w:r w:rsidRPr="00EF3F7B">
        <w:t>free.</w:t>
      </w:r>
    </w:p>
    <w:p w:rsidR="00300522" w:rsidRPr="00EF3F7B" w:rsidRDefault="00300522" w:rsidP="00300522">
      <w:pPr>
        <w:pStyle w:val="subsection"/>
      </w:pPr>
      <w:r w:rsidRPr="00EF3F7B">
        <w:tab/>
        <w:t>(2)</w:t>
      </w:r>
      <w:r w:rsidRPr="00EF3F7B">
        <w:tab/>
        <w:t xml:space="preserve">For the purposes of the application of </w:t>
      </w:r>
      <w:r w:rsidR="00DD030A" w:rsidRPr="00EF3F7B">
        <w:t>subsection</w:t>
      </w:r>
      <w:r w:rsidR="00EF3F7B" w:rsidRPr="00EF3F7B">
        <w:t> </w:t>
      </w:r>
      <w:r w:rsidR="00DD030A" w:rsidRPr="00EF3F7B">
        <w:t>38</w:t>
      </w:r>
      <w:r w:rsidR="00EF3F7B" w:rsidRPr="00EF3F7B">
        <w:noBreakHyphen/>
      </w:r>
      <w:r w:rsidR="00DD030A" w:rsidRPr="00EF3F7B">
        <w:t xml:space="preserve">60(1) and this </w:t>
      </w:r>
      <w:r w:rsidR="00A53099" w:rsidRPr="00EF3F7B">
        <w:t>Division</w:t>
      </w:r>
      <w:r w:rsidR="00A36DB5" w:rsidRPr="00EF3F7B">
        <w:t xml:space="preserve"> </w:t>
      </w:r>
      <w:r w:rsidRPr="00EF3F7B">
        <w:t>in relation to such a payment or supply:</w:t>
      </w:r>
    </w:p>
    <w:p w:rsidR="00300522" w:rsidRPr="00EF3F7B" w:rsidRDefault="00300522" w:rsidP="00300522">
      <w:pPr>
        <w:pStyle w:val="paragraph"/>
      </w:pPr>
      <w:r w:rsidRPr="00EF3F7B">
        <w:tab/>
        <w:t>(a)</w:t>
      </w:r>
      <w:r w:rsidRPr="00EF3F7B">
        <w:tab/>
        <w:t xml:space="preserve">the claim for compensation under the scheme is treated as a claim under an </w:t>
      </w:r>
      <w:r w:rsidR="00EF3F7B" w:rsidRPr="00EF3F7B">
        <w:rPr>
          <w:position w:val="6"/>
          <w:sz w:val="16"/>
          <w:szCs w:val="16"/>
        </w:rPr>
        <w:t>*</w:t>
      </w:r>
      <w:r w:rsidRPr="00EF3F7B">
        <w:t>insurance policy; and</w:t>
      </w:r>
    </w:p>
    <w:p w:rsidR="00300522" w:rsidRPr="00EF3F7B" w:rsidRDefault="00300522" w:rsidP="00300522">
      <w:pPr>
        <w:pStyle w:val="paragraph"/>
      </w:pPr>
      <w:r w:rsidRPr="00EF3F7B">
        <w:tab/>
        <w:t>(b)</w:t>
      </w:r>
      <w:r w:rsidRPr="00EF3F7B">
        <w:tab/>
        <w:t>the entity operating the scheme is treated as the insurer; and</w:t>
      </w:r>
    </w:p>
    <w:p w:rsidR="00300522" w:rsidRPr="00EF3F7B" w:rsidRDefault="00300522" w:rsidP="00300522">
      <w:pPr>
        <w:pStyle w:val="paragraph"/>
      </w:pPr>
      <w:r w:rsidRPr="00EF3F7B">
        <w:tab/>
        <w:t>(c)</w:t>
      </w:r>
      <w:r w:rsidRPr="00EF3F7B">
        <w:tab/>
        <w:t>an entity is treated as the entity insured if:</w:t>
      </w:r>
    </w:p>
    <w:p w:rsidR="00300522" w:rsidRPr="00EF3F7B" w:rsidRDefault="00300522" w:rsidP="00300522">
      <w:pPr>
        <w:pStyle w:val="paragraphsub"/>
      </w:pPr>
      <w:r w:rsidRPr="00EF3F7B">
        <w:tab/>
        <w:t>(i)</w:t>
      </w:r>
      <w:r w:rsidRPr="00EF3F7B">
        <w:tab/>
        <w:t>the entity’s payment of premiums, contributions or similar payments under the scheme, or payment of levy in connection with the scheme; or</w:t>
      </w:r>
    </w:p>
    <w:p w:rsidR="00300522" w:rsidRPr="00EF3F7B" w:rsidRDefault="00300522" w:rsidP="00300522">
      <w:pPr>
        <w:pStyle w:val="paragraphsub"/>
      </w:pPr>
      <w:r w:rsidRPr="00EF3F7B">
        <w:tab/>
        <w:t>(ii)</w:t>
      </w:r>
      <w:r w:rsidRPr="00EF3F7B">
        <w:tab/>
        <w:t>the entity’s liability to pay premiums, contributions or similar payments under the scheme, or liability to pay levy in connection with the scheme;</w:t>
      </w:r>
    </w:p>
    <w:p w:rsidR="00300522" w:rsidRPr="00EF3F7B" w:rsidRDefault="00300522" w:rsidP="00300522">
      <w:pPr>
        <w:pStyle w:val="paragraph"/>
      </w:pPr>
      <w:r w:rsidRPr="00EF3F7B">
        <w:tab/>
      </w:r>
      <w:r w:rsidRPr="00EF3F7B">
        <w:tab/>
        <w:t>enabled the claim for compensation to arise; and</w:t>
      </w:r>
    </w:p>
    <w:p w:rsidR="00300522" w:rsidRPr="00EF3F7B" w:rsidRDefault="00300522" w:rsidP="00300522">
      <w:pPr>
        <w:pStyle w:val="paragraph"/>
      </w:pPr>
      <w:r w:rsidRPr="00EF3F7B">
        <w:tab/>
        <w:t>(ca)</w:t>
      </w:r>
      <w:r w:rsidRPr="00EF3F7B">
        <w:tab/>
        <w:t xml:space="preserve"> those payments that that entity makes or is liable to make are treated as a premium it has paid; and </w:t>
      </w:r>
    </w:p>
    <w:p w:rsidR="00300522" w:rsidRPr="00EF3F7B" w:rsidRDefault="00300522" w:rsidP="00300522">
      <w:pPr>
        <w:pStyle w:val="paragraph"/>
      </w:pPr>
      <w:r w:rsidRPr="00EF3F7B">
        <w:tab/>
        <w:t>(d)</w:t>
      </w:r>
      <w:r w:rsidRPr="00EF3F7B">
        <w:tab/>
        <w:t xml:space="preserve">the supply of membership of, or participation in, the scheme is treated as the supply of an </w:t>
      </w:r>
      <w:r w:rsidR="00EF3F7B" w:rsidRPr="00EF3F7B">
        <w:rPr>
          <w:position w:val="6"/>
          <w:sz w:val="16"/>
          <w:szCs w:val="16"/>
        </w:rPr>
        <w:t>*</w:t>
      </w:r>
      <w:r w:rsidRPr="00EF3F7B">
        <w:t>insurance policy.</w:t>
      </w:r>
    </w:p>
    <w:p w:rsidR="00300522" w:rsidRPr="00EF3F7B" w:rsidRDefault="00300522" w:rsidP="00300522">
      <w:pPr>
        <w:pStyle w:val="subsection"/>
      </w:pPr>
      <w:r w:rsidRPr="00EF3F7B">
        <w:tab/>
        <w:t>(3)</w:t>
      </w:r>
      <w:r w:rsidRPr="00EF3F7B">
        <w:tab/>
        <w:t xml:space="preserve">However, if the entity treated as the entity insured: </w:t>
      </w:r>
    </w:p>
    <w:p w:rsidR="00300522" w:rsidRPr="00EF3F7B" w:rsidRDefault="00300522" w:rsidP="00300522">
      <w:pPr>
        <w:pStyle w:val="paragraph"/>
      </w:pPr>
      <w:r w:rsidRPr="00EF3F7B">
        <w:tab/>
        <w:t>(a)</w:t>
      </w:r>
      <w:r w:rsidRPr="00EF3F7B">
        <w:tab/>
        <w:t xml:space="preserve">is liable to make payments referred to in </w:t>
      </w:r>
      <w:r w:rsidR="00EF3F7B" w:rsidRPr="00EF3F7B">
        <w:t>paragraph (</w:t>
      </w:r>
      <w:r w:rsidRPr="00EF3F7B">
        <w:t xml:space="preserve">2)(c); and </w:t>
      </w:r>
    </w:p>
    <w:p w:rsidR="00300522" w:rsidRPr="00EF3F7B" w:rsidRDefault="00300522" w:rsidP="00300522">
      <w:pPr>
        <w:pStyle w:val="paragraph"/>
      </w:pPr>
      <w:r w:rsidRPr="00EF3F7B">
        <w:tab/>
        <w:t>(b)</w:t>
      </w:r>
      <w:r w:rsidRPr="00EF3F7B">
        <w:tab/>
        <w:t xml:space="preserve">has not made all those payments; </w:t>
      </w:r>
    </w:p>
    <w:p w:rsidR="00300522" w:rsidRPr="00EF3F7B" w:rsidRDefault="00300522" w:rsidP="00300522">
      <w:pPr>
        <w:pStyle w:val="subsection2"/>
      </w:pPr>
      <w:r w:rsidRPr="00EF3F7B">
        <w:t>for the purposes of sections</w:t>
      </w:r>
      <w:r w:rsidR="00EF3F7B" w:rsidRPr="00EF3F7B">
        <w:t> </w:t>
      </w:r>
      <w:r w:rsidRPr="00EF3F7B">
        <w:t>78</w:t>
      </w:r>
      <w:r w:rsidR="00EF3F7B" w:rsidRPr="00EF3F7B">
        <w:noBreakHyphen/>
      </w:r>
      <w:r w:rsidRPr="00EF3F7B">
        <w:t>10 and 78</w:t>
      </w:r>
      <w:r w:rsidR="00EF3F7B" w:rsidRPr="00EF3F7B">
        <w:noBreakHyphen/>
      </w:r>
      <w:r w:rsidRPr="00EF3F7B">
        <w:t xml:space="preserve">15, the entity’s entitlement to an input tax credit for the premium paid is taken to </w:t>
      </w:r>
      <w:r w:rsidRPr="00EF3F7B">
        <w:lastRenderedPageBreak/>
        <w:t xml:space="preserve">be what its entitlement would have been if it had made all those payments. </w:t>
      </w:r>
    </w:p>
    <w:p w:rsidR="00300522" w:rsidRPr="00EF3F7B" w:rsidRDefault="00300522" w:rsidP="00300522">
      <w:pPr>
        <w:pStyle w:val="ActHead5"/>
      </w:pPr>
      <w:bookmarkStart w:id="545" w:name="_Toc351716242"/>
      <w:r w:rsidRPr="00EF3F7B">
        <w:rPr>
          <w:rStyle w:val="CharSectno"/>
        </w:rPr>
        <w:t>78</w:t>
      </w:r>
      <w:r w:rsidR="00EF3F7B" w:rsidRPr="00EF3F7B">
        <w:rPr>
          <w:rStyle w:val="CharSectno"/>
        </w:rPr>
        <w:noBreakHyphen/>
      </w:r>
      <w:r w:rsidRPr="00EF3F7B">
        <w:rPr>
          <w:rStyle w:val="CharSectno"/>
        </w:rPr>
        <w:t>105</w:t>
      </w:r>
      <w:r w:rsidRPr="00EF3F7B">
        <w:t xml:space="preserve">  Meaning of </w:t>
      </w:r>
      <w:r w:rsidRPr="00EF3F7B">
        <w:rPr>
          <w:i/>
          <w:iCs/>
        </w:rPr>
        <w:t>statutory compensation scheme</w:t>
      </w:r>
      <w:bookmarkEnd w:id="545"/>
    </w:p>
    <w:p w:rsidR="00300522" w:rsidRPr="00EF3F7B" w:rsidRDefault="00300522" w:rsidP="00300522">
      <w:pPr>
        <w:pStyle w:val="subsection"/>
      </w:pPr>
      <w:r w:rsidRPr="00EF3F7B">
        <w:tab/>
      </w:r>
      <w:r w:rsidRPr="00EF3F7B">
        <w:tab/>
        <w:t xml:space="preserve">A </w:t>
      </w:r>
      <w:r w:rsidRPr="00EF3F7B">
        <w:rPr>
          <w:b/>
          <w:bCs/>
          <w:i/>
          <w:iCs/>
        </w:rPr>
        <w:t>statutory compensation scheme</w:t>
      </w:r>
      <w:r w:rsidRPr="00EF3F7B">
        <w:t xml:space="preserve"> is a scheme or arrangement:</w:t>
      </w:r>
    </w:p>
    <w:p w:rsidR="00300522" w:rsidRPr="00EF3F7B" w:rsidRDefault="00300522" w:rsidP="00300522">
      <w:pPr>
        <w:pStyle w:val="paragraph"/>
      </w:pPr>
      <w:r w:rsidRPr="00EF3F7B">
        <w:tab/>
        <w:t>(a)</w:t>
      </w:r>
      <w:r w:rsidRPr="00EF3F7B">
        <w:tab/>
        <w:t xml:space="preserve">that is established by an </w:t>
      </w:r>
      <w:r w:rsidR="00EF3F7B" w:rsidRPr="00EF3F7B">
        <w:rPr>
          <w:position w:val="6"/>
          <w:sz w:val="16"/>
          <w:szCs w:val="16"/>
        </w:rPr>
        <w:t>*</w:t>
      </w:r>
      <w:r w:rsidRPr="00EF3F7B">
        <w:t>Australian law; and</w:t>
      </w:r>
    </w:p>
    <w:p w:rsidR="00300522" w:rsidRPr="00EF3F7B" w:rsidRDefault="00300522" w:rsidP="00300522">
      <w:pPr>
        <w:pStyle w:val="paragraph"/>
      </w:pPr>
      <w:r w:rsidRPr="00EF3F7B">
        <w:tab/>
        <w:t>(b)</w:t>
      </w:r>
      <w:r w:rsidRPr="00EF3F7B">
        <w:tab/>
        <w:t>under which compensation is payable for particular kinds of injury, loss or damage; and</w:t>
      </w:r>
    </w:p>
    <w:p w:rsidR="00300522" w:rsidRPr="00EF3F7B" w:rsidRDefault="00300522" w:rsidP="00300522">
      <w:pPr>
        <w:pStyle w:val="paragraph"/>
      </w:pPr>
      <w:r w:rsidRPr="00EF3F7B">
        <w:tab/>
        <w:t>(c)</w:t>
      </w:r>
      <w:r w:rsidRPr="00EF3F7B">
        <w:tab/>
        <w:t>that is specified in the regulations, or that is of a kind specified in the regulations;</w:t>
      </w:r>
    </w:p>
    <w:p w:rsidR="00300522" w:rsidRPr="00EF3F7B" w:rsidRDefault="00300522" w:rsidP="00300522">
      <w:pPr>
        <w:pStyle w:val="subsection2"/>
      </w:pPr>
      <w:r w:rsidRPr="00EF3F7B">
        <w:t xml:space="preserve">but does not include a </w:t>
      </w:r>
      <w:r w:rsidR="00EF3F7B" w:rsidRPr="00EF3F7B">
        <w:rPr>
          <w:position w:val="6"/>
          <w:sz w:val="16"/>
        </w:rPr>
        <w:t>*</w:t>
      </w:r>
      <w:r w:rsidRPr="00EF3F7B">
        <w:t>compulsory third party scheme.</w:t>
      </w:r>
    </w:p>
    <w:p w:rsidR="00300522" w:rsidRPr="00EF3F7B" w:rsidRDefault="00300522" w:rsidP="00300522">
      <w:pPr>
        <w:pStyle w:val="notetext"/>
      </w:pPr>
      <w:r w:rsidRPr="00EF3F7B">
        <w:t>Note:</w:t>
      </w:r>
      <w:r w:rsidRPr="00EF3F7B">
        <w:tab/>
        <w:t>Divisions</w:t>
      </w:r>
      <w:r w:rsidR="00EF3F7B" w:rsidRPr="00EF3F7B">
        <w:t> </w:t>
      </w:r>
      <w:r w:rsidRPr="00EF3F7B">
        <w:t>79 and 80 deal with compulsory third party schemes.</w:t>
      </w:r>
    </w:p>
    <w:p w:rsidR="00300522" w:rsidRPr="00EF3F7B" w:rsidRDefault="00300522" w:rsidP="00300522">
      <w:pPr>
        <w:pStyle w:val="ActHead4"/>
      </w:pPr>
      <w:bookmarkStart w:id="546" w:name="_Toc351716243"/>
      <w:r w:rsidRPr="00EF3F7B">
        <w:rPr>
          <w:rStyle w:val="CharSubdNo"/>
        </w:rPr>
        <w:t>Subdivision</w:t>
      </w:r>
      <w:r w:rsidR="00EF3F7B" w:rsidRPr="00EF3F7B">
        <w:rPr>
          <w:rStyle w:val="CharSubdNo"/>
        </w:rPr>
        <w:t> </w:t>
      </w:r>
      <w:r w:rsidRPr="00EF3F7B">
        <w:rPr>
          <w:rStyle w:val="CharSubdNo"/>
        </w:rPr>
        <w:t>78</w:t>
      </w:r>
      <w:r w:rsidR="00EF3F7B" w:rsidRPr="00EF3F7B">
        <w:rPr>
          <w:rStyle w:val="CharSubdNo"/>
        </w:rPr>
        <w:noBreakHyphen/>
      </w:r>
      <w:r w:rsidRPr="00EF3F7B">
        <w:rPr>
          <w:rStyle w:val="CharSubdNo"/>
        </w:rPr>
        <w:t>F</w:t>
      </w:r>
      <w:r w:rsidRPr="00EF3F7B">
        <w:t>—</w:t>
      </w:r>
      <w:r w:rsidRPr="00EF3F7B">
        <w:rPr>
          <w:rStyle w:val="CharSubdText"/>
        </w:rPr>
        <w:t>Miscellaneous</w:t>
      </w:r>
      <w:bookmarkEnd w:id="546"/>
    </w:p>
    <w:p w:rsidR="00300522" w:rsidRPr="00EF3F7B" w:rsidRDefault="00300522" w:rsidP="00300522">
      <w:pPr>
        <w:pStyle w:val="ActHead5"/>
      </w:pPr>
      <w:bookmarkStart w:id="547" w:name="_Toc351716244"/>
      <w:r w:rsidRPr="00EF3F7B">
        <w:rPr>
          <w:rStyle w:val="CharSectno"/>
        </w:rPr>
        <w:t>78</w:t>
      </w:r>
      <w:r w:rsidR="00EF3F7B" w:rsidRPr="00EF3F7B">
        <w:rPr>
          <w:rStyle w:val="CharSectno"/>
        </w:rPr>
        <w:noBreakHyphen/>
      </w:r>
      <w:r w:rsidRPr="00EF3F7B">
        <w:rPr>
          <w:rStyle w:val="CharSectno"/>
        </w:rPr>
        <w:t>110</w:t>
      </w:r>
      <w:r w:rsidRPr="00EF3F7B">
        <w:t xml:space="preserve">  Effect of judgments and court orders</w:t>
      </w:r>
      <w:bookmarkEnd w:id="547"/>
    </w:p>
    <w:p w:rsidR="00300522" w:rsidRPr="00EF3F7B" w:rsidRDefault="00300522" w:rsidP="00300522">
      <w:pPr>
        <w:pStyle w:val="subsection"/>
      </w:pPr>
      <w:r w:rsidRPr="00EF3F7B">
        <w:tab/>
      </w:r>
      <w:r w:rsidRPr="00EF3F7B">
        <w:tab/>
        <w:t>If:</w:t>
      </w:r>
    </w:p>
    <w:p w:rsidR="00300522" w:rsidRPr="00EF3F7B" w:rsidRDefault="00300522" w:rsidP="00300522">
      <w:pPr>
        <w:pStyle w:val="paragraph"/>
      </w:pPr>
      <w:r w:rsidRPr="00EF3F7B">
        <w:tab/>
        <w:t>(a)</w:t>
      </w:r>
      <w:r w:rsidRPr="00EF3F7B">
        <w:tab/>
        <w:t>in compliance with a judgment or order of a court relating to:</w:t>
      </w:r>
    </w:p>
    <w:p w:rsidR="00300522" w:rsidRPr="00EF3F7B" w:rsidRDefault="00300522" w:rsidP="00300522">
      <w:pPr>
        <w:pStyle w:val="paragraphsub"/>
      </w:pPr>
      <w:r w:rsidRPr="00EF3F7B">
        <w:tab/>
        <w:t>(i)</w:t>
      </w:r>
      <w:r w:rsidRPr="00EF3F7B">
        <w:tab/>
        <w:t xml:space="preserve">a claim under an </w:t>
      </w:r>
      <w:r w:rsidR="00EF3F7B" w:rsidRPr="00EF3F7B">
        <w:rPr>
          <w:position w:val="6"/>
          <w:sz w:val="16"/>
          <w:szCs w:val="16"/>
        </w:rPr>
        <w:t>*</w:t>
      </w:r>
      <w:r w:rsidRPr="00EF3F7B">
        <w:t>insurance policy; or</w:t>
      </w:r>
    </w:p>
    <w:p w:rsidR="00300522" w:rsidRPr="00EF3F7B" w:rsidRDefault="00300522" w:rsidP="00300522">
      <w:pPr>
        <w:pStyle w:val="paragraphsub"/>
      </w:pPr>
      <w:r w:rsidRPr="00EF3F7B">
        <w:tab/>
        <w:t>(ii)</w:t>
      </w:r>
      <w:r w:rsidRPr="00EF3F7B">
        <w:tab/>
        <w:t>a claim by an insurer in exercising rights of subrogation in respect of an insurance policy; or</w:t>
      </w:r>
    </w:p>
    <w:p w:rsidR="00300522" w:rsidRPr="00EF3F7B" w:rsidRDefault="00300522" w:rsidP="00300522">
      <w:pPr>
        <w:pStyle w:val="paragraphsub"/>
      </w:pPr>
      <w:r w:rsidRPr="00EF3F7B">
        <w:tab/>
        <w:t>(iii)</w:t>
      </w:r>
      <w:r w:rsidRPr="00EF3F7B">
        <w:tab/>
        <w:t xml:space="preserve">a claim for compensation under a </w:t>
      </w:r>
      <w:r w:rsidR="00EF3F7B" w:rsidRPr="00EF3F7B">
        <w:rPr>
          <w:position w:val="6"/>
          <w:sz w:val="16"/>
          <w:szCs w:val="16"/>
        </w:rPr>
        <w:t>*</w:t>
      </w:r>
      <w:r w:rsidRPr="00EF3F7B">
        <w:t>statutory compensation scheme;</w:t>
      </w:r>
    </w:p>
    <w:p w:rsidR="00300522" w:rsidRPr="00EF3F7B" w:rsidRDefault="00300522" w:rsidP="00300522">
      <w:pPr>
        <w:pStyle w:val="paragraph"/>
      </w:pPr>
      <w:r w:rsidRPr="00EF3F7B">
        <w:tab/>
      </w:r>
      <w:r w:rsidRPr="00EF3F7B">
        <w:tab/>
        <w:t xml:space="preserve">an entity makes a payment of </w:t>
      </w:r>
      <w:r w:rsidR="00EF3F7B" w:rsidRPr="00EF3F7B">
        <w:rPr>
          <w:position w:val="6"/>
          <w:sz w:val="16"/>
          <w:szCs w:val="16"/>
        </w:rPr>
        <w:t>*</w:t>
      </w:r>
      <w:r w:rsidRPr="00EF3F7B">
        <w:t>money, makes a supply, or makes both a payment of money and a supply; and</w:t>
      </w:r>
    </w:p>
    <w:p w:rsidR="00300522" w:rsidRPr="00EF3F7B" w:rsidRDefault="00300522" w:rsidP="00300522">
      <w:pPr>
        <w:pStyle w:val="paragraph"/>
      </w:pPr>
      <w:r w:rsidRPr="00EF3F7B">
        <w:tab/>
        <w:t>(b)</w:t>
      </w:r>
      <w:r w:rsidRPr="00EF3F7B">
        <w:tab/>
        <w:t>had the payment or supply been made in the absence of such a judgment or order, it would have been a payment or supply made in settlement of the claim;</w:t>
      </w:r>
    </w:p>
    <w:p w:rsidR="00300522" w:rsidRPr="00EF3F7B" w:rsidRDefault="00300522" w:rsidP="00300522">
      <w:pPr>
        <w:pStyle w:val="subsection2"/>
      </w:pPr>
      <w:r w:rsidRPr="00EF3F7B">
        <w:t>the payment or supply is treated as having been made in settlement of the claim.</w:t>
      </w:r>
    </w:p>
    <w:p w:rsidR="00300522" w:rsidRPr="00EF3F7B" w:rsidRDefault="00300522" w:rsidP="00300522">
      <w:pPr>
        <w:pStyle w:val="ActHead5"/>
      </w:pPr>
      <w:bookmarkStart w:id="548" w:name="_Toc351716245"/>
      <w:r w:rsidRPr="00EF3F7B">
        <w:rPr>
          <w:rStyle w:val="CharSectno"/>
        </w:rPr>
        <w:lastRenderedPageBreak/>
        <w:t>78</w:t>
      </w:r>
      <w:r w:rsidR="00EF3F7B" w:rsidRPr="00EF3F7B">
        <w:rPr>
          <w:rStyle w:val="CharSectno"/>
        </w:rPr>
        <w:noBreakHyphen/>
      </w:r>
      <w:r w:rsidRPr="00EF3F7B">
        <w:rPr>
          <w:rStyle w:val="CharSectno"/>
        </w:rPr>
        <w:t>115</w:t>
      </w:r>
      <w:r w:rsidRPr="00EF3F7B">
        <w:t xml:space="preserve">  Exclusion of certain Commonwealth, State or Territory insurance schemes</w:t>
      </w:r>
      <w:bookmarkEnd w:id="548"/>
    </w:p>
    <w:p w:rsidR="00300522" w:rsidRPr="00EF3F7B" w:rsidRDefault="00300522" w:rsidP="00300522">
      <w:pPr>
        <w:pStyle w:val="subsection"/>
      </w:pPr>
      <w:r w:rsidRPr="00EF3F7B">
        <w:tab/>
      </w:r>
      <w:r w:rsidRPr="00EF3F7B">
        <w:tab/>
        <w:t xml:space="preserve">This </w:t>
      </w:r>
      <w:r w:rsidR="00A53099" w:rsidRPr="00EF3F7B">
        <w:t>Division</w:t>
      </w:r>
      <w:r w:rsidR="00A36DB5" w:rsidRPr="00EF3F7B">
        <w:t xml:space="preserve"> </w:t>
      </w:r>
      <w:r w:rsidRPr="00EF3F7B">
        <w:t>(other than sections</w:t>
      </w:r>
      <w:r w:rsidR="00EF3F7B" w:rsidRPr="00EF3F7B">
        <w:t> </w:t>
      </w:r>
      <w:r w:rsidRPr="00EF3F7B">
        <w:t>78</w:t>
      </w:r>
      <w:r w:rsidR="00EF3F7B" w:rsidRPr="00EF3F7B">
        <w:noBreakHyphen/>
      </w:r>
      <w:r w:rsidRPr="00EF3F7B">
        <w:t>5 and 78</w:t>
      </w:r>
      <w:r w:rsidR="00EF3F7B" w:rsidRPr="00EF3F7B">
        <w:noBreakHyphen/>
      </w:r>
      <w:r w:rsidRPr="00EF3F7B">
        <w:t xml:space="preserve">95) does not apply to an </w:t>
      </w:r>
      <w:r w:rsidR="00EF3F7B" w:rsidRPr="00EF3F7B">
        <w:rPr>
          <w:position w:val="6"/>
          <w:sz w:val="16"/>
          <w:szCs w:val="16"/>
        </w:rPr>
        <w:t>*</w:t>
      </w:r>
      <w:r w:rsidRPr="00EF3F7B">
        <w:t>insurance policy, or to a payment or supply made in settlement of a claim made under an insurance policy, if:</w:t>
      </w:r>
    </w:p>
    <w:p w:rsidR="00300522" w:rsidRPr="00EF3F7B" w:rsidRDefault="00300522" w:rsidP="00300522">
      <w:pPr>
        <w:pStyle w:val="paragraph"/>
      </w:pPr>
      <w:r w:rsidRPr="00EF3F7B">
        <w:tab/>
        <w:t>(a)</w:t>
      </w:r>
      <w:r w:rsidRPr="00EF3F7B">
        <w:tab/>
        <w:t xml:space="preserve">the policy was supplied under a scheme for insurance, or a </w:t>
      </w:r>
      <w:r w:rsidR="00EF3F7B" w:rsidRPr="00EF3F7B">
        <w:rPr>
          <w:position w:val="6"/>
          <w:sz w:val="16"/>
          <w:szCs w:val="16"/>
        </w:rPr>
        <w:t>*</w:t>
      </w:r>
      <w:r w:rsidRPr="00EF3F7B">
        <w:t xml:space="preserve">statutory compensation scheme, established by an </w:t>
      </w:r>
      <w:r w:rsidR="00EF3F7B" w:rsidRPr="00EF3F7B">
        <w:rPr>
          <w:position w:val="6"/>
          <w:sz w:val="16"/>
          <w:szCs w:val="16"/>
        </w:rPr>
        <w:t>*</w:t>
      </w:r>
      <w:r w:rsidRPr="00EF3F7B">
        <w:t>Australian law; and</w:t>
      </w:r>
    </w:p>
    <w:p w:rsidR="00300522" w:rsidRPr="00EF3F7B" w:rsidRDefault="00300522" w:rsidP="00300522">
      <w:pPr>
        <w:pStyle w:val="paragraph"/>
      </w:pPr>
      <w:r w:rsidRPr="00EF3F7B">
        <w:tab/>
        <w:t>(b)</w:t>
      </w:r>
      <w:r w:rsidRPr="00EF3F7B">
        <w:tab/>
        <w:t>that scheme is of a kind specified in the regulations.</w:t>
      </w:r>
    </w:p>
    <w:p w:rsidR="00300522" w:rsidRPr="00EF3F7B" w:rsidRDefault="00300522" w:rsidP="00300522">
      <w:pPr>
        <w:pStyle w:val="ActHead5"/>
      </w:pPr>
      <w:bookmarkStart w:id="549" w:name="_Toc351716246"/>
      <w:r w:rsidRPr="00EF3F7B">
        <w:rPr>
          <w:rStyle w:val="CharSectno"/>
        </w:rPr>
        <w:t>78</w:t>
      </w:r>
      <w:r w:rsidR="00EF3F7B" w:rsidRPr="00EF3F7B">
        <w:rPr>
          <w:rStyle w:val="CharSectno"/>
        </w:rPr>
        <w:noBreakHyphen/>
      </w:r>
      <w:r w:rsidRPr="00EF3F7B">
        <w:rPr>
          <w:rStyle w:val="CharSectno"/>
        </w:rPr>
        <w:t>118</w:t>
      </w:r>
      <w:r w:rsidRPr="00EF3F7B">
        <w:t xml:space="preserve">  Portfolio transfers</w:t>
      </w:r>
      <w:bookmarkEnd w:id="549"/>
    </w:p>
    <w:p w:rsidR="00300522" w:rsidRPr="00EF3F7B" w:rsidRDefault="00300522" w:rsidP="00300522">
      <w:pPr>
        <w:pStyle w:val="subsection"/>
      </w:pPr>
      <w:r w:rsidRPr="00EF3F7B">
        <w:tab/>
        <w:t>(1)</w:t>
      </w:r>
      <w:r w:rsidRPr="00EF3F7B">
        <w:tab/>
        <w:t xml:space="preserve">If an insurer (the </w:t>
      </w:r>
      <w:r w:rsidRPr="00EF3F7B">
        <w:rPr>
          <w:b/>
          <w:bCs/>
          <w:i/>
          <w:iCs/>
        </w:rPr>
        <w:t>first insurer</w:t>
      </w:r>
      <w:r w:rsidRPr="00EF3F7B">
        <w:t>) enters into an arrangement, in the nature of a portfolio transfer, with another insurer for the other insurer:</w:t>
      </w:r>
    </w:p>
    <w:p w:rsidR="00300522" w:rsidRPr="00EF3F7B" w:rsidRDefault="00300522" w:rsidP="00300522">
      <w:pPr>
        <w:pStyle w:val="paragraph"/>
      </w:pPr>
      <w:r w:rsidRPr="00EF3F7B">
        <w:tab/>
        <w:t>(a)</w:t>
      </w:r>
      <w:r w:rsidRPr="00EF3F7B">
        <w:tab/>
        <w:t xml:space="preserve">to act as the insurer in relation to an </w:t>
      </w:r>
      <w:r w:rsidR="00EF3F7B" w:rsidRPr="00EF3F7B">
        <w:rPr>
          <w:position w:val="6"/>
          <w:sz w:val="16"/>
          <w:szCs w:val="16"/>
        </w:rPr>
        <w:t>*</w:t>
      </w:r>
      <w:r w:rsidRPr="00EF3F7B">
        <w:t>insurance policy; or</w:t>
      </w:r>
    </w:p>
    <w:p w:rsidR="00300522" w:rsidRPr="00EF3F7B" w:rsidRDefault="00300522" w:rsidP="00300522">
      <w:pPr>
        <w:pStyle w:val="paragraph"/>
      </w:pPr>
      <w:r w:rsidRPr="00EF3F7B">
        <w:tab/>
        <w:t>(b)</w:t>
      </w:r>
      <w:r w:rsidRPr="00EF3F7B">
        <w:tab/>
        <w:t>to meet the first insurer’s liabilities arising under an insurance policy;</w:t>
      </w:r>
    </w:p>
    <w:p w:rsidR="00300522" w:rsidRPr="00EF3F7B" w:rsidRDefault="00535311" w:rsidP="00300522">
      <w:pPr>
        <w:pStyle w:val="subsection2"/>
      </w:pPr>
      <w:r w:rsidRPr="00EF3F7B">
        <w:t>subsection</w:t>
      </w:r>
      <w:r w:rsidR="00EF3F7B" w:rsidRPr="00EF3F7B">
        <w:t> </w:t>
      </w:r>
      <w:r w:rsidRPr="00EF3F7B">
        <w:t>38</w:t>
      </w:r>
      <w:r w:rsidR="00EF3F7B" w:rsidRPr="00EF3F7B">
        <w:noBreakHyphen/>
      </w:r>
      <w:r w:rsidRPr="00EF3F7B">
        <w:t xml:space="preserve">60(1) and this </w:t>
      </w:r>
      <w:r w:rsidR="00A53099" w:rsidRPr="00EF3F7B">
        <w:t>Division</w:t>
      </w:r>
      <w:r w:rsidR="00A36DB5" w:rsidRPr="00EF3F7B">
        <w:t xml:space="preserve"> </w:t>
      </w:r>
      <w:r w:rsidRPr="00EF3F7B">
        <w:t>apply</w:t>
      </w:r>
      <w:r w:rsidR="00300522" w:rsidRPr="00EF3F7B">
        <w:t>, from the time the arrangement takes effect, as if the other insurer were an insurer in relation to the policy.</w:t>
      </w:r>
    </w:p>
    <w:p w:rsidR="003C019F" w:rsidRPr="00EF3F7B" w:rsidRDefault="003C019F" w:rsidP="003C019F">
      <w:pPr>
        <w:pStyle w:val="notetext"/>
      </w:pPr>
      <w:r w:rsidRPr="00EF3F7B">
        <w:t>Note:</w:t>
      </w:r>
      <w:r w:rsidRPr="00EF3F7B">
        <w:tab/>
        <w:t>Subsection</w:t>
      </w:r>
      <w:r w:rsidR="00EF3F7B" w:rsidRPr="00EF3F7B">
        <w:t> </w:t>
      </w:r>
      <w:r w:rsidRPr="00EF3F7B">
        <w:t>38</w:t>
      </w:r>
      <w:r w:rsidR="00EF3F7B" w:rsidRPr="00EF3F7B">
        <w:noBreakHyphen/>
      </w:r>
      <w:r w:rsidRPr="00EF3F7B">
        <w:t>60(1) provides that certain supplies to insurers are GST</w:t>
      </w:r>
      <w:r w:rsidR="00EF3F7B" w:rsidRPr="00EF3F7B">
        <w:noBreakHyphen/>
      </w:r>
      <w:r w:rsidRPr="00EF3F7B">
        <w:t>free.</w:t>
      </w:r>
    </w:p>
    <w:p w:rsidR="00300522" w:rsidRPr="00EF3F7B" w:rsidRDefault="00300522" w:rsidP="00300522">
      <w:pPr>
        <w:pStyle w:val="subsection"/>
      </w:pPr>
      <w:r w:rsidRPr="00EF3F7B">
        <w:tab/>
        <w:t>(2)</w:t>
      </w:r>
      <w:r w:rsidRPr="00EF3F7B">
        <w:tab/>
        <w:t xml:space="preserve">Without limiting </w:t>
      </w:r>
      <w:r w:rsidR="00EF3F7B" w:rsidRPr="00EF3F7B">
        <w:t>subsection (</w:t>
      </w:r>
      <w:r w:rsidRPr="00EF3F7B">
        <w:t>1):</w:t>
      </w:r>
    </w:p>
    <w:p w:rsidR="00300522" w:rsidRPr="00EF3F7B" w:rsidRDefault="00300522" w:rsidP="00300522">
      <w:pPr>
        <w:pStyle w:val="paragraph"/>
      </w:pPr>
      <w:r w:rsidRPr="00EF3F7B">
        <w:tab/>
        <w:t>(a)</w:t>
      </w:r>
      <w:r w:rsidRPr="00EF3F7B">
        <w:tab/>
        <w:t xml:space="preserve">anything done after that time by the other insurer that, if it had been done by the first insurer, would have been done under the policy is taken, for the purposes of </w:t>
      </w:r>
      <w:r w:rsidR="001C4ACE" w:rsidRPr="00EF3F7B">
        <w:t>subsection</w:t>
      </w:r>
      <w:r w:rsidR="00EF3F7B" w:rsidRPr="00EF3F7B">
        <w:t> </w:t>
      </w:r>
      <w:r w:rsidR="001C4ACE" w:rsidRPr="00EF3F7B">
        <w:t>38</w:t>
      </w:r>
      <w:r w:rsidR="00EF3F7B" w:rsidRPr="00EF3F7B">
        <w:noBreakHyphen/>
      </w:r>
      <w:r w:rsidR="001C4ACE" w:rsidRPr="00EF3F7B">
        <w:t>60(1) and this Division</w:t>
      </w:r>
      <w:r w:rsidRPr="00EF3F7B">
        <w:t>, to have been done by the other insurer under the policy; and</w:t>
      </w:r>
    </w:p>
    <w:p w:rsidR="00300522" w:rsidRPr="00EF3F7B" w:rsidRDefault="00300522" w:rsidP="00300522">
      <w:pPr>
        <w:pStyle w:val="paragraph"/>
      </w:pPr>
      <w:r w:rsidRPr="00EF3F7B">
        <w:tab/>
        <w:t>(b)</w:t>
      </w:r>
      <w:r w:rsidRPr="00EF3F7B">
        <w:tab/>
        <w:t>sections</w:t>
      </w:r>
      <w:r w:rsidR="00EF3F7B" w:rsidRPr="00EF3F7B">
        <w:t> </w:t>
      </w:r>
      <w:r w:rsidRPr="00EF3F7B">
        <w:t>78</w:t>
      </w:r>
      <w:r w:rsidR="00EF3F7B" w:rsidRPr="00EF3F7B">
        <w:noBreakHyphen/>
      </w:r>
      <w:r w:rsidRPr="00EF3F7B">
        <w:t>10 and 78</w:t>
      </w:r>
      <w:r w:rsidR="00EF3F7B" w:rsidRPr="00EF3F7B">
        <w:noBreakHyphen/>
      </w:r>
      <w:r w:rsidRPr="00EF3F7B">
        <w:t>30 apply as if the other insurer were the insurer that supplied the policy; and</w:t>
      </w:r>
    </w:p>
    <w:p w:rsidR="00300522" w:rsidRPr="00EF3F7B" w:rsidRDefault="00300522" w:rsidP="00300522">
      <w:pPr>
        <w:pStyle w:val="paragraph"/>
      </w:pPr>
      <w:r w:rsidRPr="00EF3F7B">
        <w:tab/>
        <w:t>(c)</w:t>
      </w:r>
      <w:r w:rsidRPr="00EF3F7B">
        <w:tab/>
        <w:t>section</w:t>
      </w:r>
      <w:r w:rsidR="00EF3F7B" w:rsidRPr="00EF3F7B">
        <w:t> </w:t>
      </w:r>
      <w:r w:rsidRPr="00EF3F7B">
        <w:t>78</w:t>
      </w:r>
      <w:r w:rsidR="00EF3F7B" w:rsidRPr="00EF3F7B">
        <w:noBreakHyphen/>
      </w:r>
      <w:r w:rsidRPr="00EF3F7B">
        <w:t>18 applies as if the insurer that settles the claim referred to in paragraph</w:t>
      </w:r>
      <w:r w:rsidR="00EF3F7B" w:rsidRPr="00EF3F7B">
        <w:t> </w:t>
      </w:r>
      <w:r w:rsidRPr="00EF3F7B">
        <w:t>78</w:t>
      </w:r>
      <w:r w:rsidR="00EF3F7B" w:rsidRPr="00EF3F7B">
        <w:noBreakHyphen/>
      </w:r>
      <w:r w:rsidRPr="00EF3F7B">
        <w:t>18(1)(b) or (3)(b</w:t>
      </w:r>
      <w:r w:rsidR="00A53099" w:rsidRPr="00EF3F7B">
        <w:t>) (a</w:t>
      </w:r>
      <w:r w:rsidRPr="00EF3F7B">
        <w:t xml:space="preserve">s the case requires) has the </w:t>
      </w:r>
      <w:r w:rsidR="00EF3F7B" w:rsidRPr="00EF3F7B">
        <w:rPr>
          <w:position w:val="6"/>
          <w:sz w:val="16"/>
          <w:szCs w:val="16"/>
        </w:rPr>
        <w:t>*</w:t>
      </w:r>
      <w:r w:rsidRPr="00EF3F7B">
        <w:t>increasing adjustment under that section, regardless of which insurer was paid the excess to which the adjustment relates.</w:t>
      </w:r>
    </w:p>
    <w:p w:rsidR="00300522" w:rsidRPr="00EF3F7B" w:rsidRDefault="00300522" w:rsidP="00300522">
      <w:pPr>
        <w:pStyle w:val="ActHead5"/>
      </w:pPr>
      <w:bookmarkStart w:id="550" w:name="_Toc351716247"/>
      <w:r w:rsidRPr="00EF3F7B">
        <w:rPr>
          <w:rStyle w:val="CharSectno"/>
        </w:rPr>
        <w:lastRenderedPageBreak/>
        <w:t>78</w:t>
      </w:r>
      <w:r w:rsidR="00EF3F7B" w:rsidRPr="00EF3F7B">
        <w:rPr>
          <w:rStyle w:val="CharSectno"/>
        </w:rPr>
        <w:noBreakHyphen/>
      </w:r>
      <w:r w:rsidRPr="00EF3F7B">
        <w:rPr>
          <w:rStyle w:val="CharSectno"/>
        </w:rPr>
        <w:t>120</w:t>
      </w:r>
      <w:r w:rsidRPr="00EF3F7B">
        <w:t xml:space="preserve">  HIH rescue package</w:t>
      </w:r>
      <w:bookmarkEnd w:id="550"/>
    </w:p>
    <w:p w:rsidR="00300522" w:rsidRPr="00EF3F7B" w:rsidRDefault="00300522" w:rsidP="00300522">
      <w:pPr>
        <w:pStyle w:val="subsection"/>
      </w:pPr>
      <w:r w:rsidRPr="00EF3F7B">
        <w:tab/>
        <w:t>(1)</w:t>
      </w:r>
      <w:r w:rsidRPr="00EF3F7B">
        <w:tab/>
        <w:t xml:space="preserve">If a payment of </w:t>
      </w:r>
      <w:r w:rsidR="00EF3F7B" w:rsidRPr="00EF3F7B">
        <w:rPr>
          <w:position w:val="6"/>
          <w:sz w:val="16"/>
          <w:szCs w:val="16"/>
        </w:rPr>
        <w:t>*</w:t>
      </w:r>
      <w:r w:rsidRPr="00EF3F7B">
        <w:t xml:space="preserve">money, a supply or both a payment of money and a supply are received by an entity from an </w:t>
      </w:r>
      <w:r w:rsidR="00EF3F7B" w:rsidRPr="00EF3F7B">
        <w:rPr>
          <w:position w:val="6"/>
          <w:sz w:val="16"/>
          <w:szCs w:val="16"/>
        </w:rPr>
        <w:t>*</w:t>
      </w:r>
      <w:r w:rsidRPr="00EF3F7B">
        <w:t xml:space="preserve">HIH rescue entity as </w:t>
      </w:r>
      <w:r w:rsidR="00EF3F7B" w:rsidRPr="00EF3F7B">
        <w:rPr>
          <w:position w:val="6"/>
          <w:sz w:val="16"/>
          <w:szCs w:val="16"/>
        </w:rPr>
        <w:t>*</w:t>
      </w:r>
      <w:r w:rsidRPr="00EF3F7B">
        <w:t>consideration for:</w:t>
      </w:r>
    </w:p>
    <w:p w:rsidR="00300522" w:rsidRPr="00EF3F7B" w:rsidRDefault="00300522" w:rsidP="00300522">
      <w:pPr>
        <w:pStyle w:val="paragraph"/>
      </w:pPr>
      <w:r w:rsidRPr="00EF3F7B">
        <w:tab/>
        <w:t>(a)</w:t>
      </w:r>
      <w:r w:rsidRPr="00EF3F7B">
        <w:tab/>
        <w:t xml:space="preserve">the entity transferring or surrendering rights under an </w:t>
      </w:r>
      <w:r w:rsidR="00EF3F7B" w:rsidRPr="00EF3F7B">
        <w:rPr>
          <w:position w:val="6"/>
          <w:sz w:val="16"/>
          <w:szCs w:val="16"/>
        </w:rPr>
        <w:t>*</w:t>
      </w:r>
      <w:r w:rsidRPr="00EF3F7B">
        <w:t xml:space="preserve">insurance policy held with an </w:t>
      </w:r>
      <w:r w:rsidR="00EF3F7B" w:rsidRPr="00EF3F7B">
        <w:rPr>
          <w:position w:val="6"/>
          <w:sz w:val="16"/>
          <w:szCs w:val="16"/>
        </w:rPr>
        <w:t>*</w:t>
      </w:r>
      <w:r w:rsidRPr="00EF3F7B">
        <w:t>HIH company; or</w:t>
      </w:r>
    </w:p>
    <w:p w:rsidR="00300522" w:rsidRPr="00EF3F7B" w:rsidRDefault="00300522" w:rsidP="00300522">
      <w:pPr>
        <w:pStyle w:val="paragraph"/>
      </w:pPr>
      <w:r w:rsidRPr="00EF3F7B">
        <w:tab/>
        <w:t>(b)</w:t>
      </w:r>
      <w:r w:rsidRPr="00EF3F7B">
        <w:tab/>
        <w:t>the entity transferring or surrendering rights against another entity that is insured under an insurance policy held with an HIH company; or</w:t>
      </w:r>
    </w:p>
    <w:p w:rsidR="00300522" w:rsidRPr="00EF3F7B" w:rsidRDefault="00300522" w:rsidP="00300522">
      <w:pPr>
        <w:pStyle w:val="paragraph"/>
      </w:pPr>
      <w:r w:rsidRPr="00EF3F7B">
        <w:tab/>
        <w:t>(c)</w:t>
      </w:r>
      <w:r w:rsidRPr="00EF3F7B">
        <w:tab/>
        <w:t>the entity transferring or surrendering rights against another entity in relation to a matter in relation to which the entity also has or had rights under an insurance policy held with an HIH company;</w:t>
      </w:r>
    </w:p>
    <w:p w:rsidR="00300522" w:rsidRPr="00EF3F7B" w:rsidRDefault="00300522" w:rsidP="00300522">
      <w:pPr>
        <w:pStyle w:val="subsection2"/>
      </w:pPr>
      <w:r w:rsidRPr="00EF3F7B">
        <w:t xml:space="preserve">this </w:t>
      </w:r>
      <w:r w:rsidR="00A53099" w:rsidRPr="00EF3F7B">
        <w:t>Division</w:t>
      </w:r>
      <w:r w:rsidR="00A36DB5" w:rsidRPr="00EF3F7B">
        <w:t xml:space="preserve"> </w:t>
      </w:r>
      <w:r w:rsidRPr="00EF3F7B">
        <w:t>(other than sections</w:t>
      </w:r>
      <w:r w:rsidR="00EF3F7B" w:rsidRPr="00EF3F7B">
        <w:t> </w:t>
      </w:r>
      <w:r w:rsidRPr="00EF3F7B">
        <w:t>78</w:t>
      </w:r>
      <w:r w:rsidR="00EF3F7B" w:rsidRPr="00EF3F7B">
        <w:noBreakHyphen/>
      </w:r>
      <w:r w:rsidRPr="00EF3F7B">
        <w:t>10, 78</w:t>
      </w:r>
      <w:r w:rsidR="00EF3F7B" w:rsidRPr="00EF3F7B">
        <w:noBreakHyphen/>
      </w:r>
      <w:r w:rsidRPr="00EF3F7B">
        <w:t>15 and 78</w:t>
      </w:r>
      <w:r w:rsidR="00EF3F7B" w:rsidRPr="00EF3F7B">
        <w:noBreakHyphen/>
      </w:r>
      <w:r w:rsidRPr="00EF3F7B">
        <w:t>40) applies to the payment or supply as if the HIH rescue entity made the payment or supply as the insurer in settlement of a claim under the insurance policy.</w:t>
      </w:r>
    </w:p>
    <w:p w:rsidR="00300522" w:rsidRPr="00EF3F7B" w:rsidRDefault="00300522" w:rsidP="00F6332C">
      <w:pPr>
        <w:pStyle w:val="subsection"/>
        <w:keepNext/>
        <w:keepLines/>
      </w:pPr>
      <w:r w:rsidRPr="00EF3F7B">
        <w:tab/>
        <w:t>(2)</w:t>
      </w:r>
      <w:r w:rsidRPr="00EF3F7B">
        <w:tab/>
        <w:t>In particular:</w:t>
      </w:r>
    </w:p>
    <w:p w:rsidR="00300522" w:rsidRPr="00EF3F7B" w:rsidRDefault="00300522" w:rsidP="00300522">
      <w:pPr>
        <w:pStyle w:val="paragraph"/>
      </w:pPr>
      <w:r w:rsidRPr="00EF3F7B">
        <w:tab/>
        <w:t>(a)</w:t>
      </w:r>
      <w:r w:rsidRPr="00EF3F7B">
        <w:tab/>
        <w:t xml:space="preserve">this </w:t>
      </w:r>
      <w:r w:rsidR="00A53099" w:rsidRPr="00EF3F7B">
        <w:t>Division</w:t>
      </w:r>
      <w:r w:rsidR="00A36DB5" w:rsidRPr="00EF3F7B">
        <w:t xml:space="preserve"> </w:t>
      </w:r>
      <w:r w:rsidRPr="00EF3F7B">
        <w:t>(other than sections</w:t>
      </w:r>
      <w:r w:rsidR="00EF3F7B" w:rsidRPr="00EF3F7B">
        <w:t> </w:t>
      </w:r>
      <w:r w:rsidRPr="00EF3F7B">
        <w:t>78</w:t>
      </w:r>
      <w:r w:rsidR="00EF3F7B" w:rsidRPr="00EF3F7B">
        <w:noBreakHyphen/>
      </w:r>
      <w:r w:rsidRPr="00EF3F7B">
        <w:t>10, 78</w:t>
      </w:r>
      <w:r w:rsidR="00EF3F7B" w:rsidRPr="00EF3F7B">
        <w:noBreakHyphen/>
      </w:r>
      <w:r w:rsidRPr="00EF3F7B">
        <w:t>15 and 78</w:t>
      </w:r>
      <w:r w:rsidR="00EF3F7B" w:rsidRPr="00EF3F7B">
        <w:noBreakHyphen/>
      </w:r>
      <w:r w:rsidRPr="00EF3F7B">
        <w:t>40, subsection</w:t>
      </w:r>
      <w:r w:rsidR="00EF3F7B" w:rsidRPr="00EF3F7B">
        <w:t> </w:t>
      </w:r>
      <w:r w:rsidRPr="00EF3F7B">
        <w:t>78</w:t>
      </w:r>
      <w:r w:rsidR="00EF3F7B" w:rsidRPr="00EF3F7B">
        <w:noBreakHyphen/>
      </w:r>
      <w:r w:rsidRPr="00EF3F7B">
        <w:t>50(1) and this section) applies as if:</w:t>
      </w:r>
    </w:p>
    <w:p w:rsidR="00300522" w:rsidRPr="00EF3F7B" w:rsidRDefault="00300522" w:rsidP="00300522">
      <w:pPr>
        <w:pStyle w:val="paragraphsub"/>
      </w:pPr>
      <w:r w:rsidRPr="00EF3F7B">
        <w:tab/>
        <w:t>(i)</w:t>
      </w:r>
      <w:r w:rsidRPr="00EF3F7B">
        <w:tab/>
        <w:t xml:space="preserve">references to an insurer were references to the </w:t>
      </w:r>
      <w:r w:rsidR="00EF3F7B" w:rsidRPr="00EF3F7B">
        <w:rPr>
          <w:position w:val="6"/>
          <w:sz w:val="16"/>
          <w:szCs w:val="16"/>
        </w:rPr>
        <w:t>*</w:t>
      </w:r>
      <w:r w:rsidRPr="00EF3F7B">
        <w:t>HIH rescue entity; and</w:t>
      </w:r>
    </w:p>
    <w:p w:rsidR="00300522" w:rsidRPr="00EF3F7B" w:rsidRDefault="00300522" w:rsidP="00300522">
      <w:pPr>
        <w:pStyle w:val="paragraphsub"/>
      </w:pPr>
      <w:r w:rsidRPr="00EF3F7B">
        <w:tab/>
        <w:t>(ii)</w:t>
      </w:r>
      <w:r w:rsidRPr="00EF3F7B">
        <w:tab/>
        <w:t xml:space="preserve">references to a claim under an </w:t>
      </w:r>
      <w:r w:rsidR="00EF3F7B" w:rsidRPr="00EF3F7B">
        <w:rPr>
          <w:position w:val="6"/>
          <w:sz w:val="16"/>
          <w:szCs w:val="16"/>
        </w:rPr>
        <w:t>*</w:t>
      </w:r>
      <w:r w:rsidRPr="00EF3F7B">
        <w:t>insurance policy were references to a request or claim to the HIH rescue entity for such a payment or supply; and</w:t>
      </w:r>
    </w:p>
    <w:p w:rsidR="00300522" w:rsidRPr="00EF3F7B" w:rsidRDefault="00300522" w:rsidP="00300522">
      <w:pPr>
        <w:pStyle w:val="paragraphsub"/>
      </w:pPr>
      <w:r w:rsidRPr="00EF3F7B">
        <w:tab/>
        <w:t>(iii)</w:t>
      </w:r>
      <w:r w:rsidRPr="00EF3F7B">
        <w:tab/>
        <w:t>references to a settlement of such a claim were references to the agreement to make such a payment or supply as consideration for the transfer or surrender; and</w:t>
      </w:r>
    </w:p>
    <w:p w:rsidR="00300522" w:rsidRPr="00EF3F7B" w:rsidRDefault="00300522" w:rsidP="00300522">
      <w:pPr>
        <w:pStyle w:val="paragraph"/>
      </w:pPr>
      <w:r w:rsidRPr="00EF3F7B">
        <w:tab/>
        <w:t>(b)</w:t>
      </w:r>
      <w:r w:rsidRPr="00EF3F7B">
        <w:tab/>
        <w:t>sections</w:t>
      </w:r>
      <w:r w:rsidR="00EF3F7B" w:rsidRPr="00EF3F7B">
        <w:t> </w:t>
      </w:r>
      <w:r w:rsidRPr="00EF3F7B">
        <w:t>78</w:t>
      </w:r>
      <w:r w:rsidR="00EF3F7B" w:rsidRPr="00EF3F7B">
        <w:noBreakHyphen/>
      </w:r>
      <w:r w:rsidRPr="00EF3F7B">
        <w:t>18, 78</w:t>
      </w:r>
      <w:r w:rsidR="00EF3F7B" w:rsidRPr="00EF3F7B">
        <w:noBreakHyphen/>
      </w:r>
      <w:r w:rsidRPr="00EF3F7B">
        <w:t>42 and 78</w:t>
      </w:r>
      <w:r w:rsidR="00EF3F7B" w:rsidRPr="00EF3F7B">
        <w:noBreakHyphen/>
      </w:r>
      <w:r w:rsidRPr="00EF3F7B">
        <w:t>55 apply as if references in those sections to payments of excess to the insurer under the policy were references to payments to the HIH rescue entity corresponding to such payments of excess; and</w:t>
      </w:r>
    </w:p>
    <w:p w:rsidR="00300522" w:rsidRPr="00EF3F7B" w:rsidRDefault="00300522" w:rsidP="00300522">
      <w:pPr>
        <w:pStyle w:val="paragraph"/>
      </w:pPr>
      <w:r w:rsidRPr="00EF3F7B">
        <w:tab/>
        <w:t>(c)</w:t>
      </w:r>
      <w:r w:rsidRPr="00EF3F7B">
        <w:tab/>
        <w:t>section</w:t>
      </w:r>
      <w:r w:rsidR="00EF3F7B" w:rsidRPr="00EF3F7B">
        <w:t> </w:t>
      </w:r>
      <w:r w:rsidRPr="00EF3F7B">
        <w:t>78</w:t>
      </w:r>
      <w:r w:rsidR="00EF3F7B" w:rsidRPr="00EF3F7B">
        <w:noBreakHyphen/>
      </w:r>
      <w:r w:rsidRPr="00EF3F7B">
        <w:t>30 applies as if references in that section to settling a claim were references to providing the consideration for the transfer or surrender; and</w:t>
      </w:r>
    </w:p>
    <w:p w:rsidR="00300522" w:rsidRPr="00EF3F7B" w:rsidRDefault="00300522" w:rsidP="00300522">
      <w:pPr>
        <w:pStyle w:val="paragraph"/>
      </w:pPr>
      <w:r w:rsidRPr="00EF3F7B">
        <w:tab/>
        <w:t>(d)</w:t>
      </w:r>
      <w:r w:rsidRPr="00EF3F7B">
        <w:tab/>
        <w:t>section</w:t>
      </w:r>
      <w:r w:rsidR="00EF3F7B" w:rsidRPr="00EF3F7B">
        <w:t> </w:t>
      </w:r>
      <w:r w:rsidRPr="00EF3F7B">
        <w:t>78</w:t>
      </w:r>
      <w:r w:rsidR="00EF3F7B" w:rsidRPr="00EF3F7B">
        <w:noBreakHyphen/>
      </w:r>
      <w:r w:rsidRPr="00EF3F7B">
        <w:t xml:space="preserve">100 applies as if references in that section to a claim for compensation under a </w:t>
      </w:r>
      <w:r w:rsidR="00EF3F7B" w:rsidRPr="00EF3F7B">
        <w:rPr>
          <w:position w:val="6"/>
          <w:sz w:val="16"/>
          <w:szCs w:val="16"/>
        </w:rPr>
        <w:t>*</w:t>
      </w:r>
      <w:r w:rsidRPr="00EF3F7B">
        <w:t xml:space="preserve">statutory compensation </w:t>
      </w:r>
      <w:r w:rsidRPr="00EF3F7B">
        <w:lastRenderedPageBreak/>
        <w:t>scheme were references to a claim made to the HIH rescue entity corresponding to a claim for compensation under the scheme.</w:t>
      </w:r>
    </w:p>
    <w:p w:rsidR="00300522" w:rsidRPr="00EF3F7B" w:rsidRDefault="00300522" w:rsidP="00300522">
      <w:pPr>
        <w:pStyle w:val="subsection"/>
      </w:pPr>
      <w:r w:rsidRPr="00EF3F7B">
        <w:tab/>
        <w:t>(3)</w:t>
      </w:r>
      <w:r w:rsidRPr="00EF3F7B">
        <w:tab/>
        <w:t>This section does not affect the operation of sections</w:t>
      </w:r>
      <w:r w:rsidR="00EF3F7B" w:rsidRPr="00EF3F7B">
        <w:t> </w:t>
      </w:r>
      <w:r w:rsidRPr="00EF3F7B">
        <w:t>78</w:t>
      </w:r>
      <w:r w:rsidR="00EF3F7B" w:rsidRPr="00EF3F7B">
        <w:noBreakHyphen/>
      </w:r>
      <w:r w:rsidRPr="00EF3F7B">
        <w:t>10, 78</w:t>
      </w:r>
      <w:r w:rsidR="00EF3F7B" w:rsidRPr="00EF3F7B">
        <w:noBreakHyphen/>
      </w:r>
      <w:r w:rsidRPr="00EF3F7B">
        <w:t>15 and 78</w:t>
      </w:r>
      <w:r w:rsidR="00EF3F7B" w:rsidRPr="00EF3F7B">
        <w:noBreakHyphen/>
      </w:r>
      <w:r w:rsidRPr="00EF3F7B">
        <w:t>40.</w:t>
      </w:r>
    </w:p>
    <w:p w:rsidR="00300522" w:rsidRPr="00EF3F7B" w:rsidRDefault="00300522" w:rsidP="00A36DB5">
      <w:pPr>
        <w:pStyle w:val="ActHead3"/>
        <w:pageBreakBefore/>
      </w:pPr>
      <w:bookmarkStart w:id="551" w:name="_Toc351716248"/>
      <w:r w:rsidRPr="00EF3F7B">
        <w:rPr>
          <w:rStyle w:val="CharDivNo"/>
        </w:rPr>
        <w:lastRenderedPageBreak/>
        <w:t>Division</w:t>
      </w:r>
      <w:r w:rsidR="00EF3F7B" w:rsidRPr="00EF3F7B">
        <w:rPr>
          <w:rStyle w:val="CharDivNo"/>
        </w:rPr>
        <w:t> </w:t>
      </w:r>
      <w:r w:rsidRPr="00EF3F7B">
        <w:rPr>
          <w:rStyle w:val="CharDivNo"/>
        </w:rPr>
        <w:t>79</w:t>
      </w:r>
      <w:r w:rsidRPr="00EF3F7B">
        <w:t>—</w:t>
      </w:r>
      <w:r w:rsidRPr="00EF3F7B">
        <w:rPr>
          <w:rStyle w:val="CharDivText"/>
        </w:rPr>
        <w:t>Compulsory third party schemes</w:t>
      </w:r>
      <w:bookmarkEnd w:id="551"/>
    </w:p>
    <w:p w:rsidR="00300522" w:rsidRPr="00EF3F7B" w:rsidRDefault="00300522" w:rsidP="00300522">
      <w:pPr>
        <w:pStyle w:val="ActHead5"/>
      </w:pPr>
      <w:bookmarkStart w:id="552" w:name="_Toc351716249"/>
      <w:r w:rsidRPr="00EF3F7B">
        <w:rPr>
          <w:rStyle w:val="CharSectno"/>
        </w:rPr>
        <w:t>79</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552"/>
    </w:p>
    <w:p w:rsidR="00300522" w:rsidRPr="00EF3F7B" w:rsidRDefault="00300522" w:rsidP="00300522">
      <w:pPr>
        <w:pStyle w:val="BoxText"/>
      </w:pPr>
      <w:r w:rsidRPr="00EF3F7B">
        <w:t>Operators of compulsory third party schemes have adjustments which enable the net GST on the schemes to reflect correctly their margins after settlements of claims and other payments and supplies under the schemes are taken into account.</w:t>
      </w:r>
    </w:p>
    <w:p w:rsidR="00300522" w:rsidRPr="00EF3F7B" w:rsidRDefault="00300522" w:rsidP="00300522">
      <w:pPr>
        <w:pStyle w:val="BoxText"/>
      </w:pPr>
      <w:r w:rsidRPr="00EF3F7B">
        <w:t>The normal application of Division</w:t>
      </w:r>
      <w:r w:rsidR="00EF3F7B" w:rsidRPr="00EF3F7B">
        <w:t> </w:t>
      </w:r>
      <w:r w:rsidRPr="00EF3F7B">
        <w:t>78 to some insurance policy payments and supplies under the schemes is modified (see Subdivision</w:t>
      </w:r>
      <w:r w:rsidR="00EF3F7B" w:rsidRPr="00EF3F7B">
        <w:t> </w:t>
      </w:r>
      <w:r w:rsidRPr="00EF3F7B">
        <w:t>79</w:t>
      </w:r>
      <w:r w:rsidR="00EF3F7B" w:rsidRPr="00EF3F7B">
        <w:noBreakHyphen/>
      </w:r>
      <w:r w:rsidRPr="00EF3F7B">
        <w:t xml:space="preserve">A). That </w:t>
      </w:r>
      <w:r w:rsidR="00A53099" w:rsidRPr="00EF3F7B">
        <w:t>Division</w:t>
      </w:r>
      <w:r w:rsidR="00A36DB5" w:rsidRPr="00EF3F7B">
        <w:t xml:space="preserve"> </w:t>
      </w:r>
      <w:r w:rsidRPr="00EF3F7B">
        <w:t>is also extended so that it applies in a modified form to payments and supplies connected with, but not under, insurance policies (see Subdivision</w:t>
      </w:r>
      <w:r w:rsidR="00EF3F7B" w:rsidRPr="00EF3F7B">
        <w:t> </w:t>
      </w:r>
      <w:r w:rsidRPr="00EF3F7B">
        <w:t>79</w:t>
      </w:r>
      <w:r w:rsidR="00EF3F7B" w:rsidRPr="00EF3F7B">
        <w:noBreakHyphen/>
      </w:r>
      <w:r w:rsidRPr="00EF3F7B">
        <w:t>B). For other settlements, and payments, provisions similar to Division</w:t>
      </w:r>
      <w:r w:rsidR="00EF3F7B" w:rsidRPr="00EF3F7B">
        <w:t> </w:t>
      </w:r>
      <w:r w:rsidRPr="00EF3F7B">
        <w:t>78 apply (see Subdivision</w:t>
      </w:r>
      <w:r w:rsidR="00EF3F7B" w:rsidRPr="00EF3F7B">
        <w:t> </w:t>
      </w:r>
      <w:r w:rsidRPr="00EF3F7B">
        <w:t>79</w:t>
      </w:r>
      <w:r w:rsidR="00EF3F7B" w:rsidRPr="00EF3F7B">
        <w:noBreakHyphen/>
      </w:r>
      <w:r w:rsidRPr="00EF3F7B">
        <w:t>C). Certain adjustments are worked out using an “applicable average input tax credit fraction” (see Subdivision</w:t>
      </w:r>
      <w:r w:rsidR="00EF3F7B" w:rsidRPr="00EF3F7B">
        <w:t> </w:t>
      </w:r>
      <w:r w:rsidRPr="00EF3F7B">
        <w:t>79</w:t>
      </w:r>
      <w:r w:rsidR="00EF3F7B" w:rsidRPr="00EF3F7B">
        <w:noBreakHyphen/>
      </w:r>
      <w:r w:rsidRPr="00EF3F7B">
        <w:t>D).</w:t>
      </w:r>
    </w:p>
    <w:p w:rsidR="00300522" w:rsidRPr="00EF3F7B" w:rsidRDefault="00300522" w:rsidP="00300522">
      <w:pPr>
        <w:pStyle w:val="notetext"/>
      </w:pPr>
      <w:r w:rsidRPr="00EF3F7B">
        <w:t>Note:</w:t>
      </w:r>
      <w:r w:rsidRPr="00EF3F7B">
        <w:tab/>
        <w:t>Division</w:t>
      </w:r>
      <w:r w:rsidR="00EF3F7B" w:rsidRPr="00EF3F7B">
        <w:t> </w:t>
      </w:r>
      <w:r w:rsidRPr="00EF3F7B">
        <w:t>80 deals with use of settlement sharing arrangements by the operators of compulsory third party schemes.</w:t>
      </w:r>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79</w:t>
      </w:r>
      <w:r w:rsidR="00EF3F7B" w:rsidRPr="00EF3F7B">
        <w:noBreakHyphen/>
      </w:r>
      <w:r w:rsidRPr="00EF3F7B">
        <w:t>A</w:t>
      </w:r>
      <w:r w:rsidRPr="00EF3F7B">
        <w:tab/>
        <w:t>Modified application of Division</w:t>
      </w:r>
      <w:r w:rsidR="00EF3F7B" w:rsidRPr="00EF3F7B">
        <w:t> </w:t>
      </w:r>
      <w:r w:rsidRPr="00EF3F7B">
        <w:t>78 to certain compulsory third party scheme payments and supplies under insurance policies</w:t>
      </w:r>
    </w:p>
    <w:p w:rsidR="00300522" w:rsidRPr="00EF3F7B" w:rsidRDefault="00300522" w:rsidP="00300522">
      <w:pPr>
        <w:pStyle w:val="TofSectsSubdiv"/>
      </w:pPr>
      <w:r w:rsidRPr="00EF3F7B">
        <w:t>79</w:t>
      </w:r>
      <w:r w:rsidR="00EF3F7B" w:rsidRPr="00EF3F7B">
        <w:noBreakHyphen/>
      </w:r>
      <w:r w:rsidRPr="00EF3F7B">
        <w:t>B</w:t>
      </w:r>
      <w:r w:rsidRPr="00EF3F7B">
        <w:tab/>
        <w:t>Extension of Division</w:t>
      </w:r>
      <w:r w:rsidR="00EF3F7B" w:rsidRPr="00EF3F7B">
        <w:t> </w:t>
      </w:r>
      <w:r w:rsidRPr="00EF3F7B">
        <w:t>78 to cover certain compulsory third party scheme payments and supplies connected with, but not under, insurance policies</w:t>
      </w:r>
    </w:p>
    <w:p w:rsidR="00300522" w:rsidRPr="00EF3F7B" w:rsidRDefault="00300522" w:rsidP="00300522">
      <w:pPr>
        <w:pStyle w:val="TofSectsSubdiv"/>
      </w:pPr>
      <w:r w:rsidRPr="00EF3F7B">
        <w:t>79</w:t>
      </w:r>
      <w:r w:rsidR="00EF3F7B" w:rsidRPr="00EF3F7B">
        <w:noBreakHyphen/>
      </w:r>
      <w:r w:rsidRPr="00EF3F7B">
        <w:t>C</w:t>
      </w:r>
      <w:r w:rsidRPr="00EF3F7B">
        <w:tab/>
        <w:t>Other payments and supplies under compulsory third party schemes</w:t>
      </w:r>
    </w:p>
    <w:p w:rsidR="00300522" w:rsidRPr="00EF3F7B" w:rsidRDefault="00300522" w:rsidP="00300522">
      <w:pPr>
        <w:pStyle w:val="TofSectsSubdiv"/>
      </w:pPr>
      <w:r w:rsidRPr="00EF3F7B">
        <w:t>79</w:t>
      </w:r>
      <w:r w:rsidR="00EF3F7B" w:rsidRPr="00EF3F7B">
        <w:noBreakHyphen/>
      </w:r>
      <w:r w:rsidRPr="00EF3F7B">
        <w:t>D</w:t>
      </w:r>
      <w:r w:rsidRPr="00EF3F7B">
        <w:tab/>
        <w:t>Compulsory third party scheme decreasing adjustments worked out using applicable average input tax credit fraction</w:t>
      </w:r>
    </w:p>
    <w:p w:rsidR="00300522" w:rsidRPr="00EF3F7B" w:rsidRDefault="00300522" w:rsidP="00300522">
      <w:pPr>
        <w:pStyle w:val="ActHead4"/>
      </w:pPr>
      <w:bookmarkStart w:id="553" w:name="_Toc351716250"/>
      <w:r w:rsidRPr="00EF3F7B">
        <w:rPr>
          <w:rStyle w:val="CharSubdNo"/>
        </w:rPr>
        <w:lastRenderedPageBreak/>
        <w:t>Subdivision</w:t>
      </w:r>
      <w:r w:rsidR="00EF3F7B" w:rsidRPr="00EF3F7B">
        <w:rPr>
          <w:rStyle w:val="CharSubdNo"/>
        </w:rPr>
        <w:t> </w:t>
      </w:r>
      <w:r w:rsidRPr="00EF3F7B">
        <w:rPr>
          <w:rStyle w:val="CharSubdNo"/>
        </w:rPr>
        <w:t>79</w:t>
      </w:r>
      <w:r w:rsidR="00EF3F7B" w:rsidRPr="00EF3F7B">
        <w:rPr>
          <w:rStyle w:val="CharSubdNo"/>
        </w:rPr>
        <w:noBreakHyphen/>
      </w:r>
      <w:r w:rsidRPr="00EF3F7B">
        <w:rPr>
          <w:rStyle w:val="CharSubdNo"/>
        </w:rPr>
        <w:t>A</w:t>
      </w:r>
      <w:r w:rsidRPr="00EF3F7B">
        <w:t>—</w:t>
      </w:r>
      <w:r w:rsidRPr="00EF3F7B">
        <w:rPr>
          <w:rStyle w:val="CharSubdText"/>
        </w:rPr>
        <w:t>Modified application of Division</w:t>
      </w:r>
      <w:r w:rsidR="00EF3F7B" w:rsidRPr="00EF3F7B">
        <w:rPr>
          <w:rStyle w:val="CharSubdText"/>
        </w:rPr>
        <w:t> </w:t>
      </w:r>
      <w:r w:rsidRPr="00EF3F7B">
        <w:rPr>
          <w:rStyle w:val="CharSubdText"/>
        </w:rPr>
        <w:t>78 to certain compulsory third party scheme payments and supplies under insurance policies</w:t>
      </w:r>
      <w:bookmarkEnd w:id="553"/>
    </w:p>
    <w:p w:rsidR="00300522" w:rsidRPr="00EF3F7B" w:rsidRDefault="00300522" w:rsidP="00300522">
      <w:pPr>
        <w:pStyle w:val="ActHead5"/>
      </w:pPr>
      <w:bookmarkStart w:id="554" w:name="_Toc351716251"/>
      <w:r w:rsidRPr="00EF3F7B">
        <w:rPr>
          <w:rStyle w:val="CharSectno"/>
        </w:rPr>
        <w:t>79</w:t>
      </w:r>
      <w:r w:rsidR="00EF3F7B" w:rsidRPr="00EF3F7B">
        <w:rPr>
          <w:rStyle w:val="CharSectno"/>
        </w:rPr>
        <w:noBreakHyphen/>
      </w:r>
      <w:r w:rsidRPr="00EF3F7B">
        <w:rPr>
          <w:rStyle w:val="CharSectno"/>
        </w:rPr>
        <w:t>5</w:t>
      </w:r>
      <w:r w:rsidRPr="00EF3F7B">
        <w:t xml:space="preserve">  Application of sections</w:t>
      </w:r>
      <w:r w:rsidR="00EF3F7B" w:rsidRPr="00EF3F7B">
        <w:t> </w:t>
      </w:r>
      <w:r w:rsidRPr="00EF3F7B">
        <w:t>78</w:t>
      </w:r>
      <w:r w:rsidR="00EF3F7B" w:rsidRPr="00EF3F7B">
        <w:noBreakHyphen/>
      </w:r>
      <w:r w:rsidRPr="00EF3F7B">
        <w:t>10 and 78</w:t>
      </w:r>
      <w:r w:rsidR="00EF3F7B" w:rsidRPr="00EF3F7B">
        <w:noBreakHyphen/>
      </w:r>
      <w:r w:rsidRPr="00EF3F7B">
        <w:t>15 (about decreasing adjustments) where premium selection test is satisfied</w:t>
      </w:r>
      <w:bookmarkEnd w:id="554"/>
    </w:p>
    <w:p w:rsidR="00300522" w:rsidRPr="00EF3F7B" w:rsidRDefault="00300522" w:rsidP="00300522">
      <w:pPr>
        <w:pStyle w:val="subsection"/>
      </w:pPr>
      <w:r w:rsidRPr="00EF3F7B">
        <w:tab/>
        <w:t>(1)</w:t>
      </w:r>
      <w:r w:rsidRPr="00EF3F7B">
        <w:tab/>
        <w:t>This section applies to a payment or supply if:</w:t>
      </w:r>
    </w:p>
    <w:p w:rsidR="00300522" w:rsidRPr="00EF3F7B" w:rsidRDefault="00300522" w:rsidP="00300522">
      <w:pPr>
        <w:pStyle w:val="paragraph"/>
      </w:pPr>
      <w:r w:rsidRPr="00EF3F7B">
        <w:tab/>
        <w:t>(a)</w:t>
      </w:r>
      <w:r w:rsidRPr="00EF3F7B">
        <w:tab/>
        <w:t xml:space="preserve">it is a payment or supply made under a </w:t>
      </w:r>
      <w:r w:rsidR="00EF3F7B" w:rsidRPr="00EF3F7B">
        <w:rPr>
          <w:position w:val="6"/>
          <w:sz w:val="16"/>
        </w:rPr>
        <w:t>*</w:t>
      </w:r>
      <w:r w:rsidRPr="00EF3F7B">
        <w:t>compulsory third party scheme; and</w:t>
      </w:r>
    </w:p>
    <w:p w:rsidR="00300522" w:rsidRPr="00EF3F7B" w:rsidRDefault="00300522" w:rsidP="00300522">
      <w:pPr>
        <w:pStyle w:val="paragraph"/>
      </w:pPr>
      <w:r w:rsidRPr="00EF3F7B">
        <w:tab/>
        <w:t>(b)</w:t>
      </w:r>
      <w:r w:rsidRPr="00EF3F7B">
        <w:tab/>
        <w:t xml:space="preserve">the payment or supply is made in settlement of a claim under an </w:t>
      </w:r>
      <w:r w:rsidR="00EF3F7B" w:rsidRPr="00EF3F7B">
        <w:rPr>
          <w:position w:val="6"/>
          <w:sz w:val="16"/>
        </w:rPr>
        <w:t>*</w:t>
      </w:r>
      <w:r w:rsidRPr="00EF3F7B">
        <w:t>insurance policy; and</w:t>
      </w:r>
    </w:p>
    <w:p w:rsidR="00300522" w:rsidRPr="00EF3F7B" w:rsidRDefault="00300522" w:rsidP="00300522">
      <w:pPr>
        <w:pStyle w:val="paragraph"/>
      </w:pPr>
      <w:r w:rsidRPr="00EF3F7B">
        <w:tab/>
        <w:t>(c)</w:t>
      </w:r>
      <w:r w:rsidRPr="00EF3F7B">
        <w:tab/>
        <w:t xml:space="preserve">the </w:t>
      </w:r>
      <w:r w:rsidR="00EF3F7B" w:rsidRPr="00EF3F7B">
        <w:rPr>
          <w:position w:val="6"/>
          <w:sz w:val="16"/>
        </w:rPr>
        <w:t>*</w:t>
      </w:r>
      <w:r w:rsidRPr="00EF3F7B">
        <w:t>premium selection test is satisfied; and</w:t>
      </w:r>
    </w:p>
    <w:p w:rsidR="00300522" w:rsidRPr="00EF3F7B" w:rsidRDefault="00300522" w:rsidP="00300522">
      <w:pPr>
        <w:pStyle w:val="paragraph"/>
      </w:pPr>
      <w:r w:rsidRPr="00EF3F7B">
        <w:tab/>
        <w:t>(d)</w:t>
      </w:r>
      <w:r w:rsidRPr="00EF3F7B">
        <w:tab/>
        <w:t>the payment or supply is not a payment or supply to which section</w:t>
      </w:r>
      <w:r w:rsidR="00EF3F7B" w:rsidRPr="00EF3F7B">
        <w:t> </w:t>
      </w:r>
      <w:r w:rsidRPr="00EF3F7B">
        <w:t>79</w:t>
      </w:r>
      <w:r w:rsidR="00EF3F7B" w:rsidRPr="00EF3F7B">
        <w:noBreakHyphen/>
      </w:r>
      <w:r w:rsidRPr="00EF3F7B">
        <w:t>15</w:t>
      </w:r>
      <w:r w:rsidRPr="00EF3F7B">
        <w:rPr>
          <w:b/>
          <w:i/>
        </w:rPr>
        <w:t xml:space="preserve"> </w:t>
      </w:r>
      <w:r w:rsidRPr="00EF3F7B">
        <w:t>(about sole operator elections) applies.</w:t>
      </w:r>
    </w:p>
    <w:p w:rsidR="00300522" w:rsidRPr="00EF3F7B" w:rsidRDefault="00300522" w:rsidP="00300522">
      <w:pPr>
        <w:pStyle w:val="SubsectionHead"/>
      </w:pPr>
      <w:r w:rsidRPr="00EF3F7B">
        <w:t>Premium selection test</w:t>
      </w:r>
    </w:p>
    <w:p w:rsidR="00300522" w:rsidRPr="00EF3F7B" w:rsidRDefault="00300522" w:rsidP="00300522">
      <w:pPr>
        <w:pStyle w:val="subsection"/>
      </w:pPr>
      <w:r w:rsidRPr="00EF3F7B">
        <w:tab/>
        <w:t>(2)</w:t>
      </w:r>
      <w:r w:rsidRPr="00EF3F7B">
        <w:tab/>
        <w:t xml:space="preserve">The </w:t>
      </w:r>
      <w:r w:rsidRPr="00EF3F7B">
        <w:rPr>
          <w:b/>
          <w:i/>
        </w:rPr>
        <w:t>premium selection test is satisfied</w:t>
      </w:r>
      <w:r w:rsidRPr="00EF3F7B">
        <w:t xml:space="preserve"> if the amount of the premium or premiums for the policy resulted from:</w:t>
      </w:r>
    </w:p>
    <w:p w:rsidR="00300522" w:rsidRPr="00EF3F7B" w:rsidRDefault="00300522" w:rsidP="00300522">
      <w:pPr>
        <w:pStyle w:val="paragraph"/>
      </w:pPr>
      <w:r w:rsidRPr="00EF3F7B">
        <w:tab/>
        <w:t>(a)</w:t>
      </w:r>
      <w:r w:rsidRPr="00EF3F7B">
        <w:tab/>
        <w:t xml:space="preserve">an </w:t>
      </w:r>
      <w:r w:rsidR="00EF3F7B" w:rsidRPr="00EF3F7B">
        <w:rPr>
          <w:position w:val="6"/>
          <w:sz w:val="16"/>
        </w:rPr>
        <w:t>*</w:t>
      </w:r>
      <w:r w:rsidRPr="00EF3F7B">
        <w:t xml:space="preserve">operator of the </w:t>
      </w:r>
      <w:r w:rsidR="00EF3F7B" w:rsidRPr="00EF3F7B">
        <w:rPr>
          <w:position w:val="6"/>
          <w:sz w:val="16"/>
        </w:rPr>
        <w:t>*</w:t>
      </w:r>
      <w:r w:rsidRPr="00EF3F7B">
        <w:t>compulsory third party scheme offering a number of different premium amounts to the entity liable to pay the premium or premiums; and</w:t>
      </w:r>
    </w:p>
    <w:p w:rsidR="00300522" w:rsidRPr="00EF3F7B" w:rsidRDefault="00300522" w:rsidP="00300522">
      <w:pPr>
        <w:pStyle w:val="paragraph"/>
      </w:pPr>
      <w:r w:rsidRPr="00EF3F7B">
        <w:tab/>
        <w:t>(b)</w:t>
      </w:r>
      <w:r w:rsidRPr="00EF3F7B">
        <w:tab/>
        <w:t>that entity selecting a premium amount:</w:t>
      </w:r>
    </w:p>
    <w:p w:rsidR="00300522" w:rsidRPr="00EF3F7B" w:rsidRDefault="00300522" w:rsidP="00300522">
      <w:pPr>
        <w:pStyle w:val="paragraphsub"/>
      </w:pPr>
      <w:r w:rsidRPr="00EF3F7B">
        <w:tab/>
        <w:t>(i)</w:t>
      </w:r>
      <w:r w:rsidRPr="00EF3F7B">
        <w:tab/>
        <w:t>that was offered on the basis that there would be an entitlement to an input tax credit for some or all of the amount; or</w:t>
      </w:r>
    </w:p>
    <w:p w:rsidR="00300522" w:rsidRPr="00EF3F7B" w:rsidRDefault="00300522" w:rsidP="00300522">
      <w:pPr>
        <w:pStyle w:val="paragraphsub"/>
      </w:pPr>
      <w:r w:rsidRPr="00EF3F7B">
        <w:tab/>
        <w:t>(ii)</w:t>
      </w:r>
      <w:r w:rsidRPr="00EF3F7B">
        <w:tab/>
        <w:t>that was offered on the basis that there would be no entitlement to an input tax credit for any of the amount.</w:t>
      </w:r>
    </w:p>
    <w:p w:rsidR="00300522" w:rsidRPr="00EF3F7B" w:rsidRDefault="00300522" w:rsidP="00300522">
      <w:pPr>
        <w:pStyle w:val="SubsectionHead"/>
      </w:pPr>
      <w:r w:rsidRPr="00EF3F7B">
        <w:t>Input tax credit entitlement</w:t>
      </w:r>
    </w:p>
    <w:p w:rsidR="00300522" w:rsidRPr="00EF3F7B" w:rsidRDefault="00300522" w:rsidP="00300522">
      <w:pPr>
        <w:pStyle w:val="subsection"/>
      </w:pPr>
      <w:r w:rsidRPr="00EF3F7B">
        <w:tab/>
        <w:t>(3)</w:t>
      </w:r>
      <w:r w:rsidRPr="00EF3F7B">
        <w:tab/>
        <w:t xml:space="preserve">If </w:t>
      </w:r>
      <w:r w:rsidR="00EF3F7B" w:rsidRPr="00EF3F7B">
        <w:t>subparagraph (</w:t>
      </w:r>
      <w:r w:rsidRPr="00EF3F7B">
        <w:t>2)(b)(i) applies, then, for the purposes of sections</w:t>
      </w:r>
      <w:r w:rsidR="00EF3F7B" w:rsidRPr="00EF3F7B">
        <w:t> </w:t>
      </w:r>
      <w:r w:rsidRPr="00EF3F7B">
        <w:t>78</w:t>
      </w:r>
      <w:r w:rsidR="00EF3F7B" w:rsidRPr="00EF3F7B">
        <w:noBreakHyphen/>
      </w:r>
      <w:r w:rsidRPr="00EF3F7B">
        <w:t>10 and 78</w:t>
      </w:r>
      <w:r w:rsidR="00EF3F7B" w:rsidRPr="00EF3F7B">
        <w:noBreakHyphen/>
      </w:r>
      <w:r w:rsidRPr="00EF3F7B">
        <w:t>15:</w:t>
      </w:r>
    </w:p>
    <w:p w:rsidR="00300522" w:rsidRPr="00EF3F7B" w:rsidRDefault="00300522" w:rsidP="00300522">
      <w:pPr>
        <w:pStyle w:val="paragraph"/>
      </w:pPr>
      <w:r w:rsidRPr="00EF3F7B">
        <w:tab/>
        <w:t>(a)</w:t>
      </w:r>
      <w:r w:rsidRPr="00EF3F7B">
        <w:tab/>
        <w:t>there is taken to be an entitlement to an input tax credit for the premium paid in relation to the period during which the event giving rise to the claim happened; and</w:t>
      </w:r>
    </w:p>
    <w:p w:rsidR="00300522" w:rsidRPr="00EF3F7B" w:rsidRDefault="00300522" w:rsidP="00300522">
      <w:pPr>
        <w:pStyle w:val="paragraph"/>
      </w:pPr>
      <w:r w:rsidRPr="00EF3F7B">
        <w:tab/>
        <w:t>(b)</w:t>
      </w:r>
      <w:r w:rsidRPr="00EF3F7B">
        <w:tab/>
        <w:t xml:space="preserve">if the supply of the insurance policy was solely or partly a </w:t>
      </w:r>
      <w:r w:rsidR="00EF3F7B" w:rsidRPr="00EF3F7B">
        <w:rPr>
          <w:position w:val="6"/>
          <w:sz w:val="16"/>
        </w:rPr>
        <w:t>*</w:t>
      </w:r>
      <w:r w:rsidRPr="00EF3F7B">
        <w:t xml:space="preserve">taxable supply—the amount of the input tax credit is taken </w:t>
      </w:r>
      <w:r w:rsidRPr="00EF3F7B">
        <w:lastRenderedPageBreak/>
        <w:t xml:space="preserve">to equal the GST payable by the </w:t>
      </w:r>
      <w:r w:rsidR="00EF3F7B" w:rsidRPr="00EF3F7B">
        <w:rPr>
          <w:position w:val="6"/>
          <w:sz w:val="16"/>
        </w:rPr>
        <w:t>*</w:t>
      </w:r>
      <w:r w:rsidRPr="00EF3F7B">
        <w:t>operator for the taxable supply.</w:t>
      </w:r>
    </w:p>
    <w:p w:rsidR="00300522" w:rsidRPr="00EF3F7B" w:rsidRDefault="00300522" w:rsidP="00300522">
      <w:pPr>
        <w:pStyle w:val="SubsectionHead"/>
      </w:pPr>
      <w:r w:rsidRPr="00EF3F7B">
        <w:t>No input tax credit entitlement</w:t>
      </w:r>
    </w:p>
    <w:p w:rsidR="00300522" w:rsidRPr="00EF3F7B" w:rsidRDefault="00300522" w:rsidP="00300522">
      <w:pPr>
        <w:pStyle w:val="subsection"/>
      </w:pPr>
      <w:r w:rsidRPr="00EF3F7B">
        <w:tab/>
        <w:t>(4)</w:t>
      </w:r>
      <w:r w:rsidRPr="00EF3F7B">
        <w:tab/>
        <w:t xml:space="preserve">If </w:t>
      </w:r>
      <w:r w:rsidR="00EF3F7B" w:rsidRPr="00EF3F7B">
        <w:t>subparagraph (</w:t>
      </w:r>
      <w:r w:rsidRPr="00EF3F7B">
        <w:t>2)(b)(ii) applies, then, for the purposes of sections</w:t>
      </w:r>
      <w:r w:rsidR="00EF3F7B" w:rsidRPr="00EF3F7B">
        <w:t> </w:t>
      </w:r>
      <w:r w:rsidRPr="00EF3F7B">
        <w:t>78</w:t>
      </w:r>
      <w:r w:rsidR="00EF3F7B" w:rsidRPr="00EF3F7B">
        <w:noBreakHyphen/>
      </w:r>
      <w:r w:rsidRPr="00EF3F7B">
        <w:t>10 and 78</w:t>
      </w:r>
      <w:r w:rsidR="00EF3F7B" w:rsidRPr="00EF3F7B">
        <w:noBreakHyphen/>
      </w:r>
      <w:r w:rsidRPr="00EF3F7B">
        <w:t>15, there is taken to be no entitlement to an input tax credit for the premium paid in relation to the period during which the event giving rise to the claim happened.</w:t>
      </w:r>
    </w:p>
    <w:p w:rsidR="00300522" w:rsidRPr="00EF3F7B" w:rsidRDefault="00300522" w:rsidP="00300522">
      <w:pPr>
        <w:pStyle w:val="ActHead5"/>
      </w:pPr>
      <w:bookmarkStart w:id="555" w:name="_Toc351716252"/>
      <w:r w:rsidRPr="00EF3F7B">
        <w:rPr>
          <w:rStyle w:val="CharSectno"/>
        </w:rPr>
        <w:t>79</w:t>
      </w:r>
      <w:r w:rsidR="00EF3F7B" w:rsidRPr="00EF3F7B">
        <w:rPr>
          <w:rStyle w:val="CharSectno"/>
        </w:rPr>
        <w:noBreakHyphen/>
      </w:r>
      <w:r w:rsidRPr="00EF3F7B">
        <w:rPr>
          <w:rStyle w:val="CharSectno"/>
        </w:rPr>
        <w:t>10</w:t>
      </w:r>
      <w:r w:rsidRPr="00EF3F7B">
        <w:t xml:space="preserve">  Adjustment where operator becomes aware that correct input tax credit situation differs from basis on which premium selection test was satisfied</w:t>
      </w:r>
      <w:bookmarkEnd w:id="555"/>
    </w:p>
    <w:p w:rsidR="00300522" w:rsidRPr="00EF3F7B" w:rsidRDefault="00300522" w:rsidP="00300522">
      <w:pPr>
        <w:pStyle w:val="SubsectionHead"/>
      </w:pPr>
      <w:r w:rsidRPr="00EF3F7B">
        <w:t>Decreasing adjustment</w:t>
      </w:r>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subsection</w:t>
      </w:r>
      <w:r w:rsidR="00EF3F7B" w:rsidRPr="00EF3F7B">
        <w:t> </w:t>
      </w:r>
      <w:r w:rsidRPr="00EF3F7B">
        <w:t>79</w:t>
      </w:r>
      <w:r w:rsidR="00EF3F7B" w:rsidRPr="00EF3F7B">
        <w:noBreakHyphen/>
      </w:r>
      <w:r w:rsidRPr="00EF3F7B">
        <w:t>5(3) applies to a payment or supply; and</w:t>
      </w:r>
    </w:p>
    <w:p w:rsidR="00300522" w:rsidRPr="00EF3F7B" w:rsidRDefault="00300522" w:rsidP="00300522">
      <w:pPr>
        <w:pStyle w:val="paragraph"/>
      </w:pPr>
      <w:r w:rsidRPr="00EF3F7B">
        <w:tab/>
        <w:t>(b)</w:t>
      </w:r>
      <w:r w:rsidRPr="00EF3F7B">
        <w:tab/>
        <w:t xml:space="preserve">after the </w:t>
      </w:r>
      <w:r w:rsidR="00EF3F7B" w:rsidRPr="00EF3F7B">
        <w:rPr>
          <w:position w:val="6"/>
          <w:sz w:val="16"/>
        </w:rPr>
        <w:t>*</w:t>
      </w:r>
      <w:r w:rsidRPr="00EF3F7B">
        <w:t xml:space="preserve">premium selection test was satisfied, the </w:t>
      </w:r>
      <w:r w:rsidR="00EF3F7B" w:rsidRPr="00EF3F7B">
        <w:rPr>
          <w:position w:val="6"/>
          <w:sz w:val="16"/>
        </w:rPr>
        <w:t>*</w:t>
      </w:r>
      <w:r w:rsidRPr="00EF3F7B">
        <w:t>operator became or becomes aware that there was actually no entitlement to an input tax credit for any of the amount of the premium or premiums paid in relation to the period during which the event giving rise to the claim happened; and</w:t>
      </w:r>
    </w:p>
    <w:p w:rsidR="00300522" w:rsidRPr="00EF3F7B" w:rsidRDefault="00300522" w:rsidP="00300522">
      <w:pPr>
        <w:pStyle w:val="paragraph"/>
      </w:pPr>
      <w:r w:rsidRPr="00EF3F7B">
        <w:tab/>
        <w:t>(c)</w:t>
      </w:r>
      <w:r w:rsidRPr="00EF3F7B">
        <w:tab/>
        <w:t>if subsection</w:t>
      </w:r>
      <w:r w:rsidR="00EF3F7B" w:rsidRPr="00EF3F7B">
        <w:t> </w:t>
      </w:r>
      <w:r w:rsidRPr="00EF3F7B">
        <w:t>79</w:t>
      </w:r>
      <w:r w:rsidR="00EF3F7B" w:rsidRPr="00EF3F7B">
        <w:noBreakHyphen/>
      </w:r>
      <w:r w:rsidRPr="00EF3F7B">
        <w:t xml:space="preserve">5(4) had applied, the operator would have been entitled to a </w:t>
      </w:r>
      <w:r w:rsidR="00EF3F7B" w:rsidRPr="00EF3F7B">
        <w:rPr>
          <w:position w:val="6"/>
          <w:sz w:val="16"/>
        </w:rPr>
        <w:t>*</w:t>
      </w:r>
      <w:r w:rsidRPr="00EF3F7B">
        <w:t xml:space="preserve">decreasing adjustment (the </w:t>
      </w:r>
      <w:r w:rsidRPr="00EF3F7B">
        <w:rPr>
          <w:b/>
          <w:i/>
        </w:rPr>
        <w:t>notional decreasing adjustment</w:t>
      </w:r>
      <w:r w:rsidRPr="00EF3F7B">
        <w:t>);</w:t>
      </w:r>
    </w:p>
    <w:p w:rsidR="00300522" w:rsidRPr="00EF3F7B" w:rsidRDefault="00300522" w:rsidP="00300522">
      <w:pPr>
        <w:pStyle w:val="subsection2"/>
      </w:pPr>
      <w:r w:rsidRPr="00EF3F7B">
        <w:t>then:</w:t>
      </w:r>
    </w:p>
    <w:p w:rsidR="00300522" w:rsidRPr="00EF3F7B" w:rsidRDefault="00300522" w:rsidP="00300522">
      <w:pPr>
        <w:pStyle w:val="paragraph"/>
      </w:pPr>
      <w:r w:rsidRPr="00EF3F7B">
        <w:tab/>
        <w:t>(d)</w:t>
      </w:r>
      <w:r w:rsidRPr="00EF3F7B">
        <w:tab/>
        <w:t xml:space="preserve">the operator has a </w:t>
      </w:r>
      <w:r w:rsidRPr="00EF3F7B">
        <w:rPr>
          <w:b/>
          <w:i/>
        </w:rPr>
        <w:t>decreasing adjustment</w:t>
      </w:r>
      <w:r w:rsidRPr="00EF3F7B">
        <w:t xml:space="preserve"> whose amount is, subject to </w:t>
      </w:r>
      <w:r w:rsidR="00EF3F7B" w:rsidRPr="00EF3F7B">
        <w:t>paragraph (</w:t>
      </w:r>
      <w:r w:rsidRPr="00EF3F7B">
        <w:t>e), equal to the notional decreasing adjustment; and</w:t>
      </w:r>
    </w:p>
    <w:p w:rsidR="00300522" w:rsidRPr="00EF3F7B" w:rsidRDefault="00300522" w:rsidP="00300522">
      <w:pPr>
        <w:pStyle w:val="paragraph"/>
      </w:pPr>
      <w:r w:rsidRPr="00EF3F7B">
        <w:tab/>
        <w:t>(e)</w:t>
      </w:r>
      <w:r w:rsidRPr="00EF3F7B">
        <w:tab/>
        <w:t xml:space="preserve">if one or more </w:t>
      </w:r>
      <w:r w:rsidR="00EF3F7B" w:rsidRPr="00EF3F7B">
        <w:rPr>
          <w:position w:val="6"/>
          <w:sz w:val="16"/>
        </w:rPr>
        <w:t>*</w:t>
      </w:r>
      <w:r w:rsidRPr="00EF3F7B">
        <w:t xml:space="preserve">increasing adjustments (each being a </w:t>
      </w:r>
      <w:r w:rsidRPr="00EF3F7B">
        <w:rPr>
          <w:b/>
          <w:i/>
        </w:rPr>
        <w:t>notional section</w:t>
      </w:r>
      <w:r w:rsidR="00EF3F7B" w:rsidRPr="00EF3F7B">
        <w:rPr>
          <w:b/>
          <w:i/>
        </w:rPr>
        <w:t> </w:t>
      </w:r>
      <w:r w:rsidRPr="00EF3F7B">
        <w:rPr>
          <w:b/>
          <w:i/>
        </w:rPr>
        <w:t>78</w:t>
      </w:r>
      <w:r w:rsidR="00EF3F7B" w:rsidRPr="00EF3F7B">
        <w:rPr>
          <w:b/>
          <w:i/>
        </w:rPr>
        <w:noBreakHyphen/>
      </w:r>
      <w:r w:rsidRPr="00EF3F7B">
        <w:rPr>
          <w:b/>
          <w:i/>
        </w:rPr>
        <w:t>40 increasing adjustment</w:t>
      </w:r>
      <w:r w:rsidRPr="00EF3F7B">
        <w:t xml:space="preserve">) would have arisen, before the decreasing adjustment under </w:t>
      </w:r>
      <w:r w:rsidR="00EF3F7B" w:rsidRPr="00EF3F7B">
        <w:t>paragraph (</w:t>
      </w:r>
      <w:r w:rsidRPr="00EF3F7B">
        <w:t>d) arose, under Division</w:t>
      </w:r>
      <w:r w:rsidR="00EF3F7B" w:rsidRPr="00EF3F7B">
        <w:t> </w:t>
      </w:r>
      <w:r w:rsidRPr="00EF3F7B">
        <w:t>19 because of section</w:t>
      </w:r>
      <w:r w:rsidR="00EF3F7B" w:rsidRPr="00EF3F7B">
        <w:t> </w:t>
      </w:r>
      <w:r w:rsidRPr="00EF3F7B">
        <w:t>78</w:t>
      </w:r>
      <w:r w:rsidR="00EF3F7B" w:rsidRPr="00EF3F7B">
        <w:noBreakHyphen/>
      </w:r>
      <w:r w:rsidRPr="00EF3F7B">
        <w:t xml:space="preserve">40 applying in relation to the notional decreasing adjustment, the amount of the decreasing adjustment under </w:t>
      </w:r>
      <w:r w:rsidR="00EF3F7B" w:rsidRPr="00EF3F7B">
        <w:t>paragraph (</w:t>
      </w:r>
      <w:r w:rsidRPr="00EF3F7B">
        <w:t>d) is reduced by the sum of the notional section</w:t>
      </w:r>
      <w:r w:rsidR="00EF3F7B" w:rsidRPr="00EF3F7B">
        <w:t> </w:t>
      </w:r>
      <w:r w:rsidRPr="00EF3F7B">
        <w:t>78</w:t>
      </w:r>
      <w:r w:rsidR="00EF3F7B" w:rsidRPr="00EF3F7B">
        <w:noBreakHyphen/>
      </w:r>
      <w:r w:rsidRPr="00EF3F7B">
        <w:t>40 increasing adjustments; and</w:t>
      </w:r>
    </w:p>
    <w:p w:rsidR="00300522" w:rsidRPr="00EF3F7B" w:rsidRDefault="00300522" w:rsidP="00300522">
      <w:pPr>
        <w:pStyle w:val="paragraph"/>
      </w:pPr>
      <w:r w:rsidRPr="00EF3F7B">
        <w:lastRenderedPageBreak/>
        <w:tab/>
        <w:t>(f)</w:t>
      </w:r>
      <w:r w:rsidRPr="00EF3F7B">
        <w:tab/>
        <w:t>for the purposes of applying section</w:t>
      </w:r>
      <w:r w:rsidR="00EF3F7B" w:rsidRPr="00EF3F7B">
        <w:t> </w:t>
      </w:r>
      <w:r w:rsidRPr="00EF3F7B">
        <w:t>78</w:t>
      </w:r>
      <w:r w:rsidR="00EF3F7B" w:rsidRPr="00EF3F7B">
        <w:noBreakHyphen/>
      </w:r>
      <w:r w:rsidRPr="00EF3F7B">
        <w:t>40 after the decreasing adjustment arises under this subsection, that decreasing adjustment is taken to arise under Division</w:t>
      </w:r>
      <w:r w:rsidR="00EF3F7B" w:rsidRPr="00EF3F7B">
        <w:t> </w:t>
      </w:r>
      <w:r w:rsidRPr="00EF3F7B">
        <w:t>78.</w:t>
      </w:r>
    </w:p>
    <w:p w:rsidR="00300522" w:rsidRPr="00EF3F7B" w:rsidRDefault="00300522" w:rsidP="00300522">
      <w:pPr>
        <w:pStyle w:val="SubsectionHead"/>
      </w:pPr>
      <w:r w:rsidRPr="00EF3F7B">
        <w:t>Increasing adjustment</w:t>
      </w:r>
    </w:p>
    <w:p w:rsidR="00300522" w:rsidRPr="00EF3F7B" w:rsidRDefault="00300522" w:rsidP="00300522">
      <w:pPr>
        <w:pStyle w:val="subsection"/>
      </w:pPr>
      <w:r w:rsidRPr="00EF3F7B">
        <w:tab/>
        <w:t>(2)</w:t>
      </w:r>
      <w:r w:rsidRPr="00EF3F7B">
        <w:tab/>
        <w:t>If:</w:t>
      </w:r>
    </w:p>
    <w:p w:rsidR="00300522" w:rsidRPr="00EF3F7B" w:rsidRDefault="00300522" w:rsidP="00300522">
      <w:pPr>
        <w:pStyle w:val="paragraph"/>
      </w:pPr>
      <w:r w:rsidRPr="00EF3F7B">
        <w:tab/>
        <w:t>(a)</w:t>
      </w:r>
      <w:r w:rsidRPr="00EF3F7B">
        <w:tab/>
        <w:t>subsection</w:t>
      </w:r>
      <w:r w:rsidR="00EF3F7B" w:rsidRPr="00EF3F7B">
        <w:t> </w:t>
      </w:r>
      <w:r w:rsidRPr="00EF3F7B">
        <w:t>79</w:t>
      </w:r>
      <w:r w:rsidR="00EF3F7B" w:rsidRPr="00EF3F7B">
        <w:noBreakHyphen/>
      </w:r>
      <w:r w:rsidRPr="00EF3F7B">
        <w:t>5(4) applies to a payment or supply; and</w:t>
      </w:r>
    </w:p>
    <w:p w:rsidR="00300522" w:rsidRPr="00EF3F7B" w:rsidRDefault="00300522" w:rsidP="00300522">
      <w:pPr>
        <w:pStyle w:val="paragraph"/>
      </w:pPr>
      <w:r w:rsidRPr="00EF3F7B">
        <w:tab/>
        <w:t>(b)</w:t>
      </w:r>
      <w:r w:rsidRPr="00EF3F7B">
        <w:tab/>
        <w:t xml:space="preserve">as a result, the </w:t>
      </w:r>
      <w:r w:rsidR="00EF3F7B" w:rsidRPr="00EF3F7B">
        <w:rPr>
          <w:position w:val="6"/>
          <w:sz w:val="16"/>
        </w:rPr>
        <w:t>*</w:t>
      </w:r>
      <w:r w:rsidRPr="00EF3F7B">
        <w:t xml:space="preserve">operator has a </w:t>
      </w:r>
      <w:r w:rsidR="00EF3F7B" w:rsidRPr="00EF3F7B">
        <w:rPr>
          <w:position w:val="6"/>
          <w:sz w:val="16"/>
        </w:rPr>
        <w:t>*</w:t>
      </w:r>
      <w:r w:rsidRPr="00EF3F7B">
        <w:t>decreasing adjustment (the original decreasing adjustment); and</w:t>
      </w:r>
    </w:p>
    <w:p w:rsidR="00300522" w:rsidRPr="00EF3F7B" w:rsidRDefault="00300522" w:rsidP="00300522">
      <w:pPr>
        <w:pStyle w:val="paragraph"/>
      </w:pPr>
      <w:r w:rsidRPr="00EF3F7B">
        <w:tab/>
        <w:t>(c)</w:t>
      </w:r>
      <w:r w:rsidRPr="00EF3F7B">
        <w:tab/>
        <w:t xml:space="preserve">after the </w:t>
      </w:r>
      <w:r w:rsidR="00EF3F7B" w:rsidRPr="00EF3F7B">
        <w:rPr>
          <w:position w:val="6"/>
          <w:sz w:val="16"/>
        </w:rPr>
        <w:t>*</w:t>
      </w:r>
      <w:r w:rsidRPr="00EF3F7B">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EF3F7B" w:rsidRDefault="00300522" w:rsidP="00300522">
      <w:pPr>
        <w:pStyle w:val="subsection2"/>
      </w:pPr>
      <w:r w:rsidRPr="00EF3F7B">
        <w:t>then:</w:t>
      </w:r>
    </w:p>
    <w:p w:rsidR="00300522" w:rsidRPr="00EF3F7B" w:rsidRDefault="00300522" w:rsidP="00300522">
      <w:pPr>
        <w:pStyle w:val="paragraph"/>
      </w:pPr>
      <w:r w:rsidRPr="00EF3F7B">
        <w:tab/>
        <w:t>(d)</w:t>
      </w:r>
      <w:r w:rsidRPr="00EF3F7B">
        <w:tab/>
        <w:t xml:space="preserve">the operator has an </w:t>
      </w:r>
      <w:r w:rsidRPr="00EF3F7B">
        <w:rPr>
          <w:b/>
          <w:i/>
        </w:rPr>
        <w:t>increasing adjustment</w:t>
      </w:r>
      <w:r w:rsidRPr="00EF3F7B">
        <w:t xml:space="preserve"> whose amount is, subject to </w:t>
      </w:r>
      <w:r w:rsidR="00EF3F7B" w:rsidRPr="00EF3F7B">
        <w:t>paragraph (</w:t>
      </w:r>
      <w:r w:rsidRPr="00EF3F7B">
        <w:t>e), equal to the original decreasing adjustment; and</w:t>
      </w:r>
    </w:p>
    <w:p w:rsidR="00300522" w:rsidRPr="00EF3F7B" w:rsidRDefault="00300522" w:rsidP="00300522">
      <w:pPr>
        <w:pStyle w:val="paragraph"/>
      </w:pPr>
      <w:r w:rsidRPr="00EF3F7B">
        <w:tab/>
        <w:t>(e)</w:t>
      </w:r>
      <w:r w:rsidRPr="00EF3F7B">
        <w:tab/>
        <w:t xml:space="preserve">if one or more </w:t>
      </w:r>
      <w:r w:rsidR="00EF3F7B" w:rsidRPr="00EF3F7B">
        <w:rPr>
          <w:position w:val="6"/>
          <w:sz w:val="16"/>
        </w:rPr>
        <w:t>*</w:t>
      </w:r>
      <w:r w:rsidRPr="00EF3F7B">
        <w:t xml:space="preserve">increasing adjustments (each being a </w:t>
      </w:r>
      <w:r w:rsidRPr="00EF3F7B">
        <w:rPr>
          <w:b/>
          <w:i/>
        </w:rPr>
        <w:t>section</w:t>
      </w:r>
      <w:r w:rsidR="00EF3F7B" w:rsidRPr="00EF3F7B">
        <w:rPr>
          <w:b/>
          <w:i/>
        </w:rPr>
        <w:t> </w:t>
      </w:r>
      <w:r w:rsidRPr="00EF3F7B">
        <w:rPr>
          <w:b/>
          <w:i/>
        </w:rPr>
        <w:t>78</w:t>
      </w:r>
      <w:r w:rsidR="00EF3F7B" w:rsidRPr="00EF3F7B">
        <w:rPr>
          <w:b/>
          <w:i/>
        </w:rPr>
        <w:noBreakHyphen/>
      </w:r>
      <w:r w:rsidRPr="00EF3F7B">
        <w:rPr>
          <w:b/>
          <w:i/>
        </w:rPr>
        <w:t>40 increasing adjustment</w:t>
      </w:r>
      <w:r w:rsidRPr="00EF3F7B">
        <w:t xml:space="preserve">) arose, before the increasing adjustment under </w:t>
      </w:r>
      <w:r w:rsidR="00EF3F7B" w:rsidRPr="00EF3F7B">
        <w:t>paragraph (</w:t>
      </w:r>
      <w:r w:rsidRPr="00EF3F7B">
        <w:t>d) arose, under Division</w:t>
      </w:r>
      <w:r w:rsidR="00EF3F7B" w:rsidRPr="00EF3F7B">
        <w:t> </w:t>
      </w:r>
      <w:r w:rsidRPr="00EF3F7B">
        <w:t>19 because of section</w:t>
      </w:r>
      <w:r w:rsidR="00EF3F7B" w:rsidRPr="00EF3F7B">
        <w:t> </w:t>
      </w:r>
      <w:r w:rsidRPr="00EF3F7B">
        <w:t>78</w:t>
      </w:r>
      <w:r w:rsidR="00EF3F7B" w:rsidRPr="00EF3F7B">
        <w:noBreakHyphen/>
      </w:r>
      <w:r w:rsidRPr="00EF3F7B">
        <w:t xml:space="preserve">40 applying in relation to the original decreasing adjustment, the amount of the increasing adjustment under </w:t>
      </w:r>
      <w:r w:rsidR="00EF3F7B" w:rsidRPr="00EF3F7B">
        <w:t>paragraph (</w:t>
      </w:r>
      <w:r w:rsidRPr="00EF3F7B">
        <w:t>d) is reduced by the sum of the section</w:t>
      </w:r>
      <w:r w:rsidR="00EF3F7B" w:rsidRPr="00EF3F7B">
        <w:t> </w:t>
      </w:r>
      <w:r w:rsidRPr="00EF3F7B">
        <w:t>78</w:t>
      </w:r>
      <w:r w:rsidR="00EF3F7B" w:rsidRPr="00EF3F7B">
        <w:noBreakHyphen/>
      </w:r>
      <w:r w:rsidRPr="00EF3F7B">
        <w:t>40 increasing adjustments; and</w:t>
      </w:r>
    </w:p>
    <w:p w:rsidR="00300522" w:rsidRPr="00EF3F7B" w:rsidRDefault="00300522" w:rsidP="00300522">
      <w:pPr>
        <w:pStyle w:val="paragraph"/>
      </w:pPr>
      <w:r w:rsidRPr="00EF3F7B">
        <w:tab/>
        <w:t>(f)</w:t>
      </w:r>
      <w:r w:rsidRPr="00EF3F7B">
        <w:tab/>
        <w:t xml:space="preserve">after the increasing adjustment arises under </w:t>
      </w:r>
      <w:r w:rsidR="00EF3F7B" w:rsidRPr="00EF3F7B">
        <w:t>paragraph (</w:t>
      </w:r>
      <w:r w:rsidRPr="00EF3F7B">
        <w:t>d), no adjustment arises under Division</w:t>
      </w:r>
      <w:r w:rsidR="00EF3F7B" w:rsidRPr="00EF3F7B">
        <w:t> </w:t>
      </w:r>
      <w:r w:rsidRPr="00EF3F7B">
        <w:t>19 because of section</w:t>
      </w:r>
      <w:r w:rsidR="00EF3F7B" w:rsidRPr="00EF3F7B">
        <w:t> </w:t>
      </w:r>
      <w:r w:rsidRPr="00EF3F7B">
        <w:t>78</w:t>
      </w:r>
      <w:r w:rsidR="00EF3F7B" w:rsidRPr="00EF3F7B">
        <w:noBreakHyphen/>
      </w:r>
      <w:r w:rsidRPr="00EF3F7B">
        <w:t>40 applying in relation to the original decreasing adjustment.</w:t>
      </w:r>
    </w:p>
    <w:p w:rsidR="00300522" w:rsidRPr="00EF3F7B" w:rsidRDefault="00300522" w:rsidP="00300522">
      <w:pPr>
        <w:pStyle w:val="ActHead5"/>
      </w:pPr>
      <w:bookmarkStart w:id="556" w:name="_Toc351716253"/>
      <w:r w:rsidRPr="00EF3F7B">
        <w:rPr>
          <w:rStyle w:val="CharSectno"/>
        </w:rPr>
        <w:t>79</w:t>
      </w:r>
      <w:r w:rsidR="00EF3F7B" w:rsidRPr="00EF3F7B">
        <w:rPr>
          <w:rStyle w:val="CharSectno"/>
        </w:rPr>
        <w:noBreakHyphen/>
      </w:r>
      <w:r w:rsidRPr="00EF3F7B">
        <w:rPr>
          <w:rStyle w:val="CharSectno"/>
        </w:rPr>
        <w:t>15</w:t>
      </w:r>
      <w:r w:rsidRPr="00EF3F7B">
        <w:t xml:space="preserve">  Application of sections</w:t>
      </w:r>
      <w:r w:rsidR="00EF3F7B" w:rsidRPr="00EF3F7B">
        <w:t> </w:t>
      </w:r>
      <w:r w:rsidRPr="00EF3F7B">
        <w:t>78</w:t>
      </w:r>
      <w:r w:rsidR="00EF3F7B" w:rsidRPr="00EF3F7B">
        <w:noBreakHyphen/>
      </w:r>
      <w:r w:rsidRPr="00EF3F7B">
        <w:t>10 and 78</w:t>
      </w:r>
      <w:r w:rsidR="00EF3F7B" w:rsidRPr="00EF3F7B">
        <w:noBreakHyphen/>
      </w:r>
      <w:r w:rsidRPr="00EF3F7B">
        <w:t>15 (about decreasing adjustments) where sole operator election to use average input tax credit entitlement</w:t>
      </w:r>
      <w:bookmarkEnd w:id="556"/>
    </w:p>
    <w:p w:rsidR="00300522" w:rsidRPr="00EF3F7B" w:rsidRDefault="00300522" w:rsidP="00300522">
      <w:pPr>
        <w:pStyle w:val="subsection"/>
      </w:pPr>
      <w:r w:rsidRPr="00EF3F7B">
        <w:tab/>
        <w:t>(1)</w:t>
      </w:r>
      <w:r w:rsidRPr="00EF3F7B">
        <w:tab/>
        <w:t>This section applies to a payment or supply if:</w:t>
      </w:r>
    </w:p>
    <w:p w:rsidR="00300522" w:rsidRPr="00EF3F7B" w:rsidRDefault="00300522" w:rsidP="00300522">
      <w:pPr>
        <w:pStyle w:val="paragraph"/>
      </w:pPr>
      <w:r w:rsidRPr="00EF3F7B">
        <w:tab/>
        <w:t>(a)</w:t>
      </w:r>
      <w:r w:rsidRPr="00EF3F7B">
        <w:tab/>
        <w:t xml:space="preserve">it is a payment or supply made under a </w:t>
      </w:r>
      <w:r w:rsidR="00EF3F7B" w:rsidRPr="00EF3F7B">
        <w:rPr>
          <w:position w:val="6"/>
          <w:sz w:val="16"/>
        </w:rPr>
        <w:t>*</w:t>
      </w:r>
      <w:r w:rsidRPr="00EF3F7B">
        <w:t>compulsory third party scheme; and</w:t>
      </w:r>
    </w:p>
    <w:p w:rsidR="00300522" w:rsidRPr="00EF3F7B" w:rsidRDefault="00300522" w:rsidP="00300522">
      <w:pPr>
        <w:pStyle w:val="paragraph"/>
      </w:pPr>
      <w:r w:rsidRPr="00EF3F7B">
        <w:lastRenderedPageBreak/>
        <w:tab/>
        <w:t>(b)</w:t>
      </w:r>
      <w:r w:rsidRPr="00EF3F7B">
        <w:tab/>
        <w:t xml:space="preserve">the payment or supply is made in settlement of a claim under an </w:t>
      </w:r>
      <w:r w:rsidR="00EF3F7B" w:rsidRPr="00EF3F7B">
        <w:rPr>
          <w:position w:val="6"/>
          <w:sz w:val="16"/>
        </w:rPr>
        <w:t>*</w:t>
      </w:r>
      <w:r w:rsidRPr="00EF3F7B">
        <w:t>insurance policy; and</w:t>
      </w:r>
    </w:p>
    <w:p w:rsidR="00300522" w:rsidRPr="00EF3F7B" w:rsidRDefault="00300522" w:rsidP="00300522">
      <w:pPr>
        <w:pStyle w:val="paragraph"/>
      </w:pPr>
      <w:r w:rsidRPr="00EF3F7B">
        <w:tab/>
        <w:t>(c)</w:t>
      </w:r>
      <w:r w:rsidRPr="00EF3F7B">
        <w:tab/>
        <w:t xml:space="preserve">there is only one </w:t>
      </w:r>
      <w:r w:rsidR="00EF3F7B" w:rsidRPr="00EF3F7B">
        <w:rPr>
          <w:position w:val="6"/>
          <w:sz w:val="16"/>
        </w:rPr>
        <w:t>*</w:t>
      </w:r>
      <w:r w:rsidRPr="00EF3F7B">
        <w:t>operator who issues insurance policies under the scheme; and</w:t>
      </w:r>
    </w:p>
    <w:p w:rsidR="00300522" w:rsidRPr="00EF3F7B" w:rsidRDefault="00300522" w:rsidP="00300522">
      <w:pPr>
        <w:pStyle w:val="paragraph"/>
      </w:pPr>
      <w:r w:rsidRPr="00EF3F7B">
        <w:tab/>
        <w:t>(d)</w:t>
      </w:r>
      <w:r w:rsidRPr="00EF3F7B">
        <w:tab/>
        <w:t>assuming the requirements of paragraph</w:t>
      </w:r>
      <w:r w:rsidR="00EF3F7B" w:rsidRPr="00EF3F7B">
        <w:t> </w:t>
      </w:r>
      <w:r w:rsidRPr="00EF3F7B">
        <w:t>78</w:t>
      </w:r>
      <w:r w:rsidR="00EF3F7B" w:rsidRPr="00EF3F7B">
        <w:noBreakHyphen/>
      </w:r>
      <w:r w:rsidRPr="00EF3F7B">
        <w:t xml:space="preserve">10(2)(b) were satisfied, the operator would have a </w:t>
      </w:r>
      <w:r w:rsidR="00EF3F7B" w:rsidRPr="00EF3F7B">
        <w:rPr>
          <w:position w:val="6"/>
          <w:sz w:val="16"/>
        </w:rPr>
        <w:t>*</w:t>
      </w:r>
      <w:r w:rsidRPr="00EF3F7B">
        <w:t>decreasing adjustment under section</w:t>
      </w:r>
      <w:r w:rsidR="00EF3F7B" w:rsidRPr="00EF3F7B">
        <w:t> </w:t>
      </w:r>
      <w:r w:rsidRPr="00EF3F7B">
        <w:t>78</w:t>
      </w:r>
      <w:r w:rsidR="00EF3F7B" w:rsidRPr="00EF3F7B">
        <w:noBreakHyphen/>
      </w:r>
      <w:r w:rsidRPr="00EF3F7B">
        <w:t>10 in respect of the payment or supply; and</w:t>
      </w:r>
    </w:p>
    <w:p w:rsidR="00300522" w:rsidRPr="00EF3F7B" w:rsidRDefault="00300522" w:rsidP="00300522">
      <w:pPr>
        <w:pStyle w:val="paragraph"/>
      </w:pPr>
      <w:r w:rsidRPr="00EF3F7B">
        <w:tab/>
        <w:t>(e)</w:t>
      </w:r>
      <w:r w:rsidRPr="00EF3F7B">
        <w:tab/>
        <w:t xml:space="preserve">an election under </w:t>
      </w:r>
      <w:r w:rsidR="00EF3F7B" w:rsidRPr="00EF3F7B">
        <w:t>subsection (</w:t>
      </w:r>
      <w:r w:rsidRPr="00EF3F7B">
        <w:t xml:space="preserve">4) is in force during the </w:t>
      </w:r>
      <w:r w:rsidR="00EF3F7B" w:rsidRPr="00EF3F7B">
        <w:rPr>
          <w:position w:val="6"/>
          <w:sz w:val="16"/>
        </w:rPr>
        <w:t>*</w:t>
      </w:r>
      <w:r w:rsidRPr="00EF3F7B">
        <w:t>financial year in which the payment or supply is made.</w:t>
      </w:r>
    </w:p>
    <w:p w:rsidR="00300522" w:rsidRPr="00EF3F7B" w:rsidRDefault="00300522" w:rsidP="00300522">
      <w:pPr>
        <w:pStyle w:val="subsection"/>
      </w:pPr>
      <w:r w:rsidRPr="00EF3F7B">
        <w:tab/>
        <w:t>(2)</w:t>
      </w:r>
      <w:r w:rsidRPr="00EF3F7B">
        <w:tab/>
        <w:t>For the purposes of section</w:t>
      </w:r>
      <w:r w:rsidR="00EF3F7B" w:rsidRPr="00EF3F7B">
        <w:t> </w:t>
      </w:r>
      <w:r w:rsidRPr="00EF3F7B">
        <w:t>78</w:t>
      </w:r>
      <w:r w:rsidR="00EF3F7B" w:rsidRPr="00EF3F7B">
        <w:noBreakHyphen/>
      </w:r>
      <w:r w:rsidRPr="00EF3F7B">
        <w:t xml:space="preserve">10, the </w:t>
      </w:r>
      <w:r w:rsidR="00EF3F7B" w:rsidRPr="00EF3F7B">
        <w:rPr>
          <w:position w:val="6"/>
          <w:sz w:val="16"/>
        </w:rPr>
        <w:t>*</w:t>
      </w:r>
      <w:r w:rsidRPr="00EF3F7B">
        <w:t xml:space="preserve">operator has a </w:t>
      </w:r>
      <w:r w:rsidR="00EF3F7B" w:rsidRPr="00EF3F7B">
        <w:rPr>
          <w:position w:val="6"/>
          <w:sz w:val="16"/>
        </w:rPr>
        <w:t>*</w:t>
      </w:r>
      <w:r w:rsidRPr="00EF3F7B">
        <w:t>decreasing adjustment under that section in relation to the payment or supply.</w:t>
      </w:r>
    </w:p>
    <w:p w:rsidR="00300522" w:rsidRPr="00EF3F7B" w:rsidRDefault="00300522" w:rsidP="00300522">
      <w:pPr>
        <w:pStyle w:val="subsection"/>
      </w:pPr>
      <w:r w:rsidRPr="00EF3F7B">
        <w:tab/>
        <w:t>(3)</w:t>
      </w:r>
      <w:r w:rsidRPr="00EF3F7B">
        <w:tab/>
        <w:t>Section</w:t>
      </w:r>
      <w:r w:rsidR="00EF3F7B" w:rsidRPr="00EF3F7B">
        <w:t> </w:t>
      </w:r>
      <w:r w:rsidRPr="00EF3F7B">
        <w:t>78</w:t>
      </w:r>
      <w:r w:rsidR="00EF3F7B" w:rsidRPr="00EF3F7B">
        <w:noBreakHyphen/>
      </w:r>
      <w:r w:rsidRPr="00EF3F7B">
        <w:t xml:space="preserve">15 does not apply to the </w:t>
      </w:r>
      <w:r w:rsidR="00EF3F7B" w:rsidRPr="00EF3F7B">
        <w:rPr>
          <w:position w:val="6"/>
          <w:sz w:val="16"/>
        </w:rPr>
        <w:t>*</w:t>
      </w:r>
      <w:r w:rsidRPr="00EF3F7B">
        <w:t xml:space="preserve">decreasing adjustment, but its amount is instead worked out using the applicable </w:t>
      </w:r>
      <w:r w:rsidR="00EF3F7B" w:rsidRPr="00EF3F7B">
        <w:rPr>
          <w:position w:val="6"/>
          <w:sz w:val="16"/>
        </w:rPr>
        <w:t>*</w:t>
      </w:r>
      <w:r w:rsidRPr="00EF3F7B">
        <w:t>average input tax credit fraction (see section</w:t>
      </w:r>
      <w:r w:rsidR="00EF3F7B" w:rsidRPr="00EF3F7B">
        <w:t> </w:t>
      </w:r>
      <w:r w:rsidRPr="00EF3F7B">
        <w:t>79</w:t>
      </w:r>
      <w:r w:rsidR="00EF3F7B" w:rsidRPr="00EF3F7B">
        <w:noBreakHyphen/>
      </w:r>
      <w:r w:rsidRPr="00EF3F7B">
        <w:t>95).</w:t>
      </w:r>
    </w:p>
    <w:p w:rsidR="00300522" w:rsidRPr="00EF3F7B" w:rsidRDefault="00300522" w:rsidP="00300522">
      <w:pPr>
        <w:pStyle w:val="subsection"/>
      </w:pPr>
      <w:r w:rsidRPr="00EF3F7B">
        <w:tab/>
        <w:t>(4)</w:t>
      </w:r>
      <w:r w:rsidRPr="00EF3F7B">
        <w:tab/>
        <w:t xml:space="preserve">The </w:t>
      </w:r>
      <w:r w:rsidR="00EF3F7B" w:rsidRPr="00EF3F7B">
        <w:rPr>
          <w:position w:val="6"/>
          <w:sz w:val="16"/>
        </w:rPr>
        <w:t>*</w:t>
      </w:r>
      <w:r w:rsidRPr="00EF3F7B">
        <w:t xml:space="preserve">operator may, in writing, elect that, from the start of a specified </w:t>
      </w:r>
      <w:r w:rsidR="00EF3F7B" w:rsidRPr="00EF3F7B">
        <w:rPr>
          <w:position w:val="6"/>
          <w:sz w:val="16"/>
        </w:rPr>
        <w:t>*</w:t>
      </w:r>
      <w:r w:rsidRPr="00EF3F7B">
        <w:t xml:space="preserve">financial year, any </w:t>
      </w:r>
      <w:r w:rsidR="00EF3F7B" w:rsidRPr="00EF3F7B">
        <w:rPr>
          <w:position w:val="6"/>
          <w:sz w:val="16"/>
        </w:rPr>
        <w:t>*</w:t>
      </w:r>
      <w:r w:rsidRPr="00EF3F7B">
        <w:t>decreasing adjustment in relation to all payments or supplies:</w:t>
      </w:r>
    </w:p>
    <w:p w:rsidR="00300522" w:rsidRPr="00EF3F7B" w:rsidRDefault="00300522" w:rsidP="00300522">
      <w:pPr>
        <w:pStyle w:val="paragraph"/>
      </w:pPr>
      <w:r w:rsidRPr="00EF3F7B">
        <w:tab/>
        <w:t>(a)</w:t>
      </w:r>
      <w:r w:rsidRPr="00EF3F7B">
        <w:tab/>
        <w:t>that are made during the financial year; and</w:t>
      </w:r>
    </w:p>
    <w:p w:rsidR="00300522" w:rsidRPr="00EF3F7B" w:rsidRDefault="00300522" w:rsidP="00300522">
      <w:pPr>
        <w:pStyle w:val="paragraph"/>
      </w:pPr>
      <w:r w:rsidRPr="00EF3F7B">
        <w:tab/>
        <w:t>(b)</w:t>
      </w:r>
      <w:r w:rsidRPr="00EF3F7B">
        <w:tab/>
        <w:t xml:space="preserve">to which </w:t>
      </w:r>
      <w:r w:rsidR="00EF3F7B" w:rsidRPr="00EF3F7B">
        <w:t>paragraphs (</w:t>
      </w:r>
      <w:r w:rsidRPr="00EF3F7B">
        <w:t>1)(a), (b), (c) and (d) apply;</w:t>
      </w:r>
    </w:p>
    <w:p w:rsidR="00300522" w:rsidRPr="00EF3F7B" w:rsidRDefault="00300522" w:rsidP="00300522">
      <w:pPr>
        <w:pStyle w:val="subsection2"/>
      </w:pPr>
      <w:r w:rsidRPr="00EF3F7B">
        <w:t xml:space="preserve">are to be worked out using the applicable </w:t>
      </w:r>
      <w:r w:rsidR="00EF3F7B" w:rsidRPr="00EF3F7B">
        <w:rPr>
          <w:position w:val="6"/>
          <w:sz w:val="16"/>
        </w:rPr>
        <w:t>*</w:t>
      </w:r>
      <w:r w:rsidRPr="00EF3F7B">
        <w:t>average input tax credit fraction.</w:t>
      </w:r>
    </w:p>
    <w:p w:rsidR="00300522" w:rsidRPr="00EF3F7B" w:rsidRDefault="00300522" w:rsidP="00300522">
      <w:pPr>
        <w:pStyle w:val="subsection"/>
      </w:pPr>
      <w:r w:rsidRPr="00EF3F7B">
        <w:tab/>
        <w:t>(5)</w:t>
      </w:r>
      <w:r w:rsidRPr="00EF3F7B">
        <w:tab/>
        <w:t xml:space="preserve">Subject to </w:t>
      </w:r>
      <w:r w:rsidR="00EF3F7B" w:rsidRPr="00EF3F7B">
        <w:t>subsection (</w:t>
      </w:r>
      <w:r w:rsidRPr="00EF3F7B">
        <w:t xml:space="preserve">6), the election must be made before the start of the specified </w:t>
      </w:r>
      <w:r w:rsidR="00EF3F7B" w:rsidRPr="00EF3F7B">
        <w:rPr>
          <w:position w:val="6"/>
          <w:sz w:val="16"/>
        </w:rPr>
        <w:t>*</w:t>
      </w:r>
      <w:r w:rsidRPr="00EF3F7B">
        <w:t>financial year.</w:t>
      </w:r>
    </w:p>
    <w:p w:rsidR="00300522" w:rsidRPr="00EF3F7B" w:rsidRDefault="00300522" w:rsidP="00300522">
      <w:pPr>
        <w:pStyle w:val="subsection"/>
      </w:pPr>
      <w:r w:rsidRPr="00EF3F7B">
        <w:tab/>
        <w:t>(6)</w:t>
      </w:r>
      <w:r w:rsidRPr="00EF3F7B">
        <w:tab/>
      </w:r>
      <w:r w:rsidR="00EF3F7B" w:rsidRPr="00EF3F7B">
        <w:t>Subsection (</w:t>
      </w:r>
      <w:r w:rsidRPr="00EF3F7B">
        <w:t xml:space="preserve">5) does not apply if the election specifies the </w:t>
      </w:r>
      <w:r w:rsidR="00EF3F7B" w:rsidRPr="00EF3F7B">
        <w:rPr>
          <w:position w:val="6"/>
          <w:sz w:val="16"/>
        </w:rPr>
        <w:t>*</w:t>
      </w:r>
      <w:r w:rsidRPr="00EF3F7B">
        <w:t>financial year beginning on 1</w:t>
      </w:r>
      <w:r w:rsidR="00EF3F7B" w:rsidRPr="00EF3F7B">
        <w:t> </w:t>
      </w:r>
      <w:r w:rsidRPr="00EF3F7B">
        <w:t>July 2003 and is made before the end of 30 days after the day on which this section commences.</w:t>
      </w:r>
    </w:p>
    <w:p w:rsidR="00300522" w:rsidRPr="00EF3F7B" w:rsidRDefault="00300522" w:rsidP="00300522">
      <w:pPr>
        <w:pStyle w:val="subsection"/>
      </w:pPr>
      <w:r w:rsidRPr="00EF3F7B">
        <w:tab/>
        <w:t>(7)</w:t>
      </w:r>
      <w:r w:rsidRPr="00EF3F7B">
        <w:tab/>
        <w:t xml:space="preserve">The election is in force during the specified </w:t>
      </w:r>
      <w:r w:rsidR="00EF3F7B" w:rsidRPr="00EF3F7B">
        <w:rPr>
          <w:position w:val="6"/>
          <w:sz w:val="16"/>
        </w:rPr>
        <w:t>*</w:t>
      </w:r>
      <w:r w:rsidRPr="00EF3F7B">
        <w:t>financial year and every later financial year, other than one that begins after a financial year in which the election is revoked.</w:t>
      </w:r>
    </w:p>
    <w:p w:rsidR="00300522" w:rsidRPr="00EF3F7B" w:rsidRDefault="00300522" w:rsidP="0004657D">
      <w:pPr>
        <w:pStyle w:val="ActHead5"/>
      </w:pPr>
      <w:bookmarkStart w:id="557" w:name="_Toc351716254"/>
      <w:r w:rsidRPr="00EF3F7B">
        <w:rPr>
          <w:rStyle w:val="CharSectno"/>
        </w:rPr>
        <w:lastRenderedPageBreak/>
        <w:t>79</w:t>
      </w:r>
      <w:r w:rsidR="00EF3F7B" w:rsidRPr="00EF3F7B">
        <w:rPr>
          <w:rStyle w:val="CharSectno"/>
        </w:rPr>
        <w:noBreakHyphen/>
      </w:r>
      <w:r w:rsidRPr="00EF3F7B">
        <w:rPr>
          <w:rStyle w:val="CharSectno"/>
        </w:rPr>
        <w:t>20</w:t>
      </w:r>
      <w:r w:rsidRPr="00EF3F7B">
        <w:t xml:space="preserve">  Extension of various references in Division</w:t>
      </w:r>
      <w:r w:rsidR="00EF3F7B" w:rsidRPr="00EF3F7B">
        <w:t> </w:t>
      </w:r>
      <w:r w:rsidRPr="00EF3F7B">
        <w:t>78 to rights of subrogation to cover other rights of recovery</w:t>
      </w:r>
      <w:bookmarkEnd w:id="557"/>
    </w:p>
    <w:p w:rsidR="00300522" w:rsidRPr="00EF3F7B" w:rsidRDefault="00300522" w:rsidP="0004657D">
      <w:pPr>
        <w:pStyle w:val="SubsectionHead"/>
      </w:pPr>
      <w:r w:rsidRPr="00EF3F7B">
        <w:t>Payments or supplies in settlement of claims</w:t>
      </w:r>
    </w:p>
    <w:p w:rsidR="00300522" w:rsidRPr="00EF3F7B" w:rsidRDefault="00300522" w:rsidP="0004657D">
      <w:pPr>
        <w:pStyle w:val="subsection"/>
        <w:keepNext/>
        <w:keepLines/>
      </w:pPr>
      <w:r w:rsidRPr="00EF3F7B">
        <w:tab/>
        <w:t>(1)</w:t>
      </w:r>
      <w:r w:rsidRPr="00EF3F7B">
        <w:tab/>
        <w:t>For the purposes of sections</w:t>
      </w:r>
      <w:r w:rsidR="00EF3F7B" w:rsidRPr="00EF3F7B">
        <w:t> </w:t>
      </w:r>
      <w:r w:rsidRPr="00EF3F7B">
        <w:t>78</w:t>
      </w:r>
      <w:r w:rsidR="00EF3F7B" w:rsidRPr="00EF3F7B">
        <w:noBreakHyphen/>
      </w:r>
      <w:r w:rsidRPr="00EF3F7B">
        <w:t>35, 78</w:t>
      </w:r>
      <w:r w:rsidR="00EF3F7B" w:rsidRPr="00EF3F7B">
        <w:noBreakHyphen/>
      </w:r>
      <w:r w:rsidRPr="00EF3F7B">
        <w:t>40 and 78</w:t>
      </w:r>
      <w:r w:rsidR="00EF3F7B" w:rsidRPr="00EF3F7B">
        <w:noBreakHyphen/>
      </w:r>
      <w:r w:rsidRPr="00EF3F7B">
        <w:t xml:space="preserve">75, a reference in those sections to a payment or supply made by an entity in settlement of a claim by an insurer in exercising the insurer’s rights of subrogation in respect of an </w:t>
      </w:r>
      <w:r w:rsidR="00EF3F7B" w:rsidRPr="00EF3F7B">
        <w:rPr>
          <w:position w:val="6"/>
          <w:sz w:val="16"/>
        </w:rPr>
        <w:t>*</w:t>
      </w:r>
      <w:r w:rsidRPr="00EF3F7B">
        <w:t>insurance policy includes a reference to a payment or supply that satisfies the following requirements:</w:t>
      </w:r>
    </w:p>
    <w:p w:rsidR="00300522" w:rsidRPr="00EF3F7B" w:rsidRDefault="00300522" w:rsidP="0004657D">
      <w:pPr>
        <w:pStyle w:val="paragraph"/>
        <w:keepNext/>
        <w:keepLines/>
      </w:pPr>
      <w:r w:rsidRPr="00EF3F7B">
        <w:tab/>
        <w:t>(a)</w:t>
      </w:r>
      <w:r w:rsidRPr="00EF3F7B">
        <w:tab/>
        <w:t xml:space="preserve">the payment or supply is made by an entity in settlement of a claim by an </w:t>
      </w:r>
      <w:r w:rsidR="00EF3F7B" w:rsidRPr="00EF3F7B">
        <w:rPr>
          <w:position w:val="6"/>
          <w:sz w:val="16"/>
        </w:rPr>
        <w:t>*</w:t>
      </w:r>
      <w:r w:rsidRPr="00EF3F7B">
        <w:t xml:space="preserve">operator of a </w:t>
      </w:r>
      <w:r w:rsidR="00EF3F7B" w:rsidRPr="00EF3F7B">
        <w:rPr>
          <w:position w:val="6"/>
          <w:sz w:val="16"/>
        </w:rPr>
        <w:t>*</w:t>
      </w:r>
      <w:r w:rsidRPr="00EF3F7B">
        <w:t>compulsory third party scheme;</w:t>
      </w:r>
    </w:p>
    <w:p w:rsidR="00300522" w:rsidRPr="00EF3F7B" w:rsidRDefault="00300522" w:rsidP="0004657D">
      <w:pPr>
        <w:pStyle w:val="paragraph"/>
        <w:keepNext/>
        <w:keepLines/>
      </w:pPr>
      <w:r w:rsidRPr="00EF3F7B">
        <w:tab/>
        <w:t>(b)</w:t>
      </w:r>
      <w:r w:rsidRPr="00EF3F7B">
        <w:tab/>
        <w:t>the claim was made by the operator in exercise of the operator’s rights to recover in respect of a payment or supply made under the compulsory third party scheme;</w:t>
      </w:r>
    </w:p>
    <w:p w:rsidR="00300522" w:rsidRPr="00EF3F7B" w:rsidRDefault="00300522" w:rsidP="00300522">
      <w:pPr>
        <w:pStyle w:val="paragraph"/>
      </w:pPr>
      <w:r w:rsidRPr="00EF3F7B">
        <w:tab/>
        <w:t>(c)</w:t>
      </w:r>
      <w:r w:rsidRPr="00EF3F7B">
        <w:tab/>
        <w:t xml:space="preserve">the claim was not made under an </w:t>
      </w:r>
      <w:r w:rsidR="00EF3F7B" w:rsidRPr="00EF3F7B">
        <w:rPr>
          <w:position w:val="6"/>
          <w:sz w:val="16"/>
        </w:rPr>
        <w:t>*</w:t>
      </w:r>
      <w:r w:rsidRPr="00EF3F7B">
        <w:t>insurance policy that is a policy of reinsurance.</w:t>
      </w:r>
    </w:p>
    <w:p w:rsidR="00300522" w:rsidRPr="00EF3F7B" w:rsidRDefault="00300522" w:rsidP="00300522">
      <w:pPr>
        <w:pStyle w:val="SubsectionHead"/>
      </w:pPr>
      <w:r w:rsidRPr="00EF3F7B">
        <w:t>Payments or supplies in compliance with court judgments etc. relating to claims</w:t>
      </w:r>
    </w:p>
    <w:p w:rsidR="00300522" w:rsidRPr="00EF3F7B" w:rsidRDefault="00300522" w:rsidP="00300522">
      <w:pPr>
        <w:pStyle w:val="subsection"/>
      </w:pPr>
      <w:r w:rsidRPr="00EF3F7B">
        <w:tab/>
        <w:t>(2)</w:t>
      </w:r>
      <w:r w:rsidRPr="00EF3F7B">
        <w:tab/>
        <w:t>For the purposes of section</w:t>
      </w:r>
      <w:r w:rsidR="00EF3F7B" w:rsidRPr="00EF3F7B">
        <w:t> </w:t>
      </w:r>
      <w:r w:rsidRPr="00EF3F7B">
        <w:t>78</w:t>
      </w:r>
      <w:r w:rsidR="00EF3F7B" w:rsidRPr="00EF3F7B">
        <w:noBreakHyphen/>
      </w:r>
      <w:r w:rsidRPr="00EF3F7B">
        <w:t xml:space="preserve">110, a reference in that section to a payment or supply made by an entity in compliance with a judgment or order of a court relating to a claim made by an insurer in exercising the insurer’s rights of subrogation in respect of an </w:t>
      </w:r>
      <w:r w:rsidR="00EF3F7B" w:rsidRPr="00EF3F7B">
        <w:rPr>
          <w:position w:val="6"/>
          <w:sz w:val="16"/>
        </w:rPr>
        <w:t>*</w:t>
      </w:r>
      <w:r w:rsidRPr="00EF3F7B">
        <w:t>insurance policy includes a reference to a payment or supply that satisfies the following requirements:</w:t>
      </w:r>
    </w:p>
    <w:p w:rsidR="00300522" w:rsidRPr="00EF3F7B" w:rsidRDefault="00300522" w:rsidP="00300522">
      <w:pPr>
        <w:pStyle w:val="paragraph"/>
      </w:pPr>
      <w:r w:rsidRPr="00EF3F7B">
        <w:tab/>
        <w:t>(a)</w:t>
      </w:r>
      <w:r w:rsidRPr="00EF3F7B">
        <w:tab/>
        <w:t xml:space="preserve">the payment or supply is made by an entity in compliance with a judgment or order of a court relating to a claim made by an </w:t>
      </w:r>
      <w:r w:rsidR="00EF3F7B" w:rsidRPr="00EF3F7B">
        <w:rPr>
          <w:position w:val="6"/>
          <w:sz w:val="16"/>
        </w:rPr>
        <w:t>*</w:t>
      </w:r>
      <w:r w:rsidRPr="00EF3F7B">
        <w:t xml:space="preserve">operator of a </w:t>
      </w:r>
      <w:r w:rsidR="00EF3F7B" w:rsidRPr="00EF3F7B">
        <w:rPr>
          <w:position w:val="6"/>
          <w:sz w:val="16"/>
        </w:rPr>
        <w:t>*</w:t>
      </w:r>
      <w:r w:rsidRPr="00EF3F7B">
        <w:t>compulsory third party scheme;</w:t>
      </w:r>
    </w:p>
    <w:p w:rsidR="00300522" w:rsidRPr="00EF3F7B" w:rsidRDefault="00300522" w:rsidP="00300522">
      <w:pPr>
        <w:pStyle w:val="paragraph"/>
      </w:pPr>
      <w:r w:rsidRPr="00EF3F7B">
        <w:tab/>
        <w:t>(b)</w:t>
      </w:r>
      <w:r w:rsidRPr="00EF3F7B">
        <w:tab/>
        <w:t xml:space="preserve">the claim was made by the </w:t>
      </w:r>
      <w:r w:rsidR="00EF3F7B" w:rsidRPr="00EF3F7B">
        <w:rPr>
          <w:position w:val="6"/>
          <w:sz w:val="16"/>
        </w:rPr>
        <w:t>*</w:t>
      </w:r>
      <w:r w:rsidRPr="00EF3F7B">
        <w:t xml:space="preserve">operator in exercise of the operator’s rights to recover a payment or supply made under the </w:t>
      </w:r>
      <w:r w:rsidR="00EF3F7B" w:rsidRPr="00EF3F7B">
        <w:rPr>
          <w:position w:val="6"/>
          <w:sz w:val="16"/>
        </w:rPr>
        <w:t>*</w:t>
      </w:r>
      <w:r w:rsidRPr="00EF3F7B">
        <w:t>compulsory third party scheme;</w:t>
      </w:r>
    </w:p>
    <w:p w:rsidR="00300522" w:rsidRPr="00EF3F7B" w:rsidRDefault="00300522" w:rsidP="00300522">
      <w:pPr>
        <w:pStyle w:val="paragraph"/>
      </w:pPr>
      <w:r w:rsidRPr="00EF3F7B">
        <w:tab/>
        <w:t>(c)</w:t>
      </w:r>
      <w:r w:rsidRPr="00EF3F7B">
        <w:tab/>
        <w:t>the claim was not made under an insurance policy that is a policy of reinsurance.</w:t>
      </w:r>
    </w:p>
    <w:p w:rsidR="00300522" w:rsidRPr="00EF3F7B" w:rsidRDefault="00300522" w:rsidP="00300522">
      <w:pPr>
        <w:pStyle w:val="ActHead4"/>
      </w:pPr>
      <w:bookmarkStart w:id="558" w:name="_Toc351716255"/>
      <w:r w:rsidRPr="00EF3F7B">
        <w:rPr>
          <w:rStyle w:val="CharSubdNo"/>
        </w:rPr>
        <w:lastRenderedPageBreak/>
        <w:t>Subdivision</w:t>
      </w:r>
      <w:r w:rsidR="00EF3F7B" w:rsidRPr="00EF3F7B">
        <w:rPr>
          <w:rStyle w:val="CharSubdNo"/>
        </w:rPr>
        <w:t> </w:t>
      </w:r>
      <w:r w:rsidRPr="00EF3F7B">
        <w:rPr>
          <w:rStyle w:val="CharSubdNo"/>
        </w:rPr>
        <w:t>79</w:t>
      </w:r>
      <w:r w:rsidR="00EF3F7B" w:rsidRPr="00EF3F7B">
        <w:rPr>
          <w:rStyle w:val="CharSubdNo"/>
        </w:rPr>
        <w:noBreakHyphen/>
      </w:r>
      <w:r w:rsidRPr="00EF3F7B">
        <w:rPr>
          <w:rStyle w:val="CharSubdNo"/>
        </w:rPr>
        <w:t>B</w:t>
      </w:r>
      <w:r w:rsidRPr="00EF3F7B">
        <w:t>—</w:t>
      </w:r>
      <w:r w:rsidRPr="00EF3F7B">
        <w:rPr>
          <w:rStyle w:val="CharSubdText"/>
        </w:rPr>
        <w:t>Extension of Division</w:t>
      </w:r>
      <w:r w:rsidR="00EF3F7B" w:rsidRPr="00EF3F7B">
        <w:rPr>
          <w:rStyle w:val="CharSubdText"/>
        </w:rPr>
        <w:t> </w:t>
      </w:r>
      <w:r w:rsidRPr="00EF3F7B">
        <w:rPr>
          <w:rStyle w:val="CharSubdText"/>
        </w:rPr>
        <w:t>78 to cover certain compulsory third party scheme payments and supplies connected with, but not under, insurance policies</w:t>
      </w:r>
      <w:bookmarkEnd w:id="558"/>
    </w:p>
    <w:p w:rsidR="00300522" w:rsidRPr="00EF3F7B" w:rsidRDefault="00300522" w:rsidP="00300522">
      <w:pPr>
        <w:pStyle w:val="ActHead5"/>
      </w:pPr>
      <w:bookmarkStart w:id="559" w:name="_Toc351716256"/>
      <w:r w:rsidRPr="00EF3F7B">
        <w:rPr>
          <w:rStyle w:val="CharSectno"/>
        </w:rPr>
        <w:t>79</w:t>
      </w:r>
      <w:r w:rsidR="00EF3F7B" w:rsidRPr="00EF3F7B">
        <w:rPr>
          <w:rStyle w:val="CharSectno"/>
        </w:rPr>
        <w:noBreakHyphen/>
      </w:r>
      <w:r w:rsidRPr="00EF3F7B">
        <w:rPr>
          <w:rStyle w:val="CharSectno"/>
        </w:rPr>
        <w:t>25</w:t>
      </w:r>
      <w:r w:rsidRPr="00EF3F7B">
        <w:t xml:space="preserve">  Meaning of </w:t>
      </w:r>
      <w:r w:rsidRPr="00EF3F7B">
        <w:rPr>
          <w:i/>
        </w:rPr>
        <w:t>CTP hybrid payment or supply</w:t>
      </w:r>
      <w:bookmarkEnd w:id="559"/>
    </w:p>
    <w:p w:rsidR="00300522" w:rsidRPr="00EF3F7B" w:rsidRDefault="00300522" w:rsidP="00300522">
      <w:pPr>
        <w:pStyle w:val="subsection"/>
      </w:pPr>
      <w:r w:rsidRPr="00EF3F7B">
        <w:tab/>
        <w:t>(1)</w:t>
      </w:r>
      <w:r w:rsidRPr="00EF3F7B">
        <w:tab/>
        <w:t xml:space="preserve">Subject to this section, a payment or supply is a </w:t>
      </w:r>
      <w:r w:rsidRPr="00EF3F7B">
        <w:rPr>
          <w:b/>
          <w:i/>
        </w:rPr>
        <w:t>CTP hybrid payment or supply</w:t>
      </w:r>
      <w:r w:rsidRPr="00EF3F7B">
        <w:t xml:space="preserve"> if:</w:t>
      </w:r>
    </w:p>
    <w:p w:rsidR="00300522" w:rsidRPr="00EF3F7B" w:rsidRDefault="00300522" w:rsidP="00300522">
      <w:pPr>
        <w:pStyle w:val="paragraph"/>
      </w:pPr>
      <w:r w:rsidRPr="00EF3F7B">
        <w:tab/>
        <w:t>(a)</w:t>
      </w:r>
      <w:r w:rsidRPr="00EF3F7B">
        <w:tab/>
        <w:t xml:space="preserve">it is made in settlement of a claim for compensation under a </w:t>
      </w:r>
      <w:r w:rsidR="00EF3F7B" w:rsidRPr="00EF3F7B">
        <w:rPr>
          <w:position w:val="6"/>
          <w:sz w:val="16"/>
        </w:rPr>
        <w:t>*</w:t>
      </w:r>
      <w:r w:rsidRPr="00EF3F7B">
        <w:t>compulsory third party scheme; and</w:t>
      </w:r>
    </w:p>
    <w:p w:rsidR="00300522" w:rsidRPr="00EF3F7B" w:rsidRDefault="00300522" w:rsidP="00300522">
      <w:pPr>
        <w:pStyle w:val="paragraph"/>
      </w:pPr>
      <w:r w:rsidRPr="00EF3F7B">
        <w:tab/>
        <w:t>(b)</w:t>
      </w:r>
      <w:r w:rsidRPr="00EF3F7B">
        <w:tab/>
        <w:t xml:space="preserve">the claim would not have been made but for an </w:t>
      </w:r>
      <w:r w:rsidR="00EF3F7B" w:rsidRPr="00EF3F7B">
        <w:rPr>
          <w:position w:val="6"/>
          <w:sz w:val="16"/>
        </w:rPr>
        <w:t>*</w:t>
      </w:r>
      <w:r w:rsidRPr="00EF3F7B">
        <w:t>insurance policy issued under the scheme; and</w:t>
      </w:r>
    </w:p>
    <w:p w:rsidR="00300522" w:rsidRPr="00EF3F7B" w:rsidRDefault="00300522" w:rsidP="00300522">
      <w:pPr>
        <w:pStyle w:val="paragraph"/>
      </w:pPr>
      <w:r w:rsidRPr="00EF3F7B">
        <w:tab/>
        <w:t>(c)</w:t>
      </w:r>
      <w:r w:rsidRPr="00EF3F7B">
        <w:tab/>
        <w:t>the claim was not made under the insurance policy.</w:t>
      </w:r>
    </w:p>
    <w:p w:rsidR="00300522" w:rsidRPr="00EF3F7B" w:rsidRDefault="00300522" w:rsidP="00300522">
      <w:pPr>
        <w:pStyle w:val="subsection"/>
      </w:pPr>
      <w:r w:rsidRPr="00EF3F7B">
        <w:tab/>
        <w:t>(2)</w:t>
      </w:r>
      <w:r w:rsidRPr="00EF3F7B">
        <w:tab/>
        <w:t xml:space="preserve">A payment or supply is not a </w:t>
      </w:r>
      <w:r w:rsidRPr="00EF3F7B">
        <w:rPr>
          <w:b/>
          <w:i/>
        </w:rPr>
        <w:t>CTP hybrid payment or supply</w:t>
      </w:r>
      <w:r w:rsidRPr="00EF3F7B">
        <w:t xml:space="preserve"> if:</w:t>
      </w:r>
    </w:p>
    <w:p w:rsidR="00300522" w:rsidRPr="00EF3F7B" w:rsidRDefault="00300522" w:rsidP="00300522">
      <w:pPr>
        <w:pStyle w:val="paragraph"/>
      </w:pPr>
      <w:r w:rsidRPr="00EF3F7B">
        <w:tab/>
        <w:t>(a)</w:t>
      </w:r>
      <w:r w:rsidRPr="00EF3F7B">
        <w:tab/>
        <w:t xml:space="preserve">when the payment or supply is made, the entity that paid the premium for the </w:t>
      </w:r>
      <w:r w:rsidR="00EF3F7B" w:rsidRPr="00EF3F7B">
        <w:rPr>
          <w:position w:val="6"/>
          <w:sz w:val="16"/>
        </w:rPr>
        <w:t>*</w:t>
      </w:r>
      <w:r w:rsidRPr="00EF3F7B">
        <w:t>insurance policy cannot be located; and</w:t>
      </w:r>
    </w:p>
    <w:p w:rsidR="00300522" w:rsidRPr="00EF3F7B" w:rsidRDefault="00300522" w:rsidP="00300522">
      <w:pPr>
        <w:pStyle w:val="paragraph"/>
      </w:pPr>
      <w:r w:rsidRPr="00EF3F7B">
        <w:tab/>
        <w:t>(b)</w:t>
      </w:r>
      <w:r w:rsidRPr="00EF3F7B">
        <w:tab/>
        <w:t xml:space="preserve">that entity did not, at or before the time the </w:t>
      </w:r>
      <w:r w:rsidR="00EF3F7B" w:rsidRPr="00EF3F7B">
        <w:rPr>
          <w:position w:val="6"/>
          <w:sz w:val="16"/>
        </w:rPr>
        <w:t>*</w:t>
      </w:r>
      <w:r w:rsidRPr="00EF3F7B">
        <w:t>operator making the payment or supply was first made aware of the circumstances to which the payment or supply relates, inform the operator of the entitlement to an input tax credit for the CTP premium it paid; and</w:t>
      </w:r>
    </w:p>
    <w:p w:rsidR="00300522" w:rsidRPr="00EF3F7B" w:rsidRDefault="00300522" w:rsidP="00300522">
      <w:pPr>
        <w:pStyle w:val="paragraph"/>
      </w:pPr>
      <w:r w:rsidRPr="00EF3F7B">
        <w:tab/>
        <w:t>(c)</w:t>
      </w:r>
      <w:r w:rsidRPr="00EF3F7B">
        <w:tab/>
        <w:t xml:space="preserve">the </w:t>
      </w:r>
      <w:r w:rsidR="00EF3F7B" w:rsidRPr="00EF3F7B">
        <w:rPr>
          <w:position w:val="6"/>
          <w:sz w:val="16"/>
        </w:rPr>
        <w:t>*</w:t>
      </w:r>
      <w:r w:rsidRPr="00EF3F7B">
        <w:t>premium selection test was not satisfied in relation to the insurance policy.</w:t>
      </w:r>
    </w:p>
    <w:p w:rsidR="00300522" w:rsidRPr="00EF3F7B" w:rsidRDefault="00300522" w:rsidP="00300522">
      <w:pPr>
        <w:pStyle w:val="subsection"/>
      </w:pPr>
      <w:r w:rsidRPr="00EF3F7B">
        <w:tab/>
        <w:t>(2A)</w:t>
      </w:r>
      <w:r w:rsidRPr="00EF3F7B">
        <w:tab/>
      </w:r>
      <w:r w:rsidR="00EF3F7B" w:rsidRPr="00EF3F7B">
        <w:t>Subsection (</w:t>
      </w:r>
      <w:r w:rsidRPr="00EF3F7B">
        <w:t xml:space="preserve">2) does not apply if the cover under the </w:t>
      </w:r>
      <w:r w:rsidR="00EF3F7B" w:rsidRPr="00EF3F7B">
        <w:rPr>
          <w:position w:val="6"/>
          <w:sz w:val="16"/>
        </w:rPr>
        <w:t>*</w:t>
      </w:r>
      <w:r w:rsidRPr="00EF3F7B">
        <w:t>insurance policy commenced before 1</w:t>
      </w:r>
      <w:r w:rsidR="00EF3F7B" w:rsidRPr="00EF3F7B">
        <w:t> </w:t>
      </w:r>
      <w:r w:rsidRPr="00EF3F7B">
        <w:t>July 2003 (whether or not all or part of the premium on the policy was paid before that day).</w:t>
      </w:r>
    </w:p>
    <w:p w:rsidR="00300522" w:rsidRPr="00EF3F7B" w:rsidRDefault="00300522" w:rsidP="00300522">
      <w:pPr>
        <w:pStyle w:val="subsection"/>
      </w:pPr>
      <w:r w:rsidRPr="00EF3F7B">
        <w:tab/>
        <w:t>(3)</w:t>
      </w:r>
      <w:r w:rsidRPr="00EF3F7B">
        <w:tab/>
        <w:t xml:space="preserve">A payment or supply is not a </w:t>
      </w:r>
      <w:r w:rsidRPr="00EF3F7B">
        <w:rPr>
          <w:b/>
          <w:i/>
        </w:rPr>
        <w:t>CTP hybrid payment or supply</w:t>
      </w:r>
      <w:r w:rsidRPr="00EF3F7B">
        <w:t xml:space="preserve"> if the </w:t>
      </w:r>
      <w:r w:rsidR="00EF3F7B" w:rsidRPr="00EF3F7B">
        <w:rPr>
          <w:position w:val="6"/>
          <w:sz w:val="16"/>
        </w:rPr>
        <w:t>*</w:t>
      </w:r>
      <w:r w:rsidRPr="00EF3F7B">
        <w:t>operator making the payment or supply was required to do so by law because of the bankruptcy or insolvency of another operator who is an insurer.</w:t>
      </w:r>
    </w:p>
    <w:p w:rsidR="00300522" w:rsidRPr="00EF3F7B" w:rsidRDefault="00300522" w:rsidP="00F26F26">
      <w:pPr>
        <w:pStyle w:val="ActHead5"/>
      </w:pPr>
      <w:bookmarkStart w:id="560" w:name="_Toc351716257"/>
      <w:r w:rsidRPr="00EF3F7B">
        <w:rPr>
          <w:rStyle w:val="CharSectno"/>
        </w:rPr>
        <w:lastRenderedPageBreak/>
        <w:t>79</w:t>
      </w:r>
      <w:r w:rsidR="00EF3F7B" w:rsidRPr="00EF3F7B">
        <w:rPr>
          <w:rStyle w:val="CharSectno"/>
        </w:rPr>
        <w:noBreakHyphen/>
      </w:r>
      <w:r w:rsidRPr="00EF3F7B">
        <w:rPr>
          <w:rStyle w:val="CharSectno"/>
        </w:rPr>
        <w:t>30</w:t>
      </w:r>
      <w:r w:rsidRPr="00EF3F7B">
        <w:t xml:space="preserve">  Application of Division</w:t>
      </w:r>
      <w:r w:rsidR="00EF3F7B" w:rsidRPr="00EF3F7B">
        <w:t> </w:t>
      </w:r>
      <w:r w:rsidRPr="00EF3F7B">
        <w:t>78</w:t>
      </w:r>
      <w:bookmarkEnd w:id="560"/>
    </w:p>
    <w:p w:rsidR="00300522" w:rsidRPr="00EF3F7B" w:rsidRDefault="00300522" w:rsidP="00F26F26">
      <w:pPr>
        <w:pStyle w:val="subsection"/>
        <w:keepNext/>
        <w:keepLines/>
      </w:pPr>
      <w:r w:rsidRPr="00EF3F7B">
        <w:tab/>
        <w:t>(1)</w:t>
      </w:r>
      <w:r w:rsidRPr="00EF3F7B">
        <w:tab/>
        <w:t>Division</w:t>
      </w:r>
      <w:r w:rsidR="00EF3F7B" w:rsidRPr="00EF3F7B">
        <w:t> </w:t>
      </w:r>
      <w:r w:rsidRPr="00EF3F7B">
        <w:t>78 (other than section</w:t>
      </w:r>
      <w:r w:rsidR="00EF3F7B" w:rsidRPr="00EF3F7B">
        <w:t> </w:t>
      </w:r>
      <w:r w:rsidRPr="00EF3F7B">
        <w:t>78</w:t>
      </w:r>
      <w:r w:rsidR="00EF3F7B" w:rsidRPr="00EF3F7B">
        <w:noBreakHyphen/>
      </w:r>
      <w:r w:rsidRPr="00EF3F7B">
        <w:t>100), as modified by Subdivision</w:t>
      </w:r>
      <w:r w:rsidR="00EF3F7B" w:rsidRPr="00EF3F7B">
        <w:t> </w:t>
      </w:r>
      <w:r w:rsidRPr="00EF3F7B">
        <w:t>79</w:t>
      </w:r>
      <w:r w:rsidR="00EF3F7B" w:rsidRPr="00EF3F7B">
        <w:noBreakHyphen/>
      </w:r>
      <w:r w:rsidRPr="00EF3F7B">
        <w:t xml:space="preserve">A, applies in relation to a </w:t>
      </w:r>
      <w:r w:rsidR="00EF3F7B" w:rsidRPr="00EF3F7B">
        <w:rPr>
          <w:position w:val="6"/>
          <w:sz w:val="16"/>
        </w:rPr>
        <w:t>*</w:t>
      </w:r>
      <w:r w:rsidRPr="00EF3F7B">
        <w:t>CTP hybrid payment or supply</w:t>
      </w:r>
      <w:r w:rsidRPr="00EF3F7B">
        <w:rPr>
          <w:b/>
          <w:i/>
        </w:rPr>
        <w:t xml:space="preserve"> </w:t>
      </w:r>
      <w:r w:rsidRPr="00EF3F7B">
        <w:t xml:space="preserve">as if it were a payment or supply made in settlement of a claim under the </w:t>
      </w:r>
      <w:r w:rsidR="00EF3F7B" w:rsidRPr="00EF3F7B">
        <w:rPr>
          <w:position w:val="6"/>
          <w:sz w:val="16"/>
        </w:rPr>
        <w:t>*</w:t>
      </w:r>
      <w:r w:rsidRPr="00EF3F7B">
        <w:t>insurance policy mentioned in paragraph</w:t>
      </w:r>
      <w:r w:rsidR="00EF3F7B" w:rsidRPr="00EF3F7B">
        <w:t> </w:t>
      </w:r>
      <w:r w:rsidRPr="00EF3F7B">
        <w:t>79</w:t>
      </w:r>
      <w:r w:rsidR="00EF3F7B" w:rsidRPr="00EF3F7B">
        <w:noBreakHyphen/>
      </w:r>
      <w:r w:rsidRPr="00EF3F7B">
        <w:t>25(1)(b).</w:t>
      </w:r>
    </w:p>
    <w:p w:rsidR="00300522" w:rsidRPr="00EF3F7B" w:rsidRDefault="00300522" w:rsidP="00300522">
      <w:pPr>
        <w:pStyle w:val="subsection"/>
      </w:pPr>
      <w:r w:rsidRPr="00EF3F7B">
        <w:tab/>
        <w:t>(2)</w:t>
      </w:r>
      <w:r w:rsidRPr="00EF3F7B">
        <w:tab/>
        <w:t>This section does not prevent Division</w:t>
      </w:r>
      <w:r w:rsidR="00EF3F7B" w:rsidRPr="00EF3F7B">
        <w:t> </w:t>
      </w:r>
      <w:r w:rsidRPr="00EF3F7B">
        <w:t xml:space="preserve">78 applying to a payment or supply under a </w:t>
      </w:r>
      <w:r w:rsidR="00EF3F7B" w:rsidRPr="00EF3F7B">
        <w:rPr>
          <w:position w:val="6"/>
          <w:sz w:val="16"/>
        </w:rPr>
        <w:t>*</w:t>
      </w:r>
      <w:r w:rsidRPr="00EF3F7B">
        <w:t xml:space="preserve">compulsory third party scheme if the payment or supply is made in settlement of a claim under an </w:t>
      </w:r>
      <w:r w:rsidR="00EF3F7B" w:rsidRPr="00EF3F7B">
        <w:rPr>
          <w:position w:val="6"/>
          <w:sz w:val="16"/>
        </w:rPr>
        <w:t>*</w:t>
      </w:r>
      <w:r w:rsidRPr="00EF3F7B">
        <w:t>insurance policy.</w:t>
      </w:r>
    </w:p>
    <w:p w:rsidR="00300522" w:rsidRPr="00EF3F7B" w:rsidRDefault="00300522" w:rsidP="00300522">
      <w:pPr>
        <w:pStyle w:val="ActHead4"/>
      </w:pPr>
      <w:bookmarkStart w:id="561" w:name="_Toc351716258"/>
      <w:r w:rsidRPr="00EF3F7B">
        <w:rPr>
          <w:rStyle w:val="CharSubdNo"/>
        </w:rPr>
        <w:t>Subdivision</w:t>
      </w:r>
      <w:r w:rsidR="00EF3F7B" w:rsidRPr="00EF3F7B">
        <w:rPr>
          <w:rStyle w:val="CharSubdNo"/>
        </w:rPr>
        <w:t> </w:t>
      </w:r>
      <w:r w:rsidRPr="00EF3F7B">
        <w:rPr>
          <w:rStyle w:val="CharSubdNo"/>
        </w:rPr>
        <w:t>79</w:t>
      </w:r>
      <w:r w:rsidR="00EF3F7B" w:rsidRPr="00EF3F7B">
        <w:rPr>
          <w:rStyle w:val="CharSubdNo"/>
        </w:rPr>
        <w:noBreakHyphen/>
      </w:r>
      <w:r w:rsidRPr="00EF3F7B">
        <w:rPr>
          <w:rStyle w:val="CharSubdNo"/>
        </w:rPr>
        <w:t>C</w:t>
      </w:r>
      <w:r w:rsidRPr="00EF3F7B">
        <w:t>—</w:t>
      </w:r>
      <w:r w:rsidRPr="00EF3F7B">
        <w:rPr>
          <w:rStyle w:val="CharSubdText"/>
        </w:rPr>
        <w:t>Other payments and supplies under compulsory third party schemes</w:t>
      </w:r>
      <w:bookmarkEnd w:id="561"/>
    </w:p>
    <w:p w:rsidR="00300522" w:rsidRPr="00EF3F7B" w:rsidRDefault="00300522" w:rsidP="00300522">
      <w:pPr>
        <w:pStyle w:val="ActHead5"/>
      </w:pPr>
      <w:bookmarkStart w:id="562" w:name="_Toc351716259"/>
      <w:r w:rsidRPr="00EF3F7B">
        <w:rPr>
          <w:rStyle w:val="CharSectno"/>
        </w:rPr>
        <w:t>79</w:t>
      </w:r>
      <w:r w:rsidR="00EF3F7B" w:rsidRPr="00EF3F7B">
        <w:rPr>
          <w:rStyle w:val="CharSectno"/>
        </w:rPr>
        <w:noBreakHyphen/>
      </w:r>
      <w:r w:rsidRPr="00EF3F7B">
        <w:rPr>
          <w:rStyle w:val="CharSectno"/>
        </w:rPr>
        <w:t>35</w:t>
      </w:r>
      <w:r w:rsidRPr="00EF3F7B">
        <w:t xml:space="preserve">  Meaning of </w:t>
      </w:r>
      <w:r w:rsidRPr="00EF3F7B">
        <w:rPr>
          <w:i/>
        </w:rPr>
        <w:t xml:space="preserve">CTP compensation or ancillary payment or supply </w:t>
      </w:r>
      <w:r w:rsidRPr="00EF3F7B">
        <w:t>etc.</w:t>
      </w:r>
      <w:bookmarkEnd w:id="562"/>
    </w:p>
    <w:p w:rsidR="00300522" w:rsidRPr="00EF3F7B" w:rsidRDefault="00300522" w:rsidP="00300522">
      <w:pPr>
        <w:pStyle w:val="SubsectionHead"/>
      </w:pPr>
      <w:r w:rsidRPr="00EF3F7B">
        <w:t xml:space="preserve">Meaning of </w:t>
      </w:r>
      <w:r w:rsidRPr="00EF3F7B">
        <w:rPr>
          <w:b/>
        </w:rPr>
        <w:t>CTP compensation or ancillary payment or supply</w:t>
      </w:r>
    </w:p>
    <w:p w:rsidR="00300522" w:rsidRPr="00EF3F7B" w:rsidRDefault="00300522" w:rsidP="00300522">
      <w:pPr>
        <w:pStyle w:val="subsection"/>
      </w:pPr>
      <w:r w:rsidRPr="00EF3F7B">
        <w:tab/>
        <w:t>(1)</w:t>
      </w:r>
      <w:r w:rsidRPr="00EF3F7B">
        <w:tab/>
        <w:t xml:space="preserve">A payment or supply is a </w:t>
      </w:r>
      <w:r w:rsidRPr="00EF3F7B">
        <w:rPr>
          <w:b/>
          <w:i/>
        </w:rPr>
        <w:t>CTP compensation or ancillary payment or supply</w:t>
      </w:r>
      <w:r w:rsidRPr="00EF3F7B">
        <w:t xml:space="preserve"> if it is a </w:t>
      </w:r>
      <w:r w:rsidR="00EF3F7B" w:rsidRPr="00EF3F7B">
        <w:rPr>
          <w:position w:val="6"/>
          <w:sz w:val="16"/>
        </w:rPr>
        <w:t>*</w:t>
      </w:r>
      <w:r w:rsidRPr="00EF3F7B">
        <w:t xml:space="preserve">CTP compensation payment or supply or a </w:t>
      </w:r>
      <w:r w:rsidR="00EF3F7B" w:rsidRPr="00EF3F7B">
        <w:rPr>
          <w:position w:val="6"/>
          <w:sz w:val="16"/>
        </w:rPr>
        <w:t>*</w:t>
      </w:r>
      <w:r w:rsidRPr="00EF3F7B">
        <w:t>CTP ancillary payment or supply.</w:t>
      </w:r>
    </w:p>
    <w:p w:rsidR="00300522" w:rsidRPr="00EF3F7B" w:rsidRDefault="00300522" w:rsidP="00300522">
      <w:pPr>
        <w:pStyle w:val="SubsectionHead"/>
      </w:pPr>
      <w:r w:rsidRPr="00EF3F7B">
        <w:t xml:space="preserve">Meaning of </w:t>
      </w:r>
      <w:r w:rsidRPr="00EF3F7B">
        <w:rPr>
          <w:b/>
        </w:rPr>
        <w:t>CTP compensation payment or supply</w:t>
      </w:r>
    </w:p>
    <w:p w:rsidR="00300522" w:rsidRPr="00EF3F7B" w:rsidRDefault="00300522" w:rsidP="00300522">
      <w:pPr>
        <w:pStyle w:val="subsection"/>
      </w:pPr>
      <w:r w:rsidRPr="00EF3F7B">
        <w:tab/>
        <w:t>(2)</w:t>
      </w:r>
      <w:r w:rsidRPr="00EF3F7B">
        <w:tab/>
        <w:t xml:space="preserve">A payment or supply is a </w:t>
      </w:r>
      <w:r w:rsidRPr="00EF3F7B">
        <w:rPr>
          <w:b/>
          <w:i/>
        </w:rPr>
        <w:t>CTP compensation payment or supply</w:t>
      </w:r>
      <w:r w:rsidRPr="00EF3F7B">
        <w:t xml:space="preserve"> if</w:t>
      </w:r>
    </w:p>
    <w:p w:rsidR="00300522" w:rsidRPr="00EF3F7B" w:rsidRDefault="00300522" w:rsidP="00300522">
      <w:pPr>
        <w:pStyle w:val="paragraph"/>
      </w:pPr>
      <w:r w:rsidRPr="00EF3F7B">
        <w:tab/>
        <w:t>(a)</w:t>
      </w:r>
      <w:r w:rsidRPr="00EF3F7B">
        <w:tab/>
        <w:t xml:space="preserve">it is a payment or supply made under a </w:t>
      </w:r>
      <w:r w:rsidR="00EF3F7B" w:rsidRPr="00EF3F7B">
        <w:rPr>
          <w:position w:val="6"/>
          <w:sz w:val="16"/>
        </w:rPr>
        <w:t>*</w:t>
      </w:r>
      <w:r w:rsidRPr="00EF3F7B">
        <w:t>compulsory third party scheme; and</w:t>
      </w:r>
    </w:p>
    <w:p w:rsidR="00300522" w:rsidRPr="00EF3F7B" w:rsidRDefault="00300522" w:rsidP="00300522">
      <w:pPr>
        <w:pStyle w:val="paragraph"/>
      </w:pPr>
      <w:r w:rsidRPr="00EF3F7B">
        <w:tab/>
        <w:t>(b)</w:t>
      </w:r>
      <w:r w:rsidRPr="00EF3F7B">
        <w:tab/>
        <w:t>it is a payment or supply made in settlement of a claim for compensation under the scheme; and</w:t>
      </w:r>
    </w:p>
    <w:p w:rsidR="00300522" w:rsidRPr="00EF3F7B" w:rsidRDefault="00300522" w:rsidP="00300522">
      <w:pPr>
        <w:pStyle w:val="paragraph"/>
      </w:pPr>
      <w:r w:rsidRPr="00EF3F7B">
        <w:tab/>
        <w:t>(c)</w:t>
      </w:r>
      <w:r w:rsidRPr="00EF3F7B">
        <w:tab/>
        <w:t xml:space="preserve">it is not the case that the </w:t>
      </w:r>
      <w:r w:rsidR="00EF3F7B" w:rsidRPr="00EF3F7B">
        <w:rPr>
          <w:position w:val="6"/>
          <w:sz w:val="16"/>
        </w:rPr>
        <w:t>*</w:t>
      </w:r>
      <w:r w:rsidRPr="00EF3F7B">
        <w:t>operator making the payment or supply was required to do so by law because of the bankruptcy or insolvency of another operator who is an insurer; and</w:t>
      </w:r>
    </w:p>
    <w:p w:rsidR="00300522" w:rsidRPr="00EF3F7B" w:rsidRDefault="00300522" w:rsidP="00300522">
      <w:pPr>
        <w:pStyle w:val="paragraph"/>
      </w:pPr>
      <w:r w:rsidRPr="00EF3F7B">
        <w:tab/>
        <w:t>(d)</w:t>
      </w:r>
      <w:r w:rsidRPr="00EF3F7B">
        <w:tab/>
        <w:t>Division</w:t>
      </w:r>
      <w:r w:rsidR="00EF3F7B" w:rsidRPr="00EF3F7B">
        <w:t> </w:t>
      </w:r>
      <w:r w:rsidRPr="00EF3F7B">
        <w:t>78 does not apply in relation to the payment or supply; and</w:t>
      </w:r>
    </w:p>
    <w:p w:rsidR="00300522" w:rsidRPr="00EF3F7B" w:rsidRDefault="00300522" w:rsidP="00300522">
      <w:pPr>
        <w:pStyle w:val="paragraph"/>
      </w:pPr>
      <w:r w:rsidRPr="00EF3F7B">
        <w:tab/>
        <w:t>(e)</w:t>
      </w:r>
      <w:r w:rsidRPr="00EF3F7B">
        <w:tab/>
        <w:t xml:space="preserve">the payment or supply is not a </w:t>
      </w:r>
      <w:r w:rsidR="00EF3F7B" w:rsidRPr="00EF3F7B">
        <w:rPr>
          <w:position w:val="6"/>
          <w:sz w:val="16"/>
        </w:rPr>
        <w:t>*</w:t>
      </w:r>
      <w:r w:rsidRPr="00EF3F7B">
        <w:t xml:space="preserve">CTP dual premium or election payment or supply or a </w:t>
      </w:r>
      <w:r w:rsidR="00EF3F7B" w:rsidRPr="00EF3F7B">
        <w:rPr>
          <w:position w:val="6"/>
          <w:sz w:val="16"/>
        </w:rPr>
        <w:t>*</w:t>
      </w:r>
      <w:r w:rsidRPr="00EF3F7B">
        <w:t>CTP hybrid payment or supply.</w:t>
      </w:r>
    </w:p>
    <w:p w:rsidR="00300522" w:rsidRPr="00EF3F7B" w:rsidRDefault="00300522" w:rsidP="00300522">
      <w:pPr>
        <w:pStyle w:val="SubsectionHead"/>
      </w:pPr>
      <w:r w:rsidRPr="00EF3F7B">
        <w:lastRenderedPageBreak/>
        <w:t xml:space="preserve">Meaning of </w:t>
      </w:r>
      <w:r w:rsidRPr="00EF3F7B">
        <w:rPr>
          <w:b/>
        </w:rPr>
        <w:t>CTP ancillary payment or supply</w:t>
      </w:r>
    </w:p>
    <w:p w:rsidR="00300522" w:rsidRPr="00EF3F7B" w:rsidRDefault="00300522" w:rsidP="00300522">
      <w:pPr>
        <w:pStyle w:val="subsection"/>
        <w:keepNext/>
        <w:keepLines/>
      </w:pPr>
      <w:r w:rsidRPr="00EF3F7B">
        <w:tab/>
        <w:t>(3)</w:t>
      </w:r>
      <w:r w:rsidRPr="00EF3F7B">
        <w:tab/>
        <w:t xml:space="preserve">A payment or supply is a </w:t>
      </w:r>
      <w:r w:rsidRPr="00EF3F7B">
        <w:rPr>
          <w:b/>
          <w:i/>
        </w:rPr>
        <w:t>CTP ancillary payment or supply</w:t>
      </w:r>
      <w:r w:rsidRPr="00EF3F7B">
        <w:t xml:space="preserve"> if:</w:t>
      </w:r>
    </w:p>
    <w:p w:rsidR="00300522" w:rsidRPr="00EF3F7B" w:rsidRDefault="00300522" w:rsidP="00300522">
      <w:pPr>
        <w:pStyle w:val="paragraph"/>
      </w:pPr>
      <w:r w:rsidRPr="00EF3F7B">
        <w:tab/>
        <w:t>(a)</w:t>
      </w:r>
      <w:r w:rsidRPr="00EF3F7B">
        <w:tab/>
        <w:t xml:space="preserve">the payment or supply is made under a </w:t>
      </w:r>
      <w:r w:rsidR="00EF3F7B" w:rsidRPr="00EF3F7B">
        <w:rPr>
          <w:position w:val="6"/>
          <w:sz w:val="16"/>
        </w:rPr>
        <w:t>*</w:t>
      </w:r>
      <w:r w:rsidRPr="00EF3F7B">
        <w:t>compulsory third party scheme; and</w:t>
      </w:r>
    </w:p>
    <w:p w:rsidR="00300522" w:rsidRPr="00EF3F7B" w:rsidRDefault="00300522" w:rsidP="00300522">
      <w:pPr>
        <w:pStyle w:val="paragraph"/>
      </w:pPr>
      <w:r w:rsidRPr="00EF3F7B">
        <w:tab/>
        <w:t>(b)</w:t>
      </w:r>
      <w:r w:rsidRPr="00EF3F7B">
        <w:tab/>
        <w:t>the payment or supply is of a kind specified in the regulations; and</w:t>
      </w:r>
    </w:p>
    <w:p w:rsidR="00300522" w:rsidRPr="00EF3F7B" w:rsidRDefault="00300522" w:rsidP="00300522">
      <w:pPr>
        <w:pStyle w:val="paragraph"/>
      </w:pPr>
      <w:r w:rsidRPr="00EF3F7B">
        <w:tab/>
        <w:t>(c)</w:t>
      </w:r>
      <w:r w:rsidRPr="00EF3F7B">
        <w:tab/>
        <w:t xml:space="preserve">it is not the case that the </w:t>
      </w:r>
      <w:r w:rsidR="00EF3F7B" w:rsidRPr="00EF3F7B">
        <w:rPr>
          <w:position w:val="6"/>
          <w:sz w:val="16"/>
        </w:rPr>
        <w:t>*</w:t>
      </w:r>
      <w:r w:rsidRPr="00EF3F7B">
        <w:t>operator making the payment or supply was required to do so by law because of the bankruptcy or insolvency of another operator who is an insurer; and</w:t>
      </w:r>
    </w:p>
    <w:p w:rsidR="00300522" w:rsidRPr="00EF3F7B" w:rsidRDefault="00300522" w:rsidP="00300522">
      <w:pPr>
        <w:pStyle w:val="paragraph"/>
      </w:pPr>
      <w:r w:rsidRPr="00EF3F7B">
        <w:tab/>
        <w:t>(d)</w:t>
      </w:r>
      <w:r w:rsidRPr="00EF3F7B">
        <w:tab/>
        <w:t>Division</w:t>
      </w:r>
      <w:r w:rsidR="00EF3F7B" w:rsidRPr="00EF3F7B">
        <w:t> </w:t>
      </w:r>
      <w:r w:rsidRPr="00EF3F7B">
        <w:t>78 does not apply in relation to the payment or supply; and</w:t>
      </w:r>
    </w:p>
    <w:p w:rsidR="00300522" w:rsidRPr="00EF3F7B" w:rsidRDefault="00300522" w:rsidP="00300522">
      <w:pPr>
        <w:pStyle w:val="paragraph"/>
      </w:pPr>
      <w:r w:rsidRPr="00EF3F7B">
        <w:tab/>
        <w:t>(e)</w:t>
      </w:r>
      <w:r w:rsidRPr="00EF3F7B">
        <w:tab/>
        <w:t>the payment or supply is not a</w:t>
      </w:r>
      <w:r w:rsidR="00EF3F7B" w:rsidRPr="00EF3F7B">
        <w:rPr>
          <w:position w:val="6"/>
          <w:sz w:val="16"/>
        </w:rPr>
        <w:t>*</w:t>
      </w:r>
      <w:r w:rsidRPr="00EF3F7B">
        <w:t xml:space="preserve">CTP dual premium or election payment or supply or a </w:t>
      </w:r>
      <w:r w:rsidR="00EF3F7B" w:rsidRPr="00EF3F7B">
        <w:rPr>
          <w:position w:val="6"/>
          <w:sz w:val="16"/>
        </w:rPr>
        <w:t>*</w:t>
      </w:r>
      <w:r w:rsidRPr="00EF3F7B">
        <w:t>CTP hybrid payment or supply; and</w:t>
      </w:r>
    </w:p>
    <w:p w:rsidR="00300522" w:rsidRPr="00EF3F7B" w:rsidRDefault="00300522" w:rsidP="00300522">
      <w:pPr>
        <w:pStyle w:val="paragraph"/>
      </w:pPr>
      <w:r w:rsidRPr="00EF3F7B">
        <w:tab/>
        <w:t>(f)</w:t>
      </w:r>
      <w:r w:rsidRPr="00EF3F7B">
        <w:tab/>
        <w:t>the payment or supply is not made in settlement of a claim for compensation under the scheme; and</w:t>
      </w:r>
    </w:p>
    <w:p w:rsidR="00300522" w:rsidRPr="00EF3F7B" w:rsidRDefault="00300522" w:rsidP="00300522">
      <w:pPr>
        <w:pStyle w:val="paragraph"/>
      </w:pPr>
      <w:r w:rsidRPr="00EF3F7B">
        <w:tab/>
        <w:t>(g)</w:t>
      </w:r>
      <w:r w:rsidRPr="00EF3F7B">
        <w:tab/>
        <w:t xml:space="preserve">the payment or supply is not </w:t>
      </w:r>
      <w:r w:rsidR="00EF3F7B" w:rsidRPr="00EF3F7B">
        <w:rPr>
          <w:position w:val="6"/>
          <w:sz w:val="16"/>
        </w:rPr>
        <w:t>*</w:t>
      </w:r>
      <w:r w:rsidRPr="00EF3F7B">
        <w:t xml:space="preserve">consideration for a </w:t>
      </w:r>
      <w:r w:rsidR="00EF3F7B" w:rsidRPr="00EF3F7B">
        <w:rPr>
          <w:position w:val="6"/>
          <w:sz w:val="16"/>
        </w:rPr>
        <w:t>*</w:t>
      </w:r>
      <w:r w:rsidRPr="00EF3F7B">
        <w:t>creditable acquisition.</w:t>
      </w:r>
    </w:p>
    <w:p w:rsidR="00300522" w:rsidRPr="00EF3F7B" w:rsidRDefault="00300522" w:rsidP="00300522">
      <w:pPr>
        <w:pStyle w:val="ActHead5"/>
      </w:pPr>
      <w:bookmarkStart w:id="563" w:name="_Toc351716260"/>
      <w:r w:rsidRPr="00EF3F7B">
        <w:rPr>
          <w:rStyle w:val="CharSectno"/>
        </w:rPr>
        <w:t>79</w:t>
      </w:r>
      <w:r w:rsidR="00EF3F7B" w:rsidRPr="00EF3F7B">
        <w:rPr>
          <w:rStyle w:val="CharSectno"/>
        </w:rPr>
        <w:noBreakHyphen/>
      </w:r>
      <w:r w:rsidRPr="00EF3F7B">
        <w:rPr>
          <w:rStyle w:val="CharSectno"/>
        </w:rPr>
        <w:t>40</w:t>
      </w:r>
      <w:r w:rsidRPr="00EF3F7B">
        <w:t xml:space="preserve">  GST on CTP premiums is exclusive of stamp duty</w:t>
      </w:r>
      <w:bookmarkEnd w:id="563"/>
    </w:p>
    <w:p w:rsidR="00300522" w:rsidRPr="00EF3F7B" w:rsidRDefault="00300522" w:rsidP="00300522">
      <w:pPr>
        <w:pStyle w:val="subsection"/>
      </w:pPr>
      <w:r w:rsidRPr="00EF3F7B">
        <w:tab/>
        <w:t>(1)</w:t>
      </w:r>
      <w:r w:rsidRPr="00EF3F7B">
        <w:tab/>
        <w:t xml:space="preserve">The </w:t>
      </w:r>
      <w:r w:rsidR="00EF3F7B" w:rsidRPr="00EF3F7B">
        <w:rPr>
          <w:position w:val="6"/>
          <w:sz w:val="16"/>
        </w:rPr>
        <w:t>*</w:t>
      </w:r>
      <w:r w:rsidRPr="00EF3F7B">
        <w:t xml:space="preserve">value of a </w:t>
      </w:r>
      <w:r w:rsidR="00EF3F7B" w:rsidRPr="00EF3F7B">
        <w:rPr>
          <w:position w:val="6"/>
          <w:sz w:val="16"/>
        </w:rPr>
        <w:t>*</w:t>
      </w:r>
      <w:r w:rsidRPr="00EF3F7B">
        <w:t xml:space="preserve">taxable supply for which the </w:t>
      </w:r>
      <w:r w:rsidR="00EF3F7B" w:rsidRPr="00EF3F7B">
        <w:rPr>
          <w:position w:val="6"/>
          <w:sz w:val="16"/>
        </w:rPr>
        <w:t>*</w:t>
      </w:r>
      <w:r w:rsidRPr="00EF3F7B">
        <w:t xml:space="preserve">consideration includes an amount of </w:t>
      </w:r>
      <w:r w:rsidR="00EF3F7B" w:rsidRPr="00EF3F7B">
        <w:rPr>
          <w:position w:val="6"/>
          <w:sz w:val="16"/>
        </w:rPr>
        <w:t>*</w:t>
      </w:r>
      <w:r w:rsidRPr="00EF3F7B">
        <w:t xml:space="preserve">CTP premium is worked out as if the </w:t>
      </w:r>
      <w:r w:rsidR="00EF3F7B" w:rsidRPr="00EF3F7B">
        <w:rPr>
          <w:position w:val="6"/>
          <w:sz w:val="16"/>
        </w:rPr>
        <w:t>*</w:t>
      </w:r>
      <w:r w:rsidRPr="00EF3F7B">
        <w:t xml:space="preserve">price of the supply were reduced by the amount of any stamp duty payable under a </w:t>
      </w:r>
      <w:r w:rsidR="00EF3F7B" w:rsidRPr="00EF3F7B">
        <w:rPr>
          <w:position w:val="6"/>
          <w:sz w:val="16"/>
        </w:rPr>
        <w:t>*</w:t>
      </w:r>
      <w:r w:rsidRPr="00EF3F7B">
        <w:t xml:space="preserve">State law or </w:t>
      </w:r>
      <w:r w:rsidR="00EF3F7B" w:rsidRPr="00EF3F7B">
        <w:rPr>
          <w:position w:val="6"/>
          <w:sz w:val="16"/>
        </w:rPr>
        <w:t>*</w:t>
      </w:r>
      <w:r w:rsidRPr="00EF3F7B">
        <w:t>Territory law in respect of the supply.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75 (which is about the value of taxable supplies).</w:t>
      </w:r>
    </w:p>
    <w:p w:rsidR="00300522" w:rsidRPr="00EF3F7B" w:rsidRDefault="00300522" w:rsidP="00300522">
      <w:pPr>
        <w:pStyle w:val="ActHead5"/>
      </w:pPr>
      <w:bookmarkStart w:id="564" w:name="_Toc351716261"/>
      <w:r w:rsidRPr="00EF3F7B">
        <w:rPr>
          <w:rStyle w:val="CharSectno"/>
        </w:rPr>
        <w:t>79</w:t>
      </w:r>
      <w:r w:rsidR="00EF3F7B" w:rsidRPr="00EF3F7B">
        <w:rPr>
          <w:rStyle w:val="CharSectno"/>
        </w:rPr>
        <w:noBreakHyphen/>
      </w:r>
      <w:r w:rsidRPr="00EF3F7B">
        <w:rPr>
          <w:rStyle w:val="CharSectno"/>
        </w:rPr>
        <w:t>45</w:t>
      </w:r>
      <w:r w:rsidRPr="00EF3F7B">
        <w:t xml:space="preserve">  Exclusion of certain compulsory third party schemes</w:t>
      </w:r>
      <w:bookmarkEnd w:id="564"/>
    </w:p>
    <w:p w:rsidR="00300522" w:rsidRPr="00EF3F7B" w:rsidRDefault="00300522" w:rsidP="00300522">
      <w:pPr>
        <w:pStyle w:val="subsection"/>
      </w:pPr>
      <w:r w:rsidRPr="00EF3F7B">
        <w:tab/>
      </w:r>
      <w:r w:rsidRPr="00EF3F7B">
        <w:tab/>
        <w:t xml:space="preserve">This </w:t>
      </w:r>
      <w:r w:rsidR="00A53099" w:rsidRPr="00EF3F7B">
        <w:t>Subdivision</w:t>
      </w:r>
      <w:r w:rsidR="00A36DB5" w:rsidRPr="00EF3F7B">
        <w:t xml:space="preserve"> </w:t>
      </w:r>
      <w:r w:rsidRPr="00EF3F7B">
        <w:t>(other than section</w:t>
      </w:r>
      <w:r w:rsidR="00EF3F7B" w:rsidRPr="00EF3F7B">
        <w:t> </w:t>
      </w:r>
      <w:r w:rsidRPr="00EF3F7B">
        <w:t>79</w:t>
      </w:r>
      <w:r w:rsidR="00EF3F7B" w:rsidRPr="00EF3F7B">
        <w:noBreakHyphen/>
      </w:r>
      <w:r w:rsidRPr="00EF3F7B">
        <w:t xml:space="preserve">40) does not apply to a </w:t>
      </w:r>
      <w:r w:rsidR="00EF3F7B" w:rsidRPr="00EF3F7B">
        <w:rPr>
          <w:position w:val="6"/>
          <w:sz w:val="16"/>
        </w:rPr>
        <w:t>*</w:t>
      </w:r>
      <w:r w:rsidRPr="00EF3F7B">
        <w:t xml:space="preserve">compulsory third party scheme under which </w:t>
      </w:r>
      <w:r w:rsidR="00EF3F7B" w:rsidRPr="00EF3F7B">
        <w:rPr>
          <w:position w:val="6"/>
          <w:sz w:val="16"/>
        </w:rPr>
        <w:t>*</w:t>
      </w:r>
      <w:r w:rsidRPr="00EF3F7B">
        <w:t xml:space="preserve">CTP compensation or ancillary payments or supplies are made, or to a </w:t>
      </w:r>
      <w:r w:rsidR="00EF3F7B" w:rsidRPr="00EF3F7B">
        <w:rPr>
          <w:position w:val="6"/>
          <w:sz w:val="16"/>
        </w:rPr>
        <w:t>*</w:t>
      </w:r>
      <w:r w:rsidRPr="00EF3F7B">
        <w:t>CTP compensation or ancillary payment or supply, if the compulsory third party scheme is of a kind specified in the regulations.</w:t>
      </w:r>
    </w:p>
    <w:p w:rsidR="00300522" w:rsidRPr="00EF3F7B" w:rsidRDefault="00300522" w:rsidP="00300522">
      <w:pPr>
        <w:pStyle w:val="ActHead5"/>
      </w:pPr>
      <w:bookmarkStart w:id="565" w:name="_Toc351716262"/>
      <w:r w:rsidRPr="00EF3F7B">
        <w:rPr>
          <w:rStyle w:val="CharSectno"/>
        </w:rPr>
        <w:lastRenderedPageBreak/>
        <w:t>79</w:t>
      </w:r>
      <w:r w:rsidR="00EF3F7B" w:rsidRPr="00EF3F7B">
        <w:rPr>
          <w:rStyle w:val="CharSectno"/>
        </w:rPr>
        <w:noBreakHyphen/>
      </w:r>
      <w:r w:rsidRPr="00EF3F7B">
        <w:rPr>
          <w:rStyle w:val="CharSectno"/>
        </w:rPr>
        <w:t>50</w:t>
      </w:r>
      <w:r w:rsidRPr="00EF3F7B">
        <w:t xml:space="preserve">  Decreasing adjustments for CTP compensation or ancillary payments or supplies</w:t>
      </w:r>
      <w:bookmarkEnd w:id="565"/>
    </w:p>
    <w:p w:rsidR="00300522" w:rsidRPr="00EF3F7B" w:rsidRDefault="00300522" w:rsidP="00300522">
      <w:pPr>
        <w:pStyle w:val="subsection"/>
      </w:pPr>
      <w:r w:rsidRPr="00EF3F7B">
        <w:tab/>
        <w:t>(1)</w:t>
      </w:r>
      <w:r w:rsidRPr="00EF3F7B">
        <w:tab/>
        <w:t xml:space="preserve">An </w:t>
      </w:r>
      <w:r w:rsidR="00EF3F7B" w:rsidRPr="00EF3F7B">
        <w:rPr>
          <w:position w:val="6"/>
          <w:sz w:val="16"/>
        </w:rPr>
        <w:t>*</w:t>
      </w:r>
      <w:r w:rsidRPr="00EF3F7B">
        <w:t xml:space="preserve">operator of a </w:t>
      </w:r>
      <w:r w:rsidR="00EF3F7B" w:rsidRPr="00EF3F7B">
        <w:rPr>
          <w:position w:val="6"/>
          <w:sz w:val="16"/>
        </w:rPr>
        <w:t>*</w:t>
      </w:r>
      <w:r w:rsidRPr="00EF3F7B">
        <w:t xml:space="preserve">compulsory third party scheme has a </w:t>
      </w:r>
      <w:r w:rsidRPr="00EF3F7B">
        <w:rPr>
          <w:b/>
          <w:i/>
        </w:rPr>
        <w:t>decreasing adjustment</w:t>
      </w:r>
      <w:r w:rsidRPr="00EF3F7B">
        <w:t xml:space="preserve"> if the operator makes a </w:t>
      </w:r>
      <w:r w:rsidR="00EF3F7B" w:rsidRPr="00EF3F7B">
        <w:rPr>
          <w:position w:val="6"/>
          <w:sz w:val="16"/>
        </w:rPr>
        <w:t>*</w:t>
      </w:r>
      <w:r w:rsidRPr="00EF3F7B">
        <w:t>CTP compensation or ancillary payment or supply under the scheme.</w:t>
      </w:r>
    </w:p>
    <w:p w:rsidR="00300522" w:rsidRPr="00EF3F7B" w:rsidRDefault="00300522" w:rsidP="00300522">
      <w:pPr>
        <w:pStyle w:val="subsection"/>
      </w:pPr>
      <w:r w:rsidRPr="00EF3F7B">
        <w:tab/>
        <w:t>(2)</w:t>
      </w:r>
      <w:r w:rsidRPr="00EF3F7B">
        <w:tab/>
        <w:t>However, this section only applies if:</w:t>
      </w:r>
    </w:p>
    <w:p w:rsidR="00300522" w:rsidRPr="00EF3F7B" w:rsidRDefault="00300522" w:rsidP="00300522">
      <w:pPr>
        <w:pStyle w:val="paragraph"/>
      </w:pPr>
      <w:r w:rsidRPr="00EF3F7B">
        <w:tab/>
        <w:t>(a)</w:t>
      </w:r>
      <w:r w:rsidRPr="00EF3F7B">
        <w:tab/>
        <w:t xml:space="preserve">the payments of </w:t>
      </w:r>
      <w:r w:rsidR="00EF3F7B" w:rsidRPr="00EF3F7B">
        <w:rPr>
          <w:position w:val="6"/>
          <w:sz w:val="16"/>
        </w:rPr>
        <w:t>*</w:t>
      </w:r>
      <w:r w:rsidRPr="00EF3F7B">
        <w:t xml:space="preserve">CTP premium to the </w:t>
      </w:r>
      <w:r w:rsidR="00EF3F7B" w:rsidRPr="00EF3F7B">
        <w:rPr>
          <w:position w:val="6"/>
          <w:sz w:val="16"/>
        </w:rPr>
        <w:t>*</w:t>
      </w:r>
      <w:r w:rsidRPr="00EF3F7B">
        <w:t xml:space="preserve">operator that have been or are required to be made under the scheme are, or would be, </w:t>
      </w:r>
      <w:r w:rsidR="00EF3F7B" w:rsidRPr="00EF3F7B">
        <w:rPr>
          <w:position w:val="6"/>
          <w:sz w:val="16"/>
        </w:rPr>
        <w:t>*</w:t>
      </w:r>
      <w:r w:rsidRPr="00EF3F7B">
        <w:t xml:space="preserve">consideration for a </w:t>
      </w:r>
      <w:r w:rsidR="00EF3F7B" w:rsidRPr="00EF3F7B">
        <w:rPr>
          <w:position w:val="6"/>
          <w:sz w:val="16"/>
        </w:rPr>
        <w:t>*</w:t>
      </w:r>
      <w:r w:rsidRPr="00EF3F7B">
        <w:t>taxable supply; and</w:t>
      </w:r>
    </w:p>
    <w:p w:rsidR="00300522" w:rsidRPr="00EF3F7B" w:rsidRDefault="00300522" w:rsidP="00300522">
      <w:pPr>
        <w:pStyle w:val="paragraph"/>
      </w:pPr>
      <w:r w:rsidRPr="00EF3F7B">
        <w:tab/>
        <w:t>(b)</w:t>
      </w:r>
      <w:r w:rsidRPr="00EF3F7B">
        <w:tab/>
        <w:t xml:space="preserve">the </w:t>
      </w:r>
      <w:r w:rsidR="00EF3F7B" w:rsidRPr="00EF3F7B">
        <w:rPr>
          <w:position w:val="6"/>
          <w:sz w:val="16"/>
        </w:rPr>
        <w:t>*</w:t>
      </w:r>
      <w:r w:rsidRPr="00EF3F7B">
        <w:t xml:space="preserve">operator is </w:t>
      </w:r>
      <w:r w:rsidR="00EF3F7B" w:rsidRPr="00EF3F7B">
        <w:rPr>
          <w:position w:val="6"/>
          <w:sz w:val="16"/>
        </w:rPr>
        <w:t>*</w:t>
      </w:r>
      <w:r w:rsidRPr="00EF3F7B">
        <w:t xml:space="preserve">registered or </w:t>
      </w:r>
      <w:r w:rsidR="00EF3F7B" w:rsidRPr="00EF3F7B">
        <w:rPr>
          <w:position w:val="6"/>
          <w:sz w:val="16"/>
        </w:rPr>
        <w:t>*</w:t>
      </w:r>
      <w:r w:rsidRPr="00EF3F7B">
        <w:t>required to be registered.</w:t>
      </w:r>
    </w:p>
    <w:p w:rsidR="00300522" w:rsidRPr="00EF3F7B" w:rsidRDefault="00300522" w:rsidP="00300522">
      <w:pPr>
        <w:pStyle w:val="subsection"/>
      </w:pPr>
      <w:r w:rsidRPr="00EF3F7B">
        <w:tab/>
        <w:t>(3)</w:t>
      </w:r>
      <w:r w:rsidRPr="00EF3F7B">
        <w:tab/>
        <w:t xml:space="preserve">The </w:t>
      </w:r>
      <w:r w:rsidR="00EF3F7B" w:rsidRPr="00EF3F7B">
        <w:rPr>
          <w:position w:val="6"/>
          <w:sz w:val="16"/>
        </w:rPr>
        <w:t>*</w:t>
      </w:r>
      <w:r w:rsidRPr="00EF3F7B">
        <w:t xml:space="preserve">decreasing adjustment in relation to the payment or supply is worked out using the applicable </w:t>
      </w:r>
      <w:r w:rsidR="00EF3F7B" w:rsidRPr="00EF3F7B">
        <w:rPr>
          <w:position w:val="6"/>
          <w:sz w:val="16"/>
        </w:rPr>
        <w:t>*</w:t>
      </w:r>
      <w:r w:rsidRPr="00EF3F7B">
        <w:t>average input tax credit fraction (see section</w:t>
      </w:r>
      <w:r w:rsidR="00EF3F7B" w:rsidRPr="00EF3F7B">
        <w:t> </w:t>
      </w:r>
      <w:r w:rsidRPr="00EF3F7B">
        <w:t>79</w:t>
      </w:r>
      <w:r w:rsidR="00EF3F7B" w:rsidRPr="00EF3F7B">
        <w:noBreakHyphen/>
      </w:r>
      <w:r w:rsidRPr="00EF3F7B">
        <w:t>95).</w:t>
      </w:r>
    </w:p>
    <w:p w:rsidR="00300522" w:rsidRPr="00EF3F7B" w:rsidRDefault="00300522" w:rsidP="00300522">
      <w:pPr>
        <w:pStyle w:val="ActHead5"/>
      </w:pPr>
      <w:bookmarkStart w:id="566" w:name="_Toc351716263"/>
      <w:r w:rsidRPr="00EF3F7B">
        <w:rPr>
          <w:rStyle w:val="CharSectno"/>
        </w:rPr>
        <w:t>79</w:t>
      </w:r>
      <w:r w:rsidR="00EF3F7B" w:rsidRPr="00EF3F7B">
        <w:rPr>
          <w:rStyle w:val="CharSectno"/>
        </w:rPr>
        <w:noBreakHyphen/>
      </w:r>
      <w:r w:rsidRPr="00EF3F7B">
        <w:rPr>
          <w:rStyle w:val="CharSectno"/>
        </w:rPr>
        <w:t>55</w:t>
      </w:r>
      <w:r w:rsidRPr="00EF3F7B">
        <w:t xml:space="preserve">  Increasing adjustments for payments of excess etc. under compulsory third party schemes</w:t>
      </w:r>
      <w:bookmarkEnd w:id="566"/>
    </w:p>
    <w:p w:rsidR="00300522" w:rsidRPr="00EF3F7B" w:rsidRDefault="00300522" w:rsidP="00300522">
      <w:pPr>
        <w:pStyle w:val="subsection"/>
      </w:pPr>
      <w:r w:rsidRPr="00EF3F7B">
        <w:tab/>
        <w:t>(1)</w:t>
      </w:r>
      <w:r w:rsidRPr="00EF3F7B">
        <w:tab/>
        <w:t xml:space="preserve">An </w:t>
      </w:r>
      <w:r w:rsidR="00EF3F7B" w:rsidRPr="00EF3F7B">
        <w:rPr>
          <w:position w:val="6"/>
          <w:sz w:val="16"/>
        </w:rPr>
        <w:t>*</w:t>
      </w:r>
      <w:r w:rsidRPr="00EF3F7B">
        <w:t xml:space="preserve">operator of a </w:t>
      </w:r>
      <w:r w:rsidR="00EF3F7B" w:rsidRPr="00EF3F7B">
        <w:rPr>
          <w:position w:val="6"/>
          <w:sz w:val="16"/>
        </w:rPr>
        <w:t>*</w:t>
      </w:r>
      <w:r w:rsidRPr="00EF3F7B">
        <w:t xml:space="preserve">compulsory third party scheme has an </w:t>
      </w:r>
      <w:r w:rsidRPr="00EF3F7B">
        <w:rPr>
          <w:b/>
          <w:i/>
        </w:rPr>
        <w:t>increasing adjustment</w:t>
      </w:r>
      <w:r w:rsidRPr="00EF3F7B">
        <w:t xml:space="preserve"> if:</w:t>
      </w:r>
    </w:p>
    <w:p w:rsidR="00300522" w:rsidRPr="00EF3F7B" w:rsidRDefault="00300522" w:rsidP="00300522">
      <w:pPr>
        <w:pStyle w:val="paragraph"/>
      </w:pPr>
      <w:r w:rsidRPr="00EF3F7B">
        <w:tab/>
        <w:t>(a)</w:t>
      </w:r>
      <w:r w:rsidRPr="00EF3F7B">
        <w:tab/>
        <w:t>there is a payment of an excess to the operator under the scheme; and</w:t>
      </w:r>
    </w:p>
    <w:p w:rsidR="00300522" w:rsidRPr="00EF3F7B" w:rsidRDefault="00300522" w:rsidP="00300522">
      <w:pPr>
        <w:pStyle w:val="paragraph"/>
      </w:pPr>
      <w:r w:rsidRPr="00EF3F7B">
        <w:tab/>
        <w:t>(b)</w:t>
      </w:r>
      <w:r w:rsidRPr="00EF3F7B">
        <w:tab/>
        <w:t xml:space="preserve">the payment relates to a </w:t>
      </w:r>
      <w:r w:rsidR="00EF3F7B" w:rsidRPr="00EF3F7B">
        <w:rPr>
          <w:position w:val="6"/>
          <w:sz w:val="16"/>
        </w:rPr>
        <w:t>*</w:t>
      </w:r>
      <w:r w:rsidRPr="00EF3F7B">
        <w:t>CTP compensation payment or supply that the operator makes or has made; and</w:t>
      </w:r>
    </w:p>
    <w:p w:rsidR="00300522" w:rsidRPr="00EF3F7B" w:rsidRDefault="00300522" w:rsidP="00300522">
      <w:pPr>
        <w:pStyle w:val="paragraph"/>
      </w:pPr>
      <w:r w:rsidRPr="00EF3F7B">
        <w:tab/>
        <w:t>(c)</w:t>
      </w:r>
      <w:r w:rsidRPr="00EF3F7B">
        <w:tab/>
        <w:t xml:space="preserve">the operator makes, or has made, </w:t>
      </w:r>
      <w:r w:rsidR="00EF3F7B" w:rsidRPr="00EF3F7B">
        <w:rPr>
          <w:position w:val="6"/>
          <w:sz w:val="16"/>
        </w:rPr>
        <w:t>*</w:t>
      </w:r>
      <w:r w:rsidRPr="00EF3F7B">
        <w:t xml:space="preserve">creditable acquisitions or </w:t>
      </w:r>
      <w:r w:rsidR="00EF3F7B" w:rsidRPr="00EF3F7B">
        <w:rPr>
          <w:position w:val="6"/>
          <w:sz w:val="16"/>
        </w:rPr>
        <w:t>*</w:t>
      </w:r>
      <w:r w:rsidRPr="00EF3F7B">
        <w:t>creditable importations directly for the purpose of making the CTP compensation payment or supply.</w:t>
      </w:r>
    </w:p>
    <w:p w:rsidR="00300522" w:rsidRPr="00EF3F7B" w:rsidRDefault="00300522" w:rsidP="00300522">
      <w:pPr>
        <w:pStyle w:val="subsection"/>
      </w:pPr>
      <w:r w:rsidRPr="00EF3F7B">
        <w:tab/>
        <w:t>(2)</w:t>
      </w:r>
      <w:r w:rsidRPr="00EF3F7B">
        <w:tab/>
        <w:t>The amount of the increasing adjustment i</w:t>
      </w:r>
      <w:smartTag w:uri="urn:schemas-microsoft-com:office:smarttags" w:element="PersonName">
        <w:r w:rsidRPr="00EF3F7B">
          <w:t xml:space="preserve">s </w:t>
        </w:r>
        <w:r w:rsidRPr="00EF3F7B">
          <w:rPr>
            <w:position w:val="6"/>
            <w:sz w:val="16"/>
          </w:rPr>
          <w:t>1</w:t>
        </w:r>
      </w:smartTag>
      <w:r w:rsidRPr="00EF3F7B">
        <w:t>/</w:t>
      </w:r>
      <w:r w:rsidRPr="00EF3F7B">
        <w:rPr>
          <w:sz w:val="16"/>
        </w:rPr>
        <w:t>11</w:t>
      </w:r>
      <w:r w:rsidRPr="00EF3F7B">
        <w:t xml:space="preserve"> of the amount that represents the extent to which the payment of excess relates to </w:t>
      </w:r>
      <w:r w:rsidR="00EF3F7B" w:rsidRPr="00EF3F7B">
        <w:rPr>
          <w:position w:val="6"/>
          <w:sz w:val="16"/>
        </w:rPr>
        <w:t>*</w:t>
      </w:r>
      <w:r w:rsidRPr="00EF3F7B">
        <w:t xml:space="preserve">creditable acquisitions or </w:t>
      </w:r>
      <w:r w:rsidR="00EF3F7B" w:rsidRPr="00EF3F7B">
        <w:rPr>
          <w:position w:val="6"/>
          <w:sz w:val="16"/>
        </w:rPr>
        <w:t>*</w:t>
      </w:r>
      <w:r w:rsidRPr="00EF3F7B">
        <w:t xml:space="preserve">creditable importations made by the </w:t>
      </w:r>
      <w:r w:rsidR="00EF3F7B" w:rsidRPr="00EF3F7B">
        <w:rPr>
          <w:position w:val="6"/>
          <w:sz w:val="16"/>
        </w:rPr>
        <w:t>*</w:t>
      </w:r>
      <w:r w:rsidRPr="00EF3F7B">
        <w:t xml:space="preserve">operator directly for the purpose of making the </w:t>
      </w:r>
      <w:r w:rsidR="00EF3F7B" w:rsidRPr="00EF3F7B">
        <w:rPr>
          <w:position w:val="6"/>
          <w:sz w:val="16"/>
        </w:rPr>
        <w:t>*</w:t>
      </w:r>
      <w:r w:rsidRPr="00EF3F7B">
        <w:t>CTP compensation payment or supply.</w:t>
      </w:r>
    </w:p>
    <w:p w:rsidR="00300522" w:rsidRPr="00EF3F7B" w:rsidRDefault="00300522" w:rsidP="00300522">
      <w:pPr>
        <w:pStyle w:val="subsection"/>
      </w:pPr>
      <w:r w:rsidRPr="00EF3F7B">
        <w:tab/>
        <w:t>(3)</w:t>
      </w:r>
      <w:r w:rsidRPr="00EF3F7B">
        <w:tab/>
        <w:t xml:space="preserve">An </w:t>
      </w:r>
      <w:r w:rsidR="00EF3F7B" w:rsidRPr="00EF3F7B">
        <w:rPr>
          <w:position w:val="6"/>
          <w:sz w:val="16"/>
        </w:rPr>
        <w:t>*</w:t>
      </w:r>
      <w:r w:rsidRPr="00EF3F7B">
        <w:t xml:space="preserve">operator of a </w:t>
      </w:r>
      <w:r w:rsidR="00EF3F7B" w:rsidRPr="00EF3F7B">
        <w:rPr>
          <w:position w:val="6"/>
          <w:sz w:val="16"/>
        </w:rPr>
        <w:t>*</w:t>
      </w:r>
      <w:r w:rsidRPr="00EF3F7B">
        <w:t xml:space="preserve">compulsory third party scheme has an </w:t>
      </w:r>
      <w:r w:rsidRPr="00EF3F7B">
        <w:rPr>
          <w:b/>
          <w:i/>
        </w:rPr>
        <w:t>increasing adjustment</w:t>
      </w:r>
      <w:r w:rsidRPr="00EF3F7B">
        <w:t xml:space="preserve"> if:</w:t>
      </w:r>
    </w:p>
    <w:p w:rsidR="00300522" w:rsidRPr="00EF3F7B" w:rsidRDefault="00300522" w:rsidP="00300522">
      <w:pPr>
        <w:pStyle w:val="paragraph"/>
      </w:pPr>
      <w:r w:rsidRPr="00EF3F7B">
        <w:tab/>
        <w:t>(a)</w:t>
      </w:r>
      <w:r w:rsidRPr="00EF3F7B">
        <w:tab/>
        <w:t>there is a payment of an excess to the operator under the scheme; and</w:t>
      </w:r>
    </w:p>
    <w:p w:rsidR="00300522" w:rsidRPr="00EF3F7B" w:rsidRDefault="00300522" w:rsidP="00300522">
      <w:pPr>
        <w:pStyle w:val="paragraph"/>
      </w:pPr>
      <w:r w:rsidRPr="00EF3F7B">
        <w:lastRenderedPageBreak/>
        <w:tab/>
        <w:t>(b)</w:t>
      </w:r>
      <w:r w:rsidRPr="00EF3F7B">
        <w:tab/>
        <w:t xml:space="preserve">the operator makes, or has made, </w:t>
      </w:r>
      <w:r w:rsidR="00EF3F7B" w:rsidRPr="00EF3F7B">
        <w:rPr>
          <w:position w:val="6"/>
          <w:sz w:val="16"/>
        </w:rPr>
        <w:t>*</w:t>
      </w:r>
      <w:r w:rsidRPr="00EF3F7B">
        <w:t xml:space="preserve">creditable acquisitions or </w:t>
      </w:r>
      <w:r w:rsidR="00EF3F7B" w:rsidRPr="00EF3F7B">
        <w:rPr>
          <w:position w:val="6"/>
          <w:sz w:val="16"/>
        </w:rPr>
        <w:t>*</w:t>
      </w:r>
      <w:r w:rsidRPr="00EF3F7B">
        <w:t xml:space="preserve">creditable importations directly for the purpose of making a </w:t>
      </w:r>
      <w:r w:rsidR="00EF3F7B" w:rsidRPr="00EF3F7B">
        <w:rPr>
          <w:position w:val="6"/>
          <w:sz w:val="16"/>
        </w:rPr>
        <w:t>*</w:t>
      </w:r>
      <w:r w:rsidRPr="00EF3F7B">
        <w:t>CTP compensation payment or supply to which the payment of excess would relate; and</w:t>
      </w:r>
    </w:p>
    <w:p w:rsidR="00300522" w:rsidRPr="00EF3F7B" w:rsidRDefault="00300522" w:rsidP="00300522">
      <w:pPr>
        <w:pStyle w:val="paragraph"/>
      </w:pPr>
      <w:r w:rsidRPr="00EF3F7B">
        <w:tab/>
        <w:t>(c)</w:t>
      </w:r>
      <w:r w:rsidRPr="00EF3F7B">
        <w:tab/>
        <w:t>the operator has not made any CTP compensation payment or supply to which the payment of excess relates.</w:t>
      </w:r>
    </w:p>
    <w:p w:rsidR="00300522" w:rsidRPr="00EF3F7B" w:rsidRDefault="00300522" w:rsidP="00300522">
      <w:pPr>
        <w:pStyle w:val="subsection2"/>
      </w:pPr>
      <w:r w:rsidRPr="00EF3F7B">
        <w:t>The amount of the increasing adjustment i</w:t>
      </w:r>
      <w:smartTag w:uri="urn:schemas-microsoft-com:office:smarttags" w:element="PersonName">
        <w:r w:rsidRPr="00EF3F7B">
          <w:t xml:space="preserve">s </w:t>
        </w:r>
        <w:r w:rsidRPr="00EF3F7B">
          <w:rPr>
            <w:position w:val="6"/>
            <w:sz w:val="16"/>
          </w:rPr>
          <w:t>1</w:t>
        </w:r>
      </w:smartTag>
      <w:r w:rsidRPr="00EF3F7B">
        <w:t>/</w:t>
      </w:r>
      <w:r w:rsidRPr="00EF3F7B">
        <w:rPr>
          <w:sz w:val="16"/>
        </w:rPr>
        <w:t>11</w:t>
      </w:r>
      <w:r w:rsidRPr="00EF3F7B">
        <w:t xml:space="preserve"> of the amount of the payment of excess.</w:t>
      </w:r>
    </w:p>
    <w:p w:rsidR="00300522" w:rsidRPr="00EF3F7B" w:rsidRDefault="00300522" w:rsidP="00300522">
      <w:pPr>
        <w:pStyle w:val="ActHead5"/>
      </w:pPr>
      <w:bookmarkStart w:id="567" w:name="_Toc351716264"/>
      <w:r w:rsidRPr="00EF3F7B">
        <w:rPr>
          <w:rStyle w:val="CharSectno"/>
        </w:rPr>
        <w:t>79</w:t>
      </w:r>
      <w:r w:rsidR="00EF3F7B" w:rsidRPr="00EF3F7B">
        <w:rPr>
          <w:rStyle w:val="CharSectno"/>
        </w:rPr>
        <w:noBreakHyphen/>
      </w:r>
      <w:r w:rsidRPr="00EF3F7B">
        <w:rPr>
          <w:rStyle w:val="CharSectno"/>
        </w:rPr>
        <w:t>60</w:t>
      </w:r>
      <w:r w:rsidRPr="00EF3F7B">
        <w:t xml:space="preserve">  Effect of settlements and payments under compulsory third party schemes</w:t>
      </w:r>
      <w:bookmarkEnd w:id="567"/>
    </w:p>
    <w:p w:rsidR="00300522" w:rsidRPr="00EF3F7B" w:rsidRDefault="00300522" w:rsidP="00300522">
      <w:pPr>
        <w:pStyle w:val="subsection"/>
      </w:pPr>
      <w:r w:rsidRPr="00EF3F7B">
        <w:tab/>
        <w:t>(1)</w:t>
      </w:r>
      <w:r w:rsidRPr="00EF3F7B">
        <w:tab/>
        <w:t xml:space="preserve">If an </w:t>
      </w:r>
      <w:r w:rsidR="00EF3F7B" w:rsidRPr="00EF3F7B">
        <w:rPr>
          <w:position w:val="6"/>
          <w:sz w:val="16"/>
        </w:rPr>
        <w:t>*</w:t>
      </w:r>
      <w:r w:rsidRPr="00EF3F7B">
        <w:t xml:space="preserve">operator of a </w:t>
      </w:r>
      <w:r w:rsidR="00EF3F7B" w:rsidRPr="00EF3F7B">
        <w:rPr>
          <w:position w:val="6"/>
          <w:sz w:val="16"/>
        </w:rPr>
        <w:t>*</w:t>
      </w:r>
      <w:r w:rsidRPr="00EF3F7B">
        <w:t xml:space="preserve">compulsory third party scheme makes a payment under the scheme, it is </w:t>
      </w:r>
      <w:r w:rsidRPr="00EF3F7B">
        <w:rPr>
          <w:i/>
        </w:rPr>
        <w:t>not</w:t>
      </w:r>
      <w:r w:rsidRPr="00EF3F7B">
        <w:t xml:space="preserve"> treated as </w:t>
      </w:r>
      <w:r w:rsidR="00EF3F7B" w:rsidRPr="00EF3F7B">
        <w:rPr>
          <w:position w:val="6"/>
          <w:sz w:val="16"/>
        </w:rPr>
        <w:t>*</w:t>
      </w:r>
      <w:r w:rsidRPr="00EF3F7B">
        <w:t>consideration:</w:t>
      </w:r>
    </w:p>
    <w:p w:rsidR="00300522" w:rsidRPr="00EF3F7B" w:rsidRDefault="00300522" w:rsidP="00300522">
      <w:pPr>
        <w:pStyle w:val="paragraph"/>
      </w:pPr>
      <w:r w:rsidRPr="00EF3F7B">
        <w:tab/>
        <w:t>(a)</w:t>
      </w:r>
      <w:r w:rsidRPr="00EF3F7B">
        <w:tab/>
        <w:t>for an acquisition made by the operator; or</w:t>
      </w:r>
    </w:p>
    <w:p w:rsidR="00300522" w:rsidRPr="00EF3F7B" w:rsidRDefault="00300522" w:rsidP="00300522">
      <w:pPr>
        <w:pStyle w:val="paragraph"/>
      </w:pPr>
      <w:r w:rsidRPr="00EF3F7B">
        <w:tab/>
        <w:t>(b)</w:t>
      </w:r>
      <w:r w:rsidRPr="00EF3F7B">
        <w:tab/>
        <w:t>for a supply made to the operator by the entity to whom the payment was made;</w:t>
      </w:r>
    </w:p>
    <w:p w:rsidR="00300522" w:rsidRPr="00EF3F7B" w:rsidRDefault="00300522" w:rsidP="00300522">
      <w:pPr>
        <w:pStyle w:val="subsection2"/>
      </w:pPr>
      <w:r w:rsidRPr="00EF3F7B">
        <w:t xml:space="preserve">to the extent that the payment is a </w:t>
      </w:r>
      <w:r w:rsidR="00EF3F7B" w:rsidRPr="00EF3F7B">
        <w:rPr>
          <w:position w:val="6"/>
          <w:sz w:val="16"/>
        </w:rPr>
        <w:t>*</w:t>
      </w:r>
      <w:r w:rsidRPr="00EF3F7B">
        <w:t>CTP compensation or ancillary payment or supply.</w:t>
      </w:r>
    </w:p>
    <w:p w:rsidR="00300522" w:rsidRPr="00EF3F7B" w:rsidRDefault="00300522" w:rsidP="00300522">
      <w:pPr>
        <w:pStyle w:val="subsection"/>
      </w:pPr>
      <w:r w:rsidRPr="00EF3F7B">
        <w:tab/>
        <w:t>(2)</w:t>
      </w:r>
      <w:r w:rsidRPr="00EF3F7B">
        <w:tab/>
        <w:t xml:space="preserve">If an </w:t>
      </w:r>
      <w:r w:rsidR="00EF3F7B" w:rsidRPr="00EF3F7B">
        <w:rPr>
          <w:position w:val="6"/>
          <w:sz w:val="16"/>
        </w:rPr>
        <w:t>*</w:t>
      </w:r>
      <w:r w:rsidRPr="00EF3F7B">
        <w:t xml:space="preserve">operator of a </w:t>
      </w:r>
      <w:r w:rsidR="00EF3F7B" w:rsidRPr="00EF3F7B">
        <w:rPr>
          <w:position w:val="6"/>
          <w:sz w:val="16"/>
        </w:rPr>
        <w:t>*</w:t>
      </w:r>
      <w:r w:rsidRPr="00EF3F7B">
        <w:t>compulsory third party scheme makes a supply under the scheme:</w:t>
      </w:r>
    </w:p>
    <w:p w:rsidR="00300522" w:rsidRPr="00EF3F7B" w:rsidRDefault="00300522" w:rsidP="00300522">
      <w:pPr>
        <w:pStyle w:val="paragraph"/>
      </w:pPr>
      <w:r w:rsidRPr="00EF3F7B">
        <w:tab/>
        <w:t>(a)</w:t>
      </w:r>
      <w:r w:rsidRPr="00EF3F7B">
        <w:tab/>
        <w:t xml:space="preserve">it is not a </w:t>
      </w:r>
      <w:r w:rsidR="00EF3F7B" w:rsidRPr="00EF3F7B">
        <w:rPr>
          <w:position w:val="6"/>
          <w:sz w:val="16"/>
        </w:rPr>
        <w:t>*</w:t>
      </w:r>
      <w:r w:rsidRPr="00EF3F7B">
        <w:t>taxable supply; and</w:t>
      </w:r>
    </w:p>
    <w:p w:rsidR="00300522" w:rsidRPr="00EF3F7B" w:rsidRDefault="00300522" w:rsidP="00300522">
      <w:pPr>
        <w:pStyle w:val="paragraph"/>
      </w:pPr>
      <w:r w:rsidRPr="00EF3F7B">
        <w:tab/>
        <w:t>(b)</w:t>
      </w:r>
      <w:r w:rsidRPr="00EF3F7B">
        <w:tab/>
        <w:t xml:space="preserve">it is </w:t>
      </w:r>
      <w:r w:rsidRPr="00EF3F7B">
        <w:rPr>
          <w:i/>
        </w:rPr>
        <w:t>not</w:t>
      </w:r>
      <w:r w:rsidRPr="00EF3F7B">
        <w:t xml:space="preserve"> treated as </w:t>
      </w:r>
      <w:r w:rsidR="00EF3F7B" w:rsidRPr="00EF3F7B">
        <w:rPr>
          <w:position w:val="6"/>
          <w:sz w:val="16"/>
        </w:rPr>
        <w:t>*</w:t>
      </w:r>
      <w:r w:rsidRPr="00EF3F7B">
        <w:t>consideration for an acquisition made by the operator; and</w:t>
      </w:r>
    </w:p>
    <w:p w:rsidR="00300522" w:rsidRPr="00EF3F7B" w:rsidRDefault="00300522" w:rsidP="00300522">
      <w:pPr>
        <w:pStyle w:val="paragraph"/>
      </w:pPr>
      <w:r w:rsidRPr="00EF3F7B">
        <w:tab/>
        <w:t>(c)</w:t>
      </w:r>
      <w:r w:rsidRPr="00EF3F7B">
        <w:tab/>
        <w:t xml:space="preserve">it is </w:t>
      </w:r>
      <w:r w:rsidRPr="00EF3F7B">
        <w:rPr>
          <w:i/>
        </w:rPr>
        <w:t>not</w:t>
      </w:r>
      <w:r w:rsidRPr="00EF3F7B">
        <w:t xml:space="preserve"> treated as </w:t>
      </w:r>
      <w:r w:rsidR="00EF3F7B" w:rsidRPr="00EF3F7B">
        <w:rPr>
          <w:position w:val="6"/>
          <w:sz w:val="16"/>
        </w:rPr>
        <w:t>*</w:t>
      </w:r>
      <w:r w:rsidRPr="00EF3F7B">
        <w:t>consideration for a supply made to the operator by the entity to whom the supply was made;</w:t>
      </w:r>
    </w:p>
    <w:p w:rsidR="00300522" w:rsidRPr="00EF3F7B" w:rsidRDefault="00300522" w:rsidP="00300522">
      <w:pPr>
        <w:pStyle w:val="subsection2"/>
      </w:pPr>
      <w:r w:rsidRPr="00EF3F7B">
        <w:t xml:space="preserve">to the extent that the supply is a </w:t>
      </w:r>
      <w:r w:rsidR="00EF3F7B" w:rsidRPr="00EF3F7B">
        <w:rPr>
          <w:position w:val="6"/>
          <w:sz w:val="16"/>
        </w:rPr>
        <w:t>*</w:t>
      </w:r>
      <w:r w:rsidRPr="00EF3F7B">
        <w:t>CTP compensation or ancillary payment or supply.</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5 (which is about what are taxable supplies), section</w:t>
      </w:r>
      <w:r w:rsidR="00EF3F7B" w:rsidRPr="00EF3F7B">
        <w:t> </w:t>
      </w:r>
      <w:r w:rsidRPr="00EF3F7B">
        <w:t>9</w:t>
      </w:r>
      <w:r w:rsidR="00EF3F7B" w:rsidRPr="00EF3F7B">
        <w:noBreakHyphen/>
      </w:r>
      <w:r w:rsidRPr="00EF3F7B">
        <w:t>15 (which is about consideration) and section</w:t>
      </w:r>
      <w:r w:rsidR="00EF3F7B" w:rsidRPr="00EF3F7B">
        <w:t> </w:t>
      </w:r>
      <w:r w:rsidRPr="00EF3F7B">
        <w:t>11</w:t>
      </w:r>
      <w:r w:rsidR="00EF3F7B" w:rsidRPr="00EF3F7B">
        <w:noBreakHyphen/>
      </w:r>
      <w:r w:rsidRPr="00EF3F7B">
        <w:t>5 (which is about what is a creditable acquisition).</w:t>
      </w:r>
    </w:p>
    <w:p w:rsidR="00300522" w:rsidRPr="00EF3F7B" w:rsidRDefault="00300522" w:rsidP="009E2DC8">
      <w:pPr>
        <w:pStyle w:val="ActHead5"/>
      </w:pPr>
      <w:bookmarkStart w:id="568" w:name="_Toc351716265"/>
      <w:r w:rsidRPr="00EF3F7B">
        <w:rPr>
          <w:rStyle w:val="CharSectno"/>
        </w:rPr>
        <w:lastRenderedPageBreak/>
        <w:t>79</w:t>
      </w:r>
      <w:r w:rsidR="00EF3F7B" w:rsidRPr="00EF3F7B">
        <w:rPr>
          <w:rStyle w:val="CharSectno"/>
        </w:rPr>
        <w:noBreakHyphen/>
      </w:r>
      <w:r w:rsidRPr="00EF3F7B">
        <w:rPr>
          <w:rStyle w:val="CharSectno"/>
        </w:rPr>
        <w:t>65</w:t>
      </w:r>
      <w:r w:rsidRPr="00EF3F7B">
        <w:t xml:space="preserve">  Taxable supplies relating to recovery by operators of compulsory third party schemes</w:t>
      </w:r>
      <w:bookmarkEnd w:id="568"/>
    </w:p>
    <w:p w:rsidR="00300522" w:rsidRPr="00EF3F7B" w:rsidRDefault="00300522" w:rsidP="009E2DC8">
      <w:pPr>
        <w:pStyle w:val="subsection"/>
        <w:keepNext/>
      </w:pPr>
      <w:r w:rsidRPr="00EF3F7B">
        <w:tab/>
        <w:t>(1)</w:t>
      </w:r>
      <w:r w:rsidRPr="00EF3F7B">
        <w:tab/>
        <w:t>If:</w:t>
      </w:r>
    </w:p>
    <w:p w:rsidR="00300522" w:rsidRPr="00EF3F7B" w:rsidRDefault="00300522" w:rsidP="00300522">
      <w:pPr>
        <w:pStyle w:val="paragraph"/>
      </w:pPr>
      <w:r w:rsidRPr="00EF3F7B">
        <w:tab/>
        <w:t>(a)</w:t>
      </w:r>
      <w:r w:rsidRPr="00EF3F7B">
        <w:tab/>
        <w:t xml:space="preserve">an </w:t>
      </w:r>
      <w:r w:rsidR="00EF3F7B" w:rsidRPr="00EF3F7B">
        <w:rPr>
          <w:position w:val="6"/>
          <w:sz w:val="16"/>
        </w:rPr>
        <w:t>*</w:t>
      </w:r>
      <w:r w:rsidRPr="00EF3F7B">
        <w:t xml:space="preserve">operator of a </w:t>
      </w:r>
      <w:r w:rsidR="00EF3F7B" w:rsidRPr="00EF3F7B">
        <w:rPr>
          <w:position w:val="6"/>
          <w:sz w:val="16"/>
        </w:rPr>
        <w:t>*</w:t>
      </w:r>
      <w:r w:rsidRPr="00EF3F7B">
        <w:t xml:space="preserve">compulsory third party scheme has made a claim in relation to a </w:t>
      </w:r>
      <w:r w:rsidR="00EF3F7B" w:rsidRPr="00EF3F7B">
        <w:rPr>
          <w:position w:val="6"/>
          <w:sz w:val="16"/>
        </w:rPr>
        <w:t>*</w:t>
      </w:r>
      <w:r w:rsidRPr="00EF3F7B">
        <w:t>CTP compensation or ancillary payment or supply; and</w:t>
      </w:r>
    </w:p>
    <w:p w:rsidR="00300522" w:rsidRPr="00EF3F7B" w:rsidRDefault="00300522" w:rsidP="00300522">
      <w:pPr>
        <w:pStyle w:val="paragraph"/>
      </w:pPr>
      <w:r w:rsidRPr="00EF3F7B">
        <w:tab/>
        <w:t>(b)</w:t>
      </w:r>
      <w:r w:rsidRPr="00EF3F7B">
        <w:tab/>
        <w:t>the operator’s claim is made in exercising rights to recover in respect of that payment or supply; and</w:t>
      </w:r>
    </w:p>
    <w:p w:rsidR="00300522" w:rsidRPr="00EF3F7B" w:rsidRDefault="00300522" w:rsidP="00300522">
      <w:pPr>
        <w:pStyle w:val="paragraph"/>
      </w:pPr>
      <w:r w:rsidRPr="00EF3F7B">
        <w:tab/>
        <w:t>(c)</w:t>
      </w:r>
      <w:r w:rsidRPr="00EF3F7B">
        <w:tab/>
        <w:t>an entity:</w:t>
      </w:r>
    </w:p>
    <w:p w:rsidR="00300522" w:rsidRPr="00EF3F7B" w:rsidRDefault="00300522" w:rsidP="00300522">
      <w:pPr>
        <w:pStyle w:val="paragraphsub"/>
      </w:pPr>
      <w:r w:rsidRPr="00EF3F7B">
        <w:tab/>
        <w:t>(i)</w:t>
      </w:r>
      <w:r w:rsidRPr="00EF3F7B">
        <w:tab/>
        <w:t xml:space="preserve">makes a payment of </w:t>
      </w:r>
      <w:r w:rsidR="00EF3F7B" w:rsidRPr="00EF3F7B">
        <w:rPr>
          <w:position w:val="6"/>
          <w:sz w:val="16"/>
        </w:rPr>
        <w:t>*</w:t>
      </w:r>
      <w:r w:rsidRPr="00EF3F7B">
        <w:t>money; or</w:t>
      </w:r>
    </w:p>
    <w:p w:rsidR="00300522" w:rsidRPr="00EF3F7B" w:rsidRDefault="00300522" w:rsidP="00300522">
      <w:pPr>
        <w:pStyle w:val="paragraphsub"/>
      </w:pPr>
      <w:r w:rsidRPr="00EF3F7B">
        <w:tab/>
        <w:t>(ii)</w:t>
      </w:r>
      <w:r w:rsidRPr="00EF3F7B">
        <w:tab/>
        <w:t>makes a supply; or</w:t>
      </w:r>
    </w:p>
    <w:p w:rsidR="00300522" w:rsidRPr="00EF3F7B" w:rsidRDefault="00300522" w:rsidP="00300522">
      <w:pPr>
        <w:pStyle w:val="paragraphsub"/>
      </w:pPr>
      <w:r w:rsidRPr="00EF3F7B">
        <w:tab/>
        <w:t>(iii)</w:t>
      </w:r>
      <w:r w:rsidRPr="00EF3F7B">
        <w:tab/>
        <w:t>makes both a payment of money and a supply;</w:t>
      </w:r>
    </w:p>
    <w:p w:rsidR="00300522" w:rsidRPr="00EF3F7B" w:rsidRDefault="00300522" w:rsidP="00300522">
      <w:pPr>
        <w:pStyle w:val="paragraph"/>
      </w:pPr>
      <w:r w:rsidRPr="00EF3F7B">
        <w:tab/>
      </w:r>
      <w:r w:rsidRPr="00EF3F7B">
        <w:tab/>
        <w:t>in settlement of the operator’s claim;</w:t>
      </w:r>
    </w:p>
    <w:p w:rsidR="00300522" w:rsidRPr="00EF3F7B" w:rsidRDefault="00300522" w:rsidP="00300522">
      <w:pPr>
        <w:pStyle w:val="subsection2"/>
      </w:pPr>
      <w:r w:rsidRPr="00EF3F7B">
        <w:t xml:space="preserve">the payment or supply mentioned in </w:t>
      </w:r>
      <w:r w:rsidR="00EF3F7B" w:rsidRPr="00EF3F7B">
        <w:t>paragraph (</w:t>
      </w:r>
      <w:r w:rsidRPr="00EF3F7B">
        <w:t xml:space="preserve">c) is </w:t>
      </w:r>
      <w:r w:rsidRPr="00EF3F7B">
        <w:rPr>
          <w:i/>
        </w:rPr>
        <w:t>not</w:t>
      </w:r>
      <w:r w:rsidRPr="00EF3F7B">
        <w:t xml:space="preserve"> treated as </w:t>
      </w:r>
      <w:r w:rsidR="00EF3F7B" w:rsidRPr="00EF3F7B">
        <w:rPr>
          <w:position w:val="6"/>
          <w:sz w:val="16"/>
        </w:rPr>
        <w:t>*</w:t>
      </w:r>
      <w:r w:rsidRPr="00EF3F7B">
        <w:t>consideration for a supply made by the operator (whether or not the payment or supply is made to the operator), or for an acquisition made by the entity making the payment or supply (or payment and supply).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15 (which is about consideration) and section</w:t>
      </w:r>
      <w:r w:rsidR="00EF3F7B" w:rsidRPr="00EF3F7B">
        <w:t> </w:t>
      </w:r>
      <w:r w:rsidRPr="00EF3F7B">
        <w:t>11</w:t>
      </w:r>
      <w:r w:rsidR="00EF3F7B" w:rsidRPr="00EF3F7B">
        <w:noBreakHyphen/>
      </w:r>
      <w:r w:rsidRPr="00EF3F7B">
        <w:t>5 (which is about what is a creditable acquisition).</w:t>
      </w:r>
    </w:p>
    <w:p w:rsidR="00300522" w:rsidRPr="00EF3F7B" w:rsidRDefault="00300522" w:rsidP="00300522">
      <w:pPr>
        <w:pStyle w:val="ActHead5"/>
      </w:pPr>
      <w:bookmarkStart w:id="569" w:name="_Toc351716266"/>
      <w:r w:rsidRPr="00EF3F7B">
        <w:rPr>
          <w:rStyle w:val="CharSectno"/>
        </w:rPr>
        <w:t>79</w:t>
      </w:r>
      <w:r w:rsidR="00EF3F7B" w:rsidRPr="00EF3F7B">
        <w:rPr>
          <w:rStyle w:val="CharSectno"/>
        </w:rPr>
        <w:noBreakHyphen/>
      </w:r>
      <w:r w:rsidRPr="00EF3F7B">
        <w:rPr>
          <w:rStyle w:val="CharSectno"/>
        </w:rPr>
        <w:t>70</w:t>
      </w:r>
      <w:r w:rsidRPr="00EF3F7B">
        <w:t xml:space="preserve">  Adjustment events relating to decreasing adjustments for operators of compulsory third party schemes</w:t>
      </w:r>
      <w:bookmarkEnd w:id="569"/>
    </w:p>
    <w:p w:rsidR="00300522" w:rsidRPr="00EF3F7B" w:rsidRDefault="00300522" w:rsidP="00300522">
      <w:pPr>
        <w:pStyle w:val="subsection"/>
      </w:pPr>
      <w:r w:rsidRPr="00EF3F7B">
        <w:tab/>
        <w:t>(1)</w:t>
      </w:r>
      <w:r w:rsidRPr="00EF3F7B">
        <w:tab/>
        <w:t>Division</w:t>
      </w:r>
      <w:r w:rsidR="00EF3F7B" w:rsidRPr="00EF3F7B">
        <w:t> </w:t>
      </w:r>
      <w:r w:rsidRPr="00EF3F7B">
        <w:t xml:space="preserve">19 applies in relation to a </w:t>
      </w:r>
      <w:r w:rsidR="00EF3F7B" w:rsidRPr="00EF3F7B">
        <w:rPr>
          <w:position w:val="6"/>
          <w:sz w:val="16"/>
        </w:rPr>
        <w:t>*</w:t>
      </w:r>
      <w:r w:rsidRPr="00EF3F7B">
        <w:t xml:space="preserve">decreasing adjustment that an </w:t>
      </w:r>
      <w:r w:rsidR="00EF3F7B" w:rsidRPr="00EF3F7B">
        <w:rPr>
          <w:position w:val="6"/>
          <w:sz w:val="16"/>
        </w:rPr>
        <w:t>*</w:t>
      </w:r>
      <w:r w:rsidRPr="00EF3F7B">
        <w:t xml:space="preserve">operator of a </w:t>
      </w:r>
      <w:r w:rsidR="00EF3F7B" w:rsidRPr="00EF3F7B">
        <w:rPr>
          <w:position w:val="6"/>
          <w:sz w:val="16"/>
        </w:rPr>
        <w:t>*</w:t>
      </w:r>
      <w:r w:rsidRPr="00EF3F7B">
        <w:t>compulsory third party scheme has under section</w:t>
      </w:r>
      <w:r w:rsidR="00EF3F7B" w:rsidRPr="00EF3F7B">
        <w:t> </w:t>
      </w:r>
      <w:r w:rsidRPr="00EF3F7B">
        <w:t>79</w:t>
      </w:r>
      <w:r w:rsidR="00EF3F7B" w:rsidRPr="00EF3F7B">
        <w:noBreakHyphen/>
      </w:r>
      <w:r w:rsidRPr="00EF3F7B">
        <w:t>50 as if:</w:t>
      </w:r>
    </w:p>
    <w:p w:rsidR="00300522" w:rsidRPr="00EF3F7B" w:rsidRDefault="00300522" w:rsidP="00300522">
      <w:pPr>
        <w:pStyle w:val="paragraph"/>
      </w:pPr>
      <w:r w:rsidRPr="00EF3F7B">
        <w:tab/>
        <w:t>(a)</w:t>
      </w:r>
      <w:r w:rsidRPr="00EF3F7B">
        <w:tab/>
        <w:t>the adjustment were an input tax credit; and</w:t>
      </w:r>
    </w:p>
    <w:p w:rsidR="00300522" w:rsidRPr="00EF3F7B" w:rsidRDefault="00300522" w:rsidP="00300522">
      <w:pPr>
        <w:pStyle w:val="paragraph"/>
      </w:pPr>
      <w:r w:rsidRPr="00EF3F7B">
        <w:tab/>
        <w:t>(b)</w:t>
      </w:r>
      <w:r w:rsidRPr="00EF3F7B">
        <w:tab/>
        <w:t>either:</w:t>
      </w:r>
    </w:p>
    <w:p w:rsidR="00300522" w:rsidRPr="00EF3F7B" w:rsidRDefault="00300522" w:rsidP="00300522">
      <w:pPr>
        <w:pStyle w:val="paragraphsub"/>
      </w:pPr>
      <w:r w:rsidRPr="00EF3F7B">
        <w:tab/>
        <w:t>(i)</w:t>
      </w:r>
      <w:r w:rsidRPr="00EF3F7B">
        <w:tab/>
        <w:t xml:space="preserve">if the adjustment relates to a </w:t>
      </w:r>
      <w:r w:rsidR="00EF3F7B" w:rsidRPr="00EF3F7B">
        <w:rPr>
          <w:position w:val="6"/>
          <w:sz w:val="16"/>
        </w:rPr>
        <w:t>*</w:t>
      </w:r>
      <w:r w:rsidRPr="00EF3F7B">
        <w:t xml:space="preserve">CTP compensation payment or supply—the settlement of the claim to which the adjustment relates were a </w:t>
      </w:r>
      <w:r w:rsidR="00EF3F7B" w:rsidRPr="00EF3F7B">
        <w:rPr>
          <w:position w:val="6"/>
          <w:sz w:val="16"/>
        </w:rPr>
        <w:t>*</w:t>
      </w:r>
      <w:r w:rsidRPr="00EF3F7B">
        <w:t>creditable acquisition that the operator made; or</w:t>
      </w:r>
    </w:p>
    <w:p w:rsidR="00300522" w:rsidRPr="00EF3F7B" w:rsidRDefault="00300522" w:rsidP="00300522">
      <w:pPr>
        <w:pStyle w:val="paragraphsub"/>
      </w:pPr>
      <w:r w:rsidRPr="00EF3F7B">
        <w:tab/>
        <w:t>(ii)</w:t>
      </w:r>
      <w:r w:rsidRPr="00EF3F7B">
        <w:tab/>
        <w:t xml:space="preserve">if the adjustment relates to a </w:t>
      </w:r>
      <w:r w:rsidR="00EF3F7B" w:rsidRPr="00EF3F7B">
        <w:rPr>
          <w:position w:val="6"/>
          <w:sz w:val="16"/>
        </w:rPr>
        <w:t>*</w:t>
      </w:r>
      <w:r w:rsidRPr="00EF3F7B">
        <w:t xml:space="preserve">CTP ancillary payment or supply—the operator had made a creditable acquisition </w:t>
      </w:r>
      <w:r w:rsidRPr="00EF3F7B">
        <w:lastRenderedPageBreak/>
        <w:t xml:space="preserve">for which the payment or supply was the </w:t>
      </w:r>
      <w:r w:rsidR="00EF3F7B" w:rsidRPr="00EF3F7B">
        <w:rPr>
          <w:position w:val="6"/>
          <w:sz w:val="16"/>
        </w:rPr>
        <w:t>*</w:t>
      </w:r>
      <w:r w:rsidRPr="00EF3F7B">
        <w:t>consideration; and</w:t>
      </w:r>
    </w:p>
    <w:p w:rsidR="00300522" w:rsidRPr="00EF3F7B" w:rsidRDefault="00300522" w:rsidP="00300522">
      <w:pPr>
        <w:pStyle w:val="paragraph"/>
      </w:pPr>
      <w:r w:rsidRPr="00EF3F7B">
        <w:tab/>
        <w:t>(c)</w:t>
      </w:r>
      <w:r w:rsidRPr="00EF3F7B">
        <w:tab/>
        <w:t xml:space="preserve">any payment or supply made by another entity, in settlement of a claim made by the operator in exercising rights to recover from the other entity in respect of the settlement mentioned in </w:t>
      </w:r>
      <w:r w:rsidR="00EF3F7B" w:rsidRPr="00EF3F7B">
        <w:t>subparagraph (</w:t>
      </w:r>
      <w:r w:rsidRPr="00EF3F7B">
        <w:t xml:space="preserve">b)(i) or the payment or supply mentioned in </w:t>
      </w:r>
      <w:r w:rsidR="00EF3F7B" w:rsidRPr="00EF3F7B">
        <w:t>subparagraph (</w:t>
      </w:r>
      <w:r w:rsidRPr="00EF3F7B">
        <w:t>b)(ii), were a reduction in the consideration for the acquisition.</w:t>
      </w:r>
    </w:p>
    <w:p w:rsidR="00300522" w:rsidRPr="00EF3F7B" w:rsidRDefault="00300522" w:rsidP="00300522">
      <w:pPr>
        <w:pStyle w:val="subsection"/>
      </w:pPr>
      <w:r w:rsidRPr="00EF3F7B">
        <w:tab/>
        <w:t>(2)</w:t>
      </w:r>
      <w:r w:rsidRPr="00EF3F7B">
        <w:tab/>
      </w:r>
      <w:r w:rsidR="00EF3F7B" w:rsidRPr="00EF3F7B">
        <w:t>Paragraph (</w:t>
      </w:r>
      <w:r w:rsidRPr="00EF3F7B">
        <w:t xml:space="preserve">1)(c) does not apply to a payment by another entity in relation to which an </w:t>
      </w:r>
      <w:r w:rsidR="00EF3F7B" w:rsidRPr="00EF3F7B">
        <w:rPr>
          <w:position w:val="6"/>
          <w:sz w:val="16"/>
        </w:rPr>
        <w:t>*</w:t>
      </w:r>
      <w:r w:rsidRPr="00EF3F7B">
        <w:t>increasing adjustment arises under section</w:t>
      </w:r>
      <w:r w:rsidR="00EF3F7B" w:rsidRPr="00EF3F7B">
        <w:t> </w:t>
      </w:r>
      <w:r w:rsidRPr="00EF3F7B">
        <w:t>80</w:t>
      </w:r>
      <w:r w:rsidR="00EF3F7B" w:rsidRPr="00EF3F7B">
        <w:noBreakHyphen/>
      </w:r>
      <w:r w:rsidRPr="00EF3F7B">
        <w:t>30 or 80</w:t>
      </w:r>
      <w:r w:rsidR="00EF3F7B" w:rsidRPr="00EF3F7B">
        <w:noBreakHyphen/>
      </w:r>
      <w:r w:rsidRPr="00EF3F7B">
        <w:t>70 (which are about settlement sharing arrangements).</w:t>
      </w:r>
    </w:p>
    <w:p w:rsidR="00300522" w:rsidRPr="00EF3F7B" w:rsidRDefault="00300522" w:rsidP="00300522">
      <w:pPr>
        <w:pStyle w:val="subsection"/>
      </w:pPr>
      <w:r w:rsidRPr="00EF3F7B">
        <w:tab/>
        <w:t>(3)</w:t>
      </w:r>
      <w:r w:rsidRPr="00EF3F7B">
        <w:tab/>
        <w:t xml:space="preserve">This section does not apply in relation to a payment or supply that the operator receives in settlement of a claim under an </w:t>
      </w:r>
      <w:r w:rsidR="00EF3F7B" w:rsidRPr="00EF3F7B">
        <w:rPr>
          <w:position w:val="6"/>
          <w:sz w:val="16"/>
        </w:rPr>
        <w:t>*</w:t>
      </w:r>
      <w:r w:rsidRPr="00EF3F7B">
        <w:t xml:space="preserve">insurance policy that the operator entered into, as the entity insured, in relation to any liability to make a </w:t>
      </w:r>
      <w:r w:rsidR="00EF3F7B" w:rsidRPr="00EF3F7B">
        <w:rPr>
          <w:position w:val="6"/>
          <w:sz w:val="16"/>
        </w:rPr>
        <w:t>*</w:t>
      </w:r>
      <w:r w:rsidRPr="00EF3F7B">
        <w:t>CTP compensation or ancillary payment or supply.</w:t>
      </w:r>
    </w:p>
    <w:p w:rsidR="00300522" w:rsidRPr="00EF3F7B" w:rsidRDefault="00300522" w:rsidP="00300522">
      <w:pPr>
        <w:pStyle w:val="ActHead5"/>
      </w:pPr>
      <w:bookmarkStart w:id="570" w:name="_Toc351716267"/>
      <w:r w:rsidRPr="00EF3F7B">
        <w:rPr>
          <w:rStyle w:val="CharSectno"/>
        </w:rPr>
        <w:t>79</w:t>
      </w:r>
      <w:r w:rsidR="00EF3F7B" w:rsidRPr="00EF3F7B">
        <w:rPr>
          <w:rStyle w:val="CharSectno"/>
        </w:rPr>
        <w:noBreakHyphen/>
      </w:r>
      <w:r w:rsidRPr="00EF3F7B">
        <w:rPr>
          <w:rStyle w:val="CharSectno"/>
        </w:rPr>
        <w:t>75</w:t>
      </w:r>
      <w:r w:rsidRPr="00EF3F7B">
        <w:t xml:space="preserve">  Adjustment events relating to increasing adjustments under section</w:t>
      </w:r>
      <w:r w:rsidR="00EF3F7B" w:rsidRPr="00EF3F7B">
        <w:t> </w:t>
      </w:r>
      <w:r w:rsidRPr="00EF3F7B">
        <w:t>79</w:t>
      </w:r>
      <w:r w:rsidR="00EF3F7B" w:rsidRPr="00EF3F7B">
        <w:noBreakHyphen/>
      </w:r>
      <w:r w:rsidRPr="00EF3F7B">
        <w:t>55</w:t>
      </w:r>
      <w:bookmarkEnd w:id="570"/>
    </w:p>
    <w:p w:rsidR="00300522" w:rsidRPr="00EF3F7B" w:rsidRDefault="00300522" w:rsidP="00300522">
      <w:pPr>
        <w:pStyle w:val="subsection"/>
      </w:pPr>
      <w:r w:rsidRPr="00EF3F7B">
        <w:tab/>
      </w:r>
      <w:r w:rsidRPr="00EF3F7B">
        <w:tab/>
        <w:t>Division</w:t>
      </w:r>
      <w:r w:rsidR="00EF3F7B" w:rsidRPr="00EF3F7B">
        <w:t> </w:t>
      </w:r>
      <w:r w:rsidRPr="00EF3F7B">
        <w:t xml:space="preserve">19 applies in relation to an </w:t>
      </w:r>
      <w:r w:rsidR="00EF3F7B" w:rsidRPr="00EF3F7B">
        <w:rPr>
          <w:position w:val="6"/>
          <w:sz w:val="16"/>
        </w:rPr>
        <w:t>*</w:t>
      </w:r>
      <w:r w:rsidRPr="00EF3F7B">
        <w:t xml:space="preserve">increasing adjustment that an </w:t>
      </w:r>
      <w:r w:rsidR="00EF3F7B" w:rsidRPr="00EF3F7B">
        <w:rPr>
          <w:position w:val="6"/>
          <w:sz w:val="16"/>
        </w:rPr>
        <w:t>*</w:t>
      </w:r>
      <w:r w:rsidRPr="00EF3F7B">
        <w:t xml:space="preserve">operator of a </w:t>
      </w:r>
      <w:r w:rsidR="00EF3F7B" w:rsidRPr="00EF3F7B">
        <w:rPr>
          <w:position w:val="6"/>
          <w:sz w:val="16"/>
        </w:rPr>
        <w:t>*</w:t>
      </w:r>
      <w:r w:rsidRPr="00EF3F7B">
        <w:t>compulsory third party scheme has under section</w:t>
      </w:r>
      <w:r w:rsidR="00EF3F7B" w:rsidRPr="00EF3F7B">
        <w:t> </w:t>
      </w:r>
      <w:r w:rsidRPr="00EF3F7B">
        <w:t>79</w:t>
      </w:r>
      <w:r w:rsidR="00EF3F7B" w:rsidRPr="00EF3F7B">
        <w:noBreakHyphen/>
      </w:r>
      <w:r w:rsidRPr="00EF3F7B">
        <w:t>55 as if:</w:t>
      </w:r>
    </w:p>
    <w:p w:rsidR="00300522" w:rsidRPr="00EF3F7B" w:rsidRDefault="00300522" w:rsidP="00300522">
      <w:pPr>
        <w:pStyle w:val="paragraph"/>
      </w:pPr>
      <w:r w:rsidRPr="00EF3F7B">
        <w:tab/>
        <w:t>(a)</w:t>
      </w:r>
      <w:r w:rsidRPr="00EF3F7B">
        <w:tab/>
        <w:t xml:space="preserve">payments of excess to which the adjustment relates were </w:t>
      </w:r>
      <w:r w:rsidR="00EF3F7B" w:rsidRPr="00EF3F7B">
        <w:rPr>
          <w:position w:val="6"/>
          <w:sz w:val="16"/>
        </w:rPr>
        <w:t>*</w:t>
      </w:r>
      <w:r w:rsidRPr="00EF3F7B">
        <w:t xml:space="preserve">consideration for a </w:t>
      </w:r>
      <w:r w:rsidR="00EF3F7B" w:rsidRPr="00EF3F7B">
        <w:rPr>
          <w:position w:val="6"/>
          <w:sz w:val="16"/>
        </w:rPr>
        <w:t>*</w:t>
      </w:r>
      <w:r w:rsidRPr="00EF3F7B">
        <w:t>taxable supply that the operator made; and</w:t>
      </w:r>
    </w:p>
    <w:p w:rsidR="00300522" w:rsidRPr="00EF3F7B" w:rsidRDefault="00300522" w:rsidP="00300522">
      <w:pPr>
        <w:pStyle w:val="paragraph"/>
      </w:pPr>
      <w:r w:rsidRPr="00EF3F7B">
        <w:tab/>
        <w:t>(b)</w:t>
      </w:r>
      <w:r w:rsidRPr="00EF3F7B">
        <w:tab/>
        <w:t>the adjustment were the GST payable on the taxable supply; and</w:t>
      </w:r>
    </w:p>
    <w:p w:rsidR="00300522" w:rsidRPr="00EF3F7B" w:rsidRDefault="00300522" w:rsidP="00300522">
      <w:pPr>
        <w:pStyle w:val="paragraph"/>
      </w:pPr>
      <w:r w:rsidRPr="00EF3F7B">
        <w:tab/>
        <w:t>(c)</w:t>
      </w:r>
      <w:r w:rsidRPr="00EF3F7B">
        <w:tab/>
        <w:t>any refunds made by the operator of any of those payments of excess were reductions in the consideration for the supply.</w:t>
      </w:r>
    </w:p>
    <w:p w:rsidR="00300522" w:rsidRPr="00EF3F7B" w:rsidRDefault="00300522" w:rsidP="00300522">
      <w:pPr>
        <w:pStyle w:val="ActHead5"/>
      </w:pPr>
      <w:bookmarkStart w:id="571" w:name="_Toc351716268"/>
      <w:r w:rsidRPr="00EF3F7B">
        <w:rPr>
          <w:rStyle w:val="CharSectno"/>
        </w:rPr>
        <w:t>79</w:t>
      </w:r>
      <w:r w:rsidR="00EF3F7B" w:rsidRPr="00EF3F7B">
        <w:rPr>
          <w:rStyle w:val="CharSectno"/>
        </w:rPr>
        <w:noBreakHyphen/>
      </w:r>
      <w:r w:rsidRPr="00EF3F7B">
        <w:rPr>
          <w:rStyle w:val="CharSectno"/>
        </w:rPr>
        <w:t>80</w:t>
      </w:r>
      <w:r w:rsidRPr="00EF3F7B">
        <w:t xml:space="preserve">  Payments of excess under compulsory third party schemes are not consideration for supplies</w:t>
      </w:r>
      <w:bookmarkEnd w:id="571"/>
    </w:p>
    <w:p w:rsidR="00300522" w:rsidRPr="00EF3F7B" w:rsidRDefault="00300522" w:rsidP="00300522">
      <w:pPr>
        <w:pStyle w:val="subsection"/>
      </w:pPr>
      <w:r w:rsidRPr="00EF3F7B">
        <w:tab/>
        <w:t>(1)</w:t>
      </w:r>
      <w:r w:rsidRPr="00EF3F7B">
        <w:tab/>
        <w:t xml:space="preserve">The making of any payment by an entity is </w:t>
      </w:r>
      <w:r w:rsidRPr="00EF3F7B">
        <w:rPr>
          <w:i/>
        </w:rPr>
        <w:t>not</w:t>
      </w:r>
      <w:r w:rsidRPr="00EF3F7B">
        <w:t xml:space="preserve"> treated as </w:t>
      </w:r>
      <w:r w:rsidR="00EF3F7B" w:rsidRPr="00EF3F7B">
        <w:rPr>
          <w:position w:val="6"/>
          <w:sz w:val="16"/>
        </w:rPr>
        <w:t>*</w:t>
      </w:r>
      <w:r w:rsidRPr="00EF3F7B">
        <w:t xml:space="preserve">consideration for a supply, to the entity or any other entity, to the </w:t>
      </w:r>
      <w:r w:rsidRPr="00EF3F7B">
        <w:lastRenderedPageBreak/>
        <w:t xml:space="preserve">extent that the payment is the payment of an excess to an </w:t>
      </w:r>
      <w:r w:rsidR="00EF3F7B" w:rsidRPr="00EF3F7B">
        <w:rPr>
          <w:position w:val="6"/>
          <w:sz w:val="16"/>
        </w:rPr>
        <w:t>*</w:t>
      </w:r>
      <w:r w:rsidRPr="00EF3F7B">
        <w:t xml:space="preserve">operator of a </w:t>
      </w:r>
      <w:r w:rsidR="00EF3F7B" w:rsidRPr="00EF3F7B">
        <w:rPr>
          <w:position w:val="6"/>
          <w:sz w:val="16"/>
        </w:rPr>
        <w:t>*</w:t>
      </w:r>
      <w:r w:rsidRPr="00EF3F7B">
        <w:t>compulsory third party scheme.</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15 (which is about consideration).</w:t>
      </w:r>
    </w:p>
    <w:p w:rsidR="00300522" w:rsidRPr="00EF3F7B" w:rsidRDefault="00300522" w:rsidP="00300522">
      <w:pPr>
        <w:pStyle w:val="ActHead5"/>
      </w:pPr>
      <w:bookmarkStart w:id="572" w:name="_Toc351716269"/>
      <w:r w:rsidRPr="00EF3F7B">
        <w:rPr>
          <w:rStyle w:val="CharSectno"/>
        </w:rPr>
        <w:t>79</w:t>
      </w:r>
      <w:r w:rsidR="00EF3F7B" w:rsidRPr="00EF3F7B">
        <w:rPr>
          <w:rStyle w:val="CharSectno"/>
        </w:rPr>
        <w:noBreakHyphen/>
      </w:r>
      <w:r w:rsidRPr="00EF3F7B">
        <w:rPr>
          <w:rStyle w:val="CharSectno"/>
        </w:rPr>
        <w:t>85</w:t>
      </w:r>
      <w:r w:rsidRPr="00EF3F7B">
        <w:t xml:space="preserve">  Supplies of goods to operators in the course of settling claims</w:t>
      </w:r>
      <w:bookmarkEnd w:id="572"/>
    </w:p>
    <w:p w:rsidR="00300522" w:rsidRPr="00EF3F7B" w:rsidRDefault="00300522" w:rsidP="00300522">
      <w:pPr>
        <w:pStyle w:val="subsection"/>
      </w:pPr>
      <w:r w:rsidRPr="00EF3F7B">
        <w:tab/>
        <w:t>(1)</w:t>
      </w:r>
      <w:r w:rsidRPr="00EF3F7B">
        <w:tab/>
        <w:t xml:space="preserve">A supply of goods is not a </w:t>
      </w:r>
      <w:r w:rsidR="00EF3F7B" w:rsidRPr="00EF3F7B">
        <w:rPr>
          <w:position w:val="6"/>
          <w:sz w:val="16"/>
        </w:rPr>
        <w:t>*</w:t>
      </w:r>
      <w:r w:rsidRPr="00EF3F7B">
        <w:t>taxable supply</w:t>
      </w:r>
      <w:r w:rsidRPr="00EF3F7B">
        <w:rPr>
          <w:b/>
          <w:i/>
        </w:rPr>
        <w:t xml:space="preserve"> </w:t>
      </w:r>
      <w:r w:rsidRPr="00EF3F7B">
        <w:t xml:space="preserve">if it is </w:t>
      </w:r>
      <w:r w:rsidRPr="00EF3F7B">
        <w:rPr>
          <w:i/>
        </w:rPr>
        <w:t>solely</w:t>
      </w:r>
      <w:r w:rsidRPr="00EF3F7B">
        <w:t xml:space="preserve"> a supply made under a </w:t>
      </w:r>
      <w:r w:rsidR="00EF3F7B" w:rsidRPr="00EF3F7B">
        <w:rPr>
          <w:position w:val="6"/>
          <w:sz w:val="16"/>
        </w:rPr>
        <w:t>*</w:t>
      </w:r>
      <w:r w:rsidRPr="00EF3F7B">
        <w:t xml:space="preserve">compulsory third party scheme to an </w:t>
      </w:r>
      <w:r w:rsidR="00EF3F7B" w:rsidRPr="00EF3F7B">
        <w:rPr>
          <w:position w:val="6"/>
          <w:sz w:val="16"/>
        </w:rPr>
        <w:t>*</w:t>
      </w:r>
      <w:r w:rsidRPr="00EF3F7B">
        <w:t>operator of the scheme in the course of settling a claim for compensation made under the scheme.</w:t>
      </w:r>
    </w:p>
    <w:p w:rsidR="00300522" w:rsidRPr="00EF3F7B" w:rsidRDefault="00300522" w:rsidP="00300522">
      <w:pPr>
        <w:pStyle w:val="subsection"/>
      </w:pPr>
      <w:r w:rsidRPr="00EF3F7B">
        <w:tab/>
        <w:t>(2)</w:t>
      </w:r>
      <w:r w:rsidRPr="00EF3F7B">
        <w:tab/>
        <w:t xml:space="preserve">In working out the </w:t>
      </w:r>
      <w:r w:rsidRPr="00EF3F7B">
        <w:rPr>
          <w:b/>
          <w:i/>
        </w:rPr>
        <w:t>value</w:t>
      </w:r>
      <w:r w:rsidRPr="00EF3F7B">
        <w:t xml:space="preserve"> of a </w:t>
      </w:r>
      <w:r w:rsidR="00EF3F7B" w:rsidRPr="00EF3F7B">
        <w:rPr>
          <w:position w:val="6"/>
          <w:sz w:val="16"/>
        </w:rPr>
        <w:t>*</w:t>
      </w:r>
      <w:r w:rsidRPr="00EF3F7B">
        <w:t xml:space="preserve">taxable supply that is </w:t>
      </w:r>
      <w:r w:rsidRPr="00EF3F7B">
        <w:rPr>
          <w:i/>
        </w:rPr>
        <w:t>partly</w:t>
      </w:r>
      <w:r w:rsidRPr="00EF3F7B">
        <w:t xml:space="preserve"> a supply of goods made under a </w:t>
      </w:r>
      <w:r w:rsidR="00EF3F7B" w:rsidRPr="00EF3F7B">
        <w:rPr>
          <w:position w:val="6"/>
          <w:sz w:val="16"/>
        </w:rPr>
        <w:t>*</w:t>
      </w:r>
      <w:r w:rsidRPr="00EF3F7B">
        <w:t xml:space="preserve">compulsory third party scheme to an </w:t>
      </w:r>
      <w:r w:rsidR="00EF3F7B" w:rsidRPr="00EF3F7B">
        <w:rPr>
          <w:position w:val="6"/>
          <w:sz w:val="16"/>
        </w:rPr>
        <w:t>*</w:t>
      </w:r>
      <w:r w:rsidRPr="00EF3F7B">
        <w:t xml:space="preserve">operator of the scheme in the course of settling a claim for compensation made under the scheme, disregard the </w:t>
      </w:r>
      <w:r w:rsidR="00EF3F7B" w:rsidRPr="00EF3F7B">
        <w:rPr>
          <w:position w:val="6"/>
          <w:sz w:val="16"/>
        </w:rPr>
        <w:t>*</w:t>
      </w:r>
      <w:r w:rsidRPr="00EF3F7B">
        <w:t>consideration to the extent that it relates to the supply of those goods.</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5 (which is about what are taxable supplies) and section</w:t>
      </w:r>
      <w:r w:rsidR="00EF3F7B" w:rsidRPr="00EF3F7B">
        <w:t> </w:t>
      </w:r>
      <w:r w:rsidRPr="00EF3F7B">
        <w:t>9</w:t>
      </w:r>
      <w:r w:rsidR="00EF3F7B" w:rsidRPr="00EF3F7B">
        <w:noBreakHyphen/>
      </w:r>
      <w:r w:rsidRPr="00EF3F7B">
        <w:t>75 (which is about the value of taxable supplies).</w:t>
      </w:r>
    </w:p>
    <w:p w:rsidR="00300522" w:rsidRPr="00EF3F7B" w:rsidRDefault="00300522" w:rsidP="00300522">
      <w:pPr>
        <w:pStyle w:val="ActHead5"/>
      </w:pPr>
      <w:bookmarkStart w:id="573" w:name="_Toc351716270"/>
      <w:r w:rsidRPr="00EF3F7B">
        <w:rPr>
          <w:rStyle w:val="CharSectno"/>
        </w:rPr>
        <w:t>79</w:t>
      </w:r>
      <w:r w:rsidR="00EF3F7B" w:rsidRPr="00EF3F7B">
        <w:rPr>
          <w:rStyle w:val="CharSectno"/>
        </w:rPr>
        <w:noBreakHyphen/>
      </w:r>
      <w:r w:rsidRPr="00EF3F7B">
        <w:rPr>
          <w:rStyle w:val="CharSectno"/>
        </w:rPr>
        <w:t>90</w:t>
      </w:r>
      <w:r w:rsidRPr="00EF3F7B">
        <w:t xml:space="preserve">  Effect of judgments and court orders</w:t>
      </w:r>
      <w:bookmarkEnd w:id="573"/>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in compliance with a judgment or order of a court relating to a claim for compensation under a </w:t>
      </w:r>
      <w:r w:rsidR="00EF3F7B" w:rsidRPr="00EF3F7B">
        <w:rPr>
          <w:position w:val="6"/>
          <w:sz w:val="16"/>
        </w:rPr>
        <w:t>*</w:t>
      </w:r>
      <w:r w:rsidRPr="00EF3F7B">
        <w:t xml:space="preserve">compulsory third party scheme, an entity makes a payment of </w:t>
      </w:r>
      <w:r w:rsidR="00EF3F7B" w:rsidRPr="00EF3F7B">
        <w:rPr>
          <w:position w:val="6"/>
          <w:sz w:val="16"/>
        </w:rPr>
        <w:t>*</w:t>
      </w:r>
      <w:r w:rsidRPr="00EF3F7B">
        <w:t>money, makes a supply, or makes both a payment of money and a supply; and</w:t>
      </w:r>
    </w:p>
    <w:p w:rsidR="00300522" w:rsidRPr="00EF3F7B" w:rsidRDefault="00300522" w:rsidP="00300522">
      <w:pPr>
        <w:pStyle w:val="paragraph"/>
      </w:pPr>
      <w:r w:rsidRPr="00EF3F7B">
        <w:tab/>
        <w:t>(b)</w:t>
      </w:r>
      <w:r w:rsidRPr="00EF3F7B">
        <w:tab/>
        <w:t xml:space="preserve">had the payment or supply been made in the absence of such a judgment or order, it would have been a </w:t>
      </w:r>
      <w:r w:rsidR="00EF3F7B" w:rsidRPr="00EF3F7B">
        <w:rPr>
          <w:position w:val="6"/>
          <w:sz w:val="16"/>
        </w:rPr>
        <w:t>*</w:t>
      </w:r>
      <w:r w:rsidRPr="00EF3F7B">
        <w:t>CTP compensation payment or supply or a CTP ancillary payment or supply;</w:t>
      </w:r>
    </w:p>
    <w:p w:rsidR="00300522" w:rsidRPr="00EF3F7B" w:rsidRDefault="00300522" w:rsidP="00300522">
      <w:pPr>
        <w:pStyle w:val="subsection2"/>
      </w:pPr>
      <w:r w:rsidRPr="00EF3F7B">
        <w:t>the payment or supply is treated as having been a CTP compensation payment or supply or a CTP ancillary payment or supply.</w:t>
      </w:r>
    </w:p>
    <w:p w:rsidR="00300522" w:rsidRPr="00EF3F7B" w:rsidRDefault="00300522" w:rsidP="00F26F26">
      <w:pPr>
        <w:pStyle w:val="subsection"/>
        <w:keepNext/>
        <w:keepLines/>
      </w:pPr>
      <w:r w:rsidRPr="00EF3F7B">
        <w:lastRenderedPageBreak/>
        <w:tab/>
        <w:t>(2)</w:t>
      </w:r>
      <w:r w:rsidRPr="00EF3F7B">
        <w:tab/>
        <w:t>If:</w:t>
      </w:r>
    </w:p>
    <w:p w:rsidR="00300522" w:rsidRPr="00EF3F7B" w:rsidRDefault="00300522" w:rsidP="00F26F26">
      <w:pPr>
        <w:pStyle w:val="paragraph"/>
        <w:keepNext/>
        <w:keepLines/>
      </w:pPr>
      <w:r w:rsidRPr="00EF3F7B">
        <w:tab/>
        <w:t>(a)</w:t>
      </w:r>
      <w:r w:rsidRPr="00EF3F7B">
        <w:tab/>
        <w:t xml:space="preserve">in compliance with a judgment or order of a court relating to a claim by an </w:t>
      </w:r>
      <w:r w:rsidR="00EF3F7B" w:rsidRPr="00EF3F7B">
        <w:rPr>
          <w:position w:val="6"/>
          <w:sz w:val="16"/>
        </w:rPr>
        <w:t>*</w:t>
      </w:r>
      <w:r w:rsidRPr="00EF3F7B">
        <w:t xml:space="preserve">operator of a compulsory third party scheme exercising rights to recover from another entity in respect of a settlement made under the scheme, an entity makes a payment of </w:t>
      </w:r>
      <w:r w:rsidR="00EF3F7B" w:rsidRPr="00EF3F7B">
        <w:rPr>
          <w:position w:val="6"/>
          <w:sz w:val="16"/>
        </w:rPr>
        <w:t>*</w:t>
      </w:r>
      <w:r w:rsidRPr="00EF3F7B">
        <w:t>money, makes a supply, or makes both a payment of money and a supply; and</w:t>
      </w:r>
    </w:p>
    <w:p w:rsidR="00300522" w:rsidRPr="00EF3F7B" w:rsidRDefault="00300522" w:rsidP="00300522">
      <w:pPr>
        <w:pStyle w:val="paragraph"/>
      </w:pPr>
      <w:r w:rsidRPr="00EF3F7B">
        <w:tab/>
        <w:t>(b)</w:t>
      </w:r>
      <w:r w:rsidRPr="00EF3F7B">
        <w:tab/>
        <w:t>had the payment or supply been made in the absence of such a judgment or order, it would have been a settlement of a claim made in exercising rights to recover from another entity in respect of a settlement made under the scheme;</w:t>
      </w:r>
    </w:p>
    <w:p w:rsidR="00300522" w:rsidRPr="00EF3F7B" w:rsidRDefault="00300522" w:rsidP="00300522">
      <w:pPr>
        <w:pStyle w:val="subsection2"/>
      </w:pPr>
      <w:r w:rsidRPr="00EF3F7B">
        <w:t>the payment or supply is treated as having been made in settlement of the operator’s claim made in exercising those rights.</w:t>
      </w:r>
    </w:p>
    <w:p w:rsidR="00300522" w:rsidRPr="00EF3F7B" w:rsidRDefault="00300522" w:rsidP="00300522">
      <w:pPr>
        <w:pStyle w:val="ActHead4"/>
      </w:pPr>
      <w:bookmarkStart w:id="574" w:name="_Toc351716271"/>
      <w:r w:rsidRPr="00EF3F7B">
        <w:rPr>
          <w:rStyle w:val="CharSubdNo"/>
        </w:rPr>
        <w:t>Subdivision</w:t>
      </w:r>
      <w:r w:rsidR="00EF3F7B" w:rsidRPr="00EF3F7B">
        <w:rPr>
          <w:rStyle w:val="CharSubdNo"/>
        </w:rPr>
        <w:t> </w:t>
      </w:r>
      <w:r w:rsidRPr="00EF3F7B">
        <w:rPr>
          <w:rStyle w:val="CharSubdNo"/>
        </w:rPr>
        <w:t>79</w:t>
      </w:r>
      <w:r w:rsidR="00EF3F7B" w:rsidRPr="00EF3F7B">
        <w:rPr>
          <w:rStyle w:val="CharSubdNo"/>
        </w:rPr>
        <w:noBreakHyphen/>
      </w:r>
      <w:r w:rsidRPr="00EF3F7B">
        <w:rPr>
          <w:rStyle w:val="CharSubdNo"/>
        </w:rPr>
        <w:t>D</w:t>
      </w:r>
      <w:r w:rsidRPr="00EF3F7B">
        <w:t>—</w:t>
      </w:r>
      <w:r w:rsidRPr="00EF3F7B">
        <w:rPr>
          <w:rStyle w:val="CharSubdText"/>
        </w:rPr>
        <w:t>Compulsory third party scheme decreasing adjustments worked out using applicable average input tax credit fraction</w:t>
      </w:r>
      <w:bookmarkEnd w:id="574"/>
    </w:p>
    <w:p w:rsidR="00300522" w:rsidRPr="00EF3F7B" w:rsidRDefault="00300522" w:rsidP="00300522">
      <w:pPr>
        <w:pStyle w:val="ActHead5"/>
      </w:pPr>
      <w:bookmarkStart w:id="575" w:name="_Toc351716272"/>
      <w:r w:rsidRPr="00EF3F7B">
        <w:rPr>
          <w:rStyle w:val="CharSectno"/>
        </w:rPr>
        <w:t>79</w:t>
      </w:r>
      <w:r w:rsidR="00EF3F7B" w:rsidRPr="00EF3F7B">
        <w:rPr>
          <w:rStyle w:val="CharSectno"/>
        </w:rPr>
        <w:noBreakHyphen/>
      </w:r>
      <w:r w:rsidRPr="00EF3F7B">
        <w:rPr>
          <w:rStyle w:val="CharSectno"/>
        </w:rPr>
        <w:t>95</w:t>
      </w:r>
      <w:r w:rsidRPr="00EF3F7B">
        <w:t xml:space="preserve">  How to work out decreasing adjustments using the applicable average input tax credit fraction</w:t>
      </w:r>
      <w:bookmarkEnd w:id="575"/>
    </w:p>
    <w:p w:rsidR="00300522" w:rsidRPr="00EF3F7B" w:rsidRDefault="00300522" w:rsidP="00300522">
      <w:pPr>
        <w:pStyle w:val="subsection"/>
      </w:pPr>
      <w:r w:rsidRPr="00EF3F7B">
        <w:tab/>
        <w:t>(1)</w:t>
      </w:r>
      <w:r w:rsidRPr="00EF3F7B">
        <w:tab/>
        <w:t xml:space="preserve">If an </w:t>
      </w:r>
      <w:r w:rsidR="00EF3F7B" w:rsidRPr="00EF3F7B">
        <w:rPr>
          <w:position w:val="6"/>
          <w:sz w:val="16"/>
        </w:rPr>
        <w:t>*</w:t>
      </w:r>
      <w:r w:rsidRPr="00EF3F7B">
        <w:t xml:space="preserve">operator of a </w:t>
      </w:r>
      <w:r w:rsidR="00EF3F7B" w:rsidRPr="00EF3F7B">
        <w:rPr>
          <w:position w:val="6"/>
          <w:sz w:val="16"/>
        </w:rPr>
        <w:t>*</w:t>
      </w:r>
      <w:r w:rsidRPr="00EF3F7B">
        <w:t xml:space="preserve">compulsory third party scheme has a </w:t>
      </w:r>
      <w:r w:rsidR="00EF3F7B" w:rsidRPr="00EF3F7B">
        <w:rPr>
          <w:position w:val="6"/>
          <w:sz w:val="16"/>
        </w:rPr>
        <w:t>*</w:t>
      </w:r>
      <w:r w:rsidRPr="00EF3F7B">
        <w:t xml:space="preserve">decreasing adjustment in relation to a payment or supply that is to be worked out using the applicable </w:t>
      </w:r>
      <w:r w:rsidR="00EF3F7B" w:rsidRPr="00EF3F7B">
        <w:rPr>
          <w:position w:val="6"/>
          <w:sz w:val="16"/>
        </w:rPr>
        <w:t>*</w:t>
      </w:r>
      <w:r w:rsidRPr="00EF3F7B">
        <w:t xml:space="preserve">average input tax credit fraction, the amount of the </w:t>
      </w:r>
      <w:r w:rsidR="00EF3F7B" w:rsidRPr="00EF3F7B">
        <w:rPr>
          <w:position w:val="6"/>
          <w:sz w:val="16"/>
        </w:rPr>
        <w:t>*</w:t>
      </w:r>
      <w:r w:rsidRPr="00EF3F7B">
        <w:t>decreasing adjustment is as follows.</w:t>
      </w:r>
    </w:p>
    <w:p w:rsidR="00300522" w:rsidRPr="00EF3F7B" w:rsidRDefault="00300522" w:rsidP="00300522">
      <w:pPr>
        <w:pStyle w:val="subsection"/>
      </w:pPr>
      <w:r w:rsidRPr="00EF3F7B">
        <w:tab/>
        <w:t>(2)</w:t>
      </w:r>
      <w:r w:rsidRPr="00EF3F7B">
        <w:tab/>
        <w:t>The amount is worked out using the formula:</w:t>
      </w:r>
    </w:p>
    <w:p w:rsidR="00300522" w:rsidRPr="00EF3F7B" w:rsidRDefault="00143843" w:rsidP="00A53099">
      <w:pPr>
        <w:pStyle w:val="Formula"/>
        <w:spacing w:before="120" w:after="120"/>
        <w:ind w:left="1320"/>
      </w:pPr>
      <w:r w:rsidRPr="00EF3F7B">
        <w:rPr>
          <w:noProof/>
        </w:rPr>
        <w:drawing>
          <wp:inline distT="0" distB="0" distL="0" distR="0" wp14:anchorId="319F22FF" wp14:editId="410E6AED">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i/>
        </w:rPr>
        <w:t>applicable average input tax credit fraction</w:t>
      </w:r>
      <w:r w:rsidRPr="00EF3F7B">
        <w:t xml:space="preserve"> is the </w:t>
      </w:r>
      <w:r w:rsidR="00EF3F7B" w:rsidRPr="00EF3F7B">
        <w:rPr>
          <w:position w:val="6"/>
          <w:sz w:val="16"/>
        </w:rPr>
        <w:t>*</w:t>
      </w:r>
      <w:r w:rsidRPr="00EF3F7B">
        <w:t xml:space="preserve">average input tax credit fraction for the </w:t>
      </w:r>
      <w:r w:rsidR="00EF3F7B" w:rsidRPr="00EF3F7B">
        <w:rPr>
          <w:position w:val="6"/>
          <w:sz w:val="16"/>
        </w:rPr>
        <w:t>*</w:t>
      </w:r>
      <w:r w:rsidRPr="00EF3F7B">
        <w:t xml:space="preserve">compulsory third party scheme concerned for the </w:t>
      </w:r>
      <w:r w:rsidR="00EF3F7B" w:rsidRPr="00EF3F7B">
        <w:rPr>
          <w:position w:val="6"/>
          <w:sz w:val="16"/>
        </w:rPr>
        <w:t>*</w:t>
      </w:r>
      <w:r w:rsidRPr="00EF3F7B">
        <w:t>financial year in which:</w:t>
      </w:r>
    </w:p>
    <w:p w:rsidR="00300522" w:rsidRPr="00EF3F7B" w:rsidRDefault="00300522" w:rsidP="00300522">
      <w:pPr>
        <w:pStyle w:val="paragraph"/>
      </w:pPr>
      <w:r w:rsidRPr="00EF3F7B">
        <w:tab/>
        <w:t>(a)</w:t>
      </w:r>
      <w:r w:rsidRPr="00EF3F7B">
        <w:tab/>
        <w:t xml:space="preserve">if the payment or supply is a </w:t>
      </w:r>
      <w:r w:rsidR="00EF3F7B" w:rsidRPr="00EF3F7B">
        <w:rPr>
          <w:position w:val="6"/>
          <w:sz w:val="16"/>
        </w:rPr>
        <w:t>*</w:t>
      </w:r>
      <w:r w:rsidRPr="00EF3F7B">
        <w:t>CTP compensation payment or supply—the accident or other incident to which the claim relates happened; or</w:t>
      </w:r>
    </w:p>
    <w:p w:rsidR="00300522" w:rsidRPr="00EF3F7B" w:rsidRDefault="00300522" w:rsidP="00300522">
      <w:pPr>
        <w:pStyle w:val="paragraph"/>
      </w:pPr>
      <w:r w:rsidRPr="00EF3F7B">
        <w:lastRenderedPageBreak/>
        <w:tab/>
        <w:t>(b)</w:t>
      </w:r>
      <w:r w:rsidRPr="00EF3F7B">
        <w:tab/>
        <w:t xml:space="preserve">if the payment or supply is a </w:t>
      </w:r>
      <w:r w:rsidR="00EF3F7B" w:rsidRPr="00EF3F7B">
        <w:rPr>
          <w:position w:val="6"/>
          <w:sz w:val="16"/>
        </w:rPr>
        <w:t>*</w:t>
      </w:r>
      <w:r w:rsidRPr="00EF3F7B">
        <w:t>CTP ancillary payment or supply—the payment or supply was made; or</w:t>
      </w:r>
    </w:p>
    <w:p w:rsidR="00300522" w:rsidRPr="00EF3F7B" w:rsidRDefault="00300522" w:rsidP="00300522">
      <w:pPr>
        <w:pStyle w:val="paragraph"/>
      </w:pPr>
      <w:r w:rsidRPr="00EF3F7B">
        <w:tab/>
        <w:t>(c)</w:t>
      </w:r>
      <w:r w:rsidRPr="00EF3F7B">
        <w:tab/>
        <w:t>if the payment or supply is a payment or supply to which section</w:t>
      </w:r>
      <w:r w:rsidR="00EF3F7B" w:rsidRPr="00EF3F7B">
        <w:t> </w:t>
      </w:r>
      <w:r w:rsidRPr="00EF3F7B">
        <w:t>79</w:t>
      </w:r>
      <w:r w:rsidR="00EF3F7B" w:rsidRPr="00EF3F7B">
        <w:noBreakHyphen/>
      </w:r>
      <w:r w:rsidRPr="00EF3F7B">
        <w:t>15 applies—the accident or other incident to which the claim relates happened.</w:t>
      </w:r>
    </w:p>
    <w:p w:rsidR="00300522" w:rsidRPr="00EF3F7B" w:rsidRDefault="00300522" w:rsidP="00300522">
      <w:pPr>
        <w:pStyle w:val="Definition"/>
      </w:pPr>
      <w:r w:rsidRPr="00EF3F7B">
        <w:rPr>
          <w:b/>
          <w:i/>
        </w:rPr>
        <w:t>payment or supply amount</w:t>
      </w:r>
      <w:r w:rsidRPr="00EF3F7B">
        <w:t xml:space="preserve"> is the amount worked out in accordance with </w:t>
      </w:r>
      <w:r w:rsidR="00EF3F7B" w:rsidRPr="00EF3F7B">
        <w:t>subsection (</w:t>
      </w:r>
      <w:r w:rsidRPr="00EF3F7B">
        <w:t>3).</w:t>
      </w:r>
    </w:p>
    <w:p w:rsidR="00300522" w:rsidRPr="00EF3F7B" w:rsidRDefault="00300522" w:rsidP="00300522">
      <w:pPr>
        <w:pStyle w:val="SubsectionHead"/>
      </w:pPr>
      <w:r w:rsidRPr="00EF3F7B">
        <w:t>Payment or supply amount</w:t>
      </w:r>
    </w:p>
    <w:p w:rsidR="00300522" w:rsidRPr="00EF3F7B" w:rsidRDefault="00300522" w:rsidP="00300522">
      <w:pPr>
        <w:pStyle w:val="subsection"/>
      </w:pPr>
      <w:r w:rsidRPr="00EF3F7B">
        <w:tab/>
        <w:t>(3)</w:t>
      </w:r>
      <w:r w:rsidRPr="00EF3F7B">
        <w:tab/>
        <w:t xml:space="preserve">The payment or supply amount mentioned in </w:t>
      </w:r>
      <w:r w:rsidR="00EF3F7B" w:rsidRPr="00EF3F7B">
        <w:t>subsection (</w:t>
      </w:r>
      <w:r w:rsidRPr="00EF3F7B">
        <w:t>2) is worked out using this method statement.</w:t>
      </w:r>
    </w:p>
    <w:p w:rsidR="00300522" w:rsidRPr="00EF3F7B" w:rsidRDefault="00300522" w:rsidP="00D12517">
      <w:pPr>
        <w:pStyle w:val="BoxHeadItalic"/>
        <w:keepNext/>
        <w:pBdr>
          <w:top w:val="single" w:sz="2" w:space="5" w:color="auto"/>
          <w:left w:val="single" w:sz="2" w:space="5" w:color="auto"/>
          <w:bottom w:val="single" w:sz="2" w:space="5" w:color="auto"/>
          <w:right w:val="single" w:sz="2" w:space="5" w:color="auto"/>
        </w:pBdr>
      </w:pPr>
      <w:r w:rsidRPr="00EF3F7B">
        <w:t>Method statement</w:t>
      </w:r>
    </w:p>
    <w:p w:rsidR="00300522" w:rsidRPr="00EF3F7B" w:rsidRDefault="00300522" w:rsidP="00D12517">
      <w:pPr>
        <w:pStyle w:val="BoxStep"/>
        <w:pBdr>
          <w:top w:val="single" w:sz="2" w:space="5" w:color="auto"/>
          <w:left w:val="single" w:sz="2" w:space="5" w:color="auto"/>
          <w:bottom w:val="single" w:sz="2" w:space="5" w:color="auto"/>
          <w:right w:val="single" w:sz="2" w:space="5" w:color="auto"/>
        </w:pBdr>
      </w:pPr>
      <w:r w:rsidRPr="00EF3F7B">
        <w:t>Step 1.</w:t>
      </w:r>
      <w:r w:rsidRPr="00EF3F7B">
        <w:tab/>
        <w:t>Add together:</w:t>
      </w:r>
    </w:p>
    <w:p w:rsidR="00300522" w:rsidRPr="00EF3F7B" w:rsidRDefault="00300522" w:rsidP="00D12517">
      <w:pPr>
        <w:pStyle w:val="BoxPara"/>
        <w:pBdr>
          <w:top w:val="single" w:sz="2" w:space="5" w:color="auto"/>
          <w:left w:val="single" w:sz="2" w:space="5" w:color="auto"/>
          <w:bottom w:val="single" w:sz="2" w:space="5" w:color="auto"/>
          <w:right w:val="single" w:sz="2" w:space="5" w:color="auto"/>
        </w:pBdr>
      </w:pPr>
      <w:r w:rsidRPr="00EF3F7B">
        <w:rPr>
          <w:i/>
        </w:rPr>
        <w:tab/>
      </w:r>
      <w:r w:rsidRPr="00EF3F7B">
        <w:t>(a)</w:t>
      </w:r>
      <w:r w:rsidRPr="00EF3F7B">
        <w:tab/>
        <w:t xml:space="preserve">the sum of the payments of </w:t>
      </w:r>
      <w:r w:rsidR="00EF3F7B" w:rsidRPr="00EF3F7B">
        <w:rPr>
          <w:position w:val="6"/>
          <w:sz w:val="16"/>
        </w:rPr>
        <w:t>*</w:t>
      </w:r>
      <w:r w:rsidRPr="00EF3F7B">
        <w:t>money (if any) that are included in the payment or supply; and</w:t>
      </w:r>
    </w:p>
    <w:p w:rsidR="00300522" w:rsidRPr="00EF3F7B" w:rsidRDefault="00300522" w:rsidP="00D12517">
      <w:pPr>
        <w:pStyle w:val="BoxPara"/>
        <w:pBdr>
          <w:top w:val="single" w:sz="2" w:space="5" w:color="auto"/>
          <w:left w:val="single" w:sz="2" w:space="5" w:color="auto"/>
          <w:bottom w:val="single" w:sz="2" w:space="5" w:color="auto"/>
          <w:right w:val="single" w:sz="2" w:space="5" w:color="auto"/>
        </w:pBdr>
        <w:rPr>
          <w:i/>
        </w:rPr>
      </w:pPr>
      <w:r w:rsidRPr="00EF3F7B">
        <w:tab/>
        <w:t>(b)</w:t>
      </w:r>
      <w:r w:rsidRPr="00EF3F7B">
        <w:tab/>
        <w:t xml:space="preserve">the </w:t>
      </w:r>
      <w:r w:rsidR="00EF3F7B" w:rsidRPr="00EF3F7B">
        <w:rPr>
          <w:position w:val="6"/>
          <w:sz w:val="16"/>
        </w:rPr>
        <w:t>*</w:t>
      </w:r>
      <w:r w:rsidRPr="00EF3F7B">
        <w:t xml:space="preserve">GST inclusive market value of the supplies (if any) made by the </w:t>
      </w:r>
      <w:r w:rsidR="00EF3F7B" w:rsidRPr="00EF3F7B">
        <w:rPr>
          <w:position w:val="6"/>
          <w:sz w:val="16"/>
        </w:rPr>
        <w:t>*</w:t>
      </w:r>
      <w:r w:rsidRPr="00EF3F7B">
        <w:t xml:space="preserve">operator that are included in the payment or supply (other than supplies that would have been </w:t>
      </w:r>
      <w:r w:rsidR="00EF3F7B" w:rsidRPr="00EF3F7B">
        <w:rPr>
          <w:position w:val="6"/>
          <w:sz w:val="16"/>
        </w:rPr>
        <w:t>*</w:t>
      </w:r>
      <w:r w:rsidRPr="00EF3F7B">
        <w:t>taxable supplies but for section</w:t>
      </w:r>
      <w:r w:rsidR="00EF3F7B" w:rsidRPr="00EF3F7B">
        <w:t> </w:t>
      </w:r>
      <w:r w:rsidRPr="00EF3F7B">
        <w:t>78</w:t>
      </w:r>
      <w:r w:rsidR="00EF3F7B" w:rsidRPr="00EF3F7B">
        <w:noBreakHyphen/>
      </w:r>
      <w:r w:rsidRPr="00EF3F7B">
        <w:t>25 or 79</w:t>
      </w:r>
      <w:r w:rsidR="00EF3F7B" w:rsidRPr="00EF3F7B">
        <w:noBreakHyphen/>
      </w:r>
      <w:r w:rsidRPr="00EF3F7B">
        <w:t>60).</w:t>
      </w:r>
    </w:p>
    <w:p w:rsidR="00300522" w:rsidRPr="00EF3F7B"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EF3F7B">
        <w:t>Step 2.</w:t>
      </w:r>
      <w:r w:rsidRPr="00EF3F7B">
        <w:tab/>
        <w:t xml:space="preserve">If, in relation to the payment or supply, any payments of an excess were made to the </w:t>
      </w:r>
      <w:r w:rsidR="00EF3F7B" w:rsidRPr="00EF3F7B">
        <w:rPr>
          <w:position w:val="6"/>
          <w:sz w:val="16"/>
        </w:rPr>
        <w:t>*</w:t>
      </w:r>
      <w:r w:rsidRPr="00EF3F7B">
        <w:t>operator, subtract from the step 1 amount the sum of all those payments (except to the extent that they are payments of excess to which section</w:t>
      </w:r>
      <w:r w:rsidR="00EF3F7B" w:rsidRPr="00EF3F7B">
        <w:t> </w:t>
      </w:r>
      <w:r w:rsidRPr="00EF3F7B">
        <w:t>78</w:t>
      </w:r>
      <w:r w:rsidR="00EF3F7B" w:rsidRPr="00EF3F7B">
        <w:noBreakHyphen/>
      </w:r>
      <w:r w:rsidRPr="00EF3F7B">
        <w:t>18 or 79</w:t>
      </w:r>
      <w:r w:rsidR="00EF3F7B" w:rsidRPr="00EF3F7B">
        <w:noBreakHyphen/>
      </w:r>
      <w:r w:rsidRPr="00EF3F7B">
        <w:t>55 applies).</w:t>
      </w:r>
    </w:p>
    <w:p w:rsidR="00300522" w:rsidRPr="00EF3F7B" w:rsidRDefault="00300522" w:rsidP="00D12517">
      <w:pPr>
        <w:pStyle w:val="BoxStep"/>
        <w:pBdr>
          <w:top w:val="single" w:sz="2" w:space="5" w:color="auto"/>
          <w:left w:val="single" w:sz="2" w:space="5" w:color="auto"/>
          <w:bottom w:val="single" w:sz="2" w:space="5" w:color="auto"/>
          <w:right w:val="single" w:sz="2" w:space="5" w:color="auto"/>
        </w:pBdr>
      </w:pPr>
      <w:r w:rsidRPr="00EF3F7B">
        <w:t>Step 3.</w:t>
      </w:r>
      <w:r w:rsidRPr="00EF3F7B">
        <w:tab/>
        <w:t xml:space="preserve">Except where the payment or supply is a </w:t>
      </w:r>
      <w:r w:rsidR="00EF3F7B" w:rsidRPr="00EF3F7B">
        <w:rPr>
          <w:position w:val="6"/>
          <w:sz w:val="16"/>
        </w:rPr>
        <w:t>*</w:t>
      </w:r>
      <w:r w:rsidRPr="00EF3F7B">
        <w:t>CTP ancillary payment or supply, multiply the step 1 amount, or (if step 2 applies) the step 2 amount, by the following:</w:t>
      </w:r>
    </w:p>
    <w:p w:rsidR="00300522" w:rsidRPr="00EF3F7B"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EF3F7B">
        <w:tab/>
      </w:r>
      <w:r w:rsidR="00143843" w:rsidRPr="00EF3F7B">
        <w:rPr>
          <w:noProof/>
        </w:rPr>
        <w:drawing>
          <wp:inline distT="0" distB="0" distL="0" distR="0" wp14:anchorId="6128DB37" wp14:editId="776EB401">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EF3F7B" w:rsidRDefault="00300522" w:rsidP="00D12517">
      <w:pPr>
        <w:pStyle w:val="BoxStep"/>
        <w:pBdr>
          <w:top w:val="single" w:sz="2" w:space="5" w:color="auto"/>
          <w:left w:val="single" w:sz="2" w:space="5" w:color="auto"/>
          <w:bottom w:val="single" w:sz="2" w:space="5" w:color="auto"/>
          <w:right w:val="single" w:sz="2" w:space="5" w:color="auto"/>
        </w:pBdr>
      </w:pPr>
      <w:r w:rsidRPr="00EF3F7B">
        <w:lastRenderedPageBreak/>
        <w:tab/>
        <w:t>where:</w:t>
      </w:r>
    </w:p>
    <w:p w:rsidR="00300522" w:rsidRPr="00EF3F7B" w:rsidRDefault="00300522" w:rsidP="00D12517">
      <w:pPr>
        <w:pStyle w:val="BoxStep"/>
        <w:pBdr>
          <w:top w:val="single" w:sz="2" w:space="5" w:color="auto"/>
          <w:left w:val="single" w:sz="2" w:space="5" w:color="auto"/>
          <w:bottom w:val="single" w:sz="2" w:space="5" w:color="auto"/>
          <w:right w:val="single" w:sz="2" w:space="5" w:color="auto"/>
        </w:pBdr>
      </w:pPr>
      <w:r w:rsidRPr="00EF3F7B">
        <w:rPr>
          <w:b/>
          <w:i/>
        </w:rPr>
        <w:tab/>
        <w:t>applicable average input tax credit fraction</w:t>
      </w:r>
      <w:r w:rsidRPr="00EF3F7B">
        <w:t xml:space="preserve"> has the meaning given by </w:t>
      </w:r>
      <w:r w:rsidR="00EF3F7B" w:rsidRPr="00EF3F7B">
        <w:t>subsection (</w:t>
      </w:r>
      <w:r w:rsidRPr="00EF3F7B">
        <w:t>2).</w:t>
      </w:r>
    </w:p>
    <w:p w:rsidR="00300522" w:rsidRPr="00EF3F7B" w:rsidRDefault="00300522" w:rsidP="00300522">
      <w:pPr>
        <w:pStyle w:val="SubsectionHead"/>
      </w:pPr>
      <w:r w:rsidRPr="00EF3F7B">
        <w:t>Reduction for non</w:t>
      </w:r>
      <w:r w:rsidR="00EF3F7B" w:rsidRPr="00EF3F7B">
        <w:noBreakHyphen/>
      </w:r>
      <w:r w:rsidRPr="00EF3F7B">
        <w:t>creditable insurance events</w:t>
      </w:r>
    </w:p>
    <w:p w:rsidR="00300522" w:rsidRPr="00EF3F7B" w:rsidRDefault="00300522" w:rsidP="00300522">
      <w:pPr>
        <w:pStyle w:val="subsection"/>
      </w:pPr>
      <w:r w:rsidRPr="00EF3F7B">
        <w:tab/>
        <w:t>(4)</w:t>
      </w:r>
      <w:r w:rsidRPr="00EF3F7B">
        <w:tab/>
        <w:t xml:space="preserve">The amount of the </w:t>
      </w:r>
      <w:r w:rsidR="00EF3F7B" w:rsidRPr="00EF3F7B">
        <w:rPr>
          <w:position w:val="6"/>
          <w:sz w:val="16"/>
        </w:rPr>
        <w:t>*</w:t>
      </w:r>
      <w:r w:rsidRPr="00EF3F7B">
        <w:t xml:space="preserve">decreasing adjustment under </w:t>
      </w:r>
      <w:r w:rsidR="00EF3F7B" w:rsidRPr="00EF3F7B">
        <w:t>subsection (</w:t>
      </w:r>
      <w:r w:rsidRPr="00EF3F7B">
        <w:t xml:space="preserve">1) is reduced to the extent (if any) that the payment or supply relates to one or more </w:t>
      </w:r>
      <w:r w:rsidR="00EF3F7B" w:rsidRPr="00EF3F7B">
        <w:rPr>
          <w:position w:val="6"/>
          <w:sz w:val="16"/>
        </w:rPr>
        <w:t>*</w:t>
      </w:r>
      <w:r w:rsidRPr="00EF3F7B">
        <w:t>non</w:t>
      </w:r>
      <w:r w:rsidR="00EF3F7B" w:rsidRPr="00EF3F7B">
        <w:noBreakHyphen/>
      </w:r>
      <w:r w:rsidRPr="00EF3F7B">
        <w:t>creditable insurance events.</w:t>
      </w:r>
    </w:p>
    <w:p w:rsidR="00300522" w:rsidRPr="00EF3F7B" w:rsidRDefault="00300522" w:rsidP="00300522">
      <w:pPr>
        <w:pStyle w:val="ActHead5"/>
      </w:pPr>
      <w:bookmarkStart w:id="576" w:name="_Toc351716273"/>
      <w:r w:rsidRPr="00EF3F7B">
        <w:rPr>
          <w:rStyle w:val="CharSectno"/>
        </w:rPr>
        <w:t>79</w:t>
      </w:r>
      <w:r w:rsidR="00EF3F7B" w:rsidRPr="00EF3F7B">
        <w:rPr>
          <w:rStyle w:val="CharSectno"/>
        </w:rPr>
        <w:noBreakHyphen/>
      </w:r>
      <w:r w:rsidRPr="00EF3F7B">
        <w:rPr>
          <w:rStyle w:val="CharSectno"/>
        </w:rPr>
        <w:t>100</w:t>
      </w:r>
      <w:r w:rsidRPr="00EF3F7B">
        <w:t xml:space="preserve">  Meaning of </w:t>
      </w:r>
      <w:r w:rsidRPr="00EF3F7B">
        <w:rPr>
          <w:i/>
        </w:rPr>
        <w:t>average input tax credit fraction</w:t>
      </w:r>
      <w:bookmarkEnd w:id="576"/>
    </w:p>
    <w:p w:rsidR="00300522" w:rsidRPr="00EF3F7B" w:rsidRDefault="00300522" w:rsidP="00300522">
      <w:pPr>
        <w:pStyle w:val="subsection"/>
      </w:pPr>
      <w:r w:rsidRPr="00EF3F7B">
        <w:tab/>
        <w:t>(1)</w:t>
      </w:r>
      <w:r w:rsidRPr="00EF3F7B">
        <w:tab/>
        <w:t xml:space="preserve">Except where </w:t>
      </w:r>
      <w:r w:rsidR="00EF3F7B" w:rsidRPr="00EF3F7B">
        <w:t>subsection (</w:t>
      </w:r>
      <w:r w:rsidRPr="00EF3F7B">
        <w:t>7) applies, the</w:t>
      </w:r>
      <w:r w:rsidRPr="00EF3F7B">
        <w:rPr>
          <w:b/>
          <w:i/>
        </w:rPr>
        <w:t xml:space="preserve"> average input tax credit fraction</w:t>
      </w:r>
      <w:r w:rsidRPr="00EF3F7B">
        <w:t xml:space="preserve"> for a </w:t>
      </w:r>
      <w:r w:rsidR="00EF3F7B" w:rsidRPr="00EF3F7B">
        <w:rPr>
          <w:position w:val="6"/>
          <w:sz w:val="16"/>
        </w:rPr>
        <w:t>*</w:t>
      </w:r>
      <w:r w:rsidRPr="00EF3F7B">
        <w:t xml:space="preserve">compulsory third party scheme for a </w:t>
      </w:r>
      <w:r w:rsidR="00EF3F7B" w:rsidRPr="00EF3F7B">
        <w:rPr>
          <w:position w:val="6"/>
          <w:sz w:val="16"/>
        </w:rPr>
        <w:t>*</w:t>
      </w:r>
      <w:r w:rsidRPr="00EF3F7B">
        <w:t>financial year is:</w:t>
      </w:r>
    </w:p>
    <w:p w:rsidR="00300522" w:rsidRPr="00EF3F7B" w:rsidRDefault="00300522" w:rsidP="00300522">
      <w:pPr>
        <w:pStyle w:val="paragraph"/>
      </w:pPr>
      <w:r w:rsidRPr="00EF3F7B">
        <w:tab/>
        <w:t>(a)</w:t>
      </w:r>
      <w:r w:rsidRPr="00EF3F7B">
        <w:tab/>
        <w:t>for the financial year beginning on 1</w:t>
      </w:r>
      <w:r w:rsidR="00EF3F7B" w:rsidRPr="00EF3F7B">
        <w:t> </w:t>
      </w:r>
      <w:r w:rsidRPr="00EF3F7B">
        <w:t>July 2000, 1</w:t>
      </w:r>
      <w:r w:rsidR="00EF3F7B" w:rsidRPr="00EF3F7B">
        <w:t> </w:t>
      </w:r>
      <w:r w:rsidRPr="00EF3F7B">
        <w:t>July 2001 or 1</w:t>
      </w:r>
      <w:r w:rsidR="00EF3F7B" w:rsidRPr="00EF3F7B">
        <w:t> </w:t>
      </w:r>
      <w:r w:rsidRPr="00EF3F7B">
        <w:t>July 2002—nil; and</w:t>
      </w:r>
    </w:p>
    <w:p w:rsidR="00300522" w:rsidRPr="00EF3F7B" w:rsidRDefault="00300522" w:rsidP="00300522">
      <w:pPr>
        <w:pStyle w:val="paragraph"/>
      </w:pPr>
      <w:r w:rsidRPr="00EF3F7B">
        <w:tab/>
        <w:t>(b)</w:t>
      </w:r>
      <w:r w:rsidRPr="00EF3F7B">
        <w:tab/>
        <w:t>for the financial year beginning on 1</w:t>
      </w:r>
      <w:r w:rsidR="00EF3F7B" w:rsidRPr="00EF3F7B">
        <w:t> </w:t>
      </w:r>
      <w:r w:rsidRPr="00EF3F7B">
        <w:t>July 2003, 1</w:t>
      </w:r>
      <w:r w:rsidR="00EF3F7B" w:rsidRPr="00EF3F7B">
        <w:t> </w:t>
      </w:r>
      <w:r w:rsidRPr="00EF3F7B">
        <w:t>July 2004, 1</w:t>
      </w:r>
      <w:r w:rsidR="00EF3F7B" w:rsidRPr="00EF3F7B">
        <w:t> </w:t>
      </w:r>
      <w:r w:rsidRPr="00EF3F7B">
        <w:t>July 2005 or 1</w:t>
      </w:r>
      <w:r w:rsidR="00EF3F7B" w:rsidRPr="00EF3F7B">
        <w:t> </w:t>
      </w:r>
      <w:r w:rsidRPr="00EF3F7B">
        <w:t xml:space="preserve">July 2006—the business vehicle use fraction for the scheme determined by the Treasurer under </w:t>
      </w:r>
      <w:r w:rsidR="00EF3F7B" w:rsidRPr="00EF3F7B">
        <w:t>subsection (</w:t>
      </w:r>
      <w:r w:rsidRPr="00EF3F7B">
        <w:t>2); and</w:t>
      </w:r>
    </w:p>
    <w:p w:rsidR="00300522" w:rsidRPr="00EF3F7B" w:rsidRDefault="00300522" w:rsidP="00300522">
      <w:pPr>
        <w:pStyle w:val="paragraph"/>
      </w:pPr>
      <w:r w:rsidRPr="00EF3F7B">
        <w:tab/>
        <w:t>(c)</w:t>
      </w:r>
      <w:r w:rsidRPr="00EF3F7B">
        <w:tab/>
        <w:t>for any later financial year:</w:t>
      </w:r>
    </w:p>
    <w:p w:rsidR="00300522" w:rsidRPr="00EF3F7B" w:rsidRDefault="00300522" w:rsidP="00300522">
      <w:pPr>
        <w:pStyle w:val="paragraphsub"/>
      </w:pPr>
      <w:r w:rsidRPr="00EF3F7B">
        <w:tab/>
        <w:t>(i)</w:t>
      </w:r>
      <w:r w:rsidRPr="00EF3F7B">
        <w:tab/>
        <w:t xml:space="preserve">if </w:t>
      </w:r>
      <w:r w:rsidR="00EF3F7B" w:rsidRPr="00EF3F7B">
        <w:t>subparagraph (</w:t>
      </w:r>
      <w:r w:rsidRPr="00EF3F7B">
        <w:t>ii) does not apply—the same fraction as the average input tax credit fraction for the scheme for the preceding financial year; or</w:t>
      </w:r>
    </w:p>
    <w:p w:rsidR="00300522" w:rsidRPr="00EF3F7B" w:rsidRDefault="00300522" w:rsidP="00300522">
      <w:pPr>
        <w:pStyle w:val="paragraphsub"/>
      </w:pPr>
      <w:r w:rsidRPr="00EF3F7B">
        <w:tab/>
        <w:t>(ii)</w:t>
      </w:r>
      <w:r w:rsidRPr="00EF3F7B">
        <w:tab/>
        <w:t xml:space="preserve">if, under </w:t>
      </w:r>
      <w:r w:rsidR="00EF3F7B" w:rsidRPr="00EF3F7B">
        <w:t>subsection (</w:t>
      </w:r>
      <w:r w:rsidRPr="00EF3F7B">
        <w:t>3), the Treasurer determines the average input tax credit fraction for the scheme for the financial year—that fraction.</w:t>
      </w:r>
    </w:p>
    <w:p w:rsidR="00300522" w:rsidRPr="00EF3F7B" w:rsidRDefault="00300522" w:rsidP="00300522">
      <w:pPr>
        <w:pStyle w:val="SubsectionHead"/>
      </w:pPr>
      <w:r w:rsidRPr="00EF3F7B">
        <w:t>Treasurer to determine business vehicle use fraction for 2003</w:t>
      </w:r>
      <w:r w:rsidR="00EF3F7B" w:rsidRPr="00EF3F7B">
        <w:noBreakHyphen/>
      </w:r>
      <w:r w:rsidRPr="00EF3F7B">
        <w:t>4 to 2006</w:t>
      </w:r>
      <w:r w:rsidR="00EF3F7B" w:rsidRPr="00EF3F7B">
        <w:noBreakHyphen/>
      </w:r>
      <w:r w:rsidRPr="00EF3F7B">
        <w:t>7 financial years using statistical information</w:t>
      </w:r>
    </w:p>
    <w:p w:rsidR="00300522" w:rsidRPr="00EF3F7B" w:rsidRDefault="00300522" w:rsidP="00300522">
      <w:pPr>
        <w:pStyle w:val="subsection"/>
      </w:pPr>
      <w:r w:rsidRPr="00EF3F7B">
        <w:tab/>
        <w:t>(2)</w:t>
      </w:r>
      <w:r w:rsidRPr="00EF3F7B">
        <w:tab/>
        <w:t xml:space="preserve">As soon as practicable after the commencement of this section, the Treasurer must, in writing, determine the business vehicle use fraction (see </w:t>
      </w:r>
      <w:r w:rsidR="00EF3F7B" w:rsidRPr="00EF3F7B">
        <w:t>subsection (</w:t>
      </w:r>
      <w:r w:rsidRPr="00EF3F7B">
        <w:t xml:space="preserve">4)) for each </w:t>
      </w:r>
      <w:r w:rsidR="00EF3F7B" w:rsidRPr="00EF3F7B">
        <w:rPr>
          <w:position w:val="6"/>
          <w:sz w:val="16"/>
        </w:rPr>
        <w:t>*</w:t>
      </w:r>
      <w:r w:rsidRPr="00EF3F7B">
        <w:t>compulsory third party scheme, using statistical information that:</w:t>
      </w:r>
    </w:p>
    <w:p w:rsidR="00300522" w:rsidRPr="00EF3F7B" w:rsidRDefault="00300522" w:rsidP="00300522">
      <w:pPr>
        <w:pStyle w:val="paragraph"/>
      </w:pPr>
      <w:r w:rsidRPr="00EF3F7B">
        <w:tab/>
        <w:t>(a)</w:t>
      </w:r>
      <w:r w:rsidRPr="00EF3F7B">
        <w:tab/>
        <w:t>relates to business and total use of vehicles in the State or Territory in which the scheme operates; and</w:t>
      </w:r>
    </w:p>
    <w:p w:rsidR="00300522" w:rsidRPr="00EF3F7B" w:rsidRDefault="00300522" w:rsidP="00300522">
      <w:pPr>
        <w:pStyle w:val="paragraph"/>
      </w:pPr>
      <w:r w:rsidRPr="00EF3F7B">
        <w:lastRenderedPageBreak/>
        <w:tab/>
        <w:t>(b)</w:t>
      </w:r>
      <w:r w:rsidRPr="00EF3F7B">
        <w:tab/>
        <w:t>was published on 27</w:t>
      </w:r>
      <w:r w:rsidR="00EF3F7B" w:rsidRPr="00EF3F7B">
        <w:t> </w:t>
      </w:r>
      <w:r w:rsidRPr="00EF3F7B">
        <w:t>June 2001 by the Australian Bureau of Statistics in respect of the period 1</w:t>
      </w:r>
      <w:r w:rsidR="00EF3F7B" w:rsidRPr="00EF3F7B">
        <w:t> </w:t>
      </w:r>
      <w:r w:rsidRPr="00EF3F7B">
        <w:t>November 1999 to 31</w:t>
      </w:r>
      <w:r w:rsidR="00EF3F7B" w:rsidRPr="00EF3F7B">
        <w:t> </w:t>
      </w:r>
      <w:r w:rsidRPr="00EF3F7B">
        <w:t>October 2000.</w:t>
      </w:r>
    </w:p>
    <w:p w:rsidR="00300522" w:rsidRPr="00EF3F7B" w:rsidRDefault="00300522" w:rsidP="00300522">
      <w:pPr>
        <w:pStyle w:val="SubsectionHead"/>
      </w:pPr>
      <w:r w:rsidRPr="00EF3F7B">
        <w:t>Treasurer to use later statistical information to determine whether average input tax credit fraction to be varied for later financial years</w:t>
      </w:r>
    </w:p>
    <w:p w:rsidR="00300522" w:rsidRPr="00EF3F7B" w:rsidRDefault="00300522" w:rsidP="00300522">
      <w:pPr>
        <w:pStyle w:val="subsection"/>
      </w:pPr>
      <w:r w:rsidRPr="00EF3F7B">
        <w:tab/>
        <w:t>(3)</w:t>
      </w:r>
      <w:r w:rsidRPr="00EF3F7B">
        <w:tab/>
        <w:t xml:space="preserve">As soon as practicable after the beginning of each of the following </w:t>
      </w:r>
      <w:r w:rsidR="00EF3F7B" w:rsidRPr="00EF3F7B">
        <w:rPr>
          <w:position w:val="6"/>
          <w:sz w:val="16"/>
        </w:rPr>
        <w:t>*</w:t>
      </w:r>
      <w:r w:rsidRPr="00EF3F7B">
        <w:t xml:space="preserve">financial years (a </w:t>
      </w:r>
      <w:r w:rsidRPr="00EF3F7B">
        <w:rPr>
          <w:b/>
          <w:i/>
        </w:rPr>
        <w:t>determination year</w:t>
      </w:r>
      <w:r w:rsidRPr="00EF3F7B">
        <w:t>):</w:t>
      </w:r>
    </w:p>
    <w:p w:rsidR="00300522" w:rsidRPr="00EF3F7B" w:rsidRDefault="00300522" w:rsidP="00300522">
      <w:pPr>
        <w:pStyle w:val="paragraph"/>
      </w:pPr>
      <w:r w:rsidRPr="00EF3F7B">
        <w:tab/>
        <w:t>(a)</w:t>
      </w:r>
      <w:r w:rsidRPr="00EF3F7B">
        <w:tab/>
        <w:t>the financial year that begins on 1</w:t>
      </w:r>
      <w:r w:rsidR="00EF3F7B" w:rsidRPr="00EF3F7B">
        <w:t> </w:t>
      </w:r>
      <w:r w:rsidRPr="00EF3F7B">
        <w:t>July 2006;</w:t>
      </w:r>
    </w:p>
    <w:p w:rsidR="00300522" w:rsidRPr="00EF3F7B" w:rsidRDefault="00300522" w:rsidP="00300522">
      <w:pPr>
        <w:pStyle w:val="paragraph"/>
      </w:pPr>
      <w:r w:rsidRPr="00EF3F7B">
        <w:tab/>
        <w:t>(b)</w:t>
      </w:r>
      <w:r w:rsidRPr="00EF3F7B">
        <w:tab/>
        <w:t>the financial years that begin on each 1</w:t>
      </w:r>
      <w:r w:rsidR="00EF3F7B" w:rsidRPr="00EF3F7B">
        <w:t> </w:t>
      </w:r>
      <w:r w:rsidRPr="00EF3F7B">
        <w:t>July that occurs 3 years, or a multiple of 3 years, after 1</w:t>
      </w:r>
      <w:r w:rsidR="00EF3F7B" w:rsidRPr="00EF3F7B">
        <w:t> </w:t>
      </w:r>
      <w:r w:rsidRPr="00EF3F7B">
        <w:t>July 2006;</w:t>
      </w:r>
    </w:p>
    <w:p w:rsidR="00300522" w:rsidRPr="00EF3F7B" w:rsidRDefault="00300522" w:rsidP="00300522">
      <w:pPr>
        <w:pStyle w:val="subsection2"/>
      </w:pPr>
      <w:r w:rsidRPr="00EF3F7B">
        <w:t xml:space="preserve">the Treasurer must, for each </w:t>
      </w:r>
      <w:r w:rsidR="00EF3F7B" w:rsidRPr="00EF3F7B">
        <w:rPr>
          <w:position w:val="6"/>
          <w:sz w:val="16"/>
        </w:rPr>
        <w:t>*</w:t>
      </w:r>
      <w:r w:rsidRPr="00EF3F7B">
        <w:t>compulsory third party scheme:</w:t>
      </w:r>
    </w:p>
    <w:p w:rsidR="00300522" w:rsidRPr="00EF3F7B" w:rsidRDefault="00300522" w:rsidP="00300522">
      <w:pPr>
        <w:pStyle w:val="paragraph"/>
      </w:pPr>
      <w:r w:rsidRPr="00EF3F7B">
        <w:tab/>
        <w:t>(c)</w:t>
      </w:r>
      <w:r w:rsidRPr="00EF3F7B">
        <w:tab/>
        <w:t xml:space="preserve">work out business vehicle use fractions (see </w:t>
      </w:r>
      <w:r w:rsidR="00EF3F7B" w:rsidRPr="00EF3F7B">
        <w:t>subsection (</w:t>
      </w:r>
      <w:r w:rsidRPr="00EF3F7B">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EF3F7B" w:rsidRDefault="00300522" w:rsidP="00300522">
      <w:pPr>
        <w:pStyle w:val="paragraph"/>
      </w:pPr>
      <w:r w:rsidRPr="00EF3F7B">
        <w:tab/>
        <w:t>(d)</w:t>
      </w:r>
      <w:r w:rsidRPr="00EF3F7B">
        <w:tab/>
        <w:t xml:space="preserve">work out the average of those fractions (the </w:t>
      </w:r>
      <w:r w:rsidRPr="00EF3F7B">
        <w:rPr>
          <w:b/>
          <w:i/>
        </w:rPr>
        <w:t>new fraction</w:t>
      </w:r>
      <w:r w:rsidRPr="00EF3F7B">
        <w:t>); and</w:t>
      </w:r>
    </w:p>
    <w:p w:rsidR="00300522" w:rsidRPr="00EF3F7B" w:rsidRDefault="00300522" w:rsidP="00300522">
      <w:pPr>
        <w:pStyle w:val="paragraph"/>
      </w:pPr>
      <w:r w:rsidRPr="00EF3F7B">
        <w:tab/>
        <w:t>(e)</w:t>
      </w:r>
      <w:r w:rsidRPr="00EF3F7B">
        <w:tab/>
        <w:t xml:space="preserve">if the Treasurer considers the new fraction is significantly different from the average input tax credit fraction that would, disregarding this subsection, apply under </w:t>
      </w:r>
      <w:r w:rsidR="00EF3F7B" w:rsidRPr="00EF3F7B">
        <w:t>subparagraph (</w:t>
      </w:r>
      <w:r w:rsidRPr="00EF3F7B">
        <w:t xml:space="preserve">1)(c)(i) for the scheme for the financial year (the </w:t>
      </w:r>
      <w:r w:rsidRPr="00EF3F7B">
        <w:rPr>
          <w:b/>
          <w:i/>
        </w:rPr>
        <w:t>operative year</w:t>
      </w:r>
      <w:r w:rsidRPr="00EF3F7B">
        <w:t>) following the determination year—in writing, determine that the new fraction is to be the average input tax credit fraction for the scheme for the operative year.</w:t>
      </w:r>
    </w:p>
    <w:p w:rsidR="00300522" w:rsidRPr="00EF3F7B" w:rsidRDefault="00300522" w:rsidP="00300522">
      <w:pPr>
        <w:pStyle w:val="SubsectionHead"/>
      </w:pPr>
      <w:r w:rsidRPr="00EF3F7B">
        <w:t>Business vehicle use fraction</w:t>
      </w:r>
    </w:p>
    <w:p w:rsidR="00300522" w:rsidRPr="00EF3F7B" w:rsidRDefault="00300522" w:rsidP="00300522">
      <w:pPr>
        <w:pStyle w:val="subsection"/>
      </w:pPr>
      <w:r w:rsidRPr="00EF3F7B">
        <w:tab/>
        <w:t>(4)</w:t>
      </w:r>
      <w:r w:rsidRPr="00EF3F7B">
        <w:tab/>
        <w:t xml:space="preserve">The business vehicle use fraction is the fraction of total vehicle use, in the State or Territory in which the </w:t>
      </w:r>
      <w:r w:rsidR="00EF3F7B" w:rsidRPr="00EF3F7B">
        <w:rPr>
          <w:position w:val="6"/>
          <w:sz w:val="16"/>
        </w:rPr>
        <w:t>*</w:t>
      </w:r>
      <w:r w:rsidRPr="00EF3F7B">
        <w:t>compulsory third party scheme operates, represented by business vehicle use.</w:t>
      </w:r>
    </w:p>
    <w:p w:rsidR="00300522" w:rsidRPr="00EF3F7B" w:rsidRDefault="00300522" w:rsidP="00F26F26">
      <w:pPr>
        <w:pStyle w:val="SubsectionHead"/>
      </w:pPr>
      <w:r w:rsidRPr="00EF3F7B">
        <w:lastRenderedPageBreak/>
        <w:t>Publication of revised statistical information</w:t>
      </w:r>
    </w:p>
    <w:p w:rsidR="00300522" w:rsidRPr="00EF3F7B" w:rsidRDefault="00300522" w:rsidP="00F26F26">
      <w:pPr>
        <w:pStyle w:val="subsection"/>
        <w:keepNext/>
        <w:keepLines/>
      </w:pPr>
      <w:r w:rsidRPr="00EF3F7B">
        <w:tab/>
        <w:t>(5)</w:t>
      </w:r>
      <w:r w:rsidRPr="00EF3F7B">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EF3F7B" w:rsidRDefault="00300522" w:rsidP="00300522">
      <w:pPr>
        <w:pStyle w:val="SubsectionHead"/>
      </w:pPr>
      <w:r w:rsidRPr="00EF3F7B">
        <w:t>Gazettal of determinations</w:t>
      </w:r>
    </w:p>
    <w:p w:rsidR="00300522" w:rsidRPr="00EF3F7B" w:rsidRDefault="00300522" w:rsidP="00300522">
      <w:pPr>
        <w:pStyle w:val="subsection"/>
      </w:pPr>
      <w:r w:rsidRPr="00EF3F7B">
        <w:tab/>
        <w:t>(6)</w:t>
      </w:r>
      <w:r w:rsidRPr="00EF3F7B">
        <w:tab/>
        <w:t xml:space="preserve">The Treasurer must arrange for a copy of any determination that he or she makes under </w:t>
      </w:r>
      <w:r w:rsidR="00EF3F7B" w:rsidRPr="00EF3F7B">
        <w:t>subsection (</w:t>
      </w:r>
      <w:r w:rsidRPr="00EF3F7B">
        <w:t xml:space="preserve">2) or (3) to be published in the </w:t>
      </w:r>
      <w:r w:rsidRPr="00EF3F7B">
        <w:rPr>
          <w:i/>
        </w:rPr>
        <w:t>Gazette</w:t>
      </w:r>
      <w:r w:rsidRPr="00EF3F7B">
        <w:t>.</w:t>
      </w:r>
    </w:p>
    <w:p w:rsidR="00300522" w:rsidRPr="00EF3F7B" w:rsidRDefault="00300522" w:rsidP="00300522">
      <w:pPr>
        <w:pStyle w:val="SubsectionHead"/>
      </w:pPr>
      <w:r w:rsidRPr="00EF3F7B">
        <w:t>Exception</w:t>
      </w:r>
    </w:p>
    <w:p w:rsidR="00300522" w:rsidRPr="00EF3F7B" w:rsidRDefault="00300522" w:rsidP="00300522">
      <w:pPr>
        <w:pStyle w:val="subsection"/>
      </w:pPr>
      <w:r w:rsidRPr="00EF3F7B">
        <w:tab/>
        <w:t>(7)</w:t>
      </w:r>
      <w:r w:rsidRPr="00EF3F7B">
        <w:tab/>
        <w:t>If:</w:t>
      </w:r>
    </w:p>
    <w:p w:rsidR="00300522" w:rsidRPr="00EF3F7B" w:rsidRDefault="00300522" w:rsidP="00300522">
      <w:pPr>
        <w:pStyle w:val="paragraph"/>
      </w:pPr>
      <w:r w:rsidRPr="00EF3F7B">
        <w:tab/>
        <w:t>(a)</w:t>
      </w:r>
      <w:r w:rsidRPr="00EF3F7B">
        <w:tab/>
        <w:t xml:space="preserve">this section is being applied in working out the amount of a </w:t>
      </w:r>
      <w:r w:rsidR="00EF3F7B" w:rsidRPr="00EF3F7B">
        <w:rPr>
          <w:position w:val="6"/>
          <w:sz w:val="16"/>
        </w:rPr>
        <w:t>*</w:t>
      </w:r>
      <w:r w:rsidRPr="00EF3F7B">
        <w:t>decreasing adjustment that arises under section</w:t>
      </w:r>
      <w:r w:rsidR="00EF3F7B" w:rsidRPr="00EF3F7B">
        <w:t> </w:t>
      </w:r>
      <w:r w:rsidRPr="00EF3F7B">
        <w:t>79</w:t>
      </w:r>
      <w:r w:rsidR="00EF3F7B" w:rsidRPr="00EF3F7B">
        <w:noBreakHyphen/>
      </w:r>
      <w:r w:rsidRPr="00EF3F7B">
        <w:t>15 (about sole operator elections); and</w:t>
      </w:r>
    </w:p>
    <w:p w:rsidR="00300522" w:rsidRPr="00EF3F7B" w:rsidRDefault="00300522" w:rsidP="00300522">
      <w:pPr>
        <w:pStyle w:val="paragraph"/>
      </w:pPr>
      <w:r w:rsidRPr="00EF3F7B">
        <w:tab/>
        <w:t>(b)</w:t>
      </w:r>
      <w:r w:rsidRPr="00EF3F7B">
        <w:tab/>
        <w:t xml:space="preserve">the cover under the </w:t>
      </w:r>
      <w:r w:rsidR="00EF3F7B" w:rsidRPr="00EF3F7B">
        <w:rPr>
          <w:position w:val="6"/>
          <w:sz w:val="16"/>
        </w:rPr>
        <w:t>*</w:t>
      </w:r>
      <w:r w:rsidRPr="00EF3F7B">
        <w:t>insurance policy concerned commenced before 1</w:t>
      </w:r>
      <w:r w:rsidR="00EF3F7B" w:rsidRPr="00EF3F7B">
        <w:t> </w:t>
      </w:r>
      <w:r w:rsidRPr="00EF3F7B">
        <w:t>July 2003;</w:t>
      </w:r>
    </w:p>
    <w:p w:rsidR="00300522" w:rsidRPr="00EF3F7B" w:rsidRDefault="00300522" w:rsidP="00300522">
      <w:pPr>
        <w:pStyle w:val="subsection2"/>
      </w:pPr>
      <w:r w:rsidRPr="00EF3F7B">
        <w:t>the</w:t>
      </w:r>
      <w:r w:rsidRPr="00EF3F7B">
        <w:rPr>
          <w:b/>
          <w:i/>
        </w:rPr>
        <w:t xml:space="preserve"> average input tax credit fraction</w:t>
      </w:r>
      <w:r w:rsidRPr="00EF3F7B">
        <w:t xml:space="preserve"> for the </w:t>
      </w:r>
      <w:r w:rsidR="00EF3F7B" w:rsidRPr="00EF3F7B">
        <w:rPr>
          <w:position w:val="6"/>
          <w:sz w:val="16"/>
        </w:rPr>
        <w:t>*</w:t>
      </w:r>
      <w:r w:rsidRPr="00EF3F7B">
        <w:t xml:space="preserve">compulsory third party scheme concerned is nil for all </w:t>
      </w:r>
      <w:r w:rsidR="00EF3F7B" w:rsidRPr="00EF3F7B">
        <w:rPr>
          <w:position w:val="6"/>
          <w:sz w:val="16"/>
        </w:rPr>
        <w:t>*</w:t>
      </w:r>
      <w:r w:rsidRPr="00EF3F7B">
        <w:t>financial years beginning on or after 1</w:t>
      </w:r>
      <w:r w:rsidR="00EF3F7B" w:rsidRPr="00EF3F7B">
        <w:t> </w:t>
      </w:r>
      <w:r w:rsidRPr="00EF3F7B">
        <w:t>July 2000.</w:t>
      </w:r>
    </w:p>
    <w:p w:rsidR="00300522" w:rsidRPr="00EF3F7B" w:rsidRDefault="00300522" w:rsidP="00A36DB5">
      <w:pPr>
        <w:pStyle w:val="ActHead3"/>
        <w:pageBreakBefore/>
      </w:pPr>
      <w:bookmarkStart w:id="577" w:name="_Toc351716274"/>
      <w:r w:rsidRPr="00EF3F7B">
        <w:rPr>
          <w:rStyle w:val="CharDivNo"/>
        </w:rPr>
        <w:lastRenderedPageBreak/>
        <w:t>Division</w:t>
      </w:r>
      <w:r w:rsidR="00EF3F7B" w:rsidRPr="00EF3F7B">
        <w:rPr>
          <w:rStyle w:val="CharDivNo"/>
        </w:rPr>
        <w:t> </w:t>
      </w:r>
      <w:r w:rsidRPr="00EF3F7B">
        <w:rPr>
          <w:rStyle w:val="CharDivNo"/>
        </w:rPr>
        <w:t>80</w:t>
      </w:r>
      <w:r w:rsidRPr="00EF3F7B">
        <w:t>—</w:t>
      </w:r>
      <w:r w:rsidRPr="00EF3F7B">
        <w:rPr>
          <w:rStyle w:val="CharDivText"/>
        </w:rPr>
        <w:t>Settlement sharing arrangements</w:t>
      </w:r>
      <w:bookmarkEnd w:id="577"/>
    </w:p>
    <w:p w:rsidR="00300522" w:rsidRPr="00EF3F7B" w:rsidRDefault="00300522" w:rsidP="00300522">
      <w:pPr>
        <w:pStyle w:val="ActHead5"/>
      </w:pPr>
      <w:bookmarkStart w:id="578" w:name="_Toc351716275"/>
      <w:r w:rsidRPr="00EF3F7B">
        <w:rPr>
          <w:rStyle w:val="CharSectno"/>
        </w:rPr>
        <w:t>80</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578"/>
    </w:p>
    <w:p w:rsidR="00300522" w:rsidRPr="00EF3F7B" w:rsidRDefault="00300522" w:rsidP="00300522">
      <w:pPr>
        <w:pStyle w:val="BoxText"/>
      </w:pPr>
      <w:r w:rsidRPr="00EF3F7B">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80</w:t>
      </w:r>
      <w:r w:rsidR="00EF3F7B" w:rsidRPr="00EF3F7B">
        <w:noBreakHyphen/>
      </w:r>
      <w:r w:rsidRPr="00EF3F7B">
        <w:t>A</w:t>
      </w:r>
      <w:r w:rsidRPr="00EF3F7B">
        <w:tab/>
        <w:t>Insurance policy settlement sharing arrangements</w:t>
      </w:r>
    </w:p>
    <w:p w:rsidR="00300522" w:rsidRPr="00EF3F7B" w:rsidRDefault="00300522" w:rsidP="00300522">
      <w:pPr>
        <w:pStyle w:val="TofSectsSubdiv"/>
      </w:pPr>
      <w:r w:rsidRPr="00EF3F7B">
        <w:t>80</w:t>
      </w:r>
      <w:r w:rsidR="00EF3F7B" w:rsidRPr="00EF3F7B">
        <w:noBreakHyphen/>
      </w:r>
      <w:r w:rsidRPr="00EF3F7B">
        <w:t>B</w:t>
      </w:r>
      <w:r w:rsidRPr="00EF3F7B">
        <w:tab/>
        <w:t>Nominal defendant settlement sharing arrangements</w:t>
      </w:r>
    </w:p>
    <w:p w:rsidR="00300522" w:rsidRPr="00EF3F7B" w:rsidRDefault="00300522" w:rsidP="00300522">
      <w:pPr>
        <w:pStyle w:val="TofSectsSubdiv"/>
      </w:pPr>
      <w:r w:rsidRPr="00EF3F7B">
        <w:t>80</w:t>
      </w:r>
      <w:r w:rsidR="00EF3F7B" w:rsidRPr="00EF3F7B">
        <w:noBreakHyphen/>
      </w:r>
      <w:r w:rsidRPr="00EF3F7B">
        <w:t>C</w:t>
      </w:r>
      <w:r w:rsidRPr="00EF3F7B">
        <w:tab/>
        <w:t>Hybrid settlement sharing arrangements</w:t>
      </w:r>
    </w:p>
    <w:p w:rsidR="00300522" w:rsidRPr="00EF3F7B" w:rsidRDefault="00300522" w:rsidP="00300522">
      <w:pPr>
        <w:pStyle w:val="ActHead4"/>
      </w:pPr>
      <w:bookmarkStart w:id="579" w:name="_Toc351716276"/>
      <w:r w:rsidRPr="00EF3F7B">
        <w:rPr>
          <w:rStyle w:val="CharSubdNo"/>
        </w:rPr>
        <w:t>Subdivision</w:t>
      </w:r>
      <w:r w:rsidR="00EF3F7B" w:rsidRPr="00EF3F7B">
        <w:rPr>
          <w:rStyle w:val="CharSubdNo"/>
        </w:rPr>
        <w:t> </w:t>
      </w:r>
      <w:r w:rsidRPr="00EF3F7B">
        <w:rPr>
          <w:rStyle w:val="CharSubdNo"/>
        </w:rPr>
        <w:t>80</w:t>
      </w:r>
      <w:r w:rsidR="00EF3F7B" w:rsidRPr="00EF3F7B">
        <w:rPr>
          <w:rStyle w:val="CharSubdNo"/>
        </w:rPr>
        <w:noBreakHyphen/>
      </w:r>
      <w:r w:rsidRPr="00EF3F7B">
        <w:rPr>
          <w:rStyle w:val="CharSubdNo"/>
        </w:rPr>
        <w:t>A</w:t>
      </w:r>
      <w:r w:rsidRPr="00EF3F7B">
        <w:t>—</w:t>
      </w:r>
      <w:r w:rsidRPr="00EF3F7B">
        <w:rPr>
          <w:rStyle w:val="CharSubdText"/>
        </w:rPr>
        <w:t>Insurance policy settlement sharing arrangements</w:t>
      </w:r>
      <w:bookmarkEnd w:id="579"/>
    </w:p>
    <w:p w:rsidR="00300522" w:rsidRPr="00EF3F7B" w:rsidRDefault="00300522" w:rsidP="00300522">
      <w:pPr>
        <w:pStyle w:val="ActHead5"/>
      </w:pPr>
      <w:bookmarkStart w:id="580" w:name="_Toc351716277"/>
      <w:r w:rsidRPr="00EF3F7B">
        <w:rPr>
          <w:rStyle w:val="CharSectno"/>
        </w:rPr>
        <w:t>80</w:t>
      </w:r>
      <w:r w:rsidR="00EF3F7B" w:rsidRPr="00EF3F7B">
        <w:rPr>
          <w:rStyle w:val="CharSectno"/>
        </w:rPr>
        <w:noBreakHyphen/>
      </w:r>
      <w:r w:rsidRPr="00EF3F7B">
        <w:rPr>
          <w:rStyle w:val="CharSectno"/>
        </w:rPr>
        <w:t>5</w:t>
      </w:r>
      <w:r w:rsidRPr="00EF3F7B">
        <w:t xml:space="preserve">  Meaning of </w:t>
      </w:r>
      <w:r w:rsidRPr="00EF3F7B">
        <w:rPr>
          <w:i/>
        </w:rPr>
        <w:t>insurance policy settlement sharing arrangement</w:t>
      </w:r>
      <w:r w:rsidRPr="00EF3F7B">
        <w:t xml:space="preserve"> etc.</w:t>
      </w:r>
      <w:bookmarkEnd w:id="580"/>
    </w:p>
    <w:p w:rsidR="00300522" w:rsidRPr="00EF3F7B" w:rsidRDefault="00300522" w:rsidP="00300522">
      <w:pPr>
        <w:pStyle w:val="SubsectionHead"/>
      </w:pPr>
      <w:r w:rsidRPr="00EF3F7B">
        <w:t xml:space="preserve">Meaning of </w:t>
      </w:r>
      <w:r w:rsidRPr="00EF3F7B">
        <w:rPr>
          <w:b/>
        </w:rPr>
        <w:t>insurance policy settlement sharing arrangement</w:t>
      </w:r>
    </w:p>
    <w:p w:rsidR="00300522" w:rsidRPr="00EF3F7B" w:rsidRDefault="00300522" w:rsidP="00300522">
      <w:pPr>
        <w:pStyle w:val="subsection"/>
      </w:pPr>
      <w:r w:rsidRPr="00EF3F7B">
        <w:tab/>
        <w:t>(1)</w:t>
      </w:r>
      <w:r w:rsidRPr="00EF3F7B">
        <w:tab/>
        <w:t xml:space="preserve">An </w:t>
      </w:r>
      <w:r w:rsidRPr="00EF3F7B">
        <w:rPr>
          <w:b/>
          <w:i/>
        </w:rPr>
        <w:t>insurance policy settlement sharing arrangement</w:t>
      </w:r>
      <w:r w:rsidRPr="00EF3F7B">
        <w:t xml:space="preserve"> is an arrangement:</w:t>
      </w:r>
    </w:p>
    <w:p w:rsidR="00300522" w:rsidRPr="00EF3F7B" w:rsidRDefault="00300522" w:rsidP="00300522">
      <w:pPr>
        <w:pStyle w:val="paragraph"/>
      </w:pPr>
      <w:r w:rsidRPr="00EF3F7B">
        <w:tab/>
        <w:t>(a)</w:t>
      </w:r>
      <w:r w:rsidRPr="00EF3F7B">
        <w:tab/>
        <w:t>that relates to an accident or other incident or 2 or more related accidents or other incidents; and</w:t>
      </w:r>
    </w:p>
    <w:p w:rsidR="00300522" w:rsidRPr="00EF3F7B" w:rsidRDefault="00300522" w:rsidP="00300522">
      <w:pPr>
        <w:pStyle w:val="paragraph"/>
      </w:pPr>
      <w:r w:rsidRPr="00EF3F7B">
        <w:tab/>
        <w:t>(b)</w:t>
      </w:r>
      <w:r w:rsidRPr="00EF3F7B">
        <w:tab/>
        <w:t xml:space="preserve">to which the parties are the </w:t>
      </w:r>
      <w:r w:rsidR="00EF3F7B" w:rsidRPr="00EF3F7B">
        <w:rPr>
          <w:position w:val="6"/>
          <w:sz w:val="16"/>
        </w:rPr>
        <w:t>*</w:t>
      </w:r>
      <w:r w:rsidRPr="00EF3F7B">
        <w:t xml:space="preserve">operators of a </w:t>
      </w:r>
      <w:r w:rsidR="00EF3F7B" w:rsidRPr="00EF3F7B">
        <w:rPr>
          <w:position w:val="6"/>
          <w:sz w:val="16"/>
        </w:rPr>
        <w:t>*</w:t>
      </w:r>
      <w:r w:rsidRPr="00EF3F7B">
        <w:t xml:space="preserve">compulsory third party scheme or schemes who have issued </w:t>
      </w:r>
      <w:r w:rsidR="00EF3F7B" w:rsidRPr="00EF3F7B">
        <w:rPr>
          <w:position w:val="6"/>
          <w:sz w:val="16"/>
        </w:rPr>
        <w:t>*</w:t>
      </w:r>
      <w:r w:rsidRPr="00EF3F7B">
        <w:t>insurance policies to persons involved in the accidents or incidents; and</w:t>
      </w:r>
    </w:p>
    <w:p w:rsidR="00300522" w:rsidRPr="00EF3F7B" w:rsidRDefault="00300522" w:rsidP="00300522">
      <w:pPr>
        <w:pStyle w:val="paragraph"/>
      </w:pPr>
      <w:r w:rsidRPr="00EF3F7B">
        <w:tab/>
        <w:t>(c)</w:t>
      </w:r>
      <w:r w:rsidRPr="00EF3F7B">
        <w:tab/>
        <w:t>under which:</w:t>
      </w:r>
    </w:p>
    <w:p w:rsidR="00300522" w:rsidRPr="00EF3F7B" w:rsidRDefault="00300522" w:rsidP="00300522">
      <w:pPr>
        <w:pStyle w:val="paragraphsub"/>
      </w:pPr>
      <w:r w:rsidRPr="00EF3F7B">
        <w:tab/>
        <w:t>(i)</w:t>
      </w:r>
      <w:r w:rsidRPr="00EF3F7B">
        <w:tab/>
        <w:t xml:space="preserve">one party (the </w:t>
      </w:r>
      <w:r w:rsidRPr="00EF3F7B">
        <w:rPr>
          <w:b/>
          <w:i/>
        </w:rPr>
        <w:t>managing operator</w:t>
      </w:r>
      <w:r w:rsidRPr="00EF3F7B">
        <w:t>) is to make one or more payments or supplies in settlement of a claim, under the compulsory third party scheme or one of the compulsory third party schemes, relating to the accidents or incidents; and</w:t>
      </w:r>
    </w:p>
    <w:p w:rsidR="00300522" w:rsidRPr="00EF3F7B" w:rsidRDefault="00300522" w:rsidP="00300522">
      <w:pPr>
        <w:pStyle w:val="paragraphsub"/>
      </w:pPr>
      <w:r w:rsidRPr="00EF3F7B">
        <w:lastRenderedPageBreak/>
        <w:tab/>
        <w:t>(ii)</w:t>
      </w:r>
      <w:r w:rsidRPr="00EF3F7B">
        <w:tab/>
        <w:t xml:space="preserve">each other party (a </w:t>
      </w:r>
      <w:r w:rsidRPr="00EF3F7B">
        <w:rPr>
          <w:b/>
          <w:i/>
        </w:rPr>
        <w:t>contributing operator</w:t>
      </w:r>
      <w:r w:rsidRPr="00EF3F7B">
        <w:t xml:space="preserve">) is to make a payment to the </w:t>
      </w:r>
      <w:r w:rsidR="00EF3F7B" w:rsidRPr="00EF3F7B">
        <w:rPr>
          <w:position w:val="6"/>
          <w:sz w:val="16"/>
        </w:rPr>
        <w:t>*</w:t>
      </w:r>
      <w:r w:rsidRPr="00EF3F7B">
        <w:t>managing operator in respect of that operator settling the claim.</w:t>
      </w:r>
    </w:p>
    <w:p w:rsidR="00300522" w:rsidRPr="00EF3F7B" w:rsidRDefault="00300522" w:rsidP="00300522">
      <w:pPr>
        <w:pStyle w:val="SubsectionHead"/>
      </w:pPr>
      <w:r w:rsidRPr="00EF3F7B">
        <w:t xml:space="preserve">Meaning of </w:t>
      </w:r>
      <w:r w:rsidRPr="00EF3F7B">
        <w:rPr>
          <w:b/>
        </w:rPr>
        <w:t>managing operator’s payment or supply</w:t>
      </w:r>
    </w:p>
    <w:p w:rsidR="00300522" w:rsidRPr="00EF3F7B" w:rsidRDefault="00300522" w:rsidP="00300522">
      <w:pPr>
        <w:pStyle w:val="subsection"/>
      </w:pPr>
      <w:r w:rsidRPr="00EF3F7B">
        <w:tab/>
        <w:t>(2)</w:t>
      </w:r>
      <w:r w:rsidRPr="00EF3F7B">
        <w:tab/>
        <w:t xml:space="preserve">If a payment or supply mentioned in </w:t>
      </w:r>
      <w:r w:rsidR="00EF3F7B" w:rsidRPr="00EF3F7B">
        <w:t>subparagraph (</w:t>
      </w:r>
      <w:r w:rsidRPr="00EF3F7B">
        <w:t xml:space="preserve">1)(c)(i) is not a </w:t>
      </w:r>
      <w:r w:rsidR="00EF3F7B" w:rsidRPr="00EF3F7B">
        <w:rPr>
          <w:position w:val="6"/>
          <w:sz w:val="16"/>
        </w:rPr>
        <w:t>*</w:t>
      </w:r>
      <w:r w:rsidRPr="00EF3F7B">
        <w:t xml:space="preserve">CTP ancillary payment or supply, it is a </w:t>
      </w:r>
      <w:r w:rsidRPr="00EF3F7B">
        <w:rPr>
          <w:b/>
          <w:i/>
        </w:rPr>
        <w:t>managing operator’s payment or supply</w:t>
      </w:r>
      <w:r w:rsidRPr="00EF3F7B">
        <w:t>.</w:t>
      </w:r>
    </w:p>
    <w:p w:rsidR="00300522" w:rsidRPr="00EF3F7B" w:rsidRDefault="00300522" w:rsidP="00300522">
      <w:pPr>
        <w:pStyle w:val="SubsectionHead"/>
      </w:pPr>
      <w:r w:rsidRPr="00EF3F7B">
        <w:t xml:space="preserve">Meaning of </w:t>
      </w:r>
      <w:r w:rsidRPr="00EF3F7B">
        <w:rPr>
          <w:b/>
        </w:rPr>
        <w:t>contributing operator’s payment</w:t>
      </w:r>
    </w:p>
    <w:p w:rsidR="00300522" w:rsidRPr="00EF3F7B" w:rsidRDefault="00300522" w:rsidP="00300522">
      <w:pPr>
        <w:pStyle w:val="subsection"/>
      </w:pPr>
      <w:r w:rsidRPr="00EF3F7B">
        <w:tab/>
        <w:t>(3)</w:t>
      </w:r>
      <w:r w:rsidRPr="00EF3F7B">
        <w:tab/>
        <w:t xml:space="preserve">A payment mentioned in </w:t>
      </w:r>
      <w:r w:rsidR="00EF3F7B" w:rsidRPr="00EF3F7B">
        <w:t>subparagraph (</w:t>
      </w:r>
      <w:r w:rsidRPr="00EF3F7B">
        <w:t xml:space="preserve">1)(c)(ii), to the extent that it is not a fee to the </w:t>
      </w:r>
      <w:r w:rsidR="00EF3F7B" w:rsidRPr="00EF3F7B">
        <w:rPr>
          <w:position w:val="6"/>
          <w:sz w:val="16"/>
        </w:rPr>
        <w:t>*</w:t>
      </w:r>
      <w:r w:rsidRPr="00EF3F7B">
        <w:t xml:space="preserve">managing operator for managing the process of making settlements under the arrangement, is a </w:t>
      </w:r>
      <w:r w:rsidRPr="00EF3F7B">
        <w:rPr>
          <w:b/>
          <w:i/>
        </w:rPr>
        <w:t>contributing operator’s payment</w:t>
      </w:r>
      <w:r w:rsidRPr="00EF3F7B">
        <w:t>.</w:t>
      </w:r>
    </w:p>
    <w:p w:rsidR="00300522" w:rsidRPr="00EF3F7B" w:rsidRDefault="00300522" w:rsidP="00300522">
      <w:pPr>
        <w:pStyle w:val="ActHead5"/>
      </w:pPr>
      <w:bookmarkStart w:id="581" w:name="_Toc351716278"/>
      <w:r w:rsidRPr="00EF3F7B">
        <w:rPr>
          <w:rStyle w:val="CharSectno"/>
        </w:rPr>
        <w:t>80</w:t>
      </w:r>
      <w:r w:rsidR="00EF3F7B" w:rsidRPr="00EF3F7B">
        <w:rPr>
          <w:rStyle w:val="CharSectno"/>
        </w:rPr>
        <w:noBreakHyphen/>
      </w:r>
      <w:r w:rsidRPr="00EF3F7B">
        <w:rPr>
          <w:rStyle w:val="CharSectno"/>
        </w:rPr>
        <w:t>10</w:t>
      </w:r>
      <w:r w:rsidRPr="00EF3F7B">
        <w:t xml:space="preserve">  Effect of becoming parties to industry deeds or entering into settlement sharing arrangements</w:t>
      </w:r>
      <w:bookmarkEnd w:id="581"/>
    </w:p>
    <w:p w:rsidR="00300522" w:rsidRPr="00EF3F7B" w:rsidRDefault="00300522" w:rsidP="00300522">
      <w:pPr>
        <w:pStyle w:val="subsection"/>
      </w:pPr>
      <w:r w:rsidRPr="00EF3F7B">
        <w:tab/>
        <w:t>(1)</w:t>
      </w:r>
      <w:r w:rsidRPr="00EF3F7B">
        <w:tab/>
        <w:t xml:space="preserve">An </w:t>
      </w:r>
      <w:r w:rsidR="00EF3F7B" w:rsidRPr="00EF3F7B">
        <w:rPr>
          <w:position w:val="6"/>
          <w:sz w:val="16"/>
        </w:rPr>
        <w:t>*</w:t>
      </w:r>
      <w:r w:rsidRPr="00EF3F7B">
        <w:t xml:space="preserve">operator of a </w:t>
      </w:r>
      <w:r w:rsidR="00EF3F7B" w:rsidRPr="00EF3F7B">
        <w:rPr>
          <w:position w:val="6"/>
          <w:sz w:val="16"/>
        </w:rPr>
        <w:t>*</w:t>
      </w:r>
      <w:r w:rsidRPr="00EF3F7B">
        <w:t xml:space="preserve">compulsory third party scheme does not make a </w:t>
      </w:r>
      <w:r w:rsidR="00EF3F7B" w:rsidRPr="00EF3F7B">
        <w:rPr>
          <w:position w:val="6"/>
          <w:sz w:val="16"/>
        </w:rPr>
        <w:t>*</w:t>
      </w:r>
      <w:r w:rsidRPr="00EF3F7B">
        <w:t>taxable supply by:</w:t>
      </w:r>
    </w:p>
    <w:p w:rsidR="00300522" w:rsidRPr="00EF3F7B" w:rsidRDefault="00300522" w:rsidP="00300522">
      <w:pPr>
        <w:pStyle w:val="paragraph"/>
      </w:pPr>
      <w:r w:rsidRPr="00EF3F7B">
        <w:tab/>
        <w:t>(a)</w:t>
      </w:r>
      <w:r w:rsidRPr="00EF3F7B">
        <w:tab/>
        <w:t xml:space="preserve">entering into, or becoming a party to, an </w:t>
      </w:r>
      <w:r w:rsidR="00EF3F7B" w:rsidRPr="00EF3F7B">
        <w:rPr>
          <w:position w:val="6"/>
          <w:sz w:val="16"/>
        </w:rPr>
        <w:t>*</w:t>
      </w:r>
      <w:r w:rsidRPr="00EF3F7B">
        <w:t>insurance policy settlement sharing arrangement; or</w:t>
      </w:r>
    </w:p>
    <w:p w:rsidR="00300522" w:rsidRPr="00EF3F7B" w:rsidRDefault="00300522" w:rsidP="00300522">
      <w:pPr>
        <w:pStyle w:val="paragraph"/>
      </w:pPr>
      <w:r w:rsidRPr="00EF3F7B">
        <w:tab/>
        <w:t>(b)</w:t>
      </w:r>
      <w:r w:rsidRPr="00EF3F7B">
        <w:tab/>
        <w:t xml:space="preserve">becoming a party to a deed created by or under a </w:t>
      </w:r>
      <w:r w:rsidR="00EF3F7B" w:rsidRPr="00EF3F7B">
        <w:rPr>
          <w:position w:val="6"/>
          <w:sz w:val="16"/>
        </w:rPr>
        <w:t>*</w:t>
      </w:r>
      <w:r w:rsidRPr="00EF3F7B">
        <w:t xml:space="preserve">State law or a </w:t>
      </w:r>
      <w:r w:rsidR="00EF3F7B" w:rsidRPr="00EF3F7B">
        <w:rPr>
          <w:position w:val="6"/>
          <w:sz w:val="16"/>
        </w:rPr>
        <w:t>*</w:t>
      </w:r>
      <w:r w:rsidRPr="00EF3F7B">
        <w:t xml:space="preserve">Territory law establishing a </w:t>
      </w:r>
      <w:r w:rsidR="00EF3F7B" w:rsidRPr="00EF3F7B">
        <w:rPr>
          <w:position w:val="6"/>
          <w:sz w:val="16"/>
        </w:rPr>
        <w:t>*</w:t>
      </w:r>
      <w:r w:rsidRPr="00EF3F7B">
        <w:t>compulsory third party scheme, that provides for an insurance policy settlement sharing arrangement.</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5 (which is about what are taxable supplies).</w:t>
      </w:r>
    </w:p>
    <w:p w:rsidR="00300522" w:rsidRPr="00EF3F7B" w:rsidRDefault="00300522" w:rsidP="00300522">
      <w:pPr>
        <w:pStyle w:val="ActHead5"/>
      </w:pPr>
      <w:bookmarkStart w:id="582" w:name="_Toc351716279"/>
      <w:r w:rsidRPr="00EF3F7B">
        <w:rPr>
          <w:rStyle w:val="CharSectno"/>
        </w:rPr>
        <w:t>80</w:t>
      </w:r>
      <w:r w:rsidR="00EF3F7B" w:rsidRPr="00EF3F7B">
        <w:rPr>
          <w:rStyle w:val="CharSectno"/>
        </w:rPr>
        <w:noBreakHyphen/>
      </w:r>
      <w:r w:rsidRPr="00EF3F7B">
        <w:rPr>
          <w:rStyle w:val="CharSectno"/>
        </w:rPr>
        <w:t>15</w:t>
      </w:r>
      <w:r w:rsidRPr="00EF3F7B">
        <w:t xml:space="preserve">  Effect of contributing operator’s payment</w:t>
      </w:r>
      <w:bookmarkEnd w:id="582"/>
    </w:p>
    <w:p w:rsidR="00300522" w:rsidRPr="00EF3F7B" w:rsidRDefault="00300522" w:rsidP="00300522">
      <w:pPr>
        <w:pStyle w:val="subsection"/>
      </w:pPr>
      <w:r w:rsidRPr="00EF3F7B">
        <w:tab/>
        <w:t>(1)</w:t>
      </w:r>
      <w:r w:rsidRPr="00EF3F7B">
        <w:tab/>
        <w:t xml:space="preserve">A </w:t>
      </w:r>
      <w:r w:rsidR="00EF3F7B" w:rsidRPr="00EF3F7B">
        <w:rPr>
          <w:position w:val="6"/>
          <w:sz w:val="16"/>
        </w:rPr>
        <w:t>*</w:t>
      </w:r>
      <w:r w:rsidRPr="00EF3F7B">
        <w:t xml:space="preserve">contributing operator’s payment is </w:t>
      </w:r>
      <w:r w:rsidRPr="00EF3F7B">
        <w:rPr>
          <w:i/>
        </w:rPr>
        <w:t>not</w:t>
      </w:r>
      <w:r w:rsidRPr="00EF3F7B">
        <w:t xml:space="preserve"> treated as </w:t>
      </w:r>
      <w:r w:rsidR="00EF3F7B" w:rsidRPr="00EF3F7B">
        <w:rPr>
          <w:position w:val="6"/>
          <w:sz w:val="16"/>
        </w:rPr>
        <w:t>*</w:t>
      </w:r>
      <w:r w:rsidRPr="00EF3F7B">
        <w:t xml:space="preserve">consideration for a supply by the </w:t>
      </w:r>
      <w:r w:rsidR="00EF3F7B" w:rsidRPr="00EF3F7B">
        <w:rPr>
          <w:position w:val="6"/>
          <w:sz w:val="16"/>
        </w:rPr>
        <w:t>*</w:t>
      </w:r>
      <w:r w:rsidRPr="00EF3F7B">
        <w:t xml:space="preserve">managing operator, or for an acquisition by the </w:t>
      </w:r>
      <w:r w:rsidR="00EF3F7B" w:rsidRPr="00EF3F7B">
        <w:rPr>
          <w:position w:val="6"/>
          <w:sz w:val="16"/>
        </w:rPr>
        <w:t>*</w:t>
      </w:r>
      <w:r w:rsidRPr="00EF3F7B">
        <w:t>contributing operator.</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15 (which is about consideration) and section</w:t>
      </w:r>
      <w:r w:rsidR="00EF3F7B" w:rsidRPr="00EF3F7B">
        <w:t> </w:t>
      </w:r>
      <w:r w:rsidRPr="00EF3F7B">
        <w:t>11</w:t>
      </w:r>
      <w:r w:rsidR="00EF3F7B" w:rsidRPr="00EF3F7B">
        <w:noBreakHyphen/>
      </w:r>
      <w:r w:rsidRPr="00EF3F7B">
        <w:t>5 (which is about what is a creditable acquisition).</w:t>
      </w:r>
    </w:p>
    <w:p w:rsidR="00300522" w:rsidRPr="00EF3F7B" w:rsidRDefault="00300522" w:rsidP="00300522">
      <w:pPr>
        <w:pStyle w:val="ActHead5"/>
      </w:pPr>
      <w:bookmarkStart w:id="583" w:name="_Toc351716280"/>
      <w:r w:rsidRPr="00EF3F7B">
        <w:rPr>
          <w:rStyle w:val="CharSectno"/>
        </w:rPr>
        <w:lastRenderedPageBreak/>
        <w:t>80</w:t>
      </w:r>
      <w:r w:rsidR="00EF3F7B" w:rsidRPr="00EF3F7B">
        <w:rPr>
          <w:rStyle w:val="CharSectno"/>
        </w:rPr>
        <w:noBreakHyphen/>
      </w:r>
      <w:r w:rsidRPr="00EF3F7B">
        <w:rPr>
          <w:rStyle w:val="CharSectno"/>
        </w:rPr>
        <w:t>20</w:t>
      </w:r>
      <w:r w:rsidRPr="00EF3F7B">
        <w:t xml:space="preserve">  Managing operator’s payments or supplies</w:t>
      </w:r>
      <w:bookmarkEnd w:id="583"/>
    </w:p>
    <w:p w:rsidR="00300522" w:rsidRPr="00EF3F7B" w:rsidRDefault="00300522" w:rsidP="00300522">
      <w:pPr>
        <w:pStyle w:val="subsection"/>
      </w:pPr>
      <w:r w:rsidRPr="00EF3F7B">
        <w:tab/>
        <w:t>(1)</w:t>
      </w:r>
      <w:r w:rsidRPr="00EF3F7B">
        <w:tab/>
        <w:t>For the purposes of Divisions</w:t>
      </w:r>
      <w:r w:rsidR="00EF3F7B" w:rsidRPr="00EF3F7B">
        <w:t> </w:t>
      </w:r>
      <w:r w:rsidRPr="00EF3F7B">
        <w:t xml:space="preserve">78 and 79, a </w:t>
      </w:r>
      <w:r w:rsidR="00EF3F7B" w:rsidRPr="00EF3F7B">
        <w:rPr>
          <w:position w:val="6"/>
          <w:sz w:val="16"/>
        </w:rPr>
        <w:t>*</w:t>
      </w:r>
      <w:r w:rsidRPr="00EF3F7B">
        <w:t>managing operator’s payment or supply is treated as follows.</w:t>
      </w:r>
    </w:p>
    <w:p w:rsidR="00300522" w:rsidRPr="00EF3F7B" w:rsidRDefault="00300522" w:rsidP="00300522">
      <w:pPr>
        <w:pStyle w:val="subsection"/>
      </w:pPr>
      <w:r w:rsidRPr="00EF3F7B">
        <w:tab/>
        <w:t>(2)</w:t>
      </w:r>
      <w:r w:rsidRPr="00EF3F7B">
        <w:tab/>
        <w:t xml:space="preserve">If the </w:t>
      </w:r>
      <w:r w:rsidR="00EF3F7B" w:rsidRPr="00EF3F7B">
        <w:rPr>
          <w:position w:val="6"/>
          <w:sz w:val="16"/>
        </w:rPr>
        <w:t>*</w:t>
      </w:r>
      <w:r w:rsidRPr="00EF3F7B">
        <w:t xml:space="preserve">managing operator is a party to the </w:t>
      </w:r>
      <w:r w:rsidR="00EF3F7B" w:rsidRPr="00EF3F7B">
        <w:rPr>
          <w:position w:val="6"/>
          <w:sz w:val="16"/>
        </w:rPr>
        <w:t>*</w:t>
      </w:r>
      <w:r w:rsidRPr="00EF3F7B">
        <w:t xml:space="preserve">insurance policy settlement sharing arrangement because it issued only one </w:t>
      </w:r>
      <w:r w:rsidR="00EF3F7B" w:rsidRPr="00EF3F7B">
        <w:rPr>
          <w:position w:val="6"/>
          <w:sz w:val="16"/>
        </w:rPr>
        <w:t>*</w:t>
      </w:r>
      <w:r w:rsidRPr="00EF3F7B">
        <w:t xml:space="preserve">insurance policy, the </w:t>
      </w:r>
      <w:r w:rsidR="00EF3F7B" w:rsidRPr="00EF3F7B">
        <w:rPr>
          <w:position w:val="6"/>
          <w:sz w:val="16"/>
        </w:rPr>
        <w:t>*</w:t>
      </w:r>
      <w:r w:rsidRPr="00EF3F7B">
        <w:t>managing operator’s payment or supply is treated as a payment or supply, made by the managing operator, in settlement of a claim relating to the accidents or incidents, under that insurance policy.</w:t>
      </w:r>
    </w:p>
    <w:p w:rsidR="00300522" w:rsidRPr="00EF3F7B" w:rsidRDefault="00300522" w:rsidP="00300522">
      <w:pPr>
        <w:pStyle w:val="subsection"/>
      </w:pPr>
      <w:r w:rsidRPr="00EF3F7B">
        <w:tab/>
        <w:t>(3)</w:t>
      </w:r>
      <w:r w:rsidRPr="00EF3F7B">
        <w:tab/>
        <w:t xml:space="preserve">If the </w:t>
      </w:r>
      <w:r w:rsidR="00EF3F7B" w:rsidRPr="00EF3F7B">
        <w:rPr>
          <w:position w:val="6"/>
          <w:sz w:val="16"/>
        </w:rPr>
        <w:t>*</w:t>
      </w:r>
      <w:r w:rsidRPr="00EF3F7B">
        <w:t xml:space="preserve">managing operator is a party to the </w:t>
      </w:r>
      <w:r w:rsidR="00EF3F7B" w:rsidRPr="00EF3F7B">
        <w:rPr>
          <w:position w:val="6"/>
          <w:sz w:val="16"/>
        </w:rPr>
        <w:t>*</w:t>
      </w:r>
      <w:r w:rsidRPr="00EF3F7B">
        <w:t xml:space="preserve">insurance policy settlement sharing arrangement because it issued 2 or more </w:t>
      </w:r>
      <w:r w:rsidR="00EF3F7B" w:rsidRPr="00EF3F7B">
        <w:rPr>
          <w:position w:val="6"/>
          <w:sz w:val="16"/>
        </w:rPr>
        <w:t>*</w:t>
      </w:r>
      <w:r w:rsidRPr="00EF3F7B">
        <w:t xml:space="preserve">insurance policies, the </w:t>
      </w:r>
      <w:r w:rsidR="00EF3F7B" w:rsidRPr="00EF3F7B">
        <w:rPr>
          <w:position w:val="6"/>
          <w:sz w:val="16"/>
        </w:rPr>
        <w:t>*</w:t>
      </w:r>
      <w:r w:rsidRPr="00EF3F7B">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EF3F7B" w:rsidRDefault="00300522" w:rsidP="00300522">
      <w:pPr>
        <w:pStyle w:val="notetext"/>
      </w:pPr>
      <w:r w:rsidRPr="00EF3F7B">
        <w:t>Example:</w:t>
      </w:r>
      <w:r w:rsidRPr="00EF3F7B">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EF3F7B" w:rsidRDefault="00300522" w:rsidP="00300522">
      <w:pPr>
        <w:pStyle w:val="notetext"/>
      </w:pPr>
      <w:r w:rsidRPr="00EF3F7B">
        <w:tab/>
        <w:t>For the purposes of Division</w:t>
      </w:r>
      <w:r w:rsidR="00EF3F7B" w:rsidRPr="00EF3F7B">
        <w:t> </w:t>
      </w:r>
      <w:r w:rsidRPr="00EF3F7B">
        <w:t>78 or 79, half of the payment will be treated as being made under each of the policies issued by the managing operator.</w:t>
      </w:r>
    </w:p>
    <w:p w:rsidR="00300522" w:rsidRPr="00EF3F7B" w:rsidRDefault="00300522" w:rsidP="00300522">
      <w:pPr>
        <w:pStyle w:val="ActHead5"/>
      </w:pPr>
      <w:bookmarkStart w:id="584" w:name="_Toc351716281"/>
      <w:r w:rsidRPr="00EF3F7B">
        <w:rPr>
          <w:rStyle w:val="CharSectno"/>
        </w:rPr>
        <w:t>80</w:t>
      </w:r>
      <w:r w:rsidR="00EF3F7B" w:rsidRPr="00EF3F7B">
        <w:rPr>
          <w:rStyle w:val="CharSectno"/>
        </w:rPr>
        <w:noBreakHyphen/>
      </w:r>
      <w:r w:rsidRPr="00EF3F7B">
        <w:rPr>
          <w:rStyle w:val="CharSectno"/>
        </w:rPr>
        <w:t>25</w:t>
      </w:r>
      <w:r w:rsidRPr="00EF3F7B">
        <w:t xml:space="preserve">  Contributing operator’s payment</w:t>
      </w:r>
      <w:bookmarkEnd w:id="584"/>
    </w:p>
    <w:p w:rsidR="00300522" w:rsidRPr="00EF3F7B" w:rsidRDefault="00300522" w:rsidP="00300522">
      <w:pPr>
        <w:pStyle w:val="subsection"/>
      </w:pPr>
      <w:r w:rsidRPr="00EF3F7B">
        <w:tab/>
        <w:t>(1)</w:t>
      </w:r>
      <w:r w:rsidRPr="00EF3F7B">
        <w:tab/>
        <w:t>For the purposes of Divisions</w:t>
      </w:r>
      <w:r w:rsidR="00EF3F7B" w:rsidRPr="00EF3F7B">
        <w:t> </w:t>
      </w:r>
      <w:r w:rsidRPr="00EF3F7B">
        <w:t xml:space="preserve">78 and 79, a </w:t>
      </w:r>
      <w:r w:rsidR="00EF3F7B" w:rsidRPr="00EF3F7B">
        <w:rPr>
          <w:position w:val="6"/>
          <w:sz w:val="16"/>
        </w:rPr>
        <w:t>*</w:t>
      </w:r>
      <w:r w:rsidRPr="00EF3F7B">
        <w:t>contributing operator’s payment is treated as follows.</w:t>
      </w:r>
    </w:p>
    <w:p w:rsidR="00300522" w:rsidRPr="00EF3F7B" w:rsidRDefault="00300522" w:rsidP="00300522">
      <w:pPr>
        <w:pStyle w:val="subsection"/>
      </w:pPr>
      <w:r w:rsidRPr="00EF3F7B">
        <w:tab/>
        <w:t>(2)</w:t>
      </w:r>
      <w:r w:rsidRPr="00EF3F7B">
        <w:tab/>
        <w:t xml:space="preserve">If the </w:t>
      </w:r>
      <w:r w:rsidR="00EF3F7B" w:rsidRPr="00EF3F7B">
        <w:rPr>
          <w:position w:val="6"/>
          <w:sz w:val="16"/>
        </w:rPr>
        <w:t>*</w:t>
      </w:r>
      <w:r w:rsidRPr="00EF3F7B">
        <w:t xml:space="preserve">contributing operator is a party to the </w:t>
      </w:r>
      <w:r w:rsidR="00EF3F7B" w:rsidRPr="00EF3F7B">
        <w:rPr>
          <w:position w:val="6"/>
          <w:sz w:val="16"/>
        </w:rPr>
        <w:t>*</w:t>
      </w:r>
      <w:r w:rsidRPr="00EF3F7B">
        <w:t xml:space="preserve">insurance policy settlement sharing arrangement because it issued only one </w:t>
      </w:r>
      <w:r w:rsidR="00EF3F7B" w:rsidRPr="00EF3F7B">
        <w:rPr>
          <w:position w:val="6"/>
          <w:sz w:val="16"/>
        </w:rPr>
        <w:t>*</w:t>
      </w:r>
      <w:r w:rsidRPr="00EF3F7B">
        <w:t xml:space="preserve">insurance policy, the </w:t>
      </w:r>
      <w:r w:rsidR="00EF3F7B" w:rsidRPr="00EF3F7B">
        <w:rPr>
          <w:position w:val="6"/>
          <w:sz w:val="16"/>
        </w:rPr>
        <w:t>*</w:t>
      </w:r>
      <w:r w:rsidRPr="00EF3F7B">
        <w:t>contributing operator’s payment is treated as a payment or supply, made by the contributing operator, in settlement of a claim relating to the accidents or incidents, under that insurance policy.</w:t>
      </w:r>
    </w:p>
    <w:p w:rsidR="00300522" w:rsidRPr="00EF3F7B" w:rsidRDefault="00300522" w:rsidP="00300522">
      <w:pPr>
        <w:pStyle w:val="notetext"/>
      </w:pPr>
      <w:r w:rsidRPr="00EF3F7B">
        <w:t>Example:</w:t>
      </w:r>
      <w:r w:rsidRPr="00EF3F7B">
        <w:tab/>
        <w:t>Assume the same facts as in the example in section</w:t>
      </w:r>
      <w:r w:rsidR="00EF3F7B" w:rsidRPr="00EF3F7B">
        <w:t> </w:t>
      </w:r>
      <w:r w:rsidRPr="00EF3F7B">
        <w:t>80</w:t>
      </w:r>
      <w:r w:rsidR="00EF3F7B" w:rsidRPr="00EF3F7B">
        <w:noBreakHyphen/>
      </w:r>
      <w:r w:rsidRPr="00EF3F7B">
        <w:t>20. The contributing operator who issued 1 of the 3 policies covering the vehicles in the accident makes a payment to the managing operator.</w:t>
      </w:r>
    </w:p>
    <w:p w:rsidR="00300522" w:rsidRPr="00EF3F7B" w:rsidRDefault="00300522" w:rsidP="00300522">
      <w:pPr>
        <w:pStyle w:val="notetext"/>
        <w:ind w:firstLine="0"/>
      </w:pPr>
      <w:r w:rsidRPr="00EF3F7B">
        <w:lastRenderedPageBreak/>
        <w:t>For the purposes of Division</w:t>
      </w:r>
      <w:r w:rsidR="00EF3F7B" w:rsidRPr="00EF3F7B">
        <w:t> </w:t>
      </w:r>
      <w:r w:rsidRPr="00EF3F7B">
        <w:t>78 or 79, the payment (except to the extent that it represents a managing operator’s fee) will be treated as being made by the contributing operator under the insurance policy that it issued.</w:t>
      </w:r>
    </w:p>
    <w:p w:rsidR="00300522" w:rsidRPr="00EF3F7B" w:rsidRDefault="00300522" w:rsidP="00300522">
      <w:pPr>
        <w:pStyle w:val="subsection"/>
      </w:pPr>
      <w:r w:rsidRPr="00EF3F7B">
        <w:tab/>
        <w:t>(3)</w:t>
      </w:r>
      <w:r w:rsidRPr="00EF3F7B">
        <w:tab/>
        <w:t xml:space="preserve">If the </w:t>
      </w:r>
      <w:r w:rsidR="00EF3F7B" w:rsidRPr="00EF3F7B">
        <w:rPr>
          <w:position w:val="6"/>
          <w:sz w:val="16"/>
        </w:rPr>
        <w:t>*</w:t>
      </w:r>
      <w:r w:rsidRPr="00EF3F7B">
        <w:t xml:space="preserve">contributing operator is a party to the </w:t>
      </w:r>
      <w:r w:rsidR="00EF3F7B" w:rsidRPr="00EF3F7B">
        <w:rPr>
          <w:position w:val="6"/>
          <w:sz w:val="16"/>
        </w:rPr>
        <w:t>*</w:t>
      </w:r>
      <w:r w:rsidRPr="00EF3F7B">
        <w:t xml:space="preserve">insurance policy settlement sharing arrangement because it issued 2 or more </w:t>
      </w:r>
      <w:r w:rsidR="00EF3F7B" w:rsidRPr="00EF3F7B">
        <w:rPr>
          <w:position w:val="6"/>
          <w:sz w:val="16"/>
        </w:rPr>
        <w:t>*</w:t>
      </w:r>
      <w:r w:rsidRPr="00EF3F7B">
        <w:t xml:space="preserve">insurance policies, the </w:t>
      </w:r>
      <w:r w:rsidR="00EF3F7B" w:rsidRPr="00EF3F7B">
        <w:rPr>
          <w:position w:val="6"/>
          <w:sz w:val="16"/>
        </w:rPr>
        <w:t>*</w:t>
      </w:r>
      <w:r w:rsidRPr="00EF3F7B">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EF3F7B" w:rsidRDefault="00300522" w:rsidP="00300522">
      <w:pPr>
        <w:pStyle w:val="ActHead5"/>
      </w:pPr>
      <w:bookmarkStart w:id="585" w:name="_Toc351716282"/>
      <w:r w:rsidRPr="00EF3F7B">
        <w:rPr>
          <w:rStyle w:val="CharSectno"/>
        </w:rPr>
        <w:t>80</w:t>
      </w:r>
      <w:r w:rsidR="00EF3F7B" w:rsidRPr="00EF3F7B">
        <w:rPr>
          <w:rStyle w:val="CharSectno"/>
        </w:rPr>
        <w:noBreakHyphen/>
      </w:r>
      <w:r w:rsidRPr="00EF3F7B">
        <w:rPr>
          <w:rStyle w:val="CharSectno"/>
        </w:rPr>
        <w:t>30</w:t>
      </w:r>
      <w:r w:rsidRPr="00EF3F7B">
        <w:t xml:space="preserve">  Managing operator’s increasing adjustment where contributing operator’s payment</w:t>
      </w:r>
      <w:bookmarkEnd w:id="585"/>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a </w:t>
      </w:r>
      <w:r w:rsidR="00EF3F7B" w:rsidRPr="00EF3F7B">
        <w:rPr>
          <w:position w:val="6"/>
          <w:sz w:val="16"/>
        </w:rPr>
        <w:t>*</w:t>
      </w:r>
      <w:r w:rsidRPr="00EF3F7B">
        <w:t>contributing operator’s payment is made; and</w:t>
      </w:r>
    </w:p>
    <w:p w:rsidR="00300522" w:rsidRPr="00EF3F7B" w:rsidRDefault="00300522" w:rsidP="00300522">
      <w:pPr>
        <w:pStyle w:val="paragraph"/>
      </w:pPr>
      <w:r w:rsidRPr="00EF3F7B">
        <w:tab/>
        <w:t>(b)</w:t>
      </w:r>
      <w:r w:rsidRPr="00EF3F7B">
        <w:tab/>
        <w:t>as a result of section</w:t>
      </w:r>
      <w:r w:rsidR="00EF3F7B" w:rsidRPr="00EF3F7B">
        <w:t> </w:t>
      </w:r>
      <w:r w:rsidRPr="00EF3F7B">
        <w:t>80</w:t>
      </w:r>
      <w:r w:rsidR="00EF3F7B" w:rsidRPr="00EF3F7B">
        <w:noBreakHyphen/>
      </w:r>
      <w:r w:rsidRPr="00EF3F7B">
        <w:t xml:space="preserve">20, there was a </w:t>
      </w:r>
      <w:r w:rsidR="00EF3F7B" w:rsidRPr="00EF3F7B">
        <w:rPr>
          <w:position w:val="6"/>
          <w:sz w:val="16"/>
        </w:rPr>
        <w:t>*</w:t>
      </w:r>
      <w:r w:rsidRPr="00EF3F7B">
        <w:t xml:space="preserve">decreasing adjustment for the </w:t>
      </w:r>
      <w:r w:rsidR="00EF3F7B" w:rsidRPr="00EF3F7B">
        <w:rPr>
          <w:position w:val="6"/>
          <w:sz w:val="16"/>
        </w:rPr>
        <w:t>*</w:t>
      </w:r>
      <w:r w:rsidRPr="00EF3F7B">
        <w:t>managing operator under Division</w:t>
      </w:r>
      <w:r w:rsidR="00EF3F7B" w:rsidRPr="00EF3F7B">
        <w:t> </w:t>
      </w:r>
      <w:r w:rsidRPr="00EF3F7B">
        <w:t xml:space="preserve">78 or 79 in relation to the </w:t>
      </w:r>
      <w:r w:rsidR="00EF3F7B" w:rsidRPr="00EF3F7B">
        <w:rPr>
          <w:position w:val="6"/>
          <w:sz w:val="16"/>
        </w:rPr>
        <w:t>*</w:t>
      </w:r>
      <w:r w:rsidRPr="00EF3F7B">
        <w:t>managing operator’s payment or supply;</w:t>
      </w:r>
    </w:p>
    <w:p w:rsidR="00300522" w:rsidRPr="00EF3F7B" w:rsidRDefault="00300522" w:rsidP="00300522">
      <w:pPr>
        <w:pStyle w:val="subsection2"/>
      </w:pPr>
      <w:r w:rsidRPr="00EF3F7B">
        <w:t xml:space="preserve">there is an </w:t>
      </w:r>
      <w:r w:rsidRPr="00EF3F7B">
        <w:rPr>
          <w:b/>
          <w:i/>
        </w:rPr>
        <w:t>increasing adjustment</w:t>
      </w:r>
      <w:r w:rsidRPr="00EF3F7B">
        <w:t xml:space="preserve"> for the managing operator of the following amount:</w:t>
      </w:r>
    </w:p>
    <w:p w:rsidR="00300522" w:rsidRPr="00EF3F7B" w:rsidRDefault="00143843" w:rsidP="00A53099">
      <w:pPr>
        <w:pStyle w:val="Formula"/>
        <w:spacing w:before="120" w:after="120"/>
      </w:pPr>
      <w:r w:rsidRPr="00EF3F7B">
        <w:rPr>
          <w:noProof/>
        </w:rPr>
        <w:drawing>
          <wp:inline distT="0" distB="0" distL="0" distR="0" wp14:anchorId="6CFC8132" wp14:editId="2DF55E84">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EF3F7B" w:rsidRDefault="00300522" w:rsidP="00300522">
      <w:pPr>
        <w:pStyle w:val="SubsectionHead"/>
      </w:pPr>
      <w:r w:rsidRPr="00EF3F7B">
        <w:t>Managing operator’s settlement amount</w:t>
      </w:r>
    </w:p>
    <w:p w:rsidR="00300522" w:rsidRPr="00EF3F7B" w:rsidRDefault="00300522" w:rsidP="00300522">
      <w:pPr>
        <w:pStyle w:val="subsection"/>
      </w:pPr>
      <w:r w:rsidRPr="00EF3F7B">
        <w:tab/>
        <w:t>(2)</w:t>
      </w:r>
      <w:r w:rsidRPr="00EF3F7B">
        <w:tab/>
        <w:t xml:space="preserve">The </w:t>
      </w:r>
      <w:r w:rsidRPr="00EF3F7B">
        <w:rPr>
          <w:b/>
          <w:i/>
        </w:rPr>
        <w:t>managing operator’s settlement amount</w:t>
      </w:r>
      <w:r w:rsidRPr="00EF3F7B">
        <w:t xml:space="preserve"> mentioned in </w:t>
      </w:r>
      <w:r w:rsidR="00EF3F7B" w:rsidRPr="00EF3F7B">
        <w:t>subsection (</w:t>
      </w:r>
      <w:r w:rsidRPr="00EF3F7B">
        <w:t>1) is worked out using this method statement.</w:t>
      </w:r>
    </w:p>
    <w:p w:rsidR="00300522" w:rsidRPr="00EF3F7B" w:rsidRDefault="00300522" w:rsidP="00300522">
      <w:pPr>
        <w:pStyle w:val="BoxHeadItalic"/>
        <w:keepNext/>
        <w:keepLines/>
      </w:pPr>
      <w:r w:rsidRPr="00EF3F7B">
        <w:t>Method statement</w:t>
      </w:r>
    </w:p>
    <w:p w:rsidR="00300522" w:rsidRPr="00EF3F7B" w:rsidRDefault="00300522" w:rsidP="00300522">
      <w:pPr>
        <w:pStyle w:val="BoxStep"/>
      </w:pPr>
      <w:r w:rsidRPr="00EF3F7B">
        <w:t>Step 1.</w:t>
      </w:r>
      <w:r w:rsidRPr="00EF3F7B">
        <w:tab/>
        <w:t>Add together:</w:t>
      </w:r>
    </w:p>
    <w:p w:rsidR="00300522" w:rsidRPr="00EF3F7B" w:rsidRDefault="00300522" w:rsidP="00300522">
      <w:pPr>
        <w:pStyle w:val="BoxPara"/>
      </w:pPr>
      <w:r w:rsidRPr="00EF3F7B">
        <w:rPr>
          <w:i/>
        </w:rPr>
        <w:tab/>
      </w:r>
      <w:r w:rsidRPr="00EF3F7B">
        <w:t>(a)</w:t>
      </w:r>
      <w:r w:rsidRPr="00EF3F7B">
        <w:tab/>
        <w:t xml:space="preserve">the sum of the payments of </w:t>
      </w:r>
      <w:r w:rsidR="00EF3F7B" w:rsidRPr="00EF3F7B">
        <w:rPr>
          <w:position w:val="6"/>
          <w:sz w:val="16"/>
        </w:rPr>
        <w:t>*</w:t>
      </w:r>
      <w:r w:rsidRPr="00EF3F7B">
        <w:t xml:space="preserve">money (if any) that are included in the </w:t>
      </w:r>
      <w:r w:rsidR="00EF3F7B" w:rsidRPr="00EF3F7B">
        <w:rPr>
          <w:position w:val="6"/>
          <w:sz w:val="16"/>
        </w:rPr>
        <w:t>*</w:t>
      </w:r>
      <w:r w:rsidRPr="00EF3F7B">
        <w:t>managing operator’s payment or supply; and</w:t>
      </w:r>
    </w:p>
    <w:p w:rsidR="00300522" w:rsidRPr="00EF3F7B" w:rsidRDefault="00300522" w:rsidP="00300522">
      <w:pPr>
        <w:pStyle w:val="BoxPara"/>
        <w:rPr>
          <w:i/>
        </w:rPr>
      </w:pPr>
      <w:r w:rsidRPr="00EF3F7B">
        <w:lastRenderedPageBreak/>
        <w:tab/>
        <w:t>(b)</w:t>
      </w:r>
      <w:r w:rsidRPr="00EF3F7B">
        <w:tab/>
        <w:t xml:space="preserve">the </w:t>
      </w:r>
      <w:r w:rsidR="00EF3F7B" w:rsidRPr="00EF3F7B">
        <w:rPr>
          <w:position w:val="6"/>
          <w:sz w:val="16"/>
        </w:rPr>
        <w:t>*</w:t>
      </w:r>
      <w:r w:rsidRPr="00EF3F7B">
        <w:t xml:space="preserve">GST inclusive market value of the supplies (if any) that are included in the </w:t>
      </w:r>
      <w:r w:rsidR="00EF3F7B" w:rsidRPr="00EF3F7B">
        <w:rPr>
          <w:position w:val="6"/>
          <w:sz w:val="16"/>
        </w:rPr>
        <w:t>*</w:t>
      </w:r>
      <w:r w:rsidRPr="00EF3F7B">
        <w:t xml:space="preserve">managing operator’s payment or supply (other than supplies that would have been </w:t>
      </w:r>
      <w:r w:rsidR="00EF3F7B" w:rsidRPr="00EF3F7B">
        <w:rPr>
          <w:position w:val="6"/>
          <w:sz w:val="16"/>
        </w:rPr>
        <w:t>*</w:t>
      </w:r>
      <w:r w:rsidRPr="00EF3F7B">
        <w:t>taxable supplies but for section</w:t>
      </w:r>
      <w:r w:rsidR="00EF3F7B" w:rsidRPr="00EF3F7B">
        <w:t> </w:t>
      </w:r>
      <w:r w:rsidRPr="00EF3F7B">
        <w:t>78</w:t>
      </w:r>
      <w:r w:rsidR="00EF3F7B" w:rsidRPr="00EF3F7B">
        <w:noBreakHyphen/>
      </w:r>
      <w:r w:rsidRPr="00EF3F7B">
        <w:t>25 or 79</w:t>
      </w:r>
      <w:r w:rsidR="00EF3F7B" w:rsidRPr="00EF3F7B">
        <w:noBreakHyphen/>
      </w:r>
      <w:r w:rsidRPr="00EF3F7B">
        <w:t>60).</w:t>
      </w:r>
    </w:p>
    <w:p w:rsidR="00300522" w:rsidRPr="00EF3F7B" w:rsidRDefault="00300522" w:rsidP="00300522">
      <w:pPr>
        <w:pStyle w:val="BoxStep"/>
      </w:pPr>
      <w:r w:rsidRPr="00EF3F7B">
        <w:t>Step 2.</w:t>
      </w:r>
      <w:r w:rsidRPr="00EF3F7B">
        <w:tab/>
        <w:t xml:space="preserve">If, in relation to the </w:t>
      </w:r>
      <w:r w:rsidR="00EF3F7B" w:rsidRPr="00EF3F7B">
        <w:rPr>
          <w:position w:val="6"/>
          <w:sz w:val="16"/>
        </w:rPr>
        <w:t>*</w:t>
      </w:r>
      <w:r w:rsidRPr="00EF3F7B">
        <w:t xml:space="preserve">managing operator’s payment or supply, any payments of an excess were made to the </w:t>
      </w:r>
      <w:r w:rsidR="00EF3F7B" w:rsidRPr="00EF3F7B">
        <w:rPr>
          <w:position w:val="6"/>
          <w:sz w:val="16"/>
        </w:rPr>
        <w:t>*</w:t>
      </w:r>
      <w:r w:rsidRPr="00EF3F7B">
        <w:t>managing operator, subtract from the step 1 amount the sum of all those payments (except to the extent that they are payments of excess to which section</w:t>
      </w:r>
      <w:r w:rsidR="00EF3F7B" w:rsidRPr="00EF3F7B">
        <w:t> </w:t>
      </w:r>
      <w:r w:rsidRPr="00EF3F7B">
        <w:t>78</w:t>
      </w:r>
      <w:r w:rsidR="00EF3F7B" w:rsidRPr="00EF3F7B">
        <w:noBreakHyphen/>
      </w:r>
      <w:r w:rsidRPr="00EF3F7B">
        <w:t>18 or 79</w:t>
      </w:r>
      <w:r w:rsidR="00EF3F7B" w:rsidRPr="00EF3F7B">
        <w:noBreakHyphen/>
      </w:r>
      <w:r w:rsidRPr="00EF3F7B">
        <w:t>55 applies).</w:t>
      </w:r>
    </w:p>
    <w:p w:rsidR="00300522" w:rsidRPr="00EF3F7B" w:rsidRDefault="00300522" w:rsidP="00300522">
      <w:pPr>
        <w:pStyle w:val="notetext"/>
      </w:pPr>
      <w:r w:rsidRPr="00EF3F7B">
        <w:t>Example:</w:t>
      </w:r>
      <w:r w:rsidRPr="00EF3F7B">
        <w:tab/>
        <w:t>Assume the same facts as in the examples in sections</w:t>
      </w:r>
      <w:r w:rsidR="00EF3F7B" w:rsidRPr="00EF3F7B">
        <w:t> </w:t>
      </w:r>
      <w:r w:rsidRPr="00EF3F7B">
        <w:t>80</w:t>
      </w:r>
      <w:r w:rsidR="00EF3F7B" w:rsidRPr="00EF3F7B">
        <w:noBreakHyphen/>
      </w:r>
      <w:r w:rsidRPr="00EF3F7B">
        <w:t>20 and 80</w:t>
      </w:r>
      <w:r w:rsidR="00EF3F7B" w:rsidRPr="00EF3F7B">
        <w:noBreakHyphen/>
      </w:r>
      <w:r w:rsidRPr="00EF3F7B">
        <w:t>25. Assume also that, as a result of section</w:t>
      </w:r>
      <w:r w:rsidR="00EF3F7B" w:rsidRPr="00EF3F7B">
        <w:t> </w:t>
      </w:r>
      <w:r w:rsidRPr="00EF3F7B">
        <w:t>80</w:t>
      </w:r>
      <w:r w:rsidR="00EF3F7B" w:rsidRPr="00EF3F7B">
        <w:noBreakHyphen/>
      </w:r>
      <w:r w:rsidRPr="00EF3F7B">
        <w:t>20, there was a decreasing adjustment under Division</w:t>
      </w:r>
      <w:r w:rsidR="00EF3F7B" w:rsidRPr="00EF3F7B">
        <w:t> </w:t>
      </w:r>
      <w:r w:rsidRPr="00EF3F7B">
        <w:t>78 or 79 for the managing operator’s payment or supply.</w:t>
      </w:r>
    </w:p>
    <w:p w:rsidR="00300522" w:rsidRPr="00EF3F7B" w:rsidRDefault="00300522" w:rsidP="00300522">
      <w:pPr>
        <w:pStyle w:val="notetext"/>
        <w:ind w:firstLine="0"/>
      </w:pPr>
      <w:r w:rsidRPr="00EF3F7B">
        <w:t>The managing operator has an increasing adjustment. It equals the part of the decreasing adjustment that is attributable to the managing operator’s payment or supply that was repaid by the contributing operator’s contribution.</w:t>
      </w:r>
    </w:p>
    <w:p w:rsidR="00300522" w:rsidRPr="00EF3F7B" w:rsidRDefault="00300522" w:rsidP="00300522">
      <w:pPr>
        <w:pStyle w:val="ActHead5"/>
      </w:pPr>
      <w:bookmarkStart w:id="586" w:name="_Toc351716283"/>
      <w:r w:rsidRPr="00EF3F7B">
        <w:rPr>
          <w:rStyle w:val="CharSectno"/>
        </w:rPr>
        <w:t>80</w:t>
      </w:r>
      <w:r w:rsidR="00EF3F7B" w:rsidRPr="00EF3F7B">
        <w:rPr>
          <w:rStyle w:val="CharSectno"/>
        </w:rPr>
        <w:noBreakHyphen/>
      </w:r>
      <w:r w:rsidRPr="00EF3F7B">
        <w:rPr>
          <w:rStyle w:val="CharSectno"/>
        </w:rPr>
        <w:t>35</w:t>
      </w:r>
      <w:r w:rsidRPr="00EF3F7B">
        <w:t xml:space="preserve">  Adjustment events relating to managing operator’s payment or supply</w:t>
      </w:r>
      <w:bookmarkEnd w:id="586"/>
    </w:p>
    <w:p w:rsidR="00300522" w:rsidRPr="00EF3F7B" w:rsidRDefault="00300522" w:rsidP="00300522">
      <w:pPr>
        <w:pStyle w:val="subsection"/>
      </w:pPr>
      <w:r w:rsidRPr="00EF3F7B">
        <w:tab/>
      </w:r>
      <w:r w:rsidRPr="00EF3F7B">
        <w:tab/>
        <w:t>Division</w:t>
      </w:r>
      <w:r w:rsidR="00EF3F7B" w:rsidRPr="00EF3F7B">
        <w:t> </w:t>
      </w:r>
      <w:r w:rsidRPr="00EF3F7B">
        <w:t xml:space="preserve">19 applies in relation to an </w:t>
      </w:r>
      <w:r w:rsidR="00EF3F7B" w:rsidRPr="00EF3F7B">
        <w:rPr>
          <w:position w:val="6"/>
          <w:sz w:val="16"/>
        </w:rPr>
        <w:t>*</w:t>
      </w:r>
      <w:r w:rsidRPr="00EF3F7B">
        <w:t xml:space="preserve">increasing adjustment that the </w:t>
      </w:r>
      <w:r w:rsidR="00EF3F7B" w:rsidRPr="00EF3F7B">
        <w:rPr>
          <w:position w:val="6"/>
          <w:sz w:val="16"/>
        </w:rPr>
        <w:t>*</w:t>
      </w:r>
      <w:r w:rsidRPr="00EF3F7B">
        <w:t>managing operator has under section</w:t>
      </w:r>
      <w:r w:rsidR="00EF3F7B" w:rsidRPr="00EF3F7B">
        <w:t> </w:t>
      </w:r>
      <w:r w:rsidRPr="00EF3F7B">
        <w:t>80</w:t>
      </w:r>
      <w:r w:rsidR="00EF3F7B" w:rsidRPr="00EF3F7B">
        <w:noBreakHyphen/>
      </w:r>
      <w:r w:rsidRPr="00EF3F7B">
        <w:t xml:space="preserve">30 as a result of the making of a </w:t>
      </w:r>
      <w:r w:rsidR="00EF3F7B" w:rsidRPr="00EF3F7B">
        <w:rPr>
          <w:position w:val="6"/>
          <w:sz w:val="16"/>
        </w:rPr>
        <w:t>*</w:t>
      </w:r>
      <w:r w:rsidRPr="00EF3F7B">
        <w:t>managing operator’s payment or supply as if:</w:t>
      </w:r>
    </w:p>
    <w:p w:rsidR="00300522" w:rsidRPr="00EF3F7B" w:rsidRDefault="00300522" w:rsidP="00300522">
      <w:pPr>
        <w:pStyle w:val="paragraph"/>
      </w:pPr>
      <w:r w:rsidRPr="00EF3F7B">
        <w:tab/>
        <w:t>(a)</w:t>
      </w:r>
      <w:r w:rsidRPr="00EF3F7B">
        <w:tab/>
        <w:t xml:space="preserve">the </w:t>
      </w:r>
      <w:r w:rsidR="00EF3F7B" w:rsidRPr="00EF3F7B">
        <w:rPr>
          <w:position w:val="6"/>
          <w:sz w:val="16"/>
        </w:rPr>
        <w:t>*</w:t>
      </w:r>
      <w:r w:rsidRPr="00EF3F7B">
        <w:t xml:space="preserve">contributing operator’s payment were </w:t>
      </w:r>
      <w:r w:rsidR="00EF3F7B" w:rsidRPr="00EF3F7B">
        <w:rPr>
          <w:position w:val="6"/>
          <w:sz w:val="16"/>
        </w:rPr>
        <w:t>*</w:t>
      </w:r>
      <w:r w:rsidRPr="00EF3F7B">
        <w:t xml:space="preserve">consideration for a </w:t>
      </w:r>
      <w:r w:rsidR="00EF3F7B" w:rsidRPr="00EF3F7B">
        <w:rPr>
          <w:position w:val="6"/>
          <w:sz w:val="16"/>
        </w:rPr>
        <w:t>*</w:t>
      </w:r>
      <w:r w:rsidRPr="00EF3F7B">
        <w:t>taxable supply made by the managing operator; and</w:t>
      </w:r>
    </w:p>
    <w:p w:rsidR="00300522" w:rsidRPr="00EF3F7B" w:rsidRDefault="00300522" w:rsidP="00300522">
      <w:pPr>
        <w:pStyle w:val="paragraph"/>
      </w:pPr>
      <w:r w:rsidRPr="00EF3F7B">
        <w:tab/>
        <w:t>(b)</w:t>
      </w:r>
      <w:r w:rsidRPr="00EF3F7B">
        <w:tab/>
        <w:t>the adjustment were the GST payable on the taxable supply; and</w:t>
      </w:r>
    </w:p>
    <w:p w:rsidR="00300522" w:rsidRPr="00EF3F7B" w:rsidRDefault="00300522" w:rsidP="00300522">
      <w:pPr>
        <w:pStyle w:val="paragraph"/>
      </w:pPr>
      <w:r w:rsidRPr="00EF3F7B">
        <w:tab/>
        <w:t>(c)</w:t>
      </w:r>
      <w:r w:rsidRPr="00EF3F7B">
        <w:tab/>
        <w:t>any changes made to those payments were a change in the consideration for the supply.</w:t>
      </w:r>
    </w:p>
    <w:p w:rsidR="00300522" w:rsidRPr="00EF3F7B" w:rsidRDefault="00300522" w:rsidP="00300522">
      <w:pPr>
        <w:pStyle w:val="ActHead4"/>
      </w:pPr>
      <w:bookmarkStart w:id="587" w:name="_Toc351716284"/>
      <w:r w:rsidRPr="00EF3F7B">
        <w:rPr>
          <w:rStyle w:val="CharSubdNo"/>
        </w:rPr>
        <w:lastRenderedPageBreak/>
        <w:t>Subdivision</w:t>
      </w:r>
      <w:r w:rsidR="00EF3F7B" w:rsidRPr="00EF3F7B">
        <w:rPr>
          <w:rStyle w:val="CharSubdNo"/>
        </w:rPr>
        <w:t> </w:t>
      </w:r>
      <w:r w:rsidRPr="00EF3F7B">
        <w:rPr>
          <w:rStyle w:val="CharSubdNo"/>
        </w:rPr>
        <w:t>80</w:t>
      </w:r>
      <w:r w:rsidR="00EF3F7B" w:rsidRPr="00EF3F7B">
        <w:rPr>
          <w:rStyle w:val="CharSubdNo"/>
        </w:rPr>
        <w:noBreakHyphen/>
      </w:r>
      <w:r w:rsidRPr="00EF3F7B">
        <w:rPr>
          <w:rStyle w:val="CharSubdNo"/>
        </w:rPr>
        <w:t>B</w:t>
      </w:r>
      <w:r w:rsidRPr="00EF3F7B">
        <w:t>—</w:t>
      </w:r>
      <w:r w:rsidRPr="00EF3F7B">
        <w:rPr>
          <w:rStyle w:val="CharSubdText"/>
        </w:rPr>
        <w:t>Nominal defendant settlement sharing arrangements</w:t>
      </w:r>
      <w:bookmarkEnd w:id="587"/>
    </w:p>
    <w:p w:rsidR="00300522" w:rsidRPr="00EF3F7B" w:rsidRDefault="00300522" w:rsidP="00300522">
      <w:pPr>
        <w:pStyle w:val="ActHead5"/>
      </w:pPr>
      <w:bookmarkStart w:id="588" w:name="_Toc351716285"/>
      <w:r w:rsidRPr="00EF3F7B">
        <w:rPr>
          <w:rStyle w:val="CharSectno"/>
        </w:rPr>
        <w:t>80</w:t>
      </w:r>
      <w:r w:rsidR="00EF3F7B" w:rsidRPr="00EF3F7B">
        <w:rPr>
          <w:rStyle w:val="CharSectno"/>
        </w:rPr>
        <w:noBreakHyphen/>
      </w:r>
      <w:r w:rsidRPr="00EF3F7B">
        <w:rPr>
          <w:rStyle w:val="CharSectno"/>
        </w:rPr>
        <w:t>40</w:t>
      </w:r>
      <w:r w:rsidRPr="00EF3F7B">
        <w:t xml:space="preserve">  Meaning of </w:t>
      </w:r>
      <w:r w:rsidRPr="00EF3F7B">
        <w:rPr>
          <w:i/>
        </w:rPr>
        <w:t>nominal defendant settlement sharing arrangement</w:t>
      </w:r>
      <w:r w:rsidRPr="00EF3F7B">
        <w:t xml:space="preserve"> etc.</w:t>
      </w:r>
      <w:bookmarkEnd w:id="588"/>
    </w:p>
    <w:p w:rsidR="00300522" w:rsidRPr="00EF3F7B" w:rsidRDefault="00300522" w:rsidP="00300522">
      <w:pPr>
        <w:pStyle w:val="SubsectionHead"/>
      </w:pPr>
      <w:r w:rsidRPr="00EF3F7B">
        <w:t xml:space="preserve">Meaning of </w:t>
      </w:r>
      <w:r w:rsidRPr="00EF3F7B">
        <w:rPr>
          <w:b/>
        </w:rPr>
        <w:t>nominal defendant</w:t>
      </w:r>
      <w:r w:rsidRPr="00EF3F7B">
        <w:t xml:space="preserve"> </w:t>
      </w:r>
      <w:r w:rsidRPr="00EF3F7B">
        <w:rPr>
          <w:b/>
        </w:rPr>
        <w:t>settlement sharing arrangement</w:t>
      </w:r>
    </w:p>
    <w:p w:rsidR="00300522" w:rsidRPr="00EF3F7B" w:rsidRDefault="00300522" w:rsidP="00300522">
      <w:pPr>
        <w:pStyle w:val="subsection"/>
      </w:pPr>
      <w:r w:rsidRPr="00EF3F7B">
        <w:tab/>
        <w:t>(1)</w:t>
      </w:r>
      <w:r w:rsidRPr="00EF3F7B">
        <w:tab/>
        <w:t xml:space="preserve">A </w:t>
      </w:r>
      <w:r w:rsidRPr="00EF3F7B">
        <w:rPr>
          <w:b/>
          <w:i/>
        </w:rPr>
        <w:t>nominal defendant settlement sharing arrangement</w:t>
      </w:r>
      <w:r w:rsidRPr="00EF3F7B">
        <w:t xml:space="preserve"> is an arrangement:</w:t>
      </w:r>
    </w:p>
    <w:p w:rsidR="00300522" w:rsidRPr="00EF3F7B" w:rsidRDefault="00300522" w:rsidP="00300522">
      <w:pPr>
        <w:pStyle w:val="paragraph"/>
      </w:pPr>
      <w:r w:rsidRPr="00EF3F7B">
        <w:tab/>
        <w:t>(a)</w:t>
      </w:r>
      <w:r w:rsidRPr="00EF3F7B">
        <w:tab/>
        <w:t>that relates to an accident or other incident or 2 or more related accidents or other incidents; and</w:t>
      </w:r>
    </w:p>
    <w:p w:rsidR="00300522" w:rsidRPr="00EF3F7B" w:rsidRDefault="00300522" w:rsidP="00300522">
      <w:pPr>
        <w:pStyle w:val="paragraph"/>
      </w:pPr>
      <w:r w:rsidRPr="00EF3F7B">
        <w:tab/>
        <w:t>(b)</w:t>
      </w:r>
      <w:r w:rsidRPr="00EF3F7B">
        <w:tab/>
        <w:t xml:space="preserve">to which the parties are </w:t>
      </w:r>
      <w:r w:rsidR="00EF3F7B" w:rsidRPr="00EF3F7B">
        <w:rPr>
          <w:position w:val="6"/>
          <w:sz w:val="16"/>
        </w:rPr>
        <w:t>*</w:t>
      </w:r>
      <w:r w:rsidRPr="00EF3F7B">
        <w:t xml:space="preserve">operators of a </w:t>
      </w:r>
      <w:r w:rsidR="00EF3F7B" w:rsidRPr="00EF3F7B">
        <w:rPr>
          <w:position w:val="6"/>
          <w:sz w:val="16"/>
        </w:rPr>
        <w:t>*</w:t>
      </w:r>
      <w:r w:rsidRPr="00EF3F7B">
        <w:t xml:space="preserve">compulsory third party scheme, where they are parties because the person involved in the accidents or incidents was not covered under an </w:t>
      </w:r>
      <w:r w:rsidR="00EF3F7B" w:rsidRPr="00EF3F7B">
        <w:rPr>
          <w:position w:val="6"/>
          <w:sz w:val="16"/>
        </w:rPr>
        <w:t>*</w:t>
      </w:r>
      <w:r w:rsidRPr="00EF3F7B">
        <w:t>insurance policy; and</w:t>
      </w:r>
    </w:p>
    <w:p w:rsidR="00300522" w:rsidRPr="00EF3F7B" w:rsidRDefault="00300522" w:rsidP="00300522">
      <w:pPr>
        <w:pStyle w:val="paragraph"/>
      </w:pPr>
      <w:r w:rsidRPr="00EF3F7B">
        <w:tab/>
        <w:t>(c)</w:t>
      </w:r>
      <w:r w:rsidRPr="00EF3F7B">
        <w:tab/>
        <w:t>under which:</w:t>
      </w:r>
    </w:p>
    <w:p w:rsidR="00300522" w:rsidRPr="00EF3F7B" w:rsidRDefault="00300522" w:rsidP="00300522">
      <w:pPr>
        <w:pStyle w:val="paragraphsub"/>
      </w:pPr>
      <w:r w:rsidRPr="00EF3F7B">
        <w:tab/>
        <w:t>(i)</w:t>
      </w:r>
      <w:r w:rsidRPr="00EF3F7B">
        <w:tab/>
        <w:t xml:space="preserve">one party (the </w:t>
      </w:r>
      <w:r w:rsidRPr="00EF3F7B">
        <w:rPr>
          <w:b/>
          <w:i/>
        </w:rPr>
        <w:t>managing operator</w:t>
      </w:r>
      <w:r w:rsidRPr="00EF3F7B">
        <w:t>) is to make one or more payments or supplies in settlement of a claim, under the compulsory third party scheme, relating to the accidents or incidents; and</w:t>
      </w:r>
    </w:p>
    <w:p w:rsidR="00300522" w:rsidRPr="00EF3F7B" w:rsidRDefault="00300522" w:rsidP="00300522">
      <w:pPr>
        <w:pStyle w:val="paragraphsub"/>
      </w:pPr>
      <w:r w:rsidRPr="00EF3F7B">
        <w:tab/>
        <w:t>(ii)</w:t>
      </w:r>
      <w:r w:rsidRPr="00EF3F7B">
        <w:tab/>
        <w:t xml:space="preserve">the other party, or one or more of the other parties, (each being a </w:t>
      </w:r>
      <w:r w:rsidRPr="00EF3F7B">
        <w:rPr>
          <w:b/>
          <w:i/>
        </w:rPr>
        <w:t>contributing operator</w:t>
      </w:r>
      <w:r w:rsidRPr="00EF3F7B">
        <w:t xml:space="preserve">) is to make a payment to the </w:t>
      </w:r>
      <w:r w:rsidR="00EF3F7B" w:rsidRPr="00EF3F7B">
        <w:rPr>
          <w:position w:val="6"/>
          <w:sz w:val="16"/>
        </w:rPr>
        <w:t>*</w:t>
      </w:r>
      <w:r w:rsidRPr="00EF3F7B">
        <w:t>managing operator in respect of that operator settling the claim.</w:t>
      </w:r>
    </w:p>
    <w:p w:rsidR="00300522" w:rsidRPr="00EF3F7B" w:rsidRDefault="00300522" w:rsidP="00300522">
      <w:pPr>
        <w:pStyle w:val="SubsectionHead"/>
      </w:pPr>
      <w:r w:rsidRPr="00EF3F7B">
        <w:t xml:space="preserve">Meaning of </w:t>
      </w:r>
      <w:r w:rsidRPr="00EF3F7B">
        <w:rPr>
          <w:b/>
        </w:rPr>
        <w:t>managing operator’s payment or supply</w:t>
      </w:r>
    </w:p>
    <w:p w:rsidR="00300522" w:rsidRPr="00EF3F7B" w:rsidRDefault="00300522" w:rsidP="00300522">
      <w:pPr>
        <w:pStyle w:val="subsection"/>
      </w:pPr>
      <w:r w:rsidRPr="00EF3F7B">
        <w:tab/>
        <w:t>(2)</w:t>
      </w:r>
      <w:r w:rsidRPr="00EF3F7B">
        <w:tab/>
        <w:t xml:space="preserve">If a payment or supply mentioned in </w:t>
      </w:r>
      <w:r w:rsidR="00EF3F7B" w:rsidRPr="00EF3F7B">
        <w:t>subparagraph (</w:t>
      </w:r>
      <w:r w:rsidRPr="00EF3F7B">
        <w:t xml:space="preserve">1)(c)(i) is not a </w:t>
      </w:r>
      <w:r w:rsidR="00EF3F7B" w:rsidRPr="00EF3F7B">
        <w:rPr>
          <w:position w:val="6"/>
          <w:sz w:val="16"/>
        </w:rPr>
        <w:t>*</w:t>
      </w:r>
      <w:r w:rsidRPr="00EF3F7B">
        <w:t xml:space="preserve">CTP ancillary payment or supply, it is a </w:t>
      </w:r>
      <w:r w:rsidRPr="00EF3F7B">
        <w:rPr>
          <w:b/>
          <w:i/>
        </w:rPr>
        <w:t>managing operator’s payment or supply</w:t>
      </w:r>
      <w:r w:rsidRPr="00EF3F7B">
        <w:t>.</w:t>
      </w:r>
    </w:p>
    <w:p w:rsidR="00300522" w:rsidRPr="00EF3F7B" w:rsidRDefault="00300522" w:rsidP="00300522">
      <w:pPr>
        <w:pStyle w:val="SubsectionHead"/>
      </w:pPr>
      <w:r w:rsidRPr="00EF3F7B">
        <w:t xml:space="preserve">Meaning of </w:t>
      </w:r>
      <w:r w:rsidRPr="00EF3F7B">
        <w:rPr>
          <w:b/>
        </w:rPr>
        <w:t>contributing operator’s payment</w:t>
      </w:r>
    </w:p>
    <w:p w:rsidR="00300522" w:rsidRPr="00EF3F7B" w:rsidRDefault="00300522" w:rsidP="00300522">
      <w:pPr>
        <w:pStyle w:val="subsection"/>
      </w:pPr>
      <w:r w:rsidRPr="00EF3F7B">
        <w:tab/>
        <w:t>(3)</w:t>
      </w:r>
      <w:r w:rsidRPr="00EF3F7B">
        <w:tab/>
        <w:t xml:space="preserve">A payment mentioned in </w:t>
      </w:r>
      <w:r w:rsidR="00EF3F7B" w:rsidRPr="00EF3F7B">
        <w:t>subparagraph (</w:t>
      </w:r>
      <w:r w:rsidRPr="00EF3F7B">
        <w:t xml:space="preserve">1)(c)(ii), to the extent that it is not a fee to the </w:t>
      </w:r>
      <w:r w:rsidR="00EF3F7B" w:rsidRPr="00EF3F7B">
        <w:rPr>
          <w:position w:val="6"/>
          <w:sz w:val="16"/>
        </w:rPr>
        <w:t>*</w:t>
      </w:r>
      <w:r w:rsidRPr="00EF3F7B">
        <w:t xml:space="preserve">managing operator for managing the process of making settlements under the arrangement, is a </w:t>
      </w:r>
      <w:r w:rsidRPr="00EF3F7B">
        <w:rPr>
          <w:b/>
          <w:i/>
        </w:rPr>
        <w:t>contributing operator’s payment</w:t>
      </w:r>
      <w:r w:rsidRPr="00EF3F7B">
        <w:t>.</w:t>
      </w:r>
    </w:p>
    <w:p w:rsidR="00300522" w:rsidRPr="00EF3F7B" w:rsidRDefault="00300522" w:rsidP="00300522">
      <w:pPr>
        <w:pStyle w:val="ActHead5"/>
      </w:pPr>
      <w:bookmarkStart w:id="589" w:name="_Toc351716286"/>
      <w:r w:rsidRPr="00EF3F7B">
        <w:rPr>
          <w:rStyle w:val="CharSectno"/>
        </w:rPr>
        <w:lastRenderedPageBreak/>
        <w:t>80</w:t>
      </w:r>
      <w:r w:rsidR="00EF3F7B" w:rsidRPr="00EF3F7B">
        <w:rPr>
          <w:rStyle w:val="CharSectno"/>
        </w:rPr>
        <w:noBreakHyphen/>
      </w:r>
      <w:r w:rsidRPr="00EF3F7B">
        <w:rPr>
          <w:rStyle w:val="CharSectno"/>
        </w:rPr>
        <w:t>45</w:t>
      </w:r>
      <w:r w:rsidRPr="00EF3F7B">
        <w:t xml:space="preserve">  Nominal defendant settlement sharing arrangements to which this </w:t>
      </w:r>
      <w:r w:rsidR="00A53099" w:rsidRPr="00EF3F7B">
        <w:t>Subdivision</w:t>
      </w:r>
      <w:r w:rsidR="00A36DB5" w:rsidRPr="00EF3F7B">
        <w:t xml:space="preserve"> </w:t>
      </w:r>
      <w:r w:rsidRPr="00EF3F7B">
        <w:t>applies</w:t>
      </w:r>
      <w:bookmarkEnd w:id="589"/>
    </w:p>
    <w:p w:rsidR="00300522" w:rsidRPr="00EF3F7B" w:rsidRDefault="00300522" w:rsidP="00300522">
      <w:pPr>
        <w:pStyle w:val="subsection"/>
      </w:pPr>
      <w:r w:rsidRPr="00EF3F7B">
        <w:tab/>
      </w:r>
      <w:r w:rsidRPr="00EF3F7B">
        <w:tab/>
        <w:t xml:space="preserve">This </w:t>
      </w:r>
      <w:r w:rsidR="00A53099" w:rsidRPr="00EF3F7B">
        <w:t>Subdivision</w:t>
      </w:r>
      <w:r w:rsidR="00A36DB5" w:rsidRPr="00EF3F7B">
        <w:t xml:space="preserve"> </w:t>
      </w:r>
      <w:r w:rsidRPr="00EF3F7B">
        <w:t xml:space="preserve">applies to a </w:t>
      </w:r>
      <w:r w:rsidR="00EF3F7B" w:rsidRPr="00EF3F7B">
        <w:rPr>
          <w:position w:val="6"/>
          <w:sz w:val="16"/>
        </w:rPr>
        <w:t>*</w:t>
      </w:r>
      <w:r w:rsidRPr="00EF3F7B">
        <w:t xml:space="preserve">nominal defendant settlement sharing arrangement if its </w:t>
      </w:r>
      <w:r w:rsidR="00EF3F7B" w:rsidRPr="00EF3F7B">
        <w:rPr>
          <w:position w:val="6"/>
          <w:sz w:val="16"/>
        </w:rPr>
        <w:t>*</w:t>
      </w:r>
      <w:r w:rsidRPr="00EF3F7B">
        <w:t xml:space="preserve">managing operator is not a party to a </w:t>
      </w:r>
      <w:r w:rsidR="00EF3F7B" w:rsidRPr="00EF3F7B">
        <w:rPr>
          <w:position w:val="6"/>
          <w:sz w:val="16"/>
        </w:rPr>
        <w:t>*</w:t>
      </w:r>
      <w:r w:rsidRPr="00EF3F7B">
        <w:t>hybrid settlement sharing arrangement relating to the same accidents or incidents.</w:t>
      </w:r>
    </w:p>
    <w:p w:rsidR="00300522" w:rsidRPr="00EF3F7B" w:rsidRDefault="00300522" w:rsidP="00300522">
      <w:pPr>
        <w:pStyle w:val="ActHead5"/>
      </w:pPr>
      <w:bookmarkStart w:id="590" w:name="_Toc351716287"/>
      <w:r w:rsidRPr="00EF3F7B">
        <w:rPr>
          <w:rStyle w:val="CharSectno"/>
        </w:rPr>
        <w:t>80</w:t>
      </w:r>
      <w:r w:rsidR="00EF3F7B" w:rsidRPr="00EF3F7B">
        <w:rPr>
          <w:rStyle w:val="CharSectno"/>
        </w:rPr>
        <w:noBreakHyphen/>
      </w:r>
      <w:r w:rsidRPr="00EF3F7B">
        <w:rPr>
          <w:rStyle w:val="CharSectno"/>
        </w:rPr>
        <w:t>50</w:t>
      </w:r>
      <w:r w:rsidRPr="00EF3F7B">
        <w:t xml:space="preserve">  Effect of becoming parties to industry deeds or entering into nominal defendant settlement sharing arrangements</w:t>
      </w:r>
      <w:bookmarkEnd w:id="590"/>
    </w:p>
    <w:p w:rsidR="00300522" w:rsidRPr="00EF3F7B" w:rsidRDefault="00300522" w:rsidP="00300522">
      <w:pPr>
        <w:pStyle w:val="subsection"/>
      </w:pPr>
      <w:r w:rsidRPr="00EF3F7B">
        <w:tab/>
        <w:t>(1)</w:t>
      </w:r>
      <w:r w:rsidRPr="00EF3F7B">
        <w:tab/>
        <w:t xml:space="preserve">An </w:t>
      </w:r>
      <w:r w:rsidR="00EF3F7B" w:rsidRPr="00EF3F7B">
        <w:rPr>
          <w:position w:val="6"/>
          <w:sz w:val="16"/>
        </w:rPr>
        <w:t>*</w:t>
      </w:r>
      <w:r w:rsidRPr="00EF3F7B">
        <w:t xml:space="preserve">operator of a </w:t>
      </w:r>
      <w:r w:rsidR="00EF3F7B" w:rsidRPr="00EF3F7B">
        <w:rPr>
          <w:position w:val="6"/>
          <w:sz w:val="16"/>
        </w:rPr>
        <w:t>*</w:t>
      </w:r>
      <w:r w:rsidRPr="00EF3F7B">
        <w:t xml:space="preserve">compulsory third party scheme does not make a </w:t>
      </w:r>
      <w:r w:rsidR="00EF3F7B" w:rsidRPr="00EF3F7B">
        <w:rPr>
          <w:position w:val="6"/>
          <w:sz w:val="16"/>
        </w:rPr>
        <w:t>*</w:t>
      </w:r>
      <w:r w:rsidRPr="00EF3F7B">
        <w:t>taxable supply by:</w:t>
      </w:r>
    </w:p>
    <w:p w:rsidR="00300522" w:rsidRPr="00EF3F7B" w:rsidRDefault="00300522" w:rsidP="00300522">
      <w:pPr>
        <w:pStyle w:val="paragraph"/>
      </w:pPr>
      <w:r w:rsidRPr="00EF3F7B">
        <w:tab/>
        <w:t>(a)</w:t>
      </w:r>
      <w:r w:rsidRPr="00EF3F7B">
        <w:tab/>
        <w:t xml:space="preserve">entering into, or becoming a party to, a </w:t>
      </w:r>
      <w:r w:rsidR="00EF3F7B" w:rsidRPr="00EF3F7B">
        <w:rPr>
          <w:position w:val="6"/>
          <w:sz w:val="16"/>
        </w:rPr>
        <w:t>*</w:t>
      </w:r>
      <w:r w:rsidRPr="00EF3F7B">
        <w:t xml:space="preserve">nominal defendant settlement sharing arrangement to which this </w:t>
      </w:r>
      <w:r w:rsidR="00A53099" w:rsidRPr="00EF3F7B">
        <w:t>Subdivision</w:t>
      </w:r>
      <w:r w:rsidR="00A36DB5" w:rsidRPr="00EF3F7B">
        <w:t xml:space="preserve"> </w:t>
      </w:r>
      <w:r w:rsidRPr="00EF3F7B">
        <w:t>applies; or</w:t>
      </w:r>
    </w:p>
    <w:p w:rsidR="00300522" w:rsidRPr="00EF3F7B" w:rsidRDefault="00300522" w:rsidP="00300522">
      <w:pPr>
        <w:pStyle w:val="paragraph"/>
      </w:pPr>
      <w:r w:rsidRPr="00EF3F7B">
        <w:tab/>
        <w:t>(b)</w:t>
      </w:r>
      <w:r w:rsidRPr="00EF3F7B">
        <w:tab/>
        <w:t xml:space="preserve">becoming a party to a deed created by or under a </w:t>
      </w:r>
      <w:r w:rsidR="00EF3F7B" w:rsidRPr="00EF3F7B">
        <w:rPr>
          <w:position w:val="6"/>
          <w:sz w:val="16"/>
        </w:rPr>
        <w:t>*</w:t>
      </w:r>
      <w:r w:rsidRPr="00EF3F7B">
        <w:t xml:space="preserve">State law or a </w:t>
      </w:r>
      <w:r w:rsidR="00EF3F7B" w:rsidRPr="00EF3F7B">
        <w:rPr>
          <w:position w:val="6"/>
          <w:sz w:val="16"/>
        </w:rPr>
        <w:t>*</w:t>
      </w:r>
      <w:r w:rsidRPr="00EF3F7B">
        <w:t xml:space="preserve">Territory law establishing a compulsory third party scheme, that provides for a nominal defendant settlement sharing arrangement to which this </w:t>
      </w:r>
      <w:r w:rsidR="00A53099" w:rsidRPr="00EF3F7B">
        <w:t>Subdivision</w:t>
      </w:r>
      <w:r w:rsidR="00A36DB5" w:rsidRPr="00EF3F7B">
        <w:t xml:space="preserve"> </w:t>
      </w:r>
      <w:r w:rsidRPr="00EF3F7B">
        <w:t>applies.</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5 (which is about what are taxable supplies).</w:t>
      </w:r>
    </w:p>
    <w:p w:rsidR="00300522" w:rsidRPr="00EF3F7B" w:rsidRDefault="00300522" w:rsidP="00300522">
      <w:pPr>
        <w:pStyle w:val="ActHead5"/>
      </w:pPr>
      <w:bookmarkStart w:id="591" w:name="_Toc351716288"/>
      <w:r w:rsidRPr="00EF3F7B">
        <w:rPr>
          <w:rStyle w:val="CharSectno"/>
        </w:rPr>
        <w:t>80</w:t>
      </w:r>
      <w:r w:rsidR="00EF3F7B" w:rsidRPr="00EF3F7B">
        <w:rPr>
          <w:rStyle w:val="CharSectno"/>
        </w:rPr>
        <w:noBreakHyphen/>
      </w:r>
      <w:r w:rsidRPr="00EF3F7B">
        <w:rPr>
          <w:rStyle w:val="CharSectno"/>
        </w:rPr>
        <w:t>55</w:t>
      </w:r>
      <w:r w:rsidRPr="00EF3F7B">
        <w:t xml:space="preserve">  Effect of contributing operator’s payment</w:t>
      </w:r>
      <w:bookmarkEnd w:id="591"/>
    </w:p>
    <w:p w:rsidR="00300522" w:rsidRPr="00EF3F7B" w:rsidRDefault="00300522" w:rsidP="00300522">
      <w:pPr>
        <w:pStyle w:val="subsection"/>
      </w:pPr>
      <w:r w:rsidRPr="00EF3F7B">
        <w:tab/>
        <w:t>(1)</w:t>
      </w:r>
      <w:r w:rsidRPr="00EF3F7B">
        <w:tab/>
        <w:t xml:space="preserve">A </w:t>
      </w:r>
      <w:r w:rsidR="00EF3F7B" w:rsidRPr="00EF3F7B">
        <w:rPr>
          <w:position w:val="6"/>
          <w:sz w:val="16"/>
        </w:rPr>
        <w:t>*</w:t>
      </w:r>
      <w:r w:rsidRPr="00EF3F7B">
        <w:t xml:space="preserve">contributing operator’s payment is </w:t>
      </w:r>
      <w:r w:rsidRPr="00EF3F7B">
        <w:rPr>
          <w:i/>
        </w:rPr>
        <w:t>not</w:t>
      </w:r>
      <w:r w:rsidRPr="00EF3F7B">
        <w:t xml:space="preserve"> treated as </w:t>
      </w:r>
      <w:r w:rsidR="00EF3F7B" w:rsidRPr="00EF3F7B">
        <w:rPr>
          <w:position w:val="6"/>
          <w:sz w:val="16"/>
        </w:rPr>
        <w:t>*</w:t>
      </w:r>
      <w:r w:rsidRPr="00EF3F7B">
        <w:t xml:space="preserve">consideration for a supply by the </w:t>
      </w:r>
      <w:r w:rsidR="00EF3F7B" w:rsidRPr="00EF3F7B">
        <w:rPr>
          <w:position w:val="6"/>
          <w:sz w:val="16"/>
        </w:rPr>
        <w:t>*</w:t>
      </w:r>
      <w:r w:rsidRPr="00EF3F7B">
        <w:t xml:space="preserve">managing operator, or for an acquisition by the </w:t>
      </w:r>
      <w:r w:rsidR="00EF3F7B" w:rsidRPr="00EF3F7B">
        <w:rPr>
          <w:position w:val="6"/>
          <w:sz w:val="16"/>
        </w:rPr>
        <w:t>*</w:t>
      </w:r>
      <w:r w:rsidRPr="00EF3F7B">
        <w:t>contributing operator.</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15 (which is about consideration) and section</w:t>
      </w:r>
      <w:r w:rsidR="00EF3F7B" w:rsidRPr="00EF3F7B">
        <w:t> </w:t>
      </w:r>
      <w:r w:rsidRPr="00EF3F7B">
        <w:t>11</w:t>
      </w:r>
      <w:r w:rsidR="00EF3F7B" w:rsidRPr="00EF3F7B">
        <w:noBreakHyphen/>
      </w:r>
      <w:r w:rsidRPr="00EF3F7B">
        <w:t>5 (which is about what is a creditable acquisition).</w:t>
      </w:r>
    </w:p>
    <w:p w:rsidR="00300522" w:rsidRPr="00EF3F7B" w:rsidRDefault="00300522" w:rsidP="00300522">
      <w:pPr>
        <w:pStyle w:val="ActHead5"/>
      </w:pPr>
      <w:bookmarkStart w:id="592" w:name="_Toc351716289"/>
      <w:r w:rsidRPr="00EF3F7B">
        <w:rPr>
          <w:rStyle w:val="CharSectno"/>
        </w:rPr>
        <w:t>80</w:t>
      </w:r>
      <w:r w:rsidR="00EF3F7B" w:rsidRPr="00EF3F7B">
        <w:rPr>
          <w:rStyle w:val="CharSectno"/>
        </w:rPr>
        <w:noBreakHyphen/>
      </w:r>
      <w:r w:rsidRPr="00EF3F7B">
        <w:rPr>
          <w:rStyle w:val="CharSectno"/>
        </w:rPr>
        <w:t>60</w:t>
      </w:r>
      <w:r w:rsidRPr="00EF3F7B">
        <w:t xml:space="preserve">  Managing operator’s payment or supply</w:t>
      </w:r>
      <w:bookmarkEnd w:id="592"/>
    </w:p>
    <w:p w:rsidR="00300522" w:rsidRPr="00EF3F7B" w:rsidRDefault="00300522" w:rsidP="00300522">
      <w:pPr>
        <w:pStyle w:val="subsection"/>
      </w:pPr>
      <w:r w:rsidRPr="00EF3F7B">
        <w:tab/>
      </w:r>
      <w:r w:rsidRPr="00EF3F7B">
        <w:tab/>
        <w:t>For the purposes of Division</w:t>
      </w:r>
      <w:r w:rsidR="00EF3F7B" w:rsidRPr="00EF3F7B">
        <w:t> </w:t>
      </w:r>
      <w:r w:rsidRPr="00EF3F7B">
        <w:t xml:space="preserve">79, a </w:t>
      </w:r>
      <w:r w:rsidR="00EF3F7B" w:rsidRPr="00EF3F7B">
        <w:rPr>
          <w:position w:val="6"/>
          <w:sz w:val="16"/>
        </w:rPr>
        <w:t>*</w:t>
      </w:r>
      <w:r w:rsidRPr="00EF3F7B">
        <w:t xml:space="preserve">managing operator’s payment or supply is treated as a </w:t>
      </w:r>
      <w:r w:rsidR="00EF3F7B" w:rsidRPr="00EF3F7B">
        <w:rPr>
          <w:position w:val="6"/>
          <w:sz w:val="16"/>
        </w:rPr>
        <w:t>*</w:t>
      </w:r>
      <w:r w:rsidRPr="00EF3F7B">
        <w:t>CTP compensation payment or supply.</w:t>
      </w:r>
    </w:p>
    <w:p w:rsidR="00300522" w:rsidRPr="00EF3F7B" w:rsidRDefault="00300522" w:rsidP="00300522">
      <w:pPr>
        <w:pStyle w:val="ActHead5"/>
      </w:pPr>
      <w:bookmarkStart w:id="593" w:name="_Toc351716290"/>
      <w:r w:rsidRPr="00EF3F7B">
        <w:rPr>
          <w:rStyle w:val="CharSectno"/>
        </w:rPr>
        <w:lastRenderedPageBreak/>
        <w:t>80</w:t>
      </w:r>
      <w:r w:rsidR="00EF3F7B" w:rsidRPr="00EF3F7B">
        <w:rPr>
          <w:rStyle w:val="CharSectno"/>
        </w:rPr>
        <w:noBreakHyphen/>
      </w:r>
      <w:r w:rsidRPr="00EF3F7B">
        <w:rPr>
          <w:rStyle w:val="CharSectno"/>
        </w:rPr>
        <w:t>65</w:t>
      </w:r>
      <w:r w:rsidRPr="00EF3F7B">
        <w:t xml:space="preserve">  Contributing operator’s payment</w:t>
      </w:r>
      <w:bookmarkEnd w:id="593"/>
    </w:p>
    <w:p w:rsidR="00300522" w:rsidRPr="00EF3F7B" w:rsidRDefault="00300522" w:rsidP="00300522">
      <w:pPr>
        <w:pStyle w:val="subsection"/>
      </w:pPr>
      <w:r w:rsidRPr="00EF3F7B">
        <w:tab/>
      </w:r>
      <w:r w:rsidRPr="00EF3F7B">
        <w:tab/>
        <w:t>For the purposes of Division</w:t>
      </w:r>
      <w:r w:rsidR="00EF3F7B" w:rsidRPr="00EF3F7B">
        <w:t> </w:t>
      </w:r>
      <w:r w:rsidRPr="00EF3F7B">
        <w:t xml:space="preserve">79, a </w:t>
      </w:r>
      <w:r w:rsidR="00EF3F7B" w:rsidRPr="00EF3F7B">
        <w:rPr>
          <w:position w:val="6"/>
          <w:sz w:val="16"/>
        </w:rPr>
        <w:t>*</w:t>
      </w:r>
      <w:r w:rsidRPr="00EF3F7B">
        <w:t xml:space="preserve">contributing operator’s payment is treated as a </w:t>
      </w:r>
      <w:r w:rsidR="00EF3F7B" w:rsidRPr="00EF3F7B">
        <w:rPr>
          <w:position w:val="6"/>
          <w:sz w:val="16"/>
        </w:rPr>
        <w:t>*</w:t>
      </w:r>
      <w:r w:rsidRPr="00EF3F7B">
        <w:t>CTP compensation payment or supply.</w:t>
      </w:r>
    </w:p>
    <w:p w:rsidR="00300522" w:rsidRPr="00EF3F7B" w:rsidRDefault="00300522" w:rsidP="00300522">
      <w:pPr>
        <w:pStyle w:val="ActHead5"/>
      </w:pPr>
      <w:bookmarkStart w:id="594" w:name="_Toc351716291"/>
      <w:r w:rsidRPr="00EF3F7B">
        <w:rPr>
          <w:rStyle w:val="CharSectno"/>
        </w:rPr>
        <w:t>80</w:t>
      </w:r>
      <w:r w:rsidR="00EF3F7B" w:rsidRPr="00EF3F7B">
        <w:rPr>
          <w:rStyle w:val="CharSectno"/>
        </w:rPr>
        <w:noBreakHyphen/>
      </w:r>
      <w:r w:rsidRPr="00EF3F7B">
        <w:rPr>
          <w:rStyle w:val="CharSectno"/>
        </w:rPr>
        <w:t>70</w:t>
      </w:r>
      <w:r w:rsidRPr="00EF3F7B">
        <w:t xml:space="preserve">  Managing operator’s increasing adjustment where contributing operator’s payment</w:t>
      </w:r>
      <w:bookmarkEnd w:id="594"/>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a </w:t>
      </w:r>
      <w:r w:rsidR="00EF3F7B" w:rsidRPr="00EF3F7B">
        <w:rPr>
          <w:position w:val="6"/>
          <w:sz w:val="16"/>
        </w:rPr>
        <w:t>*</w:t>
      </w:r>
      <w:r w:rsidRPr="00EF3F7B">
        <w:t>contributing operator’s payment is made; and</w:t>
      </w:r>
    </w:p>
    <w:p w:rsidR="00300522" w:rsidRPr="00EF3F7B" w:rsidRDefault="00300522" w:rsidP="00300522">
      <w:pPr>
        <w:pStyle w:val="paragraph"/>
      </w:pPr>
      <w:r w:rsidRPr="00EF3F7B">
        <w:tab/>
        <w:t>(b)</w:t>
      </w:r>
      <w:r w:rsidRPr="00EF3F7B">
        <w:tab/>
        <w:t>as a result of section</w:t>
      </w:r>
      <w:r w:rsidR="00EF3F7B" w:rsidRPr="00EF3F7B">
        <w:t> </w:t>
      </w:r>
      <w:r w:rsidRPr="00EF3F7B">
        <w:t>80</w:t>
      </w:r>
      <w:r w:rsidR="00EF3F7B" w:rsidRPr="00EF3F7B">
        <w:noBreakHyphen/>
      </w:r>
      <w:r w:rsidRPr="00EF3F7B">
        <w:t xml:space="preserve">60, there was a </w:t>
      </w:r>
      <w:r w:rsidR="00EF3F7B" w:rsidRPr="00EF3F7B">
        <w:rPr>
          <w:position w:val="6"/>
          <w:sz w:val="16"/>
        </w:rPr>
        <w:t>*</w:t>
      </w:r>
      <w:r w:rsidRPr="00EF3F7B">
        <w:t xml:space="preserve">decreasing adjustment for the </w:t>
      </w:r>
      <w:r w:rsidR="00EF3F7B" w:rsidRPr="00EF3F7B">
        <w:rPr>
          <w:position w:val="6"/>
          <w:sz w:val="16"/>
        </w:rPr>
        <w:t>*</w:t>
      </w:r>
      <w:r w:rsidRPr="00EF3F7B">
        <w:t>managing operator under Division</w:t>
      </w:r>
      <w:r w:rsidR="00EF3F7B" w:rsidRPr="00EF3F7B">
        <w:t> </w:t>
      </w:r>
      <w:r w:rsidRPr="00EF3F7B">
        <w:t xml:space="preserve">79 in relation to the </w:t>
      </w:r>
      <w:r w:rsidR="00EF3F7B" w:rsidRPr="00EF3F7B">
        <w:rPr>
          <w:position w:val="6"/>
          <w:sz w:val="16"/>
        </w:rPr>
        <w:t>*</w:t>
      </w:r>
      <w:r w:rsidRPr="00EF3F7B">
        <w:t>managing operator’s payment or supply;</w:t>
      </w:r>
    </w:p>
    <w:p w:rsidR="00300522" w:rsidRPr="00EF3F7B" w:rsidRDefault="00300522" w:rsidP="00300522">
      <w:pPr>
        <w:pStyle w:val="subsection2"/>
      </w:pPr>
      <w:r w:rsidRPr="00EF3F7B">
        <w:t xml:space="preserve">there is an </w:t>
      </w:r>
      <w:r w:rsidRPr="00EF3F7B">
        <w:rPr>
          <w:b/>
          <w:i/>
        </w:rPr>
        <w:t>increasing adjustment</w:t>
      </w:r>
      <w:r w:rsidRPr="00EF3F7B">
        <w:t xml:space="preserve"> for the managing operator of the following amount:</w:t>
      </w:r>
    </w:p>
    <w:p w:rsidR="00300522" w:rsidRPr="00EF3F7B" w:rsidRDefault="00143843" w:rsidP="00A53099">
      <w:pPr>
        <w:pStyle w:val="Formula"/>
        <w:spacing w:before="120" w:after="120"/>
      </w:pPr>
      <w:r w:rsidRPr="00EF3F7B">
        <w:rPr>
          <w:noProof/>
        </w:rPr>
        <w:drawing>
          <wp:inline distT="0" distB="0" distL="0" distR="0" wp14:anchorId="3937B177" wp14:editId="289FEEF5">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EF3F7B" w:rsidRDefault="00300522" w:rsidP="00300522">
      <w:pPr>
        <w:pStyle w:val="SubsectionHead"/>
      </w:pPr>
      <w:r w:rsidRPr="00EF3F7B">
        <w:t>Managing operator’s settlement amount</w:t>
      </w:r>
    </w:p>
    <w:p w:rsidR="00300522" w:rsidRPr="00EF3F7B" w:rsidRDefault="00300522" w:rsidP="00300522">
      <w:pPr>
        <w:pStyle w:val="subsection"/>
      </w:pPr>
      <w:r w:rsidRPr="00EF3F7B">
        <w:tab/>
        <w:t>(2)</w:t>
      </w:r>
      <w:r w:rsidRPr="00EF3F7B">
        <w:tab/>
        <w:t xml:space="preserve">The </w:t>
      </w:r>
      <w:r w:rsidRPr="00EF3F7B">
        <w:rPr>
          <w:b/>
          <w:i/>
        </w:rPr>
        <w:t>managing operator’s settlement amount</w:t>
      </w:r>
      <w:r w:rsidRPr="00EF3F7B">
        <w:t xml:space="preserve"> mentioned in </w:t>
      </w:r>
      <w:r w:rsidR="00EF3F7B" w:rsidRPr="00EF3F7B">
        <w:t>subsection (</w:t>
      </w:r>
      <w:r w:rsidRPr="00EF3F7B">
        <w:t>1) is worked out using this method statement.</w:t>
      </w:r>
    </w:p>
    <w:p w:rsidR="00300522" w:rsidRPr="00EF3F7B" w:rsidRDefault="00300522" w:rsidP="00300522">
      <w:pPr>
        <w:pStyle w:val="BoxHeadItalic"/>
        <w:keepNext/>
        <w:keepLines/>
      </w:pPr>
      <w:r w:rsidRPr="00EF3F7B">
        <w:t>Method statement</w:t>
      </w:r>
    </w:p>
    <w:p w:rsidR="00300522" w:rsidRPr="00EF3F7B" w:rsidRDefault="00300522" w:rsidP="00300522">
      <w:pPr>
        <w:pStyle w:val="BoxStep"/>
        <w:keepNext/>
        <w:keepLines/>
      </w:pPr>
      <w:r w:rsidRPr="00EF3F7B">
        <w:t>Step 1.</w:t>
      </w:r>
      <w:r w:rsidRPr="00EF3F7B">
        <w:tab/>
        <w:t>Add together:</w:t>
      </w:r>
    </w:p>
    <w:p w:rsidR="00300522" w:rsidRPr="00EF3F7B" w:rsidRDefault="00300522" w:rsidP="00300522">
      <w:pPr>
        <w:pStyle w:val="BoxPara"/>
      </w:pPr>
      <w:r w:rsidRPr="00EF3F7B">
        <w:rPr>
          <w:i/>
        </w:rPr>
        <w:tab/>
      </w:r>
      <w:r w:rsidRPr="00EF3F7B">
        <w:t>(a)</w:t>
      </w:r>
      <w:r w:rsidRPr="00EF3F7B">
        <w:tab/>
        <w:t xml:space="preserve">the sum of the payments of </w:t>
      </w:r>
      <w:r w:rsidR="00EF3F7B" w:rsidRPr="00EF3F7B">
        <w:rPr>
          <w:position w:val="6"/>
          <w:sz w:val="16"/>
        </w:rPr>
        <w:t>*</w:t>
      </w:r>
      <w:r w:rsidRPr="00EF3F7B">
        <w:t xml:space="preserve">money (if any) that are included in the </w:t>
      </w:r>
      <w:r w:rsidR="00EF3F7B" w:rsidRPr="00EF3F7B">
        <w:rPr>
          <w:position w:val="6"/>
          <w:sz w:val="16"/>
        </w:rPr>
        <w:t>*</w:t>
      </w:r>
      <w:r w:rsidRPr="00EF3F7B">
        <w:t>managing operator’s payment or supply; and</w:t>
      </w:r>
    </w:p>
    <w:p w:rsidR="00300522" w:rsidRPr="00EF3F7B" w:rsidRDefault="00300522" w:rsidP="00300522">
      <w:pPr>
        <w:pStyle w:val="BoxPara"/>
        <w:rPr>
          <w:i/>
        </w:rPr>
      </w:pPr>
      <w:r w:rsidRPr="00EF3F7B">
        <w:tab/>
        <w:t>(b)</w:t>
      </w:r>
      <w:r w:rsidRPr="00EF3F7B">
        <w:tab/>
        <w:t xml:space="preserve">the </w:t>
      </w:r>
      <w:r w:rsidR="00EF3F7B" w:rsidRPr="00EF3F7B">
        <w:rPr>
          <w:position w:val="6"/>
          <w:sz w:val="16"/>
        </w:rPr>
        <w:t>*</w:t>
      </w:r>
      <w:r w:rsidRPr="00EF3F7B">
        <w:t xml:space="preserve">GST inclusive market value of the supplies (if any) that are included in the </w:t>
      </w:r>
      <w:r w:rsidR="00EF3F7B" w:rsidRPr="00EF3F7B">
        <w:rPr>
          <w:position w:val="6"/>
          <w:sz w:val="16"/>
        </w:rPr>
        <w:t>*</w:t>
      </w:r>
      <w:r w:rsidRPr="00EF3F7B">
        <w:t xml:space="preserve">managing operator’s payment or supply (other than supplies that would have been </w:t>
      </w:r>
      <w:r w:rsidR="00EF3F7B" w:rsidRPr="00EF3F7B">
        <w:rPr>
          <w:position w:val="6"/>
          <w:sz w:val="16"/>
        </w:rPr>
        <w:t>*</w:t>
      </w:r>
      <w:r w:rsidRPr="00EF3F7B">
        <w:t>taxable supplies but for section</w:t>
      </w:r>
      <w:r w:rsidR="00EF3F7B" w:rsidRPr="00EF3F7B">
        <w:t> </w:t>
      </w:r>
      <w:r w:rsidRPr="00EF3F7B">
        <w:t>78</w:t>
      </w:r>
      <w:r w:rsidR="00EF3F7B" w:rsidRPr="00EF3F7B">
        <w:noBreakHyphen/>
      </w:r>
      <w:r w:rsidRPr="00EF3F7B">
        <w:t>25 or 79</w:t>
      </w:r>
      <w:r w:rsidR="00EF3F7B" w:rsidRPr="00EF3F7B">
        <w:noBreakHyphen/>
      </w:r>
      <w:r w:rsidRPr="00EF3F7B">
        <w:t>60).</w:t>
      </w:r>
    </w:p>
    <w:p w:rsidR="00300522" w:rsidRPr="00EF3F7B" w:rsidRDefault="00300522" w:rsidP="00300522">
      <w:pPr>
        <w:pStyle w:val="BoxStep"/>
      </w:pPr>
      <w:r w:rsidRPr="00EF3F7B">
        <w:lastRenderedPageBreak/>
        <w:t>Step 2.</w:t>
      </w:r>
      <w:r w:rsidRPr="00EF3F7B">
        <w:tab/>
        <w:t xml:space="preserve">If, in relation to the </w:t>
      </w:r>
      <w:r w:rsidR="00EF3F7B" w:rsidRPr="00EF3F7B">
        <w:rPr>
          <w:position w:val="6"/>
          <w:sz w:val="16"/>
        </w:rPr>
        <w:t>*</w:t>
      </w:r>
      <w:r w:rsidRPr="00EF3F7B">
        <w:t xml:space="preserve">managing operator’s payment or supply, any payments of an excess were made to the </w:t>
      </w:r>
      <w:r w:rsidR="00EF3F7B" w:rsidRPr="00EF3F7B">
        <w:rPr>
          <w:position w:val="6"/>
          <w:sz w:val="16"/>
        </w:rPr>
        <w:t>*</w:t>
      </w:r>
      <w:r w:rsidRPr="00EF3F7B">
        <w:t>managing operator, subtract from the step 1 amount the sum of all those payments (except to the extent that they are payments of excess to which section</w:t>
      </w:r>
      <w:r w:rsidR="00EF3F7B" w:rsidRPr="00EF3F7B">
        <w:t> </w:t>
      </w:r>
      <w:r w:rsidRPr="00EF3F7B">
        <w:t>78</w:t>
      </w:r>
      <w:r w:rsidR="00EF3F7B" w:rsidRPr="00EF3F7B">
        <w:noBreakHyphen/>
      </w:r>
      <w:r w:rsidRPr="00EF3F7B">
        <w:t>18 or 79</w:t>
      </w:r>
      <w:r w:rsidR="00EF3F7B" w:rsidRPr="00EF3F7B">
        <w:noBreakHyphen/>
      </w:r>
      <w:r w:rsidRPr="00EF3F7B">
        <w:t>55 applies).</w:t>
      </w:r>
    </w:p>
    <w:p w:rsidR="00300522" w:rsidRPr="00EF3F7B" w:rsidRDefault="00300522" w:rsidP="00300522">
      <w:pPr>
        <w:pStyle w:val="ActHead5"/>
      </w:pPr>
      <w:bookmarkStart w:id="595" w:name="_Toc351716292"/>
      <w:r w:rsidRPr="00EF3F7B">
        <w:rPr>
          <w:rStyle w:val="CharSectno"/>
        </w:rPr>
        <w:t>80</w:t>
      </w:r>
      <w:r w:rsidR="00EF3F7B" w:rsidRPr="00EF3F7B">
        <w:rPr>
          <w:rStyle w:val="CharSectno"/>
        </w:rPr>
        <w:noBreakHyphen/>
      </w:r>
      <w:r w:rsidRPr="00EF3F7B">
        <w:rPr>
          <w:rStyle w:val="CharSectno"/>
        </w:rPr>
        <w:t>75</w:t>
      </w:r>
      <w:r w:rsidRPr="00EF3F7B">
        <w:t xml:space="preserve">  Adjustment events relating to managing operator’s payment or supply</w:t>
      </w:r>
      <w:bookmarkEnd w:id="595"/>
    </w:p>
    <w:p w:rsidR="00300522" w:rsidRPr="00EF3F7B" w:rsidRDefault="00300522" w:rsidP="00300522">
      <w:pPr>
        <w:pStyle w:val="subsection"/>
      </w:pPr>
      <w:r w:rsidRPr="00EF3F7B">
        <w:tab/>
      </w:r>
      <w:r w:rsidRPr="00EF3F7B">
        <w:tab/>
        <w:t>Division</w:t>
      </w:r>
      <w:r w:rsidR="00EF3F7B" w:rsidRPr="00EF3F7B">
        <w:t> </w:t>
      </w:r>
      <w:r w:rsidRPr="00EF3F7B">
        <w:t xml:space="preserve">19 applies in relation to an </w:t>
      </w:r>
      <w:r w:rsidR="00EF3F7B" w:rsidRPr="00EF3F7B">
        <w:rPr>
          <w:position w:val="6"/>
          <w:sz w:val="16"/>
        </w:rPr>
        <w:t>*</w:t>
      </w:r>
      <w:r w:rsidRPr="00EF3F7B">
        <w:t xml:space="preserve">increasing adjustment that the </w:t>
      </w:r>
      <w:r w:rsidR="00EF3F7B" w:rsidRPr="00EF3F7B">
        <w:rPr>
          <w:position w:val="6"/>
          <w:sz w:val="16"/>
        </w:rPr>
        <w:t>*</w:t>
      </w:r>
      <w:r w:rsidRPr="00EF3F7B">
        <w:t>managing operator has under section</w:t>
      </w:r>
      <w:r w:rsidR="00EF3F7B" w:rsidRPr="00EF3F7B">
        <w:t> </w:t>
      </w:r>
      <w:r w:rsidRPr="00EF3F7B">
        <w:t>80</w:t>
      </w:r>
      <w:r w:rsidR="00EF3F7B" w:rsidRPr="00EF3F7B">
        <w:noBreakHyphen/>
      </w:r>
      <w:r w:rsidRPr="00EF3F7B">
        <w:t xml:space="preserve">70 as a result of the making of a </w:t>
      </w:r>
      <w:r w:rsidR="00EF3F7B" w:rsidRPr="00EF3F7B">
        <w:rPr>
          <w:position w:val="6"/>
          <w:sz w:val="16"/>
        </w:rPr>
        <w:t>*</w:t>
      </w:r>
      <w:r w:rsidRPr="00EF3F7B">
        <w:t>managing operator’s payment or supply as if:</w:t>
      </w:r>
    </w:p>
    <w:p w:rsidR="00300522" w:rsidRPr="00EF3F7B" w:rsidRDefault="00300522" w:rsidP="00300522">
      <w:pPr>
        <w:pStyle w:val="paragraph"/>
      </w:pPr>
      <w:r w:rsidRPr="00EF3F7B">
        <w:tab/>
        <w:t>(a)</w:t>
      </w:r>
      <w:r w:rsidRPr="00EF3F7B">
        <w:tab/>
        <w:t xml:space="preserve">the </w:t>
      </w:r>
      <w:r w:rsidR="00EF3F7B" w:rsidRPr="00EF3F7B">
        <w:rPr>
          <w:position w:val="6"/>
          <w:sz w:val="16"/>
        </w:rPr>
        <w:t>*</w:t>
      </w:r>
      <w:r w:rsidRPr="00EF3F7B">
        <w:t xml:space="preserve">contributing operator’s payment were </w:t>
      </w:r>
      <w:r w:rsidR="00EF3F7B" w:rsidRPr="00EF3F7B">
        <w:rPr>
          <w:position w:val="6"/>
          <w:sz w:val="16"/>
        </w:rPr>
        <w:t>*</w:t>
      </w:r>
      <w:r w:rsidRPr="00EF3F7B">
        <w:t xml:space="preserve">consideration for a </w:t>
      </w:r>
      <w:r w:rsidR="00EF3F7B" w:rsidRPr="00EF3F7B">
        <w:rPr>
          <w:position w:val="6"/>
          <w:sz w:val="16"/>
        </w:rPr>
        <w:t>*</w:t>
      </w:r>
      <w:r w:rsidRPr="00EF3F7B">
        <w:t>taxable supply made by the managing operator; and</w:t>
      </w:r>
    </w:p>
    <w:p w:rsidR="00300522" w:rsidRPr="00EF3F7B" w:rsidRDefault="00300522" w:rsidP="00300522">
      <w:pPr>
        <w:pStyle w:val="paragraph"/>
      </w:pPr>
      <w:r w:rsidRPr="00EF3F7B">
        <w:tab/>
        <w:t>(b)</w:t>
      </w:r>
      <w:r w:rsidRPr="00EF3F7B">
        <w:tab/>
        <w:t>the adjustment were the GST payable on the taxable supply; and</w:t>
      </w:r>
    </w:p>
    <w:p w:rsidR="00300522" w:rsidRPr="00EF3F7B" w:rsidRDefault="00300522" w:rsidP="00300522">
      <w:pPr>
        <w:pStyle w:val="paragraph"/>
      </w:pPr>
      <w:r w:rsidRPr="00EF3F7B">
        <w:tab/>
        <w:t>(c)</w:t>
      </w:r>
      <w:r w:rsidRPr="00EF3F7B">
        <w:tab/>
        <w:t>any changes made to those payments were a change in the consideration for the supply.</w:t>
      </w:r>
    </w:p>
    <w:p w:rsidR="00300522" w:rsidRPr="00EF3F7B" w:rsidRDefault="00300522" w:rsidP="00300522">
      <w:pPr>
        <w:pStyle w:val="ActHead4"/>
      </w:pPr>
      <w:bookmarkStart w:id="596" w:name="_Toc351716293"/>
      <w:r w:rsidRPr="00EF3F7B">
        <w:rPr>
          <w:rStyle w:val="CharSubdNo"/>
        </w:rPr>
        <w:t>Subdivision</w:t>
      </w:r>
      <w:r w:rsidR="00EF3F7B" w:rsidRPr="00EF3F7B">
        <w:rPr>
          <w:rStyle w:val="CharSubdNo"/>
        </w:rPr>
        <w:t> </w:t>
      </w:r>
      <w:r w:rsidRPr="00EF3F7B">
        <w:rPr>
          <w:rStyle w:val="CharSubdNo"/>
        </w:rPr>
        <w:t>80</w:t>
      </w:r>
      <w:r w:rsidR="00EF3F7B" w:rsidRPr="00EF3F7B">
        <w:rPr>
          <w:rStyle w:val="CharSubdNo"/>
        </w:rPr>
        <w:noBreakHyphen/>
      </w:r>
      <w:r w:rsidRPr="00EF3F7B">
        <w:rPr>
          <w:rStyle w:val="CharSubdNo"/>
        </w:rPr>
        <w:t>C</w:t>
      </w:r>
      <w:r w:rsidRPr="00EF3F7B">
        <w:t>—</w:t>
      </w:r>
      <w:r w:rsidRPr="00EF3F7B">
        <w:rPr>
          <w:rStyle w:val="CharSubdText"/>
        </w:rPr>
        <w:t>Hybrid settlement sharing arrangements</w:t>
      </w:r>
      <w:bookmarkEnd w:id="596"/>
    </w:p>
    <w:p w:rsidR="00300522" w:rsidRPr="00EF3F7B" w:rsidRDefault="00300522" w:rsidP="00300522">
      <w:pPr>
        <w:pStyle w:val="ActHead5"/>
      </w:pPr>
      <w:bookmarkStart w:id="597" w:name="_Toc351716294"/>
      <w:r w:rsidRPr="00EF3F7B">
        <w:rPr>
          <w:rStyle w:val="CharSectno"/>
        </w:rPr>
        <w:t>80</w:t>
      </w:r>
      <w:r w:rsidR="00EF3F7B" w:rsidRPr="00EF3F7B">
        <w:rPr>
          <w:rStyle w:val="CharSectno"/>
        </w:rPr>
        <w:noBreakHyphen/>
      </w:r>
      <w:r w:rsidRPr="00EF3F7B">
        <w:rPr>
          <w:rStyle w:val="CharSectno"/>
        </w:rPr>
        <w:t>80</w:t>
      </w:r>
      <w:r w:rsidRPr="00EF3F7B">
        <w:t xml:space="preserve">  Meaning of </w:t>
      </w:r>
      <w:r w:rsidRPr="00EF3F7B">
        <w:rPr>
          <w:i/>
        </w:rPr>
        <w:t>hybrid settlement sharing arrangement</w:t>
      </w:r>
      <w:r w:rsidRPr="00EF3F7B">
        <w:t xml:space="preserve"> etc.</w:t>
      </w:r>
      <w:bookmarkEnd w:id="597"/>
    </w:p>
    <w:p w:rsidR="00300522" w:rsidRPr="00EF3F7B" w:rsidRDefault="00300522" w:rsidP="00300522">
      <w:pPr>
        <w:pStyle w:val="SubsectionHead"/>
      </w:pPr>
      <w:r w:rsidRPr="00EF3F7B">
        <w:t xml:space="preserve">Meaning of </w:t>
      </w:r>
      <w:r w:rsidRPr="00EF3F7B">
        <w:rPr>
          <w:b/>
        </w:rPr>
        <w:t>hybrid</w:t>
      </w:r>
      <w:r w:rsidRPr="00EF3F7B">
        <w:t xml:space="preserve"> </w:t>
      </w:r>
      <w:r w:rsidRPr="00EF3F7B">
        <w:rPr>
          <w:b/>
        </w:rPr>
        <w:t>settlement sharing arrangement</w:t>
      </w:r>
    </w:p>
    <w:p w:rsidR="00300522" w:rsidRPr="00EF3F7B" w:rsidRDefault="00300522" w:rsidP="00300522">
      <w:pPr>
        <w:pStyle w:val="subsection"/>
      </w:pPr>
      <w:r w:rsidRPr="00EF3F7B">
        <w:tab/>
        <w:t>(1)</w:t>
      </w:r>
      <w:r w:rsidRPr="00EF3F7B">
        <w:tab/>
        <w:t xml:space="preserve">A </w:t>
      </w:r>
      <w:r w:rsidRPr="00EF3F7B">
        <w:rPr>
          <w:b/>
          <w:i/>
        </w:rPr>
        <w:t>hybrid settlement sharing arrangement</w:t>
      </w:r>
      <w:r w:rsidRPr="00EF3F7B">
        <w:t xml:space="preserve"> is an arrangement:</w:t>
      </w:r>
    </w:p>
    <w:p w:rsidR="00300522" w:rsidRPr="00EF3F7B" w:rsidRDefault="00300522" w:rsidP="00300522">
      <w:pPr>
        <w:pStyle w:val="paragraph"/>
      </w:pPr>
      <w:r w:rsidRPr="00EF3F7B">
        <w:tab/>
        <w:t>(a)</w:t>
      </w:r>
      <w:r w:rsidRPr="00EF3F7B">
        <w:tab/>
        <w:t>that relates to an accident or other incident or 2 or more related accidents or other incidents; and</w:t>
      </w:r>
    </w:p>
    <w:p w:rsidR="00300522" w:rsidRPr="00EF3F7B" w:rsidRDefault="00300522" w:rsidP="00300522">
      <w:pPr>
        <w:pStyle w:val="paragraph"/>
      </w:pPr>
      <w:r w:rsidRPr="00EF3F7B">
        <w:tab/>
        <w:t>(b)</w:t>
      </w:r>
      <w:r w:rsidRPr="00EF3F7B">
        <w:tab/>
        <w:t>to which the parties are:</w:t>
      </w:r>
    </w:p>
    <w:p w:rsidR="00300522" w:rsidRPr="00EF3F7B" w:rsidRDefault="00300522" w:rsidP="00300522">
      <w:pPr>
        <w:pStyle w:val="paragraphsub"/>
      </w:pPr>
      <w:r w:rsidRPr="00EF3F7B">
        <w:tab/>
        <w:t>(i)</w:t>
      </w:r>
      <w:r w:rsidRPr="00EF3F7B">
        <w:tab/>
        <w:t xml:space="preserve">an entity that is the </w:t>
      </w:r>
      <w:r w:rsidR="00EF3F7B" w:rsidRPr="00EF3F7B">
        <w:rPr>
          <w:position w:val="6"/>
          <w:sz w:val="16"/>
        </w:rPr>
        <w:t>*</w:t>
      </w:r>
      <w:r w:rsidRPr="00EF3F7B">
        <w:t xml:space="preserve">managing operator of a </w:t>
      </w:r>
      <w:r w:rsidR="00EF3F7B" w:rsidRPr="00EF3F7B">
        <w:rPr>
          <w:position w:val="6"/>
          <w:sz w:val="16"/>
        </w:rPr>
        <w:t>*</w:t>
      </w:r>
      <w:r w:rsidRPr="00EF3F7B">
        <w:t>nominal defendant settlement sharing arrangement, or entities that are managing operators of nominal defendant settlement sharing arrangements, that relate to the accidents or incidents; and</w:t>
      </w:r>
    </w:p>
    <w:p w:rsidR="00300522" w:rsidRPr="00EF3F7B" w:rsidRDefault="00300522" w:rsidP="00300522">
      <w:pPr>
        <w:pStyle w:val="paragraphsub"/>
      </w:pPr>
      <w:r w:rsidRPr="00EF3F7B">
        <w:tab/>
        <w:t>(ii)</w:t>
      </w:r>
      <w:r w:rsidRPr="00EF3F7B">
        <w:tab/>
        <w:t xml:space="preserve">an </w:t>
      </w:r>
      <w:r w:rsidR="00EF3F7B" w:rsidRPr="00EF3F7B">
        <w:rPr>
          <w:position w:val="6"/>
          <w:sz w:val="16"/>
        </w:rPr>
        <w:t>*</w:t>
      </w:r>
      <w:r w:rsidRPr="00EF3F7B">
        <w:t xml:space="preserve">operator or operators of a </w:t>
      </w:r>
      <w:r w:rsidR="00EF3F7B" w:rsidRPr="00EF3F7B">
        <w:rPr>
          <w:position w:val="6"/>
          <w:sz w:val="16"/>
        </w:rPr>
        <w:t>*</w:t>
      </w:r>
      <w:r w:rsidRPr="00EF3F7B">
        <w:t xml:space="preserve">compulsory third party scheme or schemes who have issued </w:t>
      </w:r>
      <w:r w:rsidR="00EF3F7B" w:rsidRPr="00EF3F7B">
        <w:rPr>
          <w:position w:val="6"/>
          <w:sz w:val="16"/>
        </w:rPr>
        <w:t>*</w:t>
      </w:r>
      <w:r w:rsidRPr="00EF3F7B">
        <w:t>insurance policies to persons involved in the accidents or incidents; and</w:t>
      </w:r>
    </w:p>
    <w:p w:rsidR="00300522" w:rsidRPr="00EF3F7B" w:rsidRDefault="00300522" w:rsidP="00300522">
      <w:pPr>
        <w:pStyle w:val="paragraph"/>
      </w:pPr>
      <w:r w:rsidRPr="00EF3F7B">
        <w:lastRenderedPageBreak/>
        <w:tab/>
        <w:t>(c)</w:t>
      </w:r>
      <w:r w:rsidRPr="00EF3F7B">
        <w:tab/>
        <w:t>under which:</w:t>
      </w:r>
    </w:p>
    <w:p w:rsidR="00300522" w:rsidRPr="00EF3F7B" w:rsidRDefault="00300522" w:rsidP="00300522">
      <w:pPr>
        <w:pStyle w:val="paragraphsub"/>
        <w:tabs>
          <w:tab w:val="left" w:pos="4840"/>
        </w:tabs>
      </w:pPr>
      <w:r w:rsidRPr="00EF3F7B">
        <w:tab/>
        <w:t>(i)</w:t>
      </w:r>
      <w:r w:rsidRPr="00EF3F7B">
        <w:tab/>
        <w:t xml:space="preserve">one party (the </w:t>
      </w:r>
      <w:r w:rsidRPr="00EF3F7B">
        <w:rPr>
          <w:b/>
          <w:i/>
        </w:rPr>
        <w:t>managing operator</w:t>
      </w:r>
      <w:r w:rsidRPr="00EF3F7B">
        <w:t>) is to make one or more payments or supplies in settlement of a claim, under the compulsory third party scheme or one of the compulsory third party schemes involved, relating to the accidents or incidents; and</w:t>
      </w:r>
    </w:p>
    <w:p w:rsidR="00300522" w:rsidRPr="00EF3F7B" w:rsidRDefault="00300522" w:rsidP="00300522">
      <w:pPr>
        <w:pStyle w:val="paragraphsub"/>
      </w:pPr>
      <w:r w:rsidRPr="00EF3F7B">
        <w:tab/>
        <w:t>(ii)</w:t>
      </w:r>
      <w:r w:rsidRPr="00EF3F7B">
        <w:tab/>
        <w:t xml:space="preserve">each other party (a </w:t>
      </w:r>
      <w:r w:rsidRPr="00EF3F7B">
        <w:rPr>
          <w:b/>
          <w:i/>
        </w:rPr>
        <w:t>contributing operator</w:t>
      </w:r>
      <w:r w:rsidRPr="00EF3F7B">
        <w:t xml:space="preserve">) is to make a payment to the </w:t>
      </w:r>
      <w:r w:rsidR="00EF3F7B" w:rsidRPr="00EF3F7B">
        <w:rPr>
          <w:position w:val="6"/>
          <w:sz w:val="16"/>
        </w:rPr>
        <w:t>*</w:t>
      </w:r>
      <w:r w:rsidRPr="00EF3F7B">
        <w:t>managing operator in respect of that operator settling the claim.</w:t>
      </w:r>
    </w:p>
    <w:p w:rsidR="00300522" w:rsidRPr="00EF3F7B" w:rsidRDefault="00300522" w:rsidP="00300522">
      <w:pPr>
        <w:pStyle w:val="SubsectionHead"/>
      </w:pPr>
      <w:r w:rsidRPr="00EF3F7B">
        <w:t xml:space="preserve">Meaning of </w:t>
      </w:r>
      <w:r w:rsidRPr="00EF3F7B">
        <w:rPr>
          <w:b/>
        </w:rPr>
        <w:t>managing operator’s payment or supply</w:t>
      </w:r>
    </w:p>
    <w:p w:rsidR="00300522" w:rsidRPr="00EF3F7B" w:rsidRDefault="00300522" w:rsidP="00300522">
      <w:pPr>
        <w:pStyle w:val="subsection"/>
      </w:pPr>
      <w:r w:rsidRPr="00EF3F7B">
        <w:tab/>
        <w:t>(2)</w:t>
      </w:r>
      <w:r w:rsidRPr="00EF3F7B">
        <w:tab/>
        <w:t xml:space="preserve">If a payment or supply mentioned in </w:t>
      </w:r>
      <w:r w:rsidR="00EF3F7B" w:rsidRPr="00EF3F7B">
        <w:t>subparagraph (</w:t>
      </w:r>
      <w:r w:rsidRPr="00EF3F7B">
        <w:t xml:space="preserve">1)(c)(i) is not a </w:t>
      </w:r>
      <w:r w:rsidR="00EF3F7B" w:rsidRPr="00EF3F7B">
        <w:rPr>
          <w:position w:val="6"/>
          <w:sz w:val="16"/>
        </w:rPr>
        <w:t>*</w:t>
      </w:r>
      <w:r w:rsidRPr="00EF3F7B">
        <w:t xml:space="preserve">CTP ancillary payment or supply, it is a </w:t>
      </w:r>
      <w:r w:rsidRPr="00EF3F7B">
        <w:rPr>
          <w:b/>
          <w:i/>
        </w:rPr>
        <w:t>managing operator’s payment or supply</w:t>
      </w:r>
      <w:r w:rsidRPr="00EF3F7B">
        <w:t>.</w:t>
      </w:r>
    </w:p>
    <w:p w:rsidR="00300522" w:rsidRPr="00EF3F7B" w:rsidRDefault="00300522" w:rsidP="00300522">
      <w:pPr>
        <w:pStyle w:val="SubsectionHead"/>
      </w:pPr>
      <w:r w:rsidRPr="00EF3F7B">
        <w:t xml:space="preserve">Meaning of </w:t>
      </w:r>
      <w:r w:rsidRPr="00EF3F7B">
        <w:rPr>
          <w:b/>
        </w:rPr>
        <w:t>contributing operator’s payment</w:t>
      </w:r>
    </w:p>
    <w:p w:rsidR="00300522" w:rsidRPr="00EF3F7B" w:rsidRDefault="00300522" w:rsidP="00300522">
      <w:pPr>
        <w:pStyle w:val="subsection"/>
      </w:pPr>
      <w:r w:rsidRPr="00EF3F7B">
        <w:tab/>
        <w:t>(3)</w:t>
      </w:r>
      <w:r w:rsidRPr="00EF3F7B">
        <w:tab/>
        <w:t xml:space="preserve">A payment mentioned in </w:t>
      </w:r>
      <w:r w:rsidR="00EF3F7B" w:rsidRPr="00EF3F7B">
        <w:t>subparagraph (</w:t>
      </w:r>
      <w:r w:rsidRPr="00EF3F7B">
        <w:t xml:space="preserve">1)(c)(ii), to the extent that it is not a fee to the </w:t>
      </w:r>
      <w:r w:rsidR="00EF3F7B" w:rsidRPr="00EF3F7B">
        <w:rPr>
          <w:position w:val="6"/>
          <w:sz w:val="16"/>
        </w:rPr>
        <w:t>*</w:t>
      </w:r>
      <w:r w:rsidRPr="00EF3F7B">
        <w:t xml:space="preserve">managing operator for managing the process of making settlements under the arrangement, is a </w:t>
      </w:r>
      <w:r w:rsidRPr="00EF3F7B">
        <w:rPr>
          <w:b/>
          <w:i/>
        </w:rPr>
        <w:t>contributing operator’s payment</w:t>
      </w:r>
      <w:r w:rsidRPr="00EF3F7B">
        <w:t>.</w:t>
      </w:r>
    </w:p>
    <w:p w:rsidR="00300522" w:rsidRPr="00EF3F7B" w:rsidRDefault="00300522" w:rsidP="00300522">
      <w:pPr>
        <w:pStyle w:val="ActHead5"/>
      </w:pPr>
      <w:bookmarkStart w:id="598" w:name="_Toc351716295"/>
      <w:r w:rsidRPr="00EF3F7B">
        <w:rPr>
          <w:rStyle w:val="CharSectno"/>
        </w:rPr>
        <w:t>80</w:t>
      </w:r>
      <w:r w:rsidR="00EF3F7B" w:rsidRPr="00EF3F7B">
        <w:rPr>
          <w:rStyle w:val="CharSectno"/>
        </w:rPr>
        <w:noBreakHyphen/>
      </w:r>
      <w:r w:rsidRPr="00EF3F7B">
        <w:rPr>
          <w:rStyle w:val="CharSectno"/>
        </w:rPr>
        <w:t>85</w:t>
      </w:r>
      <w:r w:rsidRPr="00EF3F7B">
        <w:t xml:space="preserve">  Subdivision</w:t>
      </w:r>
      <w:r w:rsidR="00EF3F7B" w:rsidRPr="00EF3F7B">
        <w:t> </w:t>
      </w:r>
      <w:r w:rsidRPr="00EF3F7B">
        <w:t>80</w:t>
      </w:r>
      <w:r w:rsidR="00EF3F7B" w:rsidRPr="00EF3F7B">
        <w:noBreakHyphen/>
      </w:r>
      <w:r w:rsidRPr="00EF3F7B">
        <w:t>A to apply to hybrid settlement sharing arrangement, subject to exceptions</w:t>
      </w:r>
      <w:bookmarkEnd w:id="598"/>
    </w:p>
    <w:p w:rsidR="00300522" w:rsidRPr="00EF3F7B" w:rsidRDefault="00300522" w:rsidP="00300522">
      <w:pPr>
        <w:pStyle w:val="subsection"/>
      </w:pPr>
      <w:r w:rsidRPr="00EF3F7B">
        <w:tab/>
      </w:r>
      <w:r w:rsidRPr="00EF3F7B">
        <w:tab/>
        <w:t>In addition to its operation apart from this Subdivision, Subdivision</w:t>
      </w:r>
      <w:r w:rsidR="00EF3F7B" w:rsidRPr="00EF3F7B">
        <w:t> </w:t>
      </w:r>
      <w:r w:rsidRPr="00EF3F7B">
        <w:t>80</w:t>
      </w:r>
      <w:r w:rsidR="00EF3F7B" w:rsidRPr="00EF3F7B">
        <w:noBreakHyphen/>
      </w:r>
      <w:r w:rsidRPr="00EF3F7B">
        <w:t>A has effect, subject to sections</w:t>
      </w:r>
      <w:r w:rsidR="00EF3F7B" w:rsidRPr="00EF3F7B">
        <w:t> </w:t>
      </w:r>
      <w:r w:rsidRPr="00EF3F7B">
        <w:t>80</w:t>
      </w:r>
      <w:r w:rsidR="00EF3F7B" w:rsidRPr="00EF3F7B">
        <w:noBreakHyphen/>
      </w:r>
      <w:r w:rsidRPr="00EF3F7B">
        <w:t>90 and 80</w:t>
      </w:r>
      <w:r w:rsidR="00EF3F7B" w:rsidRPr="00EF3F7B">
        <w:noBreakHyphen/>
      </w:r>
      <w:r w:rsidRPr="00EF3F7B">
        <w:t xml:space="preserve">95, as if a </w:t>
      </w:r>
      <w:r w:rsidR="00EF3F7B" w:rsidRPr="00EF3F7B">
        <w:rPr>
          <w:position w:val="6"/>
          <w:sz w:val="16"/>
        </w:rPr>
        <w:t>*</w:t>
      </w:r>
      <w:r w:rsidRPr="00EF3F7B">
        <w:t xml:space="preserve">hybrid settlement sharing arrangement were an </w:t>
      </w:r>
      <w:r w:rsidR="00EF3F7B" w:rsidRPr="00EF3F7B">
        <w:rPr>
          <w:position w:val="6"/>
          <w:sz w:val="16"/>
        </w:rPr>
        <w:t>*</w:t>
      </w:r>
      <w:r w:rsidRPr="00EF3F7B">
        <w:t>insurance policy settlement sharing arrangement.</w:t>
      </w:r>
    </w:p>
    <w:p w:rsidR="00300522" w:rsidRPr="00EF3F7B" w:rsidRDefault="00300522" w:rsidP="00300522">
      <w:pPr>
        <w:pStyle w:val="ActHead5"/>
      </w:pPr>
      <w:bookmarkStart w:id="599" w:name="_Toc351716296"/>
      <w:r w:rsidRPr="00EF3F7B">
        <w:rPr>
          <w:rStyle w:val="CharSectno"/>
        </w:rPr>
        <w:t>80</w:t>
      </w:r>
      <w:r w:rsidR="00EF3F7B" w:rsidRPr="00EF3F7B">
        <w:rPr>
          <w:rStyle w:val="CharSectno"/>
        </w:rPr>
        <w:noBreakHyphen/>
      </w:r>
      <w:r w:rsidRPr="00EF3F7B">
        <w:rPr>
          <w:rStyle w:val="CharSectno"/>
        </w:rPr>
        <w:t>90</w:t>
      </w:r>
      <w:r w:rsidRPr="00EF3F7B">
        <w:t xml:space="preserve">  Subdivision</w:t>
      </w:r>
      <w:r w:rsidR="00EF3F7B" w:rsidRPr="00EF3F7B">
        <w:t> </w:t>
      </w:r>
      <w:r w:rsidRPr="00EF3F7B">
        <w:t>80</w:t>
      </w:r>
      <w:r w:rsidR="00EF3F7B" w:rsidRPr="00EF3F7B">
        <w:noBreakHyphen/>
      </w:r>
      <w:r w:rsidRPr="00EF3F7B">
        <w:t>B to apply to payments or supplies by managing operator of hybrid settlement sharing arrangement who is also managing operator of nominal defendant settlement sharing arrangement</w:t>
      </w:r>
      <w:bookmarkEnd w:id="599"/>
    </w:p>
    <w:p w:rsidR="00300522" w:rsidRPr="00EF3F7B" w:rsidRDefault="00300522" w:rsidP="00300522">
      <w:pPr>
        <w:pStyle w:val="subsection"/>
      </w:pPr>
      <w:r w:rsidRPr="00EF3F7B">
        <w:tab/>
      </w:r>
      <w:r w:rsidRPr="00EF3F7B">
        <w:tab/>
        <w:t>If:</w:t>
      </w:r>
    </w:p>
    <w:p w:rsidR="00300522" w:rsidRPr="00EF3F7B" w:rsidRDefault="00300522" w:rsidP="00300522">
      <w:pPr>
        <w:pStyle w:val="paragraph"/>
      </w:pPr>
      <w:r w:rsidRPr="00EF3F7B">
        <w:tab/>
        <w:t>(a)</w:t>
      </w:r>
      <w:r w:rsidRPr="00EF3F7B">
        <w:tab/>
        <w:t xml:space="preserve">the entity that is the </w:t>
      </w:r>
      <w:r w:rsidR="00EF3F7B" w:rsidRPr="00EF3F7B">
        <w:rPr>
          <w:position w:val="6"/>
          <w:sz w:val="16"/>
        </w:rPr>
        <w:t>*</w:t>
      </w:r>
      <w:r w:rsidRPr="00EF3F7B">
        <w:t xml:space="preserve">managing operator of the </w:t>
      </w:r>
      <w:r w:rsidR="00EF3F7B" w:rsidRPr="00EF3F7B">
        <w:rPr>
          <w:position w:val="6"/>
          <w:sz w:val="16"/>
        </w:rPr>
        <w:t>*</w:t>
      </w:r>
      <w:r w:rsidRPr="00EF3F7B">
        <w:t xml:space="preserve">hybrid settlement sharing arrangement is a party to that arrangement </w:t>
      </w:r>
      <w:r w:rsidRPr="00EF3F7B">
        <w:lastRenderedPageBreak/>
        <w:t xml:space="preserve">because it is also the managing operator of a </w:t>
      </w:r>
      <w:r w:rsidR="00EF3F7B" w:rsidRPr="00EF3F7B">
        <w:rPr>
          <w:position w:val="6"/>
          <w:sz w:val="16"/>
        </w:rPr>
        <w:t>*</w:t>
      </w:r>
      <w:r w:rsidRPr="00EF3F7B">
        <w:t>nominal defendant settlement sharing arrangement; and</w:t>
      </w:r>
    </w:p>
    <w:p w:rsidR="00300522" w:rsidRPr="00EF3F7B" w:rsidRDefault="00300522" w:rsidP="00300522">
      <w:pPr>
        <w:pStyle w:val="paragraph"/>
      </w:pPr>
      <w:r w:rsidRPr="00EF3F7B">
        <w:tab/>
        <w:t>(b)</w:t>
      </w:r>
      <w:r w:rsidRPr="00EF3F7B">
        <w:tab/>
        <w:t>the entity makes a payment or supply that, as a result of section</w:t>
      </w:r>
      <w:r w:rsidR="00EF3F7B" w:rsidRPr="00EF3F7B">
        <w:t> </w:t>
      </w:r>
      <w:r w:rsidRPr="00EF3F7B">
        <w:t>80</w:t>
      </w:r>
      <w:r w:rsidR="00EF3F7B" w:rsidRPr="00EF3F7B">
        <w:noBreakHyphen/>
      </w:r>
      <w:r w:rsidRPr="00EF3F7B">
        <w:t xml:space="preserve">85, is a </w:t>
      </w:r>
      <w:r w:rsidR="00EF3F7B" w:rsidRPr="00EF3F7B">
        <w:rPr>
          <w:position w:val="6"/>
          <w:sz w:val="16"/>
        </w:rPr>
        <w:t>*</w:t>
      </w:r>
      <w:r w:rsidRPr="00EF3F7B">
        <w:t>managing operator’s payment or supply under the hybrid settlement sharing arrangement;</w:t>
      </w:r>
    </w:p>
    <w:p w:rsidR="00300522" w:rsidRPr="00EF3F7B" w:rsidRDefault="00300522" w:rsidP="00300522">
      <w:pPr>
        <w:pStyle w:val="subsection2"/>
      </w:pPr>
      <w:r w:rsidRPr="00EF3F7B">
        <w:t>then:</w:t>
      </w:r>
    </w:p>
    <w:p w:rsidR="00300522" w:rsidRPr="00EF3F7B" w:rsidRDefault="00300522" w:rsidP="00300522">
      <w:pPr>
        <w:pStyle w:val="paragraph"/>
      </w:pPr>
      <w:r w:rsidRPr="00EF3F7B">
        <w:tab/>
        <w:t>(c)</w:t>
      </w:r>
      <w:r w:rsidRPr="00EF3F7B">
        <w:tab/>
        <w:t>Subdivision</w:t>
      </w:r>
      <w:r w:rsidR="00EF3F7B" w:rsidRPr="00EF3F7B">
        <w:t> </w:t>
      </w:r>
      <w:r w:rsidRPr="00EF3F7B">
        <w:t>80</w:t>
      </w:r>
      <w:r w:rsidR="00EF3F7B" w:rsidRPr="00EF3F7B">
        <w:noBreakHyphen/>
      </w:r>
      <w:r w:rsidRPr="00EF3F7B">
        <w:t>A does not have any other effect in relation to the payment or supply in accordance with section</w:t>
      </w:r>
      <w:r w:rsidR="00EF3F7B" w:rsidRPr="00EF3F7B">
        <w:t> </w:t>
      </w:r>
      <w:r w:rsidRPr="00EF3F7B">
        <w:t>80</w:t>
      </w:r>
      <w:r w:rsidR="00EF3F7B" w:rsidRPr="00EF3F7B">
        <w:noBreakHyphen/>
      </w:r>
      <w:r w:rsidRPr="00EF3F7B">
        <w:t>85; but</w:t>
      </w:r>
    </w:p>
    <w:p w:rsidR="00300522" w:rsidRPr="00EF3F7B" w:rsidRDefault="00300522" w:rsidP="00300522">
      <w:pPr>
        <w:pStyle w:val="paragraph"/>
      </w:pPr>
      <w:r w:rsidRPr="00EF3F7B">
        <w:tab/>
        <w:t>(d)</w:t>
      </w:r>
      <w:r w:rsidRPr="00EF3F7B">
        <w:tab/>
        <w:t>Subdivision</w:t>
      </w:r>
      <w:r w:rsidR="00EF3F7B" w:rsidRPr="00EF3F7B">
        <w:t> </w:t>
      </w:r>
      <w:r w:rsidRPr="00EF3F7B">
        <w:t>80</w:t>
      </w:r>
      <w:r w:rsidR="00EF3F7B" w:rsidRPr="00EF3F7B">
        <w:noBreakHyphen/>
      </w:r>
      <w:r w:rsidRPr="00EF3F7B">
        <w:t>B (other than section</w:t>
      </w:r>
      <w:r w:rsidR="00EF3F7B" w:rsidRPr="00EF3F7B">
        <w:t> </w:t>
      </w:r>
      <w:r w:rsidRPr="00EF3F7B">
        <w:t>80</w:t>
      </w:r>
      <w:r w:rsidR="00EF3F7B" w:rsidRPr="00EF3F7B">
        <w:noBreakHyphen/>
      </w:r>
      <w:r w:rsidRPr="00EF3F7B">
        <w:t>45) applies in relation to the payment or supply as if it were a managing operator’s payment or supply under the nominal defendant settlement sharing arrangement and the entity were not party to the hybrid settlement sharing arrangement.</w:t>
      </w:r>
    </w:p>
    <w:p w:rsidR="00300522" w:rsidRPr="00EF3F7B" w:rsidRDefault="00300522" w:rsidP="00300522">
      <w:pPr>
        <w:pStyle w:val="ActHead5"/>
      </w:pPr>
      <w:bookmarkStart w:id="600" w:name="_Toc351716297"/>
      <w:r w:rsidRPr="00EF3F7B">
        <w:rPr>
          <w:rStyle w:val="CharSectno"/>
        </w:rPr>
        <w:t>80</w:t>
      </w:r>
      <w:r w:rsidR="00EF3F7B" w:rsidRPr="00EF3F7B">
        <w:rPr>
          <w:rStyle w:val="CharSectno"/>
        </w:rPr>
        <w:noBreakHyphen/>
      </w:r>
      <w:r w:rsidRPr="00EF3F7B">
        <w:rPr>
          <w:rStyle w:val="CharSectno"/>
        </w:rPr>
        <w:t>95</w:t>
      </w:r>
      <w:r w:rsidRPr="00EF3F7B">
        <w:t xml:space="preserve">  Subdivision</w:t>
      </w:r>
      <w:r w:rsidR="00EF3F7B" w:rsidRPr="00EF3F7B">
        <w:t> </w:t>
      </w:r>
      <w:r w:rsidRPr="00EF3F7B">
        <w:t>80</w:t>
      </w:r>
      <w:r w:rsidR="00EF3F7B" w:rsidRPr="00EF3F7B">
        <w:noBreakHyphen/>
      </w:r>
      <w:r w:rsidRPr="00EF3F7B">
        <w:t>B to apply to payments or supplies by contributing operator of hybrid settlement sharing arrangement who is also managing operator of nominal defendant settlement sharing arrangement</w:t>
      </w:r>
      <w:bookmarkEnd w:id="600"/>
    </w:p>
    <w:p w:rsidR="00300522" w:rsidRPr="00EF3F7B" w:rsidRDefault="00300522" w:rsidP="00300522">
      <w:pPr>
        <w:pStyle w:val="subsection"/>
      </w:pPr>
      <w:r w:rsidRPr="00EF3F7B">
        <w:tab/>
      </w:r>
      <w:r w:rsidRPr="00EF3F7B">
        <w:tab/>
        <w:t>If:</w:t>
      </w:r>
    </w:p>
    <w:p w:rsidR="00300522" w:rsidRPr="00EF3F7B" w:rsidRDefault="00300522" w:rsidP="00300522">
      <w:pPr>
        <w:pStyle w:val="paragraph"/>
      </w:pPr>
      <w:r w:rsidRPr="00EF3F7B">
        <w:tab/>
        <w:t>(a)</w:t>
      </w:r>
      <w:r w:rsidRPr="00EF3F7B">
        <w:tab/>
        <w:t xml:space="preserve">an entity that is a </w:t>
      </w:r>
      <w:r w:rsidR="00EF3F7B" w:rsidRPr="00EF3F7B">
        <w:rPr>
          <w:position w:val="6"/>
          <w:sz w:val="16"/>
        </w:rPr>
        <w:t>*</w:t>
      </w:r>
      <w:r w:rsidRPr="00EF3F7B">
        <w:t xml:space="preserve">contributing operator of the </w:t>
      </w:r>
      <w:r w:rsidR="00EF3F7B" w:rsidRPr="00EF3F7B">
        <w:rPr>
          <w:position w:val="6"/>
          <w:sz w:val="16"/>
        </w:rPr>
        <w:t>*</w:t>
      </w:r>
      <w:r w:rsidRPr="00EF3F7B">
        <w:t xml:space="preserve">hybrid settlement sharing arrangement is a party to that arrangement because it is also the </w:t>
      </w:r>
      <w:r w:rsidR="00EF3F7B" w:rsidRPr="00EF3F7B">
        <w:rPr>
          <w:position w:val="6"/>
          <w:sz w:val="16"/>
        </w:rPr>
        <w:t>*</w:t>
      </w:r>
      <w:r w:rsidRPr="00EF3F7B">
        <w:t xml:space="preserve">managing operator of a </w:t>
      </w:r>
      <w:r w:rsidR="00EF3F7B" w:rsidRPr="00EF3F7B">
        <w:rPr>
          <w:position w:val="6"/>
          <w:sz w:val="16"/>
        </w:rPr>
        <w:t>*</w:t>
      </w:r>
      <w:r w:rsidRPr="00EF3F7B">
        <w:t>nominal defendant settlement sharing arrangement; and</w:t>
      </w:r>
    </w:p>
    <w:p w:rsidR="00300522" w:rsidRPr="00EF3F7B" w:rsidRDefault="00300522" w:rsidP="00300522">
      <w:pPr>
        <w:pStyle w:val="paragraph"/>
      </w:pPr>
      <w:r w:rsidRPr="00EF3F7B">
        <w:tab/>
        <w:t>(b)</w:t>
      </w:r>
      <w:r w:rsidRPr="00EF3F7B">
        <w:tab/>
        <w:t>the entity makes a payment that, as a result of section</w:t>
      </w:r>
      <w:r w:rsidR="00EF3F7B" w:rsidRPr="00EF3F7B">
        <w:t> </w:t>
      </w:r>
      <w:r w:rsidRPr="00EF3F7B">
        <w:t>80</w:t>
      </w:r>
      <w:r w:rsidR="00EF3F7B" w:rsidRPr="00EF3F7B">
        <w:noBreakHyphen/>
      </w:r>
      <w:r w:rsidRPr="00EF3F7B">
        <w:t xml:space="preserve">85, is a </w:t>
      </w:r>
      <w:r w:rsidR="00EF3F7B" w:rsidRPr="00EF3F7B">
        <w:rPr>
          <w:position w:val="6"/>
          <w:sz w:val="16"/>
        </w:rPr>
        <w:t>*</w:t>
      </w:r>
      <w:r w:rsidRPr="00EF3F7B">
        <w:t>contributing operator’s payment under the hybrid settlement sharing arrangement;</w:t>
      </w:r>
    </w:p>
    <w:p w:rsidR="00300522" w:rsidRPr="00EF3F7B" w:rsidRDefault="00300522" w:rsidP="00300522">
      <w:pPr>
        <w:pStyle w:val="subsection2"/>
      </w:pPr>
      <w:r w:rsidRPr="00EF3F7B">
        <w:t>then:</w:t>
      </w:r>
    </w:p>
    <w:p w:rsidR="00300522" w:rsidRPr="00EF3F7B" w:rsidRDefault="00300522" w:rsidP="00300522">
      <w:pPr>
        <w:pStyle w:val="paragraph"/>
      </w:pPr>
      <w:r w:rsidRPr="00EF3F7B">
        <w:tab/>
        <w:t>(c)</w:t>
      </w:r>
      <w:r w:rsidRPr="00EF3F7B">
        <w:tab/>
        <w:t>Subdivision</w:t>
      </w:r>
      <w:r w:rsidR="00EF3F7B" w:rsidRPr="00EF3F7B">
        <w:t> </w:t>
      </w:r>
      <w:r w:rsidRPr="00EF3F7B">
        <w:t>80</w:t>
      </w:r>
      <w:r w:rsidR="00EF3F7B" w:rsidRPr="00EF3F7B">
        <w:noBreakHyphen/>
      </w:r>
      <w:r w:rsidRPr="00EF3F7B">
        <w:t>A does not have any other effect in relation to the payment or supply in accordance with section</w:t>
      </w:r>
      <w:r w:rsidR="00EF3F7B" w:rsidRPr="00EF3F7B">
        <w:t> </w:t>
      </w:r>
      <w:r w:rsidRPr="00EF3F7B">
        <w:t>80</w:t>
      </w:r>
      <w:r w:rsidR="00EF3F7B" w:rsidRPr="00EF3F7B">
        <w:noBreakHyphen/>
      </w:r>
      <w:r w:rsidRPr="00EF3F7B">
        <w:t>85; but</w:t>
      </w:r>
    </w:p>
    <w:p w:rsidR="00300522" w:rsidRPr="00EF3F7B" w:rsidRDefault="00300522" w:rsidP="00300522">
      <w:pPr>
        <w:pStyle w:val="paragraph"/>
      </w:pPr>
      <w:r w:rsidRPr="00EF3F7B">
        <w:tab/>
        <w:t>(d)</w:t>
      </w:r>
      <w:r w:rsidRPr="00EF3F7B">
        <w:tab/>
        <w:t>Subdivision</w:t>
      </w:r>
      <w:r w:rsidR="00EF3F7B" w:rsidRPr="00EF3F7B">
        <w:t> </w:t>
      </w:r>
      <w:r w:rsidRPr="00EF3F7B">
        <w:t>80</w:t>
      </w:r>
      <w:r w:rsidR="00EF3F7B" w:rsidRPr="00EF3F7B">
        <w:noBreakHyphen/>
      </w:r>
      <w:r w:rsidRPr="00EF3F7B">
        <w:t>B (other than section</w:t>
      </w:r>
      <w:r w:rsidR="00EF3F7B" w:rsidRPr="00EF3F7B">
        <w:t> </w:t>
      </w:r>
      <w:r w:rsidRPr="00EF3F7B">
        <w:t>80</w:t>
      </w:r>
      <w:r w:rsidR="00EF3F7B" w:rsidRPr="00EF3F7B">
        <w:noBreakHyphen/>
      </w:r>
      <w:r w:rsidRPr="00EF3F7B">
        <w:t xml:space="preserve">45) applies in relation to the payment as if it were a </w:t>
      </w:r>
      <w:r w:rsidR="00EF3F7B" w:rsidRPr="00EF3F7B">
        <w:rPr>
          <w:position w:val="6"/>
          <w:sz w:val="16"/>
        </w:rPr>
        <w:t>*</w:t>
      </w:r>
      <w:r w:rsidRPr="00EF3F7B">
        <w:t>managing operator’s payment or supply under the nominal defendant settlement sharing arrangement and the entity were not party to the hybrid settlement sharing arrangement.</w:t>
      </w:r>
    </w:p>
    <w:p w:rsidR="00981036" w:rsidRPr="00EF3F7B" w:rsidRDefault="00981036" w:rsidP="00A36DB5">
      <w:pPr>
        <w:pStyle w:val="ActHead3"/>
        <w:pageBreakBefore/>
      </w:pPr>
      <w:bookmarkStart w:id="601" w:name="_Toc351716298"/>
      <w:r w:rsidRPr="00EF3F7B">
        <w:rPr>
          <w:rStyle w:val="CharDivNo"/>
        </w:rPr>
        <w:lastRenderedPageBreak/>
        <w:t>Division</w:t>
      </w:r>
      <w:r w:rsidR="00EF3F7B" w:rsidRPr="00EF3F7B">
        <w:rPr>
          <w:rStyle w:val="CharDivNo"/>
        </w:rPr>
        <w:t> </w:t>
      </w:r>
      <w:r w:rsidRPr="00EF3F7B">
        <w:rPr>
          <w:rStyle w:val="CharDivNo"/>
        </w:rPr>
        <w:t>81</w:t>
      </w:r>
      <w:r w:rsidRPr="00EF3F7B">
        <w:t>—</w:t>
      </w:r>
      <w:r w:rsidRPr="00EF3F7B">
        <w:rPr>
          <w:rStyle w:val="CharDivText"/>
        </w:rPr>
        <w:t>Payments of taxes, fees and charges</w:t>
      </w:r>
      <w:bookmarkEnd w:id="601"/>
    </w:p>
    <w:p w:rsidR="00981036" w:rsidRPr="00EF3F7B" w:rsidRDefault="00981036" w:rsidP="00981036">
      <w:pPr>
        <w:pStyle w:val="ActHead5"/>
      </w:pPr>
      <w:bookmarkStart w:id="602" w:name="_Toc351716299"/>
      <w:r w:rsidRPr="00EF3F7B">
        <w:rPr>
          <w:rStyle w:val="CharSectno"/>
        </w:rPr>
        <w:t>81</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02"/>
    </w:p>
    <w:p w:rsidR="00981036" w:rsidRPr="00EF3F7B" w:rsidRDefault="00981036" w:rsidP="00981036">
      <w:pPr>
        <w:pStyle w:val="BoxText"/>
      </w:pPr>
      <w:r w:rsidRPr="00EF3F7B">
        <w:t xml:space="preserve">GST does not apply to payments of taxes, fees and charges that are excluded from the GST by this </w:t>
      </w:r>
      <w:r w:rsidR="00A53099" w:rsidRPr="00EF3F7B">
        <w:t>Division</w:t>
      </w:r>
      <w:r w:rsidR="00A36DB5" w:rsidRPr="00EF3F7B">
        <w:t xml:space="preserve"> </w:t>
      </w:r>
      <w:r w:rsidRPr="00EF3F7B">
        <w:t>or by regulations.</w:t>
      </w:r>
    </w:p>
    <w:p w:rsidR="00981036" w:rsidRPr="00EF3F7B" w:rsidRDefault="00981036" w:rsidP="00981036">
      <w:pPr>
        <w:pStyle w:val="BoxText"/>
      </w:pPr>
      <w:r w:rsidRPr="00EF3F7B">
        <w:t>GST applies to certain taxes, fees and charges prescribed by regulations.</w:t>
      </w:r>
    </w:p>
    <w:p w:rsidR="00981036" w:rsidRPr="00EF3F7B" w:rsidRDefault="00981036" w:rsidP="00981036">
      <w:pPr>
        <w:pStyle w:val="ActHead5"/>
      </w:pPr>
      <w:bookmarkStart w:id="603" w:name="_Toc351716300"/>
      <w:r w:rsidRPr="00EF3F7B">
        <w:rPr>
          <w:rStyle w:val="CharSectno"/>
        </w:rPr>
        <w:t>81</w:t>
      </w:r>
      <w:r w:rsidR="00EF3F7B" w:rsidRPr="00EF3F7B">
        <w:rPr>
          <w:rStyle w:val="CharSectno"/>
        </w:rPr>
        <w:noBreakHyphen/>
      </w:r>
      <w:r w:rsidRPr="00EF3F7B">
        <w:rPr>
          <w:rStyle w:val="CharSectno"/>
        </w:rPr>
        <w:t>5</w:t>
      </w:r>
      <w:r w:rsidRPr="00EF3F7B">
        <w:t xml:space="preserve">  Effect of payment of tax</w:t>
      </w:r>
      <w:bookmarkEnd w:id="603"/>
    </w:p>
    <w:p w:rsidR="00981036" w:rsidRPr="00EF3F7B" w:rsidRDefault="00981036" w:rsidP="00981036">
      <w:pPr>
        <w:pStyle w:val="SubsectionHead"/>
      </w:pPr>
      <w:r w:rsidRPr="00EF3F7B">
        <w:t>Australian tax not consideration</w:t>
      </w:r>
    </w:p>
    <w:p w:rsidR="00981036" w:rsidRPr="00EF3F7B" w:rsidRDefault="00981036" w:rsidP="00981036">
      <w:pPr>
        <w:pStyle w:val="subsection"/>
      </w:pPr>
      <w:r w:rsidRPr="00EF3F7B">
        <w:tab/>
        <w:t>(1)</w:t>
      </w:r>
      <w:r w:rsidRPr="00EF3F7B">
        <w:tab/>
        <w:t xml:space="preserve">A payment, or the discharging of a liability to make a payment, is not the provision of </w:t>
      </w:r>
      <w:r w:rsidR="00EF3F7B" w:rsidRPr="00EF3F7B">
        <w:rPr>
          <w:position w:val="6"/>
          <w:sz w:val="16"/>
        </w:rPr>
        <w:t>*</w:t>
      </w:r>
      <w:r w:rsidRPr="00EF3F7B">
        <w:t xml:space="preserve">consideration to the extent the payment is an </w:t>
      </w:r>
      <w:r w:rsidR="00EF3F7B" w:rsidRPr="00EF3F7B">
        <w:rPr>
          <w:position w:val="6"/>
          <w:sz w:val="16"/>
        </w:rPr>
        <w:t>*</w:t>
      </w:r>
      <w:r w:rsidRPr="00EF3F7B">
        <w:t>Australian tax.</w:t>
      </w:r>
    </w:p>
    <w:p w:rsidR="00981036" w:rsidRPr="00EF3F7B" w:rsidRDefault="00981036" w:rsidP="00981036">
      <w:pPr>
        <w:pStyle w:val="SubsectionHead"/>
      </w:pPr>
      <w:r w:rsidRPr="00EF3F7B">
        <w:t>Regulations may provide for exceptions</w:t>
      </w:r>
    </w:p>
    <w:p w:rsidR="00981036" w:rsidRPr="00EF3F7B" w:rsidRDefault="00981036" w:rsidP="00981036">
      <w:pPr>
        <w:pStyle w:val="subsection"/>
      </w:pPr>
      <w:r w:rsidRPr="00EF3F7B">
        <w:tab/>
        <w:t>(2)</w:t>
      </w:r>
      <w:r w:rsidRPr="00EF3F7B">
        <w:tab/>
        <w:t xml:space="preserve">However, a payment you make, or a discharging of your liability to make a payment, is treated as the provision of </w:t>
      </w:r>
      <w:r w:rsidR="00EF3F7B" w:rsidRPr="00EF3F7B">
        <w:rPr>
          <w:position w:val="6"/>
          <w:sz w:val="16"/>
        </w:rPr>
        <w:t>*</w:t>
      </w:r>
      <w:r w:rsidRPr="00EF3F7B">
        <w:t xml:space="preserve">consideration to the extent the payment is an </w:t>
      </w:r>
      <w:r w:rsidR="00EF3F7B" w:rsidRPr="00EF3F7B">
        <w:rPr>
          <w:position w:val="6"/>
          <w:sz w:val="16"/>
        </w:rPr>
        <w:t>*</w:t>
      </w:r>
      <w:r w:rsidRPr="00EF3F7B">
        <w:t>Australian tax that is, or is of a kind, prescribed by the regulations.</w:t>
      </w:r>
    </w:p>
    <w:p w:rsidR="00981036" w:rsidRPr="00EF3F7B" w:rsidRDefault="00981036" w:rsidP="00981036">
      <w:pPr>
        <w:pStyle w:val="subsection"/>
      </w:pPr>
      <w:r w:rsidRPr="00EF3F7B">
        <w:tab/>
        <w:t>(3)</w:t>
      </w:r>
      <w:r w:rsidRPr="00EF3F7B">
        <w:tab/>
        <w:t xml:space="preserve">For the purposes of </w:t>
      </w:r>
      <w:r w:rsidR="00EF3F7B" w:rsidRPr="00EF3F7B">
        <w:t>subsection (</w:t>
      </w:r>
      <w:r w:rsidRPr="00EF3F7B">
        <w:t xml:space="preserve">2), the </w:t>
      </w:r>
      <w:r w:rsidR="00EF3F7B" w:rsidRPr="00EF3F7B">
        <w:rPr>
          <w:position w:val="6"/>
          <w:sz w:val="16"/>
        </w:rPr>
        <w:t>*</w:t>
      </w:r>
      <w:r w:rsidRPr="00EF3F7B">
        <w:t>consideration is taken to be provided to the entity to which the tax is payable, for a supply that the entity makes to you.</w:t>
      </w:r>
    </w:p>
    <w:p w:rsidR="00981036" w:rsidRPr="00EF3F7B" w:rsidRDefault="00981036" w:rsidP="00981036">
      <w:pPr>
        <w:pStyle w:val="ActHead5"/>
      </w:pPr>
      <w:bookmarkStart w:id="604" w:name="_Toc351716301"/>
      <w:r w:rsidRPr="00EF3F7B">
        <w:rPr>
          <w:rStyle w:val="CharSectno"/>
        </w:rPr>
        <w:t>81</w:t>
      </w:r>
      <w:r w:rsidR="00EF3F7B" w:rsidRPr="00EF3F7B">
        <w:rPr>
          <w:rStyle w:val="CharSectno"/>
        </w:rPr>
        <w:noBreakHyphen/>
      </w:r>
      <w:r w:rsidRPr="00EF3F7B">
        <w:rPr>
          <w:rStyle w:val="CharSectno"/>
        </w:rPr>
        <w:t>10</w:t>
      </w:r>
      <w:r w:rsidRPr="00EF3F7B">
        <w:t xml:space="preserve">  Effect of payment of certain fees and charges</w:t>
      </w:r>
      <w:bookmarkEnd w:id="604"/>
    </w:p>
    <w:p w:rsidR="00981036" w:rsidRPr="00EF3F7B" w:rsidRDefault="00981036" w:rsidP="00981036">
      <w:pPr>
        <w:pStyle w:val="SubsectionHead"/>
      </w:pPr>
      <w:r w:rsidRPr="00EF3F7B">
        <w:t>Certain fees and charges not consideration</w:t>
      </w:r>
    </w:p>
    <w:p w:rsidR="00981036" w:rsidRPr="00EF3F7B" w:rsidRDefault="00981036" w:rsidP="00981036">
      <w:pPr>
        <w:pStyle w:val="subsection"/>
      </w:pPr>
      <w:r w:rsidRPr="00EF3F7B">
        <w:tab/>
        <w:t>(1)</w:t>
      </w:r>
      <w:r w:rsidRPr="00EF3F7B">
        <w:tab/>
        <w:t xml:space="preserve">A payment, or the discharging of a liability to make a payment, is not the provision of </w:t>
      </w:r>
      <w:r w:rsidR="00EF3F7B" w:rsidRPr="00EF3F7B">
        <w:rPr>
          <w:position w:val="6"/>
          <w:sz w:val="16"/>
        </w:rPr>
        <w:t>*</w:t>
      </w:r>
      <w:r w:rsidRPr="00EF3F7B">
        <w:t xml:space="preserve">consideration to the extent the payment is an </w:t>
      </w:r>
      <w:r w:rsidR="00EF3F7B" w:rsidRPr="00EF3F7B">
        <w:rPr>
          <w:position w:val="6"/>
          <w:sz w:val="16"/>
        </w:rPr>
        <w:t>*</w:t>
      </w:r>
      <w:r w:rsidRPr="00EF3F7B">
        <w:t xml:space="preserve">Australian fee or charge that is of a kind covered by </w:t>
      </w:r>
      <w:r w:rsidR="00EF3F7B" w:rsidRPr="00EF3F7B">
        <w:t>subsection (</w:t>
      </w:r>
      <w:r w:rsidRPr="00EF3F7B">
        <w:t>4) or (5).</w:t>
      </w:r>
    </w:p>
    <w:p w:rsidR="00981036" w:rsidRPr="00EF3F7B" w:rsidRDefault="00981036" w:rsidP="00981036">
      <w:pPr>
        <w:pStyle w:val="SubsectionHead"/>
      </w:pPr>
      <w:r w:rsidRPr="00EF3F7B">
        <w:lastRenderedPageBreak/>
        <w:t>Prescribed fees and charges treated as consideration</w:t>
      </w:r>
    </w:p>
    <w:p w:rsidR="00981036" w:rsidRPr="00EF3F7B" w:rsidRDefault="00981036" w:rsidP="00981036">
      <w:pPr>
        <w:pStyle w:val="subsection"/>
      </w:pPr>
      <w:r w:rsidRPr="00EF3F7B">
        <w:tab/>
        <w:t>(2)</w:t>
      </w:r>
      <w:r w:rsidRPr="00EF3F7B">
        <w:tab/>
        <w:t xml:space="preserve">However, a payment you make, or a discharging of your liability to make a payment, is treated as the provision of </w:t>
      </w:r>
      <w:r w:rsidR="00EF3F7B" w:rsidRPr="00EF3F7B">
        <w:rPr>
          <w:position w:val="6"/>
          <w:sz w:val="16"/>
        </w:rPr>
        <w:t>*</w:t>
      </w:r>
      <w:r w:rsidRPr="00EF3F7B">
        <w:t xml:space="preserve">consideration to the extent the payment is an </w:t>
      </w:r>
      <w:r w:rsidR="00EF3F7B" w:rsidRPr="00EF3F7B">
        <w:rPr>
          <w:position w:val="6"/>
          <w:sz w:val="16"/>
        </w:rPr>
        <w:t>*</w:t>
      </w:r>
      <w:r w:rsidRPr="00EF3F7B">
        <w:t>Australian fee or charge that is, or is of a kind, prescribed by the regulations.</w:t>
      </w:r>
    </w:p>
    <w:p w:rsidR="00981036" w:rsidRPr="00EF3F7B" w:rsidRDefault="00981036" w:rsidP="00981036">
      <w:pPr>
        <w:pStyle w:val="subsection"/>
      </w:pPr>
      <w:r w:rsidRPr="00EF3F7B">
        <w:tab/>
        <w:t>(3)</w:t>
      </w:r>
      <w:r w:rsidRPr="00EF3F7B">
        <w:tab/>
        <w:t xml:space="preserve">For the purposes of </w:t>
      </w:r>
      <w:r w:rsidR="00EF3F7B" w:rsidRPr="00EF3F7B">
        <w:t>subsection (</w:t>
      </w:r>
      <w:r w:rsidRPr="00EF3F7B">
        <w:t xml:space="preserve">2), the </w:t>
      </w:r>
      <w:r w:rsidR="00EF3F7B" w:rsidRPr="00EF3F7B">
        <w:rPr>
          <w:position w:val="6"/>
          <w:sz w:val="16"/>
        </w:rPr>
        <w:t>*</w:t>
      </w:r>
      <w:r w:rsidRPr="00EF3F7B">
        <w:t>consideration is taken to be provided to the entity to which the fee or charge is payable, for a supply that the entity makes to you.</w:t>
      </w:r>
    </w:p>
    <w:p w:rsidR="00981036" w:rsidRPr="00EF3F7B" w:rsidRDefault="00981036" w:rsidP="00981036">
      <w:pPr>
        <w:pStyle w:val="SubsectionHead"/>
      </w:pPr>
      <w:r w:rsidRPr="00EF3F7B">
        <w:t>Fees or charges paid for permissions etc.</w:t>
      </w:r>
    </w:p>
    <w:p w:rsidR="00981036" w:rsidRPr="00EF3F7B" w:rsidRDefault="00981036" w:rsidP="00981036">
      <w:pPr>
        <w:pStyle w:val="subsection"/>
      </w:pPr>
      <w:r w:rsidRPr="00EF3F7B">
        <w:tab/>
        <w:t>(4)</w:t>
      </w:r>
      <w:r w:rsidRPr="00EF3F7B">
        <w:tab/>
        <w:t>This subsection covers a fee or charge if the fee or charge:</w:t>
      </w:r>
    </w:p>
    <w:p w:rsidR="00981036" w:rsidRPr="00EF3F7B" w:rsidRDefault="00981036" w:rsidP="00981036">
      <w:pPr>
        <w:pStyle w:val="paragraph"/>
      </w:pPr>
      <w:r w:rsidRPr="00EF3F7B">
        <w:tab/>
        <w:t>(a)</w:t>
      </w:r>
      <w:r w:rsidRPr="00EF3F7B">
        <w:tab/>
        <w:t>relates to; or</w:t>
      </w:r>
    </w:p>
    <w:p w:rsidR="00981036" w:rsidRPr="00EF3F7B" w:rsidRDefault="00981036" w:rsidP="00981036">
      <w:pPr>
        <w:pStyle w:val="paragraph"/>
      </w:pPr>
      <w:r w:rsidRPr="00EF3F7B">
        <w:tab/>
        <w:t>(b)</w:t>
      </w:r>
      <w:r w:rsidRPr="00EF3F7B">
        <w:tab/>
        <w:t>relates to an application for;</w:t>
      </w:r>
    </w:p>
    <w:p w:rsidR="00981036" w:rsidRPr="00EF3F7B" w:rsidRDefault="00981036" w:rsidP="00981036">
      <w:pPr>
        <w:pStyle w:val="subsection2"/>
      </w:pPr>
      <w:r w:rsidRPr="00EF3F7B">
        <w:t xml:space="preserve">the provision, retention, or amendment, under an </w:t>
      </w:r>
      <w:r w:rsidR="00EF3F7B" w:rsidRPr="00EF3F7B">
        <w:rPr>
          <w:position w:val="6"/>
          <w:sz w:val="16"/>
        </w:rPr>
        <w:t>*</w:t>
      </w:r>
      <w:r w:rsidRPr="00EF3F7B">
        <w:t>Australian law, of a permission, exemption, authority or licence (however described).</w:t>
      </w:r>
    </w:p>
    <w:p w:rsidR="00981036" w:rsidRPr="00EF3F7B" w:rsidRDefault="00981036" w:rsidP="00981036">
      <w:pPr>
        <w:pStyle w:val="SubsectionHead"/>
      </w:pPr>
      <w:r w:rsidRPr="00EF3F7B">
        <w:t>Fees or charges relating to information and record</w:t>
      </w:r>
      <w:r w:rsidR="00EF3F7B" w:rsidRPr="00EF3F7B">
        <w:noBreakHyphen/>
      </w:r>
      <w:r w:rsidRPr="00EF3F7B">
        <w:t>keeping etc.</w:t>
      </w:r>
    </w:p>
    <w:p w:rsidR="00981036" w:rsidRPr="00EF3F7B" w:rsidRDefault="00981036" w:rsidP="00981036">
      <w:pPr>
        <w:pStyle w:val="subsection"/>
      </w:pPr>
      <w:r w:rsidRPr="00EF3F7B">
        <w:tab/>
        <w:t>(5)</w:t>
      </w:r>
      <w:r w:rsidRPr="00EF3F7B">
        <w:tab/>
        <w:t xml:space="preserve">This subsection covers a fee or charge paid to an </w:t>
      </w:r>
      <w:r w:rsidR="00EF3F7B" w:rsidRPr="00EF3F7B">
        <w:rPr>
          <w:position w:val="6"/>
          <w:sz w:val="16"/>
        </w:rPr>
        <w:t>*</w:t>
      </w:r>
      <w:r w:rsidRPr="00EF3F7B">
        <w:t>Australian government agency if the fee or charge relates to the agency doing any of the following:</w:t>
      </w:r>
    </w:p>
    <w:p w:rsidR="00981036" w:rsidRPr="00EF3F7B" w:rsidRDefault="00981036" w:rsidP="00981036">
      <w:pPr>
        <w:pStyle w:val="paragraph"/>
      </w:pPr>
      <w:r w:rsidRPr="00EF3F7B">
        <w:tab/>
        <w:t>(a)</w:t>
      </w:r>
      <w:r w:rsidRPr="00EF3F7B">
        <w:tab/>
        <w:t>recording information;</w:t>
      </w:r>
    </w:p>
    <w:p w:rsidR="00981036" w:rsidRPr="00EF3F7B" w:rsidRDefault="00981036" w:rsidP="00981036">
      <w:pPr>
        <w:pStyle w:val="paragraph"/>
      </w:pPr>
      <w:r w:rsidRPr="00EF3F7B">
        <w:tab/>
        <w:t>(b)</w:t>
      </w:r>
      <w:r w:rsidRPr="00EF3F7B">
        <w:tab/>
        <w:t>copying information;</w:t>
      </w:r>
    </w:p>
    <w:p w:rsidR="00981036" w:rsidRPr="00EF3F7B" w:rsidRDefault="00981036" w:rsidP="00981036">
      <w:pPr>
        <w:pStyle w:val="paragraph"/>
      </w:pPr>
      <w:r w:rsidRPr="00EF3F7B">
        <w:tab/>
        <w:t>(c)</w:t>
      </w:r>
      <w:r w:rsidRPr="00EF3F7B">
        <w:tab/>
        <w:t>modifying information;</w:t>
      </w:r>
    </w:p>
    <w:p w:rsidR="00981036" w:rsidRPr="00EF3F7B" w:rsidRDefault="00981036" w:rsidP="00981036">
      <w:pPr>
        <w:pStyle w:val="paragraph"/>
      </w:pPr>
      <w:r w:rsidRPr="00EF3F7B">
        <w:tab/>
        <w:t>(d)</w:t>
      </w:r>
      <w:r w:rsidRPr="00EF3F7B">
        <w:tab/>
        <w:t>allowing access to information;</w:t>
      </w:r>
    </w:p>
    <w:p w:rsidR="00981036" w:rsidRPr="00EF3F7B" w:rsidRDefault="00981036" w:rsidP="00981036">
      <w:pPr>
        <w:pStyle w:val="paragraph"/>
      </w:pPr>
      <w:r w:rsidRPr="00EF3F7B">
        <w:tab/>
        <w:t>(e)</w:t>
      </w:r>
      <w:r w:rsidRPr="00EF3F7B">
        <w:tab/>
        <w:t>receiving information;</w:t>
      </w:r>
    </w:p>
    <w:p w:rsidR="00981036" w:rsidRPr="00EF3F7B" w:rsidRDefault="00981036" w:rsidP="00981036">
      <w:pPr>
        <w:pStyle w:val="paragraph"/>
      </w:pPr>
      <w:r w:rsidRPr="00EF3F7B">
        <w:tab/>
        <w:t>(f)</w:t>
      </w:r>
      <w:r w:rsidRPr="00EF3F7B">
        <w:tab/>
        <w:t>processing information;</w:t>
      </w:r>
    </w:p>
    <w:p w:rsidR="00981036" w:rsidRPr="00EF3F7B" w:rsidRDefault="00981036" w:rsidP="00981036">
      <w:pPr>
        <w:pStyle w:val="paragraph"/>
      </w:pPr>
      <w:r w:rsidRPr="00EF3F7B">
        <w:tab/>
        <w:t>(g)</w:t>
      </w:r>
      <w:r w:rsidRPr="00EF3F7B">
        <w:tab/>
        <w:t>searching for information.</w:t>
      </w:r>
    </w:p>
    <w:p w:rsidR="00981036" w:rsidRPr="00EF3F7B" w:rsidRDefault="00981036" w:rsidP="00981036">
      <w:pPr>
        <w:pStyle w:val="ActHead5"/>
      </w:pPr>
      <w:bookmarkStart w:id="605" w:name="_Toc351716302"/>
      <w:r w:rsidRPr="00EF3F7B">
        <w:rPr>
          <w:rStyle w:val="CharSectno"/>
        </w:rPr>
        <w:t>81</w:t>
      </w:r>
      <w:r w:rsidR="00EF3F7B" w:rsidRPr="00EF3F7B">
        <w:rPr>
          <w:rStyle w:val="CharSectno"/>
        </w:rPr>
        <w:noBreakHyphen/>
      </w:r>
      <w:r w:rsidRPr="00EF3F7B">
        <w:rPr>
          <w:rStyle w:val="CharSectno"/>
        </w:rPr>
        <w:t>15</w:t>
      </w:r>
      <w:r w:rsidRPr="00EF3F7B">
        <w:t xml:space="preserve">  Other fees and charges that do not constitute consideration</w:t>
      </w:r>
      <w:bookmarkEnd w:id="605"/>
    </w:p>
    <w:p w:rsidR="00981036" w:rsidRPr="00EF3F7B" w:rsidRDefault="00981036" w:rsidP="00981036">
      <w:pPr>
        <w:pStyle w:val="subsection"/>
      </w:pPr>
      <w:r w:rsidRPr="00EF3F7B">
        <w:tab/>
      </w:r>
      <w:r w:rsidRPr="00EF3F7B">
        <w:tab/>
        <w:t xml:space="preserve">The regulations may provide that the payment of a prescribed </w:t>
      </w:r>
      <w:r w:rsidR="00EF3F7B" w:rsidRPr="00EF3F7B">
        <w:rPr>
          <w:position w:val="6"/>
          <w:sz w:val="16"/>
        </w:rPr>
        <w:t>*</w:t>
      </w:r>
      <w:r w:rsidRPr="00EF3F7B">
        <w:t xml:space="preserve">Australian fee or charge, or of an Australian fee or charge of a prescribed kind, or the discharging of a liability to make such a payment, is not the provision of </w:t>
      </w:r>
      <w:r w:rsidR="00EF3F7B" w:rsidRPr="00EF3F7B">
        <w:rPr>
          <w:position w:val="6"/>
          <w:sz w:val="16"/>
        </w:rPr>
        <w:t>*</w:t>
      </w:r>
      <w:r w:rsidRPr="00EF3F7B">
        <w:t>consideration.</w:t>
      </w:r>
    </w:p>
    <w:p w:rsidR="00551E88" w:rsidRPr="00EF3F7B" w:rsidRDefault="00551E88" w:rsidP="00551E88">
      <w:pPr>
        <w:pStyle w:val="ActHead5"/>
      </w:pPr>
      <w:bookmarkStart w:id="606" w:name="_Toc351716303"/>
      <w:r w:rsidRPr="00EF3F7B">
        <w:rPr>
          <w:rStyle w:val="CharSectno"/>
        </w:rPr>
        <w:lastRenderedPageBreak/>
        <w:t>81</w:t>
      </w:r>
      <w:r w:rsidR="00EF3F7B" w:rsidRPr="00EF3F7B">
        <w:rPr>
          <w:rStyle w:val="CharSectno"/>
        </w:rPr>
        <w:noBreakHyphen/>
      </w:r>
      <w:r w:rsidRPr="00EF3F7B">
        <w:rPr>
          <w:rStyle w:val="CharSectno"/>
        </w:rPr>
        <w:t>20</w:t>
      </w:r>
      <w:r w:rsidRPr="00EF3F7B">
        <w:t xml:space="preserve">  </w:t>
      </w:r>
      <w:r w:rsidR="00A53099" w:rsidRPr="00EF3F7B">
        <w:t>Division</w:t>
      </w:r>
      <w:r w:rsidR="00A36DB5" w:rsidRPr="00EF3F7B">
        <w:t xml:space="preserve"> </w:t>
      </w:r>
      <w:r w:rsidRPr="00EF3F7B">
        <w:t>has effect despite sections</w:t>
      </w:r>
      <w:r w:rsidR="00EF3F7B" w:rsidRPr="00EF3F7B">
        <w:t> </w:t>
      </w:r>
      <w:r w:rsidRPr="00EF3F7B">
        <w:t>9</w:t>
      </w:r>
      <w:r w:rsidR="00EF3F7B" w:rsidRPr="00EF3F7B">
        <w:noBreakHyphen/>
      </w:r>
      <w:r w:rsidRPr="00EF3F7B">
        <w:t>15 and 9</w:t>
      </w:r>
      <w:r w:rsidR="00EF3F7B" w:rsidRPr="00EF3F7B">
        <w:noBreakHyphen/>
      </w:r>
      <w:r w:rsidRPr="00EF3F7B">
        <w:t>17</w:t>
      </w:r>
      <w:bookmarkEnd w:id="606"/>
    </w:p>
    <w:p w:rsidR="00981036" w:rsidRPr="00EF3F7B" w:rsidRDefault="00981036" w:rsidP="00981036">
      <w:pPr>
        <w:pStyle w:val="subsection"/>
      </w:pPr>
      <w:r w:rsidRPr="00EF3F7B">
        <w:tab/>
      </w:r>
      <w:r w:rsidRPr="00EF3F7B">
        <w:tab/>
        <w:t xml:space="preserve">This </w:t>
      </w:r>
      <w:r w:rsidR="00A53099" w:rsidRPr="00EF3F7B">
        <w:t>Division</w:t>
      </w:r>
      <w:r w:rsidR="00A36DB5" w:rsidRPr="00EF3F7B">
        <w:t xml:space="preserve"> </w:t>
      </w:r>
      <w:r w:rsidRPr="00EF3F7B">
        <w:t xml:space="preserve">has effect despite </w:t>
      </w:r>
      <w:r w:rsidR="00883381" w:rsidRPr="00EF3F7B">
        <w:t>sections</w:t>
      </w:r>
      <w:r w:rsidR="00EF3F7B" w:rsidRPr="00EF3F7B">
        <w:t> </w:t>
      </w:r>
      <w:r w:rsidR="00883381" w:rsidRPr="00EF3F7B">
        <w:t>9</w:t>
      </w:r>
      <w:r w:rsidR="00EF3F7B" w:rsidRPr="00EF3F7B">
        <w:noBreakHyphen/>
      </w:r>
      <w:r w:rsidR="00883381" w:rsidRPr="00EF3F7B">
        <w:t>15 and 9</w:t>
      </w:r>
      <w:r w:rsidR="00EF3F7B" w:rsidRPr="00EF3F7B">
        <w:noBreakHyphen/>
      </w:r>
      <w:r w:rsidR="00883381" w:rsidRPr="00EF3F7B">
        <w:t>17 (which are about consideration)</w:t>
      </w:r>
      <w:r w:rsidRPr="00EF3F7B">
        <w:t>.</w:t>
      </w:r>
    </w:p>
    <w:p w:rsidR="00981036" w:rsidRPr="00EF3F7B" w:rsidRDefault="00981036" w:rsidP="00981036">
      <w:pPr>
        <w:pStyle w:val="ActHead5"/>
      </w:pPr>
      <w:bookmarkStart w:id="607" w:name="_Toc351716304"/>
      <w:r w:rsidRPr="00EF3F7B">
        <w:rPr>
          <w:rStyle w:val="CharSectno"/>
        </w:rPr>
        <w:t>81</w:t>
      </w:r>
      <w:r w:rsidR="00EF3F7B" w:rsidRPr="00EF3F7B">
        <w:rPr>
          <w:rStyle w:val="CharSectno"/>
        </w:rPr>
        <w:noBreakHyphen/>
      </w:r>
      <w:r w:rsidRPr="00EF3F7B">
        <w:rPr>
          <w:rStyle w:val="CharSectno"/>
        </w:rPr>
        <w:t>25</w:t>
      </w:r>
      <w:r w:rsidRPr="00EF3F7B">
        <w:t xml:space="preserve">  Date of effect of regulations</w:t>
      </w:r>
      <w:bookmarkEnd w:id="607"/>
    </w:p>
    <w:p w:rsidR="00981036" w:rsidRPr="00EF3F7B" w:rsidRDefault="00981036" w:rsidP="00981036">
      <w:pPr>
        <w:pStyle w:val="subsection"/>
      </w:pPr>
      <w:r w:rsidRPr="00EF3F7B">
        <w:tab/>
      </w:r>
      <w:r w:rsidRPr="00EF3F7B">
        <w:tab/>
        <w:t>Despite subsection</w:t>
      </w:r>
      <w:r w:rsidR="00EF3F7B" w:rsidRPr="00EF3F7B">
        <w:t> </w:t>
      </w:r>
      <w:r w:rsidRPr="00EF3F7B">
        <w:t xml:space="preserve">12(2) of the </w:t>
      </w:r>
      <w:r w:rsidRPr="00EF3F7B">
        <w:rPr>
          <w:i/>
        </w:rPr>
        <w:t>Legislative Instruments Act 2003</w:t>
      </w:r>
      <w:r w:rsidRPr="00EF3F7B">
        <w:t>, regulations made for the purposes of subsection</w:t>
      </w:r>
      <w:r w:rsidR="00EF3F7B" w:rsidRPr="00EF3F7B">
        <w:t> </w:t>
      </w:r>
      <w:r w:rsidRPr="00EF3F7B">
        <w:t>81</w:t>
      </w:r>
      <w:r w:rsidR="00EF3F7B" w:rsidRPr="00EF3F7B">
        <w:noBreakHyphen/>
      </w:r>
      <w:r w:rsidRPr="00EF3F7B">
        <w:t>5(2), 81</w:t>
      </w:r>
      <w:r w:rsidR="00EF3F7B" w:rsidRPr="00EF3F7B">
        <w:noBreakHyphen/>
      </w:r>
      <w:r w:rsidRPr="00EF3F7B">
        <w:t>10(2) or section</w:t>
      </w:r>
      <w:r w:rsidR="00EF3F7B" w:rsidRPr="00EF3F7B">
        <w:t> </w:t>
      </w:r>
      <w:r w:rsidRPr="00EF3F7B">
        <w:t>81</w:t>
      </w:r>
      <w:r w:rsidR="00EF3F7B" w:rsidRPr="00EF3F7B">
        <w:noBreakHyphen/>
      </w:r>
      <w:r w:rsidRPr="00EF3F7B">
        <w:t>15 may be expressed to take effect from a date before the regulations are registered under that Act.</w:t>
      </w:r>
    </w:p>
    <w:p w:rsidR="00300522" w:rsidRPr="00EF3F7B" w:rsidRDefault="00300522" w:rsidP="00A36DB5">
      <w:pPr>
        <w:pStyle w:val="ActHead3"/>
        <w:pageBreakBefore/>
      </w:pPr>
      <w:bookmarkStart w:id="608" w:name="_Toc351716305"/>
      <w:r w:rsidRPr="00EF3F7B">
        <w:rPr>
          <w:rStyle w:val="CharDivNo"/>
        </w:rPr>
        <w:lastRenderedPageBreak/>
        <w:t>Division</w:t>
      </w:r>
      <w:r w:rsidR="00EF3F7B" w:rsidRPr="00EF3F7B">
        <w:rPr>
          <w:rStyle w:val="CharDivNo"/>
        </w:rPr>
        <w:t> </w:t>
      </w:r>
      <w:r w:rsidRPr="00EF3F7B">
        <w:rPr>
          <w:rStyle w:val="CharDivNo"/>
        </w:rPr>
        <w:t>82</w:t>
      </w:r>
      <w:r w:rsidRPr="00EF3F7B">
        <w:t>—</w:t>
      </w:r>
      <w:r w:rsidRPr="00EF3F7B">
        <w:rPr>
          <w:rStyle w:val="CharDivText"/>
        </w:rPr>
        <w:t>Supplies in return for rights to develop land</w:t>
      </w:r>
      <w:bookmarkEnd w:id="608"/>
    </w:p>
    <w:p w:rsidR="00300522" w:rsidRPr="00EF3F7B" w:rsidRDefault="00A53099" w:rsidP="00300522">
      <w:pPr>
        <w:pStyle w:val="Header"/>
      </w:pPr>
      <w:r w:rsidRPr="00EF3F7B">
        <w:rPr>
          <w:rStyle w:val="CharSubdNo"/>
        </w:rPr>
        <w:t xml:space="preserve"> </w:t>
      </w:r>
      <w:r w:rsidRPr="00EF3F7B">
        <w:rPr>
          <w:rStyle w:val="CharSubdText"/>
        </w:rPr>
        <w:t xml:space="preserve"> </w:t>
      </w:r>
    </w:p>
    <w:p w:rsidR="00300522" w:rsidRPr="00EF3F7B" w:rsidRDefault="00300522" w:rsidP="00300522">
      <w:pPr>
        <w:pStyle w:val="ActHead5"/>
      </w:pPr>
      <w:bookmarkStart w:id="609" w:name="_Toc351716306"/>
      <w:r w:rsidRPr="00EF3F7B">
        <w:rPr>
          <w:rStyle w:val="CharSectno"/>
        </w:rPr>
        <w:t>82</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09"/>
    </w:p>
    <w:p w:rsidR="00300522" w:rsidRPr="00EF3F7B" w:rsidRDefault="00300522" w:rsidP="00300522">
      <w:pPr>
        <w:pStyle w:val="BoxText"/>
      </w:pPr>
      <w:r w:rsidRPr="00EF3F7B">
        <w:t>GST does not apply to transactions for making supplies (commonly referred to as in kind developer contributions) in return for the supply by an Australian government agency of a right to develop land.</w:t>
      </w:r>
    </w:p>
    <w:p w:rsidR="00300522" w:rsidRPr="00EF3F7B" w:rsidRDefault="00300522" w:rsidP="00300522">
      <w:pPr>
        <w:pStyle w:val="ActHead5"/>
      </w:pPr>
      <w:bookmarkStart w:id="610" w:name="_Toc351716307"/>
      <w:r w:rsidRPr="00EF3F7B">
        <w:rPr>
          <w:rStyle w:val="CharSectno"/>
        </w:rPr>
        <w:t>82</w:t>
      </w:r>
      <w:r w:rsidR="00EF3F7B" w:rsidRPr="00EF3F7B">
        <w:rPr>
          <w:rStyle w:val="CharSectno"/>
        </w:rPr>
        <w:noBreakHyphen/>
      </w:r>
      <w:r w:rsidRPr="00EF3F7B">
        <w:rPr>
          <w:rStyle w:val="CharSectno"/>
        </w:rPr>
        <w:t>5</w:t>
      </w:r>
      <w:r w:rsidRPr="00EF3F7B">
        <w:t xml:space="preserve">  Supplies of rights to develop land do not constitute consideration in certain cases</w:t>
      </w:r>
      <w:bookmarkEnd w:id="610"/>
    </w:p>
    <w:p w:rsidR="00300522" w:rsidRPr="00EF3F7B" w:rsidRDefault="00300522" w:rsidP="00300522">
      <w:pPr>
        <w:pStyle w:val="subsection"/>
      </w:pPr>
      <w:r w:rsidRPr="00EF3F7B">
        <w:tab/>
        <w:t>(1)</w:t>
      </w:r>
      <w:r w:rsidRPr="00EF3F7B">
        <w:tab/>
        <w:t xml:space="preserve">The supply, by an </w:t>
      </w:r>
      <w:r w:rsidR="00EF3F7B" w:rsidRPr="00EF3F7B">
        <w:rPr>
          <w:position w:val="6"/>
          <w:sz w:val="16"/>
          <w:szCs w:val="16"/>
        </w:rPr>
        <w:t>*</w:t>
      </w:r>
      <w:r w:rsidRPr="00EF3F7B">
        <w:t xml:space="preserve">Australian government agency, of a right to develop land is not treated as </w:t>
      </w:r>
      <w:r w:rsidR="00EF3F7B" w:rsidRPr="00EF3F7B">
        <w:rPr>
          <w:position w:val="6"/>
          <w:sz w:val="16"/>
          <w:szCs w:val="16"/>
        </w:rPr>
        <w:t>*</w:t>
      </w:r>
      <w:r w:rsidRPr="00EF3F7B">
        <w:t xml:space="preserve">consideration for another supply if the other supply complies with requirements imposed by or under an </w:t>
      </w:r>
      <w:r w:rsidR="00EF3F7B" w:rsidRPr="00EF3F7B">
        <w:rPr>
          <w:position w:val="6"/>
          <w:sz w:val="16"/>
          <w:szCs w:val="16"/>
        </w:rPr>
        <w:t>*</w:t>
      </w:r>
      <w:r w:rsidRPr="00EF3F7B">
        <w:t>Australian law.</w:t>
      </w:r>
    </w:p>
    <w:p w:rsidR="00300522" w:rsidRPr="00EF3F7B" w:rsidRDefault="00300522" w:rsidP="00300522">
      <w:pPr>
        <w:pStyle w:val="subsection"/>
      </w:pPr>
      <w:r w:rsidRPr="00EF3F7B">
        <w:tab/>
        <w:t>(2)</w:t>
      </w:r>
      <w:r w:rsidRPr="00EF3F7B">
        <w:tab/>
        <w:t xml:space="preserve">It does not matter whether the other supply is made to the </w:t>
      </w:r>
      <w:r w:rsidR="00EF3F7B" w:rsidRPr="00EF3F7B">
        <w:rPr>
          <w:position w:val="6"/>
          <w:sz w:val="16"/>
          <w:szCs w:val="16"/>
        </w:rPr>
        <w:t>*</w:t>
      </w:r>
      <w:r w:rsidRPr="00EF3F7B">
        <w:t>Australian government agency.</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15 (which is about consideration).</w:t>
      </w:r>
    </w:p>
    <w:p w:rsidR="00300522" w:rsidRPr="00EF3F7B" w:rsidRDefault="00300522" w:rsidP="00300522">
      <w:pPr>
        <w:pStyle w:val="ActHead5"/>
      </w:pPr>
      <w:bookmarkStart w:id="611" w:name="_Toc351716308"/>
      <w:r w:rsidRPr="00EF3F7B">
        <w:rPr>
          <w:rStyle w:val="CharSectno"/>
        </w:rPr>
        <w:t>82</w:t>
      </w:r>
      <w:r w:rsidR="00EF3F7B" w:rsidRPr="00EF3F7B">
        <w:rPr>
          <w:rStyle w:val="CharSectno"/>
        </w:rPr>
        <w:noBreakHyphen/>
      </w:r>
      <w:r w:rsidRPr="00EF3F7B">
        <w:rPr>
          <w:rStyle w:val="CharSectno"/>
        </w:rPr>
        <w:t>10</w:t>
      </w:r>
      <w:r w:rsidRPr="00EF3F7B">
        <w:t xml:space="preserve">  Supplies by Australian government agencies of rights to develop land are not for consideration</w:t>
      </w:r>
      <w:bookmarkEnd w:id="611"/>
    </w:p>
    <w:p w:rsidR="00300522" w:rsidRPr="00EF3F7B" w:rsidRDefault="00300522" w:rsidP="00300522">
      <w:pPr>
        <w:pStyle w:val="subsection"/>
      </w:pPr>
      <w:r w:rsidRPr="00EF3F7B">
        <w:tab/>
        <w:t>(1)</w:t>
      </w:r>
      <w:r w:rsidRPr="00EF3F7B">
        <w:tab/>
        <w:t xml:space="preserve">The supply, by an </w:t>
      </w:r>
      <w:r w:rsidR="00EF3F7B" w:rsidRPr="00EF3F7B">
        <w:rPr>
          <w:position w:val="6"/>
          <w:sz w:val="16"/>
          <w:szCs w:val="16"/>
        </w:rPr>
        <w:t>*</w:t>
      </w:r>
      <w:r w:rsidRPr="00EF3F7B">
        <w:t xml:space="preserve">Australian government agency, of a right to develop land is treated as a supply that is not made for </w:t>
      </w:r>
      <w:r w:rsidR="00EF3F7B" w:rsidRPr="00EF3F7B">
        <w:rPr>
          <w:position w:val="6"/>
          <w:sz w:val="16"/>
          <w:szCs w:val="16"/>
        </w:rPr>
        <w:t>*</w:t>
      </w:r>
      <w:r w:rsidRPr="00EF3F7B">
        <w:t xml:space="preserve">consideration to the extent that it is made in return for another supply that complies with requirements imposed by or under an </w:t>
      </w:r>
      <w:r w:rsidR="00EF3F7B" w:rsidRPr="00EF3F7B">
        <w:rPr>
          <w:position w:val="6"/>
          <w:sz w:val="16"/>
          <w:szCs w:val="16"/>
        </w:rPr>
        <w:t>*</w:t>
      </w:r>
      <w:r w:rsidRPr="00EF3F7B">
        <w:t>Australian law.</w:t>
      </w:r>
    </w:p>
    <w:p w:rsidR="00300522" w:rsidRPr="00EF3F7B" w:rsidRDefault="00300522" w:rsidP="00300522">
      <w:pPr>
        <w:pStyle w:val="subsection"/>
      </w:pPr>
      <w:r w:rsidRPr="00EF3F7B">
        <w:tab/>
        <w:t>(2)</w:t>
      </w:r>
      <w:r w:rsidRPr="00EF3F7B">
        <w:tab/>
        <w:t xml:space="preserve">It does not matter whether the other supply is made to the </w:t>
      </w:r>
      <w:r w:rsidR="00EF3F7B" w:rsidRPr="00EF3F7B">
        <w:rPr>
          <w:position w:val="6"/>
          <w:sz w:val="16"/>
          <w:szCs w:val="16"/>
        </w:rPr>
        <w:t>*</w:t>
      </w:r>
      <w:r w:rsidRPr="00EF3F7B">
        <w:t>Australian government agency.</w:t>
      </w:r>
    </w:p>
    <w:p w:rsidR="00073C4B" w:rsidRPr="00EF3F7B" w:rsidRDefault="00073C4B" w:rsidP="00073C4B">
      <w:pPr>
        <w:pStyle w:val="subsection"/>
      </w:pPr>
      <w:r w:rsidRPr="00EF3F7B">
        <w:tab/>
        <w:t>(3)</w:t>
      </w:r>
      <w:r w:rsidRPr="00EF3F7B">
        <w:tab/>
        <w:t>If the other supply constitutes the payment of:</w:t>
      </w:r>
    </w:p>
    <w:p w:rsidR="00073C4B" w:rsidRPr="00EF3F7B" w:rsidRDefault="00073C4B" w:rsidP="00073C4B">
      <w:pPr>
        <w:pStyle w:val="paragraph"/>
      </w:pPr>
      <w:r w:rsidRPr="00EF3F7B">
        <w:tab/>
        <w:t>(a)</w:t>
      </w:r>
      <w:r w:rsidRPr="00EF3F7B">
        <w:tab/>
        <w:t xml:space="preserve">an </w:t>
      </w:r>
      <w:r w:rsidR="00EF3F7B" w:rsidRPr="00EF3F7B">
        <w:rPr>
          <w:position w:val="6"/>
          <w:sz w:val="16"/>
        </w:rPr>
        <w:t>*</w:t>
      </w:r>
      <w:r w:rsidRPr="00EF3F7B">
        <w:t>Australian tax prescribed by regulations made for the purposes of subsection</w:t>
      </w:r>
      <w:r w:rsidR="00EF3F7B" w:rsidRPr="00EF3F7B">
        <w:t> </w:t>
      </w:r>
      <w:r w:rsidRPr="00EF3F7B">
        <w:t>81</w:t>
      </w:r>
      <w:r w:rsidR="00EF3F7B" w:rsidRPr="00EF3F7B">
        <w:noBreakHyphen/>
      </w:r>
      <w:r w:rsidRPr="00EF3F7B">
        <w:t>5(2); or</w:t>
      </w:r>
    </w:p>
    <w:p w:rsidR="00073C4B" w:rsidRPr="00EF3F7B" w:rsidRDefault="00073C4B" w:rsidP="00073C4B">
      <w:pPr>
        <w:pStyle w:val="paragraph"/>
      </w:pPr>
      <w:r w:rsidRPr="00EF3F7B">
        <w:rPr>
          <w:position w:val="6"/>
          <w:sz w:val="16"/>
        </w:rPr>
        <w:lastRenderedPageBreak/>
        <w:tab/>
      </w:r>
      <w:r w:rsidRPr="00EF3F7B">
        <w:rPr>
          <w:lang w:eastAsia="en-US"/>
        </w:rPr>
        <w:t>(b)</w:t>
      </w:r>
      <w:r w:rsidRPr="00EF3F7B">
        <w:rPr>
          <w:lang w:eastAsia="en-US"/>
        </w:rPr>
        <w:tab/>
        <w:t>an</w:t>
      </w:r>
      <w:r w:rsidRPr="00EF3F7B">
        <w:rPr>
          <w:position w:val="6"/>
          <w:sz w:val="16"/>
        </w:rPr>
        <w:t xml:space="preserve"> </w:t>
      </w:r>
      <w:r w:rsidR="00EF3F7B" w:rsidRPr="00EF3F7B">
        <w:rPr>
          <w:position w:val="6"/>
          <w:sz w:val="16"/>
        </w:rPr>
        <w:t>*</w:t>
      </w:r>
      <w:r w:rsidRPr="00EF3F7B">
        <w:t>Australian fee or charge prescribed by regulations made for the purposes of subsection</w:t>
      </w:r>
      <w:r w:rsidR="00EF3F7B" w:rsidRPr="00EF3F7B">
        <w:t> </w:t>
      </w:r>
      <w:r w:rsidRPr="00EF3F7B">
        <w:t>81</w:t>
      </w:r>
      <w:r w:rsidR="00EF3F7B" w:rsidRPr="00EF3F7B">
        <w:noBreakHyphen/>
      </w:r>
      <w:r w:rsidRPr="00EF3F7B">
        <w:t>10(2);</w:t>
      </w:r>
    </w:p>
    <w:p w:rsidR="00073C4B" w:rsidRPr="00EF3F7B" w:rsidRDefault="00073C4B" w:rsidP="00073C4B">
      <w:pPr>
        <w:pStyle w:val="subsection2"/>
      </w:pPr>
      <w:r w:rsidRPr="00EF3F7B">
        <w:t>this section overrides those regulations in relation to the payment.</w:t>
      </w:r>
    </w:p>
    <w:p w:rsidR="00300522" w:rsidRPr="00EF3F7B" w:rsidRDefault="00300522" w:rsidP="00300522">
      <w:pPr>
        <w:pStyle w:val="subsection"/>
      </w:pPr>
      <w:r w:rsidRPr="00EF3F7B">
        <w:tab/>
        <w:t>(4)</w:t>
      </w:r>
      <w:r w:rsidRPr="00EF3F7B">
        <w:tab/>
        <w:t>This section has effect despite section</w:t>
      </w:r>
      <w:r w:rsidR="00EF3F7B" w:rsidRPr="00EF3F7B">
        <w:t> </w:t>
      </w:r>
      <w:r w:rsidRPr="00EF3F7B">
        <w:t>9</w:t>
      </w:r>
      <w:r w:rsidR="00EF3F7B" w:rsidRPr="00EF3F7B">
        <w:noBreakHyphen/>
      </w:r>
      <w:r w:rsidRPr="00EF3F7B">
        <w:t>15 (which is about consideration).</w:t>
      </w:r>
    </w:p>
    <w:p w:rsidR="00300522" w:rsidRPr="00EF3F7B" w:rsidRDefault="00300522" w:rsidP="00A36DB5">
      <w:pPr>
        <w:pStyle w:val="ActHead3"/>
        <w:pageBreakBefore/>
      </w:pPr>
      <w:bookmarkStart w:id="612" w:name="_Toc351716309"/>
      <w:r w:rsidRPr="00EF3F7B">
        <w:rPr>
          <w:rStyle w:val="CharDivNo"/>
        </w:rPr>
        <w:lastRenderedPageBreak/>
        <w:t>Division</w:t>
      </w:r>
      <w:r w:rsidR="00EF3F7B" w:rsidRPr="00EF3F7B">
        <w:rPr>
          <w:rStyle w:val="CharDivNo"/>
        </w:rPr>
        <w:t> </w:t>
      </w:r>
      <w:r w:rsidRPr="00EF3F7B">
        <w:rPr>
          <w:rStyle w:val="CharDivNo"/>
        </w:rPr>
        <w:t>83</w:t>
      </w:r>
      <w:r w:rsidRPr="00EF3F7B">
        <w:t>—</w:t>
      </w:r>
      <w:r w:rsidRPr="00EF3F7B">
        <w:rPr>
          <w:rStyle w:val="CharDivText"/>
        </w:rPr>
        <w:t>Non</w:t>
      </w:r>
      <w:r w:rsidR="00EF3F7B" w:rsidRPr="00EF3F7B">
        <w:rPr>
          <w:rStyle w:val="CharDivText"/>
        </w:rPr>
        <w:noBreakHyphen/>
      </w:r>
      <w:r w:rsidRPr="00EF3F7B">
        <w:rPr>
          <w:rStyle w:val="CharDivText"/>
        </w:rPr>
        <w:t xml:space="preserve">residents making supplies connected with </w:t>
      </w:r>
      <w:smartTag w:uri="urn:schemas-microsoft-com:office:smarttags" w:element="country-region">
        <w:smartTag w:uri="urn:schemas-microsoft-com:office:smarttags" w:element="place">
          <w:r w:rsidRPr="00EF3F7B">
            <w:rPr>
              <w:rStyle w:val="CharDivText"/>
            </w:rPr>
            <w:t>Australia</w:t>
          </w:r>
        </w:smartTag>
      </w:smartTag>
      <w:bookmarkEnd w:id="612"/>
      <w:r w:rsidRPr="00EF3F7B">
        <w:rPr>
          <w:rStyle w:val="CharDivText"/>
        </w:rPr>
        <w:t xml:space="preserve"> </w:t>
      </w:r>
    </w:p>
    <w:p w:rsidR="00300522" w:rsidRPr="00EF3F7B" w:rsidRDefault="00300522" w:rsidP="00300522">
      <w:pPr>
        <w:pStyle w:val="ActHead5"/>
      </w:pPr>
      <w:bookmarkStart w:id="613" w:name="_Toc351716310"/>
      <w:r w:rsidRPr="00EF3F7B">
        <w:rPr>
          <w:rStyle w:val="CharSectno"/>
        </w:rPr>
        <w:t>83</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13"/>
      <w:r w:rsidRPr="00EF3F7B">
        <w:t xml:space="preserve"> </w:t>
      </w:r>
    </w:p>
    <w:p w:rsidR="00300522" w:rsidRPr="00EF3F7B" w:rsidRDefault="00300522" w:rsidP="00300522">
      <w:pPr>
        <w:pStyle w:val="BoxText"/>
      </w:pPr>
      <w:r w:rsidRPr="00EF3F7B">
        <w:t>The GST on taxable supplies made by non</w:t>
      </w:r>
      <w:r w:rsidR="00EF3F7B" w:rsidRPr="00EF3F7B">
        <w:noBreakHyphen/>
      </w:r>
      <w:r w:rsidRPr="00EF3F7B">
        <w:t>residents can, with the agreement of the recipients, be “reverse charged” to the recipients.</w:t>
      </w:r>
    </w:p>
    <w:p w:rsidR="00300522" w:rsidRPr="00EF3F7B" w:rsidRDefault="00300522" w:rsidP="00300522">
      <w:pPr>
        <w:pStyle w:val="ActHead5"/>
      </w:pPr>
      <w:bookmarkStart w:id="614" w:name="_Toc351716311"/>
      <w:r w:rsidRPr="00EF3F7B">
        <w:rPr>
          <w:rStyle w:val="CharSectno"/>
        </w:rPr>
        <w:t>83</w:t>
      </w:r>
      <w:r w:rsidR="00EF3F7B" w:rsidRPr="00EF3F7B">
        <w:rPr>
          <w:rStyle w:val="CharSectno"/>
        </w:rPr>
        <w:noBreakHyphen/>
      </w:r>
      <w:r w:rsidRPr="00EF3F7B">
        <w:rPr>
          <w:rStyle w:val="CharSectno"/>
        </w:rPr>
        <w:t>5</w:t>
      </w:r>
      <w:r w:rsidRPr="00EF3F7B">
        <w:t xml:space="preserve">  “Reverse charge” on supplies made by non</w:t>
      </w:r>
      <w:r w:rsidR="00EF3F7B" w:rsidRPr="00EF3F7B">
        <w:noBreakHyphen/>
      </w:r>
      <w:r w:rsidRPr="00EF3F7B">
        <w:t>residents</w:t>
      </w:r>
      <w:bookmarkEnd w:id="614"/>
      <w:r w:rsidRPr="00EF3F7B">
        <w:t xml:space="preserve"> </w:t>
      </w:r>
    </w:p>
    <w:p w:rsidR="00300522" w:rsidRPr="00EF3F7B" w:rsidRDefault="00300522" w:rsidP="00300522">
      <w:pPr>
        <w:pStyle w:val="subsection"/>
      </w:pPr>
      <w:r w:rsidRPr="00EF3F7B">
        <w:tab/>
        <w:t>(1)</w:t>
      </w:r>
      <w:r w:rsidRPr="00EF3F7B">
        <w:tab/>
        <w:t xml:space="preserve">The GST on a </w:t>
      </w:r>
      <w:r w:rsidR="00EF3F7B" w:rsidRPr="00EF3F7B">
        <w:rPr>
          <w:position w:val="6"/>
          <w:sz w:val="16"/>
          <w:szCs w:val="16"/>
        </w:rPr>
        <w:t>*</w:t>
      </w:r>
      <w:r w:rsidRPr="00EF3F7B">
        <w:t xml:space="preserve">taxable supply is payable by the </w:t>
      </w:r>
      <w:r w:rsidR="00EF3F7B" w:rsidRPr="00EF3F7B">
        <w:rPr>
          <w:position w:val="6"/>
          <w:sz w:val="16"/>
          <w:szCs w:val="16"/>
        </w:rPr>
        <w:t>*</w:t>
      </w:r>
      <w:r w:rsidRPr="00EF3F7B">
        <w:t xml:space="preserve">recipient of the supply, and is not payable by the supplier, if: </w:t>
      </w:r>
    </w:p>
    <w:p w:rsidR="00300522" w:rsidRPr="00EF3F7B" w:rsidRDefault="00300522" w:rsidP="00300522">
      <w:pPr>
        <w:pStyle w:val="paragraph"/>
      </w:pPr>
      <w:r w:rsidRPr="00EF3F7B">
        <w:tab/>
        <w:t>(a)</w:t>
      </w:r>
      <w:r w:rsidRPr="00EF3F7B">
        <w:tab/>
        <w:t xml:space="preserve">the supplier is a </w:t>
      </w:r>
      <w:r w:rsidR="00EF3F7B" w:rsidRPr="00EF3F7B">
        <w:rPr>
          <w:position w:val="6"/>
          <w:sz w:val="16"/>
          <w:szCs w:val="16"/>
        </w:rPr>
        <w:t>*</w:t>
      </w:r>
      <w:r w:rsidRPr="00EF3F7B">
        <w:t>non</w:t>
      </w:r>
      <w:r w:rsidR="00EF3F7B" w:rsidRPr="00EF3F7B">
        <w:noBreakHyphen/>
      </w:r>
      <w:r w:rsidRPr="00EF3F7B">
        <w:t xml:space="preserve">resident; and </w:t>
      </w:r>
    </w:p>
    <w:p w:rsidR="00300522" w:rsidRPr="00EF3F7B" w:rsidRDefault="00300522" w:rsidP="00300522">
      <w:pPr>
        <w:pStyle w:val="paragraph"/>
      </w:pPr>
      <w:r w:rsidRPr="00EF3F7B">
        <w:tab/>
        <w:t>(b)</w:t>
      </w:r>
      <w:r w:rsidRPr="00EF3F7B">
        <w:tab/>
        <w:t xml:space="preserve">the supplier does not make the supply through an </w:t>
      </w:r>
      <w:r w:rsidR="00EF3F7B" w:rsidRPr="00EF3F7B">
        <w:rPr>
          <w:position w:val="6"/>
          <w:sz w:val="16"/>
          <w:szCs w:val="16"/>
        </w:rPr>
        <w:t>*</w:t>
      </w:r>
      <w:r w:rsidRPr="00EF3F7B">
        <w:t xml:space="preserve">enterprise that the supplier </w:t>
      </w:r>
      <w:r w:rsidR="00EF3F7B" w:rsidRPr="00EF3F7B">
        <w:rPr>
          <w:position w:val="6"/>
          <w:sz w:val="16"/>
          <w:szCs w:val="16"/>
        </w:rPr>
        <w:t>*</w:t>
      </w:r>
      <w:r w:rsidRPr="00EF3F7B">
        <w:t xml:space="preserve">carries on in </w:t>
      </w:r>
      <w:smartTag w:uri="urn:schemas-microsoft-com:office:smarttags" w:element="country-region">
        <w:smartTag w:uri="urn:schemas-microsoft-com:office:smarttags" w:element="place">
          <w:r w:rsidRPr="00EF3F7B">
            <w:t>Australia</w:t>
          </w:r>
        </w:smartTag>
      </w:smartTag>
      <w:r w:rsidRPr="00EF3F7B">
        <w:t xml:space="preserve">; and </w:t>
      </w:r>
    </w:p>
    <w:p w:rsidR="00300522" w:rsidRPr="00EF3F7B" w:rsidRDefault="00300522" w:rsidP="00300522">
      <w:pPr>
        <w:pStyle w:val="paragraph"/>
      </w:pPr>
      <w:r w:rsidRPr="00EF3F7B">
        <w:tab/>
        <w:t>(c)</w:t>
      </w:r>
      <w:r w:rsidRPr="00EF3F7B">
        <w:tab/>
        <w:t xml:space="preserve">the recipient is </w:t>
      </w:r>
      <w:r w:rsidR="00EF3F7B" w:rsidRPr="00EF3F7B">
        <w:rPr>
          <w:position w:val="6"/>
          <w:sz w:val="16"/>
          <w:szCs w:val="16"/>
        </w:rPr>
        <w:t>*</w:t>
      </w:r>
      <w:r w:rsidRPr="00EF3F7B">
        <w:t xml:space="preserve">registered or </w:t>
      </w:r>
      <w:r w:rsidR="00EF3F7B" w:rsidRPr="00EF3F7B">
        <w:rPr>
          <w:position w:val="6"/>
          <w:sz w:val="16"/>
          <w:szCs w:val="16"/>
        </w:rPr>
        <w:t>*</w:t>
      </w:r>
      <w:r w:rsidRPr="00EF3F7B">
        <w:t xml:space="preserve">required to be registered; and </w:t>
      </w:r>
    </w:p>
    <w:p w:rsidR="00300522" w:rsidRPr="00EF3F7B" w:rsidRDefault="00300522" w:rsidP="00300522">
      <w:pPr>
        <w:pStyle w:val="paragraph"/>
      </w:pPr>
      <w:r w:rsidRPr="00EF3F7B">
        <w:tab/>
        <w:t>(d)</w:t>
      </w:r>
      <w:r w:rsidRPr="00EF3F7B">
        <w:tab/>
        <w:t xml:space="preserve">the supplier and the recipient agree that the GST on the supply be payable by the recipient. </w:t>
      </w:r>
    </w:p>
    <w:p w:rsidR="00300522" w:rsidRPr="00EF3F7B" w:rsidRDefault="00300522" w:rsidP="00300522">
      <w:pPr>
        <w:pStyle w:val="subsection"/>
      </w:pPr>
      <w:r w:rsidRPr="00EF3F7B">
        <w:tab/>
        <w:t>(2)</w:t>
      </w:r>
      <w:r w:rsidRPr="00EF3F7B">
        <w:tab/>
        <w:t xml:space="preserve">However, this section does not apply to: </w:t>
      </w:r>
    </w:p>
    <w:p w:rsidR="00300522" w:rsidRPr="00EF3F7B" w:rsidRDefault="00300522" w:rsidP="00300522">
      <w:pPr>
        <w:pStyle w:val="paragraph"/>
      </w:pPr>
      <w:r w:rsidRPr="00EF3F7B">
        <w:tab/>
        <w:t>(a)</w:t>
      </w:r>
      <w:r w:rsidRPr="00EF3F7B">
        <w:tab/>
        <w:t xml:space="preserve">a supply that is a </w:t>
      </w:r>
      <w:r w:rsidR="00EF3F7B" w:rsidRPr="00EF3F7B">
        <w:rPr>
          <w:position w:val="6"/>
          <w:sz w:val="16"/>
        </w:rPr>
        <w:t>*</w:t>
      </w:r>
      <w:r w:rsidRPr="00EF3F7B">
        <w:t>taxable supply under Division</w:t>
      </w:r>
      <w:r w:rsidR="00EF3F7B" w:rsidRPr="00EF3F7B">
        <w:t> </w:t>
      </w:r>
      <w:r w:rsidRPr="00EF3F7B">
        <w:t xml:space="preserve">84 (which is about offshore supplies other than goods or real property); or </w:t>
      </w:r>
    </w:p>
    <w:p w:rsidR="00300522" w:rsidRPr="00EF3F7B" w:rsidRDefault="00300522" w:rsidP="00300522">
      <w:pPr>
        <w:pStyle w:val="paragraph"/>
      </w:pPr>
      <w:r w:rsidRPr="00EF3F7B">
        <w:tab/>
        <w:t>(b)</w:t>
      </w:r>
      <w:r w:rsidRPr="00EF3F7B">
        <w:tab/>
        <w:t xml:space="preserve">a taxable supply made by a </w:t>
      </w:r>
      <w:r w:rsidR="00EF3F7B" w:rsidRPr="00EF3F7B">
        <w:rPr>
          <w:position w:val="6"/>
          <w:sz w:val="16"/>
          <w:szCs w:val="16"/>
        </w:rPr>
        <w:t>*</w:t>
      </w:r>
      <w:r w:rsidRPr="00EF3F7B">
        <w:t>non</w:t>
      </w:r>
      <w:r w:rsidR="00EF3F7B" w:rsidRPr="00EF3F7B">
        <w:noBreakHyphen/>
      </w:r>
      <w:r w:rsidRPr="00EF3F7B">
        <w:t xml:space="preserve">resident through a </w:t>
      </w:r>
      <w:r w:rsidR="00EF3F7B" w:rsidRPr="00EF3F7B">
        <w:rPr>
          <w:position w:val="6"/>
          <w:sz w:val="16"/>
          <w:szCs w:val="16"/>
        </w:rPr>
        <w:t>*</w:t>
      </w:r>
      <w:r w:rsidRPr="00EF3F7B">
        <w:t>resident agent; or</w:t>
      </w:r>
    </w:p>
    <w:p w:rsidR="00300522" w:rsidRPr="00EF3F7B" w:rsidRDefault="00300522" w:rsidP="00300522">
      <w:pPr>
        <w:pStyle w:val="paragraph"/>
      </w:pPr>
      <w:r w:rsidRPr="00EF3F7B">
        <w:tab/>
        <w:t>(c)</w:t>
      </w:r>
      <w:r w:rsidRPr="00EF3F7B">
        <w:tab/>
        <w:t>a supply that is disregarded under paragraph</w:t>
      </w:r>
      <w:r w:rsidR="00EF3F7B" w:rsidRPr="00EF3F7B">
        <w:t> </w:t>
      </w:r>
      <w:r w:rsidRPr="00EF3F7B">
        <w:t>188</w:t>
      </w:r>
      <w:r w:rsidR="00EF3F7B" w:rsidRPr="00EF3F7B">
        <w:noBreakHyphen/>
      </w:r>
      <w:r w:rsidRPr="00EF3F7B">
        <w:t>15(3)(b) or (c) or 188</w:t>
      </w:r>
      <w:r w:rsidR="00EF3F7B" w:rsidRPr="00EF3F7B">
        <w:noBreakHyphen/>
      </w:r>
      <w:r w:rsidRPr="00EF3F7B">
        <w:t>20(3)(b) or (c</w:t>
      </w:r>
      <w:r w:rsidR="00A53099" w:rsidRPr="00EF3F7B">
        <w:t>) (w</w:t>
      </w:r>
      <w:r w:rsidRPr="00EF3F7B">
        <w:t>hich are about supplies of rights or options offshore).</w:t>
      </w:r>
    </w:p>
    <w:p w:rsidR="00300522" w:rsidRPr="00EF3F7B" w:rsidRDefault="00300522" w:rsidP="00300522">
      <w:pPr>
        <w:pStyle w:val="notetext"/>
        <w:ind w:left="2268" w:hanging="567"/>
      </w:pPr>
      <w:r w:rsidRPr="00EF3F7B">
        <w:t>Note:</w:t>
      </w:r>
      <w:r w:rsidRPr="00EF3F7B">
        <w:tab/>
        <w:t>GST on these taxable supplies is payable by the resident agent: see section</w:t>
      </w:r>
      <w:r w:rsidR="00EF3F7B" w:rsidRPr="00EF3F7B">
        <w:t> </w:t>
      </w:r>
      <w:r w:rsidRPr="00EF3F7B">
        <w:t>57</w:t>
      </w:r>
      <w:r w:rsidR="00EF3F7B" w:rsidRPr="00EF3F7B">
        <w:noBreakHyphen/>
      </w:r>
      <w:r w:rsidRPr="00EF3F7B">
        <w:t xml:space="preserve">5. </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 xml:space="preserve">40 (which is about liability for the GST). </w:t>
      </w:r>
    </w:p>
    <w:p w:rsidR="00300522" w:rsidRPr="00EF3F7B" w:rsidRDefault="00300522" w:rsidP="00F26F26">
      <w:pPr>
        <w:pStyle w:val="ActHead5"/>
      </w:pPr>
      <w:bookmarkStart w:id="615" w:name="_Toc351716312"/>
      <w:r w:rsidRPr="00EF3F7B">
        <w:rPr>
          <w:rStyle w:val="CharSectno"/>
        </w:rPr>
        <w:lastRenderedPageBreak/>
        <w:t>83</w:t>
      </w:r>
      <w:r w:rsidR="00EF3F7B" w:rsidRPr="00EF3F7B">
        <w:rPr>
          <w:rStyle w:val="CharSectno"/>
        </w:rPr>
        <w:noBreakHyphen/>
      </w:r>
      <w:r w:rsidRPr="00EF3F7B">
        <w:rPr>
          <w:rStyle w:val="CharSectno"/>
        </w:rPr>
        <w:t>10</w:t>
      </w:r>
      <w:r w:rsidRPr="00EF3F7B">
        <w:t xml:space="preserve">  Recipients who are members of GST groups</w:t>
      </w:r>
      <w:bookmarkEnd w:id="615"/>
      <w:r w:rsidRPr="00EF3F7B">
        <w:t xml:space="preserve"> </w:t>
      </w:r>
    </w:p>
    <w:p w:rsidR="00300522" w:rsidRPr="00EF3F7B" w:rsidRDefault="00300522" w:rsidP="00F26F26">
      <w:pPr>
        <w:pStyle w:val="subsection"/>
        <w:keepNext/>
        <w:keepLines/>
      </w:pPr>
      <w:r w:rsidRPr="00EF3F7B">
        <w:tab/>
        <w:t>(1)</w:t>
      </w:r>
      <w:r w:rsidRPr="00EF3F7B">
        <w:tab/>
        <w:t>If section</w:t>
      </w:r>
      <w:r w:rsidR="00EF3F7B" w:rsidRPr="00EF3F7B">
        <w:t> </w:t>
      </w:r>
      <w:r w:rsidRPr="00EF3F7B">
        <w:t>83</w:t>
      </w:r>
      <w:r w:rsidR="00EF3F7B" w:rsidRPr="00EF3F7B">
        <w:noBreakHyphen/>
      </w:r>
      <w:r w:rsidRPr="00EF3F7B">
        <w:t xml:space="preserve">5 applies to a </w:t>
      </w:r>
      <w:r w:rsidR="00EF3F7B" w:rsidRPr="00EF3F7B">
        <w:rPr>
          <w:position w:val="6"/>
          <w:sz w:val="16"/>
          <w:szCs w:val="16"/>
        </w:rPr>
        <w:t>*</w:t>
      </w:r>
      <w:r w:rsidRPr="00EF3F7B">
        <w:t xml:space="preserve">taxable supply but the </w:t>
      </w:r>
      <w:r w:rsidR="00EF3F7B" w:rsidRPr="00EF3F7B">
        <w:rPr>
          <w:position w:val="6"/>
          <w:sz w:val="16"/>
          <w:szCs w:val="16"/>
        </w:rPr>
        <w:t>*</w:t>
      </w:r>
      <w:r w:rsidRPr="00EF3F7B">
        <w:t xml:space="preserve">recipient of the supply is a </w:t>
      </w:r>
      <w:r w:rsidR="00EF3F7B" w:rsidRPr="00EF3F7B">
        <w:rPr>
          <w:position w:val="6"/>
          <w:sz w:val="16"/>
          <w:szCs w:val="16"/>
        </w:rPr>
        <w:t>*</w:t>
      </w:r>
      <w:r w:rsidRPr="00EF3F7B">
        <w:t xml:space="preserve">member of a </w:t>
      </w:r>
      <w:r w:rsidR="00EF3F7B" w:rsidRPr="00EF3F7B">
        <w:rPr>
          <w:position w:val="6"/>
          <w:sz w:val="16"/>
          <w:szCs w:val="16"/>
        </w:rPr>
        <w:t>*</w:t>
      </w:r>
      <w:r w:rsidRPr="00EF3F7B">
        <w:t xml:space="preserve">GST group, the GST on the supply: </w:t>
      </w:r>
    </w:p>
    <w:p w:rsidR="00300522" w:rsidRPr="00EF3F7B" w:rsidRDefault="00300522" w:rsidP="00300522">
      <w:pPr>
        <w:pStyle w:val="paragraph"/>
      </w:pPr>
      <w:r w:rsidRPr="00EF3F7B">
        <w:tab/>
        <w:t>(a)</w:t>
      </w:r>
      <w:r w:rsidRPr="00EF3F7B">
        <w:tab/>
        <w:t xml:space="preserve">is payable by the </w:t>
      </w:r>
      <w:r w:rsidR="00EF3F7B" w:rsidRPr="00EF3F7B">
        <w:rPr>
          <w:position w:val="6"/>
          <w:sz w:val="16"/>
          <w:szCs w:val="16"/>
        </w:rPr>
        <w:t>*</w:t>
      </w:r>
      <w:r w:rsidRPr="00EF3F7B">
        <w:t xml:space="preserve">representative member; and </w:t>
      </w:r>
    </w:p>
    <w:p w:rsidR="00300522" w:rsidRPr="00EF3F7B" w:rsidRDefault="00300522" w:rsidP="00300522">
      <w:pPr>
        <w:pStyle w:val="paragraph"/>
      </w:pPr>
      <w:r w:rsidRPr="00EF3F7B">
        <w:tab/>
        <w:t>(b)</w:t>
      </w:r>
      <w:r w:rsidRPr="00EF3F7B">
        <w:tab/>
        <w:t xml:space="preserve">is not payable by the member (unless the member is the representative member). </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83</w:t>
      </w:r>
      <w:r w:rsidR="00EF3F7B" w:rsidRPr="00EF3F7B">
        <w:noBreakHyphen/>
      </w:r>
      <w:r w:rsidRPr="00EF3F7B">
        <w:t xml:space="preserve">5. </w:t>
      </w:r>
    </w:p>
    <w:p w:rsidR="00300522" w:rsidRPr="00EF3F7B" w:rsidRDefault="00300522" w:rsidP="00300522">
      <w:pPr>
        <w:pStyle w:val="ActHead5"/>
      </w:pPr>
      <w:bookmarkStart w:id="616" w:name="_Toc351716313"/>
      <w:r w:rsidRPr="00EF3F7B">
        <w:rPr>
          <w:rStyle w:val="CharSectno"/>
        </w:rPr>
        <w:t>83</w:t>
      </w:r>
      <w:r w:rsidR="00EF3F7B" w:rsidRPr="00EF3F7B">
        <w:rPr>
          <w:rStyle w:val="CharSectno"/>
        </w:rPr>
        <w:noBreakHyphen/>
      </w:r>
      <w:r w:rsidRPr="00EF3F7B">
        <w:rPr>
          <w:rStyle w:val="CharSectno"/>
        </w:rPr>
        <w:t>15</w:t>
      </w:r>
      <w:r w:rsidRPr="00EF3F7B">
        <w:t xml:space="preserve">  Recipients who are participants in GST joint ventures</w:t>
      </w:r>
      <w:bookmarkEnd w:id="616"/>
      <w:r w:rsidRPr="00EF3F7B">
        <w:t xml:space="preserve"> </w:t>
      </w:r>
    </w:p>
    <w:p w:rsidR="00300522" w:rsidRPr="00EF3F7B" w:rsidRDefault="00300522" w:rsidP="00300522">
      <w:pPr>
        <w:pStyle w:val="subsection"/>
      </w:pPr>
      <w:r w:rsidRPr="00EF3F7B">
        <w:tab/>
        <w:t>(1)</w:t>
      </w:r>
      <w:r w:rsidRPr="00EF3F7B">
        <w:tab/>
        <w:t>If section</w:t>
      </w:r>
      <w:r w:rsidR="00EF3F7B" w:rsidRPr="00EF3F7B">
        <w:t> </w:t>
      </w:r>
      <w:r w:rsidRPr="00EF3F7B">
        <w:t>83</w:t>
      </w:r>
      <w:r w:rsidR="00EF3F7B" w:rsidRPr="00EF3F7B">
        <w:noBreakHyphen/>
      </w:r>
      <w:r w:rsidRPr="00EF3F7B">
        <w:t xml:space="preserve">5 applies to a </w:t>
      </w:r>
      <w:r w:rsidR="00EF3F7B" w:rsidRPr="00EF3F7B">
        <w:rPr>
          <w:position w:val="6"/>
          <w:sz w:val="16"/>
          <w:szCs w:val="16"/>
        </w:rPr>
        <w:t>*</w:t>
      </w:r>
      <w:r w:rsidRPr="00EF3F7B">
        <w:t xml:space="preserve">taxable supply but the </w:t>
      </w:r>
      <w:r w:rsidR="00EF3F7B" w:rsidRPr="00EF3F7B">
        <w:rPr>
          <w:position w:val="6"/>
          <w:sz w:val="16"/>
          <w:szCs w:val="16"/>
        </w:rPr>
        <w:t>*</w:t>
      </w:r>
      <w:r w:rsidRPr="00EF3F7B">
        <w:t xml:space="preserve">recipient of the supply is a </w:t>
      </w:r>
      <w:r w:rsidR="00EF3F7B" w:rsidRPr="00EF3F7B">
        <w:rPr>
          <w:position w:val="6"/>
          <w:sz w:val="16"/>
          <w:szCs w:val="16"/>
        </w:rPr>
        <w:t>*</w:t>
      </w:r>
      <w:r w:rsidRPr="00EF3F7B">
        <w:t xml:space="preserve">participant in a </w:t>
      </w:r>
      <w:r w:rsidR="00EF3F7B" w:rsidRPr="00EF3F7B">
        <w:rPr>
          <w:position w:val="6"/>
          <w:sz w:val="16"/>
          <w:szCs w:val="16"/>
        </w:rPr>
        <w:t>*</w:t>
      </w:r>
      <w:r w:rsidRPr="00EF3F7B">
        <w:t xml:space="preserve">GST joint venture and the supply is made, on the recipient’s behalf, by the </w:t>
      </w:r>
      <w:r w:rsidR="00EF3F7B" w:rsidRPr="00EF3F7B">
        <w:rPr>
          <w:position w:val="6"/>
          <w:sz w:val="16"/>
          <w:szCs w:val="16"/>
        </w:rPr>
        <w:t>*</w:t>
      </w:r>
      <w:r w:rsidRPr="00EF3F7B">
        <w:t xml:space="preserve">joint venture operator of the GST joint venture in the course of activities for which the joint venture was entered into, the GST on the supply: </w:t>
      </w:r>
    </w:p>
    <w:p w:rsidR="00300522" w:rsidRPr="00EF3F7B" w:rsidRDefault="00300522" w:rsidP="00300522">
      <w:pPr>
        <w:pStyle w:val="paragraph"/>
      </w:pPr>
      <w:r w:rsidRPr="00EF3F7B">
        <w:tab/>
        <w:t>(a)</w:t>
      </w:r>
      <w:r w:rsidRPr="00EF3F7B">
        <w:tab/>
        <w:t xml:space="preserve">is payable by the joint venture operator; and </w:t>
      </w:r>
    </w:p>
    <w:p w:rsidR="00300522" w:rsidRPr="00EF3F7B" w:rsidRDefault="00300522" w:rsidP="00300522">
      <w:pPr>
        <w:pStyle w:val="paragraph"/>
      </w:pPr>
      <w:r w:rsidRPr="00EF3F7B">
        <w:tab/>
        <w:t>(b)</w:t>
      </w:r>
      <w:r w:rsidRPr="00EF3F7B">
        <w:tab/>
        <w:t xml:space="preserve">is not payable by the participant. </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83</w:t>
      </w:r>
      <w:r w:rsidR="00EF3F7B" w:rsidRPr="00EF3F7B">
        <w:noBreakHyphen/>
      </w:r>
      <w:r w:rsidRPr="00EF3F7B">
        <w:t xml:space="preserve">5. </w:t>
      </w:r>
    </w:p>
    <w:p w:rsidR="00300522" w:rsidRPr="00EF3F7B" w:rsidRDefault="00300522" w:rsidP="00300522">
      <w:pPr>
        <w:pStyle w:val="ActHead5"/>
      </w:pPr>
      <w:bookmarkStart w:id="617" w:name="_Toc351716314"/>
      <w:r w:rsidRPr="00EF3F7B">
        <w:rPr>
          <w:rStyle w:val="CharSectno"/>
        </w:rPr>
        <w:t>83</w:t>
      </w:r>
      <w:r w:rsidR="00EF3F7B" w:rsidRPr="00EF3F7B">
        <w:rPr>
          <w:rStyle w:val="CharSectno"/>
        </w:rPr>
        <w:noBreakHyphen/>
      </w:r>
      <w:r w:rsidRPr="00EF3F7B">
        <w:rPr>
          <w:rStyle w:val="CharSectno"/>
        </w:rPr>
        <w:t>20</w:t>
      </w:r>
      <w:r w:rsidRPr="00EF3F7B">
        <w:t xml:space="preserve">  The amount of GST on “reverse charged” supplies made by non</w:t>
      </w:r>
      <w:r w:rsidR="00EF3F7B" w:rsidRPr="00EF3F7B">
        <w:noBreakHyphen/>
      </w:r>
      <w:r w:rsidRPr="00EF3F7B">
        <w:t>residents</w:t>
      </w:r>
      <w:bookmarkEnd w:id="617"/>
      <w:r w:rsidRPr="00EF3F7B">
        <w:t xml:space="preserve"> </w:t>
      </w:r>
    </w:p>
    <w:p w:rsidR="00300522" w:rsidRPr="00EF3F7B" w:rsidRDefault="00300522" w:rsidP="00300522">
      <w:pPr>
        <w:pStyle w:val="subsection"/>
      </w:pPr>
      <w:r w:rsidRPr="00EF3F7B">
        <w:tab/>
        <w:t>(1)</w:t>
      </w:r>
      <w:r w:rsidRPr="00EF3F7B">
        <w:tab/>
        <w:t>The amount of GST on a supply to which section</w:t>
      </w:r>
      <w:r w:rsidR="00EF3F7B" w:rsidRPr="00EF3F7B">
        <w:t> </w:t>
      </w:r>
      <w:r w:rsidRPr="00EF3F7B">
        <w:t>83</w:t>
      </w:r>
      <w:r w:rsidR="00EF3F7B" w:rsidRPr="00EF3F7B">
        <w:noBreakHyphen/>
      </w:r>
      <w:r w:rsidRPr="00EF3F7B">
        <w:t>5, 83</w:t>
      </w:r>
      <w:r w:rsidR="00EF3F7B" w:rsidRPr="00EF3F7B">
        <w:noBreakHyphen/>
      </w:r>
      <w:r w:rsidRPr="00EF3F7B">
        <w:t>10 or 83</w:t>
      </w:r>
      <w:r w:rsidR="00EF3F7B" w:rsidRPr="00EF3F7B">
        <w:noBreakHyphen/>
      </w:r>
      <w:r w:rsidRPr="00EF3F7B">
        <w:t>15 applies i</w:t>
      </w:r>
      <w:smartTag w:uri="urn:schemas-microsoft-com:office:smarttags" w:element="PersonName">
        <w:r w:rsidRPr="00EF3F7B">
          <w:t>s 1</w:t>
        </w:r>
      </w:smartTag>
      <w:r w:rsidRPr="00EF3F7B">
        <w:t xml:space="preserve">0% of the </w:t>
      </w:r>
      <w:r w:rsidR="00EF3F7B" w:rsidRPr="00EF3F7B">
        <w:rPr>
          <w:position w:val="6"/>
          <w:sz w:val="16"/>
          <w:szCs w:val="16"/>
        </w:rPr>
        <w:t>*</w:t>
      </w:r>
      <w:r w:rsidRPr="00EF3F7B">
        <w:t xml:space="preserve">price of the supply. </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 xml:space="preserve">70 (which is about the amount of GST on taxable supplies). </w:t>
      </w:r>
    </w:p>
    <w:p w:rsidR="00300522" w:rsidRPr="00EF3F7B" w:rsidRDefault="00300522" w:rsidP="00300522">
      <w:pPr>
        <w:pStyle w:val="ActHead5"/>
      </w:pPr>
      <w:bookmarkStart w:id="618" w:name="_Toc351716315"/>
      <w:r w:rsidRPr="00EF3F7B">
        <w:rPr>
          <w:rStyle w:val="CharSectno"/>
        </w:rPr>
        <w:t>83</w:t>
      </w:r>
      <w:r w:rsidR="00EF3F7B" w:rsidRPr="00EF3F7B">
        <w:rPr>
          <w:rStyle w:val="CharSectno"/>
        </w:rPr>
        <w:noBreakHyphen/>
      </w:r>
      <w:r w:rsidRPr="00EF3F7B">
        <w:rPr>
          <w:rStyle w:val="CharSectno"/>
        </w:rPr>
        <w:t>25</w:t>
      </w:r>
      <w:r w:rsidRPr="00EF3F7B">
        <w:t xml:space="preserve">  When non</w:t>
      </w:r>
      <w:r w:rsidR="00EF3F7B" w:rsidRPr="00EF3F7B">
        <w:noBreakHyphen/>
      </w:r>
      <w:r w:rsidRPr="00EF3F7B">
        <w:t>residents must apply for registration</w:t>
      </w:r>
      <w:bookmarkEnd w:id="618"/>
      <w:r w:rsidRPr="00EF3F7B">
        <w:t xml:space="preserve"> </w:t>
      </w:r>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non</w:t>
      </w:r>
      <w:r w:rsidR="00EF3F7B" w:rsidRPr="00EF3F7B">
        <w:noBreakHyphen/>
      </w:r>
      <w:r w:rsidRPr="00EF3F7B">
        <w:t xml:space="preserve">resident need not apply to be </w:t>
      </w:r>
      <w:r w:rsidR="00EF3F7B" w:rsidRPr="00EF3F7B">
        <w:rPr>
          <w:position w:val="6"/>
          <w:sz w:val="16"/>
          <w:szCs w:val="16"/>
        </w:rPr>
        <w:t>*</w:t>
      </w:r>
      <w:r w:rsidRPr="00EF3F7B">
        <w:t>registered under this Act if the non</w:t>
      </w:r>
      <w:r w:rsidR="00EF3F7B" w:rsidRPr="00EF3F7B">
        <w:noBreakHyphen/>
      </w:r>
      <w:r w:rsidRPr="00EF3F7B">
        <w:t xml:space="preserve">resident’s </w:t>
      </w:r>
      <w:r w:rsidR="00EF3F7B" w:rsidRPr="00EF3F7B">
        <w:rPr>
          <w:position w:val="6"/>
          <w:sz w:val="16"/>
        </w:rPr>
        <w:t>*</w:t>
      </w:r>
      <w:r w:rsidR="009239FD" w:rsidRPr="00EF3F7B">
        <w:t>GST turnover</w:t>
      </w:r>
      <w:r w:rsidRPr="00EF3F7B">
        <w:t xml:space="preserve"> would not meet the </w:t>
      </w:r>
      <w:r w:rsidR="00EF3F7B" w:rsidRPr="00EF3F7B">
        <w:rPr>
          <w:position w:val="6"/>
          <w:sz w:val="16"/>
          <w:szCs w:val="16"/>
        </w:rPr>
        <w:t>*</w:t>
      </w:r>
      <w:r w:rsidRPr="00EF3F7B">
        <w:t xml:space="preserve">registration turnover threshold but for the </w:t>
      </w:r>
      <w:r w:rsidR="00EF3F7B" w:rsidRPr="00EF3F7B">
        <w:rPr>
          <w:position w:val="6"/>
          <w:sz w:val="16"/>
          <w:szCs w:val="16"/>
        </w:rPr>
        <w:t>*</w:t>
      </w:r>
      <w:r w:rsidRPr="00EF3F7B">
        <w:t>taxable supplies of the non</w:t>
      </w:r>
      <w:r w:rsidR="00EF3F7B" w:rsidRPr="00EF3F7B">
        <w:noBreakHyphen/>
      </w:r>
      <w:r w:rsidRPr="00EF3F7B">
        <w:t>resident that are taxable supplies to which section</w:t>
      </w:r>
      <w:r w:rsidR="00EF3F7B" w:rsidRPr="00EF3F7B">
        <w:t> </w:t>
      </w:r>
      <w:r w:rsidRPr="00EF3F7B">
        <w:t>83</w:t>
      </w:r>
      <w:r w:rsidR="00EF3F7B" w:rsidRPr="00EF3F7B">
        <w:noBreakHyphen/>
      </w:r>
      <w:r w:rsidRPr="00EF3F7B">
        <w:t xml:space="preserve">5 applies. </w:t>
      </w:r>
    </w:p>
    <w:p w:rsidR="00300522" w:rsidRPr="00EF3F7B" w:rsidRDefault="00300522" w:rsidP="00300522">
      <w:pPr>
        <w:pStyle w:val="subsection"/>
      </w:pPr>
      <w:r w:rsidRPr="00EF3F7B">
        <w:tab/>
        <w:t>(2)</w:t>
      </w:r>
      <w:r w:rsidRPr="00EF3F7B">
        <w:tab/>
        <w:t xml:space="preserve">It does not matter whether the </w:t>
      </w:r>
      <w:r w:rsidR="00EF3F7B" w:rsidRPr="00EF3F7B">
        <w:rPr>
          <w:position w:val="6"/>
          <w:sz w:val="16"/>
          <w:szCs w:val="16"/>
        </w:rPr>
        <w:t>*</w:t>
      </w:r>
      <w:r w:rsidRPr="00EF3F7B">
        <w:t>non</w:t>
      </w:r>
      <w:r w:rsidR="00EF3F7B" w:rsidRPr="00EF3F7B">
        <w:noBreakHyphen/>
      </w:r>
      <w:r w:rsidRPr="00EF3F7B">
        <w:t xml:space="preserve">resident is </w:t>
      </w:r>
      <w:r w:rsidR="00EF3F7B" w:rsidRPr="00EF3F7B">
        <w:rPr>
          <w:position w:val="6"/>
          <w:sz w:val="16"/>
          <w:szCs w:val="16"/>
        </w:rPr>
        <w:t>*</w:t>
      </w:r>
      <w:r w:rsidRPr="00EF3F7B">
        <w:t xml:space="preserve">required to be registered. </w:t>
      </w:r>
    </w:p>
    <w:p w:rsidR="00300522" w:rsidRPr="00EF3F7B" w:rsidRDefault="00300522" w:rsidP="00300522">
      <w:pPr>
        <w:pStyle w:val="subsection"/>
      </w:pPr>
      <w:r w:rsidRPr="00EF3F7B">
        <w:lastRenderedPageBreak/>
        <w:tab/>
        <w:t>(3)</w:t>
      </w:r>
      <w:r w:rsidRPr="00EF3F7B">
        <w:tab/>
        <w:t>This section has effect despite section</w:t>
      </w:r>
      <w:r w:rsidR="00EF3F7B" w:rsidRPr="00EF3F7B">
        <w:t> </w:t>
      </w:r>
      <w:r w:rsidRPr="00EF3F7B">
        <w:t>25</w:t>
      </w:r>
      <w:r w:rsidR="00EF3F7B" w:rsidRPr="00EF3F7B">
        <w:noBreakHyphen/>
      </w:r>
      <w:r w:rsidRPr="00EF3F7B">
        <w:t xml:space="preserve">1 (which is about when entities must apply for registration). </w:t>
      </w:r>
    </w:p>
    <w:p w:rsidR="00300522" w:rsidRPr="00EF3F7B" w:rsidRDefault="00300522" w:rsidP="00300522">
      <w:pPr>
        <w:pStyle w:val="ActHead5"/>
      </w:pPr>
      <w:bookmarkStart w:id="619" w:name="_Toc351716316"/>
      <w:r w:rsidRPr="00EF3F7B">
        <w:rPr>
          <w:rStyle w:val="CharSectno"/>
        </w:rPr>
        <w:t>83</w:t>
      </w:r>
      <w:r w:rsidR="00EF3F7B" w:rsidRPr="00EF3F7B">
        <w:rPr>
          <w:rStyle w:val="CharSectno"/>
        </w:rPr>
        <w:noBreakHyphen/>
      </w:r>
      <w:r w:rsidRPr="00EF3F7B">
        <w:rPr>
          <w:rStyle w:val="CharSectno"/>
        </w:rPr>
        <w:t>30</w:t>
      </w:r>
      <w:r w:rsidRPr="00EF3F7B">
        <w:t xml:space="preserve">  When the Commissioner must register non</w:t>
      </w:r>
      <w:r w:rsidR="00EF3F7B" w:rsidRPr="00EF3F7B">
        <w:noBreakHyphen/>
      </w:r>
      <w:r w:rsidRPr="00EF3F7B">
        <w:t>residents</w:t>
      </w:r>
      <w:bookmarkEnd w:id="619"/>
      <w:r w:rsidRPr="00EF3F7B">
        <w:t xml:space="preserve"> </w:t>
      </w:r>
    </w:p>
    <w:p w:rsidR="00300522" w:rsidRPr="00EF3F7B" w:rsidRDefault="00300522" w:rsidP="00300522">
      <w:pPr>
        <w:pStyle w:val="subsection"/>
      </w:pPr>
      <w:r w:rsidRPr="00EF3F7B">
        <w:tab/>
        <w:t>(1)</w:t>
      </w:r>
      <w:r w:rsidRPr="00EF3F7B">
        <w:tab/>
        <w:t xml:space="preserve">The Commissioner need not </w:t>
      </w:r>
      <w:r w:rsidR="00EF3F7B" w:rsidRPr="00EF3F7B">
        <w:rPr>
          <w:position w:val="6"/>
          <w:sz w:val="16"/>
          <w:szCs w:val="16"/>
        </w:rPr>
        <w:t>*</w:t>
      </w:r>
      <w:r w:rsidRPr="00EF3F7B">
        <w:t xml:space="preserve">register a </w:t>
      </w:r>
      <w:r w:rsidR="00EF3F7B" w:rsidRPr="00EF3F7B">
        <w:rPr>
          <w:position w:val="6"/>
          <w:sz w:val="16"/>
          <w:szCs w:val="16"/>
        </w:rPr>
        <w:t>*</w:t>
      </w:r>
      <w:r w:rsidRPr="00EF3F7B">
        <w:t>non</w:t>
      </w:r>
      <w:r w:rsidR="00EF3F7B" w:rsidRPr="00EF3F7B">
        <w:noBreakHyphen/>
      </w:r>
      <w:r w:rsidRPr="00EF3F7B">
        <w:t>resident if the Commissioner is satisfied that the non</w:t>
      </w:r>
      <w:r w:rsidR="00EF3F7B" w:rsidRPr="00EF3F7B">
        <w:noBreakHyphen/>
      </w:r>
      <w:r w:rsidRPr="00EF3F7B">
        <w:t xml:space="preserve">resident’s </w:t>
      </w:r>
      <w:r w:rsidR="00EF3F7B" w:rsidRPr="00EF3F7B">
        <w:rPr>
          <w:position w:val="6"/>
          <w:sz w:val="16"/>
        </w:rPr>
        <w:t>*</w:t>
      </w:r>
      <w:r w:rsidR="000532C5" w:rsidRPr="00EF3F7B">
        <w:t>GST turnover</w:t>
      </w:r>
      <w:r w:rsidRPr="00EF3F7B">
        <w:t xml:space="preserve"> would not meet the </w:t>
      </w:r>
      <w:r w:rsidR="00EF3F7B" w:rsidRPr="00EF3F7B">
        <w:rPr>
          <w:position w:val="6"/>
          <w:sz w:val="16"/>
          <w:szCs w:val="16"/>
        </w:rPr>
        <w:t>*</w:t>
      </w:r>
      <w:r w:rsidRPr="00EF3F7B">
        <w:t xml:space="preserve">registration turnover threshold but for the </w:t>
      </w:r>
      <w:r w:rsidR="00EF3F7B" w:rsidRPr="00EF3F7B">
        <w:rPr>
          <w:position w:val="6"/>
          <w:sz w:val="16"/>
          <w:szCs w:val="16"/>
        </w:rPr>
        <w:t>*</w:t>
      </w:r>
      <w:r w:rsidRPr="00EF3F7B">
        <w:t>taxable supplies of the non</w:t>
      </w:r>
      <w:r w:rsidR="00EF3F7B" w:rsidRPr="00EF3F7B">
        <w:noBreakHyphen/>
      </w:r>
      <w:r w:rsidRPr="00EF3F7B">
        <w:t>resident that are taxable supplies to which section</w:t>
      </w:r>
      <w:r w:rsidR="00EF3F7B" w:rsidRPr="00EF3F7B">
        <w:t> </w:t>
      </w:r>
      <w:r w:rsidRPr="00EF3F7B">
        <w:t>83</w:t>
      </w:r>
      <w:r w:rsidR="00EF3F7B" w:rsidRPr="00EF3F7B">
        <w:noBreakHyphen/>
      </w:r>
      <w:r w:rsidRPr="00EF3F7B">
        <w:t xml:space="preserve">5 applies. </w:t>
      </w:r>
    </w:p>
    <w:p w:rsidR="00300522" w:rsidRPr="00EF3F7B" w:rsidRDefault="00300522" w:rsidP="00300522">
      <w:pPr>
        <w:pStyle w:val="subsection"/>
      </w:pPr>
      <w:r w:rsidRPr="00EF3F7B">
        <w:tab/>
        <w:t>(2)</w:t>
      </w:r>
      <w:r w:rsidRPr="00EF3F7B">
        <w:tab/>
        <w:t xml:space="preserve">It does not matter whether the </w:t>
      </w:r>
      <w:r w:rsidR="00EF3F7B" w:rsidRPr="00EF3F7B">
        <w:rPr>
          <w:position w:val="6"/>
          <w:sz w:val="16"/>
          <w:szCs w:val="16"/>
        </w:rPr>
        <w:t>*</w:t>
      </w:r>
      <w:r w:rsidRPr="00EF3F7B">
        <w:t>non</w:t>
      </w:r>
      <w:r w:rsidR="00EF3F7B" w:rsidRPr="00EF3F7B">
        <w:noBreakHyphen/>
      </w:r>
      <w:r w:rsidRPr="00EF3F7B">
        <w:t xml:space="preserve">resident is </w:t>
      </w:r>
      <w:r w:rsidR="00EF3F7B" w:rsidRPr="00EF3F7B">
        <w:rPr>
          <w:position w:val="6"/>
          <w:sz w:val="16"/>
          <w:szCs w:val="16"/>
        </w:rPr>
        <w:t>*</w:t>
      </w:r>
      <w:r w:rsidRPr="00EF3F7B">
        <w:t xml:space="preserve">required to be registered. </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25</w:t>
      </w:r>
      <w:r w:rsidR="00EF3F7B" w:rsidRPr="00EF3F7B">
        <w:noBreakHyphen/>
      </w:r>
      <w:r w:rsidRPr="00EF3F7B">
        <w:t xml:space="preserve">5 (which is about when the Commissioner must register an entity). </w:t>
      </w:r>
    </w:p>
    <w:p w:rsidR="00300522" w:rsidRPr="00EF3F7B" w:rsidRDefault="00300522" w:rsidP="00300522">
      <w:pPr>
        <w:pStyle w:val="ActHead5"/>
      </w:pPr>
      <w:bookmarkStart w:id="620" w:name="_Toc351716317"/>
      <w:r w:rsidRPr="00EF3F7B">
        <w:rPr>
          <w:rStyle w:val="CharSectno"/>
        </w:rPr>
        <w:t>83</w:t>
      </w:r>
      <w:r w:rsidR="00EF3F7B" w:rsidRPr="00EF3F7B">
        <w:rPr>
          <w:rStyle w:val="CharSectno"/>
        </w:rPr>
        <w:noBreakHyphen/>
      </w:r>
      <w:r w:rsidRPr="00EF3F7B">
        <w:rPr>
          <w:rStyle w:val="CharSectno"/>
        </w:rPr>
        <w:t>35</w:t>
      </w:r>
      <w:r w:rsidRPr="00EF3F7B">
        <w:t xml:space="preserve">  Tax invoices not required for “reverse charged” supplies made by non</w:t>
      </w:r>
      <w:r w:rsidR="00EF3F7B" w:rsidRPr="00EF3F7B">
        <w:noBreakHyphen/>
      </w:r>
      <w:r w:rsidRPr="00EF3F7B">
        <w:t>residents</w:t>
      </w:r>
      <w:bookmarkEnd w:id="620"/>
      <w:r w:rsidRPr="00EF3F7B">
        <w:t xml:space="preserve"> </w:t>
      </w:r>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non</w:t>
      </w:r>
      <w:r w:rsidR="00EF3F7B" w:rsidRPr="00EF3F7B">
        <w:noBreakHyphen/>
      </w:r>
      <w:r w:rsidRPr="00EF3F7B">
        <w:t xml:space="preserve">resident is not required to issue a </w:t>
      </w:r>
      <w:r w:rsidR="00EF3F7B" w:rsidRPr="00EF3F7B">
        <w:rPr>
          <w:position w:val="6"/>
          <w:sz w:val="16"/>
          <w:szCs w:val="16"/>
        </w:rPr>
        <w:t>*</w:t>
      </w:r>
      <w:r w:rsidRPr="00EF3F7B">
        <w:t xml:space="preserve">tax invoice for a </w:t>
      </w:r>
      <w:r w:rsidR="00EF3F7B" w:rsidRPr="00EF3F7B">
        <w:rPr>
          <w:position w:val="6"/>
          <w:sz w:val="16"/>
          <w:szCs w:val="16"/>
        </w:rPr>
        <w:t>*</w:t>
      </w:r>
      <w:r w:rsidRPr="00EF3F7B">
        <w:t>taxable supply of the non</w:t>
      </w:r>
      <w:r w:rsidR="00EF3F7B" w:rsidRPr="00EF3F7B">
        <w:noBreakHyphen/>
      </w:r>
      <w:r w:rsidRPr="00EF3F7B">
        <w:t>resident that is a taxable supply to which section</w:t>
      </w:r>
      <w:r w:rsidR="00EF3F7B" w:rsidRPr="00EF3F7B">
        <w:t> </w:t>
      </w:r>
      <w:r w:rsidRPr="00EF3F7B">
        <w:t>83</w:t>
      </w:r>
      <w:r w:rsidR="00EF3F7B" w:rsidRPr="00EF3F7B">
        <w:noBreakHyphen/>
      </w:r>
      <w:r w:rsidRPr="00EF3F7B">
        <w:t xml:space="preserve">5 applies. </w:t>
      </w:r>
    </w:p>
    <w:p w:rsidR="00300522" w:rsidRPr="00EF3F7B" w:rsidRDefault="00300522" w:rsidP="00300522">
      <w:pPr>
        <w:pStyle w:val="subsection"/>
      </w:pPr>
      <w:r w:rsidRPr="00EF3F7B">
        <w:tab/>
        <w:t>(2)</w:t>
      </w:r>
      <w:r w:rsidRPr="00EF3F7B">
        <w:tab/>
      </w:r>
      <w:r w:rsidR="00EF3F7B" w:rsidRPr="00EF3F7B">
        <w:t>Subsection (</w:t>
      </w:r>
      <w:r w:rsidRPr="00EF3F7B">
        <w:t>1) has effect despite section</w:t>
      </w:r>
      <w:r w:rsidR="00EF3F7B" w:rsidRPr="00EF3F7B">
        <w:t> </w:t>
      </w:r>
      <w:r w:rsidRPr="00EF3F7B">
        <w:t>29</w:t>
      </w:r>
      <w:r w:rsidR="00EF3F7B" w:rsidRPr="00EF3F7B">
        <w:noBreakHyphen/>
      </w:r>
      <w:r w:rsidRPr="00EF3F7B">
        <w:t xml:space="preserve">70 (which is about the requirement to issue tax invoices). </w:t>
      </w:r>
    </w:p>
    <w:p w:rsidR="00300522" w:rsidRPr="00EF3F7B" w:rsidRDefault="00300522" w:rsidP="00300522">
      <w:pPr>
        <w:pStyle w:val="subsection"/>
      </w:pPr>
      <w:r w:rsidRPr="00EF3F7B">
        <w:tab/>
        <w:t>(3)</w:t>
      </w:r>
      <w:r w:rsidRPr="00EF3F7B">
        <w:tab/>
        <w:t>Subsection</w:t>
      </w:r>
      <w:r w:rsidR="00EF3F7B" w:rsidRPr="00EF3F7B">
        <w:t> </w:t>
      </w:r>
      <w:r w:rsidRPr="00EF3F7B">
        <w:t>29</w:t>
      </w:r>
      <w:r w:rsidR="00EF3F7B" w:rsidRPr="00EF3F7B">
        <w:noBreakHyphen/>
      </w:r>
      <w:r w:rsidRPr="00EF3F7B">
        <w:t xml:space="preserve">10(3) does not apply in relation to a </w:t>
      </w:r>
      <w:r w:rsidR="00EF3F7B" w:rsidRPr="00EF3F7B">
        <w:rPr>
          <w:position w:val="6"/>
          <w:sz w:val="16"/>
          <w:szCs w:val="16"/>
        </w:rPr>
        <w:t>*</w:t>
      </w:r>
      <w:r w:rsidRPr="00EF3F7B">
        <w:t xml:space="preserve">creditable acquisition made by an entity as a result of being the </w:t>
      </w:r>
      <w:r w:rsidR="00EF3F7B" w:rsidRPr="00EF3F7B">
        <w:rPr>
          <w:position w:val="6"/>
          <w:sz w:val="16"/>
          <w:szCs w:val="16"/>
        </w:rPr>
        <w:t>*</w:t>
      </w:r>
      <w:r w:rsidRPr="00EF3F7B">
        <w:t xml:space="preserve">recipient of a </w:t>
      </w:r>
      <w:r w:rsidR="00EF3F7B" w:rsidRPr="00EF3F7B">
        <w:rPr>
          <w:position w:val="6"/>
          <w:sz w:val="16"/>
          <w:szCs w:val="16"/>
        </w:rPr>
        <w:t>*</w:t>
      </w:r>
      <w:r w:rsidRPr="00EF3F7B">
        <w:t>taxable supply to which section</w:t>
      </w:r>
      <w:r w:rsidR="00EF3F7B" w:rsidRPr="00EF3F7B">
        <w:t> </w:t>
      </w:r>
      <w:r w:rsidRPr="00EF3F7B">
        <w:t>83</w:t>
      </w:r>
      <w:r w:rsidR="00EF3F7B" w:rsidRPr="00EF3F7B">
        <w:noBreakHyphen/>
      </w:r>
      <w:r w:rsidRPr="00EF3F7B">
        <w:t xml:space="preserve">5 applies. </w:t>
      </w:r>
    </w:p>
    <w:p w:rsidR="00300522" w:rsidRPr="00EF3F7B" w:rsidRDefault="00300522" w:rsidP="00A36DB5">
      <w:pPr>
        <w:pStyle w:val="ActHead3"/>
        <w:pageBreakBefore/>
      </w:pPr>
      <w:bookmarkStart w:id="621" w:name="_Toc351716318"/>
      <w:r w:rsidRPr="00EF3F7B">
        <w:rPr>
          <w:rStyle w:val="CharDivNo"/>
        </w:rPr>
        <w:lastRenderedPageBreak/>
        <w:t>Division</w:t>
      </w:r>
      <w:r w:rsidR="00EF3F7B" w:rsidRPr="00EF3F7B">
        <w:rPr>
          <w:rStyle w:val="CharDivNo"/>
        </w:rPr>
        <w:t> </w:t>
      </w:r>
      <w:r w:rsidRPr="00EF3F7B">
        <w:rPr>
          <w:rStyle w:val="CharDivNo"/>
        </w:rPr>
        <w:t>84</w:t>
      </w:r>
      <w:r w:rsidRPr="00EF3F7B">
        <w:t>—</w:t>
      </w:r>
      <w:r w:rsidRPr="00EF3F7B">
        <w:rPr>
          <w:rStyle w:val="CharDivText"/>
        </w:rPr>
        <w:t>Offshore supplies other than goods or real property</w:t>
      </w:r>
      <w:bookmarkEnd w:id="621"/>
    </w:p>
    <w:p w:rsidR="00300522" w:rsidRPr="00EF3F7B" w:rsidRDefault="00300522" w:rsidP="00300522">
      <w:pPr>
        <w:pStyle w:val="ActHead5"/>
      </w:pPr>
      <w:bookmarkStart w:id="622" w:name="_Toc351716319"/>
      <w:r w:rsidRPr="00EF3F7B">
        <w:rPr>
          <w:rStyle w:val="CharSectno"/>
        </w:rPr>
        <w:t>84</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22"/>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 xml:space="preserve">deals with supplies (of things other than goods or real property) taking place outside </w:t>
      </w:r>
      <w:smartTag w:uri="urn:schemas-microsoft-com:office:smarttags" w:element="country-region">
        <w:smartTag w:uri="urn:schemas-microsoft-com:office:smarttags" w:element="place">
          <w:r w:rsidRPr="00EF3F7B">
            <w:t>Australia</w:t>
          </w:r>
        </w:smartTag>
      </w:smartTag>
      <w:r w:rsidRPr="00EF3F7B">
        <w:t xml:space="preserve">. The GST on a supply that is a taxable supply under this </w:t>
      </w:r>
      <w:r w:rsidR="00A53099" w:rsidRPr="00EF3F7B">
        <w:t>Division</w:t>
      </w:r>
      <w:r w:rsidR="00A36DB5" w:rsidRPr="00EF3F7B">
        <w:t xml:space="preserve"> </w:t>
      </w:r>
      <w:r w:rsidRPr="00EF3F7B">
        <w:t>is “reverse charged” to the recipient of the supply.</w:t>
      </w:r>
    </w:p>
    <w:p w:rsidR="00300522" w:rsidRPr="00EF3F7B" w:rsidRDefault="00300522" w:rsidP="00300522">
      <w:pPr>
        <w:pStyle w:val="ActHead5"/>
      </w:pPr>
      <w:bookmarkStart w:id="623" w:name="_Toc351716320"/>
      <w:r w:rsidRPr="00EF3F7B">
        <w:rPr>
          <w:rStyle w:val="CharSectno"/>
        </w:rPr>
        <w:t>84</w:t>
      </w:r>
      <w:r w:rsidR="00EF3F7B" w:rsidRPr="00EF3F7B">
        <w:rPr>
          <w:rStyle w:val="CharSectno"/>
        </w:rPr>
        <w:noBreakHyphen/>
      </w:r>
      <w:r w:rsidRPr="00EF3F7B">
        <w:rPr>
          <w:rStyle w:val="CharSectno"/>
        </w:rPr>
        <w:t>5</w:t>
      </w:r>
      <w:r w:rsidRPr="00EF3F7B">
        <w:t xml:space="preserve">  Intangible supplies from offshore that are taxable supplies under this Division</w:t>
      </w:r>
      <w:bookmarkEnd w:id="623"/>
    </w:p>
    <w:p w:rsidR="00300522" w:rsidRPr="00EF3F7B" w:rsidRDefault="00300522" w:rsidP="00300522">
      <w:pPr>
        <w:pStyle w:val="subsection"/>
      </w:pPr>
      <w:r w:rsidRPr="00EF3F7B">
        <w:tab/>
        <w:t>(1)</w:t>
      </w:r>
      <w:r w:rsidRPr="00EF3F7B">
        <w:tab/>
        <w:t xml:space="preserve">A supply of anything other than goods or </w:t>
      </w:r>
      <w:r w:rsidR="00EF3F7B" w:rsidRPr="00EF3F7B">
        <w:rPr>
          <w:position w:val="6"/>
          <w:sz w:val="16"/>
        </w:rPr>
        <w:t>*</w:t>
      </w:r>
      <w:r w:rsidRPr="00EF3F7B">
        <w:t>real property that is:</w:t>
      </w:r>
    </w:p>
    <w:p w:rsidR="00300522" w:rsidRPr="00EF3F7B" w:rsidRDefault="00300522" w:rsidP="00300522">
      <w:pPr>
        <w:pStyle w:val="paragraph"/>
      </w:pPr>
      <w:r w:rsidRPr="00EF3F7B">
        <w:tab/>
        <w:t>(a)</w:t>
      </w:r>
      <w:r w:rsidRPr="00EF3F7B">
        <w:tab/>
        <w:t xml:space="preserve">a supply not </w:t>
      </w:r>
      <w:r w:rsidR="00EF3F7B" w:rsidRPr="00EF3F7B">
        <w:rPr>
          <w:position w:val="6"/>
          <w:sz w:val="16"/>
        </w:rPr>
        <w:t>*</w:t>
      </w:r>
      <w:r w:rsidRPr="00EF3F7B">
        <w:t xml:space="preserve">connected with </w:t>
      </w:r>
      <w:smartTag w:uri="urn:schemas-microsoft-com:office:smarttags" w:element="country-region">
        <w:smartTag w:uri="urn:schemas-microsoft-com:office:smarttags" w:element="place">
          <w:r w:rsidRPr="00EF3F7B">
            <w:t>Australia</w:t>
          </w:r>
        </w:smartTag>
      </w:smartTag>
      <w:r w:rsidRPr="00EF3F7B">
        <w:t>; or</w:t>
      </w:r>
    </w:p>
    <w:p w:rsidR="00300522" w:rsidRPr="00EF3F7B" w:rsidRDefault="00300522" w:rsidP="00300522">
      <w:pPr>
        <w:pStyle w:val="paragraph"/>
      </w:pPr>
      <w:r w:rsidRPr="00EF3F7B">
        <w:tab/>
        <w:t>(b)</w:t>
      </w:r>
      <w:r w:rsidRPr="00EF3F7B">
        <w:tab/>
        <w:t xml:space="preserve">a supply connected with </w:t>
      </w:r>
      <w:smartTag w:uri="urn:schemas-microsoft-com:office:smarttags" w:element="country-region">
        <w:smartTag w:uri="urn:schemas-microsoft-com:office:smarttags" w:element="place">
          <w:r w:rsidRPr="00EF3F7B">
            <w:t>Australia</w:t>
          </w:r>
        </w:smartTag>
      </w:smartTag>
      <w:r w:rsidRPr="00EF3F7B">
        <w:t xml:space="preserve"> because of paragraph</w:t>
      </w:r>
      <w:r w:rsidR="00EF3F7B" w:rsidRPr="00EF3F7B">
        <w:t> </w:t>
      </w:r>
      <w:r w:rsidRPr="00EF3F7B">
        <w:t>9</w:t>
      </w:r>
      <w:r w:rsidR="00EF3F7B" w:rsidRPr="00EF3F7B">
        <w:noBreakHyphen/>
      </w:r>
      <w:r w:rsidRPr="00EF3F7B">
        <w:t>25(5)(c);</w:t>
      </w:r>
    </w:p>
    <w:p w:rsidR="00300522" w:rsidRPr="00EF3F7B" w:rsidRDefault="00300522" w:rsidP="00300522">
      <w:pPr>
        <w:pStyle w:val="subsection2"/>
      </w:pPr>
      <w:r w:rsidRPr="00EF3F7B">
        <w:t xml:space="preserve">is a </w:t>
      </w:r>
      <w:r w:rsidRPr="00EF3F7B">
        <w:rPr>
          <w:b/>
          <w:i/>
        </w:rPr>
        <w:t>taxable supply</w:t>
      </w:r>
      <w:r w:rsidRPr="00EF3F7B">
        <w:t xml:space="preserve"> if:</w:t>
      </w:r>
    </w:p>
    <w:p w:rsidR="00300522" w:rsidRPr="00EF3F7B" w:rsidRDefault="00300522" w:rsidP="00300522">
      <w:pPr>
        <w:pStyle w:val="paragraph"/>
      </w:pPr>
      <w:r w:rsidRPr="00EF3F7B">
        <w:tab/>
        <w:t>(c)</w:t>
      </w:r>
      <w:r w:rsidRPr="00EF3F7B">
        <w:tab/>
        <w:t xml:space="preserve">the </w:t>
      </w:r>
      <w:r w:rsidR="00EF3F7B" w:rsidRPr="00EF3F7B">
        <w:rPr>
          <w:position w:val="6"/>
          <w:sz w:val="16"/>
        </w:rPr>
        <w:t>*</w:t>
      </w:r>
      <w:r w:rsidRPr="00EF3F7B">
        <w:t xml:space="preserve">recipient of the supply acquires the thing supplied solely or partly for the purpose of an </w:t>
      </w:r>
      <w:r w:rsidR="00EF3F7B" w:rsidRPr="00EF3F7B">
        <w:rPr>
          <w:position w:val="6"/>
          <w:sz w:val="16"/>
        </w:rPr>
        <w:t>*</w:t>
      </w:r>
      <w:r w:rsidRPr="00EF3F7B">
        <w:t xml:space="preserve">enterprise that the recipient </w:t>
      </w:r>
      <w:r w:rsidR="00EF3F7B" w:rsidRPr="00EF3F7B">
        <w:rPr>
          <w:position w:val="6"/>
          <w:sz w:val="16"/>
        </w:rPr>
        <w:t>*</w:t>
      </w:r>
      <w:r w:rsidRPr="00EF3F7B">
        <w:t xml:space="preserve">carries on in </w:t>
      </w:r>
      <w:smartTag w:uri="urn:schemas-microsoft-com:office:smarttags" w:element="country-region">
        <w:smartTag w:uri="urn:schemas-microsoft-com:office:smarttags" w:element="place">
          <w:r w:rsidRPr="00EF3F7B">
            <w:t>Australia</w:t>
          </w:r>
        </w:smartTag>
      </w:smartTag>
      <w:r w:rsidRPr="00EF3F7B">
        <w:t xml:space="preserve">, but not solely for a </w:t>
      </w:r>
      <w:r w:rsidR="00EF3F7B" w:rsidRPr="00EF3F7B">
        <w:rPr>
          <w:position w:val="6"/>
          <w:sz w:val="16"/>
        </w:rPr>
        <w:t>*</w:t>
      </w:r>
      <w:r w:rsidRPr="00EF3F7B">
        <w:t>creditable purpose; and</w:t>
      </w:r>
    </w:p>
    <w:p w:rsidR="00300522" w:rsidRPr="00EF3F7B" w:rsidRDefault="00300522" w:rsidP="00300522">
      <w:pPr>
        <w:pStyle w:val="paragraph"/>
      </w:pPr>
      <w:r w:rsidRPr="00EF3F7B">
        <w:tab/>
        <w:t>(d)</w:t>
      </w:r>
      <w:r w:rsidRPr="00EF3F7B">
        <w:tab/>
        <w:t xml:space="preserve">the supply is for </w:t>
      </w:r>
      <w:r w:rsidR="00EF3F7B" w:rsidRPr="00EF3F7B">
        <w:rPr>
          <w:position w:val="6"/>
          <w:sz w:val="16"/>
        </w:rPr>
        <w:t>*</w:t>
      </w:r>
      <w:r w:rsidRPr="00EF3F7B">
        <w:t>consideration; and</w:t>
      </w:r>
    </w:p>
    <w:p w:rsidR="00300522" w:rsidRPr="00EF3F7B" w:rsidRDefault="00300522" w:rsidP="00300522">
      <w:pPr>
        <w:pStyle w:val="paragraph"/>
      </w:pPr>
      <w:r w:rsidRPr="00EF3F7B">
        <w:tab/>
        <w:t>(e)</w:t>
      </w:r>
      <w:r w:rsidRPr="00EF3F7B">
        <w:tab/>
        <w:t xml:space="preserve">the recipient is </w:t>
      </w:r>
      <w:r w:rsidR="00EF3F7B" w:rsidRPr="00EF3F7B">
        <w:rPr>
          <w:position w:val="6"/>
          <w:sz w:val="16"/>
        </w:rPr>
        <w:t>*</w:t>
      </w:r>
      <w:r w:rsidRPr="00EF3F7B">
        <w:t xml:space="preserve">registered or </w:t>
      </w:r>
      <w:r w:rsidR="00EF3F7B" w:rsidRPr="00EF3F7B">
        <w:rPr>
          <w:position w:val="6"/>
          <w:sz w:val="16"/>
        </w:rPr>
        <w:t>*</w:t>
      </w:r>
      <w:r w:rsidRPr="00EF3F7B">
        <w:t>required to be registered.</w:t>
      </w:r>
    </w:p>
    <w:p w:rsidR="00300522" w:rsidRPr="00EF3F7B" w:rsidRDefault="00300522" w:rsidP="00300522">
      <w:pPr>
        <w:pStyle w:val="subsection2"/>
      </w:pPr>
      <w:r w:rsidRPr="00EF3F7B">
        <w:t xml:space="preserve">However, the supply is not a </w:t>
      </w:r>
      <w:r w:rsidR="00EF3F7B" w:rsidRPr="00EF3F7B">
        <w:rPr>
          <w:position w:val="6"/>
          <w:sz w:val="16"/>
        </w:rPr>
        <w:t>*</w:t>
      </w:r>
      <w:r w:rsidRPr="00EF3F7B">
        <w:t xml:space="preserve">taxable supply to the extent that it is </w:t>
      </w:r>
      <w:r w:rsidR="00EF3F7B" w:rsidRPr="00EF3F7B">
        <w:rPr>
          <w:position w:val="6"/>
          <w:sz w:val="16"/>
        </w:rPr>
        <w:t>*</w:t>
      </w:r>
      <w:r w:rsidRPr="00EF3F7B">
        <w:t>GST</w:t>
      </w:r>
      <w:r w:rsidR="00EF3F7B" w:rsidRPr="00EF3F7B">
        <w:noBreakHyphen/>
      </w:r>
      <w:r w:rsidRPr="00EF3F7B">
        <w:t xml:space="preserve">free or </w:t>
      </w:r>
      <w:r w:rsidR="00EF3F7B" w:rsidRPr="00EF3F7B">
        <w:rPr>
          <w:position w:val="6"/>
          <w:sz w:val="16"/>
        </w:rPr>
        <w:t>*</w:t>
      </w:r>
      <w:r w:rsidRPr="00EF3F7B">
        <w:t>input taxed.</w:t>
      </w:r>
    </w:p>
    <w:p w:rsidR="00300522" w:rsidRPr="00EF3F7B" w:rsidRDefault="00300522" w:rsidP="00300522">
      <w:pPr>
        <w:pStyle w:val="subsection"/>
      </w:pPr>
      <w:r w:rsidRPr="00EF3F7B">
        <w:tab/>
        <w:t>(2)</w:t>
      </w:r>
      <w:r w:rsidRPr="00EF3F7B">
        <w:tab/>
        <w:t xml:space="preserve">For the purposes of </w:t>
      </w:r>
      <w:r w:rsidR="00EF3F7B" w:rsidRPr="00EF3F7B">
        <w:t>paragraph (</w:t>
      </w:r>
      <w:r w:rsidRPr="00EF3F7B">
        <w:t xml:space="preserve">1)(e), in determining whether the </w:t>
      </w:r>
      <w:r w:rsidR="00EF3F7B" w:rsidRPr="00EF3F7B">
        <w:rPr>
          <w:position w:val="6"/>
          <w:sz w:val="16"/>
          <w:szCs w:val="16"/>
        </w:rPr>
        <w:t>*</w:t>
      </w:r>
      <w:r w:rsidRPr="00EF3F7B">
        <w:t xml:space="preserve">recipient is </w:t>
      </w:r>
      <w:r w:rsidR="00EF3F7B" w:rsidRPr="00EF3F7B">
        <w:rPr>
          <w:position w:val="6"/>
          <w:sz w:val="16"/>
          <w:szCs w:val="16"/>
        </w:rPr>
        <w:t>*</w:t>
      </w:r>
      <w:r w:rsidRPr="00EF3F7B">
        <w:t xml:space="preserve">required to be registered, what would be the </w:t>
      </w:r>
      <w:r w:rsidR="00EF3F7B" w:rsidRPr="00EF3F7B">
        <w:rPr>
          <w:position w:val="6"/>
          <w:sz w:val="16"/>
          <w:szCs w:val="16"/>
        </w:rPr>
        <w:t>*</w:t>
      </w:r>
      <w:r w:rsidRPr="00EF3F7B">
        <w:t xml:space="preserve">value of such supplies (if they were </w:t>
      </w:r>
      <w:r w:rsidR="00EF3F7B" w:rsidRPr="00EF3F7B">
        <w:rPr>
          <w:position w:val="6"/>
          <w:sz w:val="16"/>
          <w:szCs w:val="16"/>
        </w:rPr>
        <w:t>*</w:t>
      </w:r>
      <w:r w:rsidRPr="00EF3F7B">
        <w:t xml:space="preserve">taxable supplies) is to be counted towards the recipient’s </w:t>
      </w:r>
      <w:r w:rsidR="00EF3F7B" w:rsidRPr="00EF3F7B">
        <w:rPr>
          <w:position w:val="6"/>
          <w:sz w:val="16"/>
        </w:rPr>
        <w:t>*</w:t>
      </w:r>
      <w:r w:rsidR="00655A44" w:rsidRPr="00EF3F7B">
        <w:t>GST turnover</w:t>
      </w:r>
      <w:r w:rsidRPr="00EF3F7B">
        <w:t>.</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5 (which is about what is a taxable supply).</w:t>
      </w:r>
    </w:p>
    <w:p w:rsidR="00300522" w:rsidRPr="00EF3F7B" w:rsidRDefault="00300522" w:rsidP="00300522">
      <w:pPr>
        <w:pStyle w:val="ActHead5"/>
      </w:pPr>
      <w:bookmarkStart w:id="624" w:name="_Toc351716321"/>
      <w:r w:rsidRPr="00EF3F7B">
        <w:rPr>
          <w:rStyle w:val="CharSectno"/>
        </w:rPr>
        <w:lastRenderedPageBreak/>
        <w:t>84</w:t>
      </w:r>
      <w:r w:rsidR="00EF3F7B" w:rsidRPr="00EF3F7B">
        <w:rPr>
          <w:rStyle w:val="CharSectno"/>
        </w:rPr>
        <w:noBreakHyphen/>
      </w:r>
      <w:r w:rsidRPr="00EF3F7B">
        <w:rPr>
          <w:rStyle w:val="CharSectno"/>
        </w:rPr>
        <w:t>10</w:t>
      </w:r>
      <w:r w:rsidRPr="00EF3F7B">
        <w:t xml:space="preserve">  “Reverse charge” on offshore intangible supplies</w:t>
      </w:r>
      <w:bookmarkEnd w:id="624"/>
    </w:p>
    <w:p w:rsidR="00300522" w:rsidRPr="00EF3F7B" w:rsidRDefault="00300522" w:rsidP="00300522">
      <w:pPr>
        <w:pStyle w:val="subsection"/>
      </w:pPr>
      <w:r w:rsidRPr="00EF3F7B">
        <w:tab/>
        <w:t>(1)</w:t>
      </w:r>
      <w:r w:rsidRPr="00EF3F7B">
        <w:tab/>
        <w:t xml:space="preserve">The GST on a supply that is a </w:t>
      </w:r>
      <w:r w:rsidR="00EF3F7B" w:rsidRPr="00EF3F7B">
        <w:rPr>
          <w:position w:val="6"/>
          <w:sz w:val="16"/>
          <w:szCs w:val="16"/>
        </w:rPr>
        <w:t>*</w:t>
      </w:r>
      <w:r w:rsidRPr="00EF3F7B">
        <w:t>taxable supply because of section</w:t>
      </w:r>
      <w:r w:rsidR="00EF3F7B" w:rsidRPr="00EF3F7B">
        <w:t> </w:t>
      </w:r>
      <w:r w:rsidRPr="00EF3F7B">
        <w:t>84</w:t>
      </w:r>
      <w:r w:rsidR="00EF3F7B" w:rsidRPr="00EF3F7B">
        <w:noBreakHyphen/>
      </w:r>
      <w:r w:rsidRPr="00EF3F7B">
        <w:t>5:</w:t>
      </w:r>
    </w:p>
    <w:p w:rsidR="00300522" w:rsidRPr="00EF3F7B" w:rsidRDefault="00300522" w:rsidP="00300522">
      <w:pPr>
        <w:pStyle w:val="paragraph"/>
      </w:pPr>
      <w:r w:rsidRPr="00EF3F7B">
        <w:tab/>
        <w:t>(a)</w:t>
      </w:r>
      <w:r w:rsidRPr="00EF3F7B">
        <w:tab/>
        <w:t xml:space="preserve">is payable by the </w:t>
      </w:r>
      <w:r w:rsidR="00EF3F7B" w:rsidRPr="00EF3F7B">
        <w:rPr>
          <w:position w:val="6"/>
          <w:sz w:val="16"/>
          <w:szCs w:val="16"/>
        </w:rPr>
        <w:t>*</w:t>
      </w:r>
      <w:r w:rsidRPr="00EF3F7B">
        <w:t>recipient of the supply; and</w:t>
      </w:r>
    </w:p>
    <w:p w:rsidR="00300522" w:rsidRPr="00EF3F7B" w:rsidRDefault="00300522" w:rsidP="00300522">
      <w:pPr>
        <w:pStyle w:val="paragraph"/>
      </w:pPr>
      <w:r w:rsidRPr="00EF3F7B">
        <w:tab/>
        <w:t>(b)</w:t>
      </w:r>
      <w:r w:rsidRPr="00EF3F7B">
        <w:tab/>
        <w:t>is not payable by the supplier.</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40 (which is about liability for the GST).</w:t>
      </w:r>
    </w:p>
    <w:p w:rsidR="00300522" w:rsidRPr="00EF3F7B" w:rsidRDefault="00300522" w:rsidP="00300522">
      <w:pPr>
        <w:pStyle w:val="subsection"/>
      </w:pPr>
      <w:r w:rsidRPr="00EF3F7B">
        <w:tab/>
        <w:t>(3)</w:t>
      </w:r>
      <w:r w:rsidRPr="00EF3F7B">
        <w:tab/>
        <w:t>If a supply is a taxable supply under both sections</w:t>
      </w:r>
      <w:r w:rsidR="00EF3F7B" w:rsidRPr="00EF3F7B">
        <w:t> </w:t>
      </w:r>
      <w:r w:rsidRPr="00EF3F7B">
        <w:t>9</w:t>
      </w:r>
      <w:r w:rsidR="00EF3F7B" w:rsidRPr="00EF3F7B">
        <w:noBreakHyphen/>
      </w:r>
      <w:r w:rsidRPr="00EF3F7B">
        <w:t>5 and 84</w:t>
      </w:r>
      <w:r w:rsidR="00EF3F7B" w:rsidRPr="00EF3F7B">
        <w:noBreakHyphen/>
      </w:r>
      <w:r w:rsidRPr="00EF3F7B">
        <w:t>5, GST is only payable under this section (instead of section</w:t>
      </w:r>
      <w:r w:rsidR="00EF3F7B" w:rsidRPr="00EF3F7B">
        <w:t> </w:t>
      </w:r>
      <w:r w:rsidRPr="00EF3F7B">
        <w:t>9</w:t>
      </w:r>
      <w:r w:rsidR="00EF3F7B" w:rsidRPr="00EF3F7B">
        <w:noBreakHyphen/>
      </w:r>
      <w:r w:rsidRPr="00EF3F7B">
        <w:t>40).</w:t>
      </w:r>
    </w:p>
    <w:p w:rsidR="00300522" w:rsidRPr="00EF3F7B" w:rsidRDefault="00300522" w:rsidP="00300522">
      <w:pPr>
        <w:pStyle w:val="ActHead5"/>
      </w:pPr>
      <w:bookmarkStart w:id="625" w:name="_Toc351716322"/>
      <w:r w:rsidRPr="00EF3F7B">
        <w:rPr>
          <w:rStyle w:val="CharSectno"/>
        </w:rPr>
        <w:t>84</w:t>
      </w:r>
      <w:r w:rsidR="00EF3F7B" w:rsidRPr="00EF3F7B">
        <w:rPr>
          <w:rStyle w:val="CharSectno"/>
        </w:rPr>
        <w:noBreakHyphen/>
      </w:r>
      <w:r w:rsidRPr="00EF3F7B">
        <w:rPr>
          <w:rStyle w:val="CharSectno"/>
        </w:rPr>
        <w:t>12</w:t>
      </w:r>
      <w:r w:rsidRPr="00EF3F7B">
        <w:t xml:space="preserve">  The amount of GST on offshore intangible supplies</w:t>
      </w:r>
      <w:bookmarkEnd w:id="625"/>
    </w:p>
    <w:p w:rsidR="00300522" w:rsidRPr="00EF3F7B" w:rsidRDefault="00300522" w:rsidP="00300522">
      <w:pPr>
        <w:pStyle w:val="subsection"/>
      </w:pPr>
      <w:r w:rsidRPr="00EF3F7B">
        <w:tab/>
        <w:t>(1)</w:t>
      </w:r>
      <w:r w:rsidRPr="00EF3F7B">
        <w:tab/>
        <w:t xml:space="preserve">The amount of GST on a supply that is a </w:t>
      </w:r>
      <w:r w:rsidR="00EF3F7B" w:rsidRPr="00EF3F7B">
        <w:rPr>
          <w:position w:val="6"/>
          <w:sz w:val="16"/>
          <w:szCs w:val="16"/>
        </w:rPr>
        <w:t>*</w:t>
      </w:r>
      <w:r w:rsidRPr="00EF3F7B">
        <w:t>taxable supply because of section</w:t>
      </w:r>
      <w:r w:rsidR="00EF3F7B" w:rsidRPr="00EF3F7B">
        <w:t> </w:t>
      </w:r>
      <w:r w:rsidRPr="00EF3F7B">
        <w:t>84</w:t>
      </w:r>
      <w:r w:rsidR="00EF3F7B" w:rsidRPr="00EF3F7B">
        <w:noBreakHyphen/>
      </w:r>
      <w:r w:rsidRPr="00EF3F7B">
        <w:t>5 i</w:t>
      </w:r>
      <w:smartTag w:uri="urn:schemas-microsoft-com:office:smarttags" w:element="PersonName">
        <w:r w:rsidRPr="00EF3F7B">
          <w:t>s 1</w:t>
        </w:r>
      </w:smartTag>
      <w:r w:rsidRPr="00EF3F7B">
        <w:t xml:space="preserve">0% of the </w:t>
      </w:r>
      <w:r w:rsidR="00EF3F7B" w:rsidRPr="00EF3F7B">
        <w:rPr>
          <w:position w:val="6"/>
          <w:sz w:val="16"/>
          <w:szCs w:val="16"/>
        </w:rPr>
        <w:t>*</w:t>
      </w:r>
      <w:r w:rsidRPr="00EF3F7B">
        <w:t>price of the supply.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70 (which is about the amount of GST on taxable supplies).</w:t>
      </w:r>
    </w:p>
    <w:p w:rsidR="00300522" w:rsidRPr="00EF3F7B" w:rsidRDefault="00300522" w:rsidP="00300522">
      <w:pPr>
        <w:pStyle w:val="notetext"/>
      </w:pPr>
      <w:r w:rsidRPr="00EF3F7B">
        <w:t>Note:</w:t>
      </w:r>
      <w:r w:rsidRPr="00EF3F7B">
        <w:tab/>
        <w:t>Section</w:t>
      </w:r>
      <w:r w:rsidR="00EF3F7B" w:rsidRPr="00EF3F7B">
        <w:t> </w:t>
      </w:r>
      <w:r w:rsidRPr="00EF3F7B">
        <w:t>9</w:t>
      </w:r>
      <w:r w:rsidR="00EF3F7B" w:rsidRPr="00EF3F7B">
        <w:noBreakHyphen/>
      </w:r>
      <w:r w:rsidRPr="00EF3F7B">
        <w:t xml:space="preserve">90 (rounding of amounts of GST) can apply to amounts of GST worked out using this section. </w:t>
      </w:r>
    </w:p>
    <w:p w:rsidR="00300522" w:rsidRPr="00EF3F7B" w:rsidRDefault="00300522" w:rsidP="00300522">
      <w:pPr>
        <w:pStyle w:val="ActHead5"/>
      </w:pPr>
      <w:bookmarkStart w:id="626" w:name="_Toc351716323"/>
      <w:r w:rsidRPr="00EF3F7B">
        <w:rPr>
          <w:rStyle w:val="CharSectno"/>
        </w:rPr>
        <w:t>84</w:t>
      </w:r>
      <w:r w:rsidR="00EF3F7B" w:rsidRPr="00EF3F7B">
        <w:rPr>
          <w:rStyle w:val="CharSectno"/>
        </w:rPr>
        <w:noBreakHyphen/>
      </w:r>
      <w:r w:rsidRPr="00EF3F7B">
        <w:rPr>
          <w:rStyle w:val="CharSectno"/>
        </w:rPr>
        <w:t>13</w:t>
      </w:r>
      <w:r w:rsidRPr="00EF3F7B">
        <w:t xml:space="preserve">  The amount of input tax credits relating to offshore intangible supplies</w:t>
      </w:r>
      <w:bookmarkEnd w:id="626"/>
    </w:p>
    <w:p w:rsidR="00300522" w:rsidRPr="00EF3F7B" w:rsidRDefault="00300522" w:rsidP="00300522">
      <w:pPr>
        <w:pStyle w:val="subsection"/>
      </w:pPr>
      <w:r w:rsidRPr="00EF3F7B">
        <w:tab/>
        <w:t>(1)</w:t>
      </w:r>
      <w:r w:rsidRPr="00EF3F7B">
        <w:tab/>
        <w:t xml:space="preserve">The amount of the input tax credit for a </w:t>
      </w:r>
      <w:r w:rsidR="00EF3F7B" w:rsidRPr="00EF3F7B">
        <w:rPr>
          <w:position w:val="6"/>
          <w:sz w:val="16"/>
          <w:szCs w:val="16"/>
        </w:rPr>
        <w:t>*</w:t>
      </w:r>
      <w:r w:rsidRPr="00EF3F7B">
        <w:t xml:space="preserve">creditable acquisition that relates to a supply that is a </w:t>
      </w:r>
      <w:r w:rsidR="00EF3F7B" w:rsidRPr="00EF3F7B">
        <w:rPr>
          <w:position w:val="6"/>
          <w:sz w:val="16"/>
          <w:szCs w:val="16"/>
        </w:rPr>
        <w:t>*</w:t>
      </w:r>
      <w:r w:rsidRPr="00EF3F7B">
        <w:t>taxable supply because of section</w:t>
      </w:r>
      <w:r w:rsidR="00EF3F7B" w:rsidRPr="00EF3F7B">
        <w:t> </w:t>
      </w:r>
      <w:r w:rsidRPr="00EF3F7B">
        <w:t>84</w:t>
      </w:r>
      <w:r w:rsidR="00EF3F7B" w:rsidRPr="00EF3F7B">
        <w:noBreakHyphen/>
      </w:r>
      <w:r w:rsidRPr="00EF3F7B">
        <w:t>5 is as follows:</w:t>
      </w:r>
    </w:p>
    <w:p w:rsidR="00300522" w:rsidRPr="00EF3F7B" w:rsidRDefault="00143843" w:rsidP="00A53099">
      <w:pPr>
        <w:pStyle w:val="Formula"/>
        <w:spacing w:before="120" w:after="120"/>
      </w:pPr>
      <w:r w:rsidRPr="00EF3F7B">
        <w:rPr>
          <w:noProof/>
        </w:rPr>
        <w:drawing>
          <wp:inline distT="0" distB="0" distL="0" distR="0" wp14:anchorId="1A9F06D8" wp14:editId="61D65E24">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extent of consideration</w:t>
      </w:r>
      <w:r w:rsidRPr="00EF3F7B">
        <w:t xml:space="preserve"> is the extent to which you provide, or are liable to provide, the </w:t>
      </w:r>
      <w:r w:rsidR="00EF3F7B" w:rsidRPr="00EF3F7B">
        <w:rPr>
          <w:position w:val="6"/>
          <w:sz w:val="16"/>
          <w:szCs w:val="16"/>
        </w:rPr>
        <w:t>*</w:t>
      </w:r>
      <w:r w:rsidRPr="00EF3F7B">
        <w:t>consideration for the acquisition, expressed as a percentage of the total consideration for the acquisition.</w:t>
      </w:r>
    </w:p>
    <w:p w:rsidR="00300522" w:rsidRPr="00EF3F7B" w:rsidRDefault="00300522" w:rsidP="00300522">
      <w:pPr>
        <w:pStyle w:val="Definition"/>
      </w:pPr>
      <w:r w:rsidRPr="00EF3F7B">
        <w:rPr>
          <w:b/>
          <w:bCs/>
          <w:i/>
          <w:iCs/>
        </w:rPr>
        <w:t>extent of creditable purpose</w:t>
      </w:r>
      <w:r w:rsidRPr="00EF3F7B">
        <w:t xml:space="preserve"> is the extent to which the </w:t>
      </w:r>
      <w:r w:rsidR="00EF3F7B" w:rsidRPr="00EF3F7B">
        <w:rPr>
          <w:position w:val="6"/>
          <w:sz w:val="16"/>
          <w:szCs w:val="16"/>
        </w:rPr>
        <w:t>*</w:t>
      </w:r>
      <w:r w:rsidRPr="00EF3F7B">
        <w:t xml:space="preserve">creditable acquisition is for a </w:t>
      </w:r>
      <w:r w:rsidR="00EF3F7B" w:rsidRPr="00EF3F7B">
        <w:rPr>
          <w:position w:val="6"/>
          <w:sz w:val="16"/>
          <w:szCs w:val="16"/>
        </w:rPr>
        <w:t>*</w:t>
      </w:r>
      <w:r w:rsidRPr="00EF3F7B">
        <w:t>creditable purpose, expressed as a percentage of the total purpose of the acquisition.</w:t>
      </w:r>
    </w:p>
    <w:p w:rsidR="00300522" w:rsidRPr="00EF3F7B" w:rsidRDefault="00300522" w:rsidP="00300522">
      <w:pPr>
        <w:pStyle w:val="Definition"/>
      </w:pPr>
      <w:r w:rsidRPr="00EF3F7B">
        <w:rPr>
          <w:b/>
          <w:bCs/>
          <w:i/>
          <w:iCs/>
        </w:rPr>
        <w:lastRenderedPageBreak/>
        <w:t>full input tax credit</w:t>
      </w:r>
      <w:r w:rsidRPr="00EF3F7B">
        <w:t xml:space="preserve"> i</w:t>
      </w:r>
      <w:smartTag w:uri="urn:schemas-microsoft-com:office:smarttags" w:element="PersonName">
        <w:r w:rsidRPr="00EF3F7B">
          <w:t xml:space="preserve">s </w:t>
        </w:r>
        <w:r w:rsidRPr="00EF3F7B">
          <w:rPr>
            <w:position w:val="6"/>
            <w:sz w:val="16"/>
            <w:szCs w:val="16"/>
          </w:rPr>
          <w:t>1</w:t>
        </w:r>
      </w:smartTag>
      <w:r w:rsidRPr="00EF3F7B">
        <w:rPr>
          <w:position w:val="6"/>
          <w:sz w:val="16"/>
          <w:szCs w:val="16"/>
        </w:rPr>
        <w:t>1</w:t>
      </w:r>
      <w:r w:rsidRPr="00EF3F7B">
        <w:t>/</w:t>
      </w:r>
      <w:r w:rsidRPr="00EF3F7B">
        <w:rPr>
          <w:sz w:val="16"/>
          <w:szCs w:val="16"/>
        </w:rPr>
        <w:t>10</w:t>
      </w:r>
      <w:r w:rsidRPr="00EF3F7B">
        <w:t xml:space="preserve"> of what would have been the amount of the input tax credit for the acquisition if:</w:t>
      </w:r>
    </w:p>
    <w:p w:rsidR="00300522" w:rsidRPr="00EF3F7B" w:rsidRDefault="00300522" w:rsidP="00300522">
      <w:pPr>
        <w:pStyle w:val="paragraph"/>
      </w:pPr>
      <w:r w:rsidRPr="00EF3F7B">
        <w:tab/>
        <w:t>(a)</w:t>
      </w:r>
      <w:r w:rsidRPr="00EF3F7B">
        <w:tab/>
        <w:t xml:space="preserve">the supply had been or is a </w:t>
      </w:r>
      <w:r w:rsidR="00EF3F7B" w:rsidRPr="00EF3F7B">
        <w:rPr>
          <w:position w:val="6"/>
          <w:sz w:val="16"/>
          <w:szCs w:val="16"/>
        </w:rPr>
        <w:t>*</w:t>
      </w:r>
      <w:r w:rsidRPr="00EF3F7B">
        <w:t>taxable supply otherwise than because of section</w:t>
      </w:r>
      <w:r w:rsidR="00EF3F7B" w:rsidRPr="00EF3F7B">
        <w:t> </w:t>
      </w:r>
      <w:r w:rsidRPr="00EF3F7B">
        <w:t>84</w:t>
      </w:r>
      <w:r w:rsidR="00EF3F7B" w:rsidRPr="00EF3F7B">
        <w:noBreakHyphen/>
      </w:r>
      <w:r w:rsidRPr="00EF3F7B">
        <w:t>5; and</w:t>
      </w:r>
    </w:p>
    <w:p w:rsidR="00300522" w:rsidRPr="00EF3F7B" w:rsidRDefault="00300522" w:rsidP="00300522">
      <w:pPr>
        <w:pStyle w:val="paragraph"/>
      </w:pPr>
      <w:r w:rsidRPr="00EF3F7B">
        <w:tab/>
        <w:t>(b)</w:t>
      </w:r>
      <w:r w:rsidRPr="00EF3F7B">
        <w:tab/>
        <w:t>the acquisition had been made solely for a creditable purpose; and</w:t>
      </w:r>
    </w:p>
    <w:p w:rsidR="00300522" w:rsidRPr="00EF3F7B" w:rsidRDefault="00300522" w:rsidP="00300522">
      <w:pPr>
        <w:pStyle w:val="paragraph"/>
      </w:pPr>
      <w:r w:rsidRPr="00EF3F7B">
        <w:tab/>
        <w:t>(c)</w:t>
      </w:r>
      <w:r w:rsidRPr="00EF3F7B">
        <w:tab/>
        <w:t>you had provided, or had been liable to provide, all of the consideration for the acquisition.</w:t>
      </w:r>
    </w:p>
    <w:p w:rsidR="00300522" w:rsidRPr="00EF3F7B" w:rsidRDefault="00300522" w:rsidP="00300522">
      <w:pPr>
        <w:pStyle w:val="subsection"/>
      </w:pPr>
      <w:r w:rsidRPr="00EF3F7B">
        <w:tab/>
        <w:t>(1A)</w:t>
      </w:r>
      <w:r w:rsidRPr="00EF3F7B">
        <w:tab/>
        <w:t>However, if:</w:t>
      </w:r>
    </w:p>
    <w:p w:rsidR="00300522" w:rsidRPr="00EF3F7B" w:rsidRDefault="00300522" w:rsidP="00300522">
      <w:pPr>
        <w:pStyle w:val="paragraph"/>
      </w:pPr>
      <w:r w:rsidRPr="00EF3F7B">
        <w:tab/>
        <w:t>(a)</w:t>
      </w:r>
      <w:r w:rsidRPr="00EF3F7B">
        <w:tab/>
        <w:t xml:space="preserve">an </w:t>
      </w:r>
      <w:r w:rsidR="00EF3F7B" w:rsidRPr="00EF3F7B">
        <w:rPr>
          <w:position w:val="6"/>
          <w:sz w:val="16"/>
        </w:rPr>
        <w:t>*</w:t>
      </w:r>
      <w:r w:rsidRPr="00EF3F7B">
        <w:t>annual apportionment election that you have made has effect at the end of the tax period to which the input tax credit is attributable; and</w:t>
      </w:r>
    </w:p>
    <w:p w:rsidR="00300522" w:rsidRPr="00EF3F7B" w:rsidRDefault="00300522" w:rsidP="00300522">
      <w:pPr>
        <w:pStyle w:val="paragraph"/>
      </w:pPr>
      <w:r w:rsidRPr="00EF3F7B">
        <w:tab/>
        <w:t>(b)</w:t>
      </w:r>
      <w:r w:rsidRPr="00EF3F7B">
        <w:tab/>
        <w:t>the acquisition is not an acquisition of a kind specified in the regulations made for the purposes of paragraph</w:t>
      </w:r>
      <w:r w:rsidR="00EF3F7B" w:rsidRPr="00EF3F7B">
        <w:t> </w:t>
      </w:r>
      <w:r w:rsidRPr="00EF3F7B">
        <w:t>131</w:t>
      </w:r>
      <w:r w:rsidR="00EF3F7B" w:rsidRPr="00EF3F7B">
        <w:noBreakHyphen/>
      </w:r>
      <w:r w:rsidRPr="00EF3F7B">
        <w:t>40(1)(b);</w:t>
      </w:r>
    </w:p>
    <w:p w:rsidR="00300522" w:rsidRPr="00EF3F7B" w:rsidRDefault="00300522" w:rsidP="00300522">
      <w:pPr>
        <w:pStyle w:val="subsection2"/>
      </w:pPr>
      <w:r w:rsidRPr="00EF3F7B">
        <w:t>the amount of the input tax credit on the acquisition is worked out under section</w:t>
      </w:r>
      <w:r w:rsidR="00EF3F7B" w:rsidRPr="00EF3F7B">
        <w:t> </w:t>
      </w:r>
      <w:r w:rsidRPr="00EF3F7B">
        <w:t>131</w:t>
      </w:r>
      <w:r w:rsidR="00EF3F7B" w:rsidRPr="00EF3F7B">
        <w:noBreakHyphen/>
      </w:r>
      <w:r w:rsidRPr="00EF3F7B">
        <w:t xml:space="preserve">40 as if </w:t>
      </w:r>
      <w:r w:rsidRPr="00EF3F7B">
        <w:rPr>
          <w:b/>
          <w:i/>
        </w:rPr>
        <w:t>full input tax credit</w:t>
      </w:r>
      <w:r w:rsidRPr="00EF3F7B">
        <w:t xml:space="preserve"> had the same meaning in subsection</w:t>
      </w:r>
      <w:r w:rsidR="00EF3F7B" w:rsidRPr="00EF3F7B">
        <w:t> </w:t>
      </w:r>
      <w:r w:rsidRPr="00EF3F7B">
        <w:t>131</w:t>
      </w:r>
      <w:r w:rsidR="00EF3F7B" w:rsidRPr="00EF3F7B">
        <w:noBreakHyphen/>
      </w:r>
      <w:r w:rsidRPr="00EF3F7B">
        <w:t xml:space="preserve">40(2) as it has in </w:t>
      </w:r>
      <w:r w:rsidR="00EF3F7B" w:rsidRPr="00EF3F7B">
        <w:t>subsection (</w:t>
      </w:r>
      <w:r w:rsidRPr="00EF3F7B">
        <w:t>1) of this section.</w:t>
      </w:r>
    </w:p>
    <w:p w:rsidR="00300522" w:rsidRPr="00EF3F7B" w:rsidRDefault="00300522" w:rsidP="00300522">
      <w:pPr>
        <w:pStyle w:val="subsection"/>
      </w:pPr>
      <w:r w:rsidRPr="00EF3F7B">
        <w:tab/>
        <w:t>(2)</w:t>
      </w:r>
      <w:r w:rsidRPr="00EF3F7B">
        <w:tab/>
        <w:t>This section has effect despite sections</w:t>
      </w:r>
      <w:r w:rsidR="00EF3F7B" w:rsidRPr="00EF3F7B">
        <w:t> </w:t>
      </w:r>
      <w:r w:rsidRPr="00EF3F7B">
        <w:t>11</w:t>
      </w:r>
      <w:r w:rsidR="00EF3F7B" w:rsidRPr="00EF3F7B">
        <w:noBreakHyphen/>
      </w:r>
      <w:r w:rsidRPr="00EF3F7B">
        <w:t>25 and 11</w:t>
      </w:r>
      <w:r w:rsidR="00EF3F7B" w:rsidRPr="00EF3F7B">
        <w:noBreakHyphen/>
      </w:r>
      <w:r w:rsidRPr="00EF3F7B">
        <w:t>30 (which are about the amount of input tax credits for creditable acquisitions).</w:t>
      </w:r>
    </w:p>
    <w:p w:rsidR="00300522" w:rsidRPr="00EF3F7B" w:rsidRDefault="00300522" w:rsidP="00300522">
      <w:pPr>
        <w:pStyle w:val="ActHead5"/>
      </w:pPr>
      <w:bookmarkStart w:id="627" w:name="_Toc351716324"/>
      <w:r w:rsidRPr="00EF3F7B">
        <w:rPr>
          <w:rStyle w:val="CharSectno"/>
        </w:rPr>
        <w:t>84</w:t>
      </w:r>
      <w:r w:rsidR="00EF3F7B" w:rsidRPr="00EF3F7B">
        <w:rPr>
          <w:rStyle w:val="CharSectno"/>
        </w:rPr>
        <w:noBreakHyphen/>
      </w:r>
      <w:r w:rsidRPr="00EF3F7B">
        <w:rPr>
          <w:rStyle w:val="CharSectno"/>
        </w:rPr>
        <w:t>14</w:t>
      </w:r>
      <w:r w:rsidRPr="00EF3F7B">
        <w:t xml:space="preserve">  Supplies relating to employee share ownership schemes</w:t>
      </w:r>
      <w:bookmarkEnd w:id="627"/>
    </w:p>
    <w:p w:rsidR="00300522" w:rsidRPr="00EF3F7B" w:rsidRDefault="00300522" w:rsidP="00300522">
      <w:pPr>
        <w:pStyle w:val="subsection"/>
      </w:pPr>
      <w:r w:rsidRPr="00EF3F7B">
        <w:tab/>
      </w:r>
      <w:r w:rsidRPr="00EF3F7B">
        <w:tab/>
        <w:t xml:space="preserve">This </w:t>
      </w:r>
      <w:r w:rsidR="00A53099" w:rsidRPr="00EF3F7B">
        <w:t>Division</w:t>
      </w:r>
      <w:r w:rsidR="00A36DB5" w:rsidRPr="00EF3F7B">
        <w:t xml:space="preserve"> </w:t>
      </w:r>
      <w:r w:rsidRPr="00EF3F7B">
        <w:t xml:space="preserve">does not apply to a supply, to the extent that it is a supply relating to an </w:t>
      </w:r>
      <w:r w:rsidR="00EF3F7B" w:rsidRPr="00EF3F7B">
        <w:rPr>
          <w:position w:val="6"/>
          <w:sz w:val="16"/>
          <w:szCs w:val="16"/>
        </w:rPr>
        <w:t>*</w:t>
      </w:r>
      <w:r w:rsidRPr="00EF3F7B">
        <w:t>employee share scheme, if:</w:t>
      </w:r>
    </w:p>
    <w:p w:rsidR="00C173FC" w:rsidRPr="00EF3F7B" w:rsidRDefault="00C173FC" w:rsidP="00C173FC">
      <w:pPr>
        <w:pStyle w:val="paragraph"/>
      </w:pPr>
      <w:r w:rsidRPr="00EF3F7B">
        <w:tab/>
        <w:t>(a)</w:t>
      </w:r>
      <w:r w:rsidRPr="00EF3F7B">
        <w:tab/>
        <w:t xml:space="preserve">the </w:t>
      </w:r>
      <w:r w:rsidR="00EF3F7B" w:rsidRPr="00EF3F7B">
        <w:rPr>
          <w:position w:val="6"/>
          <w:sz w:val="16"/>
        </w:rPr>
        <w:t>*</w:t>
      </w:r>
      <w:r w:rsidRPr="00EF3F7B">
        <w:t xml:space="preserve">recipient of the supply is not an entity that has acquired, or may in the future acquire, an ESS interest (within the meaning of the </w:t>
      </w:r>
      <w:r w:rsidR="00EF3F7B" w:rsidRPr="00EF3F7B">
        <w:rPr>
          <w:position w:val="6"/>
          <w:sz w:val="16"/>
        </w:rPr>
        <w:t>*</w:t>
      </w:r>
      <w:r w:rsidRPr="00EF3F7B">
        <w:t>ITAA 1997) under the scheme; and</w:t>
      </w:r>
    </w:p>
    <w:p w:rsidR="00C173FC" w:rsidRPr="00EF3F7B" w:rsidRDefault="00C173FC" w:rsidP="00C173FC">
      <w:pPr>
        <w:pStyle w:val="paragraph"/>
      </w:pPr>
      <w:r w:rsidRPr="00EF3F7B">
        <w:tab/>
        <w:t>(b)</w:t>
      </w:r>
      <w:r w:rsidRPr="00EF3F7B">
        <w:tab/>
        <w:t>Subdivision</w:t>
      </w:r>
      <w:r w:rsidR="00EF3F7B" w:rsidRPr="00EF3F7B">
        <w:t> </w:t>
      </w:r>
      <w:r w:rsidRPr="00EF3F7B">
        <w:t>83A</w:t>
      </w:r>
      <w:r w:rsidR="00EF3F7B" w:rsidRPr="00EF3F7B">
        <w:noBreakHyphen/>
      </w:r>
      <w:r w:rsidRPr="00EF3F7B">
        <w:t>B or 83A</w:t>
      </w:r>
      <w:r w:rsidR="00EF3F7B" w:rsidRPr="00EF3F7B">
        <w:noBreakHyphen/>
      </w:r>
      <w:r w:rsidRPr="00EF3F7B">
        <w:t>C of the ITAA 1997 applies to any ESS interest (within the meaning of that Act) acquired under the scheme; and</w:t>
      </w:r>
    </w:p>
    <w:p w:rsidR="00300522" w:rsidRPr="00EF3F7B" w:rsidRDefault="00300522" w:rsidP="00300522">
      <w:pPr>
        <w:pStyle w:val="paragraph"/>
      </w:pPr>
      <w:r w:rsidRPr="00EF3F7B">
        <w:tab/>
        <w:t>(c)</w:t>
      </w:r>
      <w:r w:rsidRPr="00EF3F7B">
        <w:tab/>
        <w:t>either:</w:t>
      </w:r>
    </w:p>
    <w:p w:rsidR="00300522" w:rsidRPr="00EF3F7B" w:rsidRDefault="00300522" w:rsidP="00300522">
      <w:pPr>
        <w:pStyle w:val="paragraphsub"/>
      </w:pPr>
      <w:r w:rsidRPr="00EF3F7B">
        <w:tab/>
        <w:t>(i)</w:t>
      </w:r>
      <w:r w:rsidRPr="00EF3F7B">
        <w:tab/>
        <w:t xml:space="preserve">the </w:t>
      </w:r>
      <w:r w:rsidR="00EF3F7B" w:rsidRPr="00EF3F7B">
        <w:rPr>
          <w:position w:val="6"/>
          <w:sz w:val="16"/>
          <w:szCs w:val="16"/>
        </w:rPr>
        <w:t>*</w:t>
      </w:r>
      <w:r w:rsidRPr="00EF3F7B">
        <w:t xml:space="preserve">recipient of the supply is a </w:t>
      </w:r>
      <w:r w:rsidR="00EF3F7B" w:rsidRPr="00EF3F7B">
        <w:rPr>
          <w:position w:val="6"/>
          <w:sz w:val="16"/>
          <w:szCs w:val="16"/>
        </w:rPr>
        <w:t>*</w:t>
      </w:r>
      <w:r w:rsidRPr="00EF3F7B">
        <w:t>100% subsidiary of the supplier; or</w:t>
      </w:r>
    </w:p>
    <w:p w:rsidR="00300522" w:rsidRPr="00EF3F7B" w:rsidRDefault="00300522" w:rsidP="00300522">
      <w:pPr>
        <w:pStyle w:val="paragraphsub"/>
      </w:pPr>
      <w:r w:rsidRPr="00EF3F7B">
        <w:tab/>
        <w:t>(ii)</w:t>
      </w:r>
      <w:r w:rsidRPr="00EF3F7B">
        <w:tab/>
        <w:t>the supply is a transfer that is taken to be a supply because of section</w:t>
      </w:r>
      <w:r w:rsidR="00EF3F7B" w:rsidRPr="00EF3F7B">
        <w:t> </w:t>
      </w:r>
      <w:r w:rsidRPr="00EF3F7B">
        <w:t>84</w:t>
      </w:r>
      <w:r w:rsidR="00EF3F7B" w:rsidRPr="00EF3F7B">
        <w:noBreakHyphen/>
      </w:r>
      <w:r w:rsidRPr="00EF3F7B">
        <w:t>15.</w:t>
      </w:r>
    </w:p>
    <w:p w:rsidR="00300522" w:rsidRPr="00EF3F7B" w:rsidRDefault="00300522" w:rsidP="00300522">
      <w:pPr>
        <w:pStyle w:val="ActHead5"/>
      </w:pPr>
      <w:bookmarkStart w:id="628" w:name="_Toc351716325"/>
      <w:r w:rsidRPr="00EF3F7B">
        <w:rPr>
          <w:rStyle w:val="CharSectno"/>
        </w:rPr>
        <w:lastRenderedPageBreak/>
        <w:t>84</w:t>
      </w:r>
      <w:r w:rsidR="00EF3F7B" w:rsidRPr="00EF3F7B">
        <w:rPr>
          <w:rStyle w:val="CharSectno"/>
        </w:rPr>
        <w:noBreakHyphen/>
      </w:r>
      <w:r w:rsidRPr="00EF3F7B">
        <w:rPr>
          <w:rStyle w:val="CharSectno"/>
        </w:rPr>
        <w:t>15</w:t>
      </w:r>
      <w:r w:rsidRPr="00EF3F7B">
        <w:t xml:space="preserve">  Transfers etc. between branches of the same entity</w:t>
      </w:r>
      <w:bookmarkEnd w:id="628"/>
    </w:p>
    <w:p w:rsidR="00300522" w:rsidRPr="00EF3F7B" w:rsidRDefault="00300522" w:rsidP="00300522">
      <w:pPr>
        <w:pStyle w:val="subsection"/>
      </w:pPr>
      <w:r w:rsidRPr="00EF3F7B">
        <w:tab/>
        <w:t>(1)</w:t>
      </w:r>
      <w:r w:rsidRPr="00EF3F7B">
        <w:tab/>
        <w:t>For the purposes of section</w:t>
      </w:r>
      <w:r w:rsidR="00EF3F7B" w:rsidRPr="00EF3F7B">
        <w:t> </w:t>
      </w:r>
      <w:r w:rsidRPr="00EF3F7B">
        <w:t>84</w:t>
      </w:r>
      <w:r w:rsidR="00EF3F7B" w:rsidRPr="00EF3F7B">
        <w:noBreakHyphen/>
      </w:r>
      <w:r w:rsidRPr="00EF3F7B">
        <w:t>5, if an entity:</w:t>
      </w:r>
    </w:p>
    <w:p w:rsidR="00300522" w:rsidRPr="00EF3F7B" w:rsidRDefault="00300522" w:rsidP="00300522">
      <w:pPr>
        <w:pStyle w:val="paragraph"/>
      </w:pPr>
      <w:r w:rsidRPr="00EF3F7B">
        <w:tab/>
        <w:t>(a)</w:t>
      </w:r>
      <w:r w:rsidRPr="00EF3F7B">
        <w:tab/>
      </w:r>
      <w:r w:rsidR="00EF3F7B" w:rsidRPr="00EF3F7B">
        <w:rPr>
          <w:position w:val="6"/>
          <w:sz w:val="16"/>
          <w:szCs w:val="16"/>
        </w:rPr>
        <w:t>*</w:t>
      </w:r>
      <w:r w:rsidRPr="00EF3F7B">
        <w:t xml:space="preserve">carries on an </w:t>
      </w:r>
      <w:r w:rsidR="00EF3F7B" w:rsidRPr="00EF3F7B">
        <w:rPr>
          <w:position w:val="6"/>
          <w:sz w:val="16"/>
          <w:szCs w:val="16"/>
        </w:rPr>
        <w:t>*</w:t>
      </w:r>
      <w:r w:rsidRPr="00EF3F7B">
        <w:t xml:space="preserve">enterprise in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
      </w:pPr>
      <w:r w:rsidRPr="00EF3F7B">
        <w:tab/>
        <w:t>(b)</w:t>
      </w:r>
      <w:r w:rsidRPr="00EF3F7B">
        <w:tab/>
        <w:t xml:space="preserve">also carries on that or another enterprise outside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2"/>
      </w:pPr>
      <w:r w:rsidRPr="00EF3F7B">
        <w:t>then:</w:t>
      </w:r>
    </w:p>
    <w:p w:rsidR="00300522" w:rsidRPr="00EF3F7B" w:rsidRDefault="00300522" w:rsidP="00300522">
      <w:pPr>
        <w:pStyle w:val="paragraph"/>
      </w:pPr>
      <w:r w:rsidRPr="00EF3F7B">
        <w:tab/>
        <w:t>(c)</w:t>
      </w:r>
      <w:r w:rsidRPr="00EF3F7B">
        <w:tab/>
        <w:t xml:space="preserve">the transfer of anything to the enterprise in </w:t>
      </w:r>
      <w:smartTag w:uri="urn:schemas-microsoft-com:office:smarttags" w:element="country-region">
        <w:smartTag w:uri="urn:schemas-microsoft-com:office:smarttags" w:element="place">
          <w:r w:rsidRPr="00EF3F7B">
            <w:t>Australia</w:t>
          </w:r>
        </w:smartTag>
      </w:smartTag>
      <w:r w:rsidRPr="00EF3F7B">
        <w:t xml:space="preserve"> from the enterprise outside </w:t>
      </w:r>
      <w:smartTag w:uri="urn:schemas-microsoft-com:office:smarttags" w:element="country-region">
        <w:smartTag w:uri="urn:schemas-microsoft-com:office:smarttags" w:element="place">
          <w:r w:rsidRPr="00EF3F7B">
            <w:t>Australia</w:t>
          </w:r>
        </w:smartTag>
      </w:smartTag>
      <w:r w:rsidRPr="00EF3F7B">
        <w:t>; or</w:t>
      </w:r>
    </w:p>
    <w:p w:rsidR="00300522" w:rsidRPr="00EF3F7B" w:rsidRDefault="00300522" w:rsidP="00300522">
      <w:pPr>
        <w:pStyle w:val="paragraph"/>
      </w:pPr>
      <w:r w:rsidRPr="00EF3F7B">
        <w:tab/>
        <w:t>(d)</w:t>
      </w:r>
      <w:r w:rsidRPr="00EF3F7B">
        <w:tab/>
        <w:t xml:space="preserve">the doing of anything for the enterprise in </w:t>
      </w:r>
      <w:smartTag w:uri="urn:schemas-microsoft-com:office:smarttags" w:element="country-region">
        <w:smartTag w:uri="urn:schemas-microsoft-com:office:smarttags" w:element="place">
          <w:r w:rsidRPr="00EF3F7B">
            <w:t>Australia</w:t>
          </w:r>
        </w:smartTag>
      </w:smartTag>
      <w:r w:rsidRPr="00EF3F7B">
        <w:t xml:space="preserve"> by the enterprise outside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2"/>
      </w:pPr>
      <w:r w:rsidRPr="00EF3F7B">
        <w:t xml:space="preserve">is taken to be a supply that is not </w:t>
      </w:r>
      <w:r w:rsidR="00EF3F7B" w:rsidRPr="00EF3F7B">
        <w:rPr>
          <w:position w:val="6"/>
          <w:sz w:val="16"/>
          <w:szCs w:val="16"/>
        </w:rPr>
        <w:t>*</w:t>
      </w:r>
      <w:r w:rsidRPr="00EF3F7B">
        <w:t xml:space="preserve">connected with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notetext"/>
      </w:pPr>
      <w:r w:rsidRPr="00EF3F7B">
        <w:t>Example:</w:t>
      </w:r>
      <w:r w:rsidRPr="00EF3F7B">
        <w:tab/>
        <w:t xml:space="preserve">An entity acquires, through a place of business it has overseas, the right to exploit a particular copyright in </w:t>
      </w:r>
      <w:smartTag w:uri="urn:schemas-microsoft-com:office:smarttags" w:element="country-region">
        <w:smartTag w:uri="urn:schemas-microsoft-com:office:smarttags" w:element="place">
          <w:r w:rsidRPr="00EF3F7B">
            <w:t>Australia</w:t>
          </w:r>
        </w:smartTag>
      </w:smartTag>
      <w:r w:rsidRPr="00EF3F7B">
        <w:t xml:space="preserve">. That right is then transferred to a place of business that the entity has in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notetext"/>
      </w:pPr>
      <w:r w:rsidRPr="00EF3F7B">
        <w:tab/>
        <w:t xml:space="preserve">Under this section, the transfer is taken to be a supply that is not connected with </w:t>
      </w:r>
      <w:smartTag w:uri="urn:schemas-microsoft-com:office:smarttags" w:element="country-region">
        <w:smartTag w:uri="urn:schemas-microsoft-com:office:smarttags" w:element="place">
          <w:r w:rsidRPr="00EF3F7B">
            <w:t>Australia</w:t>
          </w:r>
        </w:smartTag>
      </w:smartTag>
      <w:r w:rsidRPr="00EF3F7B">
        <w:t xml:space="preserve"> and, if the other requirements of section</w:t>
      </w:r>
      <w:r w:rsidR="00EF3F7B" w:rsidRPr="00EF3F7B">
        <w:t> </w:t>
      </w:r>
      <w:r w:rsidRPr="00EF3F7B">
        <w:t>84</w:t>
      </w:r>
      <w:r w:rsidR="00EF3F7B" w:rsidRPr="00EF3F7B">
        <w:noBreakHyphen/>
      </w:r>
      <w:r w:rsidRPr="00EF3F7B">
        <w:t>5 are satisfied, the transfer is a taxable supply.</w:t>
      </w:r>
    </w:p>
    <w:p w:rsidR="00300522" w:rsidRPr="00EF3F7B" w:rsidRDefault="00300522" w:rsidP="00300522">
      <w:pPr>
        <w:pStyle w:val="subsection"/>
      </w:pPr>
      <w:r w:rsidRPr="00EF3F7B">
        <w:tab/>
        <w:t>(2)</w:t>
      </w:r>
      <w:r w:rsidRPr="00EF3F7B">
        <w:tab/>
        <w:t>If the transfer is a transfer of the services of an employee, this section does not apply to the transfer to the extent that any payments that:</w:t>
      </w:r>
    </w:p>
    <w:p w:rsidR="00300522" w:rsidRPr="00EF3F7B" w:rsidRDefault="00300522" w:rsidP="00300522">
      <w:pPr>
        <w:pStyle w:val="paragraph"/>
      </w:pPr>
      <w:r w:rsidRPr="00EF3F7B">
        <w:tab/>
        <w:t>(a)</w:t>
      </w:r>
      <w:r w:rsidRPr="00EF3F7B">
        <w:tab/>
        <w:t xml:space="preserve">are made from the </w:t>
      </w:r>
      <w:r w:rsidR="00EF3F7B" w:rsidRPr="00EF3F7B">
        <w:rPr>
          <w:position w:val="6"/>
          <w:sz w:val="16"/>
          <w:szCs w:val="16"/>
        </w:rPr>
        <w:t>*</w:t>
      </w:r>
      <w:r w:rsidRPr="00EF3F7B">
        <w:t xml:space="preserve">enterprise in </w:t>
      </w:r>
      <w:smartTag w:uri="urn:schemas-microsoft-com:office:smarttags" w:element="country-region">
        <w:smartTag w:uri="urn:schemas-microsoft-com:office:smarttags" w:element="place">
          <w:r w:rsidRPr="00EF3F7B">
            <w:t>Australia</w:t>
          </w:r>
        </w:smartTag>
      </w:smartTag>
      <w:r w:rsidRPr="00EF3F7B">
        <w:t xml:space="preserve"> to the enterprise outside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
      </w:pPr>
      <w:r w:rsidRPr="00EF3F7B">
        <w:tab/>
        <w:t>(b)</w:t>
      </w:r>
      <w:r w:rsidRPr="00EF3F7B">
        <w:tab/>
        <w:t>relate to the transfer;</w:t>
      </w:r>
    </w:p>
    <w:p w:rsidR="00300522" w:rsidRPr="00EF3F7B" w:rsidRDefault="00300522" w:rsidP="00300522">
      <w:pPr>
        <w:pStyle w:val="subsection2"/>
      </w:pPr>
      <w:r w:rsidRPr="00EF3F7B">
        <w:t xml:space="preserve">would be </w:t>
      </w:r>
      <w:r w:rsidR="00EF3F7B" w:rsidRPr="00EF3F7B">
        <w:rPr>
          <w:position w:val="6"/>
          <w:sz w:val="16"/>
          <w:szCs w:val="16"/>
        </w:rPr>
        <w:t>*</w:t>
      </w:r>
      <w:r w:rsidRPr="00EF3F7B">
        <w:t xml:space="preserve">withholding payments if they were payments from the enterprise in </w:t>
      </w:r>
      <w:smartTag w:uri="urn:schemas-microsoft-com:office:smarttags" w:element="country-region">
        <w:smartTag w:uri="urn:schemas-microsoft-com:office:smarttags" w:element="place">
          <w:r w:rsidRPr="00EF3F7B">
            <w:t>Australia</w:t>
          </w:r>
        </w:smartTag>
      </w:smartTag>
      <w:r w:rsidRPr="00EF3F7B">
        <w:t xml:space="preserve"> to the employee.</w:t>
      </w:r>
    </w:p>
    <w:p w:rsidR="00300522" w:rsidRPr="00EF3F7B" w:rsidRDefault="00300522" w:rsidP="00A36DB5">
      <w:pPr>
        <w:pStyle w:val="ActHead3"/>
        <w:pageBreakBefore/>
      </w:pPr>
      <w:bookmarkStart w:id="629" w:name="_Toc351716326"/>
      <w:r w:rsidRPr="00EF3F7B">
        <w:rPr>
          <w:rStyle w:val="CharDivNo"/>
        </w:rPr>
        <w:lastRenderedPageBreak/>
        <w:t>Division</w:t>
      </w:r>
      <w:r w:rsidR="00EF3F7B" w:rsidRPr="00EF3F7B">
        <w:rPr>
          <w:rStyle w:val="CharDivNo"/>
        </w:rPr>
        <w:t> </w:t>
      </w:r>
      <w:r w:rsidRPr="00EF3F7B">
        <w:rPr>
          <w:rStyle w:val="CharDivNo"/>
        </w:rPr>
        <w:t>85</w:t>
      </w:r>
      <w:r w:rsidRPr="00EF3F7B">
        <w:t>—</w:t>
      </w:r>
      <w:r w:rsidRPr="00EF3F7B">
        <w:rPr>
          <w:rStyle w:val="CharDivText"/>
        </w:rPr>
        <w:t>Telecommunication supplies</w:t>
      </w:r>
      <w:bookmarkEnd w:id="629"/>
    </w:p>
    <w:p w:rsidR="00300522" w:rsidRPr="00EF3F7B" w:rsidRDefault="00300522" w:rsidP="00300522">
      <w:pPr>
        <w:pStyle w:val="ActHead5"/>
      </w:pPr>
      <w:bookmarkStart w:id="630" w:name="_Toc351716327"/>
      <w:r w:rsidRPr="00EF3F7B">
        <w:rPr>
          <w:rStyle w:val="CharSectno"/>
        </w:rPr>
        <w:t>85</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30"/>
    </w:p>
    <w:p w:rsidR="00300522" w:rsidRPr="00EF3F7B" w:rsidRDefault="00300522" w:rsidP="00300522">
      <w:pPr>
        <w:pStyle w:val="BoxText"/>
      </w:pPr>
      <w:r w:rsidRPr="00EF3F7B">
        <w:t xml:space="preserve">Telecommunication supplies that are effectively used or enjoyed in </w:t>
      </w:r>
      <w:smartTag w:uri="urn:schemas-microsoft-com:office:smarttags" w:element="country-region">
        <w:smartTag w:uri="urn:schemas-microsoft-com:office:smarttags" w:element="place">
          <w:r w:rsidRPr="00EF3F7B">
            <w:t>Australia</w:t>
          </w:r>
        </w:smartTag>
      </w:smartTag>
      <w:r w:rsidRPr="00EF3F7B">
        <w:t xml:space="preserve"> are included in the GST system (regardless of where the supplier has a physical presence).</w:t>
      </w:r>
    </w:p>
    <w:p w:rsidR="00300522" w:rsidRPr="00EF3F7B" w:rsidRDefault="00300522" w:rsidP="00300522">
      <w:pPr>
        <w:pStyle w:val="ActHead5"/>
      </w:pPr>
      <w:bookmarkStart w:id="631" w:name="_Toc351716328"/>
      <w:r w:rsidRPr="00EF3F7B">
        <w:rPr>
          <w:rStyle w:val="CharSectno"/>
        </w:rPr>
        <w:t>85</w:t>
      </w:r>
      <w:r w:rsidR="00EF3F7B" w:rsidRPr="00EF3F7B">
        <w:rPr>
          <w:rStyle w:val="CharSectno"/>
        </w:rPr>
        <w:noBreakHyphen/>
      </w:r>
      <w:r w:rsidRPr="00EF3F7B">
        <w:rPr>
          <w:rStyle w:val="CharSectno"/>
        </w:rPr>
        <w:t>5</w:t>
      </w:r>
      <w:r w:rsidRPr="00EF3F7B">
        <w:t xml:space="preserve">  When telecommunication supplies are connected with </w:t>
      </w:r>
      <w:smartTag w:uri="urn:schemas-microsoft-com:office:smarttags" w:element="country-region">
        <w:smartTag w:uri="urn:schemas-microsoft-com:office:smarttags" w:element="place">
          <w:r w:rsidRPr="00EF3F7B">
            <w:t>Australia</w:t>
          </w:r>
        </w:smartTag>
      </w:smartTag>
      <w:bookmarkEnd w:id="631"/>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 xml:space="preserve">telecommunication supply is </w:t>
      </w:r>
      <w:r w:rsidRPr="00EF3F7B">
        <w:rPr>
          <w:b/>
          <w:bCs/>
          <w:i/>
          <w:iCs/>
        </w:rPr>
        <w:t xml:space="preserve">connected with </w:t>
      </w:r>
      <w:smartTag w:uri="urn:schemas-microsoft-com:office:smarttags" w:element="country-region">
        <w:smartTag w:uri="urn:schemas-microsoft-com:office:smarttags" w:element="place">
          <w:r w:rsidRPr="00EF3F7B">
            <w:rPr>
              <w:b/>
              <w:bCs/>
              <w:i/>
              <w:iCs/>
            </w:rPr>
            <w:t>Australia</w:t>
          </w:r>
        </w:smartTag>
      </w:smartTag>
      <w:r w:rsidRPr="00EF3F7B">
        <w:t xml:space="preserve"> if the </w:t>
      </w:r>
      <w:r w:rsidR="00EF3F7B" w:rsidRPr="00EF3F7B">
        <w:rPr>
          <w:position w:val="6"/>
          <w:sz w:val="16"/>
          <w:szCs w:val="16"/>
        </w:rPr>
        <w:t>*</w:t>
      </w:r>
      <w:r w:rsidRPr="00EF3F7B">
        <w:t xml:space="preserve">recipient of the supply will effectively use or enjoy the supply in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
      </w:pPr>
      <w:r w:rsidRPr="00EF3F7B">
        <w:tab/>
        <w:t>(2)</w:t>
      </w:r>
      <w:r w:rsidRPr="00EF3F7B">
        <w:tab/>
        <w:t xml:space="preserve">However, </w:t>
      </w:r>
      <w:r w:rsidR="00EF3F7B" w:rsidRPr="00EF3F7B">
        <w:t>subsection (</w:t>
      </w:r>
      <w:r w:rsidRPr="00EF3F7B">
        <w:t xml:space="preserve">1) does not apply to a </w:t>
      </w:r>
      <w:r w:rsidR="00EF3F7B" w:rsidRPr="00EF3F7B">
        <w:rPr>
          <w:position w:val="6"/>
          <w:sz w:val="16"/>
          <w:szCs w:val="16"/>
        </w:rPr>
        <w:t>*</w:t>
      </w:r>
      <w:r w:rsidRPr="00EF3F7B">
        <w:t>telecommunication supply, or a telecommunication supply included in a class of telecommunication supplies, if:</w:t>
      </w:r>
    </w:p>
    <w:p w:rsidR="00300522" w:rsidRPr="00EF3F7B" w:rsidRDefault="00300522" w:rsidP="00300522">
      <w:pPr>
        <w:pStyle w:val="paragraph"/>
      </w:pPr>
      <w:r w:rsidRPr="00EF3F7B">
        <w:tab/>
        <w:t>(a)</w:t>
      </w:r>
      <w:r w:rsidRPr="00EF3F7B">
        <w:tab/>
        <w:t xml:space="preserve">the supplier makes the supply through an </w:t>
      </w:r>
      <w:r w:rsidR="00EF3F7B" w:rsidRPr="00EF3F7B">
        <w:rPr>
          <w:position w:val="6"/>
          <w:sz w:val="16"/>
          <w:szCs w:val="16"/>
        </w:rPr>
        <w:t>*</w:t>
      </w:r>
      <w:r w:rsidRPr="00EF3F7B">
        <w:t xml:space="preserve">enterprise that is not </w:t>
      </w:r>
      <w:r w:rsidR="00EF3F7B" w:rsidRPr="00EF3F7B">
        <w:rPr>
          <w:position w:val="6"/>
          <w:sz w:val="16"/>
          <w:szCs w:val="16"/>
        </w:rPr>
        <w:t>*</w:t>
      </w:r>
      <w:r w:rsidRPr="00EF3F7B">
        <w:t xml:space="preserve">carried on in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
      </w:pPr>
      <w:r w:rsidRPr="00EF3F7B">
        <w:tab/>
        <w:t>(b)</w:t>
      </w:r>
      <w:r w:rsidRPr="00EF3F7B">
        <w:tab/>
        <w:t>the Commissioner determines that collection of GST on that supply or class of supplies would not be administratively feasible.</w:t>
      </w:r>
    </w:p>
    <w:p w:rsidR="00300522" w:rsidRPr="00EF3F7B" w:rsidRDefault="00300522" w:rsidP="00300522">
      <w:pPr>
        <w:pStyle w:val="subsection"/>
      </w:pPr>
      <w:r w:rsidRPr="00EF3F7B">
        <w:tab/>
        <w:t>(3)</w:t>
      </w:r>
      <w:r w:rsidRPr="00EF3F7B">
        <w:tab/>
        <w:t>This section has effect in addition to section</w:t>
      </w:r>
      <w:r w:rsidR="00EF3F7B" w:rsidRPr="00EF3F7B">
        <w:t> </w:t>
      </w:r>
      <w:r w:rsidRPr="00EF3F7B">
        <w:t>9</w:t>
      </w:r>
      <w:r w:rsidR="00EF3F7B" w:rsidRPr="00EF3F7B">
        <w:noBreakHyphen/>
      </w:r>
      <w:r w:rsidRPr="00EF3F7B">
        <w:t xml:space="preserve">25 (which is about when supplies are connected with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ActHead5"/>
      </w:pPr>
      <w:bookmarkStart w:id="632" w:name="_Toc351716329"/>
      <w:r w:rsidRPr="00EF3F7B">
        <w:rPr>
          <w:rStyle w:val="CharSectno"/>
        </w:rPr>
        <w:t>85</w:t>
      </w:r>
      <w:r w:rsidR="00EF3F7B" w:rsidRPr="00EF3F7B">
        <w:rPr>
          <w:rStyle w:val="CharSectno"/>
        </w:rPr>
        <w:noBreakHyphen/>
      </w:r>
      <w:r w:rsidRPr="00EF3F7B">
        <w:rPr>
          <w:rStyle w:val="CharSectno"/>
        </w:rPr>
        <w:t>10</w:t>
      </w:r>
      <w:r w:rsidRPr="00EF3F7B">
        <w:t xml:space="preserve">  Meaning of </w:t>
      </w:r>
      <w:r w:rsidRPr="00EF3F7B">
        <w:rPr>
          <w:i/>
          <w:iCs/>
        </w:rPr>
        <w:t>telecommunication supply</w:t>
      </w:r>
      <w:bookmarkEnd w:id="632"/>
    </w:p>
    <w:p w:rsidR="00300522" w:rsidRPr="00EF3F7B" w:rsidRDefault="00300522" w:rsidP="00300522">
      <w:pPr>
        <w:pStyle w:val="subsection"/>
      </w:pPr>
      <w:r w:rsidRPr="00EF3F7B">
        <w:tab/>
      </w:r>
      <w:r w:rsidRPr="00EF3F7B">
        <w:tab/>
        <w:t xml:space="preserve">A </w:t>
      </w:r>
      <w:r w:rsidRPr="00EF3F7B">
        <w:rPr>
          <w:b/>
          <w:bCs/>
          <w:i/>
          <w:iCs/>
        </w:rPr>
        <w:t>telecommunication supply</w:t>
      </w:r>
      <w:r w:rsidRPr="00EF3F7B">
        <w:t xml:space="preserve"> is a supply relating to the transmission, emission or reception of signals, writing, images, sounds or information of any kind by wire, radio, optical or other electromagnetic systems. It includes:</w:t>
      </w:r>
    </w:p>
    <w:p w:rsidR="00300522" w:rsidRPr="00EF3F7B" w:rsidRDefault="00300522" w:rsidP="00300522">
      <w:pPr>
        <w:pStyle w:val="paragraph"/>
      </w:pPr>
      <w:r w:rsidRPr="00EF3F7B">
        <w:tab/>
        <w:t>(a)</w:t>
      </w:r>
      <w:r w:rsidRPr="00EF3F7B">
        <w:tab/>
        <w:t>the related transfer or assignment of the right to use capacity for such transmission, emission or reception; and</w:t>
      </w:r>
    </w:p>
    <w:p w:rsidR="00300522" w:rsidRPr="00EF3F7B" w:rsidRDefault="00300522" w:rsidP="00300522">
      <w:pPr>
        <w:pStyle w:val="paragraph"/>
      </w:pPr>
      <w:r w:rsidRPr="00EF3F7B">
        <w:tab/>
        <w:t>(b)</w:t>
      </w:r>
      <w:r w:rsidRPr="00EF3F7B">
        <w:tab/>
        <w:t>provision of access to global information networks.</w:t>
      </w:r>
    </w:p>
    <w:p w:rsidR="00300522" w:rsidRPr="00EF3F7B" w:rsidRDefault="00300522" w:rsidP="00A36DB5">
      <w:pPr>
        <w:pStyle w:val="ActHead3"/>
        <w:pageBreakBefore/>
      </w:pPr>
      <w:bookmarkStart w:id="633" w:name="_Toc351716330"/>
      <w:r w:rsidRPr="00EF3F7B">
        <w:rPr>
          <w:rStyle w:val="CharDivNo"/>
        </w:rPr>
        <w:lastRenderedPageBreak/>
        <w:t>Division</w:t>
      </w:r>
      <w:r w:rsidR="00EF3F7B" w:rsidRPr="00EF3F7B">
        <w:rPr>
          <w:rStyle w:val="CharDivNo"/>
        </w:rPr>
        <w:t> </w:t>
      </w:r>
      <w:r w:rsidRPr="00EF3F7B">
        <w:rPr>
          <w:rStyle w:val="CharDivNo"/>
        </w:rPr>
        <w:t>87</w:t>
      </w:r>
      <w:r w:rsidRPr="00EF3F7B">
        <w:t>—</w:t>
      </w:r>
      <w:r w:rsidRPr="00EF3F7B">
        <w:rPr>
          <w:rStyle w:val="CharDivText"/>
        </w:rPr>
        <w:t>Long</w:t>
      </w:r>
      <w:r w:rsidR="00EF3F7B" w:rsidRPr="00EF3F7B">
        <w:rPr>
          <w:rStyle w:val="CharDivText"/>
        </w:rPr>
        <w:noBreakHyphen/>
      </w:r>
      <w:r w:rsidRPr="00EF3F7B">
        <w:rPr>
          <w:rStyle w:val="CharDivText"/>
        </w:rPr>
        <w:t>term accommodation in commercial residential premises</w:t>
      </w:r>
      <w:bookmarkEnd w:id="633"/>
    </w:p>
    <w:p w:rsidR="00300522" w:rsidRPr="00EF3F7B" w:rsidRDefault="00300522" w:rsidP="00300522">
      <w:pPr>
        <w:pStyle w:val="ActHead5"/>
      </w:pPr>
      <w:bookmarkStart w:id="634" w:name="_Toc351716331"/>
      <w:r w:rsidRPr="00EF3F7B">
        <w:rPr>
          <w:rStyle w:val="CharSectno"/>
        </w:rPr>
        <w:t>87</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34"/>
    </w:p>
    <w:p w:rsidR="00300522" w:rsidRPr="00EF3F7B" w:rsidRDefault="00300522" w:rsidP="00300522">
      <w:pPr>
        <w:pStyle w:val="BoxText"/>
      </w:pPr>
      <w:r w:rsidRPr="00EF3F7B">
        <w:t>Long</w:t>
      </w:r>
      <w:r w:rsidR="00EF3F7B" w:rsidRPr="00EF3F7B">
        <w:noBreakHyphen/>
      </w:r>
      <w:r w:rsidRPr="00EF3F7B">
        <w:t>term stays in commercial residential premises are given a lower value than would otherwise apply, reducing the amount of GST payable.</w:t>
      </w:r>
    </w:p>
    <w:p w:rsidR="00300522" w:rsidRPr="00EF3F7B" w:rsidRDefault="00300522" w:rsidP="00300522">
      <w:pPr>
        <w:pStyle w:val="ActHead5"/>
      </w:pPr>
      <w:bookmarkStart w:id="635" w:name="_Toc351716332"/>
      <w:r w:rsidRPr="00EF3F7B">
        <w:rPr>
          <w:rStyle w:val="CharSectno"/>
        </w:rPr>
        <w:t>87</w:t>
      </w:r>
      <w:r w:rsidR="00EF3F7B" w:rsidRPr="00EF3F7B">
        <w:rPr>
          <w:rStyle w:val="CharSectno"/>
        </w:rPr>
        <w:noBreakHyphen/>
      </w:r>
      <w:r w:rsidRPr="00EF3F7B">
        <w:rPr>
          <w:rStyle w:val="CharSectno"/>
        </w:rPr>
        <w:t>5</w:t>
      </w:r>
      <w:r w:rsidRPr="00EF3F7B">
        <w:t xml:space="preserve">  Commercial residential premises that are predominantly for long</w:t>
      </w:r>
      <w:r w:rsidR="00EF3F7B" w:rsidRPr="00EF3F7B">
        <w:noBreakHyphen/>
      </w:r>
      <w:r w:rsidRPr="00EF3F7B">
        <w:t>term accommodation</w:t>
      </w:r>
      <w:bookmarkEnd w:id="635"/>
    </w:p>
    <w:p w:rsidR="00300522" w:rsidRPr="00EF3F7B" w:rsidRDefault="00300522" w:rsidP="00300522">
      <w:pPr>
        <w:pStyle w:val="subsection"/>
      </w:pPr>
      <w:r w:rsidRPr="00EF3F7B">
        <w:tab/>
        <w:t>(1)</w:t>
      </w:r>
      <w:r w:rsidRPr="00EF3F7B">
        <w:tab/>
        <w:t xml:space="preserve">The </w:t>
      </w:r>
      <w:r w:rsidRPr="00EF3F7B">
        <w:rPr>
          <w:b/>
          <w:bCs/>
          <w:i/>
          <w:iCs/>
        </w:rPr>
        <w:t>value</w:t>
      </w:r>
      <w:r w:rsidRPr="00EF3F7B">
        <w:t xml:space="preserve"> of a </w:t>
      </w:r>
      <w:r w:rsidR="00EF3F7B" w:rsidRPr="00EF3F7B">
        <w:rPr>
          <w:position w:val="6"/>
          <w:sz w:val="16"/>
          <w:szCs w:val="16"/>
        </w:rPr>
        <w:t>*</w:t>
      </w:r>
      <w:r w:rsidRPr="00EF3F7B">
        <w:t xml:space="preserve">taxable supply of </w:t>
      </w:r>
      <w:r w:rsidR="00EF3F7B" w:rsidRPr="00EF3F7B">
        <w:rPr>
          <w:position w:val="6"/>
          <w:sz w:val="16"/>
          <w:szCs w:val="16"/>
        </w:rPr>
        <w:t>*</w:t>
      </w:r>
      <w:r w:rsidRPr="00EF3F7B">
        <w:t>commercial accommodation that:</w:t>
      </w:r>
    </w:p>
    <w:p w:rsidR="00300522" w:rsidRPr="00EF3F7B" w:rsidRDefault="00300522" w:rsidP="00300522">
      <w:pPr>
        <w:pStyle w:val="paragraph"/>
      </w:pPr>
      <w:r w:rsidRPr="00EF3F7B">
        <w:tab/>
        <w:t>(a)</w:t>
      </w:r>
      <w:r w:rsidRPr="00EF3F7B">
        <w:tab/>
        <w:t xml:space="preserve">is provided in </w:t>
      </w:r>
      <w:r w:rsidR="00EF3F7B" w:rsidRPr="00EF3F7B">
        <w:rPr>
          <w:position w:val="6"/>
          <w:sz w:val="16"/>
          <w:szCs w:val="16"/>
        </w:rPr>
        <w:t>*</w:t>
      </w:r>
      <w:r w:rsidRPr="00EF3F7B">
        <w:t xml:space="preserve">commercial residential premises that are </w:t>
      </w:r>
      <w:r w:rsidR="00EF3F7B" w:rsidRPr="00EF3F7B">
        <w:rPr>
          <w:position w:val="6"/>
          <w:sz w:val="16"/>
          <w:szCs w:val="16"/>
        </w:rPr>
        <w:t>*</w:t>
      </w:r>
      <w:r w:rsidRPr="00EF3F7B">
        <w:t>predominantly for long</w:t>
      </w:r>
      <w:r w:rsidR="00EF3F7B" w:rsidRPr="00EF3F7B">
        <w:noBreakHyphen/>
      </w:r>
      <w:r w:rsidRPr="00EF3F7B">
        <w:t>term accommodation; and</w:t>
      </w:r>
    </w:p>
    <w:p w:rsidR="00300522" w:rsidRPr="00EF3F7B" w:rsidRDefault="00300522" w:rsidP="00300522">
      <w:pPr>
        <w:pStyle w:val="paragraph"/>
      </w:pPr>
      <w:r w:rsidRPr="00EF3F7B">
        <w:tab/>
        <w:t>(b)</w:t>
      </w:r>
      <w:r w:rsidRPr="00EF3F7B">
        <w:tab/>
        <w:t xml:space="preserve">is provided to an individual as </w:t>
      </w:r>
      <w:r w:rsidR="00EF3F7B" w:rsidRPr="00EF3F7B">
        <w:rPr>
          <w:position w:val="6"/>
          <w:sz w:val="16"/>
          <w:szCs w:val="16"/>
        </w:rPr>
        <w:t>*</w:t>
      </w:r>
      <w:r w:rsidRPr="00EF3F7B">
        <w:t>long</w:t>
      </w:r>
      <w:r w:rsidR="00EF3F7B" w:rsidRPr="00EF3F7B">
        <w:noBreakHyphen/>
      </w:r>
      <w:r w:rsidRPr="00EF3F7B">
        <w:t>term accommodation;</w:t>
      </w:r>
    </w:p>
    <w:p w:rsidR="00300522" w:rsidRPr="00EF3F7B" w:rsidRDefault="00300522" w:rsidP="00300522">
      <w:pPr>
        <w:pStyle w:val="subsection2"/>
      </w:pPr>
      <w:r w:rsidRPr="00EF3F7B">
        <w:t xml:space="preserve">is 50%, or such other percentage as is specified in the regulations, of what would be the </w:t>
      </w:r>
      <w:r w:rsidR="00EF3F7B" w:rsidRPr="00EF3F7B">
        <w:rPr>
          <w:position w:val="6"/>
          <w:sz w:val="16"/>
          <w:szCs w:val="16"/>
        </w:rPr>
        <w:t>*</w:t>
      </w:r>
      <w:r w:rsidRPr="00EF3F7B">
        <w:t xml:space="preserve">price of the supply if this </w:t>
      </w:r>
      <w:r w:rsidR="00A53099" w:rsidRPr="00EF3F7B">
        <w:t>Division</w:t>
      </w:r>
      <w:r w:rsidR="00A36DB5" w:rsidRPr="00EF3F7B">
        <w:t xml:space="preserve"> </w:t>
      </w:r>
      <w:r w:rsidRPr="00EF3F7B">
        <w:t>did not apply.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75 (which is about the value of taxable supplies).</w:t>
      </w:r>
    </w:p>
    <w:p w:rsidR="00300522" w:rsidRPr="00EF3F7B" w:rsidRDefault="00300522" w:rsidP="00300522">
      <w:pPr>
        <w:pStyle w:val="ActHead5"/>
      </w:pPr>
      <w:bookmarkStart w:id="636" w:name="_Toc351716333"/>
      <w:r w:rsidRPr="00EF3F7B">
        <w:rPr>
          <w:rStyle w:val="CharSectno"/>
        </w:rPr>
        <w:t>87</w:t>
      </w:r>
      <w:r w:rsidR="00EF3F7B" w:rsidRPr="00EF3F7B">
        <w:rPr>
          <w:rStyle w:val="CharSectno"/>
        </w:rPr>
        <w:noBreakHyphen/>
      </w:r>
      <w:r w:rsidRPr="00EF3F7B">
        <w:rPr>
          <w:rStyle w:val="CharSectno"/>
        </w:rPr>
        <w:t>10</w:t>
      </w:r>
      <w:r w:rsidRPr="00EF3F7B">
        <w:t xml:space="preserve">  Commercial residential premises that are not predominantly for long</w:t>
      </w:r>
      <w:r w:rsidR="00EF3F7B" w:rsidRPr="00EF3F7B">
        <w:noBreakHyphen/>
      </w:r>
      <w:r w:rsidRPr="00EF3F7B">
        <w:t>term accommodation</w:t>
      </w:r>
      <w:bookmarkEnd w:id="636"/>
    </w:p>
    <w:p w:rsidR="00300522" w:rsidRPr="00EF3F7B" w:rsidRDefault="00300522" w:rsidP="00300522">
      <w:pPr>
        <w:pStyle w:val="subsection"/>
      </w:pPr>
      <w:r w:rsidRPr="00EF3F7B">
        <w:tab/>
        <w:t>(1)</w:t>
      </w:r>
      <w:r w:rsidRPr="00EF3F7B">
        <w:tab/>
        <w:t xml:space="preserve">The </w:t>
      </w:r>
      <w:r w:rsidRPr="00EF3F7B">
        <w:rPr>
          <w:b/>
          <w:bCs/>
          <w:i/>
          <w:iCs/>
        </w:rPr>
        <w:t>value</w:t>
      </w:r>
      <w:r w:rsidRPr="00EF3F7B">
        <w:t xml:space="preserve"> of a </w:t>
      </w:r>
      <w:r w:rsidR="00EF3F7B" w:rsidRPr="00EF3F7B">
        <w:rPr>
          <w:position w:val="6"/>
          <w:sz w:val="16"/>
          <w:szCs w:val="16"/>
        </w:rPr>
        <w:t>*</w:t>
      </w:r>
      <w:r w:rsidRPr="00EF3F7B">
        <w:t xml:space="preserve">taxable supply of </w:t>
      </w:r>
      <w:r w:rsidR="00EF3F7B" w:rsidRPr="00EF3F7B">
        <w:rPr>
          <w:position w:val="6"/>
          <w:sz w:val="16"/>
          <w:szCs w:val="16"/>
        </w:rPr>
        <w:t>*</w:t>
      </w:r>
      <w:r w:rsidRPr="00EF3F7B">
        <w:t>commercial accommodation that:</w:t>
      </w:r>
    </w:p>
    <w:p w:rsidR="00300522" w:rsidRPr="00EF3F7B" w:rsidRDefault="00300522" w:rsidP="00300522">
      <w:pPr>
        <w:pStyle w:val="paragraph"/>
      </w:pPr>
      <w:r w:rsidRPr="00EF3F7B">
        <w:tab/>
        <w:t>(a)</w:t>
      </w:r>
      <w:r w:rsidRPr="00EF3F7B">
        <w:tab/>
        <w:t xml:space="preserve">is provided in </w:t>
      </w:r>
      <w:r w:rsidR="00EF3F7B" w:rsidRPr="00EF3F7B">
        <w:rPr>
          <w:position w:val="6"/>
          <w:sz w:val="16"/>
          <w:szCs w:val="16"/>
        </w:rPr>
        <w:t>*</w:t>
      </w:r>
      <w:r w:rsidRPr="00EF3F7B">
        <w:t xml:space="preserve">commercial residential premises that are not </w:t>
      </w:r>
      <w:r w:rsidR="00EF3F7B" w:rsidRPr="00EF3F7B">
        <w:rPr>
          <w:position w:val="6"/>
          <w:sz w:val="16"/>
          <w:szCs w:val="16"/>
        </w:rPr>
        <w:t>*</w:t>
      </w:r>
      <w:r w:rsidRPr="00EF3F7B">
        <w:t>predominantly for long</w:t>
      </w:r>
      <w:r w:rsidR="00EF3F7B" w:rsidRPr="00EF3F7B">
        <w:noBreakHyphen/>
      </w:r>
      <w:r w:rsidRPr="00EF3F7B">
        <w:t>term accommodation; and</w:t>
      </w:r>
    </w:p>
    <w:p w:rsidR="00300522" w:rsidRPr="00EF3F7B" w:rsidRDefault="00300522" w:rsidP="00300522">
      <w:pPr>
        <w:pStyle w:val="paragraph"/>
      </w:pPr>
      <w:r w:rsidRPr="00EF3F7B">
        <w:tab/>
        <w:t>(b)</w:t>
      </w:r>
      <w:r w:rsidRPr="00EF3F7B">
        <w:tab/>
        <w:t xml:space="preserve">is provided to an individual as </w:t>
      </w:r>
      <w:r w:rsidR="00EF3F7B" w:rsidRPr="00EF3F7B">
        <w:rPr>
          <w:position w:val="6"/>
          <w:sz w:val="16"/>
          <w:szCs w:val="16"/>
        </w:rPr>
        <w:t>*</w:t>
      </w:r>
      <w:r w:rsidRPr="00EF3F7B">
        <w:t>long</w:t>
      </w:r>
      <w:r w:rsidR="00EF3F7B" w:rsidRPr="00EF3F7B">
        <w:noBreakHyphen/>
      </w:r>
      <w:r w:rsidRPr="00EF3F7B">
        <w:t>term accommodation;</w:t>
      </w:r>
    </w:p>
    <w:p w:rsidR="00300522" w:rsidRPr="00EF3F7B" w:rsidRDefault="00300522" w:rsidP="00300522">
      <w:pPr>
        <w:pStyle w:val="subsection2"/>
      </w:pPr>
      <w:r w:rsidRPr="00EF3F7B">
        <w:t>is the sum of:</w:t>
      </w:r>
    </w:p>
    <w:p w:rsidR="00300522" w:rsidRPr="00EF3F7B" w:rsidRDefault="00300522" w:rsidP="00300522">
      <w:pPr>
        <w:pStyle w:val="paragraph"/>
      </w:pPr>
      <w:r w:rsidRPr="00EF3F7B">
        <w:tab/>
        <w:t>(c)</w:t>
      </w:r>
      <w:r w:rsidRPr="00EF3F7B">
        <w:tab/>
        <w:t>the value, worked out in the way set out in section</w:t>
      </w:r>
      <w:r w:rsidR="00EF3F7B" w:rsidRPr="00EF3F7B">
        <w:t> </w:t>
      </w:r>
      <w:r w:rsidRPr="00EF3F7B">
        <w:t>9</w:t>
      </w:r>
      <w:r w:rsidR="00EF3F7B" w:rsidRPr="00EF3F7B">
        <w:noBreakHyphen/>
      </w:r>
      <w:r w:rsidRPr="00EF3F7B">
        <w:t xml:space="preserve">75, of that part of the supply that relates to provision of the commercial accommodation </w:t>
      </w:r>
      <w:r w:rsidRPr="00EF3F7B">
        <w:rPr>
          <w:i/>
          <w:iCs/>
        </w:rPr>
        <w:t>during</w:t>
      </w:r>
      <w:r w:rsidRPr="00EF3F7B">
        <w:t xml:space="preserve"> the first 27 days; and</w:t>
      </w:r>
    </w:p>
    <w:p w:rsidR="00300522" w:rsidRPr="00EF3F7B" w:rsidRDefault="00300522" w:rsidP="00300522">
      <w:pPr>
        <w:pStyle w:val="paragraph"/>
      </w:pPr>
      <w:r w:rsidRPr="00EF3F7B">
        <w:lastRenderedPageBreak/>
        <w:tab/>
        <w:t>(d)</w:t>
      </w:r>
      <w:r w:rsidRPr="00EF3F7B">
        <w:tab/>
        <w:t xml:space="preserve">50%, or such other percentage as is specified in the regulations, of what would be the </w:t>
      </w:r>
      <w:r w:rsidR="00EF3F7B" w:rsidRPr="00EF3F7B">
        <w:rPr>
          <w:position w:val="6"/>
          <w:sz w:val="16"/>
          <w:szCs w:val="16"/>
        </w:rPr>
        <w:t>*</w:t>
      </w:r>
      <w:r w:rsidRPr="00EF3F7B">
        <w:t xml:space="preserve">price (if this </w:t>
      </w:r>
      <w:r w:rsidR="00A53099" w:rsidRPr="00EF3F7B">
        <w:t>Division</w:t>
      </w:r>
      <w:r w:rsidR="00A36DB5" w:rsidRPr="00EF3F7B">
        <w:t xml:space="preserve"> </w:t>
      </w:r>
      <w:r w:rsidRPr="00EF3F7B">
        <w:t xml:space="preserve">did not apply) of that part of the supply that relates to provision of the commercial accommodation </w:t>
      </w:r>
      <w:r w:rsidRPr="00EF3F7B">
        <w:rPr>
          <w:i/>
          <w:iCs/>
        </w:rPr>
        <w:t>after</w:t>
      </w:r>
      <w:r w:rsidRPr="00EF3F7B">
        <w:t xml:space="preserve"> the first 27 days.</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75 (which is about the value of taxable supplies).</w:t>
      </w:r>
    </w:p>
    <w:p w:rsidR="00300522" w:rsidRPr="00EF3F7B" w:rsidRDefault="00300522" w:rsidP="00300522">
      <w:pPr>
        <w:pStyle w:val="ActHead5"/>
      </w:pPr>
      <w:bookmarkStart w:id="637" w:name="_Toc351716334"/>
      <w:r w:rsidRPr="00EF3F7B">
        <w:rPr>
          <w:rStyle w:val="CharSectno"/>
        </w:rPr>
        <w:t>87</w:t>
      </w:r>
      <w:r w:rsidR="00EF3F7B" w:rsidRPr="00EF3F7B">
        <w:rPr>
          <w:rStyle w:val="CharSectno"/>
        </w:rPr>
        <w:noBreakHyphen/>
      </w:r>
      <w:r w:rsidRPr="00EF3F7B">
        <w:rPr>
          <w:rStyle w:val="CharSectno"/>
        </w:rPr>
        <w:t>15</w:t>
      </w:r>
      <w:r w:rsidRPr="00EF3F7B">
        <w:t xml:space="preserve">  Meaning of </w:t>
      </w:r>
      <w:r w:rsidRPr="00EF3F7B">
        <w:rPr>
          <w:i/>
          <w:iCs/>
        </w:rPr>
        <w:t>commercial accommodation</w:t>
      </w:r>
      <w:bookmarkEnd w:id="637"/>
    </w:p>
    <w:p w:rsidR="00300522" w:rsidRPr="00EF3F7B" w:rsidRDefault="00300522" w:rsidP="00300522">
      <w:pPr>
        <w:pStyle w:val="Definition"/>
      </w:pPr>
      <w:r w:rsidRPr="00EF3F7B">
        <w:rPr>
          <w:b/>
          <w:bCs/>
          <w:i/>
          <w:iCs/>
        </w:rPr>
        <w:t>Commercial accommodation</w:t>
      </w:r>
      <w:r w:rsidRPr="00EF3F7B">
        <w:t xml:space="preserve"> means the right to occupy the whole or any part of </w:t>
      </w:r>
      <w:r w:rsidR="00EF3F7B" w:rsidRPr="00EF3F7B">
        <w:rPr>
          <w:position w:val="6"/>
          <w:sz w:val="16"/>
          <w:szCs w:val="16"/>
        </w:rPr>
        <w:t>*</w:t>
      </w:r>
      <w:r w:rsidRPr="00EF3F7B">
        <w:t>commercial residential premises, including, if it is provided as part of the right so to occupy, the supply of:</w:t>
      </w:r>
    </w:p>
    <w:p w:rsidR="00300522" w:rsidRPr="00EF3F7B" w:rsidRDefault="00300522" w:rsidP="00300522">
      <w:pPr>
        <w:pStyle w:val="paragraph"/>
      </w:pPr>
      <w:r w:rsidRPr="00EF3F7B">
        <w:tab/>
        <w:t>(a)</w:t>
      </w:r>
      <w:r w:rsidRPr="00EF3F7B">
        <w:tab/>
        <w:t>cleaning and maintenance; or</w:t>
      </w:r>
    </w:p>
    <w:p w:rsidR="00300522" w:rsidRPr="00EF3F7B" w:rsidRDefault="00300522" w:rsidP="00300522">
      <w:pPr>
        <w:pStyle w:val="paragraph"/>
      </w:pPr>
      <w:r w:rsidRPr="00EF3F7B">
        <w:tab/>
        <w:t>(b)</w:t>
      </w:r>
      <w:r w:rsidRPr="00EF3F7B">
        <w:tab/>
        <w:t>electricity, gas, air</w:t>
      </w:r>
      <w:r w:rsidR="00EF3F7B" w:rsidRPr="00EF3F7B">
        <w:noBreakHyphen/>
      </w:r>
      <w:r w:rsidRPr="00EF3F7B">
        <w:t>conditioning or heating; or</w:t>
      </w:r>
    </w:p>
    <w:p w:rsidR="00300522" w:rsidRPr="00EF3F7B" w:rsidRDefault="00300522" w:rsidP="00300522">
      <w:pPr>
        <w:pStyle w:val="paragraph"/>
      </w:pPr>
      <w:r w:rsidRPr="00EF3F7B">
        <w:tab/>
        <w:t>(c)</w:t>
      </w:r>
      <w:r w:rsidRPr="00EF3F7B">
        <w:tab/>
        <w:t>telephone, television, radio or any other similar thing.</w:t>
      </w:r>
    </w:p>
    <w:p w:rsidR="00300522" w:rsidRPr="00EF3F7B" w:rsidRDefault="00300522" w:rsidP="00300522">
      <w:pPr>
        <w:pStyle w:val="ActHead5"/>
      </w:pPr>
      <w:bookmarkStart w:id="638" w:name="_Toc351716335"/>
      <w:r w:rsidRPr="00EF3F7B">
        <w:rPr>
          <w:rStyle w:val="CharSectno"/>
        </w:rPr>
        <w:t>87</w:t>
      </w:r>
      <w:r w:rsidR="00EF3F7B" w:rsidRPr="00EF3F7B">
        <w:rPr>
          <w:rStyle w:val="CharSectno"/>
        </w:rPr>
        <w:noBreakHyphen/>
      </w:r>
      <w:r w:rsidRPr="00EF3F7B">
        <w:rPr>
          <w:rStyle w:val="CharSectno"/>
        </w:rPr>
        <w:t>20</w:t>
      </w:r>
      <w:r w:rsidRPr="00EF3F7B">
        <w:t xml:space="preserve">  Meaning of </w:t>
      </w:r>
      <w:r w:rsidRPr="00EF3F7B">
        <w:rPr>
          <w:i/>
          <w:iCs/>
        </w:rPr>
        <w:t>long</w:t>
      </w:r>
      <w:r w:rsidR="00EF3F7B" w:rsidRPr="00EF3F7B">
        <w:rPr>
          <w:i/>
          <w:iCs/>
        </w:rPr>
        <w:noBreakHyphen/>
      </w:r>
      <w:r w:rsidRPr="00EF3F7B">
        <w:rPr>
          <w:i/>
          <w:iCs/>
        </w:rPr>
        <w:t xml:space="preserve">term accommodation </w:t>
      </w:r>
      <w:r w:rsidRPr="00EF3F7B">
        <w:t>etc.</w:t>
      </w:r>
      <w:bookmarkEnd w:id="638"/>
    </w:p>
    <w:p w:rsidR="00300522" w:rsidRPr="00EF3F7B" w:rsidRDefault="00300522" w:rsidP="00300522">
      <w:pPr>
        <w:pStyle w:val="subsection"/>
      </w:pPr>
      <w:r w:rsidRPr="00EF3F7B">
        <w:tab/>
        <w:t>(1)</w:t>
      </w:r>
      <w:r w:rsidRPr="00EF3F7B">
        <w:tab/>
      </w:r>
      <w:r w:rsidRPr="00EF3F7B">
        <w:rPr>
          <w:b/>
          <w:bCs/>
          <w:i/>
          <w:iCs/>
        </w:rPr>
        <w:t>Long</w:t>
      </w:r>
      <w:r w:rsidR="00EF3F7B" w:rsidRPr="00EF3F7B">
        <w:rPr>
          <w:b/>
          <w:bCs/>
          <w:i/>
          <w:iCs/>
        </w:rPr>
        <w:noBreakHyphen/>
      </w:r>
      <w:r w:rsidRPr="00EF3F7B">
        <w:rPr>
          <w:b/>
          <w:bCs/>
          <w:i/>
          <w:iCs/>
        </w:rPr>
        <w:t>term accommodation</w:t>
      </w:r>
      <w:r w:rsidRPr="00EF3F7B">
        <w:t xml:space="preserve"> is provided to an individual if </w:t>
      </w:r>
      <w:r w:rsidR="00EF3F7B" w:rsidRPr="00EF3F7B">
        <w:rPr>
          <w:position w:val="6"/>
          <w:sz w:val="16"/>
          <w:szCs w:val="16"/>
        </w:rPr>
        <w:t>*</w:t>
      </w:r>
      <w:r w:rsidRPr="00EF3F7B">
        <w:t>commercial accommodation is provided, for a continuous period of 28 days or more, in the same premises:</w:t>
      </w:r>
    </w:p>
    <w:p w:rsidR="00300522" w:rsidRPr="00EF3F7B" w:rsidRDefault="00300522" w:rsidP="00300522">
      <w:pPr>
        <w:pStyle w:val="paragraph"/>
      </w:pPr>
      <w:r w:rsidRPr="00EF3F7B">
        <w:tab/>
        <w:t>(a)</w:t>
      </w:r>
      <w:r w:rsidRPr="00EF3F7B">
        <w:tab/>
        <w:t>to that individual alone; or</w:t>
      </w:r>
    </w:p>
    <w:p w:rsidR="00300522" w:rsidRPr="00EF3F7B" w:rsidRDefault="00300522" w:rsidP="00300522">
      <w:pPr>
        <w:pStyle w:val="paragraph"/>
      </w:pPr>
      <w:r w:rsidRPr="00EF3F7B">
        <w:tab/>
        <w:t>(b)</w:t>
      </w:r>
      <w:r w:rsidRPr="00EF3F7B">
        <w:tab/>
        <w:t>to that individual, together with one or more other individuals who:</w:t>
      </w:r>
    </w:p>
    <w:p w:rsidR="00300522" w:rsidRPr="00EF3F7B" w:rsidRDefault="00300522" w:rsidP="00300522">
      <w:pPr>
        <w:pStyle w:val="paragraphsub"/>
      </w:pPr>
      <w:r w:rsidRPr="00EF3F7B">
        <w:tab/>
        <w:t>(i)</w:t>
      </w:r>
      <w:r w:rsidRPr="00EF3F7B">
        <w:tab/>
        <w:t>are also provided with that commercial accommodation; and</w:t>
      </w:r>
    </w:p>
    <w:p w:rsidR="00300522" w:rsidRPr="00EF3F7B" w:rsidRDefault="00300522" w:rsidP="00300522">
      <w:pPr>
        <w:pStyle w:val="paragraphsub"/>
      </w:pPr>
      <w:r w:rsidRPr="00EF3F7B">
        <w:tab/>
        <w:t>(ii)</w:t>
      </w:r>
      <w:r w:rsidRPr="00EF3F7B">
        <w:tab/>
        <w:t>are not provided with it at their own expense (whether incurred directly or indirectly).</w:t>
      </w:r>
    </w:p>
    <w:p w:rsidR="00300522" w:rsidRPr="00EF3F7B" w:rsidRDefault="00300522" w:rsidP="00300522">
      <w:pPr>
        <w:pStyle w:val="subsection"/>
      </w:pPr>
      <w:r w:rsidRPr="00EF3F7B">
        <w:tab/>
        <w:t>(2)</w:t>
      </w:r>
      <w:r w:rsidRPr="00EF3F7B">
        <w:tab/>
        <w:t xml:space="preserve">For the purpose of working out the number of days in the period for which an individual is provided with </w:t>
      </w:r>
      <w:r w:rsidR="00EF3F7B" w:rsidRPr="00EF3F7B">
        <w:rPr>
          <w:position w:val="6"/>
          <w:sz w:val="16"/>
          <w:szCs w:val="16"/>
        </w:rPr>
        <w:t>*</w:t>
      </w:r>
      <w:r w:rsidRPr="00EF3F7B">
        <w:t>commercial accommodation:</w:t>
      </w:r>
    </w:p>
    <w:p w:rsidR="00300522" w:rsidRPr="00EF3F7B" w:rsidRDefault="00300522" w:rsidP="00300522">
      <w:pPr>
        <w:pStyle w:val="paragraph"/>
      </w:pPr>
      <w:r w:rsidRPr="00EF3F7B">
        <w:tab/>
        <w:t>(a)</w:t>
      </w:r>
      <w:r w:rsidRPr="00EF3F7B">
        <w:tab/>
        <w:t>count the day on which he or she is first provided with the commercial accommodation; and</w:t>
      </w:r>
    </w:p>
    <w:p w:rsidR="00300522" w:rsidRPr="00EF3F7B" w:rsidRDefault="00300522" w:rsidP="00300522">
      <w:pPr>
        <w:pStyle w:val="paragraph"/>
      </w:pPr>
      <w:r w:rsidRPr="00EF3F7B">
        <w:tab/>
        <w:t>(b)</w:t>
      </w:r>
      <w:r w:rsidRPr="00EF3F7B">
        <w:tab/>
        <w:t>disregard the day on which he or she ceases to be provided with commercial accommodation.</w:t>
      </w:r>
    </w:p>
    <w:p w:rsidR="00300522" w:rsidRPr="00EF3F7B" w:rsidRDefault="00300522" w:rsidP="00300522">
      <w:pPr>
        <w:pStyle w:val="subsection"/>
        <w:keepNext/>
        <w:keepLines/>
      </w:pPr>
      <w:r w:rsidRPr="00EF3F7B">
        <w:lastRenderedPageBreak/>
        <w:tab/>
        <w:t>(3)</w:t>
      </w:r>
      <w:r w:rsidRPr="00EF3F7B">
        <w:tab/>
      </w:r>
      <w:r w:rsidR="00EF3F7B" w:rsidRPr="00EF3F7B">
        <w:rPr>
          <w:position w:val="6"/>
          <w:sz w:val="16"/>
          <w:szCs w:val="16"/>
        </w:rPr>
        <w:t>*</w:t>
      </w:r>
      <w:r w:rsidRPr="00EF3F7B">
        <w:t xml:space="preserve">Commercial residential premises are </w:t>
      </w:r>
      <w:r w:rsidRPr="00EF3F7B">
        <w:rPr>
          <w:b/>
          <w:bCs/>
          <w:i/>
          <w:iCs/>
        </w:rPr>
        <w:t>predominantly for long</w:t>
      </w:r>
      <w:r w:rsidR="00EF3F7B" w:rsidRPr="00EF3F7B">
        <w:rPr>
          <w:b/>
          <w:bCs/>
          <w:i/>
          <w:iCs/>
        </w:rPr>
        <w:noBreakHyphen/>
      </w:r>
      <w:r w:rsidRPr="00EF3F7B">
        <w:rPr>
          <w:b/>
          <w:bCs/>
          <w:i/>
          <w:iCs/>
        </w:rPr>
        <w:t>term accommodation</w:t>
      </w:r>
      <w:r w:rsidRPr="00EF3F7B">
        <w:t xml:space="preserve"> if at least 70% of the individuals who are provided with </w:t>
      </w:r>
      <w:r w:rsidR="00EF3F7B" w:rsidRPr="00EF3F7B">
        <w:rPr>
          <w:position w:val="6"/>
          <w:sz w:val="16"/>
          <w:szCs w:val="16"/>
        </w:rPr>
        <w:t>*</w:t>
      </w:r>
      <w:r w:rsidRPr="00EF3F7B">
        <w:t xml:space="preserve">commercial accommodation in the premises are provided with commercial accommodation as </w:t>
      </w:r>
      <w:r w:rsidR="00EF3F7B" w:rsidRPr="00EF3F7B">
        <w:rPr>
          <w:position w:val="6"/>
          <w:sz w:val="16"/>
          <w:szCs w:val="16"/>
        </w:rPr>
        <w:t>*</w:t>
      </w:r>
      <w:r w:rsidRPr="00EF3F7B">
        <w:t>long</w:t>
      </w:r>
      <w:r w:rsidR="00EF3F7B" w:rsidRPr="00EF3F7B">
        <w:noBreakHyphen/>
      </w:r>
      <w:r w:rsidRPr="00EF3F7B">
        <w:t>term accommodation.</w:t>
      </w:r>
    </w:p>
    <w:p w:rsidR="00300522" w:rsidRPr="00EF3F7B" w:rsidRDefault="00300522" w:rsidP="00300522">
      <w:pPr>
        <w:pStyle w:val="ActHead5"/>
      </w:pPr>
      <w:bookmarkStart w:id="639" w:name="_Toc351716336"/>
      <w:r w:rsidRPr="00EF3F7B">
        <w:rPr>
          <w:rStyle w:val="CharSectno"/>
        </w:rPr>
        <w:t>87</w:t>
      </w:r>
      <w:r w:rsidR="00EF3F7B" w:rsidRPr="00EF3F7B">
        <w:rPr>
          <w:rStyle w:val="CharSectno"/>
        </w:rPr>
        <w:noBreakHyphen/>
      </w:r>
      <w:r w:rsidRPr="00EF3F7B">
        <w:rPr>
          <w:rStyle w:val="CharSectno"/>
        </w:rPr>
        <w:t>25</w:t>
      </w:r>
      <w:r w:rsidRPr="00EF3F7B">
        <w:t xml:space="preserve">  Suppliers may choose not to apply this Division</w:t>
      </w:r>
      <w:bookmarkEnd w:id="639"/>
    </w:p>
    <w:p w:rsidR="00300522" w:rsidRPr="00EF3F7B" w:rsidRDefault="00300522" w:rsidP="00300522">
      <w:pPr>
        <w:pStyle w:val="subsection"/>
      </w:pPr>
      <w:r w:rsidRPr="00EF3F7B">
        <w:tab/>
        <w:t>(1)</w:t>
      </w:r>
      <w:r w:rsidRPr="00EF3F7B">
        <w:tab/>
        <w:t xml:space="preserve">This </w:t>
      </w:r>
      <w:r w:rsidR="00A53099" w:rsidRPr="00EF3F7B">
        <w:t>Division</w:t>
      </w:r>
      <w:r w:rsidR="00A36DB5" w:rsidRPr="00EF3F7B">
        <w:t xml:space="preserve"> </w:t>
      </w:r>
      <w:r w:rsidRPr="00EF3F7B">
        <w:t xml:space="preserve">does not apply to a supply of </w:t>
      </w:r>
      <w:r w:rsidR="00EF3F7B" w:rsidRPr="00EF3F7B">
        <w:rPr>
          <w:position w:val="6"/>
          <w:sz w:val="16"/>
          <w:szCs w:val="16"/>
        </w:rPr>
        <w:t>*</w:t>
      </w:r>
      <w:r w:rsidRPr="00EF3F7B">
        <w:t xml:space="preserve">commercial accommodation if the supplier chooses not to apply this </w:t>
      </w:r>
      <w:r w:rsidR="00A53099" w:rsidRPr="00EF3F7B">
        <w:t>Division</w:t>
      </w:r>
      <w:r w:rsidR="00A36DB5" w:rsidRPr="00EF3F7B">
        <w:t xml:space="preserve"> </w:t>
      </w:r>
      <w:r w:rsidRPr="00EF3F7B">
        <w:t>to any supplies of commercial accommodation that the supplier makes.</w:t>
      </w:r>
    </w:p>
    <w:p w:rsidR="00300522" w:rsidRPr="00EF3F7B" w:rsidRDefault="00300522" w:rsidP="00300522">
      <w:pPr>
        <w:pStyle w:val="subsection"/>
      </w:pPr>
      <w:r w:rsidRPr="00EF3F7B">
        <w:tab/>
        <w:t>(2)</w:t>
      </w:r>
      <w:r w:rsidRPr="00EF3F7B">
        <w:tab/>
        <w:t xml:space="preserve">The choice applies to all supplies of </w:t>
      </w:r>
      <w:r w:rsidR="00EF3F7B" w:rsidRPr="00EF3F7B">
        <w:rPr>
          <w:position w:val="6"/>
          <w:sz w:val="16"/>
          <w:szCs w:val="16"/>
        </w:rPr>
        <w:t>*</w:t>
      </w:r>
      <w:r w:rsidRPr="00EF3F7B">
        <w:t>commercial accommodation that the supplier makes after the choice is made and before the choice is revoked.</w:t>
      </w:r>
    </w:p>
    <w:p w:rsidR="00300522" w:rsidRPr="00EF3F7B" w:rsidRDefault="00300522" w:rsidP="00300522">
      <w:pPr>
        <w:pStyle w:val="subsection"/>
      </w:pPr>
      <w:r w:rsidRPr="00EF3F7B">
        <w:tab/>
        <w:t>(3)</w:t>
      </w:r>
      <w:r w:rsidRPr="00EF3F7B">
        <w:tab/>
        <w:t>However, the supplier:</w:t>
      </w:r>
    </w:p>
    <w:p w:rsidR="00300522" w:rsidRPr="00EF3F7B" w:rsidRDefault="00300522" w:rsidP="00300522">
      <w:pPr>
        <w:pStyle w:val="paragraph"/>
      </w:pPr>
      <w:r w:rsidRPr="00EF3F7B">
        <w:tab/>
        <w:t>(a)</w:t>
      </w:r>
      <w:r w:rsidRPr="00EF3F7B">
        <w:tab/>
        <w:t>cannot revoke the choice within 12 months after the day on which the supplier made the choice; and</w:t>
      </w:r>
    </w:p>
    <w:p w:rsidR="00300522" w:rsidRPr="00EF3F7B" w:rsidRDefault="00300522" w:rsidP="00300522">
      <w:pPr>
        <w:pStyle w:val="paragraph"/>
      </w:pPr>
      <w:r w:rsidRPr="00EF3F7B">
        <w:tab/>
        <w:t>(b)</w:t>
      </w:r>
      <w:r w:rsidRPr="00EF3F7B">
        <w:tab/>
        <w:t>cannot make a further choice within 12 months after the day on which the supplier revoked a previous choice.</w:t>
      </w:r>
    </w:p>
    <w:p w:rsidR="00A83DC0" w:rsidRPr="00EF3F7B" w:rsidRDefault="00A83DC0" w:rsidP="00A83DC0">
      <w:pPr>
        <w:pStyle w:val="notetext"/>
      </w:pPr>
      <w:r w:rsidRPr="00EF3F7B">
        <w:t>Note:</w:t>
      </w:r>
      <w:r w:rsidRPr="00EF3F7B">
        <w:tab/>
        <w:t>If you choose not to apply this Division, your supplies (other than GST</w:t>
      </w:r>
      <w:r w:rsidR="00EF3F7B" w:rsidRPr="00EF3F7B">
        <w:noBreakHyphen/>
      </w:r>
      <w:r w:rsidRPr="00EF3F7B">
        <w:t>free supplies) of long</w:t>
      </w:r>
      <w:r w:rsidR="00EF3F7B" w:rsidRPr="00EF3F7B">
        <w:noBreakHyphen/>
      </w:r>
      <w:r w:rsidRPr="00EF3F7B">
        <w:t>term accommodation in commercial residential premises are input taxed under section</w:t>
      </w:r>
      <w:r w:rsidR="00EF3F7B" w:rsidRPr="00EF3F7B">
        <w:t> </w:t>
      </w:r>
      <w:r w:rsidRPr="00EF3F7B">
        <w:t>40</w:t>
      </w:r>
      <w:r w:rsidR="00EF3F7B" w:rsidRPr="00EF3F7B">
        <w:noBreakHyphen/>
      </w:r>
      <w:r w:rsidRPr="00EF3F7B">
        <w:t>35.</w:t>
      </w:r>
    </w:p>
    <w:p w:rsidR="00300522" w:rsidRPr="00EF3F7B" w:rsidRDefault="00300522" w:rsidP="00A36DB5">
      <w:pPr>
        <w:pStyle w:val="ActHead3"/>
        <w:pageBreakBefore/>
      </w:pPr>
      <w:bookmarkStart w:id="640" w:name="_Toc351716337"/>
      <w:r w:rsidRPr="00EF3F7B">
        <w:rPr>
          <w:rStyle w:val="CharDivNo"/>
        </w:rPr>
        <w:lastRenderedPageBreak/>
        <w:t>Division</w:t>
      </w:r>
      <w:r w:rsidR="00EF3F7B" w:rsidRPr="00EF3F7B">
        <w:rPr>
          <w:rStyle w:val="CharDivNo"/>
        </w:rPr>
        <w:t> </w:t>
      </w:r>
      <w:r w:rsidRPr="00EF3F7B">
        <w:rPr>
          <w:rStyle w:val="CharDivNo"/>
        </w:rPr>
        <w:t>90</w:t>
      </w:r>
      <w:r w:rsidRPr="00EF3F7B">
        <w:t>—</w:t>
      </w:r>
      <w:r w:rsidRPr="00EF3F7B">
        <w:rPr>
          <w:rStyle w:val="CharDivText"/>
        </w:rPr>
        <w:t>Company amalgamations</w:t>
      </w:r>
      <w:bookmarkEnd w:id="640"/>
    </w:p>
    <w:p w:rsidR="00300522" w:rsidRPr="00EF3F7B" w:rsidRDefault="00300522" w:rsidP="00300522">
      <w:pPr>
        <w:pStyle w:val="ActHead5"/>
      </w:pPr>
      <w:bookmarkStart w:id="641" w:name="_Toc351716338"/>
      <w:r w:rsidRPr="00EF3F7B">
        <w:rPr>
          <w:rStyle w:val="CharSectno"/>
        </w:rPr>
        <w:t>90</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41"/>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ensures proper account is taken of liabilities and entitlements under the GST system when companies amalgamate.</w:t>
      </w:r>
    </w:p>
    <w:p w:rsidR="00300522" w:rsidRPr="00EF3F7B" w:rsidRDefault="00300522" w:rsidP="00300522">
      <w:pPr>
        <w:pStyle w:val="ActHead5"/>
      </w:pPr>
      <w:bookmarkStart w:id="642" w:name="_Toc351716339"/>
      <w:r w:rsidRPr="00EF3F7B">
        <w:rPr>
          <w:rStyle w:val="CharSectno"/>
        </w:rPr>
        <w:t>90</w:t>
      </w:r>
      <w:r w:rsidR="00EF3F7B" w:rsidRPr="00EF3F7B">
        <w:rPr>
          <w:rStyle w:val="CharSectno"/>
        </w:rPr>
        <w:noBreakHyphen/>
      </w:r>
      <w:r w:rsidRPr="00EF3F7B">
        <w:rPr>
          <w:rStyle w:val="CharSectno"/>
        </w:rPr>
        <w:t>5</w:t>
      </w:r>
      <w:r w:rsidRPr="00EF3F7B">
        <w:t xml:space="preserve">  Supplies not taxable—amalgamated company registered or required to be registered</w:t>
      </w:r>
      <w:bookmarkEnd w:id="642"/>
    </w:p>
    <w:p w:rsidR="00300522" w:rsidRPr="00EF3F7B" w:rsidRDefault="00300522" w:rsidP="00300522">
      <w:pPr>
        <w:pStyle w:val="subsection"/>
      </w:pPr>
      <w:r w:rsidRPr="00EF3F7B">
        <w:tab/>
        <w:t>(1)</w:t>
      </w:r>
      <w:r w:rsidRPr="00EF3F7B">
        <w:tab/>
        <w:t xml:space="preserve">A supply made by an </w:t>
      </w:r>
      <w:r w:rsidR="00EF3F7B" w:rsidRPr="00EF3F7B">
        <w:rPr>
          <w:position w:val="6"/>
          <w:sz w:val="16"/>
          <w:szCs w:val="16"/>
        </w:rPr>
        <w:t>*</w:t>
      </w:r>
      <w:r w:rsidRPr="00EF3F7B">
        <w:t xml:space="preserve">amalgamating company to an </w:t>
      </w:r>
      <w:r w:rsidR="00EF3F7B" w:rsidRPr="00EF3F7B">
        <w:rPr>
          <w:position w:val="6"/>
          <w:sz w:val="16"/>
          <w:szCs w:val="16"/>
        </w:rPr>
        <w:t>*</w:t>
      </w:r>
      <w:r w:rsidRPr="00EF3F7B">
        <w:t xml:space="preserve">amalgamated company in the course of </w:t>
      </w:r>
      <w:r w:rsidR="00EF3F7B" w:rsidRPr="00EF3F7B">
        <w:rPr>
          <w:position w:val="6"/>
          <w:sz w:val="16"/>
          <w:szCs w:val="16"/>
        </w:rPr>
        <w:t>*</w:t>
      </w:r>
      <w:r w:rsidRPr="00EF3F7B">
        <w:t xml:space="preserve">amalgamation is not a </w:t>
      </w:r>
      <w:r w:rsidR="00EF3F7B" w:rsidRPr="00EF3F7B">
        <w:rPr>
          <w:position w:val="6"/>
          <w:sz w:val="16"/>
          <w:szCs w:val="16"/>
        </w:rPr>
        <w:t>*</w:t>
      </w:r>
      <w:r w:rsidRPr="00EF3F7B">
        <w:t xml:space="preserve">taxable supply if, immediately after the amalgamation, the amalgamated company is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5 (which is about what is a taxable supply).</w:t>
      </w:r>
    </w:p>
    <w:p w:rsidR="00300522" w:rsidRPr="00EF3F7B" w:rsidRDefault="00300522" w:rsidP="00300522">
      <w:pPr>
        <w:pStyle w:val="ActHead5"/>
      </w:pPr>
      <w:bookmarkStart w:id="643" w:name="_Toc351716340"/>
      <w:r w:rsidRPr="00EF3F7B">
        <w:rPr>
          <w:rStyle w:val="CharSectno"/>
        </w:rPr>
        <w:t>90</w:t>
      </w:r>
      <w:r w:rsidR="00EF3F7B" w:rsidRPr="00EF3F7B">
        <w:rPr>
          <w:rStyle w:val="CharSectno"/>
        </w:rPr>
        <w:noBreakHyphen/>
      </w:r>
      <w:r w:rsidRPr="00EF3F7B">
        <w:rPr>
          <w:rStyle w:val="CharSectno"/>
        </w:rPr>
        <w:t>10</w:t>
      </w:r>
      <w:r w:rsidRPr="00EF3F7B">
        <w:t xml:space="preserve">  Value of taxable supplies—amalgamated company not registered or required to be registered</w:t>
      </w:r>
      <w:bookmarkEnd w:id="643"/>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an </w:t>
      </w:r>
      <w:r w:rsidR="00EF3F7B" w:rsidRPr="00EF3F7B">
        <w:rPr>
          <w:position w:val="6"/>
          <w:sz w:val="16"/>
          <w:szCs w:val="16"/>
        </w:rPr>
        <w:t>*</w:t>
      </w:r>
      <w:r w:rsidRPr="00EF3F7B">
        <w:t xml:space="preserve">amalgamating company makes a </w:t>
      </w:r>
      <w:r w:rsidR="00EF3F7B" w:rsidRPr="00EF3F7B">
        <w:rPr>
          <w:position w:val="6"/>
          <w:sz w:val="16"/>
          <w:szCs w:val="16"/>
        </w:rPr>
        <w:t>*</w:t>
      </w:r>
      <w:r w:rsidRPr="00EF3F7B">
        <w:t xml:space="preserve">taxable supply to an </w:t>
      </w:r>
      <w:r w:rsidR="00EF3F7B" w:rsidRPr="00EF3F7B">
        <w:rPr>
          <w:position w:val="6"/>
          <w:sz w:val="16"/>
          <w:szCs w:val="16"/>
        </w:rPr>
        <w:t>*</w:t>
      </w:r>
      <w:r w:rsidRPr="00EF3F7B">
        <w:t xml:space="preserve">amalgamated company in the course of </w:t>
      </w:r>
      <w:r w:rsidR="00EF3F7B" w:rsidRPr="00EF3F7B">
        <w:rPr>
          <w:position w:val="6"/>
          <w:sz w:val="16"/>
          <w:szCs w:val="16"/>
        </w:rPr>
        <w:t>*</w:t>
      </w:r>
      <w:r w:rsidRPr="00EF3F7B">
        <w:t>amalgamation; and</w:t>
      </w:r>
    </w:p>
    <w:p w:rsidR="00300522" w:rsidRPr="00EF3F7B" w:rsidRDefault="00300522" w:rsidP="00300522">
      <w:pPr>
        <w:pStyle w:val="paragraph"/>
      </w:pPr>
      <w:r w:rsidRPr="00EF3F7B">
        <w:tab/>
        <w:t>(b)</w:t>
      </w:r>
      <w:r w:rsidRPr="00EF3F7B">
        <w:tab/>
        <w:t xml:space="preserve">immediately after the amalgamation, the amalgamated company is neither </w:t>
      </w:r>
      <w:r w:rsidR="00EF3F7B" w:rsidRPr="00EF3F7B">
        <w:rPr>
          <w:position w:val="6"/>
          <w:sz w:val="16"/>
          <w:szCs w:val="16"/>
        </w:rPr>
        <w:t>*</w:t>
      </w:r>
      <w:r w:rsidRPr="00EF3F7B">
        <w:t xml:space="preserve">registered nor </w:t>
      </w:r>
      <w:r w:rsidR="00EF3F7B" w:rsidRPr="00EF3F7B">
        <w:rPr>
          <w:position w:val="6"/>
          <w:sz w:val="16"/>
          <w:szCs w:val="16"/>
        </w:rPr>
        <w:t>*</w:t>
      </w:r>
      <w:r w:rsidRPr="00EF3F7B">
        <w:t>required to be registered;</w:t>
      </w:r>
    </w:p>
    <w:p w:rsidR="00300522" w:rsidRPr="00EF3F7B" w:rsidRDefault="00300522" w:rsidP="00300522">
      <w:pPr>
        <w:pStyle w:val="subsection2"/>
      </w:pPr>
      <w:r w:rsidRPr="00EF3F7B">
        <w:t xml:space="preserve">the </w:t>
      </w:r>
      <w:r w:rsidRPr="00EF3F7B">
        <w:rPr>
          <w:b/>
          <w:bCs/>
          <w:i/>
          <w:iCs/>
        </w:rPr>
        <w:t>value</w:t>
      </w:r>
      <w:r w:rsidRPr="00EF3F7B">
        <w:t xml:space="preserve"> of the taxable supply is the</w:t>
      </w:r>
      <w:r w:rsidR="00EF3F7B" w:rsidRPr="00EF3F7B">
        <w:rPr>
          <w:position w:val="6"/>
          <w:sz w:val="16"/>
          <w:szCs w:val="16"/>
        </w:rPr>
        <w:t>*</w:t>
      </w:r>
      <w:r w:rsidRPr="00EF3F7B">
        <w:t>GST exclusive market value of the supply.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75 (which is about the value of taxable supplies).</w:t>
      </w:r>
    </w:p>
    <w:p w:rsidR="00300522" w:rsidRPr="00EF3F7B" w:rsidRDefault="00300522" w:rsidP="00300522">
      <w:pPr>
        <w:pStyle w:val="ActHead5"/>
      </w:pPr>
      <w:bookmarkStart w:id="644" w:name="_Toc351716341"/>
      <w:r w:rsidRPr="00EF3F7B">
        <w:rPr>
          <w:rStyle w:val="CharSectno"/>
        </w:rPr>
        <w:t>90</w:t>
      </w:r>
      <w:r w:rsidR="00EF3F7B" w:rsidRPr="00EF3F7B">
        <w:rPr>
          <w:rStyle w:val="CharSectno"/>
        </w:rPr>
        <w:noBreakHyphen/>
      </w:r>
      <w:r w:rsidRPr="00EF3F7B">
        <w:rPr>
          <w:rStyle w:val="CharSectno"/>
        </w:rPr>
        <w:t>15</w:t>
      </w:r>
      <w:r w:rsidRPr="00EF3F7B">
        <w:t xml:space="preserve">  Acquisitions not creditable—amalgamated company registered or required to be registered</w:t>
      </w:r>
      <w:bookmarkEnd w:id="644"/>
    </w:p>
    <w:p w:rsidR="00300522" w:rsidRPr="00EF3F7B" w:rsidRDefault="00300522" w:rsidP="00300522">
      <w:pPr>
        <w:pStyle w:val="subsection"/>
      </w:pPr>
      <w:r w:rsidRPr="00EF3F7B">
        <w:tab/>
        <w:t>(1)</w:t>
      </w:r>
      <w:r w:rsidRPr="00EF3F7B">
        <w:tab/>
        <w:t xml:space="preserve">An acquisition made by an </w:t>
      </w:r>
      <w:r w:rsidR="00EF3F7B" w:rsidRPr="00EF3F7B">
        <w:rPr>
          <w:position w:val="6"/>
          <w:sz w:val="16"/>
          <w:szCs w:val="16"/>
        </w:rPr>
        <w:t>*</w:t>
      </w:r>
      <w:r w:rsidRPr="00EF3F7B">
        <w:t xml:space="preserve">amalgamated company from an </w:t>
      </w:r>
      <w:r w:rsidR="00EF3F7B" w:rsidRPr="00EF3F7B">
        <w:rPr>
          <w:position w:val="6"/>
          <w:sz w:val="16"/>
          <w:szCs w:val="16"/>
        </w:rPr>
        <w:t>*</w:t>
      </w:r>
      <w:r w:rsidRPr="00EF3F7B">
        <w:t xml:space="preserve">amalgamating company in the course of </w:t>
      </w:r>
      <w:r w:rsidR="00EF3F7B" w:rsidRPr="00EF3F7B">
        <w:rPr>
          <w:position w:val="6"/>
          <w:sz w:val="16"/>
          <w:szCs w:val="16"/>
        </w:rPr>
        <w:t>*</w:t>
      </w:r>
      <w:r w:rsidRPr="00EF3F7B">
        <w:t xml:space="preserve">amalgamation is not a </w:t>
      </w:r>
      <w:r w:rsidR="00EF3F7B" w:rsidRPr="00EF3F7B">
        <w:rPr>
          <w:position w:val="6"/>
          <w:sz w:val="16"/>
          <w:szCs w:val="16"/>
        </w:rPr>
        <w:lastRenderedPageBreak/>
        <w:t>*</w:t>
      </w:r>
      <w:r w:rsidRPr="00EF3F7B">
        <w:t xml:space="preserve">creditable acquisition if, immediately after the amalgamation, the amalgamated company is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11</w:t>
      </w:r>
      <w:r w:rsidR="00EF3F7B" w:rsidRPr="00EF3F7B">
        <w:noBreakHyphen/>
      </w:r>
      <w:r w:rsidRPr="00EF3F7B">
        <w:t>5 (which is about what is a creditable acquisition).</w:t>
      </w:r>
    </w:p>
    <w:p w:rsidR="00300522" w:rsidRPr="00EF3F7B" w:rsidRDefault="00300522" w:rsidP="00300522">
      <w:pPr>
        <w:pStyle w:val="ActHead5"/>
      </w:pPr>
      <w:bookmarkStart w:id="645" w:name="_Toc351716342"/>
      <w:r w:rsidRPr="00EF3F7B">
        <w:rPr>
          <w:rStyle w:val="CharSectno"/>
        </w:rPr>
        <w:t>90</w:t>
      </w:r>
      <w:r w:rsidR="00EF3F7B" w:rsidRPr="00EF3F7B">
        <w:rPr>
          <w:rStyle w:val="CharSectno"/>
        </w:rPr>
        <w:noBreakHyphen/>
      </w:r>
      <w:r w:rsidRPr="00EF3F7B">
        <w:rPr>
          <w:rStyle w:val="CharSectno"/>
        </w:rPr>
        <w:t>20</w:t>
      </w:r>
      <w:r w:rsidRPr="00EF3F7B">
        <w:t xml:space="preserve">  Liability after amalgamation for GST on amalgamating company’s supplies</w:t>
      </w:r>
      <w:bookmarkEnd w:id="645"/>
    </w:p>
    <w:p w:rsidR="00300522" w:rsidRPr="00EF3F7B" w:rsidRDefault="00300522" w:rsidP="00300522">
      <w:pPr>
        <w:pStyle w:val="subsection"/>
      </w:pPr>
      <w:r w:rsidRPr="00EF3F7B">
        <w:tab/>
        <w:t>(1)</w:t>
      </w:r>
      <w:r w:rsidRPr="00EF3F7B">
        <w:tab/>
        <w:t xml:space="preserve">An </w:t>
      </w:r>
      <w:r w:rsidR="00EF3F7B" w:rsidRPr="00EF3F7B">
        <w:rPr>
          <w:position w:val="6"/>
          <w:sz w:val="16"/>
          <w:szCs w:val="16"/>
        </w:rPr>
        <w:t>*</w:t>
      </w:r>
      <w:r w:rsidRPr="00EF3F7B">
        <w:t xml:space="preserve">amalgamated company must pay the GST payable on a </w:t>
      </w:r>
      <w:r w:rsidR="00EF3F7B" w:rsidRPr="00EF3F7B">
        <w:rPr>
          <w:position w:val="6"/>
          <w:sz w:val="16"/>
          <w:szCs w:val="16"/>
        </w:rPr>
        <w:t>*</w:t>
      </w:r>
      <w:r w:rsidRPr="00EF3F7B">
        <w:t>taxable supply if:</w:t>
      </w:r>
    </w:p>
    <w:p w:rsidR="00300522" w:rsidRPr="00EF3F7B" w:rsidRDefault="00300522" w:rsidP="00300522">
      <w:pPr>
        <w:pStyle w:val="paragraph"/>
      </w:pPr>
      <w:r w:rsidRPr="00EF3F7B">
        <w:tab/>
        <w:t>(a)</w:t>
      </w:r>
      <w:r w:rsidRPr="00EF3F7B">
        <w:tab/>
        <w:t>apart from the</w:t>
      </w:r>
      <w:r w:rsidR="00EF3F7B" w:rsidRPr="00EF3F7B">
        <w:rPr>
          <w:position w:val="6"/>
          <w:sz w:val="16"/>
          <w:szCs w:val="16"/>
        </w:rPr>
        <w:t>*</w:t>
      </w:r>
      <w:r w:rsidRPr="00EF3F7B">
        <w:t xml:space="preserve">amalgamation, the GST would have been payable by any of the </w:t>
      </w:r>
      <w:r w:rsidR="00EF3F7B" w:rsidRPr="00EF3F7B">
        <w:rPr>
          <w:position w:val="6"/>
          <w:sz w:val="16"/>
          <w:szCs w:val="16"/>
        </w:rPr>
        <w:t>*</w:t>
      </w:r>
      <w:r w:rsidRPr="00EF3F7B">
        <w:t>amalgamating companies; and</w:t>
      </w:r>
    </w:p>
    <w:p w:rsidR="00300522" w:rsidRPr="00EF3F7B" w:rsidRDefault="00300522" w:rsidP="00300522">
      <w:pPr>
        <w:pStyle w:val="paragraph"/>
      </w:pPr>
      <w:r w:rsidRPr="00EF3F7B">
        <w:tab/>
        <w:t>(b)</w:t>
      </w:r>
      <w:r w:rsidRPr="00EF3F7B">
        <w:tab/>
        <w:t>the GST was not attributable, before the amalgamation, to a tax period applying to the amalgamating company.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40 (which is about liability for GST).</w:t>
      </w:r>
    </w:p>
    <w:p w:rsidR="00300522" w:rsidRPr="00EF3F7B" w:rsidRDefault="00300522" w:rsidP="00300522">
      <w:pPr>
        <w:pStyle w:val="ActHead5"/>
      </w:pPr>
      <w:bookmarkStart w:id="646" w:name="_Toc351716343"/>
      <w:r w:rsidRPr="00EF3F7B">
        <w:rPr>
          <w:rStyle w:val="CharSectno"/>
        </w:rPr>
        <w:t>90</w:t>
      </w:r>
      <w:r w:rsidR="00EF3F7B" w:rsidRPr="00EF3F7B">
        <w:rPr>
          <w:rStyle w:val="CharSectno"/>
        </w:rPr>
        <w:noBreakHyphen/>
      </w:r>
      <w:r w:rsidRPr="00EF3F7B">
        <w:rPr>
          <w:rStyle w:val="CharSectno"/>
        </w:rPr>
        <w:t>25</w:t>
      </w:r>
      <w:r w:rsidRPr="00EF3F7B">
        <w:t xml:space="preserve">  Entitlement after amalgamation to input tax credits for amalgamating company’s acquisitions</w:t>
      </w:r>
      <w:bookmarkEnd w:id="646"/>
    </w:p>
    <w:p w:rsidR="00300522" w:rsidRPr="00EF3F7B" w:rsidRDefault="00300522" w:rsidP="00300522">
      <w:pPr>
        <w:pStyle w:val="subsection"/>
      </w:pPr>
      <w:r w:rsidRPr="00EF3F7B">
        <w:tab/>
        <w:t>(1)</w:t>
      </w:r>
      <w:r w:rsidRPr="00EF3F7B">
        <w:tab/>
        <w:t xml:space="preserve">An </w:t>
      </w:r>
      <w:r w:rsidR="00EF3F7B" w:rsidRPr="00EF3F7B">
        <w:rPr>
          <w:position w:val="6"/>
          <w:sz w:val="16"/>
          <w:szCs w:val="16"/>
        </w:rPr>
        <w:t>*</w:t>
      </w:r>
      <w:r w:rsidRPr="00EF3F7B">
        <w:t xml:space="preserve">amalgamated company is entitled to the input tax credit for a </w:t>
      </w:r>
      <w:r w:rsidR="00EF3F7B" w:rsidRPr="00EF3F7B">
        <w:rPr>
          <w:position w:val="6"/>
          <w:sz w:val="16"/>
          <w:szCs w:val="16"/>
        </w:rPr>
        <w:t>*</w:t>
      </w:r>
      <w:r w:rsidRPr="00EF3F7B">
        <w:t>creditable acquisition if:</w:t>
      </w:r>
    </w:p>
    <w:p w:rsidR="00300522" w:rsidRPr="00EF3F7B" w:rsidRDefault="00300522" w:rsidP="00300522">
      <w:pPr>
        <w:pStyle w:val="paragraph"/>
      </w:pPr>
      <w:r w:rsidRPr="00EF3F7B">
        <w:tab/>
        <w:t>(a)</w:t>
      </w:r>
      <w:r w:rsidRPr="00EF3F7B">
        <w:tab/>
        <w:t>apart from the</w:t>
      </w:r>
      <w:r w:rsidR="00EF3F7B" w:rsidRPr="00EF3F7B">
        <w:rPr>
          <w:position w:val="6"/>
          <w:sz w:val="16"/>
          <w:szCs w:val="16"/>
        </w:rPr>
        <w:t>*</w:t>
      </w:r>
      <w:r w:rsidRPr="00EF3F7B">
        <w:t xml:space="preserve">amalgamation, any of the </w:t>
      </w:r>
      <w:r w:rsidR="00EF3F7B" w:rsidRPr="00EF3F7B">
        <w:rPr>
          <w:position w:val="6"/>
          <w:sz w:val="16"/>
          <w:szCs w:val="16"/>
        </w:rPr>
        <w:t>*</w:t>
      </w:r>
      <w:r w:rsidRPr="00EF3F7B">
        <w:t>amalgamating companies would have been entitled to the input tax credit; and</w:t>
      </w:r>
    </w:p>
    <w:p w:rsidR="00300522" w:rsidRPr="00EF3F7B" w:rsidRDefault="00300522" w:rsidP="00300522">
      <w:pPr>
        <w:pStyle w:val="paragraph"/>
      </w:pPr>
      <w:r w:rsidRPr="00EF3F7B">
        <w:tab/>
        <w:t>(b)</w:t>
      </w:r>
      <w:r w:rsidRPr="00EF3F7B">
        <w:tab/>
        <w:t>the input tax credit was not attributable, before the amalgamation, to a tax period applying to the amalgamating company.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11</w:t>
      </w:r>
      <w:r w:rsidR="00EF3F7B" w:rsidRPr="00EF3F7B">
        <w:noBreakHyphen/>
      </w:r>
      <w:r w:rsidRPr="00EF3F7B">
        <w:t>20 (which is about who is entitled to input tax credits).</w:t>
      </w:r>
    </w:p>
    <w:p w:rsidR="00300522" w:rsidRPr="00EF3F7B" w:rsidRDefault="00300522" w:rsidP="00300522">
      <w:pPr>
        <w:pStyle w:val="ActHead5"/>
      </w:pPr>
      <w:bookmarkStart w:id="647" w:name="_Toc351716344"/>
      <w:r w:rsidRPr="00EF3F7B">
        <w:rPr>
          <w:rStyle w:val="CharSectno"/>
        </w:rPr>
        <w:t>90</w:t>
      </w:r>
      <w:r w:rsidR="00EF3F7B" w:rsidRPr="00EF3F7B">
        <w:rPr>
          <w:rStyle w:val="CharSectno"/>
        </w:rPr>
        <w:noBreakHyphen/>
      </w:r>
      <w:r w:rsidRPr="00EF3F7B">
        <w:rPr>
          <w:rStyle w:val="CharSectno"/>
        </w:rPr>
        <w:t>30</w:t>
      </w:r>
      <w:r w:rsidRPr="00EF3F7B">
        <w:t xml:space="preserve">  Adjustments</w:t>
      </w:r>
      <w:bookmarkEnd w:id="647"/>
    </w:p>
    <w:p w:rsidR="00300522" w:rsidRPr="00EF3F7B" w:rsidRDefault="00300522" w:rsidP="00300522">
      <w:pPr>
        <w:pStyle w:val="subsection"/>
      </w:pPr>
      <w:r w:rsidRPr="00EF3F7B">
        <w:tab/>
        <w:t>(1)</w:t>
      </w:r>
      <w:r w:rsidRPr="00EF3F7B">
        <w:tab/>
        <w:t xml:space="preserve">An </w:t>
      </w:r>
      <w:r w:rsidR="00EF3F7B" w:rsidRPr="00EF3F7B">
        <w:rPr>
          <w:position w:val="6"/>
          <w:sz w:val="16"/>
          <w:szCs w:val="16"/>
        </w:rPr>
        <w:t>*</w:t>
      </w:r>
      <w:r w:rsidRPr="00EF3F7B">
        <w:t xml:space="preserve">amalgamated company has an </w:t>
      </w:r>
      <w:r w:rsidR="00EF3F7B" w:rsidRPr="00EF3F7B">
        <w:rPr>
          <w:position w:val="6"/>
          <w:sz w:val="16"/>
          <w:szCs w:val="16"/>
        </w:rPr>
        <w:t>*</w:t>
      </w:r>
      <w:r w:rsidRPr="00EF3F7B">
        <w:t>adjustment if:</w:t>
      </w:r>
    </w:p>
    <w:p w:rsidR="00300522" w:rsidRPr="00EF3F7B" w:rsidRDefault="00300522" w:rsidP="00300522">
      <w:pPr>
        <w:pStyle w:val="paragraph"/>
      </w:pPr>
      <w:r w:rsidRPr="00EF3F7B">
        <w:tab/>
        <w:t>(a)</w:t>
      </w:r>
      <w:r w:rsidRPr="00EF3F7B">
        <w:tab/>
        <w:t>apart from the</w:t>
      </w:r>
      <w:r w:rsidR="00EF3F7B" w:rsidRPr="00EF3F7B">
        <w:rPr>
          <w:position w:val="6"/>
          <w:sz w:val="16"/>
          <w:szCs w:val="16"/>
        </w:rPr>
        <w:t>*</w:t>
      </w:r>
      <w:r w:rsidRPr="00EF3F7B">
        <w:t xml:space="preserve">amalgamation, any of the </w:t>
      </w:r>
      <w:r w:rsidR="00EF3F7B" w:rsidRPr="00EF3F7B">
        <w:rPr>
          <w:position w:val="6"/>
          <w:sz w:val="16"/>
          <w:szCs w:val="16"/>
        </w:rPr>
        <w:t>*</w:t>
      </w:r>
      <w:r w:rsidRPr="00EF3F7B">
        <w:t>amalgamating companies would have had the adjustment; and</w:t>
      </w:r>
    </w:p>
    <w:p w:rsidR="00300522" w:rsidRPr="00EF3F7B" w:rsidRDefault="00300522" w:rsidP="00300522">
      <w:pPr>
        <w:pStyle w:val="paragraph"/>
      </w:pPr>
      <w:r w:rsidRPr="00EF3F7B">
        <w:lastRenderedPageBreak/>
        <w:tab/>
        <w:t>(b)</w:t>
      </w:r>
      <w:r w:rsidRPr="00EF3F7B">
        <w:tab/>
        <w:t>the adjustment was not attributable, before the amalgamation, to a tax period applying to the amalgamating company.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17</w:t>
      </w:r>
      <w:r w:rsidR="00EF3F7B" w:rsidRPr="00EF3F7B">
        <w:noBreakHyphen/>
      </w:r>
      <w:r w:rsidRPr="00EF3F7B">
        <w:t>10 (which is about the effect of adjustments on net amounts).</w:t>
      </w:r>
    </w:p>
    <w:p w:rsidR="00300522" w:rsidRPr="00EF3F7B" w:rsidRDefault="00300522" w:rsidP="00300522">
      <w:pPr>
        <w:pStyle w:val="ActHead5"/>
      </w:pPr>
      <w:bookmarkStart w:id="648" w:name="_Toc351716345"/>
      <w:r w:rsidRPr="00EF3F7B">
        <w:rPr>
          <w:rStyle w:val="CharSectno"/>
        </w:rPr>
        <w:t>90</w:t>
      </w:r>
      <w:r w:rsidR="00EF3F7B" w:rsidRPr="00EF3F7B">
        <w:rPr>
          <w:rStyle w:val="CharSectno"/>
        </w:rPr>
        <w:noBreakHyphen/>
      </w:r>
      <w:r w:rsidRPr="00EF3F7B">
        <w:rPr>
          <w:rStyle w:val="CharSectno"/>
        </w:rPr>
        <w:t>35</w:t>
      </w:r>
      <w:r w:rsidRPr="00EF3F7B">
        <w:t xml:space="preserve">  Amalgamating companies accounting on a cash basis</w:t>
      </w:r>
      <w:bookmarkEnd w:id="648"/>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immediately before </w:t>
      </w:r>
      <w:r w:rsidR="00EF3F7B" w:rsidRPr="00EF3F7B">
        <w:rPr>
          <w:position w:val="6"/>
          <w:sz w:val="16"/>
          <w:szCs w:val="16"/>
        </w:rPr>
        <w:t>*</w:t>
      </w:r>
      <w:r w:rsidRPr="00EF3F7B">
        <w:t xml:space="preserve">amalgamation, an </w:t>
      </w:r>
      <w:r w:rsidR="00EF3F7B" w:rsidRPr="00EF3F7B">
        <w:rPr>
          <w:position w:val="6"/>
          <w:sz w:val="16"/>
          <w:szCs w:val="16"/>
        </w:rPr>
        <w:t>*</w:t>
      </w:r>
      <w:r w:rsidRPr="00EF3F7B">
        <w:t xml:space="preserve">amalgamating company </w:t>
      </w:r>
      <w:r w:rsidR="00EF3F7B" w:rsidRPr="00EF3F7B">
        <w:rPr>
          <w:position w:val="6"/>
          <w:sz w:val="16"/>
          <w:szCs w:val="16"/>
        </w:rPr>
        <w:t>*</w:t>
      </w:r>
      <w:r w:rsidRPr="00EF3F7B">
        <w:t>accounted on a cash basis; and</w:t>
      </w:r>
    </w:p>
    <w:p w:rsidR="00300522" w:rsidRPr="00EF3F7B" w:rsidRDefault="00300522" w:rsidP="00300522">
      <w:pPr>
        <w:pStyle w:val="paragraph"/>
      </w:pPr>
      <w:r w:rsidRPr="00EF3F7B">
        <w:tab/>
        <w:t>(b)</w:t>
      </w:r>
      <w:r w:rsidRPr="00EF3F7B">
        <w:tab/>
        <w:t xml:space="preserve">GST payable by the company on a </w:t>
      </w:r>
      <w:r w:rsidR="00EF3F7B" w:rsidRPr="00EF3F7B">
        <w:rPr>
          <w:position w:val="6"/>
          <w:sz w:val="16"/>
          <w:szCs w:val="16"/>
        </w:rPr>
        <w:t>*</w:t>
      </w:r>
      <w:r w:rsidRPr="00EF3F7B">
        <w:t xml:space="preserve">taxable supply, an input tax credit to which the company was entitled for a </w:t>
      </w:r>
      <w:r w:rsidR="00EF3F7B" w:rsidRPr="00EF3F7B">
        <w:rPr>
          <w:position w:val="6"/>
          <w:sz w:val="16"/>
          <w:szCs w:val="16"/>
        </w:rPr>
        <w:t>*</w:t>
      </w:r>
      <w:r w:rsidRPr="00EF3F7B">
        <w:t xml:space="preserve">creditable acquisition, or an </w:t>
      </w:r>
      <w:r w:rsidR="00EF3F7B" w:rsidRPr="00EF3F7B">
        <w:rPr>
          <w:position w:val="6"/>
          <w:sz w:val="16"/>
          <w:szCs w:val="16"/>
        </w:rPr>
        <w:t>*</w:t>
      </w:r>
      <w:r w:rsidRPr="00EF3F7B">
        <w:t>adjustment that the company had, was not attributable, before the amalgamation, to any of the tax periods applying to the company; and</w:t>
      </w:r>
    </w:p>
    <w:p w:rsidR="00300522" w:rsidRPr="00EF3F7B" w:rsidRDefault="00300522" w:rsidP="00300522">
      <w:pPr>
        <w:pStyle w:val="paragraph"/>
      </w:pPr>
      <w:r w:rsidRPr="00EF3F7B">
        <w:tab/>
        <w:t>(c)</w:t>
      </w:r>
      <w:r w:rsidRPr="00EF3F7B">
        <w:tab/>
        <w:t>the GST, input tax credit or adjustment would have been attributable to such a tax period if the company had not accounted on a cash basis during that period; and</w:t>
      </w:r>
    </w:p>
    <w:p w:rsidR="00300522" w:rsidRPr="00EF3F7B" w:rsidRDefault="00300522" w:rsidP="00300522">
      <w:pPr>
        <w:pStyle w:val="paragraph"/>
      </w:pPr>
      <w:r w:rsidRPr="00EF3F7B">
        <w:tab/>
        <w:t>(d)</w:t>
      </w:r>
      <w:r w:rsidRPr="00EF3F7B">
        <w:tab/>
        <w:t xml:space="preserve">immediately after the amalgamation, the </w:t>
      </w:r>
      <w:r w:rsidR="00EF3F7B" w:rsidRPr="00EF3F7B">
        <w:rPr>
          <w:position w:val="6"/>
          <w:sz w:val="16"/>
          <w:szCs w:val="16"/>
        </w:rPr>
        <w:t>*</w:t>
      </w:r>
      <w:r w:rsidRPr="00EF3F7B">
        <w:t>amalgamated company does not account on a cash basis;</w:t>
      </w:r>
    </w:p>
    <w:p w:rsidR="00300522" w:rsidRPr="00EF3F7B" w:rsidRDefault="00300522" w:rsidP="00300522">
      <w:pPr>
        <w:pStyle w:val="subsection2"/>
      </w:pPr>
      <w:r w:rsidRPr="00EF3F7B">
        <w:t>the GST, input tax credit or adjustment (as the case requires) is attributable to the first tax period applying to the amalgamated company that ends after the amalgamation.</w:t>
      </w:r>
    </w:p>
    <w:p w:rsidR="00300522" w:rsidRPr="00EF3F7B" w:rsidRDefault="00300522" w:rsidP="00300522">
      <w:pPr>
        <w:pStyle w:val="subsection"/>
      </w:pPr>
      <w:r w:rsidRPr="00EF3F7B">
        <w:tab/>
        <w:t>(2)</w:t>
      </w:r>
      <w:r w:rsidRPr="00EF3F7B">
        <w:tab/>
        <w:t>If:</w:t>
      </w:r>
    </w:p>
    <w:p w:rsidR="00300522" w:rsidRPr="00EF3F7B" w:rsidRDefault="00300522" w:rsidP="00300522">
      <w:pPr>
        <w:pStyle w:val="paragraph"/>
      </w:pPr>
      <w:r w:rsidRPr="00EF3F7B">
        <w:tab/>
        <w:t>(a)</w:t>
      </w:r>
      <w:r w:rsidRPr="00EF3F7B">
        <w:tab/>
        <w:t xml:space="preserve">immediately before </w:t>
      </w:r>
      <w:r w:rsidR="00EF3F7B" w:rsidRPr="00EF3F7B">
        <w:rPr>
          <w:position w:val="6"/>
          <w:sz w:val="16"/>
          <w:szCs w:val="16"/>
        </w:rPr>
        <w:t>*</w:t>
      </w:r>
      <w:r w:rsidRPr="00EF3F7B">
        <w:t xml:space="preserve">amalgamation, an </w:t>
      </w:r>
      <w:r w:rsidR="00EF3F7B" w:rsidRPr="00EF3F7B">
        <w:rPr>
          <w:position w:val="6"/>
          <w:sz w:val="16"/>
          <w:szCs w:val="16"/>
        </w:rPr>
        <w:t>*</w:t>
      </w:r>
      <w:r w:rsidRPr="00EF3F7B">
        <w:t xml:space="preserve">amalgamating company </w:t>
      </w:r>
      <w:r w:rsidR="00EF3F7B" w:rsidRPr="00EF3F7B">
        <w:rPr>
          <w:position w:val="6"/>
          <w:sz w:val="16"/>
          <w:szCs w:val="16"/>
        </w:rPr>
        <w:t>*</w:t>
      </w:r>
      <w:r w:rsidRPr="00EF3F7B">
        <w:t>accounted on a cash basis; and</w:t>
      </w:r>
    </w:p>
    <w:p w:rsidR="00300522" w:rsidRPr="00EF3F7B" w:rsidRDefault="00300522" w:rsidP="00300522">
      <w:pPr>
        <w:pStyle w:val="paragraph"/>
      </w:pPr>
      <w:r w:rsidRPr="00EF3F7B">
        <w:tab/>
        <w:t>(b)</w:t>
      </w:r>
      <w:r w:rsidRPr="00EF3F7B">
        <w:tab/>
        <w:t xml:space="preserve">GST payable by the company on a </w:t>
      </w:r>
      <w:r w:rsidR="00EF3F7B" w:rsidRPr="00EF3F7B">
        <w:rPr>
          <w:position w:val="6"/>
          <w:sz w:val="16"/>
          <w:szCs w:val="16"/>
        </w:rPr>
        <w:t>*</w:t>
      </w:r>
      <w:r w:rsidRPr="00EF3F7B">
        <w:t xml:space="preserve">taxable supply, an input tax credit to which the company was entitled for a </w:t>
      </w:r>
      <w:r w:rsidR="00EF3F7B" w:rsidRPr="00EF3F7B">
        <w:rPr>
          <w:position w:val="6"/>
          <w:sz w:val="16"/>
          <w:szCs w:val="16"/>
        </w:rPr>
        <w:t>*</w:t>
      </w:r>
      <w:r w:rsidRPr="00EF3F7B">
        <w:t xml:space="preserve">creditable acquisition, or an </w:t>
      </w:r>
      <w:r w:rsidR="00EF3F7B" w:rsidRPr="00EF3F7B">
        <w:rPr>
          <w:position w:val="6"/>
          <w:sz w:val="16"/>
          <w:szCs w:val="16"/>
        </w:rPr>
        <w:t>*</w:t>
      </w:r>
      <w:r w:rsidRPr="00EF3F7B">
        <w:t>adjustment that the company had, was only to some extent attributable, before the amalgamation, to any of the tax periods applying to the company; and</w:t>
      </w:r>
    </w:p>
    <w:p w:rsidR="00300522" w:rsidRPr="00EF3F7B" w:rsidRDefault="00300522" w:rsidP="00300522">
      <w:pPr>
        <w:pStyle w:val="paragraph"/>
      </w:pPr>
      <w:r w:rsidRPr="00EF3F7B">
        <w:tab/>
        <w:t>(c)</w:t>
      </w:r>
      <w:r w:rsidRPr="00EF3F7B">
        <w:tab/>
        <w:t>the GST, input tax credit or adjustment would have been solely attributable to such a tax period if the company had not accounted on a cash basis during that period; and</w:t>
      </w:r>
    </w:p>
    <w:p w:rsidR="00300522" w:rsidRPr="00EF3F7B" w:rsidRDefault="00300522" w:rsidP="00F26F26">
      <w:pPr>
        <w:pStyle w:val="paragraph"/>
        <w:keepNext/>
        <w:keepLines/>
      </w:pPr>
      <w:r w:rsidRPr="00EF3F7B">
        <w:lastRenderedPageBreak/>
        <w:tab/>
        <w:t>(d)</w:t>
      </w:r>
      <w:r w:rsidRPr="00EF3F7B">
        <w:tab/>
        <w:t xml:space="preserve">immediately after the amalgamation, the </w:t>
      </w:r>
      <w:r w:rsidR="00EF3F7B" w:rsidRPr="00EF3F7B">
        <w:rPr>
          <w:position w:val="6"/>
          <w:sz w:val="16"/>
          <w:szCs w:val="16"/>
        </w:rPr>
        <w:t>*</w:t>
      </w:r>
      <w:r w:rsidRPr="00EF3F7B">
        <w:t>amalgamated company does not account on a cash basis;</w:t>
      </w:r>
    </w:p>
    <w:p w:rsidR="00300522" w:rsidRPr="00EF3F7B" w:rsidRDefault="00300522" w:rsidP="00300522">
      <w:pPr>
        <w:pStyle w:val="subsection2"/>
      </w:pPr>
      <w:r w:rsidRPr="00EF3F7B">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EF3F7B" w:rsidRDefault="00300522" w:rsidP="00300522">
      <w:pPr>
        <w:pStyle w:val="subsection"/>
      </w:pPr>
      <w:r w:rsidRPr="00EF3F7B">
        <w:tab/>
        <w:t>(3)</w:t>
      </w:r>
      <w:r w:rsidRPr="00EF3F7B">
        <w:tab/>
        <w:t>This section has effect despite sections</w:t>
      </w:r>
      <w:r w:rsidR="00EF3F7B" w:rsidRPr="00EF3F7B">
        <w:t> </w:t>
      </w:r>
      <w:r w:rsidRPr="00EF3F7B">
        <w:t>29</w:t>
      </w:r>
      <w:r w:rsidR="00EF3F7B" w:rsidRPr="00EF3F7B">
        <w:noBreakHyphen/>
      </w:r>
      <w:r w:rsidRPr="00EF3F7B">
        <w:t>5, 29</w:t>
      </w:r>
      <w:r w:rsidR="00EF3F7B" w:rsidRPr="00EF3F7B">
        <w:noBreakHyphen/>
      </w:r>
      <w:r w:rsidRPr="00EF3F7B">
        <w:t>10 and 29</w:t>
      </w:r>
      <w:r w:rsidR="00EF3F7B" w:rsidRPr="00EF3F7B">
        <w:noBreakHyphen/>
      </w:r>
      <w:r w:rsidRPr="00EF3F7B">
        <w:t>20 (which are about attributing GST on supplies, input tax credits for acquisitions, and adjustments).</w:t>
      </w:r>
    </w:p>
    <w:p w:rsidR="007F0F28" w:rsidRPr="00EF3F7B" w:rsidRDefault="007F0F28" w:rsidP="00A36DB5">
      <w:pPr>
        <w:pStyle w:val="ActHead3"/>
        <w:pageBreakBefore/>
      </w:pPr>
      <w:bookmarkStart w:id="649" w:name="_Toc351716346"/>
      <w:r w:rsidRPr="00EF3F7B">
        <w:rPr>
          <w:rStyle w:val="CharDivNo"/>
        </w:rPr>
        <w:lastRenderedPageBreak/>
        <w:t>Division</w:t>
      </w:r>
      <w:r w:rsidR="00EF3F7B" w:rsidRPr="00EF3F7B">
        <w:rPr>
          <w:rStyle w:val="CharDivNo"/>
        </w:rPr>
        <w:t> </w:t>
      </w:r>
      <w:r w:rsidRPr="00EF3F7B">
        <w:rPr>
          <w:rStyle w:val="CharDivNo"/>
        </w:rPr>
        <w:t>93</w:t>
      </w:r>
      <w:r w:rsidRPr="00EF3F7B">
        <w:t>—</w:t>
      </w:r>
      <w:r w:rsidRPr="00EF3F7B">
        <w:rPr>
          <w:rStyle w:val="CharDivText"/>
        </w:rPr>
        <w:t>Time limit on entitlements to input tax credits</w:t>
      </w:r>
      <w:bookmarkEnd w:id="649"/>
    </w:p>
    <w:p w:rsidR="00595DB7" w:rsidRPr="00EF3F7B" w:rsidRDefault="00595DB7" w:rsidP="00595DB7">
      <w:pPr>
        <w:pStyle w:val="ActHead5"/>
      </w:pPr>
      <w:bookmarkStart w:id="650" w:name="_Toc351716347"/>
      <w:r w:rsidRPr="00EF3F7B">
        <w:rPr>
          <w:rStyle w:val="CharSectno"/>
        </w:rPr>
        <w:t>93</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50"/>
    </w:p>
    <w:p w:rsidR="00595DB7" w:rsidRPr="00EF3F7B" w:rsidRDefault="00595DB7" w:rsidP="00595DB7">
      <w:pPr>
        <w:pStyle w:val="BoxText"/>
      </w:pPr>
      <w:r w:rsidRPr="00EF3F7B">
        <w:t>Your entitlements to input tax credits for creditable acquisitions cease unless they are included in your assessed net amounts within a limited period (generally 4 years).</w:t>
      </w:r>
    </w:p>
    <w:p w:rsidR="00595DB7" w:rsidRPr="00EF3F7B" w:rsidRDefault="00595DB7" w:rsidP="00595DB7">
      <w:pPr>
        <w:pStyle w:val="BoxText"/>
      </w:pPr>
      <w:r w:rsidRPr="00EF3F7B">
        <w:t>However, this time limit does not apply in certain limited cases.</w:t>
      </w:r>
    </w:p>
    <w:p w:rsidR="00595DB7" w:rsidRPr="00EF3F7B" w:rsidRDefault="00595DB7" w:rsidP="00595DB7">
      <w:pPr>
        <w:pStyle w:val="ActHead5"/>
      </w:pPr>
      <w:bookmarkStart w:id="651" w:name="_Toc351716348"/>
      <w:r w:rsidRPr="00EF3F7B">
        <w:rPr>
          <w:rStyle w:val="CharSectno"/>
        </w:rPr>
        <w:t>93</w:t>
      </w:r>
      <w:r w:rsidR="00EF3F7B" w:rsidRPr="00EF3F7B">
        <w:rPr>
          <w:rStyle w:val="CharSectno"/>
        </w:rPr>
        <w:noBreakHyphen/>
      </w:r>
      <w:r w:rsidRPr="00EF3F7B">
        <w:rPr>
          <w:rStyle w:val="CharSectno"/>
        </w:rPr>
        <w:t>5</w:t>
      </w:r>
      <w:r w:rsidRPr="00EF3F7B">
        <w:t xml:space="preserve">  Time limit on entitlements to input tax credits</w:t>
      </w:r>
      <w:bookmarkEnd w:id="651"/>
    </w:p>
    <w:p w:rsidR="00595DB7" w:rsidRPr="00EF3F7B" w:rsidRDefault="00595DB7" w:rsidP="00595DB7">
      <w:pPr>
        <w:pStyle w:val="subsection"/>
      </w:pPr>
      <w:r w:rsidRPr="00EF3F7B">
        <w:tab/>
        <w:t>(1)</w:t>
      </w:r>
      <w:r w:rsidRPr="00EF3F7B">
        <w:tab/>
        <w:t xml:space="preserve">You cease to be entitled to an input tax credit for a </w:t>
      </w:r>
      <w:r w:rsidR="00EF3F7B" w:rsidRPr="00EF3F7B">
        <w:rPr>
          <w:position w:val="6"/>
          <w:sz w:val="16"/>
        </w:rPr>
        <w:t>*</w:t>
      </w:r>
      <w:r w:rsidRPr="00EF3F7B">
        <w:t xml:space="preserve">creditable acquisition to the extent that the input tax credit has not been taken into account, in an </w:t>
      </w:r>
      <w:r w:rsidR="00EF3F7B" w:rsidRPr="00EF3F7B">
        <w:rPr>
          <w:position w:val="6"/>
          <w:sz w:val="16"/>
        </w:rPr>
        <w:t>*</w:t>
      </w:r>
      <w:r w:rsidRPr="00EF3F7B">
        <w:t xml:space="preserve">assessment of a </w:t>
      </w:r>
      <w:r w:rsidR="00EF3F7B" w:rsidRPr="00EF3F7B">
        <w:rPr>
          <w:position w:val="6"/>
          <w:sz w:val="16"/>
        </w:rPr>
        <w:t>*</w:t>
      </w:r>
      <w:r w:rsidRPr="00EF3F7B">
        <w:t xml:space="preserve">net amount of yours, during the period of 4 years after the day on which you were required to give to the Commissioner a </w:t>
      </w:r>
      <w:r w:rsidR="00EF3F7B" w:rsidRPr="00EF3F7B">
        <w:rPr>
          <w:position w:val="6"/>
          <w:sz w:val="16"/>
        </w:rPr>
        <w:t>*</w:t>
      </w:r>
      <w:r w:rsidRPr="00EF3F7B">
        <w:t>GST return for the tax period to which the input tax credit would be attributable under subsection</w:t>
      </w:r>
      <w:r w:rsidR="00EF3F7B" w:rsidRPr="00EF3F7B">
        <w:t> </w:t>
      </w:r>
      <w:r w:rsidRPr="00EF3F7B">
        <w:t>29</w:t>
      </w:r>
      <w:r w:rsidR="00EF3F7B" w:rsidRPr="00EF3F7B">
        <w:noBreakHyphen/>
      </w:r>
      <w:r w:rsidRPr="00EF3F7B">
        <w:t>10(1) or (2).</w:t>
      </w:r>
    </w:p>
    <w:p w:rsidR="00595DB7" w:rsidRPr="00EF3F7B" w:rsidRDefault="00595DB7" w:rsidP="00595DB7">
      <w:pPr>
        <w:pStyle w:val="notetext"/>
      </w:pPr>
      <w:r w:rsidRPr="00EF3F7B">
        <w:t>Note:</w:t>
      </w:r>
      <w:r w:rsidRPr="00EF3F7B">
        <w:tab/>
        <w:t>Section</w:t>
      </w:r>
      <w:r w:rsidR="00EF3F7B" w:rsidRPr="00EF3F7B">
        <w:t> </w:t>
      </w:r>
      <w:r w:rsidRPr="00EF3F7B">
        <w:t>93</w:t>
      </w:r>
      <w:r w:rsidR="00EF3F7B" w:rsidRPr="00EF3F7B">
        <w:noBreakHyphen/>
      </w:r>
      <w:r w:rsidRPr="00EF3F7B">
        <w:t>10 sets out circumstances in which your entitlement to the input tax credit does not cease under this section.</w:t>
      </w:r>
    </w:p>
    <w:p w:rsidR="00595DB7" w:rsidRPr="00EF3F7B" w:rsidRDefault="00595DB7" w:rsidP="00595DB7">
      <w:pPr>
        <w:pStyle w:val="subsection"/>
      </w:pPr>
      <w:r w:rsidRPr="00EF3F7B">
        <w:tab/>
        <w:t>(2)</w:t>
      </w:r>
      <w:r w:rsidRPr="00EF3F7B">
        <w:tab/>
        <w:t>This section has effect despite section</w:t>
      </w:r>
      <w:r w:rsidR="00EF3F7B" w:rsidRPr="00EF3F7B">
        <w:t> </w:t>
      </w:r>
      <w:r w:rsidRPr="00EF3F7B">
        <w:t>11</w:t>
      </w:r>
      <w:r w:rsidR="00EF3F7B" w:rsidRPr="00EF3F7B">
        <w:noBreakHyphen/>
      </w:r>
      <w:r w:rsidRPr="00EF3F7B">
        <w:t>20 (which is about entitlement to input tax credits).</w:t>
      </w:r>
    </w:p>
    <w:p w:rsidR="00595DB7" w:rsidRPr="00EF3F7B" w:rsidRDefault="00595DB7" w:rsidP="00595DB7">
      <w:pPr>
        <w:pStyle w:val="notetext"/>
      </w:pPr>
      <w:r w:rsidRPr="00EF3F7B">
        <w:t>Note:</w:t>
      </w:r>
      <w:r w:rsidRPr="00EF3F7B">
        <w:tab/>
        <w:t>You must hold a valid tax invoice relating to a creditable acquisition to be entitled to have an input tax credit for that acquisition taken into account in working out your assessed net amount for a tax period: see subsection</w:t>
      </w:r>
      <w:r w:rsidR="00EF3F7B" w:rsidRPr="00EF3F7B">
        <w:t> </w:t>
      </w:r>
      <w:r w:rsidRPr="00EF3F7B">
        <w:t>29</w:t>
      </w:r>
      <w:r w:rsidR="00EF3F7B" w:rsidRPr="00EF3F7B">
        <w:noBreakHyphen/>
      </w:r>
      <w:r w:rsidRPr="00EF3F7B">
        <w:t>10(3).</w:t>
      </w:r>
    </w:p>
    <w:p w:rsidR="007F0F28" w:rsidRPr="00EF3F7B" w:rsidRDefault="007F0F28" w:rsidP="007F0F28">
      <w:pPr>
        <w:pStyle w:val="ActHead5"/>
      </w:pPr>
      <w:bookmarkStart w:id="652" w:name="_Toc351716349"/>
      <w:r w:rsidRPr="00EF3F7B">
        <w:rPr>
          <w:rStyle w:val="CharSectno"/>
        </w:rPr>
        <w:t>93</w:t>
      </w:r>
      <w:r w:rsidR="00EF3F7B" w:rsidRPr="00EF3F7B">
        <w:rPr>
          <w:rStyle w:val="CharSectno"/>
        </w:rPr>
        <w:noBreakHyphen/>
      </w:r>
      <w:r w:rsidRPr="00EF3F7B">
        <w:rPr>
          <w:rStyle w:val="CharSectno"/>
        </w:rPr>
        <w:t>10</w:t>
      </w:r>
      <w:r w:rsidRPr="00EF3F7B">
        <w:t xml:space="preserve">  Exceptions to time limit on entitlements to input tax credits</w:t>
      </w:r>
      <w:bookmarkEnd w:id="652"/>
    </w:p>
    <w:p w:rsidR="007F0F28" w:rsidRPr="00EF3F7B" w:rsidRDefault="007F0F28" w:rsidP="007F0F28">
      <w:pPr>
        <w:pStyle w:val="SubsectionHead"/>
      </w:pPr>
      <w:r w:rsidRPr="00EF3F7B">
        <w:t>Commissioner has notified you of excess or refund etc.</w:t>
      </w:r>
    </w:p>
    <w:p w:rsidR="007F0F28" w:rsidRPr="00EF3F7B" w:rsidRDefault="007F0F28" w:rsidP="007F0F28">
      <w:pPr>
        <w:pStyle w:val="subsection"/>
      </w:pPr>
      <w:r w:rsidRPr="00EF3F7B">
        <w:tab/>
        <w:t>(1)</w:t>
      </w:r>
      <w:r w:rsidRPr="00EF3F7B">
        <w:tab/>
        <w:t>You do not cease under section</w:t>
      </w:r>
      <w:r w:rsidR="00EF3F7B" w:rsidRPr="00EF3F7B">
        <w:t> </w:t>
      </w:r>
      <w:r w:rsidRPr="00EF3F7B">
        <w:t>93</w:t>
      </w:r>
      <w:r w:rsidR="00EF3F7B" w:rsidRPr="00EF3F7B">
        <w:noBreakHyphen/>
      </w:r>
      <w:r w:rsidRPr="00EF3F7B">
        <w:t>5 to be entitled to an input tax credit to the extent that:</w:t>
      </w:r>
    </w:p>
    <w:p w:rsidR="007F0F28" w:rsidRPr="00EF3F7B" w:rsidRDefault="007F0F28" w:rsidP="007F0F28">
      <w:pPr>
        <w:pStyle w:val="paragraph"/>
      </w:pPr>
      <w:r w:rsidRPr="00EF3F7B">
        <w:tab/>
        <w:t>(a)</w:t>
      </w:r>
      <w:r w:rsidRPr="00EF3F7B">
        <w:tab/>
        <w:t>the input tax credit arises out of circumstances that also gave rise to the whole or a part of:</w:t>
      </w:r>
    </w:p>
    <w:p w:rsidR="007F0F28" w:rsidRPr="00EF3F7B" w:rsidRDefault="007F0F28" w:rsidP="007F0F28">
      <w:pPr>
        <w:pStyle w:val="paragraphsub"/>
      </w:pPr>
      <w:r w:rsidRPr="00EF3F7B">
        <w:lastRenderedPageBreak/>
        <w:tab/>
        <w:t>(i)</w:t>
      </w:r>
      <w:r w:rsidRPr="00EF3F7B">
        <w:tab/>
        <w:t>an amount, or an amount of an excess, in relation to which paragraph</w:t>
      </w:r>
      <w:r w:rsidR="00EF3F7B" w:rsidRPr="00EF3F7B">
        <w:t> </w:t>
      </w:r>
      <w:r w:rsidRPr="00EF3F7B">
        <w:t>105</w:t>
      </w:r>
      <w:r w:rsidR="00EF3F7B" w:rsidRPr="00EF3F7B">
        <w:noBreakHyphen/>
      </w:r>
      <w:r w:rsidRPr="00EF3F7B">
        <w:t>50(3)(a) in Schedule</w:t>
      </w:r>
      <w:r w:rsidR="00EF3F7B" w:rsidRPr="00EF3F7B">
        <w:t> </w:t>
      </w:r>
      <w:r w:rsidRPr="00EF3F7B">
        <w:t xml:space="preserve">1 to the </w:t>
      </w:r>
      <w:r w:rsidRPr="00EF3F7B">
        <w:rPr>
          <w:i/>
        </w:rPr>
        <w:t>Taxation Administration Act 1953</w:t>
      </w:r>
      <w:r w:rsidRPr="00EF3F7B">
        <w:t xml:space="preserve"> applies; or</w:t>
      </w:r>
    </w:p>
    <w:p w:rsidR="007F0F28" w:rsidRPr="00EF3F7B" w:rsidRDefault="007F0F28" w:rsidP="007F0F28">
      <w:pPr>
        <w:pStyle w:val="paragraphsub"/>
      </w:pPr>
      <w:r w:rsidRPr="00EF3F7B">
        <w:tab/>
        <w:t>(ii)</w:t>
      </w:r>
      <w:r w:rsidRPr="00EF3F7B">
        <w:tab/>
        <w:t>a refund, other payment or credit in relation to which paragraph</w:t>
      </w:r>
      <w:r w:rsidR="00EF3F7B" w:rsidRPr="00EF3F7B">
        <w:t> </w:t>
      </w:r>
      <w:r w:rsidRPr="00EF3F7B">
        <w:t>105</w:t>
      </w:r>
      <w:r w:rsidR="00EF3F7B" w:rsidRPr="00EF3F7B">
        <w:noBreakHyphen/>
      </w:r>
      <w:r w:rsidRPr="00EF3F7B">
        <w:t>55(1)(b) in Schedule</w:t>
      </w:r>
      <w:r w:rsidR="00EF3F7B" w:rsidRPr="00EF3F7B">
        <w:t> </w:t>
      </w:r>
      <w:r w:rsidRPr="00EF3F7B">
        <w:t>1 to that Act applies; and</w:t>
      </w:r>
    </w:p>
    <w:p w:rsidR="007F0F28" w:rsidRPr="00EF3F7B" w:rsidRDefault="007F0F28" w:rsidP="007F0F28">
      <w:pPr>
        <w:pStyle w:val="paragraph"/>
      </w:pPr>
      <w:r w:rsidRPr="00EF3F7B">
        <w:tab/>
        <w:t>(b)</w:t>
      </w:r>
      <w:r w:rsidRPr="00EF3F7B">
        <w:tab/>
        <w:t>the Commissioner gave to you the notice referred to in that paragraph not later than 4 years after the end of the tax period to which the credit would be attributable under subsection</w:t>
      </w:r>
      <w:r w:rsidR="00EF3F7B" w:rsidRPr="00EF3F7B">
        <w:t> </w:t>
      </w:r>
      <w:r w:rsidRPr="00EF3F7B">
        <w:t>29</w:t>
      </w:r>
      <w:r w:rsidR="00EF3F7B" w:rsidRPr="00EF3F7B">
        <w:noBreakHyphen/>
      </w:r>
      <w:r w:rsidRPr="00EF3F7B">
        <w:t>10(1) or (2) of this Act.</w:t>
      </w:r>
    </w:p>
    <w:p w:rsidR="007F0F28" w:rsidRPr="00EF3F7B" w:rsidRDefault="007F0F28" w:rsidP="007F0F28">
      <w:pPr>
        <w:pStyle w:val="notetext"/>
      </w:pPr>
      <w:r w:rsidRPr="00EF3F7B">
        <w:t>Note 1:</w:t>
      </w:r>
      <w:r w:rsidRPr="00EF3F7B">
        <w:tab/>
        <w:t>Section</w:t>
      </w:r>
      <w:r w:rsidR="00EF3F7B" w:rsidRPr="00EF3F7B">
        <w:t> </w:t>
      </w:r>
      <w:r w:rsidRPr="00EF3F7B">
        <w:t>105</w:t>
      </w:r>
      <w:r w:rsidR="00EF3F7B" w:rsidRPr="00EF3F7B">
        <w:noBreakHyphen/>
      </w:r>
      <w:r w:rsidRPr="00EF3F7B">
        <w:t>50 in Schedule</w:t>
      </w:r>
      <w:r w:rsidR="00EF3F7B" w:rsidRPr="00EF3F7B">
        <w:t> </w:t>
      </w:r>
      <w:r w:rsidRPr="00EF3F7B">
        <w:t xml:space="preserve">1 to the </w:t>
      </w:r>
      <w:r w:rsidRPr="00EF3F7B">
        <w:rPr>
          <w:i/>
        </w:rPr>
        <w:t>Taxation Administration Act 1953</w:t>
      </w:r>
      <w:r w:rsidRPr="00EF3F7B">
        <w:t xml:space="preserve"> deals with the time limit within which the Commissioner can recover indirect tax amounts, and section</w:t>
      </w:r>
      <w:r w:rsidR="00EF3F7B" w:rsidRPr="00EF3F7B">
        <w:t> </w:t>
      </w:r>
      <w:r w:rsidRPr="00EF3F7B">
        <w:t>105</w:t>
      </w:r>
      <w:r w:rsidR="00EF3F7B" w:rsidRPr="00EF3F7B">
        <w:noBreakHyphen/>
      </w:r>
      <w:r w:rsidRPr="00EF3F7B">
        <w:t>55 in Schedule</w:t>
      </w:r>
      <w:r w:rsidR="00EF3F7B" w:rsidRPr="00EF3F7B">
        <w:t> </w:t>
      </w:r>
      <w:r w:rsidRPr="00EF3F7B">
        <w:t>1 to that Act deals with the time limit within which you can claim amounts relating to indirect tax.</w:t>
      </w:r>
    </w:p>
    <w:p w:rsidR="007F0F28" w:rsidRPr="00EF3F7B" w:rsidRDefault="007F0F28" w:rsidP="007F0F28">
      <w:pPr>
        <w:pStyle w:val="notetext"/>
      </w:pPr>
      <w:r w:rsidRPr="00EF3F7B">
        <w:t>Note 2:</w:t>
      </w:r>
      <w:r w:rsidRPr="00EF3F7B">
        <w:tab/>
        <w:t>Section</w:t>
      </w:r>
      <w:r w:rsidR="00EF3F7B" w:rsidRPr="00EF3F7B">
        <w:t> </w:t>
      </w:r>
      <w:r w:rsidRPr="00EF3F7B">
        <w:t>93</w:t>
      </w:r>
      <w:r w:rsidR="00EF3F7B" w:rsidRPr="00EF3F7B">
        <w:noBreakHyphen/>
      </w:r>
      <w:r w:rsidRPr="00EF3F7B">
        <w:t>15 of this Act may preclude this subsection from applying to the input tax credit, in which case section</w:t>
      </w:r>
      <w:r w:rsidR="00EF3F7B" w:rsidRPr="00EF3F7B">
        <w:t> </w:t>
      </w:r>
      <w:r w:rsidRPr="00EF3F7B">
        <w:t>93</w:t>
      </w:r>
      <w:r w:rsidR="00EF3F7B" w:rsidRPr="00EF3F7B">
        <w:noBreakHyphen/>
      </w:r>
      <w:r w:rsidRPr="00EF3F7B">
        <w:t>5 of this Act will apply.</w:t>
      </w:r>
    </w:p>
    <w:p w:rsidR="00290120" w:rsidRPr="00EF3F7B" w:rsidRDefault="00290120" w:rsidP="00290120">
      <w:pPr>
        <w:pStyle w:val="notetext"/>
      </w:pPr>
      <w:r w:rsidRPr="00EF3F7B">
        <w:t>Note 3:</w:t>
      </w:r>
      <w:r w:rsidRPr="00EF3F7B">
        <w:tab/>
        <w:t>Sections</w:t>
      </w:r>
      <w:r w:rsidR="00EF3F7B" w:rsidRPr="00EF3F7B">
        <w:t> </w:t>
      </w:r>
      <w:r w:rsidRPr="00EF3F7B">
        <w:t>105</w:t>
      </w:r>
      <w:r w:rsidR="00EF3F7B" w:rsidRPr="00EF3F7B">
        <w:noBreakHyphen/>
      </w:r>
      <w:r w:rsidRPr="00EF3F7B">
        <w:t>50 and 105</w:t>
      </w:r>
      <w:r w:rsidR="00EF3F7B" w:rsidRPr="00EF3F7B">
        <w:noBreakHyphen/>
      </w:r>
      <w:r w:rsidRPr="00EF3F7B">
        <w:t>55 in Schedule</w:t>
      </w:r>
      <w:r w:rsidR="00EF3F7B" w:rsidRPr="00EF3F7B">
        <w:t> </w:t>
      </w:r>
      <w:r w:rsidRPr="00EF3F7B">
        <w:t xml:space="preserve">1 to the </w:t>
      </w:r>
      <w:r w:rsidRPr="00EF3F7B">
        <w:rPr>
          <w:i/>
        </w:rPr>
        <w:t>Taxation Administration Act 1953</w:t>
      </w:r>
      <w:r w:rsidRPr="00EF3F7B">
        <w:t xml:space="preserve"> only apply in relation to tax periods starting before 1</w:t>
      </w:r>
      <w:r w:rsidR="00EF3F7B" w:rsidRPr="00EF3F7B">
        <w:t> </w:t>
      </w:r>
      <w:r w:rsidRPr="00EF3F7B">
        <w:t>July 2012.</w:t>
      </w:r>
    </w:p>
    <w:p w:rsidR="00290120" w:rsidRPr="00EF3F7B" w:rsidRDefault="00290120" w:rsidP="00290120">
      <w:pPr>
        <w:pStyle w:val="notetext"/>
      </w:pPr>
      <w:r w:rsidRPr="00EF3F7B">
        <w:t>Note 4:</w:t>
      </w:r>
      <w:r w:rsidRPr="00EF3F7B">
        <w:tab/>
        <w:t>This subsection will be repealed on 1</w:t>
      </w:r>
      <w:r w:rsidR="00EF3F7B" w:rsidRPr="00EF3F7B">
        <w:t> </w:t>
      </w:r>
      <w:r w:rsidRPr="00EF3F7B">
        <w:t>January 2017: see Part</w:t>
      </w:r>
      <w:r w:rsidR="00EF3F7B" w:rsidRPr="00EF3F7B">
        <w:t> </w:t>
      </w:r>
      <w:r w:rsidRPr="00EF3F7B">
        <w:t>2 of Schedule</w:t>
      </w:r>
      <w:r w:rsidR="00EF3F7B" w:rsidRPr="00EF3F7B">
        <w:t> </w:t>
      </w:r>
      <w:r w:rsidRPr="00EF3F7B">
        <w:t xml:space="preserve">1 to the </w:t>
      </w:r>
      <w:r w:rsidRPr="00EF3F7B">
        <w:rPr>
          <w:i/>
        </w:rPr>
        <w:t>Indirect Tax Laws Amendment (Assessment) Act 2012</w:t>
      </w:r>
      <w:r w:rsidRPr="00EF3F7B">
        <w:t>.</w:t>
      </w:r>
    </w:p>
    <w:p w:rsidR="007F0F28" w:rsidRPr="00EF3F7B" w:rsidRDefault="007F0F28" w:rsidP="007F0F28">
      <w:pPr>
        <w:pStyle w:val="SubsectionHead"/>
      </w:pPr>
      <w:r w:rsidRPr="00EF3F7B">
        <w:t>Excess relates to amount avoided by fraud or evaded</w:t>
      </w:r>
    </w:p>
    <w:p w:rsidR="007F0F28" w:rsidRPr="00EF3F7B" w:rsidRDefault="007F0F28" w:rsidP="007F0F28">
      <w:pPr>
        <w:pStyle w:val="subsection"/>
      </w:pPr>
      <w:r w:rsidRPr="00EF3F7B">
        <w:tab/>
        <w:t>(2)</w:t>
      </w:r>
      <w:r w:rsidRPr="00EF3F7B">
        <w:tab/>
        <w:t>You do not cease under section</w:t>
      </w:r>
      <w:r w:rsidR="00EF3F7B" w:rsidRPr="00EF3F7B">
        <w:t> </w:t>
      </w:r>
      <w:r w:rsidRPr="00EF3F7B">
        <w:t>93</w:t>
      </w:r>
      <w:r w:rsidR="00EF3F7B" w:rsidRPr="00EF3F7B">
        <w:noBreakHyphen/>
      </w:r>
      <w:r w:rsidRPr="00EF3F7B">
        <w:t>5 to be entitled to an input tax credit to the extent that the input tax credit arises out of circumstances that also gave rise to:</w:t>
      </w:r>
    </w:p>
    <w:p w:rsidR="007F0F28" w:rsidRPr="00EF3F7B" w:rsidRDefault="007F0F28" w:rsidP="007F0F28">
      <w:pPr>
        <w:pStyle w:val="paragraph"/>
      </w:pPr>
      <w:r w:rsidRPr="00EF3F7B">
        <w:tab/>
        <w:t>(a)</w:t>
      </w:r>
      <w:r w:rsidRPr="00EF3F7B">
        <w:tab/>
        <w:t>the whole or a part of an amount in relation to which paragraph</w:t>
      </w:r>
      <w:r w:rsidR="00EF3F7B" w:rsidRPr="00EF3F7B">
        <w:t> </w:t>
      </w:r>
      <w:r w:rsidRPr="00EF3F7B">
        <w:t>105</w:t>
      </w:r>
      <w:r w:rsidR="00EF3F7B" w:rsidRPr="00EF3F7B">
        <w:noBreakHyphen/>
      </w:r>
      <w:r w:rsidRPr="00EF3F7B">
        <w:t>50(3)(b) in Schedule</w:t>
      </w:r>
      <w:r w:rsidR="00EF3F7B" w:rsidRPr="00EF3F7B">
        <w:t> </w:t>
      </w:r>
      <w:r w:rsidRPr="00EF3F7B">
        <w:t xml:space="preserve">1 to the </w:t>
      </w:r>
      <w:r w:rsidRPr="00EF3F7B">
        <w:rPr>
          <w:i/>
        </w:rPr>
        <w:t>Taxation Administration Act 1953</w:t>
      </w:r>
      <w:r w:rsidRPr="00EF3F7B">
        <w:t xml:space="preserve"> applies; or</w:t>
      </w:r>
    </w:p>
    <w:p w:rsidR="007F0F28" w:rsidRPr="00EF3F7B" w:rsidRDefault="007F0F28" w:rsidP="007F0F28">
      <w:pPr>
        <w:pStyle w:val="paragraph"/>
      </w:pPr>
      <w:r w:rsidRPr="00EF3F7B">
        <w:tab/>
        <w:t>(b)</w:t>
      </w:r>
      <w:r w:rsidRPr="00EF3F7B">
        <w:tab/>
        <w:t>an amount of an excess, in relation to which that paragraph applies.</w:t>
      </w:r>
    </w:p>
    <w:p w:rsidR="007F0F28" w:rsidRPr="00EF3F7B" w:rsidRDefault="007F0F28" w:rsidP="007F0F28">
      <w:pPr>
        <w:pStyle w:val="notetext"/>
      </w:pPr>
      <w:r w:rsidRPr="00EF3F7B">
        <w:t>Note 1:</w:t>
      </w:r>
      <w:r w:rsidRPr="00EF3F7B">
        <w:tab/>
        <w:t>Section</w:t>
      </w:r>
      <w:r w:rsidR="00EF3F7B" w:rsidRPr="00EF3F7B">
        <w:t> </w:t>
      </w:r>
      <w:r w:rsidRPr="00EF3F7B">
        <w:t>105</w:t>
      </w:r>
      <w:r w:rsidR="00EF3F7B" w:rsidRPr="00EF3F7B">
        <w:noBreakHyphen/>
      </w:r>
      <w:r w:rsidRPr="00EF3F7B">
        <w:t>50 in Schedule</w:t>
      </w:r>
      <w:r w:rsidR="00EF3F7B" w:rsidRPr="00EF3F7B">
        <w:t> </w:t>
      </w:r>
      <w:r w:rsidRPr="00EF3F7B">
        <w:t xml:space="preserve">1 to the </w:t>
      </w:r>
      <w:r w:rsidRPr="00EF3F7B">
        <w:rPr>
          <w:i/>
        </w:rPr>
        <w:t>Taxation Administration Act 1953</w:t>
      </w:r>
      <w:r w:rsidRPr="00EF3F7B">
        <w:t xml:space="preserve"> deals with the time limit within which the Commissioner can recover indirect tax amounts.</w:t>
      </w:r>
    </w:p>
    <w:p w:rsidR="007F0F28" w:rsidRPr="00EF3F7B" w:rsidRDefault="007F0F28" w:rsidP="007F0F28">
      <w:pPr>
        <w:pStyle w:val="notetext"/>
      </w:pPr>
      <w:r w:rsidRPr="00EF3F7B">
        <w:t>Note 2:</w:t>
      </w:r>
      <w:r w:rsidRPr="00EF3F7B">
        <w:tab/>
        <w:t>Section</w:t>
      </w:r>
      <w:r w:rsidR="00EF3F7B" w:rsidRPr="00EF3F7B">
        <w:t> </w:t>
      </w:r>
      <w:r w:rsidRPr="00EF3F7B">
        <w:t>93</w:t>
      </w:r>
      <w:r w:rsidR="00EF3F7B" w:rsidRPr="00EF3F7B">
        <w:noBreakHyphen/>
      </w:r>
      <w:r w:rsidRPr="00EF3F7B">
        <w:t>15 of this Act may preclude this subsection from applying to the input tax credit, in which case section</w:t>
      </w:r>
      <w:r w:rsidR="00EF3F7B" w:rsidRPr="00EF3F7B">
        <w:t> </w:t>
      </w:r>
      <w:r w:rsidRPr="00EF3F7B">
        <w:t>93</w:t>
      </w:r>
      <w:r w:rsidR="00EF3F7B" w:rsidRPr="00EF3F7B">
        <w:noBreakHyphen/>
      </w:r>
      <w:r w:rsidRPr="00EF3F7B">
        <w:t>5 of this Act will apply.</w:t>
      </w:r>
    </w:p>
    <w:p w:rsidR="00290120" w:rsidRPr="00EF3F7B" w:rsidRDefault="00290120" w:rsidP="00290120">
      <w:pPr>
        <w:pStyle w:val="notetext"/>
      </w:pPr>
      <w:r w:rsidRPr="00EF3F7B">
        <w:lastRenderedPageBreak/>
        <w:t>Note 3:</w:t>
      </w:r>
      <w:r w:rsidRPr="00EF3F7B">
        <w:tab/>
        <w:t>Section</w:t>
      </w:r>
      <w:r w:rsidR="00EF3F7B" w:rsidRPr="00EF3F7B">
        <w:t> </w:t>
      </w:r>
      <w:r w:rsidRPr="00EF3F7B">
        <w:t>105</w:t>
      </w:r>
      <w:r w:rsidR="00EF3F7B" w:rsidRPr="00EF3F7B">
        <w:noBreakHyphen/>
      </w:r>
      <w:r w:rsidRPr="00EF3F7B">
        <w:t>50 in Schedule</w:t>
      </w:r>
      <w:r w:rsidR="00EF3F7B" w:rsidRPr="00EF3F7B">
        <w:t> </w:t>
      </w:r>
      <w:r w:rsidRPr="00EF3F7B">
        <w:t xml:space="preserve">1 to the </w:t>
      </w:r>
      <w:r w:rsidRPr="00EF3F7B">
        <w:rPr>
          <w:i/>
        </w:rPr>
        <w:t>Taxation Administration Act 1953</w:t>
      </w:r>
      <w:r w:rsidRPr="00EF3F7B">
        <w:t xml:space="preserve"> only applies in relation to tax periods starting before 1</w:t>
      </w:r>
      <w:r w:rsidR="00EF3F7B" w:rsidRPr="00EF3F7B">
        <w:t> </w:t>
      </w:r>
      <w:r w:rsidRPr="00EF3F7B">
        <w:t>July 2012.</w:t>
      </w:r>
    </w:p>
    <w:p w:rsidR="00290120" w:rsidRPr="00EF3F7B" w:rsidRDefault="00290120" w:rsidP="00290120">
      <w:pPr>
        <w:pStyle w:val="notetext"/>
      </w:pPr>
      <w:r w:rsidRPr="00EF3F7B">
        <w:t>Note 4:</w:t>
      </w:r>
      <w:r w:rsidRPr="00EF3F7B">
        <w:tab/>
        <w:t>This subsection will be repealed on 1</w:t>
      </w:r>
      <w:r w:rsidR="00EF3F7B" w:rsidRPr="00EF3F7B">
        <w:t> </w:t>
      </w:r>
      <w:r w:rsidRPr="00EF3F7B">
        <w:t>January 2017: see Part</w:t>
      </w:r>
      <w:r w:rsidR="00EF3F7B" w:rsidRPr="00EF3F7B">
        <w:t> </w:t>
      </w:r>
      <w:r w:rsidRPr="00EF3F7B">
        <w:t>2 of Schedule</w:t>
      </w:r>
      <w:r w:rsidR="00EF3F7B" w:rsidRPr="00EF3F7B">
        <w:t> </w:t>
      </w:r>
      <w:r w:rsidRPr="00EF3F7B">
        <w:t xml:space="preserve">1 to the </w:t>
      </w:r>
      <w:r w:rsidRPr="00EF3F7B">
        <w:rPr>
          <w:i/>
        </w:rPr>
        <w:t>Indirect Tax Laws Amendment (Assessment) Act 2012</w:t>
      </w:r>
      <w:r w:rsidRPr="00EF3F7B">
        <w:t>.</w:t>
      </w:r>
    </w:p>
    <w:p w:rsidR="007F0F28" w:rsidRPr="00EF3F7B" w:rsidRDefault="007F0F28" w:rsidP="007F0F28">
      <w:pPr>
        <w:pStyle w:val="SubsectionHead"/>
      </w:pPr>
      <w:r w:rsidRPr="00EF3F7B">
        <w:t>You have notified the Commissioner of refund etc.</w:t>
      </w:r>
    </w:p>
    <w:p w:rsidR="007F0F28" w:rsidRPr="00EF3F7B" w:rsidRDefault="007F0F28" w:rsidP="007F0F28">
      <w:pPr>
        <w:pStyle w:val="subsection"/>
      </w:pPr>
      <w:r w:rsidRPr="00EF3F7B">
        <w:tab/>
        <w:t>(3)</w:t>
      </w:r>
      <w:r w:rsidRPr="00EF3F7B">
        <w:tab/>
        <w:t>You do not cease under section</w:t>
      </w:r>
      <w:r w:rsidR="00EF3F7B" w:rsidRPr="00EF3F7B">
        <w:t> </w:t>
      </w:r>
      <w:r w:rsidRPr="00EF3F7B">
        <w:t>93</w:t>
      </w:r>
      <w:r w:rsidR="00EF3F7B" w:rsidRPr="00EF3F7B">
        <w:noBreakHyphen/>
      </w:r>
      <w:r w:rsidRPr="00EF3F7B">
        <w:t>5 to be entitled to an input tax credit to the extent that:</w:t>
      </w:r>
    </w:p>
    <w:p w:rsidR="007F0F28" w:rsidRPr="00EF3F7B" w:rsidRDefault="007F0F28" w:rsidP="007F0F28">
      <w:pPr>
        <w:pStyle w:val="paragraph"/>
      </w:pPr>
      <w:r w:rsidRPr="00EF3F7B">
        <w:tab/>
        <w:t>(a)</w:t>
      </w:r>
      <w:r w:rsidRPr="00EF3F7B">
        <w:tab/>
        <w:t>the input tax credit arises out of circumstances that also gave rise to the whole or a part of a refund, other payment or credit in relation to which paragraph</w:t>
      </w:r>
      <w:r w:rsidR="00EF3F7B" w:rsidRPr="00EF3F7B">
        <w:t> </w:t>
      </w:r>
      <w:r w:rsidRPr="00EF3F7B">
        <w:t>105</w:t>
      </w:r>
      <w:r w:rsidR="00EF3F7B" w:rsidRPr="00EF3F7B">
        <w:noBreakHyphen/>
      </w:r>
      <w:r w:rsidRPr="00EF3F7B">
        <w:t>55(1)(a) in Schedule</w:t>
      </w:r>
      <w:r w:rsidR="00EF3F7B" w:rsidRPr="00EF3F7B">
        <w:t> </w:t>
      </w:r>
      <w:r w:rsidRPr="00EF3F7B">
        <w:t xml:space="preserve">1 to the </w:t>
      </w:r>
      <w:r w:rsidRPr="00EF3F7B">
        <w:rPr>
          <w:i/>
        </w:rPr>
        <w:t>Taxation Administration Act 1953</w:t>
      </w:r>
      <w:r w:rsidRPr="00EF3F7B">
        <w:t xml:space="preserve"> applies; and</w:t>
      </w:r>
    </w:p>
    <w:p w:rsidR="007F0F28" w:rsidRPr="00EF3F7B" w:rsidRDefault="007F0F28" w:rsidP="007F0F28">
      <w:pPr>
        <w:pStyle w:val="paragraph"/>
      </w:pPr>
      <w:r w:rsidRPr="00EF3F7B">
        <w:tab/>
        <w:t>(b)</w:t>
      </w:r>
      <w:r w:rsidRPr="00EF3F7B">
        <w:tab/>
        <w:t>you gave to the Commissioner the notice referred to in that paragraph not later than 4 years after the end of the tax period to which the credit would be attributable under subsection</w:t>
      </w:r>
      <w:r w:rsidR="00EF3F7B" w:rsidRPr="00EF3F7B">
        <w:t> </w:t>
      </w:r>
      <w:r w:rsidRPr="00EF3F7B">
        <w:t>29</w:t>
      </w:r>
      <w:r w:rsidR="00EF3F7B" w:rsidRPr="00EF3F7B">
        <w:noBreakHyphen/>
      </w:r>
      <w:r w:rsidRPr="00EF3F7B">
        <w:t>10(1) or (2) of this Act.</w:t>
      </w:r>
    </w:p>
    <w:p w:rsidR="007F0F28" w:rsidRPr="00EF3F7B" w:rsidRDefault="007F0F28" w:rsidP="007F0F28">
      <w:pPr>
        <w:pStyle w:val="notetext"/>
      </w:pPr>
      <w:r w:rsidRPr="00EF3F7B">
        <w:t>Note 1:</w:t>
      </w:r>
      <w:r w:rsidRPr="00EF3F7B">
        <w:tab/>
        <w:t>Section</w:t>
      </w:r>
      <w:r w:rsidR="00EF3F7B" w:rsidRPr="00EF3F7B">
        <w:t> </w:t>
      </w:r>
      <w:r w:rsidRPr="00EF3F7B">
        <w:t>105</w:t>
      </w:r>
      <w:r w:rsidR="00EF3F7B" w:rsidRPr="00EF3F7B">
        <w:noBreakHyphen/>
      </w:r>
      <w:r w:rsidRPr="00EF3F7B">
        <w:t>55 in Schedule</w:t>
      </w:r>
      <w:r w:rsidR="00EF3F7B" w:rsidRPr="00EF3F7B">
        <w:t> </w:t>
      </w:r>
      <w:r w:rsidRPr="00EF3F7B">
        <w:t xml:space="preserve">1 to the </w:t>
      </w:r>
      <w:r w:rsidRPr="00EF3F7B">
        <w:rPr>
          <w:i/>
        </w:rPr>
        <w:t>Taxation Administration Act 1953</w:t>
      </w:r>
      <w:r w:rsidRPr="00EF3F7B">
        <w:t xml:space="preserve"> deals with the time limit within which you can claim amounts relating to indirect tax.</w:t>
      </w:r>
    </w:p>
    <w:p w:rsidR="007F0F28" w:rsidRPr="00EF3F7B" w:rsidRDefault="007F0F28" w:rsidP="007F0F28">
      <w:pPr>
        <w:pStyle w:val="notetext"/>
      </w:pPr>
      <w:r w:rsidRPr="00EF3F7B">
        <w:t>Note 2:</w:t>
      </w:r>
      <w:r w:rsidRPr="00EF3F7B">
        <w:tab/>
        <w:t>Section</w:t>
      </w:r>
      <w:r w:rsidR="00EF3F7B" w:rsidRPr="00EF3F7B">
        <w:t> </w:t>
      </w:r>
      <w:r w:rsidRPr="00EF3F7B">
        <w:t>93</w:t>
      </w:r>
      <w:r w:rsidR="00EF3F7B" w:rsidRPr="00EF3F7B">
        <w:noBreakHyphen/>
      </w:r>
      <w:r w:rsidRPr="00EF3F7B">
        <w:t>15 of this Act may preclude this subsection from applying to the input tax credit, in which case section</w:t>
      </w:r>
      <w:r w:rsidR="00EF3F7B" w:rsidRPr="00EF3F7B">
        <w:t> </w:t>
      </w:r>
      <w:r w:rsidRPr="00EF3F7B">
        <w:t>93</w:t>
      </w:r>
      <w:r w:rsidR="00EF3F7B" w:rsidRPr="00EF3F7B">
        <w:noBreakHyphen/>
      </w:r>
      <w:r w:rsidRPr="00EF3F7B">
        <w:t>5 of this Act will apply.</w:t>
      </w:r>
    </w:p>
    <w:p w:rsidR="00495B1F" w:rsidRPr="00EF3F7B" w:rsidRDefault="00495B1F" w:rsidP="00495B1F">
      <w:pPr>
        <w:pStyle w:val="notetext"/>
      </w:pPr>
      <w:r w:rsidRPr="00EF3F7B">
        <w:t>Note 3:</w:t>
      </w:r>
      <w:r w:rsidRPr="00EF3F7B">
        <w:tab/>
        <w:t>Section</w:t>
      </w:r>
      <w:r w:rsidR="00EF3F7B" w:rsidRPr="00EF3F7B">
        <w:t> </w:t>
      </w:r>
      <w:r w:rsidRPr="00EF3F7B">
        <w:t>105</w:t>
      </w:r>
      <w:r w:rsidR="00EF3F7B" w:rsidRPr="00EF3F7B">
        <w:noBreakHyphen/>
      </w:r>
      <w:r w:rsidRPr="00EF3F7B">
        <w:t>55 in Schedule</w:t>
      </w:r>
      <w:r w:rsidR="00EF3F7B" w:rsidRPr="00EF3F7B">
        <w:t> </w:t>
      </w:r>
      <w:r w:rsidRPr="00EF3F7B">
        <w:t xml:space="preserve">1 to the </w:t>
      </w:r>
      <w:r w:rsidRPr="00EF3F7B">
        <w:rPr>
          <w:i/>
        </w:rPr>
        <w:t>Taxation Administration Act 1953</w:t>
      </w:r>
      <w:r w:rsidRPr="00EF3F7B">
        <w:t xml:space="preserve"> only applies in relation to tax periods starting before 1</w:t>
      </w:r>
      <w:r w:rsidR="00EF3F7B" w:rsidRPr="00EF3F7B">
        <w:t> </w:t>
      </w:r>
      <w:r w:rsidRPr="00EF3F7B">
        <w:t>July 2012.</w:t>
      </w:r>
    </w:p>
    <w:p w:rsidR="00495B1F" w:rsidRPr="00EF3F7B" w:rsidRDefault="00495B1F" w:rsidP="00495B1F">
      <w:pPr>
        <w:pStyle w:val="notetext"/>
      </w:pPr>
      <w:r w:rsidRPr="00EF3F7B">
        <w:t>Note 4:</w:t>
      </w:r>
      <w:r w:rsidRPr="00EF3F7B">
        <w:tab/>
        <w:t>This subsection will be repealed on 1</w:t>
      </w:r>
      <w:r w:rsidR="00EF3F7B" w:rsidRPr="00EF3F7B">
        <w:t> </w:t>
      </w:r>
      <w:r w:rsidRPr="00EF3F7B">
        <w:t>January 2017: see Part</w:t>
      </w:r>
      <w:r w:rsidR="00EF3F7B" w:rsidRPr="00EF3F7B">
        <w:t> </w:t>
      </w:r>
      <w:r w:rsidRPr="00EF3F7B">
        <w:t>2 of Schedule</w:t>
      </w:r>
      <w:r w:rsidR="00EF3F7B" w:rsidRPr="00EF3F7B">
        <w:t> </w:t>
      </w:r>
      <w:r w:rsidRPr="00EF3F7B">
        <w:t xml:space="preserve">1 to the </w:t>
      </w:r>
      <w:r w:rsidRPr="00EF3F7B">
        <w:rPr>
          <w:i/>
        </w:rPr>
        <w:t>Indirect Tax Laws Amendment (Assessment) Act 2012</w:t>
      </w:r>
      <w:r w:rsidRPr="00EF3F7B">
        <w:t>.</w:t>
      </w:r>
    </w:p>
    <w:p w:rsidR="00595DB7" w:rsidRPr="00EF3F7B" w:rsidRDefault="00595DB7" w:rsidP="00595DB7">
      <w:pPr>
        <w:pStyle w:val="SubsectionHead"/>
      </w:pPr>
      <w:r w:rsidRPr="00EF3F7B">
        <w:t>Amendment of assessments in relation to supplies</w:t>
      </w:r>
    </w:p>
    <w:p w:rsidR="00595DB7" w:rsidRPr="00EF3F7B" w:rsidRDefault="00595DB7" w:rsidP="00595DB7">
      <w:pPr>
        <w:pStyle w:val="subsection"/>
      </w:pPr>
      <w:r w:rsidRPr="00EF3F7B">
        <w:tab/>
        <w:t>(4)</w:t>
      </w:r>
      <w:r w:rsidRPr="00EF3F7B">
        <w:tab/>
        <w:t>You do not cease under section</w:t>
      </w:r>
      <w:r w:rsidR="00EF3F7B" w:rsidRPr="00EF3F7B">
        <w:t> </w:t>
      </w:r>
      <w:r w:rsidRPr="00EF3F7B">
        <w:t>93</w:t>
      </w:r>
      <w:r w:rsidR="00EF3F7B" w:rsidRPr="00EF3F7B">
        <w:noBreakHyphen/>
      </w:r>
      <w:r w:rsidRPr="00EF3F7B">
        <w:t>5 to be entitled to an input tax credit if:</w:t>
      </w:r>
    </w:p>
    <w:p w:rsidR="00595DB7" w:rsidRPr="00EF3F7B" w:rsidRDefault="00595DB7" w:rsidP="00595DB7">
      <w:pPr>
        <w:pStyle w:val="paragraph"/>
      </w:pPr>
      <w:r w:rsidRPr="00EF3F7B">
        <w:tab/>
        <w:t>(a)</w:t>
      </w:r>
      <w:r w:rsidRPr="00EF3F7B">
        <w:tab/>
        <w:t xml:space="preserve">the input tax credit is for a </w:t>
      </w:r>
      <w:r w:rsidR="00EF3F7B" w:rsidRPr="00EF3F7B">
        <w:rPr>
          <w:position w:val="6"/>
          <w:sz w:val="16"/>
        </w:rPr>
        <w:t>*</w:t>
      </w:r>
      <w:r w:rsidRPr="00EF3F7B">
        <w:t>creditable acquisition that relates to making a supply; and</w:t>
      </w:r>
    </w:p>
    <w:p w:rsidR="00595DB7" w:rsidRPr="00EF3F7B" w:rsidRDefault="00595DB7" w:rsidP="00595DB7">
      <w:pPr>
        <w:pStyle w:val="paragraph"/>
      </w:pPr>
      <w:r w:rsidRPr="00EF3F7B">
        <w:tab/>
        <w:t>(b)</w:t>
      </w:r>
      <w:r w:rsidRPr="00EF3F7B">
        <w:tab/>
        <w:t>during the period of 4 years mentioned in subsection</w:t>
      </w:r>
      <w:r w:rsidR="00EF3F7B" w:rsidRPr="00EF3F7B">
        <w:t> </w:t>
      </w:r>
      <w:r w:rsidRPr="00EF3F7B">
        <w:t>93</w:t>
      </w:r>
      <w:r w:rsidR="00EF3F7B" w:rsidRPr="00EF3F7B">
        <w:noBreakHyphen/>
      </w:r>
      <w:r w:rsidRPr="00EF3F7B">
        <w:t xml:space="preserve">5(1), a </w:t>
      </w:r>
      <w:r w:rsidR="00EF3F7B" w:rsidRPr="00EF3F7B">
        <w:rPr>
          <w:position w:val="6"/>
          <w:sz w:val="16"/>
        </w:rPr>
        <w:t>*</w:t>
      </w:r>
      <w:r w:rsidRPr="00EF3F7B">
        <w:t xml:space="preserve">net amount of yours is </w:t>
      </w:r>
      <w:r w:rsidR="00EF3F7B" w:rsidRPr="00EF3F7B">
        <w:rPr>
          <w:position w:val="6"/>
          <w:sz w:val="16"/>
        </w:rPr>
        <w:t>*</w:t>
      </w:r>
      <w:r w:rsidRPr="00EF3F7B">
        <w:t xml:space="preserve">assessed on the basis that the supply is </w:t>
      </w:r>
      <w:r w:rsidR="00EF3F7B" w:rsidRPr="00EF3F7B">
        <w:rPr>
          <w:position w:val="6"/>
          <w:sz w:val="16"/>
        </w:rPr>
        <w:t>*</w:t>
      </w:r>
      <w:r w:rsidRPr="00EF3F7B">
        <w:t>input taxed; and</w:t>
      </w:r>
    </w:p>
    <w:p w:rsidR="00595DB7" w:rsidRPr="00EF3F7B" w:rsidRDefault="00595DB7" w:rsidP="00595DB7">
      <w:pPr>
        <w:pStyle w:val="paragraph"/>
      </w:pPr>
      <w:r w:rsidRPr="00EF3F7B">
        <w:tab/>
        <w:t>(c)</w:t>
      </w:r>
      <w:r w:rsidRPr="00EF3F7B">
        <w:tab/>
        <w:t>after the end of that 4</w:t>
      </w:r>
      <w:r w:rsidR="00EF3F7B" w:rsidRPr="00EF3F7B">
        <w:noBreakHyphen/>
      </w:r>
      <w:r w:rsidRPr="00EF3F7B">
        <w:t xml:space="preserve">year period, the Commissioner amends the assessment of your net amount for the tax period to which </w:t>
      </w:r>
      <w:r w:rsidRPr="00EF3F7B">
        <w:lastRenderedPageBreak/>
        <w:t>the supply is attributable under section</w:t>
      </w:r>
      <w:r w:rsidR="00EF3F7B" w:rsidRPr="00EF3F7B">
        <w:t> </w:t>
      </w:r>
      <w:r w:rsidRPr="00EF3F7B">
        <w:t>155</w:t>
      </w:r>
      <w:r w:rsidR="00EF3F7B" w:rsidRPr="00EF3F7B">
        <w:noBreakHyphen/>
      </w:r>
      <w:r w:rsidRPr="00EF3F7B">
        <w:t>35, 155</w:t>
      </w:r>
      <w:r w:rsidR="00EF3F7B" w:rsidRPr="00EF3F7B">
        <w:noBreakHyphen/>
      </w:r>
      <w:r w:rsidRPr="00EF3F7B">
        <w:t>45 or 155</w:t>
      </w:r>
      <w:r w:rsidR="00EF3F7B" w:rsidRPr="00EF3F7B">
        <w:noBreakHyphen/>
      </w:r>
      <w:r w:rsidRPr="00EF3F7B">
        <w:t>50, or paragraph</w:t>
      </w:r>
      <w:r w:rsidR="00EF3F7B" w:rsidRPr="00EF3F7B">
        <w:t> </w:t>
      </w:r>
      <w:r w:rsidRPr="00EF3F7B">
        <w:t>155</w:t>
      </w:r>
      <w:r w:rsidR="00EF3F7B" w:rsidRPr="00EF3F7B">
        <w:noBreakHyphen/>
      </w:r>
      <w:r w:rsidRPr="00EF3F7B">
        <w:t>60(a) or (b), in Schedule</w:t>
      </w:r>
      <w:r w:rsidR="00EF3F7B" w:rsidRPr="00EF3F7B">
        <w:t> </w:t>
      </w:r>
      <w:r w:rsidRPr="00EF3F7B">
        <w:t xml:space="preserve">1 to the </w:t>
      </w:r>
      <w:r w:rsidRPr="00EF3F7B">
        <w:rPr>
          <w:i/>
        </w:rPr>
        <w:t>Taxation Administration Act 1953</w:t>
      </w:r>
      <w:r w:rsidRPr="00EF3F7B">
        <w:t xml:space="preserve"> on the basis that the supply is not input taxed; and</w:t>
      </w:r>
    </w:p>
    <w:p w:rsidR="00595DB7" w:rsidRPr="00EF3F7B" w:rsidRDefault="00595DB7" w:rsidP="00595DB7">
      <w:pPr>
        <w:pStyle w:val="paragraph"/>
      </w:pPr>
      <w:r w:rsidRPr="00EF3F7B">
        <w:tab/>
        <w:t>(d)</w:t>
      </w:r>
      <w:r w:rsidRPr="00EF3F7B">
        <w:tab/>
        <w:t xml:space="preserve">the input tax credit is taken into account in an assessment of a net amount of yours (the </w:t>
      </w:r>
      <w:r w:rsidRPr="00EF3F7B">
        <w:rPr>
          <w:b/>
          <w:i/>
        </w:rPr>
        <w:t>credit assessment</w:t>
      </w:r>
      <w:r w:rsidRPr="00EF3F7B">
        <w:t>):</w:t>
      </w:r>
    </w:p>
    <w:p w:rsidR="00595DB7" w:rsidRPr="00EF3F7B" w:rsidRDefault="00595DB7" w:rsidP="00595DB7">
      <w:pPr>
        <w:pStyle w:val="paragraphsub"/>
      </w:pPr>
      <w:r w:rsidRPr="00EF3F7B">
        <w:tab/>
        <w:t>(i)</w:t>
      </w:r>
      <w:r w:rsidRPr="00EF3F7B">
        <w:tab/>
        <w:t>after the end of that 4</w:t>
      </w:r>
      <w:r w:rsidR="00EF3F7B" w:rsidRPr="00EF3F7B">
        <w:noBreakHyphen/>
      </w:r>
      <w:r w:rsidRPr="00EF3F7B">
        <w:t>year period; and</w:t>
      </w:r>
    </w:p>
    <w:p w:rsidR="00595DB7" w:rsidRPr="00EF3F7B" w:rsidRDefault="00595DB7" w:rsidP="00595DB7">
      <w:pPr>
        <w:pStyle w:val="paragraphsub"/>
      </w:pPr>
      <w:r w:rsidRPr="00EF3F7B">
        <w:tab/>
        <w:t>(ii)</w:t>
      </w:r>
      <w:r w:rsidRPr="00EF3F7B">
        <w:tab/>
        <w:t>at a time when the Commissioner may amend the assessment of your net amount for the tax period mentioned in subsection</w:t>
      </w:r>
      <w:r w:rsidR="00EF3F7B" w:rsidRPr="00EF3F7B">
        <w:t> </w:t>
      </w:r>
      <w:r w:rsidRPr="00EF3F7B">
        <w:t>93</w:t>
      </w:r>
      <w:r w:rsidR="00EF3F7B" w:rsidRPr="00EF3F7B">
        <w:noBreakHyphen/>
      </w:r>
      <w:r w:rsidRPr="00EF3F7B">
        <w:t>5(1) of this Act (whether the credit assessment or another assessment) under Subdivision</w:t>
      </w:r>
      <w:r w:rsidR="00EF3F7B" w:rsidRPr="00EF3F7B">
        <w:t> </w:t>
      </w:r>
      <w:r w:rsidRPr="00EF3F7B">
        <w:t>155</w:t>
      </w:r>
      <w:r w:rsidR="00EF3F7B" w:rsidRPr="00EF3F7B">
        <w:noBreakHyphen/>
      </w:r>
      <w:r w:rsidRPr="00EF3F7B">
        <w:t>B in Schedule</w:t>
      </w:r>
      <w:r w:rsidR="00EF3F7B" w:rsidRPr="00EF3F7B">
        <w:t> </w:t>
      </w:r>
      <w:r w:rsidRPr="00EF3F7B">
        <w:t xml:space="preserve">1 to the </w:t>
      </w:r>
      <w:r w:rsidRPr="00EF3F7B">
        <w:rPr>
          <w:i/>
        </w:rPr>
        <w:t>Taxation Administration Act 1953</w:t>
      </w:r>
      <w:r w:rsidRPr="00EF3F7B">
        <w:t xml:space="preserve"> on the basis that you are entitled to the input tax credit.</w:t>
      </w:r>
    </w:p>
    <w:p w:rsidR="00595DB7" w:rsidRPr="00EF3F7B" w:rsidRDefault="00595DB7" w:rsidP="00595DB7">
      <w:pPr>
        <w:pStyle w:val="SubsectionHead"/>
      </w:pPr>
      <w:r w:rsidRPr="00EF3F7B">
        <w:t>Request to treat document as tax invoice</w:t>
      </w:r>
    </w:p>
    <w:p w:rsidR="00595DB7" w:rsidRPr="00EF3F7B" w:rsidRDefault="00595DB7" w:rsidP="00595DB7">
      <w:pPr>
        <w:pStyle w:val="subsection"/>
      </w:pPr>
      <w:r w:rsidRPr="00EF3F7B">
        <w:tab/>
        <w:t>(5)</w:t>
      </w:r>
      <w:r w:rsidRPr="00EF3F7B">
        <w:tab/>
        <w:t>If:</w:t>
      </w:r>
    </w:p>
    <w:p w:rsidR="00595DB7" w:rsidRPr="00EF3F7B" w:rsidRDefault="00595DB7" w:rsidP="00595DB7">
      <w:pPr>
        <w:pStyle w:val="paragraph"/>
      </w:pPr>
      <w:r w:rsidRPr="00EF3F7B">
        <w:tab/>
        <w:t>(a)</w:t>
      </w:r>
      <w:r w:rsidRPr="00EF3F7B">
        <w:tab/>
        <w:t>you requested the Commissioner to treat a document under subsection</w:t>
      </w:r>
      <w:r w:rsidR="00EF3F7B" w:rsidRPr="00EF3F7B">
        <w:t> </w:t>
      </w:r>
      <w:r w:rsidRPr="00EF3F7B">
        <w:t>29</w:t>
      </w:r>
      <w:r w:rsidR="00EF3F7B" w:rsidRPr="00EF3F7B">
        <w:noBreakHyphen/>
      </w:r>
      <w:r w:rsidRPr="00EF3F7B">
        <w:t xml:space="preserve">70(1B) as a </w:t>
      </w:r>
      <w:r w:rsidR="00EF3F7B" w:rsidRPr="00EF3F7B">
        <w:rPr>
          <w:position w:val="6"/>
          <w:sz w:val="16"/>
        </w:rPr>
        <w:t>*</w:t>
      </w:r>
      <w:r w:rsidRPr="00EF3F7B">
        <w:t>tax invoice for the purposes of attributing an input tax credit to a tax period; and</w:t>
      </w:r>
    </w:p>
    <w:p w:rsidR="00595DB7" w:rsidRPr="00EF3F7B" w:rsidRDefault="00595DB7" w:rsidP="00595DB7">
      <w:pPr>
        <w:pStyle w:val="paragraph"/>
      </w:pPr>
      <w:r w:rsidRPr="00EF3F7B">
        <w:tab/>
        <w:t>(b)</w:t>
      </w:r>
      <w:r w:rsidRPr="00EF3F7B">
        <w:tab/>
        <w:t>you made the request before the end of the 4</w:t>
      </w:r>
      <w:r w:rsidR="00EF3F7B" w:rsidRPr="00EF3F7B">
        <w:noBreakHyphen/>
      </w:r>
      <w:r w:rsidRPr="00EF3F7B">
        <w:t>year period mentioned in subsection</w:t>
      </w:r>
      <w:r w:rsidR="00EF3F7B" w:rsidRPr="00EF3F7B">
        <w:t> </w:t>
      </w:r>
      <w:r w:rsidRPr="00EF3F7B">
        <w:t>93</w:t>
      </w:r>
      <w:r w:rsidR="00EF3F7B" w:rsidRPr="00EF3F7B">
        <w:noBreakHyphen/>
      </w:r>
      <w:r w:rsidRPr="00EF3F7B">
        <w:t>5(1) in relation to the tax period; and</w:t>
      </w:r>
    </w:p>
    <w:p w:rsidR="00595DB7" w:rsidRPr="00EF3F7B" w:rsidRDefault="00595DB7" w:rsidP="00595DB7">
      <w:pPr>
        <w:pStyle w:val="paragraph"/>
      </w:pPr>
      <w:r w:rsidRPr="00EF3F7B">
        <w:tab/>
        <w:t>(c)</w:t>
      </w:r>
      <w:r w:rsidRPr="00EF3F7B">
        <w:tab/>
        <w:t>the Commissioner agrees to the request after the end of the 4</w:t>
      </w:r>
      <w:r w:rsidR="00EF3F7B" w:rsidRPr="00EF3F7B">
        <w:noBreakHyphen/>
      </w:r>
      <w:r w:rsidRPr="00EF3F7B">
        <w:t>year period;</w:t>
      </w:r>
    </w:p>
    <w:p w:rsidR="00595DB7" w:rsidRPr="00EF3F7B" w:rsidRDefault="00595DB7" w:rsidP="00595DB7">
      <w:pPr>
        <w:pStyle w:val="subsection2"/>
      </w:pPr>
      <w:r w:rsidRPr="00EF3F7B">
        <w:t>you do not cease under section</w:t>
      </w:r>
      <w:r w:rsidR="00EF3F7B" w:rsidRPr="00EF3F7B">
        <w:t> </w:t>
      </w:r>
      <w:r w:rsidRPr="00EF3F7B">
        <w:t>93</w:t>
      </w:r>
      <w:r w:rsidR="00EF3F7B" w:rsidRPr="00EF3F7B">
        <w:noBreakHyphen/>
      </w:r>
      <w:r w:rsidRPr="00EF3F7B">
        <w:t>5 to be entitled to the input tax credit to the extent that, had the Commissioner agreed to the request before the end of the 4</w:t>
      </w:r>
      <w:r w:rsidR="00EF3F7B" w:rsidRPr="00EF3F7B">
        <w:noBreakHyphen/>
      </w:r>
      <w:r w:rsidRPr="00EF3F7B">
        <w:t>year period, you would not cease under that section to be entitled to the credit.</w:t>
      </w:r>
    </w:p>
    <w:p w:rsidR="007F0F28" w:rsidRPr="00EF3F7B" w:rsidRDefault="007F0F28" w:rsidP="007F0F28">
      <w:pPr>
        <w:pStyle w:val="ActHead5"/>
      </w:pPr>
      <w:bookmarkStart w:id="653" w:name="_Toc351716350"/>
      <w:r w:rsidRPr="00EF3F7B">
        <w:rPr>
          <w:rStyle w:val="CharSectno"/>
        </w:rPr>
        <w:t>93</w:t>
      </w:r>
      <w:r w:rsidR="00EF3F7B" w:rsidRPr="00EF3F7B">
        <w:rPr>
          <w:rStyle w:val="CharSectno"/>
        </w:rPr>
        <w:noBreakHyphen/>
      </w:r>
      <w:r w:rsidRPr="00EF3F7B">
        <w:rPr>
          <w:rStyle w:val="CharSectno"/>
        </w:rPr>
        <w:t>15</w:t>
      </w:r>
      <w:r w:rsidRPr="00EF3F7B">
        <w:t xml:space="preserve">  GST ceasing to be payable on the related supply</w:t>
      </w:r>
      <w:bookmarkEnd w:id="653"/>
    </w:p>
    <w:p w:rsidR="007F0F28" w:rsidRPr="00EF3F7B" w:rsidRDefault="007F0F28" w:rsidP="007F0F28">
      <w:pPr>
        <w:pStyle w:val="subsection"/>
      </w:pPr>
      <w:r w:rsidRPr="00EF3F7B">
        <w:tab/>
      </w:r>
      <w:r w:rsidRPr="00EF3F7B">
        <w:tab/>
      </w:r>
      <w:r w:rsidR="00F91CE0" w:rsidRPr="00EF3F7B">
        <w:t xml:space="preserve">You are not entitled to an input tax credit for a </w:t>
      </w:r>
      <w:r w:rsidR="00EF3F7B" w:rsidRPr="00EF3F7B">
        <w:rPr>
          <w:position w:val="6"/>
          <w:sz w:val="16"/>
        </w:rPr>
        <w:t>*</w:t>
      </w:r>
      <w:r w:rsidR="00F91CE0" w:rsidRPr="00EF3F7B">
        <w:t>creditable acquisition</w:t>
      </w:r>
      <w:r w:rsidRPr="00EF3F7B">
        <w:t xml:space="preserve"> if:</w:t>
      </w:r>
    </w:p>
    <w:p w:rsidR="007F0F28" w:rsidRPr="00EF3F7B" w:rsidRDefault="007F0F28" w:rsidP="007F0F28">
      <w:pPr>
        <w:pStyle w:val="paragraph"/>
      </w:pPr>
      <w:r w:rsidRPr="00EF3F7B">
        <w:tab/>
        <w:t>(a)</w:t>
      </w:r>
      <w:r w:rsidRPr="00EF3F7B">
        <w:tab/>
        <w:t xml:space="preserve">GST has ceased to be payable (other than as a result of its payment) on the supply that is related to the </w:t>
      </w:r>
      <w:r w:rsidR="00296479" w:rsidRPr="00EF3F7B">
        <w:t>creditable acquisition</w:t>
      </w:r>
      <w:r w:rsidRPr="00EF3F7B">
        <w:t>; and</w:t>
      </w:r>
    </w:p>
    <w:p w:rsidR="007F0F28" w:rsidRPr="00EF3F7B" w:rsidRDefault="007F0F28" w:rsidP="007F0F28">
      <w:pPr>
        <w:pStyle w:val="paragraph"/>
      </w:pPr>
      <w:r w:rsidRPr="00EF3F7B">
        <w:lastRenderedPageBreak/>
        <w:tab/>
        <w:t>(b)</w:t>
      </w:r>
      <w:r w:rsidRPr="00EF3F7B">
        <w:tab/>
        <w:t xml:space="preserve">at the time of the cessation, you did not hold a </w:t>
      </w:r>
      <w:r w:rsidR="00EF3F7B" w:rsidRPr="00EF3F7B">
        <w:rPr>
          <w:position w:val="6"/>
          <w:sz w:val="16"/>
        </w:rPr>
        <w:t>*</w:t>
      </w:r>
      <w:r w:rsidRPr="00EF3F7B">
        <w:t>tax invoice for the creditable acquisition.</w:t>
      </w:r>
    </w:p>
    <w:p w:rsidR="00300522" w:rsidRPr="00EF3F7B" w:rsidRDefault="00300522" w:rsidP="00A36DB5">
      <w:pPr>
        <w:pStyle w:val="ActHead3"/>
        <w:pageBreakBefore/>
      </w:pPr>
      <w:bookmarkStart w:id="654" w:name="_Toc351716351"/>
      <w:r w:rsidRPr="00EF3F7B">
        <w:rPr>
          <w:rStyle w:val="CharDivNo"/>
        </w:rPr>
        <w:lastRenderedPageBreak/>
        <w:t>Division</w:t>
      </w:r>
      <w:r w:rsidR="00EF3F7B" w:rsidRPr="00EF3F7B">
        <w:rPr>
          <w:rStyle w:val="CharDivNo"/>
        </w:rPr>
        <w:t> </w:t>
      </w:r>
      <w:r w:rsidRPr="00EF3F7B">
        <w:rPr>
          <w:rStyle w:val="CharDivNo"/>
        </w:rPr>
        <w:t>96</w:t>
      </w:r>
      <w:r w:rsidRPr="00EF3F7B">
        <w:t>—</w:t>
      </w:r>
      <w:r w:rsidRPr="00EF3F7B">
        <w:rPr>
          <w:rStyle w:val="CharDivText"/>
        </w:rPr>
        <w:t xml:space="preserve">Supplies partly connected with </w:t>
      </w:r>
      <w:smartTag w:uri="urn:schemas-microsoft-com:office:smarttags" w:element="country-region">
        <w:smartTag w:uri="urn:schemas-microsoft-com:office:smarttags" w:element="place">
          <w:r w:rsidRPr="00EF3F7B">
            <w:rPr>
              <w:rStyle w:val="CharDivText"/>
            </w:rPr>
            <w:t>Australia</w:t>
          </w:r>
        </w:smartTag>
      </w:smartTag>
      <w:bookmarkEnd w:id="654"/>
    </w:p>
    <w:p w:rsidR="00300522" w:rsidRPr="00EF3F7B" w:rsidRDefault="00300522" w:rsidP="00300522">
      <w:pPr>
        <w:pStyle w:val="ActHead5"/>
      </w:pPr>
      <w:bookmarkStart w:id="655" w:name="_Toc351716352"/>
      <w:r w:rsidRPr="00EF3F7B">
        <w:rPr>
          <w:rStyle w:val="CharSectno"/>
        </w:rPr>
        <w:t>96</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55"/>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 xml:space="preserve">treats a supply that is partly connected with </w:t>
      </w:r>
      <w:smartTag w:uri="urn:schemas-microsoft-com:office:smarttags" w:element="country-region">
        <w:smartTag w:uri="urn:schemas-microsoft-com:office:smarttags" w:element="place">
          <w:r w:rsidRPr="00EF3F7B">
            <w:t>Australia</w:t>
          </w:r>
        </w:smartTag>
      </w:smartTag>
      <w:r w:rsidRPr="00EF3F7B">
        <w:t xml:space="preserve"> as separate supplies, so that only the part of a supply that is connected with </w:t>
      </w:r>
      <w:smartTag w:uri="urn:schemas-microsoft-com:office:smarttags" w:element="country-region">
        <w:smartTag w:uri="urn:schemas-microsoft-com:office:smarttags" w:element="place">
          <w:r w:rsidRPr="00EF3F7B">
            <w:t>Australia</w:t>
          </w:r>
        </w:smartTag>
      </w:smartTag>
      <w:r w:rsidRPr="00EF3F7B">
        <w:t xml:space="preserve"> is included in the GST system.</w:t>
      </w:r>
    </w:p>
    <w:p w:rsidR="00300522" w:rsidRPr="00EF3F7B" w:rsidRDefault="00300522" w:rsidP="00300522">
      <w:pPr>
        <w:pStyle w:val="ActHead5"/>
      </w:pPr>
      <w:bookmarkStart w:id="656" w:name="_Toc351716353"/>
      <w:r w:rsidRPr="00EF3F7B">
        <w:rPr>
          <w:rStyle w:val="CharSectno"/>
        </w:rPr>
        <w:t>96</w:t>
      </w:r>
      <w:r w:rsidR="00EF3F7B" w:rsidRPr="00EF3F7B">
        <w:rPr>
          <w:rStyle w:val="CharSectno"/>
        </w:rPr>
        <w:noBreakHyphen/>
      </w:r>
      <w:r w:rsidRPr="00EF3F7B">
        <w:rPr>
          <w:rStyle w:val="CharSectno"/>
        </w:rPr>
        <w:t>5</w:t>
      </w:r>
      <w:r w:rsidRPr="00EF3F7B">
        <w:t xml:space="preserve">  Supplies that are only partly connected with </w:t>
      </w:r>
      <w:smartTag w:uri="urn:schemas-microsoft-com:office:smarttags" w:element="country-region">
        <w:smartTag w:uri="urn:schemas-microsoft-com:office:smarttags" w:element="place">
          <w:r w:rsidRPr="00EF3F7B">
            <w:t>Australia</w:t>
          </w:r>
        </w:smartTag>
      </w:smartTag>
      <w:bookmarkEnd w:id="656"/>
    </w:p>
    <w:p w:rsidR="00300522" w:rsidRPr="00EF3F7B" w:rsidRDefault="00300522" w:rsidP="00300522">
      <w:pPr>
        <w:pStyle w:val="subsection"/>
      </w:pPr>
      <w:r w:rsidRPr="00EF3F7B">
        <w:tab/>
        <w:t>(1)</w:t>
      </w:r>
      <w:r w:rsidRPr="00EF3F7B">
        <w:tab/>
        <w:t xml:space="preserve">If, because a supply (the </w:t>
      </w:r>
      <w:r w:rsidRPr="00EF3F7B">
        <w:rPr>
          <w:b/>
          <w:bCs/>
          <w:i/>
          <w:iCs/>
        </w:rPr>
        <w:t>actual supply</w:t>
      </w:r>
      <w:r w:rsidRPr="00EF3F7B">
        <w:t>) is a supply of more than one of these kinds:</w:t>
      </w:r>
    </w:p>
    <w:p w:rsidR="00300522" w:rsidRPr="00EF3F7B" w:rsidRDefault="00300522" w:rsidP="00300522">
      <w:pPr>
        <w:pStyle w:val="paragraph"/>
      </w:pPr>
      <w:r w:rsidRPr="00EF3F7B">
        <w:tab/>
        <w:t>(a)</w:t>
      </w:r>
      <w:r w:rsidRPr="00EF3F7B">
        <w:tab/>
        <w:t>a supply of goods;</w:t>
      </w:r>
    </w:p>
    <w:p w:rsidR="00300522" w:rsidRPr="00EF3F7B" w:rsidRDefault="00300522" w:rsidP="00300522">
      <w:pPr>
        <w:pStyle w:val="paragraph"/>
      </w:pPr>
      <w:r w:rsidRPr="00EF3F7B">
        <w:tab/>
        <w:t>(b)</w:t>
      </w:r>
      <w:r w:rsidRPr="00EF3F7B">
        <w:tab/>
        <w:t xml:space="preserve">a supply of </w:t>
      </w:r>
      <w:r w:rsidR="00EF3F7B" w:rsidRPr="00EF3F7B">
        <w:rPr>
          <w:position w:val="6"/>
          <w:sz w:val="16"/>
          <w:szCs w:val="16"/>
        </w:rPr>
        <w:t>*</w:t>
      </w:r>
      <w:r w:rsidRPr="00EF3F7B">
        <w:t>real property;</w:t>
      </w:r>
    </w:p>
    <w:p w:rsidR="00300522" w:rsidRPr="00EF3F7B" w:rsidRDefault="00300522" w:rsidP="00300522">
      <w:pPr>
        <w:pStyle w:val="paragraph"/>
      </w:pPr>
      <w:r w:rsidRPr="00EF3F7B">
        <w:tab/>
        <w:t>(c)</w:t>
      </w:r>
      <w:r w:rsidRPr="00EF3F7B">
        <w:tab/>
        <w:t xml:space="preserve">a </w:t>
      </w:r>
      <w:r w:rsidR="00EF3F7B" w:rsidRPr="00EF3F7B">
        <w:rPr>
          <w:position w:val="6"/>
          <w:sz w:val="16"/>
          <w:szCs w:val="16"/>
        </w:rPr>
        <w:t>*</w:t>
      </w:r>
      <w:r w:rsidRPr="00EF3F7B">
        <w:t>telecommunication supply;</w:t>
      </w:r>
    </w:p>
    <w:p w:rsidR="00300522" w:rsidRPr="00EF3F7B" w:rsidRDefault="00300522" w:rsidP="00300522">
      <w:pPr>
        <w:pStyle w:val="paragraph"/>
      </w:pPr>
      <w:r w:rsidRPr="00EF3F7B">
        <w:tab/>
        <w:t>(d)</w:t>
      </w:r>
      <w:r w:rsidRPr="00EF3F7B">
        <w:tab/>
        <w:t>a supply of anything, other than goods or real property, that is not a telecommunication supply;</w:t>
      </w:r>
    </w:p>
    <w:p w:rsidR="00300522" w:rsidRPr="00EF3F7B" w:rsidRDefault="00300522" w:rsidP="00300522">
      <w:pPr>
        <w:pStyle w:val="subsection2"/>
      </w:pPr>
      <w:r w:rsidRPr="00EF3F7B">
        <w:t xml:space="preserve">only part of the actual supply is </w:t>
      </w:r>
      <w:r w:rsidR="00EF3F7B" w:rsidRPr="00EF3F7B">
        <w:rPr>
          <w:position w:val="6"/>
          <w:sz w:val="16"/>
          <w:szCs w:val="16"/>
        </w:rPr>
        <w:t>*</w:t>
      </w:r>
      <w:r w:rsidRPr="00EF3F7B">
        <w:t xml:space="preserve">connected with </w:t>
      </w:r>
      <w:smartTag w:uri="urn:schemas-microsoft-com:office:smarttags" w:element="country-region">
        <w:smartTag w:uri="urn:schemas-microsoft-com:office:smarttags" w:element="place">
          <w:r w:rsidRPr="00EF3F7B">
            <w:t>Australia</w:t>
          </w:r>
        </w:smartTag>
      </w:smartTag>
      <w:r w:rsidRPr="00EF3F7B">
        <w:t>, then the actual supply is to be treated as if it were separate supplies in the following way.</w:t>
      </w:r>
    </w:p>
    <w:p w:rsidR="00300522" w:rsidRPr="00EF3F7B" w:rsidRDefault="00300522" w:rsidP="00300522">
      <w:pPr>
        <w:pStyle w:val="subsection"/>
      </w:pPr>
      <w:r w:rsidRPr="00EF3F7B">
        <w:tab/>
        <w:t>(2)</w:t>
      </w:r>
      <w:r w:rsidRPr="00EF3F7B">
        <w:tab/>
        <w:t xml:space="preserve">The part of the actual supply that is </w:t>
      </w:r>
      <w:r w:rsidR="00EF3F7B" w:rsidRPr="00EF3F7B">
        <w:rPr>
          <w:position w:val="6"/>
          <w:sz w:val="16"/>
          <w:szCs w:val="16"/>
        </w:rPr>
        <w:t>*</w:t>
      </w:r>
      <w:r w:rsidRPr="00EF3F7B">
        <w:t xml:space="preserve">connected with </w:t>
      </w:r>
      <w:smartTag w:uri="urn:schemas-microsoft-com:office:smarttags" w:element="country-region">
        <w:smartTag w:uri="urn:schemas-microsoft-com:office:smarttags" w:element="place">
          <w:r w:rsidRPr="00EF3F7B">
            <w:t>Australia</w:t>
          </w:r>
        </w:smartTag>
      </w:smartTag>
      <w:r w:rsidRPr="00EF3F7B">
        <w:t xml:space="preserve"> is to be treated as if it were a separate supply that is connected with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
      </w:pPr>
      <w:r w:rsidRPr="00EF3F7B">
        <w:tab/>
        <w:t>(3)</w:t>
      </w:r>
      <w:r w:rsidRPr="00EF3F7B">
        <w:tab/>
        <w:t xml:space="preserve">The part of the actual supply that is not </w:t>
      </w:r>
      <w:r w:rsidR="00EF3F7B" w:rsidRPr="00EF3F7B">
        <w:rPr>
          <w:position w:val="6"/>
          <w:sz w:val="16"/>
          <w:szCs w:val="16"/>
        </w:rPr>
        <w:t>*</w:t>
      </w:r>
      <w:r w:rsidRPr="00EF3F7B">
        <w:t xml:space="preserve">connected with </w:t>
      </w:r>
      <w:smartTag w:uri="urn:schemas-microsoft-com:office:smarttags" w:element="country-region">
        <w:smartTag w:uri="urn:schemas-microsoft-com:office:smarttags" w:element="place">
          <w:r w:rsidRPr="00EF3F7B">
            <w:t>Australia</w:t>
          </w:r>
        </w:smartTag>
      </w:smartTag>
      <w:r w:rsidRPr="00EF3F7B">
        <w:t xml:space="preserve"> is to be treated as if it were a separate supply that is not connected with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
      </w:pPr>
      <w:r w:rsidRPr="00EF3F7B">
        <w:tab/>
        <w:t>(4)</w:t>
      </w:r>
      <w:r w:rsidRPr="00EF3F7B">
        <w:tab/>
        <w:t>However, if one of the kinds of supply that forms part of the actual supply may reasonably be regarded as incidental to:</w:t>
      </w:r>
    </w:p>
    <w:p w:rsidR="00300522" w:rsidRPr="00EF3F7B" w:rsidRDefault="00300522" w:rsidP="00300522">
      <w:pPr>
        <w:pStyle w:val="paragraph"/>
      </w:pPr>
      <w:r w:rsidRPr="00EF3F7B">
        <w:tab/>
        <w:t>(a)</w:t>
      </w:r>
      <w:r w:rsidRPr="00EF3F7B">
        <w:tab/>
        <w:t>the other kind of supply that forms part of the actual supply; or</w:t>
      </w:r>
    </w:p>
    <w:p w:rsidR="00300522" w:rsidRPr="00EF3F7B" w:rsidRDefault="00300522" w:rsidP="00300522">
      <w:pPr>
        <w:pStyle w:val="paragraph"/>
      </w:pPr>
      <w:r w:rsidRPr="00EF3F7B">
        <w:tab/>
        <w:t>(b)</w:t>
      </w:r>
      <w:r w:rsidRPr="00EF3F7B">
        <w:tab/>
        <w:t>one (but not both) of the other kinds of supply that form part of the actual supply;</w:t>
      </w:r>
    </w:p>
    <w:p w:rsidR="00300522" w:rsidRPr="00EF3F7B" w:rsidRDefault="00300522" w:rsidP="00300522">
      <w:pPr>
        <w:pStyle w:val="subsection2"/>
      </w:pPr>
      <w:r w:rsidRPr="00EF3F7B">
        <w:t xml:space="preserve">and its value (if it were a separate </w:t>
      </w:r>
      <w:r w:rsidR="00EF3F7B" w:rsidRPr="00EF3F7B">
        <w:rPr>
          <w:position w:val="6"/>
          <w:sz w:val="16"/>
          <w:szCs w:val="16"/>
        </w:rPr>
        <w:t>*</w:t>
      </w:r>
      <w:r w:rsidRPr="00EF3F7B">
        <w:t>taxable supply) would not exceed $50,000, it is treated as part of that other kind of supply.</w:t>
      </w:r>
    </w:p>
    <w:p w:rsidR="00300522" w:rsidRPr="00EF3F7B" w:rsidRDefault="00300522" w:rsidP="00300522">
      <w:pPr>
        <w:pStyle w:val="subsection"/>
      </w:pPr>
      <w:r w:rsidRPr="00EF3F7B">
        <w:lastRenderedPageBreak/>
        <w:tab/>
        <w:t>(5)</w:t>
      </w:r>
      <w:r w:rsidRPr="00EF3F7B">
        <w:tab/>
        <w:t>This section has effect despite section</w:t>
      </w:r>
      <w:r w:rsidR="00EF3F7B" w:rsidRPr="00EF3F7B">
        <w:t> </w:t>
      </w:r>
      <w:r w:rsidRPr="00EF3F7B">
        <w:t>9</w:t>
      </w:r>
      <w:r w:rsidR="00EF3F7B" w:rsidRPr="00EF3F7B">
        <w:noBreakHyphen/>
      </w:r>
      <w:r w:rsidRPr="00EF3F7B">
        <w:t xml:space="preserve">25 (which is about when supplies are connected with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ActHead5"/>
      </w:pPr>
      <w:bookmarkStart w:id="657" w:name="_Toc351716354"/>
      <w:r w:rsidRPr="00EF3F7B">
        <w:rPr>
          <w:rStyle w:val="CharSectno"/>
        </w:rPr>
        <w:t>96</w:t>
      </w:r>
      <w:r w:rsidR="00EF3F7B" w:rsidRPr="00EF3F7B">
        <w:rPr>
          <w:rStyle w:val="CharSectno"/>
        </w:rPr>
        <w:noBreakHyphen/>
      </w:r>
      <w:r w:rsidRPr="00EF3F7B">
        <w:rPr>
          <w:rStyle w:val="CharSectno"/>
        </w:rPr>
        <w:t>10</w:t>
      </w:r>
      <w:r w:rsidRPr="00EF3F7B">
        <w:t xml:space="preserve">  The value of the taxable components of supplies that are only partly connected with </w:t>
      </w:r>
      <w:smartTag w:uri="urn:schemas-microsoft-com:office:smarttags" w:element="country-region">
        <w:smartTag w:uri="urn:schemas-microsoft-com:office:smarttags" w:element="place">
          <w:r w:rsidRPr="00EF3F7B">
            <w:t>Australia</w:t>
          </w:r>
        </w:smartTag>
      </w:smartTag>
      <w:bookmarkEnd w:id="657"/>
    </w:p>
    <w:p w:rsidR="00300522" w:rsidRPr="00EF3F7B" w:rsidRDefault="00300522" w:rsidP="00300522">
      <w:pPr>
        <w:pStyle w:val="subsection"/>
      </w:pPr>
      <w:r w:rsidRPr="00EF3F7B">
        <w:tab/>
        <w:t>(1)</w:t>
      </w:r>
      <w:r w:rsidRPr="00EF3F7B">
        <w:tab/>
        <w:t xml:space="preserve">If a supply (the </w:t>
      </w:r>
      <w:r w:rsidRPr="00EF3F7B">
        <w:rPr>
          <w:b/>
          <w:bCs/>
          <w:i/>
          <w:iCs/>
        </w:rPr>
        <w:t>actual supply</w:t>
      </w:r>
      <w:r w:rsidRPr="00EF3F7B">
        <w:t>):</w:t>
      </w:r>
    </w:p>
    <w:p w:rsidR="00300522" w:rsidRPr="00EF3F7B" w:rsidRDefault="00300522" w:rsidP="00300522">
      <w:pPr>
        <w:pStyle w:val="paragraph"/>
      </w:pPr>
      <w:r w:rsidRPr="00EF3F7B">
        <w:tab/>
        <w:t>(a)</w:t>
      </w:r>
      <w:r w:rsidRPr="00EF3F7B">
        <w:tab/>
        <w:t>is, because of section</w:t>
      </w:r>
      <w:r w:rsidR="00EF3F7B" w:rsidRPr="00EF3F7B">
        <w:t> </w:t>
      </w:r>
      <w:r w:rsidRPr="00EF3F7B">
        <w:t>96</w:t>
      </w:r>
      <w:r w:rsidR="00EF3F7B" w:rsidRPr="00EF3F7B">
        <w:noBreakHyphen/>
      </w:r>
      <w:r w:rsidRPr="00EF3F7B">
        <w:t>5, to be treated as separate supplies; and</w:t>
      </w:r>
    </w:p>
    <w:p w:rsidR="00300522" w:rsidRPr="00EF3F7B" w:rsidRDefault="00300522" w:rsidP="00300522">
      <w:pPr>
        <w:pStyle w:val="paragraph"/>
      </w:pPr>
      <w:r w:rsidRPr="00EF3F7B">
        <w:tab/>
        <w:t>(b)</w:t>
      </w:r>
      <w:r w:rsidRPr="00EF3F7B">
        <w:tab/>
        <w:t xml:space="preserve">the part of the actual supply that is </w:t>
      </w:r>
      <w:r w:rsidR="00EF3F7B" w:rsidRPr="00EF3F7B">
        <w:rPr>
          <w:position w:val="6"/>
          <w:sz w:val="16"/>
          <w:szCs w:val="16"/>
        </w:rPr>
        <w:t>*</w:t>
      </w:r>
      <w:r w:rsidRPr="00EF3F7B">
        <w:t xml:space="preserve">connected with </w:t>
      </w:r>
      <w:smartTag w:uri="urn:schemas-microsoft-com:office:smarttags" w:element="country-region">
        <w:smartTag w:uri="urn:schemas-microsoft-com:office:smarttags" w:element="place">
          <w:r w:rsidRPr="00EF3F7B">
            <w:t>Australia</w:t>
          </w:r>
        </w:smartTag>
      </w:smartTag>
      <w:r w:rsidRPr="00EF3F7B">
        <w:t xml:space="preserve"> is a </w:t>
      </w:r>
      <w:r w:rsidR="00EF3F7B" w:rsidRPr="00EF3F7B">
        <w:rPr>
          <w:position w:val="6"/>
          <w:sz w:val="16"/>
          <w:szCs w:val="16"/>
        </w:rPr>
        <w:t>*</w:t>
      </w:r>
      <w:r w:rsidRPr="00EF3F7B">
        <w:t xml:space="preserve">taxable supply, or is partly a </w:t>
      </w:r>
      <w:r w:rsidR="00EF3F7B" w:rsidRPr="00EF3F7B">
        <w:rPr>
          <w:position w:val="6"/>
          <w:sz w:val="16"/>
          <w:szCs w:val="16"/>
        </w:rPr>
        <w:t>*</w:t>
      </w:r>
      <w:r w:rsidRPr="00EF3F7B">
        <w:t xml:space="preserve">taxable supply and partly a supply that is </w:t>
      </w:r>
      <w:r w:rsidR="00EF3F7B" w:rsidRPr="00EF3F7B">
        <w:rPr>
          <w:position w:val="6"/>
          <w:sz w:val="16"/>
          <w:szCs w:val="16"/>
        </w:rPr>
        <w:t>*</w:t>
      </w:r>
      <w:r w:rsidRPr="00EF3F7B">
        <w:t>GST</w:t>
      </w:r>
      <w:r w:rsidR="00EF3F7B" w:rsidRPr="00EF3F7B">
        <w:noBreakHyphen/>
      </w:r>
      <w:r w:rsidRPr="00EF3F7B">
        <w:t xml:space="preserve">free or </w:t>
      </w:r>
      <w:r w:rsidR="00EF3F7B" w:rsidRPr="00EF3F7B">
        <w:rPr>
          <w:position w:val="6"/>
          <w:sz w:val="16"/>
          <w:szCs w:val="16"/>
        </w:rPr>
        <w:t>*</w:t>
      </w:r>
      <w:r w:rsidRPr="00EF3F7B">
        <w:t>input taxed;</w:t>
      </w:r>
    </w:p>
    <w:p w:rsidR="00300522" w:rsidRPr="00EF3F7B" w:rsidRDefault="00300522" w:rsidP="00300522">
      <w:pPr>
        <w:pStyle w:val="subsection2"/>
      </w:pPr>
      <w:r w:rsidRPr="00EF3F7B">
        <w:t xml:space="preserve">the </w:t>
      </w:r>
      <w:r w:rsidRPr="00EF3F7B">
        <w:rPr>
          <w:b/>
          <w:bCs/>
          <w:i/>
          <w:iCs/>
        </w:rPr>
        <w:t xml:space="preserve">value </w:t>
      </w:r>
      <w:r w:rsidRPr="00EF3F7B">
        <w:t>of that part of the actual supply is worked out as follows:</w:t>
      </w:r>
    </w:p>
    <w:p w:rsidR="00300522" w:rsidRPr="00EF3F7B" w:rsidRDefault="00300522" w:rsidP="00300522">
      <w:pPr>
        <w:pStyle w:val="paragraph"/>
      </w:pPr>
      <w:r w:rsidRPr="00EF3F7B">
        <w:tab/>
        <w:t>(c)</w:t>
      </w:r>
      <w:r w:rsidRPr="00EF3F7B">
        <w:tab/>
        <w:t>work out the value of the actual supply, under section</w:t>
      </w:r>
      <w:r w:rsidR="00EF3F7B" w:rsidRPr="00EF3F7B">
        <w:t> </w:t>
      </w:r>
      <w:r w:rsidRPr="00EF3F7B">
        <w:t>9</w:t>
      </w:r>
      <w:r w:rsidR="00EF3F7B" w:rsidRPr="00EF3F7B">
        <w:noBreakHyphen/>
      </w:r>
      <w:r w:rsidRPr="00EF3F7B">
        <w:t>75, as if it were solely a taxable supply; and</w:t>
      </w:r>
    </w:p>
    <w:p w:rsidR="00300522" w:rsidRPr="00EF3F7B" w:rsidRDefault="00300522" w:rsidP="00300522">
      <w:pPr>
        <w:pStyle w:val="paragraph"/>
      </w:pPr>
      <w:r w:rsidRPr="00EF3F7B">
        <w:tab/>
        <w:t>(d)</w:t>
      </w:r>
      <w:r w:rsidRPr="00EF3F7B">
        <w:tab/>
        <w:t>work out the proportion of that value of the actual supply that the taxable supply represents; and</w:t>
      </w:r>
    </w:p>
    <w:p w:rsidR="00300522" w:rsidRPr="00EF3F7B" w:rsidRDefault="00300522" w:rsidP="00300522">
      <w:pPr>
        <w:pStyle w:val="paragraph"/>
      </w:pPr>
      <w:r w:rsidRPr="00EF3F7B">
        <w:tab/>
        <w:t>(e)</w:t>
      </w:r>
      <w:r w:rsidRPr="00EF3F7B">
        <w:tab/>
        <w:t xml:space="preserve">multiply that value by the proportion in </w:t>
      </w:r>
      <w:r w:rsidR="00EF3F7B" w:rsidRPr="00EF3F7B">
        <w:t>paragraph (</w:t>
      </w:r>
      <w:r w:rsidRPr="00EF3F7B">
        <w:t>d).</w:t>
      </w:r>
    </w:p>
    <w:p w:rsidR="00300522" w:rsidRPr="00EF3F7B" w:rsidRDefault="00300522" w:rsidP="00300522">
      <w:pPr>
        <w:pStyle w:val="subsection"/>
      </w:pPr>
      <w:r w:rsidRPr="00EF3F7B">
        <w:tab/>
        <w:t>(2)</w:t>
      </w:r>
      <w:r w:rsidRPr="00EF3F7B">
        <w:tab/>
        <w:t xml:space="preserve">If that part of the actual supply is partly a </w:t>
      </w:r>
      <w:r w:rsidR="00EF3F7B" w:rsidRPr="00EF3F7B">
        <w:rPr>
          <w:position w:val="6"/>
          <w:sz w:val="16"/>
          <w:szCs w:val="16"/>
        </w:rPr>
        <w:t>*</w:t>
      </w:r>
      <w:r w:rsidRPr="00EF3F7B">
        <w:t xml:space="preserve">taxable supply and partly a supply that is </w:t>
      </w:r>
      <w:r w:rsidR="00EF3F7B" w:rsidRPr="00EF3F7B">
        <w:rPr>
          <w:position w:val="6"/>
          <w:sz w:val="16"/>
          <w:szCs w:val="16"/>
        </w:rPr>
        <w:t>*</w:t>
      </w:r>
      <w:r w:rsidRPr="00EF3F7B">
        <w:t>GST</w:t>
      </w:r>
      <w:r w:rsidR="00EF3F7B" w:rsidRPr="00EF3F7B">
        <w:noBreakHyphen/>
      </w:r>
      <w:r w:rsidRPr="00EF3F7B">
        <w:t xml:space="preserve">free or </w:t>
      </w:r>
      <w:r w:rsidR="00EF3F7B" w:rsidRPr="00EF3F7B">
        <w:rPr>
          <w:position w:val="6"/>
          <w:sz w:val="16"/>
          <w:szCs w:val="16"/>
        </w:rPr>
        <w:t>*</w:t>
      </w:r>
      <w:r w:rsidRPr="00EF3F7B">
        <w:t>input taxed, this section does not affect the operation of section</w:t>
      </w:r>
      <w:r w:rsidR="00EF3F7B" w:rsidRPr="00EF3F7B">
        <w:t> </w:t>
      </w:r>
      <w:r w:rsidRPr="00EF3F7B">
        <w:t>9</w:t>
      </w:r>
      <w:r w:rsidR="00EF3F7B" w:rsidRPr="00EF3F7B">
        <w:noBreakHyphen/>
      </w:r>
      <w:r w:rsidRPr="00EF3F7B">
        <w:t>80 in working out the value of so much of that part of the actual supply as is a taxable supply.</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75 (which is about the value of taxable supplies).</w:t>
      </w:r>
    </w:p>
    <w:p w:rsidR="00300522" w:rsidRPr="00EF3F7B" w:rsidRDefault="00300522" w:rsidP="00A36DB5">
      <w:pPr>
        <w:pStyle w:val="ActHead3"/>
        <w:pageBreakBefore/>
      </w:pPr>
      <w:bookmarkStart w:id="658" w:name="_Toc351716355"/>
      <w:r w:rsidRPr="00EF3F7B">
        <w:rPr>
          <w:rStyle w:val="CharDivNo"/>
        </w:rPr>
        <w:lastRenderedPageBreak/>
        <w:t>Division</w:t>
      </w:r>
      <w:r w:rsidR="00EF3F7B" w:rsidRPr="00EF3F7B">
        <w:rPr>
          <w:rStyle w:val="CharDivNo"/>
        </w:rPr>
        <w:t> </w:t>
      </w:r>
      <w:r w:rsidRPr="00EF3F7B">
        <w:rPr>
          <w:rStyle w:val="CharDivNo"/>
        </w:rPr>
        <w:t>99</w:t>
      </w:r>
      <w:r w:rsidRPr="00EF3F7B">
        <w:t>—</w:t>
      </w:r>
      <w:r w:rsidRPr="00EF3F7B">
        <w:rPr>
          <w:rStyle w:val="CharDivText"/>
        </w:rPr>
        <w:t>Deposits as security</w:t>
      </w:r>
      <w:bookmarkEnd w:id="658"/>
    </w:p>
    <w:p w:rsidR="00300522" w:rsidRPr="00EF3F7B" w:rsidRDefault="00300522" w:rsidP="00300522">
      <w:pPr>
        <w:pStyle w:val="ActHead5"/>
      </w:pPr>
      <w:bookmarkStart w:id="659" w:name="_Toc351716356"/>
      <w:r w:rsidRPr="00EF3F7B">
        <w:rPr>
          <w:rStyle w:val="CharSectno"/>
        </w:rPr>
        <w:t>99</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59"/>
    </w:p>
    <w:p w:rsidR="00300522" w:rsidRPr="00EF3F7B" w:rsidRDefault="00300522" w:rsidP="00300522">
      <w:pPr>
        <w:pStyle w:val="BoxText"/>
      </w:pPr>
      <w:r w:rsidRPr="00EF3F7B">
        <w:t>GST does not apply to the taking of a deposit as security for the performance of an obligation (unless the deposit is forfeited or is applied as consideration). GST is not attributable prior to forfeiture.</w:t>
      </w:r>
    </w:p>
    <w:p w:rsidR="00300522" w:rsidRPr="00EF3F7B" w:rsidRDefault="00300522" w:rsidP="00300522">
      <w:pPr>
        <w:pStyle w:val="ActHead5"/>
      </w:pPr>
      <w:bookmarkStart w:id="660" w:name="_Toc351716357"/>
      <w:r w:rsidRPr="00EF3F7B">
        <w:rPr>
          <w:rStyle w:val="CharSectno"/>
        </w:rPr>
        <w:t>99</w:t>
      </w:r>
      <w:r w:rsidR="00EF3F7B" w:rsidRPr="00EF3F7B">
        <w:rPr>
          <w:rStyle w:val="CharSectno"/>
        </w:rPr>
        <w:noBreakHyphen/>
      </w:r>
      <w:r w:rsidRPr="00EF3F7B">
        <w:rPr>
          <w:rStyle w:val="CharSectno"/>
        </w:rPr>
        <w:t>5</w:t>
      </w:r>
      <w:r w:rsidRPr="00EF3F7B">
        <w:t xml:space="preserve">  Giving a deposit as security does not constitute consideration</w:t>
      </w:r>
      <w:bookmarkEnd w:id="660"/>
    </w:p>
    <w:p w:rsidR="00300522" w:rsidRPr="00EF3F7B" w:rsidRDefault="00300522" w:rsidP="00300522">
      <w:pPr>
        <w:pStyle w:val="subsection"/>
      </w:pPr>
      <w:r w:rsidRPr="00EF3F7B">
        <w:tab/>
        <w:t>(1)</w:t>
      </w:r>
      <w:r w:rsidRPr="00EF3F7B">
        <w:tab/>
        <w:t xml:space="preserve">A deposit held as security for the performance of an obligation is not treated as </w:t>
      </w:r>
      <w:r w:rsidR="00EF3F7B" w:rsidRPr="00EF3F7B">
        <w:rPr>
          <w:position w:val="6"/>
          <w:sz w:val="16"/>
          <w:szCs w:val="16"/>
        </w:rPr>
        <w:t>*</w:t>
      </w:r>
      <w:r w:rsidRPr="00EF3F7B">
        <w:t>consideration for a supply, unless the deposit:</w:t>
      </w:r>
    </w:p>
    <w:p w:rsidR="00300522" w:rsidRPr="00EF3F7B" w:rsidRDefault="00300522" w:rsidP="00300522">
      <w:pPr>
        <w:pStyle w:val="paragraph"/>
      </w:pPr>
      <w:r w:rsidRPr="00EF3F7B">
        <w:tab/>
        <w:t>(a)</w:t>
      </w:r>
      <w:r w:rsidRPr="00EF3F7B">
        <w:tab/>
        <w:t>is forfeited because of a failure to perform the obligation; or</w:t>
      </w:r>
    </w:p>
    <w:p w:rsidR="00300522" w:rsidRPr="00EF3F7B" w:rsidRDefault="00300522" w:rsidP="00300522">
      <w:pPr>
        <w:pStyle w:val="paragraph"/>
      </w:pPr>
      <w:r w:rsidRPr="00EF3F7B">
        <w:tab/>
        <w:t>(b)</w:t>
      </w:r>
      <w:r w:rsidRPr="00EF3F7B">
        <w:tab/>
        <w:t>is applied as all or part of the consideration for a supply.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15 (which is about consideration).</w:t>
      </w:r>
    </w:p>
    <w:p w:rsidR="00300522" w:rsidRPr="00EF3F7B" w:rsidRDefault="00300522" w:rsidP="00300522">
      <w:pPr>
        <w:pStyle w:val="ActHead5"/>
      </w:pPr>
      <w:bookmarkStart w:id="661" w:name="_Toc351716358"/>
      <w:r w:rsidRPr="00EF3F7B">
        <w:rPr>
          <w:rStyle w:val="CharSectno"/>
        </w:rPr>
        <w:t>99</w:t>
      </w:r>
      <w:r w:rsidR="00EF3F7B" w:rsidRPr="00EF3F7B">
        <w:rPr>
          <w:rStyle w:val="CharSectno"/>
        </w:rPr>
        <w:noBreakHyphen/>
      </w:r>
      <w:r w:rsidRPr="00EF3F7B">
        <w:rPr>
          <w:rStyle w:val="CharSectno"/>
        </w:rPr>
        <w:t>10</w:t>
      </w:r>
      <w:r w:rsidRPr="00EF3F7B">
        <w:t xml:space="preserve">  Attributing the GST relating to deposits that are forfeited etc.</w:t>
      </w:r>
      <w:bookmarkEnd w:id="661"/>
    </w:p>
    <w:p w:rsidR="00300522" w:rsidRPr="00EF3F7B" w:rsidRDefault="00300522" w:rsidP="00300522">
      <w:pPr>
        <w:pStyle w:val="subsection"/>
      </w:pPr>
      <w:r w:rsidRPr="00EF3F7B">
        <w:tab/>
        <w:t>(1)</w:t>
      </w:r>
      <w:r w:rsidRPr="00EF3F7B">
        <w:tab/>
        <w:t xml:space="preserve">The GST payable by you on a </w:t>
      </w:r>
      <w:r w:rsidR="00EF3F7B" w:rsidRPr="00EF3F7B">
        <w:rPr>
          <w:position w:val="6"/>
          <w:sz w:val="16"/>
          <w:szCs w:val="16"/>
        </w:rPr>
        <w:t>*</w:t>
      </w:r>
      <w:r w:rsidRPr="00EF3F7B">
        <w:t xml:space="preserve">taxable supply for which the </w:t>
      </w:r>
      <w:r w:rsidR="00EF3F7B" w:rsidRPr="00EF3F7B">
        <w:rPr>
          <w:position w:val="6"/>
          <w:sz w:val="16"/>
          <w:szCs w:val="16"/>
        </w:rPr>
        <w:t>*</w:t>
      </w:r>
      <w:r w:rsidRPr="00EF3F7B">
        <w:t>consideration is a deposit that was held as security for the performance of an obligation is attributable to the tax period during which the deposit:</w:t>
      </w:r>
    </w:p>
    <w:p w:rsidR="00300522" w:rsidRPr="00EF3F7B" w:rsidRDefault="00300522" w:rsidP="00300522">
      <w:pPr>
        <w:pStyle w:val="paragraph"/>
      </w:pPr>
      <w:r w:rsidRPr="00EF3F7B">
        <w:tab/>
        <w:t>(a)</w:t>
      </w:r>
      <w:r w:rsidRPr="00EF3F7B">
        <w:tab/>
        <w:t>is forfeited because of a failure to perform the obligation; or</w:t>
      </w:r>
    </w:p>
    <w:p w:rsidR="00300522" w:rsidRPr="00EF3F7B" w:rsidRDefault="00300522" w:rsidP="00300522">
      <w:pPr>
        <w:pStyle w:val="paragraph"/>
      </w:pPr>
      <w:r w:rsidRPr="00EF3F7B">
        <w:tab/>
        <w:t>(b)</w:t>
      </w:r>
      <w:r w:rsidRPr="00EF3F7B">
        <w:tab/>
        <w:t>is applied as all or part of the consideration for a supply.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29</w:t>
      </w:r>
      <w:r w:rsidR="00EF3F7B" w:rsidRPr="00EF3F7B">
        <w:noBreakHyphen/>
      </w:r>
      <w:r w:rsidRPr="00EF3F7B">
        <w:t>5 (which is about attributing GST for taxable supplies).</w:t>
      </w:r>
    </w:p>
    <w:p w:rsidR="00300522" w:rsidRPr="00EF3F7B" w:rsidRDefault="00300522" w:rsidP="00A36DB5">
      <w:pPr>
        <w:pStyle w:val="ActHead3"/>
        <w:pageBreakBefore/>
      </w:pPr>
      <w:bookmarkStart w:id="662" w:name="_Toc351716359"/>
      <w:r w:rsidRPr="00EF3F7B">
        <w:rPr>
          <w:rStyle w:val="CharDivNo"/>
        </w:rPr>
        <w:lastRenderedPageBreak/>
        <w:t>Division</w:t>
      </w:r>
      <w:r w:rsidR="00EF3F7B" w:rsidRPr="00EF3F7B">
        <w:rPr>
          <w:rStyle w:val="CharDivNo"/>
        </w:rPr>
        <w:t> </w:t>
      </w:r>
      <w:r w:rsidRPr="00EF3F7B">
        <w:rPr>
          <w:rStyle w:val="CharDivNo"/>
        </w:rPr>
        <w:t>100</w:t>
      </w:r>
      <w:r w:rsidRPr="00EF3F7B">
        <w:t>—</w:t>
      </w:r>
      <w:r w:rsidRPr="00EF3F7B">
        <w:rPr>
          <w:rStyle w:val="CharDivText"/>
        </w:rPr>
        <w:t>Vouchers</w:t>
      </w:r>
      <w:bookmarkEnd w:id="662"/>
    </w:p>
    <w:p w:rsidR="00300522" w:rsidRPr="00EF3F7B" w:rsidRDefault="00300522" w:rsidP="00300522">
      <w:pPr>
        <w:pStyle w:val="ActHead5"/>
      </w:pPr>
      <w:bookmarkStart w:id="663" w:name="_Toc351716360"/>
      <w:r w:rsidRPr="00EF3F7B">
        <w:rPr>
          <w:rStyle w:val="CharSectno"/>
        </w:rPr>
        <w:t>100</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63"/>
    </w:p>
    <w:p w:rsidR="00300522" w:rsidRPr="00EF3F7B" w:rsidRDefault="00300522" w:rsidP="00300522">
      <w:pPr>
        <w:pStyle w:val="BoxText"/>
      </w:pPr>
      <w:r w:rsidRPr="00EF3F7B">
        <w:t>A supply of a voucher for supplies up to a stated monetary value is not subject to GST. GST may still be payable on the supply for which the voucher is redeemed, and there is an increasing adjustment for unredeemed vouchers.</w:t>
      </w:r>
    </w:p>
    <w:p w:rsidR="00300522" w:rsidRPr="00EF3F7B" w:rsidRDefault="00300522" w:rsidP="00300522">
      <w:pPr>
        <w:pStyle w:val="notetext"/>
      </w:pPr>
      <w:r w:rsidRPr="00EF3F7B">
        <w:t>Note:</w:t>
      </w:r>
      <w:r w:rsidRPr="00EF3F7B">
        <w:tab/>
        <w:t xml:space="preserve">Vouchers that do not have a stated monetary value can be subject to GST when supplied, but the price of the voucher is excluded when working out the GST on the supply for which the voucher is redeemed (see </w:t>
      </w:r>
      <w:r w:rsidR="00B65A47" w:rsidRPr="00EF3F7B">
        <w:t>subsection</w:t>
      </w:r>
      <w:r w:rsidR="00EF3F7B" w:rsidRPr="00EF3F7B">
        <w:t> </w:t>
      </w:r>
      <w:r w:rsidR="00B65A47" w:rsidRPr="00EF3F7B">
        <w:t>9</w:t>
      </w:r>
      <w:r w:rsidR="00EF3F7B" w:rsidRPr="00EF3F7B">
        <w:noBreakHyphen/>
      </w:r>
      <w:r w:rsidR="00B65A47" w:rsidRPr="00EF3F7B">
        <w:t>17(1)</w:t>
      </w:r>
      <w:r w:rsidRPr="00EF3F7B">
        <w:t>).</w:t>
      </w:r>
    </w:p>
    <w:p w:rsidR="00300522" w:rsidRPr="00EF3F7B" w:rsidRDefault="00300522" w:rsidP="00300522">
      <w:pPr>
        <w:pStyle w:val="ActHead5"/>
      </w:pPr>
      <w:bookmarkStart w:id="664" w:name="_Toc351716361"/>
      <w:r w:rsidRPr="00EF3F7B">
        <w:rPr>
          <w:rStyle w:val="CharSectno"/>
        </w:rPr>
        <w:t>100</w:t>
      </w:r>
      <w:r w:rsidR="00EF3F7B" w:rsidRPr="00EF3F7B">
        <w:rPr>
          <w:rStyle w:val="CharSectno"/>
        </w:rPr>
        <w:noBreakHyphen/>
      </w:r>
      <w:r w:rsidRPr="00EF3F7B">
        <w:rPr>
          <w:rStyle w:val="CharSectno"/>
        </w:rPr>
        <w:t>5</w:t>
      </w:r>
      <w:r w:rsidRPr="00EF3F7B">
        <w:t xml:space="preserve">  Supplies of vouchers with a stated monetary value</w:t>
      </w:r>
      <w:bookmarkEnd w:id="664"/>
    </w:p>
    <w:p w:rsidR="00300522" w:rsidRPr="00EF3F7B" w:rsidRDefault="00300522" w:rsidP="00300522">
      <w:pPr>
        <w:pStyle w:val="subsection"/>
      </w:pPr>
      <w:r w:rsidRPr="00EF3F7B">
        <w:tab/>
        <w:t>(1)</w:t>
      </w:r>
      <w:r w:rsidRPr="00EF3F7B">
        <w:tab/>
        <w:t xml:space="preserve">A supply of a </w:t>
      </w:r>
      <w:r w:rsidR="00EF3F7B" w:rsidRPr="00EF3F7B">
        <w:rPr>
          <w:position w:val="6"/>
          <w:sz w:val="16"/>
          <w:szCs w:val="16"/>
        </w:rPr>
        <w:t>*</w:t>
      </w:r>
      <w:r w:rsidRPr="00EF3F7B">
        <w:t xml:space="preserve">voucher is not a </w:t>
      </w:r>
      <w:r w:rsidR="00EF3F7B" w:rsidRPr="00EF3F7B">
        <w:rPr>
          <w:position w:val="6"/>
          <w:sz w:val="16"/>
          <w:szCs w:val="16"/>
        </w:rPr>
        <w:t>*</w:t>
      </w:r>
      <w:r w:rsidRPr="00EF3F7B">
        <w:t>taxable supply if:</w:t>
      </w:r>
    </w:p>
    <w:p w:rsidR="00300522" w:rsidRPr="00EF3F7B" w:rsidRDefault="00300522" w:rsidP="00300522">
      <w:pPr>
        <w:pStyle w:val="paragraph"/>
      </w:pPr>
      <w:r w:rsidRPr="00EF3F7B">
        <w:tab/>
        <w:t>(a)</w:t>
      </w:r>
      <w:r w:rsidRPr="00EF3F7B">
        <w:tab/>
        <w:t xml:space="preserve">on redemption of the voucher, the holder of the voucher is entitled to supplies up to the </w:t>
      </w:r>
      <w:r w:rsidR="00EF3F7B" w:rsidRPr="00EF3F7B">
        <w:rPr>
          <w:position w:val="6"/>
          <w:sz w:val="16"/>
          <w:szCs w:val="16"/>
        </w:rPr>
        <w:t>*</w:t>
      </w:r>
      <w:r w:rsidRPr="00EF3F7B">
        <w:t>stated monetary value of the voucher; and</w:t>
      </w:r>
    </w:p>
    <w:p w:rsidR="00300522" w:rsidRPr="00EF3F7B" w:rsidRDefault="00300522" w:rsidP="00300522">
      <w:pPr>
        <w:pStyle w:val="paragraph"/>
      </w:pPr>
      <w:r w:rsidRPr="00EF3F7B">
        <w:tab/>
        <w:t>(b)</w:t>
      </w:r>
      <w:r w:rsidRPr="00EF3F7B">
        <w:tab/>
        <w:t xml:space="preserve">the </w:t>
      </w:r>
      <w:r w:rsidR="00EF3F7B" w:rsidRPr="00EF3F7B">
        <w:rPr>
          <w:position w:val="6"/>
          <w:sz w:val="16"/>
          <w:szCs w:val="16"/>
        </w:rPr>
        <w:t>*</w:t>
      </w:r>
      <w:r w:rsidRPr="00EF3F7B">
        <w:t>consideration for supply of the voucher does not exceed the stated monetary value of the voucher.</w:t>
      </w:r>
    </w:p>
    <w:p w:rsidR="00300522" w:rsidRPr="00EF3F7B" w:rsidRDefault="00300522" w:rsidP="00300522">
      <w:pPr>
        <w:pStyle w:val="subsection"/>
      </w:pPr>
      <w:r w:rsidRPr="00EF3F7B">
        <w:tab/>
        <w:t>(2)</w:t>
      </w:r>
      <w:r w:rsidRPr="00EF3F7B">
        <w:tab/>
        <w:t xml:space="preserve">If the </w:t>
      </w:r>
      <w:r w:rsidR="00EF3F7B" w:rsidRPr="00EF3F7B">
        <w:rPr>
          <w:position w:val="6"/>
          <w:sz w:val="16"/>
          <w:szCs w:val="16"/>
        </w:rPr>
        <w:t>*</w:t>
      </w:r>
      <w:r w:rsidRPr="00EF3F7B">
        <w:t xml:space="preserve">consideration for supply of the voucher exceeds the </w:t>
      </w:r>
      <w:r w:rsidR="00EF3F7B" w:rsidRPr="00EF3F7B">
        <w:rPr>
          <w:position w:val="6"/>
          <w:sz w:val="16"/>
          <w:szCs w:val="16"/>
        </w:rPr>
        <w:t>*</w:t>
      </w:r>
      <w:r w:rsidRPr="00EF3F7B">
        <w:t>stated monetary value of the voucher, the consideration is treated (except for the purposes of this section) as if it were reduced by that monetary value.</w:t>
      </w:r>
    </w:p>
    <w:p w:rsidR="00300522" w:rsidRPr="00EF3F7B" w:rsidRDefault="00300522" w:rsidP="00300522">
      <w:pPr>
        <w:pStyle w:val="subsection"/>
      </w:pPr>
      <w:r w:rsidRPr="00EF3F7B">
        <w:tab/>
        <w:t>(2A)</w:t>
      </w:r>
      <w:r w:rsidRPr="00EF3F7B">
        <w:tab/>
        <w:t xml:space="preserve">The </w:t>
      </w:r>
      <w:r w:rsidRPr="00EF3F7B">
        <w:rPr>
          <w:b/>
          <w:i/>
        </w:rPr>
        <w:t>stated monetary value</w:t>
      </w:r>
      <w:r w:rsidRPr="00EF3F7B">
        <w:t xml:space="preserve">, in relation to a </w:t>
      </w:r>
      <w:r w:rsidR="00EF3F7B" w:rsidRPr="00EF3F7B">
        <w:rPr>
          <w:position w:val="6"/>
          <w:sz w:val="16"/>
          <w:szCs w:val="16"/>
        </w:rPr>
        <w:t>*</w:t>
      </w:r>
      <w:r w:rsidRPr="00EF3F7B">
        <w:t xml:space="preserve">voucher other than a </w:t>
      </w:r>
      <w:r w:rsidR="00EF3F7B" w:rsidRPr="00EF3F7B">
        <w:rPr>
          <w:position w:val="6"/>
          <w:sz w:val="16"/>
          <w:szCs w:val="16"/>
        </w:rPr>
        <w:t>*</w:t>
      </w:r>
      <w:r w:rsidRPr="00EF3F7B">
        <w:t>prepaid phone card or facility, means the monetary value stated on the voucher or in documents accompanying the voucher.</w:t>
      </w:r>
    </w:p>
    <w:p w:rsidR="00300522" w:rsidRPr="00EF3F7B" w:rsidRDefault="00300522" w:rsidP="00300522">
      <w:pPr>
        <w:pStyle w:val="subsection"/>
      </w:pPr>
      <w:r w:rsidRPr="00EF3F7B">
        <w:tab/>
        <w:t>(2B)</w:t>
      </w:r>
      <w:r w:rsidRPr="00EF3F7B">
        <w:tab/>
        <w:t xml:space="preserve">The </w:t>
      </w:r>
      <w:r w:rsidRPr="00EF3F7B">
        <w:rPr>
          <w:b/>
          <w:i/>
        </w:rPr>
        <w:t>stated monetary value</w:t>
      </w:r>
      <w:r w:rsidRPr="00EF3F7B">
        <w:t xml:space="preserve">, in relation to a </w:t>
      </w:r>
      <w:r w:rsidR="00EF3F7B" w:rsidRPr="00EF3F7B">
        <w:rPr>
          <w:position w:val="6"/>
          <w:sz w:val="16"/>
          <w:szCs w:val="16"/>
        </w:rPr>
        <w:t>*</w:t>
      </w:r>
      <w:r w:rsidRPr="00EF3F7B">
        <w:t xml:space="preserve">voucher that is a </w:t>
      </w:r>
      <w:r w:rsidR="00EF3F7B" w:rsidRPr="00EF3F7B">
        <w:rPr>
          <w:position w:val="6"/>
          <w:sz w:val="16"/>
          <w:szCs w:val="16"/>
        </w:rPr>
        <w:t>*</w:t>
      </w:r>
      <w:r w:rsidRPr="00EF3F7B">
        <w:t>prepaid phone card or facility, means the sum of:</w:t>
      </w:r>
    </w:p>
    <w:p w:rsidR="00300522" w:rsidRPr="00EF3F7B" w:rsidRDefault="00300522" w:rsidP="00300522">
      <w:pPr>
        <w:pStyle w:val="paragraph"/>
      </w:pPr>
      <w:r w:rsidRPr="00EF3F7B">
        <w:tab/>
        <w:t>(a)</w:t>
      </w:r>
      <w:r w:rsidRPr="00EF3F7B">
        <w:tab/>
        <w:t>in any case—the monetary value stated on the voucher or in documents accompanying the voucher; and</w:t>
      </w:r>
    </w:p>
    <w:p w:rsidR="00300522" w:rsidRPr="00EF3F7B" w:rsidRDefault="00300522" w:rsidP="00300522">
      <w:pPr>
        <w:pStyle w:val="paragraph"/>
      </w:pPr>
      <w:r w:rsidRPr="00EF3F7B">
        <w:tab/>
        <w:t>(b)</w:t>
      </w:r>
      <w:r w:rsidRPr="00EF3F7B">
        <w:tab/>
        <w:t>if the voucher is topped up after it is supplied—the monetary value of the top</w:t>
      </w:r>
      <w:r w:rsidR="00EF3F7B" w:rsidRPr="00EF3F7B">
        <w:noBreakHyphen/>
      </w:r>
      <w:r w:rsidRPr="00EF3F7B">
        <w:t>up stated on the voucher or in documents accompanying the top</w:t>
      </w:r>
      <w:r w:rsidR="00EF3F7B" w:rsidRPr="00EF3F7B">
        <w:noBreakHyphen/>
      </w:r>
      <w:r w:rsidRPr="00EF3F7B">
        <w:t>up.</w:t>
      </w:r>
    </w:p>
    <w:p w:rsidR="00300522" w:rsidRPr="00EF3F7B" w:rsidRDefault="00300522" w:rsidP="00300522">
      <w:pPr>
        <w:pStyle w:val="subsection2"/>
      </w:pPr>
      <w:r w:rsidRPr="00EF3F7B">
        <w:lastRenderedPageBreak/>
        <w:t>However, disregard the monetary value stated on the voucher (or in documents accompanying the voucher) or top</w:t>
      </w:r>
      <w:r w:rsidR="00EF3F7B" w:rsidRPr="00EF3F7B">
        <w:noBreakHyphen/>
      </w:r>
      <w:r w:rsidRPr="00EF3F7B">
        <w:t>up (as the case requires), of any bonus supplies covered by the voucher or top</w:t>
      </w:r>
      <w:r w:rsidR="00EF3F7B" w:rsidRPr="00EF3F7B">
        <w:noBreakHyphen/>
      </w:r>
      <w:r w:rsidRPr="00EF3F7B">
        <w:t>up (as the case requires).</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5 (which is about what are taxable supplies) and section</w:t>
      </w:r>
      <w:r w:rsidR="00EF3F7B" w:rsidRPr="00EF3F7B">
        <w:t> </w:t>
      </w:r>
      <w:r w:rsidRPr="00EF3F7B">
        <w:t>9</w:t>
      </w:r>
      <w:r w:rsidR="00EF3F7B" w:rsidRPr="00EF3F7B">
        <w:noBreakHyphen/>
      </w:r>
      <w:r w:rsidRPr="00EF3F7B">
        <w:t>15 (which is about consideration).</w:t>
      </w:r>
    </w:p>
    <w:p w:rsidR="00300522" w:rsidRPr="00EF3F7B" w:rsidRDefault="00300522" w:rsidP="00300522">
      <w:pPr>
        <w:pStyle w:val="ActHead5"/>
      </w:pPr>
      <w:bookmarkStart w:id="665" w:name="_Toc351716362"/>
      <w:r w:rsidRPr="00EF3F7B">
        <w:rPr>
          <w:rStyle w:val="CharSectno"/>
        </w:rPr>
        <w:t>100</w:t>
      </w:r>
      <w:r w:rsidR="00EF3F7B" w:rsidRPr="00EF3F7B">
        <w:rPr>
          <w:rStyle w:val="CharSectno"/>
        </w:rPr>
        <w:noBreakHyphen/>
      </w:r>
      <w:r w:rsidRPr="00EF3F7B">
        <w:rPr>
          <w:rStyle w:val="CharSectno"/>
        </w:rPr>
        <w:t>10</w:t>
      </w:r>
      <w:r w:rsidRPr="00EF3F7B">
        <w:t xml:space="preserve">  Redemption of vouchers</w:t>
      </w:r>
      <w:bookmarkEnd w:id="665"/>
    </w:p>
    <w:p w:rsidR="00300522" w:rsidRPr="00EF3F7B" w:rsidRDefault="00300522" w:rsidP="00300522">
      <w:pPr>
        <w:pStyle w:val="subsection"/>
      </w:pPr>
      <w:r w:rsidRPr="00EF3F7B">
        <w:tab/>
        <w:t>(1)</w:t>
      </w:r>
      <w:r w:rsidRPr="00EF3F7B">
        <w:tab/>
        <w:t xml:space="preserve">The act of redeeming a </w:t>
      </w:r>
      <w:r w:rsidR="00EF3F7B" w:rsidRPr="00EF3F7B">
        <w:rPr>
          <w:position w:val="6"/>
          <w:sz w:val="16"/>
          <w:szCs w:val="16"/>
        </w:rPr>
        <w:t>*</w:t>
      </w:r>
      <w:r w:rsidRPr="00EF3F7B">
        <w:t>voucher is not a supply.</w:t>
      </w:r>
    </w:p>
    <w:p w:rsidR="00300522" w:rsidRPr="00EF3F7B" w:rsidRDefault="00300522" w:rsidP="00300522">
      <w:pPr>
        <w:pStyle w:val="notetext"/>
      </w:pPr>
      <w:r w:rsidRPr="00EF3F7B">
        <w:t>Note:</w:t>
      </w:r>
      <w:r w:rsidRPr="00EF3F7B">
        <w:tab/>
        <w:t>A supply for which the voucher is redeemed is still a supply.</w:t>
      </w:r>
    </w:p>
    <w:p w:rsidR="00300522" w:rsidRPr="00EF3F7B" w:rsidRDefault="00300522" w:rsidP="00300522">
      <w:pPr>
        <w:pStyle w:val="subsection"/>
      </w:pPr>
      <w:r w:rsidRPr="00EF3F7B">
        <w:tab/>
        <w:t>(2)</w:t>
      </w:r>
      <w:r w:rsidRPr="00EF3F7B">
        <w:tab/>
      </w:r>
      <w:r w:rsidR="00EF3F7B" w:rsidRPr="00EF3F7B">
        <w:t>Subsection (</w:t>
      </w:r>
      <w:r w:rsidRPr="00EF3F7B">
        <w:t>1) has effect despite section</w:t>
      </w:r>
      <w:r w:rsidR="00EF3F7B" w:rsidRPr="00EF3F7B">
        <w:t> </w:t>
      </w:r>
      <w:r w:rsidRPr="00EF3F7B">
        <w:t>9</w:t>
      </w:r>
      <w:r w:rsidR="00EF3F7B" w:rsidRPr="00EF3F7B">
        <w:noBreakHyphen/>
      </w:r>
      <w:r w:rsidRPr="00EF3F7B">
        <w:t>10 (which is about what is a supply).</w:t>
      </w:r>
    </w:p>
    <w:p w:rsidR="00300522" w:rsidRPr="00EF3F7B" w:rsidRDefault="00300522" w:rsidP="00300522">
      <w:pPr>
        <w:pStyle w:val="subsection"/>
      </w:pPr>
      <w:r w:rsidRPr="00EF3F7B">
        <w:tab/>
        <w:t>(3)</w:t>
      </w:r>
      <w:r w:rsidRPr="00EF3F7B">
        <w:tab/>
      </w:r>
      <w:r w:rsidR="001C0A16" w:rsidRPr="00EF3F7B">
        <w:t>Subsection</w:t>
      </w:r>
      <w:r w:rsidR="00EF3F7B" w:rsidRPr="00EF3F7B">
        <w:t> </w:t>
      </w:r>
      <w:r w:rsidR="001C0A16" w:rsidRPr="00EF3F7B">
        <w:t>9</w:t>
      </w:r>
      <w:r w:rsidR="00EF3F7B" w:rsidRPr="00EF3F7B">
        <w:noBreakHyphen/>
      </w:r>
      <w:r w:rsidR="001C0A16" w:rsidRPr="00EF3F7B">
        <w:t>17(1</w:t>
      </w:r>
      <w:r w:rsidR="00A53099" w:rsidRPr="00EF3F7B">
        <w:t>) (w</w:t>
      </w:r>
      <w:r w:rsidRPr="00EF3F7B">
        <w:t xml:space="preserve">hich is about the consideration for exercising rights or options) does not apply to a right or option that is granted by way of a </w:t>
      </w:r>
      <w:r w:rsidR="00EF3F7B" w:rsidRPr="00EF3F7B">
        <w:rPr>
          <w:position w:val="6"/>
          <w:sz w:val="16"/>
          <w:szCs w:val="16"/>
        </w:rPr>
        <w:t>*</w:t>
      </w:r>
      <w:r w:rsidRPr="00EF3F7B">
        <w:t xml:space="preserve">voucher if, on redemption of the voucher, the holder of the voucher is entitled to supplies up to the </w:t>
      </w:r>
      <w:r w:rsidR="00EF3F7B" w:rsidRPr="00EF3F7B">
        <w:rPr>
          <w:position w:val="6"/>
          <w:sz w:val="16"/>
          <w:szCs w:val="16"/>
        </w:rPr>
        <w:t>*</w:t>
      </w:r>
      <w:r w:rsidRPr="00EF3F7B">
        <w:t>stated monetary value of the voucher.</w:t>
      </w:r>
    </w:p>
    <w:p w:rsidR="00300522" w:rsidRPr="00EF3F7B" w:rsidRDefault="00300522" w:rsidP="00300522">
      <w:pPr>
        <w:pStyle w:val="ActHead5"/>
      </w:pPr>
      <w:bookmarkStart w:id="666" w:name="_Toc351716363"/>
      <w:r w:rsidRPr="00EF3F7B">
        <w:rPr>
          <w:rStyle w:val="CharSectno"/>
        </w:rPr>
        <w:t>100</w:t>
      </w:r>
      <w:r w:rsidR="00EF3F7B" w:rsidRPr="00EF3F7B">
        <w:rPr>
          <w:rStyle w:val="CharSectno"/>
        </w:rPr>
        <w:noBreakHyphen/>
      </w:r>
      <w:r w:rsidRPr="00EF3F7B">
        <w:rPr>
          <w:rStyle w:val="CharSectno"/>
        </w:rPr>
        <w:t>12</w:t>
      </w:r>
      <w:r w:rsidRPr="00EF3F7B">
        <w:t xml:space="preserve">  Consideration on redemption of vouchers</w:t>
      </w:r>
      <w:bookmarkEnd w:id="666"/>
    </w:p>
    <w:p w:rsidR="00300522" w:rsidRPr="00EF3F7B" w:rsidRDefault="00300522" w:rsidP="00300522">
      <w:pPr>
        <w:pStyle w:val="subsection"/>
      </w:pPr>
      <w:r w:rsidRPr="00EF3F7B">
        <w:tab/>
        <w:t>(1)</w:t>
      </w:r>
      <w:r w:rsidRPr="00EF3F7B">
        <w:tab/>
        <w:t xml:space="preserve">To avoid doubt, the consideration for a </w:t>
      </w:r>
      <w:r w:rsidR="00EF3F7B" w:rsidRPr="00EF3F7B">
        <w:rPr>
          <w:position w:val="6"/>
          <w:sz w:val="16"/>
          <w:szCs w:val="16"/>
        </w:rPr>
        <w:t>*</w:t>
      </w:r>
      <w:r w:rsidRPr="00EF3F7B">
        <w:t xml:space="preserve">taxable supply of a thing acquired by fully redeeming a </w:t>
      </w:r>
      <w:r w:rsidR="00EF3F7B" w:rsidRPr="00EF3F7B">
        <w:rPr>
          <w:position w:val="6"/>
          <w:sz w:val="16"/>
          <w:szCs w:val="16"/>
        </w:rPr>
        <w:t>*</w:t>
      </w:r>
      <w:r w:rsidRPr="00EF3F7B">
        <w:t>voucher is taken to be the sum of:</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stated monetary value of the voucher, reduced by any amount of that value refunded to the holder of the voucher in respect of the supply; and</w:t>
      </w:r>
    </w:p>
    <w:p w:rsidR="00300522" w:rsidRPr="00EF3F7B" w:rsidRDefault="00300522" w:rsidP="00300522">
      <w:pPr>
        <w:pStyle w:val="paragraph"/>
      </w:pPr>
      <w:r w:rsidRPr="00EF3F7B">
        <w:tab/>
        <w:t>(b)</w:t>
      </w:r>
      <w:r w:rsidRPr="00EF3F7B">
        <w:tab/>
        <w:t>any additional consideration provided for the supply.</w:t>
      </w:r>
    </w:p>
    <w:p w:rsidR="00300522" w:rsidRPr="00EF3F7B" w:rsidRDefault="00300522" w:rsidP="00300522">
      <w:pPr>
        <w:pStyle w:val="subsection"/>
      </w:pPr>
      <w:r w:rsidRPr="00EF3F7B">
        <w:tab/>
        <w:t>(2)</w:t>
      </w:r>
      <w:r w:rsidRPr="00EF3F7B">
        <w:tab/>
        <w:t xml:space="preserve">To avoid doubt, the consideration for a </w:t>
      </w:r>
      <w:r w:rsidR="00EF3F7B" w:rsidRPr="00EF3F7B">
        <w:rPr>
          <w:position w:val="6"/>
          <w:sz w:val="16"/>
          <w:szCs w:val="16"/>
        </w:rPr>
        <w:t>*</w:t>
      </w:r>
      <w:r w:rsidRPr="00EF3F7B">
        <w:t xml:space="preserve">taxable supply of a thing acquired by partly redeeming a </w:t>
      </w:r>
      <w:r w:rsidR="00EF3F7B" w:rsidRPr="00EF3F7B">
        <w:rPr>
          <w:position w:val="6"/>
          <w:sz w:val="16"/>
          <w:szCs w:val="16"/>
        </w:rPr>
        <w:t>*</w:t>
      </w:r>
      <w:r w:rsidRPr="00EF3F7B">
        <w:t>voucher is taken to be the sum of:</w:t>
      </w:r>
    </w:p>
    <w:p w:rsidR="00300522" w:rsidRPr="00EF3F7B" w:rsidRDefault="00300522" w:rsidP="00300522">
      <w:pPr>
        <w:pStyle w:val="paragraph"/>
      </w:pPr>
      <w:r w:rsidRPr="00EF3F7B">
        <w:tab/>
        <w:t>(a)</w:t>
      </w:r>
      <w:r w:rsidRPr="00EF3F7B">
        <w:tab/>
        <w:t xml:space="preserve">the amount of the </w:t>
      </w:r>
      <w:r w:rsidR="00EF3F7B" w:rsidRPr="00EF3F7B">
        <w:rPr>
          <w:position w:val="6"/>
          <w:sz w:val="16"/>
          <w:szCs w:val="16"/>
        </w:rPr>
        <w:t>*</w:t>
      </w:r>
      <w:r w:rsidRPr="00EF3F7B">
        <w:t>stated monetary value of the voucher that the redemption represents; and</w:t>
      </w:r>
    </w:p>
    <w:p w:rsidR="00300522" w:rsidRPr="00EF3F7B" w:rsidRDefault="00300522" w:rsidP="00300522">
      <w:pPr>
        <w:pStyle w:val="paragraph"/>
      </w:pPr>
      <w:r w:rsidRPr="00EF3F7B">
        <w:tab/>
        <w:t>(b)</w:t>
      </w:r>
      <w:r w:rsidRPr="00EF3F7B">
        <w:tab/>
        <w:t>any additional consideration provided for the supply.</w:t>
      </w:r>
    </w:p>
    <w:p w:rsidR="00300522" w:rsidRPr="00EF3F7B" w:rsidRDefault="00300522" w:rsidP="00300522">
      <w:pPr>
        <w:pStyle w:val="subsection"/>
      </w:pPr>
      <w:r w:rsidRPr="00EF3F7B">
        <w:tab/>
        <w:t>(3)</w:t>
      </w:r>
      <w:r w:rsidRPr="00EF3F7B">
        <w:tab/>
      </w:r>
      <w:r w:rsidR="00EF3F7B" w:rsidRPr="00EF3F7B">
        <w:t>Subsections (</w:t>
      </w:r>
      <w:r w:rsidRPr="00EF3F7B">
        <w:t>1) and (2) have effect despite section</w:t>
      </w:r>
      <w:r w:rsidR="00EF3F7B" w:rsidRPr="00EF3F7B">
        <w:t> </w:t>
      </w:r>
      <w:r w:rsidRPr="00EF3F7B">
        <w:t>9</w:t>
      </w:r>
      <w:r w:rsidR="00EF3F7B" w:rsidRPr="00EF3F7B">
        <w:noBreakHyphen/>
      </w:r>
      <w:r w:rsidRPr="00EF3F7B">
        <w:t>15 (which is about consideration).</w:t>
      </w:r>
    </w:p>
    <w:p w:rsidR="00300522" w:rsidRPr="00EF3F7B" w:rsidRDefault="00300522" w:rsidP="00300522">
      <w:pPr>
        <w:pStyle w:val="ActHead5"/>
      </w:pPr>
      <w:bookmarkStart w:id="667" w:name="_Toc351716364"/>
      <w:r w:rsidRPr="00EF3F7B">
        <w:rPr>
          <w:rStyle w:val="CharSectno"/>
        </w:rPr>
        <w:lastRenderedPageBreak/>
        <w:t>100</w:t>
      </w:r>
      <w:r w:rsidR="00EF3F7B" w:rsidRPr="00EF3F7B">
        <w:rPr>
          <w:rStyle w:val="CharSectno"/>
        </w:rPr>
        <w:noBreakHyphen/>
      </w:r>
      <w:r w:rsidRPr="00EF3F7B">
        <w:rPr>
          <w:rStyle w:val="CharSectno"/>
        </w:rPr>
        <w:t>15</w:t>
      </w:r>
      <w:r w:rsidRPr="00EF3F7B">
        <w:t xml:space="preserve">  Increasing adjustments for unredeemed vouchers</w:t>
      </w:r>
      <w:bookmarkEnd w:id="667"/>
    </w:p>
    <w:p w:rsidR="00300522" w:rsidRPr="00EF3F7B" w:rsidRDefault="00300522" w:rsidP="00300522">
      <w:pPr>
        <w:pStyle w:val="subsection"/>
      </w:pPr>
      <w:r w:rsidRPr="00EF3F7B">
        <w:tab/>
        <w:t>(1)</w:t>
      </w:r>
      <w:r w:rsidRPr="00EF3F7B">
        <w:tab/>
        <w:t xml:space="preserve">You have an </w:t>
      </w:r>
      <w:r w:rsidRPr="00EF3F7B">
        <w:rPr>
          <w:b/>
          <w:bCs/>
          <w:i/>
          <w:iCs/>
        </w:rPr>
        <w:t>increasing adjustment</w:t>
      </w:r>
      <w:r w:rsidRPr="00EF3F7B">
        <w:t xml:space="preserve"> if:</w:t>
      </w:r>
    </w:p>
    <w:p w:rsidR="00300522" w:rsidRPr="00EF3F7B" w:rsidRDefault="00300522" w:rsidP="00300522">
      <w:pPr>
        <w:pStyle w:val="paragraph"/>
      </w:pPr>
      <w:r w:rsidRPr="00EF3F7B">
        <w:tab/>
        <w:t>(a)</w:t>
      </w:r>
      <w:r w:rsidRPr="00EF3F7B">
        <w:tab/>
        <w:t xml:space="preserve">you supplied a </w:t>
      </w:r>
      <w:r w:rsidR="00EF3F7B" w:rsidRPr="00EF3F7B">
        <w:rPr>
          <w:position w:val="6"/>
          <w:sz w:val="16"/>
          <w:szCs w:val="16"/>
        </w:rPr>
        <w:t>*</w:t>
      </w:r>
      <w:r w:rsidRPr="00EF3F7B">
        <w:t xml:space="preserve">voucher for </w:t>
      </w:r>
      <w:r w:rsidR="00EF3F7B" w:rsidRPr="00EF3F7B">
        <w:rPr>
          <w:position w:val="6"/>
          <w:sz w:val="16"/>
          <w:szCs w:val="16"/>
        </w:rPr>
        <w:t>*</w:t>
      </w:r>
      <w:r w:rsidRPr="00EF3F7B">
        <w:t>consideration; and</w:t>
      </w:r>
    </w:p>
    <w:p w:rsidR="00300522" w:rsidRPr="00EF3F7B" w:rsidRDefault="00300522" w:rsidP="00300522">
      <w:pPr>
        <w:pStyle w:val="paragraph"/>
      </w:pPr>
      <w:r w:rsidRPr="00EF3F7B">
        <w:tab/>
        <w:t>(b)</w:t>
      </w:r>
      <w:r w:rsidRPr="00EF3F7B">
        <w:tab/>
        <w:t xml:space="preserve">on redemption of the voucher, the holder of the voucher was entitled to supplies up to the </w:t>
      </w:r>
      <w:r w:rsidR="00EF3F7B" w:rsidRPr="00EF3F7B">
        <w:rPr>
          <w:position w:val="6"/>
          <w:sz w:val="16"/>
          <w:szCs w:val="16"/>
        </w:rPr>
        <w:t>*</w:t>
      </w:r>
      <w:r w:rsidRPr="00EF3F7B">
        <w:t>stated monetary value of the voucher; and</w:t>
      </w:r>
    </w:p>
    <w:p w:rsidR="00300522" w:rsidRPr="00EF3F7B" w:rsidRDefault="00300522" w:rsidP="00300522">
      <w:pPr>
        <w:pStyle w:val="paragraph"/>
      </w:pPr>
      <w:r w:rsidRPr="00EF3F7B">
        <w:tab/>
        <w:t>(c)</w:t>
      </w:r>
      <w:r w:rsidRPr="00EF3F7B">
        <w:tab/>
        <w:t>the voucher has not been fully redeemed; and</w:t>
      </w:r>
    </w:p>
    <w:p w:rsidR="00300522" w:rsidRPr="00EF3F7B" w:rsidRDefault="00300522" w:rsidP="00300522">
      <w:pPr>
        <w:pStyle w:val="paragraph"/>
      </w:pPr>
      <w:r w:rsidRPr="00EF3F7B">
        <w:tab/>
        <w:t>(d)</w:t>
      </w:r>
      <w:r w:rsidRPr="00EF3F7B">
        <w:tab/>
        <w:t>you have, for accounting purposes, written back to current income any reserves for the redemption of the voucher.</w:t>
      </w:r>
    </w:p>
    <w:p w:rsidR="00300522" w:rsidRPr="00EF3F7B" w:rsidRDefault="00300522" w:rsidP="00300522">
      <w:pPr>
        <w:pStyle w:val="subsection"/>
      </w:pPr>
      <w:r w:rsidRPr="00EF3F7B">
        <w:tab/>
        <w:t>(2)</w:t>
      </w:r>
      <w:r w:rsidRPr="00EF3F7B">
        <w:tab/>
        <w:t>The amount of the increasing adjustment i</w:t>
      </w:r>
      <w:smartTag w:uri="urn:schemas-microsoft-com:office:smarttags" w:element="PersonName">
        <w:r w:rsidRPr="00EF3F7B">
          <w:t>s 1</w:t>
        </w:r>
      </w:smartTag>
      <w:r w:rsidRPr="00EF3F7B">
        <w:t xml:space="preserve">/11 of the </w:t>
      </w:r>
      <w:r w:rsidR="00EF3F7B" w:rsidRPr="00EF3F7B">
        <w:rPr>
          <w:position w:val="6"/>
          <w:sz w:val="16"/>
          <w:szCs w:val="16"/>
        </w:rPr>
        <w:t>*</w:t>
      </w:r>
      <w:r w:rsidRPr="00EF3F7B">
        <w:t>stated monetary value of the voucher to the extent that it was not redeemed.</w:t>
      </w:r>
    </w:p>
    <w:p w:rsidR="00300522" w:rsidRPr="00EF3F7B" w:rsidRDefault="00300522" w:rsidP="00300522">
      <w:pPr>
        <w:pStyle w:val="ActHead5"/>
      </w:pPr>
      <w:bookmarkStart w:id="668" w:name="_Toc351716365"/>
      <w:r w:rsidRPr="00EF3F7B">
        <w:rPr>
          <w:rStyle w:val="CharSectno"/>
        </w:rPr>
        <w:t>100</w:t>
      </w:r>
      <w:r w:rsidR="00EF3F7B" w:rsidRPr="00EF3F7B">
        <w:rPr>
          <w:rStyle w:val="CharSectno"/>
        </w:rPr>
        <w:noBreakHyphen/>
      </w:r>
      <w:r w:rsidRPr="00EF3F7B">
        <w:rPr>
          <w:rStyle w:val="CharSectno"/>
        </w:rPr>
        <w:t>18</w:t>
      </w:r>
      <w:r w:rsidRPr="00EF3F7B">
        <w:t xml:space="preserve">  Arrangement for supply of voucher</w:t>
      </w:r>
      <w:bookmarkEnd w:id="668"/>
    </w:p>
    <w:p w:rsidR="00300522" w:rsidRPr="00EF3F7B" w:rsidRDefault="00300522" w:rsidP="00300522">
      <w:pPr>
        <w:pStyle w:val="subsection"/>
      </w:pPr>
      <w:r w:rsidRPr="00EF3F7B">
        <w:tab/>
        <w:t>(1)</w:t>
      </w:r>
      <w:r w:rsidRPr="00EF3F7B">
        <w:tab/>
        <w:t xml:space="preserve">An entity (the </w:t>
      </w:r>
      <w:r w:rsidRPr="00EF3F7B">
        <w:rPr>
          <w:b/>
          <w:i/>
        </w:rPr>
        <w:t>supplier</w:t>
      </w:r>
      <w:r w:rsidRPr="00EF3F7B">
        <w:t xml:space="preserve">) may, in writing, enter into an arrangement with another entity under which the other entity supplies (whether or not as an agent on the supplier’s behalf) a </w:t>
      </w:r>
      <w:r w:rsidR="00EF3F7B" w:rsidRPr="00EF3F7B">
        <w:rPr>
          <w:position w:val="6"/>
          <w:sz w:val="16"/>
          <w:szCs w:val="16"/>
        </w:rPr>
        <w:t>*</w:t>
      </w:r>
      <w:r w:rsidRPr="00EF3F7B">
        <w:t>voucher to a third party.</w:t>
      </w:r>
    </w:p>
    <w:p w:rsidR="00300522" w:rsidRPr="00EF3F7B" w:rsidRDefault="00300522" w:rsidP="00300522">
      <w:pPr>
        <w:pStyle w:val="subsection"/>
      </w:pPr>
      <w:r w:rsidRPr="00EF3F7B">
        <w:tab/>
        <w:t>(2)</w:t>
      </w:r>
      <w:r w:rsidRPr="00EF3F7B">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EF3F7B" w:rsidRPr="00EF3F7B">
        <w:rPr>
          <w:position w:val="6"/>
          <w:sz w:val="16"/>
          <w:szCs w:val="16"/>
        </w:rPr>
        <w:t>*</w:t>
      </w:r>
      <w:r w:rsidRPr="00EF3F7B">
        <w:t>taxable supply.</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5 (which is about what are taxable supplies).</w:t>
      </w:r>
    </w:p>
    <w:p w:rsidR="00300522" w:rsidRPr="00EF3F7B" w:rsidRDefault="00300522" w:rsidP="00300522">
      <w:pPr>
        <w:pStyle w:val="ActHead5"/>
      </w:pPr>
      <w:bookmarkStart w:id="669" w:name="_Toc351716366"/>
      <w:r w:rsidRPr="00EF3F7B">
        <w:rPr>
          <w:rStyle w:val="CharSectno"/>
        </w:rPr>
        <w:t>100</w:t>
      </w:r>
      <w:r w:rsidR="00EF3F7B" w:rsidRPr="00EF3F7B">
        <w:rPr>
          <w:rStyle w:val="CharSectno"/>
        </w:rPr>
        <w:noBreakHyphen/>
      </w:r>
      <w:r w:rsidRPr="00EF3F7B">
        <w:rPr>
          <w:rStyle w:val="CharSectno"/>
        </w:rPr>
        <w:t>20</w:t>
      </w:r>
      <w:r w:rsidRPr="00EF3F7B">
        <w:t xml:space="preserve">  Vouchers supplied to non</w:t>
      </w:r>
      <w:r w:rsidR="00EF3F7B" w:rsidRPr="00EF3F7B">
        <w:noBreakHyphen/>
      </w:r>
      <w:r w:rsidRPr="00EF3F7B">
        <w:t xml:space="preserve">residents and redeemed by others in </w:t>
      </w:r>
      <w:smartTag w:uri="urn:schemas-microsoft-com:office:smarttags" w:element="country-region">
        <w:smartTag w:uri="urn:schemas-microsoft-com:office:smarttags" w:element="place">
          <w:r w:rsidRPr="00EF3F7B">
            <w:t>Australia</w:t>
          </w:r>
        </w:smartTag>
      </w:smartTag>
      <w:bookmarkEnd w:id="669"/>
    </w:p>
    <w:p w:rsidR="00300522" w:rsidRPr="00EF3F7B" w:rsidRDefault="00300522" w:rsidP="00300522">
      <w:pPr>
        <w:pStyle w:val="subsection"/>
      </w:pPr>
      <w:r w:rsidRPr="00EF3F7B">
        <w:tab/>
      </w:r>
      <w:r w:rsidRPr="00EF3F7B">
        <w:tab/>
        <w:t xml:space="preserve">This </w:t>
      </w:r>
      <w:r w:rsidR="00A53099" w:rsidRPr="00EF3F7B">
        <w:t>Division</w:t>
      </w:r>
      <w:r w:rsidR="00A36DB5" w:rsidRPr="00EF3F7B">
        <w:t xml:space="preserve"> </w:t>
      </w:r>
      <w:r w:rsidRPr="00EF3F7B">
        <w:t xml:space="preserve">does not apply to a </w:t>
      </w:r>
      <w:r w:rsidR="00EF3F7B" w:rsidRPr="00EF3F7B">
        <w:rPr>
          <w:position w:val="6"/>
          <w:sz w:val="16"/>
          <w:szCs w:val="16"/>
        </w:rPr>
        <w:t>*</w:t>
      </w:r>
      <w:r w:rsidRPr="00EF3F7B">
        <w:t xml:space="preserve">voucher supplied to a </w:t>
      </w:r>
      <w:r w:rsidR="00EF3F7B" w:rsidRPr="00EF3F7B">
        <w:rPr>
          <w:position w:val="6"/>
          <w:sz w:val="16"/>
          <w:szCs w:val="16"/>
        </w:rPr>
        <w:t>*</w:t>
      </w:r>
      <w:r w:rsidRPr="00EF3F7B">
        <w:t>non</w:t>
      </w:r>
      <w:r w:rsidR="00EF3F7B" w:rsidRPr="00EF3F7B">
        <w:noBreakHyphen/>
      </w:r>
      <w:r w:rsidRPr="00EF3F7B">
        <w:t>resident if, because of the application of subsection</w:t>
      </w:r>
      <w:r w:rsidR="00EF3F7B" w:rsidRPr="00EF3F7B">
        <w:t> </w:t>
      </w:r>
      <w:r w:rsidRPr="00EF3F7B">
        <w:t>38</w:t>
      </w:r>
      <w:r w:rsidR="00EF3F7B" w:rsidRPr="00EF3F7B">
        <w:noBreakHyphen/>
      </w:r>
      <w:r w:rsidRPr="00EF3F7B">
        <w:t xml:space="preserve">190(3), the supply is not </w:t>
      </w:r>
      <w:r w:rsidR="00EF3F7B" w:rsidRPr="00EF3F7B">
        <w:rPr>
          <w:position w:val="6"/>
          <w:sz w:val="16"/>
          <w:szCs w:val="16"/>
        </w:rPr>
        <w:t>*</w:t>
      </w:r>
      <w:r w:rsidRPr="00EF3F7B">
        <w:t>GST</w:t>
      </w:r>
      <w:r w:rsidR="00EF3F7B" w:rsidRPr="00EF3F7B">
        <w:noBreakHyphen/>
      </w:r>
      <w:r w:rsidRPr="00EF3F7B">
        <w:t>free.</w:t>
      </w:r>
    </w:p>
    <w:p w:rsidR="00300522" w:rsidRPr="00EF3F7B" w:rsidRDefault="00300522" w:rsidP="00300522">
      <w:pPr>
        <w:pStyle w:val="ActHead5"/>
      </w:pPr>
      <w:bookmarkStart w:id="670" w:name="_Toc351716367"/>
      <w:r w:rsidRPr="00EF3F7B">
        <w:rPr>
          <w:rStyle w:val="CharSectno"/>
        </w:rPr>
        <w:lastRenderedPageBreak/>
        <w:t>100</w:t>
      </w:r>
      <w:r w:rsidR="00EF3F7B" w:rsidRPr="00EF3F7B">
        <w:rPr>
          <w:rStyle w:val="CharSectno"/>
        </w:rPr>
        <w:noBreakHyphen/>
      </w:r>
      <w:r w:rsidRPr="00EF3F7B">
        <w:rPr>
          <w:rStyle w:val="CharSectno"/>
        </w:rPr>
        <w:t>25</w:t>
      </w:r>
      <w:r w:rsidRPr="00EF3F7B">
        <w:t xml:space="preserve">  Meaning of </w:t>
      </w:r>
      <w:r w:rsidRPr="00EF3F7B">
        <w:rPr>
          <w:i/>
        </w:rPr>
        <w:t>voucher</w:t>
      </w:r>
      <w:r w:rsidRPr="00EF3F7B">
        <w:t xml:space="preserve"> etc.</w:t>
      </w:r>
      <w:bookmarkEnd w:id="670"/>
    </w:p>
    <w:p w:rsidR="00300522" w:rsidRPr="00EF3F7B" w:rsidRDefault="00300522" w:rsidP="00300522">
      <w:pPr>
        <w:pStyle w:val="subsection"/>
        <w:keepNext/>
      </w:pPr>
      <w:r w:rsidRPr="00EF3F7B">
        <w:tab/>
        <w:t>(1)</w:t>
      </w:r>
      <w:r w:rsidRPr="00EF3F7B">
        <w:tab/>
        <w:t xml:space="preserve">A </w:t>
      </w:r>
      <w:r w:rsidRPr="00EF3F7B">
        <w:rPr>
          <w:b/>
          <w:i/>
        </w:rPr>
        <w:t>voucher</w:t>
      </w:r>
      <w:r w:rsidRPr="00EF3F7B">
        <w:t xml:space="preserve"> is any:</w:t>
      </w:r>
    </w:p>
    <w:p w:rsidR="00300522" w:rsidRPr="00EF3F7B" w:rsidRDefault="00300522" w:rsidP="00300522">
      <w:pPr>
        <w:pStyle w:val="paragraph"/>
      </w:pPr>
      <w:r w:rsidRPr="00EF3F7B">
        <w:tab/>
        <w:t>(a)</w:t>
      </w:r>
      <w:r w:rsidRPr="00EF3F7B">
        <w:tab/>
        <w:t>voucher, token, stamp, coupon or similar article; or</w:t>
      </w:r>
    </w:p>
    <w:p w:rsidR="00300522" w:rsidRPr="00EF3F7B" w:rsidRDefault="00300522" w:rsidP="00300522">
      <w:pPr>
        <w:pStyle w:val="paragraph"/>
      </w:pPr>
      <w:r w:rsidRPr="00EF3F7B">
        <w:tab/>
        <w:t>(b)</w:t>
      </w:r>
      <w:r w:rsidRPr="00EF3F7B">
        <w:tab/>
      </w:r>
      <w:r w:rsidR="00EF3F7B" w:rsidRPr="00EF3F7B">
        <w:rPr>
          <w:position w:val="6"/>
          <w:sz w:val="16"/>
          <w:szCs w:val="16"/>
        </w:rPr>
        <w:t>*</w:t>
      </w:r>
      <w:r w:rsidRPr="00EF3F7B">
        <w:t>prepaid phone card or facility;</w:t>
      </w:r>
    </w:p>
    <w:p w:rsidR="00300522" w:rsidRPr="00EF3F7B" w:rsidRDefault="00300522" w:rsidP="00300522">
      <w:pPr>
        <w:pStyle w:val="subsection2"/>
      </w:pPr>
      <w:r w:rsidRPr="00EF3F7B">
        <w:t>the redemption of which in accordance with its terms entitles the holder to receive supplies in accordance with its terms. However, a postage stamp is not a voucher.</w:t>
      </w:r>
    </w:p>
    <w:p w:rsidR="00300522" w:rsidRPr="00EF3F7B" w:rsidRDefault="00300522" w:rsidP="00300522">
      <w:pPr>
        <w:pStyle w:val="subsection"/>
      </w:pPr>
      <w:r w:rsidRPr="00EF3F7B">
        <w:tab/>
        <w:t>(2)</w:t>
      </w:r>
      <w:r w:rsidRPr="00EF3F7B">
        <w:tab/>
        <w:t xml:space="preserve">A </w:t>
      </w:r>
      <w:r w:rsidRPr="00EF3F7B">
        <w:rPr>
          <w:b/>
          <w:i/>
        </w:rPr>
        <w:t>prepaid phone card or facility</w:t>
      </w:r>
      <w:r w:rsidRPr="00EF3F7B">
        <w:t xml:space="preserve"> is any article or facility supplied for the primary purpose of enabling the holder:</w:t>
      </w:r>
    </w:p>
    <w:p w:rsidR="00300522" w:rsidRPr="00EF3F7B" w:rsidRDefault="00300522" w:rsidP="00300522">
      <w:pPr>
        <w:pStyle w:val="paragraph"/>
      </w:pPr>
      <w:r w:rsidRPr="00EF3F7B">
        <w:tab/>
        <w:t>(a)</w:t>
      </w:r>
      <w:r w:rsidRPr="00EF3F7B">
        <w:tab/>
        <w:t xml:space="preserve">to use, on a prepaid basis, telephone or like services supplied by a supplier of </w:t>
      </w:r>
      <w:r w:rsidR="00EF3F7B" w:rsidRPr="00EF3F7B">
        <w:rPr>
          <w:position w:val="6"/>
          <w:sz w:val="16"/>
          <w:szCs w:val="16"/>
        </w:rPr>
        <w:t>*</w:t>
      </w:r>
      <w:r w:rsidRPr="00EF3F7B">
        <w:t>telecommunications supplies; or</w:t>
      </w:r>
    </w:p>
    <w:p w:rsidR="00300522" w:rsidRPr="00EF3F7B" w:rsidRDefault="00300522" w:rsidP="00300522">
      <w:pPr>
        <w:pStyle w:val="paragraph"/>
      </w:pPr>
      <w:r w:rsidRPr="00EF3F7B">
        <w:tab/>
        <w:t>(b)</w:t>
      </w:r>
      <w:r w:rsidRPr="00EF3F7B">
        <w:tab/>
        <w:t>to make, on a prepaid basis, acquisitions that are facilitated by using telephone or like services supplied by such a supplier.</w:t>
      </w:r>
    </w:p>
    <w:p w:rsidR="00300522" w:rsidRPr="00EF3F7B" w:rsidRDefault="00300522" w:rsidP="00A36DB5">
      <w:pPr>
        <w:pStyle w:val="ActHead3"/>
        <w:pageBreakBefore/>
      </w:pPr>
      <w:bookmarkStart w:id="671" w:name="_Toc351716368"/>
      <w:r w:rsidRPr="00EF3F7B">
        <w:rPr>
          <w:rStyle w:val="CharDivNo"/>
        </w:rPr>
        <w:lastRenderedPageBreak/>
        <w:t>Division</w:t>
      </w:r>
      <w:r w:rsidR="00EF3F7B" w:rsidRPr="00EF3F7B">
        <w:rPr>
          <w:rStyle w:val="CharDivNo"/>
        </w:rPr>
        <w:t> </w:t>
      </w:r>
      <w:r w:rsidRPr="00EF3F7B">
        <w:rPr>
          <w:rStyle w:val="CharDivNo"/>
        </w:rPr>
        <w:t>102</w:t>
      </w:r>
      <w:r w:rsidRPr="00EF3F7B">
        <w:t>—</w:t>
      </w:r>
      <w:r w:rsidRPr="00EF3F7B">
        <w:rPr>
          <w:rStyle w:val="CharDivText"/>
        </w:rPr>
        <w:t>Cancelled lay</w:t>
      </w:r>
      <w:r w:rsidR="00EF3F7B" w:rsidRPr="00EF3F7B">
        <w:rPr>
          <w:rStyle w:val="CharDivText"/>
        </w:rPr>
        <w:noBreakHyphen/>
      </w:r>
      <w:r w:rsidRPr="00EF3F7B">
        <w:rPr>
          <w:rStyle w:val="CharDivText"/>
        </w:rPr>
        <w:t>by sales</w:t>
      </w:r>
      <w:bookmarkEnd w:id="671"/>
    </w:p>
    <w:p w:rsidR="00300522" w:rsidRPr="00EF3F7B" w:rsidRDefault="00300522" w:rsidP="00300522">
      <w:pPr>
        <w:pStyle w:val="ActHead5"/>
      </w:pPr>
      <w:bookmarkStart w:id="672" w:name="_Toc351716369"/>
      <w:r w:rsidRPr="00EF3F7B">
        <w:rPr>
          <w:rStyle w:val="CharSectno"/>
        </w:rPr>
        <w:t>102</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72"/>
    </w:p>
    <w:p w:rsidR="00300522" w:rsidRPr="00EF3F7B" w:rsidRDefault="00300522" w:rsidP="00300522">
      <w:pPr>
        <w:pStyle w:val="BoxText"/>
      </w:pPr>
      <w:r w:rsidRPr="00EF3F7B">
        <w:t>If a lay</w:t>
      </w:r>
      <w:r w:rsidR="00EF3F7B" w:rsidRPr="00EF3F7B">
        <w:noBreakHyphen/>
      </w:r>
      <w:r w:rsidRPr="00EF3F7B">
        <w:t>by sale is cancelled, any amount retained or recovered by the supplier is within the GST system.</w:t>
      </w:r>
    </w:p>
    <w:p w:rsidR="00300522" w:rsidRPr="00EF3F7B" w:rsidRDefault="00300522" w:rsidP="00300522">
      <w:pPr>
        <w:pStyle w:val="ActHead5"/>
      </w:pPr>
      <w:bookmarkStart w:id="673" w:name="_Toc351716370"/>
      <w:r w:rsidRPr="00EF3F7B">
        <w:rPr>
          <w:rStyle w:val="CharSectno"/>
        </w:rPr>
        <w:t>102</w:t>
      </w:r>
      <w:r w:rsidR="00EF3F7B" w:rsidRPr="00EF3F7B">
        <w:rPr>
          <w:rStyle w:val="CharSectno"/>
        </w:rPr>
        <w:noBreakHyphen/>
      </w:r>
      <w:r w:rsidRPr="00EF3F7B">
        <w:rPr>
          <w:rStyle w:val="CharSectno"/>
        </w:rPr>
        <w:t>5</w:t>
      </w:r>
      <w:r w:rsidRPr="00EF3F7B">
        <w:t xml:space="preserve">  Cancelled lay</w:t>
      </w:r>
      <w:r w:rsidR="00EF3F7B" w:rsidRPr="00EF3F7B">
        <w:noBreakHyphen/>
      </w:r>
      <w:r w:rsidRPr="00EF3F7B">
        <w:t>by sales</w:t>
      </w:r>
      <w:bookmarkEnd w:id="673"/>
    </w:p>
    <w:p w:rsidR="00300522" w:rsidRPr="00EF3F7B" w:rsidRDefault="00300522" w:rsidP="00300522">
      <w:pPr>
        <w:pStyle w:val="subsection"/>
      </w:pPr>
      <w:r w:rsidRPr="00EF3F7B">
        <w:tab/>
        <w:t>(1)</w:t>
      </w:r>
      <w:r w:rsidRPr="00EF3F7B">
        <w:tab/>
        <w:t>If a supply by way of lay</w:t>
      </w:r>
      <w:r w:rsidR="00EF3F7B" w:rsidRPr="00EF3F7B">
        <w:noBreakHyphen/>
      </w:r>
      <w:r w:rsidRPr="00EF3F7B">
        <w:t>by sale is cancelled:</w:t>
      </w:r>
    </w:p>
    <w:p w:rsidR="00300522" w:rsidRPr="00EF3F7B" w:rsidRDefault="00300522" w:rsidP="00300522">
      <w:pPr>
        <w:pStyle w:val="paragraph"/>
      </w:pPr>
      <w:r w:rsidRPr="00EF3F7B">
        <w:tab/>
        <w:t>(a)</w:t>
      </w:r>
      <w:r w:rsidRPr="00EF3F7B">
        <w:tab/>
        <w:t xml:space="preserve">any amount already paid by the </w:t>
      </w:r>
      <w:r w:rsidR="00EF3F7B" w:rsidRPr="00EF3F7B">
        <w:rPr>
          <w:position w:val="6"/>
          <w:sz w:val="16"/>
          <w:szCs w:val="16"/>
        </w:rPr>
        <w:t>*</w:t>
      </w:r>
      <w:r w:rsidRPr="00EF3F7B">
        <w:t>recipient that the supplier retains because of the cancellation; and</w:t>
      </w:r>
    </w:p>
    <w:p w:rsidR="00300522" w:rsidRPr="00EF3F7B" w:rsidRDefault="00300522" w:rsidP="00300522">
      <w:pPr>
        <w:pStyle w:val="paragraph"/>
      </w:pPr>
      <w:r w:rsidRPr="00EF3F7B">
        <w:tab/>
        <w:t>(b)</w:t>
      </w:r>
      <w:r w:rsidRPr="00EF3F7B">
        <w:tab/>
        <w:t>any amount the supplier recovers from the recipient because of the cancellation;</w:t>
      </w:r>
    </w:p>
    <w:p w:rsidR="00300522" w:rsidRPr="00EF3F7B" w:rsidRDefault="00300522" w:rsidP="00300522">
      <w:pPr>
        <w:pStyle w:val="subsection2"/>
      </w:pPr>
      <w:r w:rsidRPr="00EF3F7B">
        <w:t xml:space="preserve">is treated as </w:t>
      </w:r>
      <w:r w:rsidR="00EF3F7B" w:rsidRPr="00EF3F7B">
        <w:rPr>
          <w:position w:val="6"/>
          <w:sz w:val="16"/>
          <w:szCs w:val="16"/>
        </w:rPr>
        <w:t>*</w:t>
      </w:r>
      <w:r w:rsidRPr="00EF3F7B">
        <w:t>consideration for a supply made by the supplier and as consideration for an acquisition made by the recipient.</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15 (which is about what is consideration).</w:t>
      </w:r>
    </w:p>
    <w:p w:rsidR="00300522" w:rsidRPr="00EF3F7B" w:rsidRDefault="00300522" w:rsidP="00300522">
      <w:pPr>
        <w:pStyle w:val="ActHead5"/>
      </w:pPr>
      <w:bookmarkStart w:id="674" w:name="_Toc351716371"/>
      <w:r w:rsidRPr="00EF3F7B">
        <w:rPr>
          <w:rStyle w:val="CharSectno"/>
        </w:rPr>
        <w:t>102</w:t>
      </w:r>
      <w:r w:rsidR="00EF3F7B" w:rsidRPr="00EF3F7B">
        <w:rPr>
          <w:rStyle w:val="CharSectno"/>
        </w:rPr>
        <w:noBreakHyphen/>
      </w:r>
      <w:r w:rsidRPr="00EF3F7B">
        <w:rPr>
          <w:rStyle w:val="CharSectno"/>
        </w:rPr>
        <w:t>10</w:t>
      </w:r>
      <w:r w:rsidRPr="00EF3F7B">
        <w:t xml:space="preserve">  Attributing GST and input tax credits</w:t>
      </w:r>
      <w:bookmarkEnd w:id="674"/>
    </w:p>
    <w:p w:rsidR="00300522" w:rsidRPr="00EF3F7B" w:rsidRDefault="00300522" w:rsidP="00300522">
      <w:pPr>
        <w:pStyle w:val="subsection"/>
      </w:pPr>
      <w:r w:rsidRPr="00EF3F7B">
        <w:tab/>
        <w:t>(1)</w:t>
      </w:r>
      <w:r w:rsidRPr="00EF3F7B">
        <w:tab/>
        <w:t>If an amount is retained or recovered in circumstances referred to in section</w:t>
      </w:r>
      <w:r w:rsidR="00EF3F7B" w:rsidRPr="00EF3F7B">
        <w:t> </w:t>
      </w:r>
      <w:r w:rsidRPr="00EF3F7B">
        <w:t>102</w:t>
      </w:r>
      <w:r w:rsidR="00EF3F7B" w:rsidRPr="00EF3F7B">
        <w:noBreakHyphen/>
      </w:r>
      <w:r w:rsidRPr="00EF3F7B">
        <w:t>5:</w:t>
      </w:r>
    </w:p>
    <w:p w:rsidR="00300522" w:rsidRPr="00EF3F7B" w:rsidRDefault="00300522" w:rsidP="00300522">
      <w:pPr>
        <w:pStyle w:val="paragraph"/>
      </w:pPr>
      <w:r w:rsidRPr="00EF3F7B">
        <w:tab/>
        <w:t>(a)</w:t>
      </w:r>
      <w:r w:rsidRPr="00EF3F7B">
        <w:tab/>
        <w:t xml:space="preserve">the GST payable by you on a </w:t>
      </w:r>
      <w:r w:rsidR="00EF3F7B" w:rsidRPr="00EF3F7B">
        <w:rPr>
          <w:position w:val="6"/>
          <w:sz w:val="16"/>
          <w:szCs w:val="16"/>
        </w:rPr>
        <w:t>*</w:t>
      </w:r>
      <w:r w:rsidRPr="00EF3F7B">
        <w:t xml:space="preserve">taxable supply for which the amount is </w:t>
      </w:r>
      <w:r w:rsidR="00EF3F7B" w:rsidRPr="00EF3F7B">
        <w:rPr>
          <w:position w:val="6"/>
          <w:sz w:val="16"/>
          <w:szCs w:val="16"/>
        </w:rPr>
        <w:t>*</w:t>
      </w:r>
      <w:r w:rsidRPr="00EF3F7B">
        <w:t>consideration; or</w:t>
      </w:r>
    </w:p>
    <w:p w:rsidR="00300522" w:rsidRPr="00EF3F7B" w:rsidRDefault="00300522" w:rsidP="00300522">
      <w:pPr>
        <w:pStyle w:val="paragraph"/>
      </w:pPr>
      <w:r w:rsidRPr="00EF3F7B">
        <w:tab/>
        <w:t>(b)</w:t>
      </w:r>
      <w:r w:rsidRPr="00EF3F7B">
        <w:tab/>
        <w:t xml:space="preserve">the input tax credit to which you are entitled for a </w:t>
      </w:r>
      <w:r w:rsidR="00EF3F7B" w:rsidRPr="00EF3F7B">
        <w:rPr>
          <w:position w:val="6"/>
          <w:sz w:val="16"/>
          <w:szCs w:val="16"/>
        </w:rPr>
        <w:t>*</w:t>
      </w:r>
      <w:r w:rsidRPr="00EF3F7B">
        <w:t>creditable acquisition for which the amount is consideration;</w:t>
      </w:r>
    </w:p>
    <w:p w:rsidR="00300522" w:rsidRPr="00EF3F7B" w:rsidRDefault="00300522" w:rsidP="00300522">
      <w:pPr>
        <w:pStyle w:val="subsection2"/>
      </w:pPr>
      <w:r w:rsidRPr="00EF3F7B">
        <w:t>is attributable to the tax period during which the amount was retained or recovered, as the case requires.</w:t>
      </w:r>
    </w:p>
    <w:p w:rsidR="00300522" w:rsidRPr="00EF3F7B" w:rsidRDefault="00300522" w:rsidP="00300522">
      <w:pPr>
        <w:pStyle w:val="subsection"/>
      </w:pPr>
      <w:r w:rsidRPr="00EF3F7B">
        <w:tab/>
        <w:t>(2)</w:t>
      </w:r>
      <w:r w:rsidRPr="00EF3F7B">
        <w:tab/>
        <w:t>This section has effect despite sections</w:t>
      </w:r>
      <w:r w:rsidR="00EF3F7B" w:rsidRPr="00EF3F7B">
        <w:t> </w:t>
      </w:r>
      <w:r w:rsidRPr="00EF3F7B">
        <w:t>29</w:t>
      </w:r>
      <w:r w:rsidR="00EF3F7B" w:rsidRPr="00EF3F7B">
        <w:noBreakHyphen/>
      </w:r>
      <w:r w:rsidRPr="00EF3F7B">
        <w:t>5 and 29</w:t>
      </w:r>
      <w:r w:rsidR="00EF3F7B" w:rsidRPr="00EF3F7B">
        <w:noBreakHyphen/>
      </w:r>
      <w:r w:rsidRPr="00EF3F7B">
        <w:t>10 (which are about attributing GST for taxable supplies and input tax credits for creditable acquisitions).</w:t>
      </w:r>
    </w:p>
    <w:p w:rsidR="00300522" w:rsidRPr="00EF3F7B" w:rsidRDefault="00300522" w:rsidP="00A36DB5">
      <w:pPr>
        <w:pStyle w:val="ActHead3"/>
        <w:pageBreakBefore/>
      </w:pPr>
      <w:bookmarkStart w:id="675" w:name="_Toc351716372"/>
      <w:r w:rsidRPr="00EF3F7B">
        <w:rPr>
          <w:rStyle w:val="CharDivNo"/>
        </w:rPr>
        <w:lastRenderedPageBreak/>
        <w:t>Division</w:t>
      </w:r>
      <w:r w:rsidR="00EF3F7B" w:rsidRPr="00EF3F7B">
        <w:rPr>
          <w:rStyle w:val="CharDivNo"/>
        </w:rPr>
        <w:t> </w:t>
      </w:r>
      <w:r w:rsidRPr="00EF3F7B">
        <w:rPr>
          <w:rStyle w:val="CharDivNo"/>
        </w:rPr>
        <w:t>105</w:t>
      </w:r>
      <w:r w:rsidRPr="00EF3F7B">
        <w:t>—</w:t>
      </w:r>
      <w:r w:rsidRPr="00EF3F7B">
        <w:rPr>
          <w:rStyle w:val="CharDivText"/>
        </w:rPr>
        <w:t>Supplies in satisfaction of debts</w:t>
      </w:r>
      <w:bookmarkEnd w:id="675"/>
    </w:p>
    <w:p w:rsidR="00300522" w:rsidRPr="00EF3F7B" w:rsidRDefault="00300522" w:rsidP="00300522">
      <w:pPr>
        <w:pStyle w:val="ActHead5"/>
      </w:pPr>
      <w:bookmarkStart w:id="676" w:name="_Toc351716373"/>
      <w:r w:rsidRPr="00EF3F7B">
        <w:rPr>
          <w:rStyle w:val="CharSectno"/>
        </w:rPr>
        <w:t>105</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76"/>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makes a creditor liable for GST on supplies of a debtor’s property where the supply is in satisfaction of a debt owed to the creditor.</w:t>
      </w:r>
    </w:p>
    <w:p w:rsidR="00023A88" w:rsidRPr="00EF3F7B" w:rsidRDefault="00023A88" w:rsidP="00023A88">
      <w:pPr>
        <w:pStyle w:val="notetext"/>
      </w:pPr>
      <w:r w:rsidRPr="00EF3F7B">
        <w:t>Note:</w:t>
      </w:r>
      <w:r w:rsidRPr="00EF3F7B">
        <w:tab/>
        <w:t xml:space="preserve">This </w:t>
      </w:r>
      <w:r w:rsidR="00A53099" w:rsidRPr="00EF3F7B">
        <w:t>Division</w:t>
      </w:r>
      <w:r w:rsidR="00A36DB5" w:rsidRPr="00EF3F7B">
        <w:t xml:space="preserve"> </w:t>
      </w:r>
      <w:r w:rsidRPr="00EF3F7B">
        <w:t>overrides Division</w:t>
      </w:r>
      <w:r w:rsidR="00EF3F7B" w:rsidRPr="00EF3F7B">
        <w:t> </w:t>
      </w:r>
      <w:r w:rsidRPr="00EF3F7B">
        <w:t>58 to the extent that the creditor is a representative of the debtor and the debtor is an incapacitated entity (see section</w:t>
      </w:r>
      <w:r w:rsidR="00EF3F7B" w:rsidRPr="00EF3F7B">
        <w:t> </w:t>
      </w:r>
      <w:r w:rsidRPr="00EF3F7B">
        <w:t>58</w:t>
      </w:r>
      <w:r w:rsidR="00EF3F7B" w:rsidRPr="00EF3F7B">
        <w:noBreakHyphen/>
      </w:r>
      <w:r w:rsidRPr="00EF3F7B">
        <w:t>95).</w:t>
      </w:r>
    </w:p>
    <w:p w:rsidR="00300522" w:rsidRPr="00EF3F7B" w:rsidRDefault="00300522" w:rsidP="00300522">
      <w:pPr>
        <w:pStyle w:val="ActHead5"/>
      </w:pPr>
      <w:bookmarkStart w:id="677" w:name="_Toc351716374"/>
      <w:r w:rsidRPr="00EF3F7B">
        <w:rPr>
          <w:rStyle w:val="CharSectno"/>
        </w:rPr>
        <w:t>105</w:t>
      </w:r>
      <w:r w:rsidR="00EF3F7B" w:rsidRPr="00EF3F7B">
        <w:rPr>
          <w:rStyle w:val="CharSectno"/>
        </w:rPr>
        <w:noBreakHyphen/>
      </w:r>
      <w:r w:rsidRPr="00EF3F7B">
        <w:rPr>
          <w:rStyle w:val="CharSectno"/>
        </w:rPr>
        <w:t>5</w:t>
      </w:r>
      <w:r w:rsidRPr="00EF3F7B">
        <w:t xml:space="preserve">  Supplies by creditors in satisfaction of debts may be taxable supplies</w:t>
      </w:r>
      <w:bookmarkEnd w:id="677"/>
    </w:p>
    <w:p w:rsidR="00300522" w:rsidRPr="00EF3F7B" w:rsidRDefault="00300522" w:rsidP="00300522">
      <w:pPr>
        <w:pStyle w:val="subsection"/>
      </w:pPr>
      <w:r w:rsidRPr="00EF3F7B">
        <w:tab/>
        <w:t>(1)</w:t>
      </w:r>
      <w:r w:rsidRPr="00EF3F7B">
        <w:tab/>
        <w:t xml:space="preserve">You make a </w:t>
      </w:r>
      <w:r w:rsidRPr="00EF3F7B">
        <w:rPr>
          <w:b/>
          <w:bCs/>
          <w:i/>
          <w:iCs/>
        </w:rPr>
        <w:t>taxable supply</w:t>
      </w:r>
      <w:r w:rsidRPr="00EF3F7B">
        <w:t xml:space="preserve"> if:</w:t>
      </w:r>
    </w:p>
    <w:p w:rsidR="00300522" w:rsidRPr="00EF3F7B" w:rsidRDefault="00300522" w:rsidP="00300522">
      <w:pPr>
        <w:pStyle w:val="paragraph"/>
      </w:pPr>
      <w:r w:rsidRPr="00EF3F7B">
        <w:tab/>
        <w:t>(a)</w:t>
      </w:r>
      <w:r w:rsidRPr="00EF3F7B">
        <w:tab/>
        <w:t xml:space="preserve">you supply the property of another entity (the </w:t>
      </w:r>
      <w:r w:rsidRPr="00EF3F7B">
        <w:rPr>
          <w:b/>
          <w:bCs/>
          <w:i/>
          <w:iCs/>
        </w:rPr>
        <w:t>debtor</w:t>
      </w:r>
      <w:r w:rsidRPr="00EF3F7B">
        <w:t>) to a third entity in or towards the satisfaction of a debt that the debtor owes to you; and</w:t>
      </w:r>
    </w:p>
    <w:p w:rsidR="00300522" w:rsidRPr="00EF3F7B" w:rsidRDefault="00300522" w:rsidP="00300522">
      <w:pPr>
        <w:pStyle w:val="paragraph"/>
      </w:pPr>
      <w:r w:rsidRPr="00EF3F7B">
        <w:tab/>
        <w:t>(b)</w:t>
      </w:r>
      <w:r w:rsidRPr="00EF3F7B">
        <w:tab/>
        <w:t xml:space="preserve">had the debtor made the supply, the supply would have been a </w:t>
      </w:r>
      <w:r w:rsidR="00EF3F7B" w:rsidRPr="00EF3F7B">
        <w:rPr>
          <w:position w:val="6"/>
          <w:sz w:val="16"/>
          <w:szCs w:val="16"/>
        </w:rPr>
        <w:t>*</w:t>
      </w:r>
      <w:r w:rsidRPr="00EF3F7B">
        <w:t>taxable supply.</w:t>
      </w:r>
    </w:p>
    <w:p w:rsidR="00300522" w:rsidRPr="00EF3F7B" w:rsidRDefault="00300522" w:rsidP="00300522">
      <w:pPr>
        <w:pStyle w:val="subsection"/>
      </w:pPr>
      <w:r w:rsidRPr="00EF3F7B">
        <w:tab/>
        <w:t>(2)</w:t>
      </w:r>
      <w:r w:rsidRPr="00EF3F7B">
        <w:tab/>
        <w:t>It does not matter whether:</w:t>
      </w:r>
    </w:p>
    <w:p w:rsidR="00300522" w:rsidRPr="00EF3F7B" w:rsidRDefault="00300522" w:rsidP="00300522">
      <w:pPr>
        <w:pStyle w:val="paragraph"/>
      </w:pPr>
      <w:r w:rsidRPr="00EF3F7B">
        <w:tab/>
        <w:t>(a)</w:t>
      </w:r>
      <w:r w:rsidRPr="00EF3F7B">
        <w:tab/>
        <w:t xml:space="preserve">you made the supply in the course or furtherance of an </w:t>
      </w:r>
      <w:r w:rsidR="00EF3F7B" w:rsidRPr="00EF3F7B">
        <w:rPr>
          <w:position w:val="6"/>
          <w:sz w:val="16"/>
          <w:szCs w:val="16"/>
        </w:rPr>
        <w:t>*</w:t>
      </w:r>
      <w:r w:rsidRPr="00EF3F7B">
        <w:t xml:space="preserve">enterprise that you </w:t>
      </w:r>
      <w:r w:rsidR="00EF3F7B" w:rsidRPr="00EF3F7B">
        <w:rPr>
          <w:position w:val="6"/>
          <w:sz w:val="16"/>
          <w:szCs w:val="16"/>
        </w:rPr>
        <w:t>*</w:t>
      </w:r>
      <w:r w:rsidRPr="00EF3F7B">
        <w:t>carry on; or</w:t>
      </w:r>
    </w:p>
    <w:p w:rsidR="00300522" w:rsidRPr="00EF3F7B" w:rsidRDefault="00300522" w:rsidP="00300522">
      <w:pPr>
        <w:pStyle w:val="paragraph"/>
      </w:pPr>
      <w:r w:rsidRPr="00EF3F7B">
        <w:tab/>
        <w:t>(b)</w:t>
      </w:r>
      <w:r w:rsidRPr="00EF3F7B">
        <w:tab/>
        <w:t xml:space="preserve">you are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w:t>
      </w:r>
    </w:p>
    <w:p w:rsidR="00300522" w:rsidRPr="00EF3F7B" w:rsidRDefault="00300522" w:rsidP="00300522">
      <w:pPr>
        <w:pStyle w:val="subsection"/>
      </w:pPr>
      <w:r w:rsidRPr="00EF3F7B">
        <w:tab/>
        <w:t>(3)</w:t>
      </w:r>
      <w:r w:rsidRPr="00EF3F7B">
        <w:tab/>
        <w:t xml:space="preserve">However, the supply is not a </w:t>
      </w:r>
      <w:r w:rsidR="00EF3F7B" w:rsidRPr="00EF3F7B">
        <w:rPr>
          <w:position w:val="6"/>
          <w:sz w:val="16"/>
          <w:szCs w:val="16"/>
        </w:rPr>
        <w:t>*</w:t>
      </w:r>
      <w:r w:rsidRPr="00EF3F7B">
        <w:t>taxable supply if:</w:t>
      </w:r>
    </w:p>
    <w:p w:rsidR="00300522" w:rsidRPr="00EF3F7B" w:rsidRDefault="00300522" w:rsidP="00300522">
      <w:pPr>
        <w:pStyle w:val="paragraph"/>
      </w:pPr>
      <w:r w:rsidRPr="00EF3F7B">
        <w:tab/>
        <w:t>(a)</w:t>
      </w:r>
      <w:r w:rsidRPr="00EF3F7B">
        <w:tab/>
        <w:t>the debtor has given you a written notice stating that the supply would not be a taxable supply if the debtor were to make it, and stating fully the reasons why the supply would not be a taxable supply; or</w:t>
      </w:r>
    </w:p>
    <w:p w:rsidR="00300522" w:rsidRPr="00EF3F7B" w:rsidRDefault="00300522" w:rsidP="00300522">
      <w:pPr>
        <w:pStyle w:val="paragraph"/>
      </w:pPr>
      <w:r w:rsidRPr="00EF3F7B">
        <w:tab/>
        <w:t>(b)</w:t>
      </w:r>
      <w:r w:rsidRPr="00EF3F7B">
        <w:tab/>
        <w:t>if you cannot obtain such a notice—you believe on the basis of reasonable information that the supply would not be a taxable supply if the debtor were to make it.</w:t>
      </w:r>
    </w:p>
    <w:p w:rsidR="00300522" w:rsidRPr="00EF3F7B" w:rsidRDefault="00300522" w:rsidP="00300522">
      <w:pPr>
        <w:pStyle w:val="subsection"/>
      </w:pPr>
      <w:r w:rsidRPr="00EF3F7B">
        <w:tab/>
        <w:t>(4)</w:t>
      </w:r>
      <w:r w:rsidRPr="00EF3F7B">
        <w:tab/>
        <w:t>This section has effect despite section</w:t>
      </w:r>
      <w:r w:rsidR="00EF3F7B" w:rsidRPr="00EF3F7B">
        <w:t> </w:t>
      </w:r>
      <w:r w:rsidRPr="00EF3F7B">
        <w:t>9</w:t>
      </w:r>
      <w:r w:rsidR="00EF3F7B" w:rsidRPr="00EF3F7B">
        <w:noBreakHyphen/>
      </w:r>
      <w:r w:rsidRPr="00EF3F7B">
        <w:t>5 (which is about what is a taxable supply).</w:t>
      </w:r>
    </w:p>
    <w:p w:rsidR="00300522" w:rsidRPr="00EF3F7B" w:rsidRDefault="00300522" w:rsidP="00300522">
      <w:pPr>
        <w:pStyle w:val="ActHead5"/>
      </w:pPr>
      <w:bookmarkStart w:id="678" w:name="_Toc351716375"/>
      <w:r w:rsidRPr="00EF3F7B">
        <w:rPr>
          <w:rStyle w:val="CharSectno"/>
        </w:rPr>
        <w:lastRenderedPageBreak/>
        <w:t>105</w:t>
      </w:r>
      <w:r w:rsidR="00EF3F7B" w:rsidRPr="00EF3F7B">
        <w:rPr>
          <w:rStyle w:val="CharSectno"/>
        </w:rPr>
        <w:noBreakHyphen/>
      </w:r>
      <w:r w:rsidRPr="00EF3F7B">
        <w:rPr>
          <w:rStyle w:val="CharSectno"/>
        </w:rPr>
        <w:t>10</w:t>
      </w:r>
      <w:r w:rsidRPr="00EF3F7B">
        <w:t xml:space="preserve">  Net amounts</w:t>
      </w:r>
      <w:bookmarkEnd w:id="678"/>
    </w:p>
    <w:p w:rsidR="00300522" w:rsidRPr="00EF3F7B" w:rsidRDefault="00300522" w:rsidP="00300522">
      <w:pPr>
        <w:pStyle w:val="subsection"/>
      </w:pPr>
      <w:r w:rsidRPr="00EF3F7B">
        <w:tab/>
        <w:t>(1)</w:t>
      </w:r>
      <w:r w:rsidRPr="00EF3F7B">
        <w:tab/>
        <w:t xml:space="preserve">If you are not </w:t>
      </w:r>
      <w:r w:rsidR="00EF3F7B" w:rsidRPr="00EF3F7B">
        <w:rPr>
          <w:position w:val="6"/>
          <w:sz w:val="16"/>
          <w:szCs w:val="16"/>
        </w:rPr>
        <w:t>*</w:t>
      </w:r>
      <w:r w:rsidRPr="00EF3F7B">
        <w:t xml:space="preserve">registered or </w:t>
      </w:r>
      <w:r w:rsidR="00EF3F7B" w:rsidRPr="00EF3F7B">
        <w:rPr>
          <w:position w:val="6"/>
          <w:sz w:val="16"/>
          <w:szCs w:val="16"/>
        </w:rPr>
        <w:t>*</w:t>
      </w:r>
      <w:r w:rsidRPr="00EF3F7B">
        <w:t xml:space="preserve">required to be registered, you do not have a </w:t>
      </w:r>
      <w:r w:rsidR="00EF3F7B" w:rsidRPr="00EF3F7B">
        <w:rPr>
          <w:position w:val="6"/>
          <w:sz w:val="16"/>
          <w:szCs w:val="16"/>
        </w:rPr>
        <w:t>*</w:t>
      </w:r>
      <w:r w:rsidRPr="00EF3F7B">
        <w:t>net amount under Part</w:t>
      </w:r>
      <w:r w:rsidR="00EF3F7B" w:rsidRPr="00EF3F7B">
        <w:t> </w:t>
      </w:r>
      <w:r w:rsidRPr="00EF3F7B">
        <w:t>2</w:t>
      </w:r>
      <w:r w:rsidR="00EF3F7B" w:rsidRPr="00EF3F7B">
        <w:noBreakHyphen/>
      </w:r>
      <w:r w:rsidRPr="00EF3F7B">
        <w:t xml:space="preserve">4 merely because you make a </w:t>
      </w:r>
      <w:r w:rsidR="00EF3F7B" w:rsidRPr="00EF3F7B">
        <w:rPr>
          <w:position w:val="6"/>
          <w:sz w:val="16"/>
          <w:szCs w:val="16"/>
        </w:rPr>
        <w:t>*</w:t>
      </w:r>
      <w:r w:rsidRPr="00EF3F7B">
        <w:t>taxable supply under section</w:t>
      </w:r>
      <w:r w:rsidR="00EF3F7B" w:rsidRPr="00EF3F7B">
        <w:t> </w:t>
      </w:r>
      <w:r w:rsidRPr="00EF3F7B">
        <w:t>105</w:t>
      </w:r>
      <w:r w:rsidR="00EF3F7B" w:rsidRPr="00EF3F7B">
        <w:noBreakHyphen/>
      </w:r>
      <w:r w:rsidRPr="00EF3F7B">
        <w:t>5.</w:t>
      </w:r>
    </w:p>
    <w:p w:rsidR="00300522" w:rsidRPr="00EF3F7B" w:rsidRDefault="00300522" w:rsidP="00300522">
      <w:pPr>
        <w:pStyle w:val="subsection"/>
      </w:pPr>
      <w:r w:rsidRPr="00EF3F7B">
        <w:tab/>
        <w:t>(2)</w:t>
      </w:r>
      <w:r w:rsidRPr="00EF3F7B">
        <w:tab/>
        <w:t xml:space="preserve">This section does not prevent an </w:t>
      </w:r>
      <w:r w:rsidR="00EF3F7B" w:rsidRPr="00EF3F7B">
        <w:rPr>
          <w:position w:val="6"/>
          <w:sz w:val="16"/>
          <w:szCs w:val="16"/>
        </w:rPr>
        <w:t>*</w:t>
      </w:r>
      <w:r w:rsidRPr="00EF3F7B">
        <w:t xml:space="preserve">adjustment arising that relates to such a supply, but you cannot have a </w:t>
      </w:r>
      <w:r w:rsidR="00EF3F7B" w:rsidRPr="00EF3F7B">
        <w:rPr>
          <w:position w:val="6"/>
          <w:sz w:val="16"/>
          <w:szCs w:val="16"/>
        </w:rPr>
        <w:t>*</w:t>
      </w:r>
      <w:r w:rsidRPr="00EF3F7B">
        <w:t xml:space="preserve">decreasing adjustment unless you are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w:t>
      </w:r>
    </w:p>
    <w:p w:rsidR="00300522" w:rsidRPr="00EF3F7B" w:rsidRDefault="00300522" w:rsidP="00300522">
      <w:pPr>
        <w:pStyle w:val="subsection"/>
      </w:pPr>
      <w:r w:rsidRPr="00EF3F7B">
        <w:tab/>
        <w:t>(3)</w:t>
      </w:r>
      <w:r w:rsidRPr="00EF3F7B">
        <w:tab/>
        <w:t>This section has effect despite Division</w:t>
      </w:r>
      <w:r w:rsidR="00EF3F7B" w:rsidRPr="00EF3F7B">
        <w:t> </w:t>
      </w:r>
      <w:r w:rsidRPr="00EF3F7B">
        <w:t>17 (which is about net amounts and adjustments).</w:t>
      </w:r>
    </w:p>
    <w:p w:rsidR="00300522" w:rsidRPr="00EF3F7B" w:rsidRDefault="00300522" w:rsidP="00300522">
      <w:pPr>
        <w:pStyle w:val="ActHead5"/>
      </w:pPr>
      <w:bookmarkStart w:id="679" w:name="_Toc351716376"/>
      <w:r w:rsidRPr="00EF3F7B">
        <w:rPr>
          <w:rStyle w:val="CharSectno"/>
        </w:rPr>
        <w:t>105</w:t>
      </w:r>
      <w:r w:rsidR="00EF3F7B" w:rsidRPr="00EF3F7B">
        <w:rPr>
          <w:rStyle w:val="CharSectno"/>
        </w:rPr>
        <w:noBreakHyphen/>
      </w:r>
      <w:r w:rsidRPr="00EF3F7B">
        <w:rPr>
          <w:rStyle w:val="CharSectno"/>
        </w:rPr>
        <w:t>15</w:t>
      </w:r>
      <w:r w:rsidRPr="00EF3F7B">
        <w:t xml:space="preserve">  GST returns</w:t>
      </w:r>
      <w:bookmarkEnd w:id="679"/>
    </w:p>
    <w:p w:rsidR="00300522" w:rsidRPr="00EF3F7B" w:rsidRDefault="00300522" w:rsidP="00300522">
      <w:pPr>
        <w:pStyle w:val="subsection"/>
      </w:pPr>
      <w:r w:rsidRPr="00EF3F7B">
        <w:tab/>
        <w:t>(1)</w:t>
      </w:r>
      <w:r w:rsidRPr="00EF3F7B">
        <w:tab/>
        <w:t>If, during a month:</w:t>
      </w:r>
    </w:p>
    <w:p w:rsidR="00300522" w:rsidRPr="00EF3F7B" w:rsidRDefault="00300522" w:rsidP="00300522">
      <w:pPr>
        <w:pStyle w:val="paragraph"/>
      </w:pPr>
      <w:r w:rsidRPr="00EF3F7B">
        <w:tab/>
        <w:t>(a)</w:t>
      </w:r>
      <w:r w:rsidRPr="00EF3F7B">
        <w:tab/>
        <w:t xml:space="preserve">you make any </w:t>
      </w:r>
      <w:r w:rsidR="00EF3F7B" w:rsidRPr="00EF3F7B">
        <w:rPr>
          <w:position w:val="6"/>
          <w:sz w:val="16"/>
          <w:szCs w:val="16"/>
        </w:rPr>
        <w:t>*</w:t>
      </w:r>
      <w:r w:rsidRPr="00EF3F7B">
        <w:t>taxable supplies under section</w:t>
      </w:r>
      <w:r w:rsidR="00EF3F7B" w:rsidRPr="00EF3F7B">
        <w:t> </w:t>
      </w:r>
      <w:r w:rsidRPr="00EF3F7B">
        <w:t>105</w:t>
      </w:r>
      <w:r w:rsidR="00EF3F7B" w:rsidRPr="00EF3F7B">
        <w:noBreakHyphen/>
      </w:r>
      <w:r w:rsidRPr="00EF3F7B">
        <w:t>5; or</w:t>
      </w:r>
    </w:p>
    <w:p w:rsidR="00300522" w:rsidRPr="00EF3F7B" w:rsidRDefault="00300522" w:rsidP="00300522">
      <w:pPr>
        <w:pStyle w:val="paragraph"/>
      </w:pPr>
      <w:r w:rsidRPr="00EF3F7B">
        <w:tab/>
        <w:t>(b)</w:t>
      </w:r>
      <w:r w:rsidRPr="00EF3F7B">
        <w:tab/>
        <w:t xml:space="preserve">you have any </w:t>
      </w:r>
      <w:r w:rsidR="00EF3F7B" w:rsidRPr="00EF3F7B">
        <w:rPr>
          <w:position w:val="6"/>
          <w:sz w:val="16"/>
          <w:szCs w:val="16"/>
        </w:rPr>
        <w:t>*</w:t>
      </w:r>
      <w:r w:rsidRPr="00EF3F7B">
        <w:t>increasing adjustments that arise in relation to any such supplies (whether made in that month or a previous month);</w:t>
      </w:r>
    </w:p>
    <w:p w:rsidR="00300522" w:rsidRPr="00EF3F7B" w:rsidRDefault="00300522" w:rsidP="00300522">
      <w:pPr>
        <w:pStyle w:val="subsection2"/>
      </w:pPr>
      <w:r w:rsidRPr="00EF3F7B">
        <w:t xml:space="preserve">and you are not </w:t>
      </w:r>
      <w:r w:rsidR="00EF3F7B" w:rsidRPr="00EF3F7B">
        <w:rPr>
          <w:position w:val="6"/>
          <w:sz w:val="16"/>
          <w:szCs w:val="16"/>
        </w:rPr>
        <w:t>*</w:t>
      </w:r>
      <w:r w:rsidRPr="00EF3F7B">
        <w:t xml:space="preserve">registered or </w:t>
      </w:r>
      <w:r w:rsidR="00EF3F7B" w:rsidRPr="00EF3F7B">
        <w:rPr>
          <w:position w:val="6"/>
          <w:sz w:val="16"/>
          <w:szCs w:val="16"/>
        </w:rPr>
        <w:t>*</w:t>
      </w:r>
      <w:r w:rsidRPr="00EF3F7B">
        <w:t xml:space="preserve">required to be registered during that month, you must give to the Commissioner a </w:t>
      </w:r>
      <w:r w:rsidR="00EF3F7B" w:rsidRPr="00EF3F7B">
        <w:rPr>
          <w:position w:val="6"/>
          <w:sz w:val="16"/>
          <w:szCs w:val="16"/>
        </w:rPr>
        <w:t>*</w:t>
      </w:r>
      <w:r w:rsidRPr="00EF3F7B">
        <w:t>GST return, within 21 days after the end of the month, relating to those supplies you made in that month and those adjustments.</w:t>
      </w:r>
    </w:p>
    <w:p w:rsidR="00300522" w:rsidRPr="00EF3F7B" w:rsidRDefault="00300522" w:rsidP="00300522">
      <w:pPr>
        <w:pStyle w:val="subsection"/>
      </w:pPr>
      <w:r w:rsidRPr="00EF3F7B">
        <w:tab/>
        <w:t>(3)</w:t>
      </w:r>
      <w:r w:rsidRPr="00EF3F7B">
        <w:tab/>
        <w:t>This section has effect despite sections</w:t>
      </w:r>
      <w:r w:rsidR="00EF3F7B" w:rsidRPr="00EF3F7B">
        <w:t> </w:t>
      </w:r>
      <w:r w:rsidRPr="00EF3F7B">
        <w:t>31</w:t>
      </w:r>
      <w:r w:rsidR="00EF3F7B" w:rsidRPr="00EF3F7B">
        <w:noBreakHyphen/>
      </w:r>
      <w:r w:rsidRPr="00EF3F7B">
        <w:t>5 and 31</w:t>
      </w:r>
      <w:r w:rsidR="00EF3F7B" w:rsidRPr="00EF3F7B">
        <w:noBreakHyphen/>
      </w:r>
      <w:r w:rsidRPr="00EF3F7B">
        <w:t>10 (which are about giving GST returns).</w:t>
      </w:r>
    </w:p>
    <w:p w:rsidR="00300522" w:rsidRPr="00EF3F7B" w:rsidRDefault="00300522" w:rsidP="00300522">
      <w:pPr>
        <w:pStyle w:val="ActHead5"/>
      </w:pPr>
      <w:bookmarkStart w:id="680" w:name="_Toc351716377"/>
      <w:r w:rsidRPr="00EF3F7B">
        <w:rPr>
          <w:rStyle w:val="CharSectno"/>
        </w:rPr>
        <w:t>105</w:t>
      </w:r>
      <w:r w:rsidR="00EF3F7B" w:rsidRPr="00EF3F7B">
        <w:rPr>
          <w:rStyle w:val="CharSectno"/>
        </w:rPr>
        <w:noBreakHyphen/>
      </w:r>
      <w:r w:rsidRPr="00EF3F7B">
        <w:rPr>
          <w:rStyle w:val="CharSectno"/>
        </w:rPr>
        <w:t>20</w:t>
      </w:r>
      <w:r w:rsidRPr="00EF3F7B">
        <w:t xml:space="preserve">  Payments of GST</w:t>
      </w:r>
      <w:bookmarkEnd w:id="680"/>
    </w:p>
    <w:p w:rsidR="00582644" w:rsidRPr="00EF3F7B" w:rsidRDefault="00582644" w:rsidP="00582644">
      <w:pPr>
        <w:pStyle w:val="subsection"/>
      </w:pPr>
      <w:r w:rsidRPr="00EF3F7B">
        <w:tab/>
        <w:t>(1)</w:t>
      </w:r>
      <w:r w:rsidRPr="00EF3F7B">
        <w:tab/>
        <w:t xml:space="preserve">If you are not </w:t>
      </w:r>
      <w:r w:rsidR="00EF3F7B" w:rsidRPr="00EF3F7B">
        <w:rPr>
          <w:position w:val="6"/>
          <w:sz w:val="16"/>
        </w:rPr>
        <w:t>*</w:t>
      </w:r>
      <w:r w:rsidRPr="00EF3F7B">
        <w:t xml:space="preserve">registered or </w:t>
      </w:r>
      <w:r w:rsidR="00EF3F7B" w:rsidRPr="00EF3F7B">
        <w:rPr>
          <w:position w:val="6"/>
          <w:sz w:val="16"/>
        </w:rPr>
        <w:t>*</w:t>
      </w:r>
      <w:r w:rsidRPr="00EF3F7B">
        <w:t>required to be registered during a particular month, you must pay to the Commissioner:</w:t>
      </w:r>
    </w:p>
    <w:p w:rsidR="00582644" w:rsidRPr="00EF3F7B" w:rsidRDefault="00582644" w:rsidP="00582644">
      <w:pPr>
        <w:pStyle w:val="paragraph"/>
      </w:pPr>
      <w:r w:rsidRPr="00EF3F7B">
        <w:tab/>
        <w:t>(a)</w:t>
      </w:r>
      <w:r w:rsidRPr="00EF3F7B">
        <w:tab/>
        <w:t xml:space="preserve">amounts of </w:t>
      </w:r>
      <w:r w:rsidR="00EF3F7B" w:rsidRPr="00EF3F7B">
        <w:rPr>
          <w:position w:val="6"/>
          <w:sz w:val="16"/>
        </w:rPr>
        <w:t>*</w:t>
      </w:r>
      <w:r w:rsidRPr="00EF3F7B">
        <w:t xml:space="preserve">assessed GST on </w:t>
      </w:r>
      <w:r w:rsidR="00EF3F7B" w:rsidRPr="00EF3F7B">
        <w:rPr>
          <w:position w:val="6"/>
          <w:sz w:val="16"/>
        </w:rPr>
        <w:t>*</w:t>
      </w:r>
      <w:r w:rsidRPr="00EF3F7B">
        <w:t>taxable supplies under section</w:t>
      </w:r>
      <w:r w:rsidR="00EF3F7B" w:rsidRPr="00EF3F7B">
        <w:t> </w:t>
      </w:r>
      <w:r w:rsidRPr="00EF3F7B">
        <w:t>105</w:t>
      </w:r>
      <w:r w:rsidR="00EF3F7B" w:rsidRPr="00EF3F7B">
        <w:noBreakHyphen/>
      </w:r>
      <w:r w:rsidRPr="00EF3F7B">
        <w:t>5 that you make during that month; and</w:t>
      </w:r>
    </w:p>
    <w:p w:rsidR="00582644" w:rsidRPr="00EF3F7B" w:rsidRDefault="00582644" w:rsidP="00582644">
      <w:pPr>
        <w:pStyle w:val="paragraph"/>
      </w:pPr>
      <w:r w:rsidRPr="00EF3F7B">
        <w:tab/>
        <w:t>(b)</w:t>
      </w:r>
      <w:r w:rsidRPr="00EF3F7B">
        <w:tab/>
      </w:r>
      <w:r w:rsidR="00EF3F7B" w:rsidRPr="00EF3F7B">
        <w:rPr>
          <w:position w:val="6"/>
          <w:sz w:val="16"/>
        </w:rPr>
        <w:t>*</w:t>
      </w:r>
      <w:r w:rsidRPr="00EF3F7B">
        <w:t xml:space="preserve">assessed amounts of </w:t>
      </w:r>
      <w:r w:rsidR="00EF3F7B" w:rsidRPr="00EF3F7B">
        <w:rPr>
          <w:position w:val="6"/>
          <w:sz w:val="16"/>
        </w:rPr>
        <w:t>*</w:t>
      </w:r>
      <w:r w:rsidRPr="00EF3F7B">
        <w:t>increasing adjustments that you have that arise, during that month, in relation to supplies that are taxable supplies under section</w:t>
      </w:r>
      <w:r w:rsidR="00EF3F7B" w:rsidRPr="00EF3F7B">
        <w:t> </w:t>
      </w:r>
      <w:r w:rsidRPr="00EF3F7B">
        <w:t>105</w:t>
      </w:r>
      <w:r w:rsidR="00EF3F7B" w:rsidRPr="00EF3F7B">
        <w:noBreakHyphen/>
      </w:r>
      <w:r w:rsidRPr="00EF3F7B">
        <w:t>5.</w:t>
      </w:r>
    </w:p>
    <w:p w:rsidR="00582644" w:rsidRPr="00EF3F7B" w:rsidRDefault="00582644" w:rsidP="00582644">
      <w:pPr>
        <w:pStyle w:val="subsection"/>
      </w:pPr>
      <w:r w:rsidRPr="00EF3F7B">
        <w:tab/>
        <w:t>(1A)</w:t>
      </w:r>
      <w:r w:rsidRPr="00EF3F7B">
        <w:tab/>
        <w:t>You must pay each amount:</w:t>
      </w:r>
    </w:p>
    <w:p w:rsidR="00582644" w:rsidRPr="00EF3F7B" w:rsidRDefault="00582644" w:rsidP="00582644">
      <w:pPr>
        <w:pStyle w:val="paragraph"/>
      </w:pPr>
      <w:r w:rsidRPr="00EF3F7B">
        <w:tab/>
        <w:t>(a)</w:t>
      </w:r>
      <w:r w:rsidRPr="00EF3F7B">
        <w:tab/>
        <w:t>on or before the later of:</w:t>
      </w:r>
    </w:p>
    <w:p w:rsidR="00582644" w:rsidRPr="00EF3F7B" w:rsidRDefault="00582644" w:rsidP="00582644">
      <w:pPr>
        <w:pStyle w:val="paragraphsub"/>
      </w:pPr>
      <w:r w:rsidRPr="00EF3F7B">
        <w:lastRenderedPageBreak/>
        <w:tab/>
        <w:t>(i)</w:t>
      </w:r>
      <w:r w:rsidRPr="00EF3F7B">
        <w:tab/>
        <w:t>the 21st day after the end of the month; and</w:t>
      </w:r>
    </w:p>
    <w:p w:rsidR="00582644" w:rsidRPr="00EF3F7B" w:rsidRDefault="00582644" w:rsidP="00582644">
      <w:pPr>
        <w:pStyle w:val="paragraphsub"/>
      </w:pPr>
      <w:r w:rsidRPr="00EF3F7B">
        <w:tab/>
        <w:t>(ii)</w:t>
      </w:r>
      <w:r w:rsidRPr="00EF3F7B">
        <w:tab/>
        <w:t xml:space="preserve">the day the Commissioner gives notice of the relevant </w:t>
      </w:r>
      <w:r w:rsidR="00EF3F7B" w:rsidRPr="00EF3F7B">
        <w:rPr>
          <w:position w:val="6"/>
          <w:sz w:val="16"/>
        </w:rPr>
        <w:t>*</w:t>
      </w:r>
      <w:r w:rsidRPr="00EF3F7B">
        <w:t>assessment to you under section</w:t>
      </w:r>
      <w:r w:rsidR="00EF3F7B" w:rsidRPr="00EF3F7B">
        <w:t> </w:t>
      </w:r>
      <w:r w:rsidRPr="00EF3F7B">
        <w:t>155</w:t>
      </w:r>
      <w:r w:rsidR="00EF3F7B" w:rsidRPr="00EF3F7B">
        <w:noBreakHyphen/>
      </w:r>
      <w:r w:rsidRPr="00EF3F7B">
        <w:t>10 in Schedule</w:t>
      </w:r>
      <w:r w:rsidR="00EF3F7B" w:rsidRPr="00EF3F7B">
        <w:t> </w:t>
      </w:r>
      <w:r w:rsidRPr="00EF3F7B">
        <w:t xml:space="preserve">1 to the </w:t>
      </w:r>
      <w:r w:rsidRPr="00EF3F7B">
        <w:rPr>
          <w:i/>
        </w:rPr>
        <w:t>Taxation Administration Act 1953</w:t>
      </w:r>
      <w:r w:rsidRPr="00EF3F7B">
        <w:t>; and</w:t>
      </w:r>
    </w:p>
    <w:p w:rsidR="00582644" w:rsidRPr="00EF3F7B" w:rsidRDefault="00582644" w:rsidP="00582644">
      <w:pPr>
        <w:pStyle w:val="paragraph"/>
      </w:pPr>
      <w:r w:rsidRPr="00EF3F7B">
        <w:tab/>
        <w:t>(b)</w:t>
      </w:r>
      <w:r w:rsidRPr="00EF3F7B">
        <w:tab/>
        <w:t>at the place and in the manner specified by the Commissioner.</w:t>
      </w:r>
    </w:p>
    <w:p w:rsidR="00300522" w:rsidRPr="00EF3F7B" w:rsidRDefault="00300522" w:rsidP="00300522">
      <w:pPr>
        <w:pStyle w:val="subsection"/>
      </w:pPr>
      <w:r w:rsidRPr="00EF3F7B">
        <w:tab/>
        <w:t>(2)</w:t>
      </w:r>
      <w:r w:rsidRPr="00EF3F7B">
        <w:tab/>
        <w:t>This section has effect despite Division</w:t>
      </w:r>
      <w:r w:rsidR="00EF3F7B" w:rsidRPr="00EF3F7B">
        <w:t> </w:t>
      </w:r>
      <w:r w:rsidRPr="00EF3F7B">
        <w:t>33 (which is about payments of GST).</w:t>
      </w:r>
    </w:p>
    <w:p w:rsidR="00300522" w:rsidRPr="00EF3F7B" w:rsidRDefault="00300522" w:rsidP="00A36DB5">
      <w:pPr>
        <w:pStyle w:val="ActHead3"/>
        <w:pageBreakBefore/>
      </w:pPr>
      <w:bookmarkStart w:id="681" w:name="_Toc351716378"/>
      <w:r w:rsidRPr="00EF3F7B">
        <w:rPr>
          <w:rStyle w:val="CharDivNo"/>
        </w:rPr>
        <w:lastRenderedPageBreak/>
        <w:t>Division</w:t>
      </w:r>
      <w:r w:rsidR="00EF3F7B" w:rsidRPr="00EF3F7B">
        <w:rPr>
          <w:rStyle w:val="CharDivNo"/>
        </w:rPr>
        <w:t> </w:t>
      </w:r>
      <w:r w:rsidRPr="00EF3F7B">
        <w:rPr>
          <w:rStyle w:val="CharDivNo"/>
        </w:rPr>
        <w:t>108</w:t>
      </w:r>
      <w:r w:rsidRPr="00EF3F7B">
        <w:t>—</w:t>
      </w:r>
      <w:r w:rsidRPr="00EF3F7B">
        <w:rPr>
          <w:rStyle w:val="CharDivText"/>
        </w:rPr>
        <w:t>Valuation of taxable supplies of goods in bond</w:t>
      </w:r>
      <w:bookmarkEnd w:id="681"/>
    </w:p>
    <w:p w:rsidR="00300522" w:rsidRPr="00EF3F7B" w:rsidRDefault="00300522" w:rsidP="00300522">
      <w:pPr>
        <w:pStyle w:val="ActHead5"/>
      </w:pPr>
      <w:bookmarkStart w:id="682" w:name="_Toc351716379"/>
      <w:r w:rsidRPr="00EF3F7B">
        <w:rPr>
          <w:rStyle w:val="CharSectno"/>
        </w:rPr>
        <w:t>108</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82"/>
    </w:p>
    <w:p w:rsidR="00300522" w:rsidRPr="00EF3F7B" w:rsidRDefault="00300522" w:rsidP="00300522">
      <w:pPr>
        <w:pStyle w:val="BoxText"/>
      </w:pPr>
      <w:r w:rsidRPr="00EF3F7B">
        <w:t>Taxable supplies of goods in bond are given a higher value than would otherwise apply, because the price of a supply in bond does not include any excise duty that would be included after entry of the goods for home consumption.</w:t>
      </w:r>
    </w:p>
    <w:p w:rsidR="00300522" w:rsidRPr="00EF3F7B" w:rsidRDefault="00300522" w:rsidP="00300522">
      <w:pPr>
        <w:pStyle w:val="ActHead5"/>
      </w:pPr>
      <w:bookmarkStart w:id="683" w:name="_Toc351716380"/>
      <w:r w:rsidRPr="00EF3F7B">
        <w:rPr>
          <w:rStyle w:val="CharSectno"/>
        </w:rPr>
        <w:t>108</w:t>
      </w:r>
      <w:r w:rsidR="00EF3F7B" w:rsidRPr="00EF3F7B">
        <w:rPr>
          <w:rStyle w:val="CharSectno"/>
        </w:rPr>
        <w:noBreakHyphen/>
      </w:r>
      <w:r w:rsidRPr="00EF3F7B">
        <w:rPr>
          <w:rStyle w:val="CharSectno"/>
        </w:rPr>
        <w:t>5</w:t>
      </w:r>
      <w:r w:rsidRPr="00EF3F7B">
        <w:t xml:space="preserve">  Taxable supplies of goods in bond etc.</w:t>
      </w:r>
      <w:bookmarkEnd w:id="683"/>
    </w:p>
    <w:p w:rsidR="00300522" w:rsidRPr="00EF3F7B" w:rsidRDefault="00300522" w:rsidP="00300522">
      <w:pPr>
        <w:pStyle w:val="subsection"/>
      </w:pPr>
      <w:r w:rsidRPr="00EF3F7B">
        <w:tab/>
        <w:t>(1)</w:t>
      </w:r>
      <w:r w:rsidRPr="00EF3F7B">
        <w:tab/>
        <w:t xml:space="preserve">The </w:t>
      </w:r>
      <w:r w:rsidRPr="00EF3F7B">
        <w:rPr>
          <w:b/>
          <w:bCs/>
          <w:i/>
          <w:iCs/>
        </w:rPr>
        <w:t>value</w:t>
      </w:r>
      <w:r w:rsidRPr="00EF3F7B">
        <w:t xml:space="preserve"> of a </w:t>
      </w:r>
      <w:r w:rsidR="00EF3F7B" w:rsidRPr="00EF3F7B">
        <w:rPr>
          <w:position w:val="6"/>
          <w:sz w:val="16"/>
          <w:szCs w:val="16"/>
        </w:rPr>
        <w:t>*</w:t>
      </w:r>
      <w:r w:rsidRPr="00EF3F7B">
        <w:t xml:space="preserve">taxable supply of </w:t>
      </w:r>
      <w:r w:rsidR="00EF3F7B" w:rsidRPr="00EF3F7B">
        <w:rPr>
          <w:position w:val="6"/>
          <w:sz w:val="16"/>
          <w:szCs w:val="16"/>
        </w:rPr>
        <w:t>*</w:t>
      </w:r>
      <w:r w:rsidRPr="00EF3F7B">
        <w:t>excisable goods that are in bond is the sum of:</w:t>
      </w:r>
    </w:p>
    <w:p w:rsidR="00300522" w:rsidRPr="00EF3F7B" w:rsidRDefault="00300522" w:rsidP="00300522">
      <w:pPr>
        <w:pStyle w:val="paragraph"/>
      </w:pPr>
      <w:r w:rsidRPr="00EF3F7B">
        <w:tab/>
        <w:t>(a)</w:t>
      </w:r>
      <w:r w:rsidRPr="00EF3F7B">
        <w:tab/>
        <w:t>the value of the supply worked out in the way set out in section</w:t>
      </w:r>
      <w:r w:rsidR="00EF3F7B" w:rsidRPr="00EF3F7B">
        <w:t> </w:t>
      </w:r>
      <w:r w:rsidRPr="00EF3F7B">
        <w:t>9</w:t>
      </w:r>
      <w:r w:rsidR="00EF3F7B" w:rsidRPr="00EF3F7B">
        <w:noBreakHyphen/>
      </w:r>
      <w:r w:rsidRPr="00EF3F7B">
        <w:t>75; and</w:t>
      </w:r>
    </w:p>
    <w:p w:rsidR="00300522" w:rsidRPr="00EF3F7B" w:rsidRDefault="00300522" w:rsidP="00300522">
      <w:pPr>
        <w:pStyle w:val="paragraph"/>
      </w:pPr>
      <w:r w:rsidRPr="00EF3F7B">
        <w:tab/>
        <w:t>(b)</w:t>
      </w:r>
      <w:r w:rsidRPr="00EF3F7B">
        <w:tab/>
        <w:t xml:space="preserve">the amount of </w:t>
      </w:r>
      <w:r w:rsidR="00EF3F7B" w:rsidRPr="00EF3F7B">
        <w:rPr>
          <w:position w:val="6"/>
          <w:sz w:val="16"/>
          <w:szCs w:val="16"/>
        </w:rPr>
        <w:t>*</w:t>
      </w:r>
      <w:r w:rsidRPr="00EF3F7B">
        <w:t xml:space="preserve">excise duty to which the goods would have been subject if they had been entered for home consumption under the </w:t>
      </w:r>
      <w:r w:rsidRPr="00EF3F7B">
        <w:rPr>
          <w:i/>
          <w:iCs/>
        </w:rPr>
        <w:t>Excise Act 1901</w:t>
      </w:r>
      <w:r w:rsidRPr="00EF3F7B">
        <w:t xml:space="preserve"> at the time the supply first became a supply </w:t>
      </w:r>
      <w:r w:rsidR="00EF3F7B" w:rsidRPr="00EF3F7B">
        <w:rPr>
          <w:position w:val="6"/>
          <w:sz w:val="16"/>
          <w:szCs w:val="16"/>
        </w:rPr>
        <w:t>*</w:t>
      </w:r>
      <w:r w:rsidRPr="00EF3F7B">
        <w:t xml:space="preserve">connected with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
      </w:pPr>
      <w:r w:rsidRPr="00EF3F7B">
        <w:tab/>
        <w:t>(2)</w:t>
      </w:r>
      <w:r w:rsidRPr="00EF3F7B">
        <w:tab/>
        <w:t xml:space="preserve">However, this section does not apply to a supply of goods to a </w:t>
      </w:r>
      <w:r w:rsidR="00EF3F7B" w:rsidRPr="00EF3F7B">
        <w:rPr>
          <w:position w:val="6"/>
          <w:sz w:val="16"/>
          <w:szCs w:val="16"/>
        </w:rPr>
        <w:t>*</w:t>
      </w:r>
      <w:r w:rsidRPr="00EF3F7B">
        <w:t>recipient who:</w:t>
      </w:r>
    </w:p>
    <w:p w:rsidR="00300522" w:rsidRPr="00EF3F7B" w:rsidRDefault="00300522" w:rsidP="00300522">
      <w:pPr>
        <w:pStyle w:val="paragraph"/>
      </w:pPr>
      <w:r w:rsidRPr="00EF3F7B">
        <w:tab/>
        <w:t>(a)</w:t>
      </w:r>
      <w:r w:rsidRPr="00EF3F7B">
        <w:tab/>
        <w:t xml:space="preserve">is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 and</w:t>
      </w:r>
    </w:p>
    <w:p w:rsidR="00300522" w:rsidRPr="00EF3F7B" w:rsidRDefault="00300522" w:rsidP="00300522">
      <w:pPr>
        <w:pStyle w:val="paragraph"/>
      </w:pPr>
      <w:r w:rsidRPr="00EF3F7B">
        <w:tab/>
        <w:t>(b)</w:t>
      </w:r>
      <w:r w:rsidRPr="00EF3F7B">
        <w:tab/>
        <w:t xml:space="preserve">acquires the goods solely for a </w:t>
      </w:r>
      <w:r w:rsidR="00EF3F7B" w:rsidRPr="00EF3F7B">
        <w:rPr>
          <w:position w:val="6"/>
          <w:sz w:val="16"/>
          <w:szCs w:val="16"/>
        </w:rPr>
        <w:t>*</w:t>
      </w:r>
      <w:r w:rsidRPr="00EF3F7B">
        <w:t>creditable purpose.</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75 (which is about the value of taxable supplies).</w:t>
      </w:r>
    </w:p>
    <w:p w:rsidR="00D10E2F" w:rsidRPr="00EF3F7B" w:rsidRDefault="00D10E2F" w:rsidP="00A36DB5">
      <w:pPr>
        <w:pStyle w:val="ActHead3"/>
        <w:pageBreakBefore/>
      </w:pPr>
      <w:bookmarkStart w:id="684" w:name="_Toc351716381"/>
      <w:r w:rsidRPr="00EF3F7B">
        <w:rPr>
          <w:rStyle w:val="CharDivNo"/>
        </w:rPr>
        <w:lastRenderedPageBreak/>
        <w:t>Division</w:t>
      </w:r>
      <w:r w:rsidR="00EF3F7B" w:rsidRPr="00EF3F7B">
        <w:rPr>
          <w:rStyle w:val="CharDivNo"/>
        </w:rPr>
        <w:t> </w:t>
      </w:r>
      <w:r w:rsidRPr="00EF3F7B">
        <w:rPr>
          <w:rStyle w:val="CharDivNo"/>
        </w:rPr>
        <w:t>110</w:t>
      </w:r>
      <w:r w:rsidRPr="00EF3F7B">
        <w:t>—</w:t>
      </w:r>
      <w:r w:rsidRPr="00EF3F7B">
        <w:rPr>
          <w:rStyle w:val="CharDivText"/>
        </w:rPr>
        <w:t>Tax</w:t>
      </w:r>
      <w:r w:rsidR="00EF3F7B" w:rsidRPr="00EF3F7B">
        <w:rPr>
          <w:rStyle w:val="CharDivText"/>
        </w:rPr>
        <w:noBreakHyphen/>
      </w:r>
      <w:r w:rsidRPr="00EF3F7B">
        <w:rPr>
          <w:rStyle w:val="CharDivText"/>
        </w:rPr>
        <w:t>related transactions</w:t>
      </w:r>
      <w:bookmarkEnd w:id="684"/>
    </w:p>
    <w:p w:rsidR="00300522" w:rsidRPr="00EF3F7B" w:rsidRDefault="00A53099" w:rsidP="00300522">
      <w:pPr>
        <w:pStyle w:val="Header"/>
      </w:pPr>
      <w:r w:rsidRPr="00EF3F7B">
        <w:rPr>
          <w:rStyle w:val="CharSubdNo"/>
        </w:rPr>
        <w:t xml:space="preserve"> </w:t>
      </w:r>
      <w:r w:rsidRPr="00EF3F7B">
        <w:rPr>
          <w:rStyle w:val="CharSubdText"/>
        </w:rPr>
        <w:t xml:space="preserve"> </w:t>
      </w:r>
    </w:p>
    <w:p w:rsidR="00300522" w:rsidRPr="00EF3F7B" w:rsidRDefault="00300522" w:rsidP="00300522">
      <w:pPr>
        <w:pStyle w:val="ActHead5"/>
      </w:pPr>
      <w:bookmarkStart w:id="685" w:name="_Toc351716382"/>
      <w:r w:rsidRPr="00EF3F7B">
        <w:rPr>
          <w:rStyle w:val="CharSectno"/>
        </w:rPr>
        <w:t>110</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85"/>
    </w:p>
    <w:p w:rsidR="00300522" w:rsidRPr="00EF3F7B" w:rsidRDefault="00300522" w:rsidP="00300522">
      <w:pPr>
        <w:pStyle w:val="BoxText"/>
      </w:pPr>
      <w:r w:rsidRPr="00EF3F7B">
        <w:t>Some transactions that relate to aspects of income tax</w:t>
      </w:r>
      <w:r w:rsidR="001706E1" w:rsidRPr="00EF3F7B">
        <w:t xml:space="preserve"> and other taxes</w:t>
      </w:r>
      <w:r w:rsidRPr="00EF3F7B">
        <w:t xml:space="preserve"> are outside the GST system.</w:t>
      </w:r>
    </w:p>
    <w:p w:rsidR="002137F7" w:rsidRPr="00EF3F7B" w:rsidRDefault="002137F7" w:rsidP="002137F7">
      <w:pPr>
        <w:pStyle w:val="ActHead4"/>
      </w:pPr>
      <w:bookmarkStart w:id="686" w:name="_Toc351716383"/>
      <w:r w:rsidRPr="00EF3F7B">
        <w:rPr>
          <w:rStyle w:val="CharSubdNo"/>
        </w:rPr>
        <w:t>Subdivision</w:t>
      </w:r>
      <w:r w:rsidR="00EF3F7B" w:rsidRPr="00EF3F7B">
        <w:rPr>
          <w:rStyle w:val="CharSubdNo"/>
        </w:rPr>
        <w:t> </w:t>
      </w:r>
      <w:r w:rsidRPr="00EF3F7B">
        <w:rPr>
          <w:rStyle w:val="CharSubdNo"/>
        </w:rPr>
        <w:t>110</w:t>
      </w:r>
      <w:r w:rsidR="00EF3F7B" w:rsidRPr="00EF3F7B">
        <w:rPr>
          <w:rStyle w:val="CharSubdNo"/>
        </w:rPr>
        <w:noBreakHyphen/>
      </w:r>
      <w:r w:rsidRPr="00EF3F7B">
        <w:rPr>
          <w:rStyle w:val="CharSubdNo"/>
        </w:rPr>
        <w:t>A</w:t>
      </w:r>
      <w:r w:rsidRPr="00EF3F7B">
        <w:t>—</w:t>
      </w:r>
      <w:r w:rsidRPr="00EF3F7B">
        <w:rPr>
          <w:rStyle w:val="CharSubdText"/>
        </w:rPr>
        <w:t>Income tax</w:t>
      </w:r>
      <w:r w:rsidR="00EF3F7B" w:rsidRPr="00EF3F7B">
        <w:rPr>
          <w:rStyle w:val="CharSubdText"/>
        </w:rPr>
        <w:noBreakHyphen/>
      </w:r>
      <w:r w:rsidRPr="00EF3F7B">
        <w:rPr>
          <w:rStyle w:val="CharSubdText"/>
        </w:rPr>
        <w:t>related transactions</w:t>
      </w:r>
      <w:bookmarkEnd w:id="686"/>
    </w:p>
    <w:p w:rsidR="00300522" w:rsidRPr="00EF3F7B" w:rsidRDefault="00300522" w:rsidP="00300522">
      <w:pPr>
        <w:pStyle w:val="ActHead5"/>
      </w:pPr>
      <w:bookmarkStart w:id="687" w:name="_Toc351716384"/>
      <w:r w:rsidRPr="00EF3F7B">
        <w:rPr>
          <w:rStyle w:val="CharSectno"/>
        </w:rPr>
        <w:t>110</w:t>
      </w:r>
      <w:r w:rsidR="00EF3F7B" w:rsidRPr="00EF3F7B">
        <w:rPr>
          <w:rStyle w:val="CharSectno"/>
        </w:rPr>
        <w:noBreakHyphen/>
      </w:r>
      <w:r w:rsidRPr="00EF3F7B">
        <w:rPr>
          <w:rStyle w:val="CharSectno"/>
        </w:rPr>
        <w:t>5</w:t>
      </w:r>
      <w:r w:rsidRPr="00EF3F7B">
        <w:t xml:space="preserve">  Transfers of tax losses and net capital losses</w:t>
      </w:r>
      <w:bookmarkEnd w:id="687"/>
    </w:p>
    <w:p w:rsidR="00300522" w:rsidRPr="00EF3F7B" w:rsidRDefault="00300522" w:rsidP="00300522">
      <w:pPr>
        <w:pStyle w:val="subsection"/>
      </w:pPr>
      <w:r w:rsidRPr="00EF3F7B">
        <w:tab/>
        <w:t>(1)</w:t>
      </w:r>
      <w:r w:rsidRPr="00EF3F7B">
        <w:tab/>
        <w:t xml:space="preserve">A supply is not a </w:t>
      </w:r>
      <w:r w:rsidR="00EF3F7B" w:rsidRPr="00EF3F7B">
        <w:rPr>
          <w:position w:val="6"/>
          <w:sz w:val="16"/>
          <w:szCs w:val="16"/>
        </w:rPr>
        <w:t>*</w:t>
      </w:r>
      <w:r w:rsidRPr="00EF3F7B">
        <w:t>taxable supply if the supply is:</w:t>
      </w:r>
    </w:p>
    <w:p w:rsidR="00300522" w:rsidRPr="00EF3F7B" w:rsidRDefault="00300522" w:rsidP="00300522">
      <w:pPr>
        <w:pStyle w:val="paragraph"/>
      </w:pPr>
      <w:r w:rsidRPr="00EF3F7B">
        <w:tab/>
        <w:t>(a)</w:t>
      </w:r>
      <w:r w:rsidRPr="00EF3F7B">
        <w:tab/>
        <w:t xml:space="preserve">the transfer of a </w:t>
      </w:r>
      <w:r w:rsidR="00EF3F7B" w:rsidRPr="00EF3F7B">
        <w:rPr>
          <w:position w:val="6"/>
          <w:sz w:val="16"/>
          <w:szCs w:val="16"/>
        </w:rPr>
        <w:t>*</w:t>
      </w:r>
      <w:r w:rsidRPr="00EF3F7B">
        <w:t>tax loss in accordance with Subdivision</w:t>
      </w:r>
      <w:r w:rsidR="00EF3F7B" w:rsidRPr="00EF3F7B">
        <w:t> </w:t>
      </w:r>
      <w:r w:rsidRPr="00EF3F7B">
        <w:t>170</w:t>
      </w:r>
      <w:r w:rsidR="00EF3F7B" w:rsidRPr="00EF3F7B">
        <w:noBreakHyphen/>
      </w:r>
      <w:r w:rsidRPr="00EF3F7B">
        <w:t xml:space="preserve">A of the </w:t>
      </w:r>
      <w:r w:rsidR="00EF3F7B" w:rsidRPr="00EF3F7B">
        <w:rPr>
          <w:position w:val="6"/>
          <w:sz w:val="16"/>
          <w:szCs w:val="16"/>
        </w:rPr>
        <w:t>*</w:t>
      </w:r>
      <w:r w:rsidRPr="00EF3F7B">
        <w:t>ITAA 1997; or</w:t>
      </w:r>
    </w:p>
    <w:p w:rsidR="00300522" w:rsidRPr="00EF3F7B" w:rsidRDefault="00300522" w:rsidP="00300522">
      <w:pPr>
        <w:pStyle w:val="paragraph"/>
      </w:pPr>
      <w:r w:rsidRPr="00EF3F7B">
        <w:tab/>
        <w:t>(b)</w:t>
      </w:r>
      <w:r w:rsidRPr="00EF3F7B">
        <w:tab/>
        <w:t xml:space="preserve">the transfer of a </w:t>
      </w:r>
      <w:r w:rsidR="00EF3F7B" w:rsidRPr="00EF3F7B">
        <w:rPr>
          <w:position w:val="6"/>
          <w:sz w:val="16"/>
          <w:szCs w:val="16"/>
        </w:rPr>
        <w:t>*</w:t>
      </w:r>
      <w:r w:rsidRPr="00EF3F7B">
        <w:t>net capital loss in accordance with Subdivision</w:t>
      </w:r>
      <w:r w:rsidR="00EF3F7B" w:rsidRPr="00EF3F7B">
        <w:t> </w:t>
      </w:r>
      <w:r w:rsidRPr="00EF3F7B">
        <w:t>170</w:t>
      </w:r>
      <w:r w:rsidR="00EF3F7B" w:rsidRPr="00EF3F7B">
        <w:noBreakHyphen/>
      </w:r>
      <w:r w:rsidRPr="00EF3F7B">
        <w:t>B of the ITAA 1997.</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5 (which is about what are taxable supplies).</w:t>
      </w:r>
    </w:p>
    <w:p w:rsidR="00300522" w:rsidRPr="00EF3F7B" w:rsidRDefault="00300522" w:rsidP="00300522">
      <w:pPr>
        <w:pStyle w:val="ActHead5"/>
      </w:pPr>
      <w:bookmarkStart w:id="688" w:name="_Toc351716385"/>
      <w:r w:rsidRPr="00EF3F7B">
        <w:rPr>
          <w:rStyle w:val="CharSectno"/>
        </w:rPr>
        <w:t>110</w:t>
      </w:r>
      <w:r w:rsidR="00EF3F7B" w:rsidRPr="00EF3F7B">
        <w:rPr>
          <w:rStyle w:val="CharSectno"/>
        </w:rPr>
        <w:noBreakHyphen/>
      </w:r>
      <w:r w:rsidRPr="00EF3F7B">
        <w:rPr>
          <w:rStyle w:val="CharSectno"/>
        </w:rPr>
        <w:t>15</w:t>
      </w:r>
      <w:r w:rsidRPr="00EF3F7B">
        <w:t xml:space="preserve">  Supplies under operation of consolidated group regime</w:t>
      </w:r>
      <w:bookmarkEnd w:id="688"/>
    </w:p>
    <w:p w:rsidR="00300522" w:rsidRPr="00EF3F7B" w:rsidRDefault="00300522" w:rsidP="00300522">
      <w:pPr>
        <w:pStyle w:val="subsection"/>
      </w:pPr>
      <w:r w:rsidRPr="00EF3F7B">
        <w:tab/>
        <w:t>(1)</w:t>
      </w:r>
      <w:r w:rsidRPr="00EF3F7B">
        <w:tab/>
        <w:t>A supply</w:t>
      </w:r>
      <w:r w:rsidRPr="00EF3F7B">
        <w:rPr>
          <w:i/>
        </w:rPr>
        <w:t xml:space="preserve"> </w:t>
      </w:r>
      <w:r w:rsidRPr="00EF3F7B">
        <w:t xml:space="preserve">is not a </w:t>
      </w:r>
      <w:r w:rsidR="00EF3F7B" w:rsidRPr="00EF3F7B">
        <w:rPr>
          <w:position w:val="6"/>
          <w:sz w:val="16"/>
        </w:rPr>
        <w:t>*</w:t>
      </w:r>
      <w:r w:rsidRPr="00EF3F7B">
        <w:t>taxable supply to the extent that it occurs because of the operation of these provisions:</w:t>
      </w:r>
    </w:p>
    <w:p w:rsidR="00300522" w:rsidRPr="00EF3F7B" w:rsidRDefault="00300522" w:rsidP="00300522">
      <w:pPr>
        <w:pStyle w:val="paragraph"/>
      </w:pPr>
      <w:r w:rsidRPr="00EF3F7B">
        <w:tab/>
        <w:t>(a)</w:t>
      </w:r>
      <w:r w:rsidRPr="00EF3F7B">
        <w:tab/>
        <w:t>Part</w:t>
      </w:r>
      <w:r w:rsidR="00EF3F7B" w:rsidRPr="00EF3F7B">
        <w:t> </w:t>
      </w:r>
      <w:r w:rsidRPr="00EF3F7B">
        <w:t>3</w:t>
      </w:r>
      <w:r w:rsidR="00EF3F7B" w:rsidRPr="00EF3F7B">
        <w:noBreakHyphen/>
      </w:r>
      <w:r w:rsidRPr="00EF3F7B">
        <w:t xml:space="preserve">90 of the </w:t>
      </w:r>
      <w:r w:rsidR="00EF3F7B" w:rsidRPr="00EF3F7B">
        <w:rPr>
          <w:position w:val="6"/>
          <w:sz w:val="16"/>
        </w:rPr>
        <w:t>*</w:t>
      </w:r>
      <w:r w:rsidRPr="00EF3F7B">
        <w:t>ITAA 1997;</w:t>
      </w:r>
    </w:p>
    <w:p w:rsidR="00300522" w:rsidRPr="00EF3F7B" w:rsidRDefault="00300522" w:rsidP="00300522">
      <w:pPr>
        <w:pStyle w:val="paragraph"/>
      </w:pPr>
      <w:r w:rsidRPr="00EF3F7B">
        <w:tab/>
        <w:t>(b)</w:t>
      </w:r>
      <w:r w:rsidRPr="00EF3F7B">
        <w:tab/>
        <w:t>Part</w:t>
      </w:r>
      <w:r w:rsidR="00EF3F7B" w:rsidRPr="00EF3F7B">
        <w:t> </w:t>
      </w:r>
      <w:r w:rsidRPr="00EF3F7B">
        <w:t>3</w:t>
      </w:r>
      <w:r w:rsidR="00EF3F7B" w:rsidRPr="00EF3F7B">
        <w:noBreakHyphen/>
      </w:r>
      <w:r w:rsidRPr="00EF3F7B">
        <w:t xml:space="preserve">90 of the </w:t>
      </w:r>
      <w:r w:rsidRPr="00EF3F7B">
        <w:rPr>
          <w:i/>
        </w:rPr>
        <w:t>Income Tax (Transitional Provisions) Act 1997</w:t>
      </w:r>
      <w:r w:rsidRPr="00EF3F7B">
        <w:t>.</w:t>
      </w:r>
    </w:p>
    <w:p w:rsidR="00300522" w:rsidRPr="00EF3F7B" w:rsidRDefault="00300522" w:rsidP="00300522">
      <w:pPr>
        <w:pStyle w:val="subsection"/>
      </w:pPr>
      <w:r w:rsidRPr="00EF3F7B">
        <w:tab/>
        <w:t>(2)</w:t>
      </w:r>
      <w:r w:rsidRPr="00EF3F7B">
        <w:tab/>
        <w:t xml:space="preserve">Without limiting the scope of </w:t>
      </w:r>
      <w:r w:rsidR="00EF3F7B" w:rsidRPr="00EF3F7B">
        <w:t>subsection (</w:t>
      </w:r>
      <w:r w:rsidRPr="00EF3F7B">
        <w:t>1), for the purposes of that subsection, the operation mentioned in that subsection includes an operation that results from:</w:t>
      </w:r>
    </w:p>
    <w:p w:rsidR="00300522" w:rsidRPr="00EF3F7B" w:rsidRDefault="00300522" w:rsidP="00300522">
      <w:pPr>
        <w:pStyle w:val="paragraph"/>
      </w:pPr>
      <w:r w:rsidRPr="00EF3F7B">
        <w:tab/>
        <w:t>(a)</w:t>
      </w:r>
      <w:r w:rsidRPr="00EF3F7B">
        <w:tab/>
        <w:t>a choice made under the provisions mentioned in that subsection; or</w:t>
      </w:r>
    </w:p>
    <w:p w:rsidR="00300522" w:rsidRPr="00EF3F7B" w:rsidRDefault="00300522" w:rsidP="00300522">
      <w:pPr>
        <w:pStyle w:val="paragraph"/>
      </w:pPr>
      <w:r w:rsidRPr="00EF3F7B">
        <w:tab/>
        <w:t>(b)</w:t>
      </w:r>
      <w:r w:rsidRPr="00EF3F7B">
        <w:tab/>
        <w:t>any other voluntary action provided for by those provisions.</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5 (which is about what are taxable supplies).</w:t>
      </w:r>
    </w:p>
    <w:p w:rsidR="00300522" w:rsidRPr="00EF3F7B" w:rsidRDefault="00300522" w:rsidP="00300522">
      <w:pPr>
        <w:pStyle w:val="ActHead5"/>
      </w:pPr>
      <w:bookmarkStart w:id="689" w:name="_Toc351716386"/>
      <w:r w:rsidRPr="00EF3F7B">
        <w:rPr>
          <w:rStyle w:val="CharSectno"/>
        </w:rPr>
        <w:lastRenderedPageBreak/>
        <w:t>110</w:t>
      </w:r>
      <w:r w:rsidR="00EF3F7B" w:rsidRPr="00EF3F7B">
        <w:rPr>
          <w:rStyle w:val="CharSectno"/>
        </w:rPr>
        <w:noBreakHyphen/>
      </w:r>
      <w:r w:rsidRPr="00EF3F7B">
        <w:rPr>
          <w:rStyle w:val="CharSectno"/>
        </w:rPr>
        <w:t>20</w:t>
      </w:r>
      <w:r w:rsidRPr="00EF3F7B">
        <w:t xml:space="preserve">  Tax sharing agreements—entering into agreement etc.</w:t>
      </w:r>
      <w:bookmarkEnd w:id="689"/>
    </w:p>
    <w:p w:rsidR="00300522" w:rsidRPr="00EF3F7B" w:rsidRDefault="00300522" w:rsidP="00300522">
      <w:pPr>
        <w:pStyle w:val="subsection"/>
      </w:pPr>
      <w:r w:rsidRPr="00EF3F7B">
        <w:tab/>
        <w:t>(1)</w:t>
      </w:r>
      <w:r w:rsidRPr="00EF3F7B">
        <w:tab/>
        <w:t>This section applies if:</w:t>
      </w:r>
    </w:p>
    <w:p w:rsidR="00300522" w:rsidRPr="00EF3F7B" w:rsidRDefault="00300522" w:rsidP="00300522">
      <w:pPr>
        <w:pStyle w:val="paragraph"/>
      </w:pPr>
      <w:r w:rsidRPr="00EF3F7B">
        <w:tab/>
        <w:t>(a)</w:t>
      </w:r>
      <w:r w:rsidRPr="00EF3F7B">
        <w:tab/>
        <w:t>an entity makes a supply because it enters into or becomes a party to an agreement; and</w:t>
      </w:r>
    </w:p>
    <w:p w:rsidR="00300522" w:rsidRPr="00EF3F7B" w:rsidRDefault="00300522" w:rsidP="00300522">
      <w:pPr>
        <w:pStyle w:val="paragraph"/>
        <w:rPr>
          <w:color w:val="000000"/>
        </w:rPr>
      </w:pPr>
      <w:r w:rsidRPr="00EF3F7B">
        <w:tab/>
        <w:t>(b)</w:t>
      </w:r>
      <w:r w:rsidRPr="00EF3F7B">
        <w:tab/>
        <w:t>the agreement satisfies the requirements of subsections</w:t>
      </w:r>
      <w:r w:rsidR="00EF3F7B" w:rsidRPr="00EF3F7B">
        <w:t> </w:t>
      </w:r>
      <w:r w:rsidRPr="00EF3F7B">
        <w:t>721</w:t>
      </w:r>
      <w:r w:rsidR="00EF3F7B" w:rsidRPr="00EF3F7B">
        <w:noBreakHyphen/>
      </w:r>
      <w:r w:rsidRPr="00EF3F7B">
        <w:t xml:space="preserve">25(1) and (2) of the </w:t>
      </w:r>
      <w:r w:rsidR="00EF3F7B" w:rsidRPr="00EF3F7B">
        <w:rPr>
          <w:position w:val="6"/>
          <w:sz w:val="16"/>
        </w:rPr>
        <w:t>*</w:t>
      </w:r>
      <w:r w:rsidRPr="00EF3F7B">
        <w:t xml:space="preserve">ITAA 1997 in relation to an existing or future </w:t>
      </w:r>
      <w:r w:rsidR="00EF3F7B" w:rsidRPr="00EF3F7B">
        <w:rPr>
          <w:position w:val="6"/>
          <w:sz w:val="16"/>
        </w:rPr>
        <w:t>*</w:t>
      </w:r>
      <w:r w:rsidRPr="00EF3F7B">
        <w:t xml:space="preserve">group liability of the </w:t>
      </w:r>
      <w:r w:rsidR="00EF3F7B" w:rsidRPr="00EF3F7B">
        <w:rPr>
          <w:position w:val="6"/>
          <w:sz w:val="16"/>
        </w:rPr>
        <w:t>*</w:t>
      </w:r>
      <w:r w:rsidRPr="00EF3F7B">
        <w:t xml:space="preserve">head company of a </w:t>
      </w:r>
      <w:r w:rsidR="00EF3F7B" w:rsidRPr="00EF3F7B">
        <w:rPr>
          <w:position w:val="6"/>
          <w:sz w:val="16"/>
        </w:rPr>
        <w:t>*</w:t>
      </w:r>
      <w:r w:rsidRPr="00EF3F7B">
        <w:t xml:space="preserve">consolidated group or </w:t>
      </w:r>
      <w:r w:rsidR="00EF3F7B" w:rsidRPr="00EF3F7B">
        <w:rPr>
          <w:position w:val="6"/>
          <w:sz w:val="16"/>
        </w:rPr>
        <w:t>*</w:t>
      </w:r>
      <w:r w:rsidRPr="00EF3F7B">
        <w:t>MEC group.</w:t>
      </w:r>
    </w:p>
    <w:p w:rsidR="00300522" w:rsidRPr="00EF3F7B" w:rsidRDefault="00300522" w:rsidP="00300522">
      <w:pPr>
        <w:pStyle w:val="subsection"/>
      </w:pPr>
      <w:r w:rsidRPr="00EF3F7B">
        <w:tab/>
        <w:t>(2)</w:t>
      </w:r>
      <w:r w:rsidRPr="00EF3F7B">
        <w:tab/>
        <w:t xml:space="preserve">The supply is not a </w:t>
      </w:r>
      <w:r w:rsidR="00EF3F7B" w:rsidRPr="00EF3F7B">
        <w:rPr>
          <w:position w:val="6"/>
          <w:sz w:val="16"/>
        </w:rPr>
        <w:t>*</w:t>
      </w:r>
      <w:r w:rsidRPr="00EF3F7B">
        <w:t>taxable supply to the extent that it relates to the fact that the agreement satisfies those requirements.</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5 (which is about what are taxable supplies).</w:t>
      </w:r>
    </w:p>
    <w:p w:rsidR="00300522" w:rsidRPr="00EF3F7B" w:rsidRDefault="00300522" w:rsidP="00300522">
      <w:pPr>
        <w:pStyle w:val="ActHead5"/>
      </w:pPr>
      <w:bookmarkStart w:id="690" w:name="_Toc351716387"/>
      <w:r w:rsidRPr="00EF3F7B">
        <w:rPr>
          <w:rStyle w:val="CharSectno"/>
        </w:rPr>
        <w:t>110</w:t>
      </w:r>
      <w:r w:rsidR="00EF3F7B" w:rsidRPr="00EF3F7B">
        <w:rPr>
          <w:rStyle w:val="CharSectno"/>
        </w:rPr>
        <w:noBreakHyphen/>
      </w:r>
      <w:r w:rsidRPr="00EF3F7B">
        <w:rPr>
          <w:rStyle w:val="CharSectno"/>
        </w:rPr>
        <w:t>25</w:t>
      </w:r>
      <w:r w:rsidRPr="00EF3F7B">
        <w:t xml:space="preserve">  Tax sharing agreements—leaving group clear of group liability</w:t>
      </w:r>
      <w:bookmarkEnd w:id="690"/>
    </w:p>
    <w:p w:rsidR="00300522" w:rsidRPr="00EF3F7B" w:rsidRDefault="00300522" w:rsidP="00300522">
      <w:pPr>
        <w:pStyle w:val="subsection"/>
      </w:pPr>
      <w:r w:rsidRPr="00EF3F7B">
        <w:tab/>
        <w:t>(1)</w:t>
      </w:r>
      <w:r w:rsidRPr="00EF3F7B">
        <w:tab/>
        <w:t xml:space="preserve">A supply made to a </w:t>
      </w:r>
      <w:r w:rsidR="00EF3F7B" w:rsidRPr="00EF3F7B">
        <w:rPr>
          <w:position w:val="6"/>
          <w:sz w:val="16"/>
        </w:rPr>
        <w:t>*</w:t>
      </w:r>
      <w:r w:rsidRPr="00EF3F7B">
        <w:t xml:space="preserve">TSA contributing member of a </w:t>
      </w:r>
      <w:r w:rsidR="00EF3F7B" w:rsidRPr="00EF3F7B">
        <w:rPr>
          <w:position w:val="6"/>
          <w:sz w:val="16"/>
        </w:rPr>
        <w:t>*</w:t>
      </w:r>
      <w:r w:rsidRPr="00EF3F7B">
        <w:t xml:space="preserve">consolidated group or a </w:t>
      </w:r>
      <w:r w:rsidR="00EF3F7B" w:rsidRPr="00EF3F7B">
        <w:rPr>
          <w:position w:val="6"/>
          <w:sz w:val="16"/>
        </w:rPr>
        <w:t>*</w:t>
      </w:r>
      <w:r w:rsidRPr="00EF3F7B">
        <w:t xml:space="preserve">MEC group is not a </w:t>
      </w:r>
      <w:r w:rsidR="00EF3F7B" w:rsidRPr="00EF3F7B">
        <w:rPr>
          <w:position w:val="6"/>
          <w:sz w:val="16"/>
        </w:rPr>
        <w:t>*</w:t>
      </w:r>
      <w:r w:rsidRPr="00EF3F7B">
        <w:t>taxable supply if:</w:t>
      </w:r>
    </w:p>
    <w:p w:rsidR="00300522" w:rsidRPr="00EF3F7B" w:rsidRDefault="00300522" w:rsidP="00300522">
      <w:pPr>
        <w:pStyle w:val="paragraph"/>
      </w:pPr>
      <w:r w:rsidRPr="00EF3F7B">
        <w:tab/>
        <w:t>(a)</w:t>
      </w:r>
      <w:r w:rsidRPr="00EF3F7B">
        <w:tab/>
        <w:t xml:space="preserve">the supply is a release from an obligation relating to a </w:t>
      </w:r>
      <w:r w:rsidR="00EF3F7B" w:rsidRPr="00EF3F7B">
        <w:rPr>
          <w:position w:val="6"/>
          <w:sz w:val="16"/>
        </w:rPr>
        <w:t>*</w:t>
      </w:r>
      <w:r w:rsidRPr="00EF3F7B">
        <w:t xml:space="preserve">contribution amount in relation to a </w:t>
      </w:r>
      <w:r w:rsidR="00EF3F7B" w:rsidRPr="00EF3F7B">
        <w:rPr>
          <w:position w:val="6"/>
          <w:sz w:val="16"/>
        </w:rPr>
        <w:t>*</w:t>
      </w:r>
      <w:r w:rsidRPr="00EF3F7B">
        <w:t xml:space="preserve">group liability of the </w:t>
      </w:r>
      <w:r w:rsidR="00EF3F7B" w:rsidRPr="00EF3F7B">
        <w:rPr>
          <w:position w:val="6"/>
          <w:sz w:val="16"/>
        </w:rPr>
        <w:t>*</w:t>
      </w:r>
      <w:r w:rsidRPr="00EF3F7B">
        <w:t>head company of the group; and</w:t>
      </w:r>
    </w:p>
    <w:p w:rsidR="00300522" w:rsidRPr="00EF3F7B" w:rsidRDefault="00300522" w:rsidP="00300522">
      <w:pPr>
        <w:pStyle w:val="notepara"/>
      </w:pPr>
      <w:r w:rsidRPr="00EF3F7B">
        <w:t>Example:</w:t>
      </w:r>
      <w:r w:rsidRPr="00EF3F7B">
        <w:tab/>
        <w:t>The obligation could be a contractual obligation created by the agreement under which the contribution amount was determined.</w:t>
      </w:r>
    </w:p>
    <w:p w:rsidR="00300522" w:rsidRPr="00EF3F7B" w:rsidRDefault="00300522" w:rsidP="00300522">
      <w:pPr>
        <w:pStyle w:val="paragraph"/>
      </w:pPr>
      <w:r w:rsidRPr="00EF3F7B">
        <w:tab/>
        <w:t>(b)</w:t>
      </w:r>
      <w:r w:rsidRPr="00EF3F7B">
        <w:tab/>
        <w:t>the TSA contributing member has, for the purposes of subsection</w:t>
      </w:r>
      <w:r w:rsidR="00EF3F7B" w:rsidRPr="00EF3F7B">
        <w:t> </w:t>
      </w:r>
      <w:r w:rsidRPr="00EF3F7B">
        <w:t>721</w:t>
      </w:r>
      <w:r w:rsidR="00EF3F7B" w:rsidRPr="00EF3F7B">
        <w:noBreakHyphen/>
      </w:r>
      <w:r w:rsidRPr="00EF3F7B">
        <w:t xml:space="preserve">30(3) of the </w:t>
      </w:r>
      <w:r w:rsidR="00EF3F7B" w:rsidRPr="00EF3F7B">
        <w:rPr>
          <w:position w:val="6"/>
          <w:sz w:val="16"/>
        </w:rPr>
        <w:t>*</w:t>
      </w:r>
      <w:r w:rsidRPr="00EF3F7B">
        <w:t>ITAA 1997, left the group clear of the group liability.</w:t>
      </w:r>
    </w:p>
    <w:p w:rsidR="00300522" w:rsidRPr="00EF3F7B" w:rsidRDefault="00300522" w:rsidP="00300522">
      <w:pPr>
        <w:pStyle w:val="notepara"/>
      </w:pPr>
      <w:r w:rsidRPr="00EF3F7B">
        <w:t>Note:</w:t>
      </w:r>
      <w:r w:rsidRPr="00EF3F7B">
        <w:tab/>
        <w:t>See section</w:t>
      </w:r>
      <w:r w:rsidR="00EF3F7B" w:rsidRPr="00EF3F7B">
        <w:t> </w:t>
      </w:r>
      <w:r w:rsidRPr="00EF3F7B">
        <w:t>721</w:t>
      </w:r>
      <w:r w:rsidR="00EF3F7B" w:rsidRPr="00EF3F7B">
        <w:noBreakHyphen/>
      </w:r>
      <w:r w:rsidRPr="00EF3F7B">
        <w:t>35 of the ITAA 1997 for when a TSA contributing member has left a group clear of the group liability.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5 (which is about what are taxable supplies).</w:t>
      </w:r>
    </w:p>
    <w:p w:rsidR="00300522" w:rsidRPr="00EF3F7B" w:rsidRDefault="00300522" w:rsidP="00300522">
      <w:pPr>
        <w:pStyle w:val="ActHead5"/>
      </w:pPr>
      <w:bookmarkStart w:id="691" w:name="_Toc351716388"/>
      <w:r w:rsidRPr="00EF3F7B">
        <w:rPr>
          <w:rStyle w:val="CharSectno"/>
        </w:rPr>
        <w:t>110</w:t>
      </w:r>
      <w:r w:rsidR="00EF3F7B" w:rsidRPr="00EF3F7B">
        <w:rPr>
          <w:rStyle w:val="CharSectno"/>
        </w:rPr>
        <w:noBreakHyphen/>
      </w:r>
      <w:r w:rsidRPr="00EF3F7B">
        <w:rPr>
          <w:rStyle w:val="CharSectno"/>
        </w:rPr>
        <w:t>30</w:t>
      </w:r>
      <w:r w:rsidRPr="00EF3F7B">
        <w:t xml:space="preserve">  Tax funding agreements</w:t>
      </w:r>
      <w:bookmarkEnd w:id="691"/>
    </w:p>
    <w:p w:rsidR="00300522" w:rsidRPr="00EF3F7B" w:rsidRDefault="00300522" w:rsidP="00300522">
      <w:pPr>
        <w:pStyle w:val="subsection"/>
      </w:pPr>
      <w:r w:rsidRPr="00EF3F7B">
        <w:tab/>
        <w:t>(1)</w:t>
      </w:r>
      <w:r w:rsidRPr="00EF3F7B">
        <w:tab/>
        <w:t>This section applies if:</w:t>
      </w:r>
    </w:p>
    <w:p w:rsidR="00300522" w:rsidRPr="00EF3F7B" w:rsidRDefault="00300522" w:rsidP="00300522">
      <w:pPr>
        <w:pStyle w:val="paragraph"/>
      </w:pPr>
      <w:r w:rsidRPr="00EF3F7B">
        <w:tab/>
        <w:t>(a)</w:t>
      </w:r>
      <w:r w:rsidRPr="00EF3F7B">
        <w:tab/>
        <w:t>an entity makes a supply because it enters into or becomes a party to a written agreement; and</w:t>
      </w:r>
    </w:p>
    <w:p w:rsidR="00300522" w:rsidRPr="00EF3F7B" w:rsidRDefault="00300522" w:rsidP="00300522">
      <w:pPr>
        <w:pStyle w:val="paragraph"/>
        <w:rPr>
          <w:color w:val="000000"/>
        </w:rPr>
      </w:pPr>
      <w:r w:rsidRPr="00EF3F7B">
        <w:rPr>
          <w:color w:val="000000"/>
        </w:rPr>
        <w:lastRenderedPageBreak/>
        <w:tab/>
        <w:t>(b)</w:t>
      </w:r>
      <w:r w:rsidRPr="00EF3F7B">
        <w:rPr>
          <w:color w:val="000000"/>
        </w:rPr>
        <w:tab/>
        <w:t xml:space="preserve">the agreement </w:t>
      </w:r>
      <w:r w:rsidRPr="00EF3F7B">
        <w:t xml:space="preserve">deals with the distribution of economic burdens and benefits directly related to </w:t>
      </w:r>
      <w:r w:rsidR="00EF3F7B" w:rsidRPr="00EF3F7B">
        <w:rPr>
          <w:position w:val="6"/>
          <w:sz w:val="16"/>
        </w:rPr>
        <w:t>*</w:t>
      </w:r>
      <w:r w:rsidRPr="00EF3F7B">
        <w:t>tax</w:t>
      </w:r>
      <w:r w:rsidR="00EF3F7B" w:rsidRPr="00EF3F7B">
        <w:noBreakHyphen/>
      </w:r>
      <w:r w:rsidRPr="00EF3F7B">
        <w:t>related liabilities mentioned in subsection</w:t>
      </w:r>
      <w:r w:rsidR="00EF3F7B" w:rsidRPr="00EF3F7B">
        <w:t> </w:t>
      </w:r>
      <w:r w:rsidRPr="00EF3F7B">
        <w:t>721</w:t>
      </w:r>
      <w:r w:rsidR="00EF3F7B" w:rsidRPr="00EF3F7B">
        <w:noBreakHyphen/>
      </w:r>
      <w:r w:rsidRPr="00EF3F7B">
        <w:t xml:space="preserve">10(2) of the </w:t>
      </w:r>
      <w:r w:rsidR="00EF3F7B" w:rsidRPr="00EF3F7B">
        <w:rPr>
          <w:position w:val="6"/>
          <w:sz w:val="16"/>
        </w:rPr>
        <w:t>*</w:t>
      </w:r>
      <w:r w:rsidRPr="00EF3F7B">
        <w:t xml:space="preserve">ITAA 1997 of the </w:t>
      </w:r>
      <w:r w:rsidR="00EF3F7B" w:rsidRPr="00EF3F7B">
        <w:rPr>
          <w:position w:val="6"/>
          <w:sz w:val="16"/>
        </w:rPr>
        <w:t>*</w:t>
      </w:r>
      <w:r w:rsidRPr="00EF3F7B">
        <w:t xml:space="preserve">head company of a </w:t>
      </w:r>
      <w:r w:rsidR="00EF3F7B" w:rsidRPr="00EF3F7B">
        <w:rPr>
          <w:position w:val="6"/>
          <w:sz w:val="16"/>
        </w:rPr>
        <w:t>*</w:t>
      </w:r>
      <w:r w:rsidRPr="00EF3F7B">
        <w:t xml:space="preserve">consolidated group or </w:t>
      </w:r>
      <w:r w:rsidR="00EF3F7B" w:rsidRPr="00EF3F7B">
        <w:rPr>
          <w:position w:val="6"/>
          <w:sz w:val="16"/>
        </w:rPr>
        <w:t>*</w:t>
      </w:r>
      <w:r w:rsidRPr="00EF3F7B">
        <w:t xml:space="preserve">MEC group, among </w:t>
      </w:r>
      <w:r w:rsidR="00EF3F7B" w:rsidRPr="00EF3F7B">
        <w:rPr>
          <w:position w:val="6"/>
          <w:sz w:val="16"/>
        </w:rPr>
        <w:t>*</w:t>
      </w:r>
      <w:r w:rsidRPr="00EF3F7B">
        <w:t>members and former members of the group</w:t>
      </w:r>
      <w:r w:rsidRPr="00EF3F7B">
        <w:rPr>
          <w:color w:val="000000"/>
        </w:rPr>
        <w:t>; and</w:t>
      </w:r>
    </w:p>
    <w:p w:rsidR="00300522" w:rsidRPr="00EF3F7B" w:rsidRDefault="00300522" w:rsidP="00300522">
      <w:pPr>
        <w:pStyle w:val="paragraph"/>
        <w:rPr>
          <w:color w:val="000000"/>
        </w:rPr>
      </w:pPr>
      <w:r w:rsidRPr="00EF3F7B">
        <w:rPr>
          <w:color w:val="000000"/>
        </w:rPr>
        <w:tab/>
        <w:t>(c)</w:t>
      </w:r>
      <w:r w:rsidRPr="00EF3F7B">
        <w:rPr>
          <w:color w:val="000000"/>
        </w:rPr>
        <w:tab/>
        <w:t xml:space="preserve">if the group is not in existence when the entity </w:t>
      </w:r>
      <w:r w:rsidRPr="00EF3F7B">
        <w:t>enters into or becomes a party to the agreement—</w:t>
      </w:r>
      <w:r w:rsidRPr="00EF3F7B">
        <w:rPr>
          <w:color w:val="000000"/>
        </w:rPr>
        <w:t>the agreement contemplates that the parties to the agreement will become members of the group when it does come into existence; and</w:t>
      </w:r>
    </w:p>
    <w:p w:rsidR="00300522" w:rsidRPr="00EF3F7B" w:rsidRDefault="00300522" w:rsidP="00300522">
      <w:pPr>
        <w:pStyle w:val="paragraph"/>
        <w:rPr>
          <w:color w:val="000000"/>
        </w:rPr>
      </w:pPr>
      <w:r w:rsidRPr="00EF3F7B">
        <w:rPr>
          <w:color w:val="000000"/>
        </w:rPr>
        <w:tab/>
        <w:t>(d)</w:t>
      </w:r>
      <w:r w:rsidRPr="00EF3F7B">
        <w:rPr>
          <w:color w:val="000000"/>
        </w:rPr>
        <w:tab/>
        <w:t>the agreement complies with the requirements (if any) set out in the regulations.</w:t>
      </w:r>
    </w:p>
    <w:p w:rsidR="00300522" w:rsidRPr="00EF3F7B" w:rsidRDefault="00300522" w:rsidP="00300522">
      <w:pPr>
        <w:pStyle w:val="subsection"/>
      </w:pPr>
      <w:r w:rsidRPr="00EF3F7B">
        <w:tab/>
        <w:t>(2)</w:t>
      </w:r>
      <w:r w:rsidRPr="00EF3F7B">
        <w:tab/>
        <w:t xml:space="preserve">The supply is not a </w:t>
      </w:r>
      <w:r w:rsidR="00EF3F7B" w:rsidRPr="00EF3F7B">
        <w:rPr>
          <w:position w:val="6"/>
          <w:sz w:val="16"/>
        </w:rPr>
        <w:t>*</w:t>
      </w:r>
      <w:r w:rsidRPr="00EF3F7B">
        <w:t xml:space="preserve">taxable supply </w:t>
      </w:r>
      <w:r w:rsidRPr="00EF3F7B">
        <w:rPr>
          <w:color w:val="000000"/>
        </w:rPr>
        <w:t xml:space="preserve">to the extent that it relates to the fact that the agreement deals with </w:t>
      </w:r>
      <w:r w:rsidRPr="00EF3F7B">
        <w:t xml:space="preserve">the distribution mentioned in </w:t>
      </w:r>
      <w:r w:rsidR="00EF3F7B" w:rsidRPr="00EF3F7B">
        <w:t>paragraph (</w:t>
      </w:r>
      <w:r w:rsidRPr="00EF3F7B">
        <w:t>1)(b).</w:t>
      </w:r>
    </w:p>
    <w:p w:rsidR="00300522" w:rsidRPr="00EF3F7B" w:rsidRDefault="00300522" w:rsidP="00300522">
      <w:pPr>
        <w:pStyle w:val="subsection"/>
        <w:rPr>
          <w:color w:val="000000"/>
        </w:rPr>
      </w:pPr>
      <w:r w:rsidRPr="00EF3F7B">
        <w:tab/>
        <w:t>(3)</w:t>
      </w:r>
      <w:r w:rsidRPr="00EF3F7B">
        <w:tab/>
        <w:t xml:space="preserve">Without limiting </w:t>
      </w:r>
      <w:r w:rsidR="00EF3F7B" w:rsidRPr="00EF3F7B">
        <w:t>paragraph (</w:t>
      </w:r>
      <w:r w:rsidRPr="00EF3F7B">
        <w:t xml:space="preserve">1)(b), </w:t>
      </w:r>
      <w:r w:rsidRPr="00EF3F7B">
        <w:rPr>
          <w:color w:val="000000"/>
        </w:rPr>
        <w:t xml:space="preserve">the agreement deals with the </w:t>
      </w:r>
      <w:r w:rsidRPr="00EF3F7B">
        <w:t xml:space="preserve">distribution </w:t>
      </w:r>
      <w:r w:rsidRPr="00EF3F7B">
        <w:rPr>
          <w:color w:val="000000"/>
        </w:rPr>
        <w:t>mentioned in that paragraph if it includes one or more of the following kinds of provisions:</w:t>
      </w:r>
    </w:p>
    <w:p w:rsidR="00300522" w:rsidRPr="00EF3F7B" w:rsidRDefault="00300522" w:rsidP="00300522">
      <w:pPr>
        <w:pStyle w:val="paragraph"/>
      </w:pPr>
      <w:r w:rsidRPr="00EF3F7B">
        <w:tab/>
        <w:t>(a)</w:t>
      </w:r>
      <w:r w:rsidRPr="00EF3F7B">
        <w:tab/>
      </w:r>
      <w:r w:rsidRPr="00EF3F7B">
        <w:rPr>
          <w:color w:val="000000"/>
        </w:rPr>
        <w:t>provisions</w:t>
      </w:r>
      <w:r w:rsidRPr="00EF3F7B">
        <w:t xml:space="preserve"> for </w:t>
      </w:r>
      <w:r w:rsidR="00EF3F7B" w:rsidRPr="00EF3F7B">
        <w:rPr>
          <w:position w:val="6"/>
          <w:sz w:val="16"/>
        </w:rPr>
        <w:t>*</w:t>
      </w:r>
      <w:r w:rsidRPr="00EF3F7B">
        <w:t xml:space="preserve">members or former members of the group to contribute towards payment of </w:t>
      </w:r>
      <w:r w:rsidR="00EF3F7B" w:rsidRPr="00EF3F7B">
        <w:rPr>
          <w:color w:val="000000"/>
          <w:position w:val="6"/>
          <w:sz w:val="16"/>
        </w:rPr>
        <w:t>*</w:t>
      </w:r>
      <w:r w:rsidRPr="00EF3F7B">
        <w:rPr>
          <w:color w:val="000000"/>
        </w:rPr>
        <w:t>tax</w:t>
      </w:r>
      <w:r w:rsidR="00EF3F7B" w:rsidRPr="00EF3F7B">
        <w:rPr>
          <w:color w:val="000000"/>
        </w:rPr>
        <w:noBreakHyphen/>
      </w:r>
      <w:r w:rsidRPr="00EF3F7B">
        <w:rPr>
          <w:color w:val="000000"/>
        </w:rPr>
        <w:t>related liabilities mentioned in subsection</w:t>
      </w:r>
      <w:r w:rsidR="00EF3F7B" w:rsidRPr="00EF3F7B">
        <w:rPr>
          <w:color w:val="000000"/>
        </w:rPr>
        <w:t> </w:t>
      </w:r>
      <w:r w:rsidRPr="00EF3F7B">
        <w:t>721</w:t>
      </w:r>
      <w:r w:rsidR="00EF3F7B" w:rsidRPr="00EF3F7B">
        <w:noBreakHyphen/>
      </w:r>
      <w:r w:rsidRPr="00EF3F7B">
        <w:t>10</w:t>
      </w:r>
      <w:r w:rsidRPr="00EF3F7B">
        <w:rPr>
          <w:color w:val="000000"/>
        </w:rPr>
        <w:t>(2) of the</w:t>
      </w:r>
      <w:r w:rsidRPr="00EF3F7B">
        <w:t xml:space="preserve"> </w:t>
      </w:r>
      <w:r w:rsidR="00EF3F7B" w:rsidRPr="00EF3F7B">
        <w:rPr>
          <w:position w:val="6"/>
          <w:sz w:val="16"/>
        </w:rPr>
        <w:t>*</w:t>
      </w:r>
      <w:r w:rsidRPr="00EF3F7B">
        <w:t>ITAA 1997</w:t>
      </w:r>
      <w:r w:rsidRPr="00EF3F7B">
        <w:rPr>
          <w:color w:val="000000"/>
        </w:rPr>
        <w:t xml:space="preserve"> of the </w:t>
      </w:r>
      <w:r w:rsidR="00EF3F7B" w:rsidRPr="00EF3F7B">
        <w:rPr>
          <w:color w:val="000000"/>
          <w:position w:val="6"/>
          <w:sz w:val="16"/>
        </w:rPr>
        <w:t>*</w:t>
      </w:r>
      <w:r w:rsidRPr="00EF3F7B">
        <w:rPr>
          <w:color w:val="000000"/>
        </w:rPr>
        <w:t>head company of the group</w:t>
      </w:r>
      <w:r w:rsidRPr="00EF3F7B">
        <w:t>;</w:t>
      </w:r>
    </w:p>
    <w:p w:rsidR="00300522" w:rsidRPr="00EF3F7B" w:rsidRDefault="00300522" w:rsidP="00300522">
      <w:pPr>
        <w:pStyle w:val="paragraph"/>
      </w:pPr>
      <w:r w:rsidRPr="00EF3F7B">
        <w:tab/>
        <w:t>(b)</w:t>
      </w:r>
      <w:r w:rsidRPr="00EF3F7B">
        <w:tab/>
      </w:r>
      <w:r w:rsidRPr="00EF3F7B">
        <w:rPr>
          <w:color w:val="000000"/>
        </w:rPr>
        <w:t>provisions</w:t>
      </w:r>
      <w:r w:rsidRPr="00EF3F7B">
        <w:t xml:space="preserve"> for payments to be made to a member or former member of the group in recognition of activities or attributes of that member that have the effect of reducing the amount of those liabilities.</w:t>
      </w:r>
    </w:p>
    <w:p w:rsidR="00300522" w:rsidRPr="00EF3F7B" w:rsidRDefault="00300522" w:rsidP="00300522">
      <w:pPr>
        <w:pStyle w:val="subsection"/>
      </w:pPr>
      <w:r w:rsidRPr="00EF3F7B">
        <w:tab/>
        <w:t>(4)</w:t>
      </w:r>
      <w:r w:rsidRPr="00EF3F7B">
        <w:tab/>
        <w:t>This section has effect despite section</w:t>
      </w:r>
      <w:r w:rsidR="00EF3F7B" w:rsidRPr="00EF3F7B">
        <w:t> </w:t>
      </w:r>
      <w:r w:rsidRPr="00EF3F7B">
        <w:t>9</w:t>
      </w:r>
      <w:r w:rsidR="00EF3F7B" w:rsidRPr="00EF3F7B">
        <w:noBreakHyphen/>
      </w:r>
      <w:r w:rsidRPr="00EF3F7B">
        <w:t>5 (which is about what are taxable supplies).</w:t>
      </w:r>
    </w:p>
    <w:p w:rsidR="00D13902" w:rsidRPr="00EF3F7B" w:rsidRDefault="00D13902" w:rsidP="00D13902">
      <w:pPr>
        <w:pStyle w:val="ActHead4"/>
      </w:pPr>
      <w:bookmarkStart w:id="692" w:name="_Toc351716389"/>
      <w:r w:rsidRPr="00EF3F7B">
        <w:rPr>
          <w:rStyle w:val="CharSubdNo"/>
        </w:rPr>
        <w:t>Subdivision</w:t>
      </w:r>
      <w:r w:rsidR="00EF3F7B" w:rsidRPr="00EF3F7B">
        <w:rPr>
          <w:rStyle w:val="CharSubdNo"/>
        </w:rPr>
        <w:t> </w:t>
      </w:r>
      <w:r w:rsidRPr="00EF3F7B">
        <w:rPr>
          <w:rStyle w:val="CharSubdNo"/>
        </w:rPr>
        <w:t>110</w:t>
      </w:r>
      <w:r w:rsidR="00EF3F7B" w:rsidRPr="00EF3F7B">
        <w:rPr>
          <w:rStyle w:val="CharSubdNo"/>
        </w:rPr>
        <w:noBreakHyphen/>
      </w:r>
      <w:r w:rsidRPr="00EF3F7B">
        <w:rPr>
          <w:rStyle w:val="CharSubdNo"/>
        </w:rPr>
        <w:t>B</w:t>
      </w:r>
      <w:r w:rsidRPr="00EF3F7B">
        <w:t>—</w:t>
      </w:r>
      <w:r w:rsidRPr="00EF3F7B">
        <w:rPr>
          <w:rStyle w:val="CharSubdText"/>
        </w:rPr>
        <w:t>Other tax</w:t>
      </w:r>
      <w:r w:rsidR="00EF3F7B" w:rsidRPr="00EF3F7B">
        <w:rPr>
          <w:rStyle w:val="CharSubdText"/>
        </w:rPr>
        <w:noBreakHyphen/>
      </w:r>
      <w:r w:rsidRPr="00EF3F7B">
        <w:rPr>
          <w:rStyle w:val="CharSubdText"/>
        </w:rPr>
        <w:t>related transactions</w:t>
      </w:r>
      <w:bookmarkEnd w:id="692"/>
    </w:p>
    <w:p w:rsidR="00D13902" w:rsidRPr="00EF3F7B" w:rsidRDefault="00D13902" w:rsidP="00D13902">
      <w:pPr>
        <w:pStyle w:val="ActHead5"/>
      </w:pPr>
      <w:bookmarkStart w:id="693" w:name="_Toc351716390"/>
      <w:r w:rsidRPr="00EF3F7B">
        <w:rPr>
          <w:rStyle w:val="CharSectno"/>
        </w:rPr>
        <w:t>110</w:t>
      </w:r>
      <w:r w:rsidR="00EF3F7B" w:rsidRPr="00EF3F7B">
        <w:rPr>
          <w:rStyle w:val="CharSectno"/>
        </w:rPr>
        <w:noBreakHyphen/>
      </w:r>
      <w:r w:rsidRPr="00EF3F7B">
        <w:rPr>
          <w:rStyle w:val="CharSectno"/>
        </w:rPr>
        <w:t>60</w:t>
      </w:r>
      <w:r w:rsidRPr="00EF3F7B">
        <w:t xml:space="preserve">  Indirect tax sharing agreements—entering into agreement etc.</w:t>
      </w:r>
      <w:bookmarkEnd w:id="693"/>
    </w:p>
    <w:p w:rsidR="00D13902" w:rsidRPr="00EF3F7B" w:rsidRDefault="00D13902" w:rsidP="00D13902">
      <w:pPr>
        <w:pStyle w:val="subsection"/>
      </w:pPr>
      <w:r w:rsidRPr="00EF3F7B">
        <w:tab/>
        <w:t>(1)</w:t>
      </w:r>
      <w:r w:rsidRPr="00EF3F7B">
        <w:tab/>
        <w:t>This section applies if:</w:t>
      </w:r>
    </w:p>
    <w:p w:rsidR="00D13902" w:rsidRPr="00EF3F7B" w:rsidRDefault="00D13902" w:rsidP="00D13902">
      <w:pPr>
        <w:pStyle w:val="paragraph"/>
      </w:pPr>
      <w:r w:rsidRPr="00EF3F7B">
        <w:tab/>
        <w:t>(a)</w:t>
      </w:r>
      <w:r w:rsidRPr="00EF3F7B">
        <w:tab/>
        <w:t>an entity makes a supply because it enters into or becomes a party to an agreement; and</w:t>
      </w:r>
    </w:p>
    <w:p w:rsidR="00D13902" w:rsidRPr="00EF3F7B" w:rsidRDefault="00D13902" w:rsidP="00D13902">
      <w:pPr>
        <w:pStyle w:val="paragraph"/>
      </w:pPr>
      <w:r w:rsidRPr="00EF3F7B">
        <w:tab/>
        <w:t>(b)</w:t>
      </w:r>
      <w:r w:rsidRPr="00EF3F7B">
        <w:tab/>
        <w:t>the agreement:</w:t>
      </w:r>
    </w:p>
    <w:p w:rsidR="00D13902" w:rsidRPr="00EF3F7B" w:rsidRDefault="00D13902" w:rsidP="00D13902">
      <w:pPr>
        <w:pStyle w:val="paragraphsub"/>
      </w:pPr>
      <w:r w:rsidRPr="00EF3F7B">
        <w:lastRenderedPageBreak/>
        <w:tab/>
        <w:t>(i)</w:t>
      </w:r>
      <w:r w:rsidRPr="00EF3F7B">
        <w:tab/>
        <w:t>satisfies the requirements of subsections</w:t>
      </w:r>
      <w:r w:rsidR="00EF3F7B" w:rsidRPr="00EF3F7B">
        <w:t> </w:t>
      </w:r>
      <w:r w:rsidRPr="00EF3F7B">
        <w:t>444</w:t>
      </w:r>
      <w:r w:rsidR="00EF3F7B" w:rsidRPr="00EF3F7B">
        <w:noBreakHyphen/>
      </w:r>
      <w:r w:rsidRPr="00EF3F7B">
        <w:t>90(1A) to (1E) in Schedule</w:t>
      </w:r>
      <w:r w:rsidR="00EF3F7B" w:rsidRPr="00EF3F7B">
        <w:t> </w:t>
      </w:r>
      <w:r w:rsidRPr="00EF3F7B">
        <w:t xml:space="preserve">1 to the </w:t>
      </w:r>
      <w:r w:rsidRPr="00EF3F7B">
        <w:rPr>
          <w:i/>
        </w:rPr>
        <w:t>Taxation Administration Act 1953</w:t>
      </w:r>
      <w:r w:rsidRPr="00EF3F7B">
        <w:t xml:space="preserve"> in relation to an indirect tax amount referred to in subsection</w:t>
      </w:r>
      <w:r w:rsidR="00EF3F7B" w:rsidRPr="00EF3F7B">
        <w:t> </w:t>
      </w:r>
      <w:r w:rsidRPr="00EF3F7B">
        <w:t>444</w:t>
      </w:r>
      <w:r w:rsidR="00EF3F7B" w:rsidRPr="00EF3F7B">
        <w:noBreakHyphen/>
      </w:r>
      <w:r w:rsidRPr="00EF3F7B">
        <w:t>90(1) in that Schedule; or</w:t>
      </w:r>
    </w:p>
    <w:p w:rsidR="00D13902" w:rsidRPr="00EF3F7B" w:rsidRDefault="00D13902" w:rsidP="00D13902">
      <w:pPr>
        <w:pStyle w:val="paragraphsub"/>
      </w:pPr>
      <w:r w:rsidRPr="00EF3F7B">
        <w:tab/>
        <w:t>(ii)</w:t>
      </w:r>
      <w:r w:rsidRPr="00EF3F7B">
        <w:tab/>
        <w:t>satisfies the requirements of subsections</w:t>
      </w:r>
      <w:r w:rsidR="00EF3F7B" w:rsidRPr="00EF3F7B">
        <w:t> </w:t>
      </w:r>
      <w:r w:rsidRPr="00EF3F7B">
        <w:t>444</w:t>
      </w:r>
      <w:r w:rsidR="00EF3F7B" w:rsidRPr="00EF3F7B">
        <w:noBreakHyphen/>
      </w:r>
      <w:r w:rsidRPr="00EF3F7B">
        <w:t>80(1A) to (1E) in Schedule</w:t>
      </w:r>
      <w:r w:rsidR="00EF3F7B" w:rsidRPr="00EF3F7B">
        <w:t> </w:t>
      </w:r>
      <w:r w:rsidRPr="00EF3F7B">
        <w:t xml:space="preserve">1 to the </w:t>
      </w:r>
      <w:r w:rsidRPr="00EF3F7B">
        <w:rPr>
          <w:i/>
        </w:rPr>
        <w:t>Taxation Administration Act 1953</w:t>
      </w:r>
      <w:r w:rsidRPr="00EF3F7B">
        <w:t xml:space="preserve"> in relation to an indirect tax amount referred to in subsection</w:t>
      </w:r>
      <w:r w:rsidR="00EF3F7B" w:rsidRPr="00EF3F7B">
        <w:t> </w:t>
      </w:r>
      <w:r w:rsidRPr="00EF3F7B">
        <w:t>444</w:t>
      </w:r>
      <w:r w:rsidR="00EF3F7B" w:rsidRPr="00EF3F7B">
        <w:noBreakHyphen/>
      </w:r>
      <w:r w:rsidRPr="00EF3F7B">
        <w:t>80(1) in that Schedule.</w:t>
      </w:r>
    </w:p>
    <w:p w:rsidR="00D13902" w:rsidRPr="00EF3F7B" w:rsidRDefault="00D13902" w:rsidP="00D13902">
      <w:pPr>
        <w:pStyle w:val="subsection"/>
      </w:pPr>
      <w:r w:rsidRPr="00EF3F7B">
        <w:tab/>
        <w:t>(2)</w:t>
      </w:r>
      <w:r w:rsidRPr="00EF3F7B">
        <w:tab/>
        <w:t xml:space="preserve">The supply is not a </w:t>
      </w:r>
      <w:r w:rsidR="00EF3F7B" w:rsidRPr="00EF3F7B">
        <w:rPr>
          <w:position w:val="6"/>
          <w:sz w:val="16"/>
        </w:rPr>
        <w:t>*</w:t>
      </w:r>
      <w:r w:rsidRPr="00EF3F7B">
        <w:t>taxable supply to the extent that it relates to the fact that the agreement satisfies those requirements.</w:t>
      </w:r>
    </w:p>
    <w:p w:rsidR="00D13902" w:rsidRPr="00EF3F7B" w:rsidRDefault="00D13902" w:rsidP="00D13902">
      <w:pPr>
        <w:pStyle w:val="subsection"/>
      </w:pPr>
      <w:r w:rsidRPr="00EF3F7B">
        <w:tab/>
        <w:t>(3)</w:t>
      </w:r>
      <w:r w:rsidRPr="00EF3F7B">
        <w:tab/>
        <w:t>This section has effect despite section</w:t>
      </w:r>
      <w:r w:rsidR="00EF3F7B" w:rsidRPr="00EF3F7B">
        <w:t> </w:t>
      </w:r>
      <w:r w:rsidRPr="00EF3F7B">
        <w:t>9</w:t>
      </w:r>
      <w:r w:rsidR="00EF3F7B" w:rsidRPr="00EF3F7B">
        <w:noBreakHyphen/>
      </w:r>
      <w:r w:rsidRPr="00EF3F7B">
        <w:t>5 (which is about what are taxable supplies).</w:t>
      </w:r>
    </w:p>
    <w:p w:rsidR="00D13902" w:rsidRPr="00EF3F7B" w:rsidRDefault="00D13902" w:rsidP="00D13902">
      <w:pPr>
        <w:pStyle w:val="ActHead5"/>
      </w:pPr>
      <w:bookmarkStart w:id="694" w:name="_Toc351716391"/>
      <w:r w:rsidRPr="00EF3F7B">
        <w:rPr>
          <w:rStyle w:val="CharSectno"/>
        </w:rPr>
        <w:t>110</w:t>
      </w:r>
      <w:r w:rsidR="00EF3F7B" w:rsidRPr="00EF3F7B">
        <w:rPr>
          <w:rStyle w:val="CharSectno"/>
        </w:rPr>
        <w:noBreakHyphen/>
      </w:r>
      <w:r w:rsidRPr="00EF3F7B">
        <w:rPr>
          <w:rStyle w:val="CharSectno"/>
        </w:rPr>
        <w:t>65</w:t>
      </w:r>
      <w:r w:rsidRPr="00EF3F7B">
        <w:t xml:space="preserve">  Indirect tax sharing agreements—leaving GST group or GST joint venture clear of liability</w:t>
      </w:r>
      <w:bookmarkEnd w:id="694"/>
    </w:p>
    <w:p w:rsidR="00D13902" w:rsidRPr="00EF3F7B" w:rsidRDefault="00D13902" w:rsidP="00D13902">
      <w:pPr>
        <w:pStyle w:val="subsection"/>
      </w:pPr>
      <w:r w:rsidRPr="00EF3F7B">
        <w:tab/>
        <w:t>(1)</w:t>
      </w:r>
      <w:r w:rsidRPr="00EF3F7B">
        <w:tab/>
        <w:t>A supply made to a contributing member (within the meaning of subsection</w:t>
      </w:r>
      <w:r w:rsidR="00EF3F7B" w:rsidRPr="00EF3F7B">
        <w:t> </w:t>
      </w:r>
      <w:r w:rsidRPr="00EF3F7B">
        <w:t>444</w:t>
      </w:r>
      <w:r w:rsidR="00EF3F7B" w:rsidRPr="00EF3F7B">
        <w:noBreakHyphen/>
      </w:r>
      <w:r w:rsidRPr="00EF3F7B">
        <w:t>90(1A) in Schedule</w:t>
      </w:r>
      <w:r w:rsidR="00EF3F7B" w:rsidRPr="00EF3F7B">
        <w:t> </w:t>
      </w:r>
      <w:r w:rsidRPr="00EF3F7B">
        <w:t xml:space="preserve">1 to the </w:t>
      </w:r>
      <w:r w:rsidRPr="00EF3F7B">
        <w:rPr>
          <w:i/>
        </w:rPr>
        <w:t>Taxation Administration Act 1953</w:t>
      </w:r>
      <w:r w:rsidRPr="00EF3F7B">
        <w:t xml:space="preserve">) of a </w:t>
      </w:r>
      <w:r w:rsidR="00EF3F7B" w:rsidRPr="00EF3F7B">
        <w:rPr>
          <w:position w:val="6"/>
          <w:sz w:val="16"/>
        </w:rPr>
        <w:t>*</w:t>
      </w:r>
      <w:r w:rsidRPr="00EF3F7B">
        <w:t xml:space="preserve">GST group is not a </w:t>
      </w:r>
      <w:r w:rsidR="00EF3F7B" w:rsidRPr="00EF3F7B">
        <w:rPr>
          <w:position w:val="6"/>
          <w:sz w:val="16"/>
        </w:rPr>
        <w:t>*</w:t>
      </w:r>
      <w:r w:rsidRPr="00EF3F7B">
        <w:t>taxable supply if:</w:t>
      </w:r>
    </w:p>
    <w:p w:rsidR="00D13902" w:rsidRPr="00EF3F7B" w:rsidRDefault="00D13902" w:rsidP="00D13902">
      <w:pPr>
        <w:pStyle w:val="paragraph"/>
      </w:pPr>
      <w:r w:rsidRPr="00EF3F7B">
        <w:tab/>
        <w:t>(a)</w:t>
      </w:r>
      <w:r w:rsidRPr="00EF3F7B">
        <w:tab/>
        <w:t xml:space="preserve">the supply is a release from an obligation relating to a contribution amount (within the meaning of that subsection) relating to liabilities of the </w:t>
      </w:r>
      <w:r w:rsidR="00EF3F7B" w:rsidRPr="00EF3F7B">
        <w:rPr>
          <w:position w:val="6"/>
          <w:sz w:val="16"/>
        </w:rPr>
        <w:t>*</w:t>
      </w:r>
      <w:r w:rsidRPr="00EF3F7B">
        <w:t>representative member of the group that are referred to in that subsection; and</w:t>
      </w:r>
    </w:p>
    <w:p w:rsidR="00D13902" w:rsidRPr="00EF3F7B" w:rsidRDefault="00D13902" w:rsidP="00D13902">
      <w:pPr>
        <w:pStyle w:val="noteToPara"/>
      </w:pPr>
      <w:r w:rsidRPr="00EF3F7B">
        <w:t>Example:</w:t>
      </w:r>
      <w:r w:rsidRPr="00EF3F7B">
        <w:tab/>
        <w:t>The obligation could be a contractual obligation created by the agreement under which the contribution amount was determined.</w:t>
      </w:r>
    </w:p>
    <w:p w:rsidR="00D13902" w:rsidRPr="00EF3F7B" w:rsidRDefault="00D13902" w:rsidP="00D13902">
      <w:pPr>
        <w:pStyle w:val="paragraph"/>
      </w:pPr>
      <w:r w:rsidRPr="00EF3F7B">
        <w:tab/>
        <w:t>(b)</w:t>
      </w:r>
      <w:r w:rsidRPr="00EF3F7B">
        <w:tab/>
        <w:t>the contributing member leaves the group in circumstances in which subsection</w:t>
      </w:r>
      <w:r w:rsidR="00EF3F7B" w:rsidRPr="00EF3F7B">
        <w:t> </w:t>
      </w:r>
      <w:r w:rsidRPr="00EF3F7B">
        <w:t>444</w:t>
      </w:r>
      <w:r w:rsidR="00EF3F7B" w:rsidRPr="00EF3F7B">
        <w:noBreakHyphen/>
      </w:r>
      <w:r w:rsidRPr="00EF3F7B">
        <w:t xml:space="preserve">90(1B) in that </w:t>
      </w:r>
      <w:r w:rsidR="00A53099" w:rsidRPr="00EF3F7B">
        <w:t>Schedule</w:t>
      </w:r>
      <w:r w:rsidR="00A36DB5" w:rsidRPr="00EF3F7B">
        <w:t xml:space="preserve"> </w:t>
      </w:r>
      <w:r w:rsidRPr="00EF3F7B">
        <w:t>applies to the contributing member.</w:t>
      </w:r>
    </w:p>
    <w:p w:rsidR="00D13902" w:rsidRPr="00EF3F7B" w:rsidRDefault="00D13902" w:rsidP="00D13902">
      <w:pPr>
        <w:pStyle w:val="subsection"/>
      </w:pPr>
      <w:r w:rsidRPr="00EF3F7B">
        <w:tab/>
        <w:t>(2)</w:t>
      </w:r>
      <w:r w:rsidRPr="00EF3F7B">
        <w:tab/>
        <w:t>A supply made to a contributing participant (within the meaning of subsection</w:t>
      </w:r>
      <w:r w:rsidR="00EF3F7B" w:rsidRPr="00EF3F7B">
        <w:t> </w:t>
      </w:r>
      <w:r w:rsidRPr="00EF3F7B">
        <w:t>444</w:t>
      </w:r>
      <w:r w:rsidR="00EF3F7B" w:rsidRPr="00EF3F7B">
        <w:noBreakHyphen/>
      </w:r>
      <w:r w:rsidRPr="00EF3F7B">
        <w:t>80(1A) in Schedule</w:t>
      </w:r>
      <w:r w:rsidR="00EF3F7B" w:rsidRPr="00EF3F7B">
        <w:t> </w:t>
      </w:r>
      <w:r w:rsidRPr="00EF3F7B">
        <w:t xml:space="preserve">1 to the </w:t>
      </w:r>
      <w:r w:rsidRPr="00EF3F7B">
        <w:rPr>
          <w:i/>
        </w:rPr>
        <w:t>Taxation Administration Act 1953</w:t>
      </w:r>
      <w:r w:rsidRPr="00EF3F7B">
        <w:t xml:space="preserve">) of a </w:t>
      </w:r>
      <w:r w:rsidR="00EF3F7B" w:rsidRPr="00EF3F7B">
        <w:rPr>
          <w:position w:val="6"/>
          <w:sz w:val="16"/>
        </w:rPr>
        <w:t>*</w:t>
      </w:r>
      <w:r w:rsidRPr="00EF3F7B">
        <w:t xml:space="preserve">GST joint venture is not a </w:t>
      </w:r>
      <w:r w:rsidR="00EF3F7B" w:rsidRPr="00EF3F7B">
        <w:rPr>
          <w:position w:val="6"/>
          <w:sz w:val="16"/>
        </w:rPr>
        <w:t>*</w:t>
      </w:r>
      <w:r w:rsidRPr="00EF3F7B">
        <w:t>taxable supply if:</w:t>
      </w:r>
    </w:p>
    <w:p w:rsidR="00D13902" w:rsidRPr="00EF3F7B" w:rsidRDefault="00D13902" w:rsidP="00D13902">
      <w:pPr>
        <w:pStyle w:val="paragraph"/>
      </w:pPr>
      <w:r w:rsidRPr="00EF3F7B">
        <w:tab/>
        <w:t>(a)</w:t>
      </w:r>
      <w:r w:rsidRPr="00EF3F7B">
        <w:tab/>
        <w:t xml:space="preserve">the supply is a release from an obligation relating to a contribution amount (within the meaning of that subsection) relating to liabilities of the </w:t>
      </w:r>
      <w:r w:rsidR="00EF3F7B" w:rsidRPr="00EF3F7B">
        <w:rPr>
          <w:position w:val="6"/>
          <w:sz w:val="16"/>
        </w:rPr>
        <w:t>*</w:t>
      </w:r>
      <w:r w:rsidRPr="00EF3F7B">
        <w:t>joint venture operator of the joint venture that are referred to in that subsection; and</w:t>
      </w:r>
    </w:p>
    <w:p w:rsidR="00D13902" w:rsidRPr="00EF3F7B" w:rsidRDefault="00D13902" w:rsidP="00D13902">
      <w:pPr>
        <w:pStyle w:val="noteToPara"/>
      </w:pPr>
      <w:r w:rsidRPr="00EF3F7B">
        <w:lastRenderedPageBreak/>
        <w:t>Example:</w:t>
      </w:r>
      <w:r w:rsidRPr="00EF3F7B">
        <w:tab/>
        <w:t>The obligation could be a contractual obligation created by the agreement under which the contribution amount was determined.</w:t>
      </w:r>
    </w:p>
    <w:p w:rsidR="00D13902" w:rsidRPr="00EF3F7B" w:rsidRDefault="00D13902" w:rsidP="00D13902">
      <w:pPr>
        <w:pStyle w:val="paragraph"/>
      </w:pPr>
      <w:r w:rsidRPr="00EF3F7B">
        <w:tab/>
        <w:t>(b)</w:t>
      </w:r>
      <w:r w:rsidRPr="00EF3F7B">
        <w:tab/>
        <w:t>the contributing participant leaves the joint venture in circumstances in which subsection</w:t>
      </w:r>
      <w:r w:rsidR="00EF3F7B" w:rsidRPr="00EF3F7B">
        <w:t> </w:t>
      </w:r>
      <w:r w:rsidRPr="00EF3F7B">
        <w:t>444</w:t>
      </w:r>
      <w:r w:rsidR="00EF3F7B" w:rsidRPr="00EF3F7B">
        <w:noBreakHyphen/>
      </w:r>
      <w:r w:rsidRPr="00EF3F7B">
        <w:t xml:space="preserve">80(1B) in that </w:t>
      </w:r>
      <w:r w:rsidR="00A53099" w:rsidRPr="00EF3F7B">
        <w:t>Schedule</w:t>
      </w:r>
      <w:r w:rsidR="00A36DB5" w:rsidRPr="00EF3F7B">
        <w:t xml:space="preserve"> </w:t>
      </w:r>
      <w:r w:rsidRPr="00EF3F7B">
        <w:t>applies to the contributing participant.</w:t>
      </w:r>
    </w:p>
    <w:p w:rsidR="00D13902" w:rsidRPr="00EF3F7B" w:rsidRDefault="00D13902" w:rsidP="00D13902">
      <w:pPr>
        <w:pStyle w:val="subsection"/>
        <w:rPr>
          <w:b/>
          <w:i/>
        </w:rPr>
      </w:pPr>
      <w:r w:rsidRPr="00EF3F7B">
        <w:tab/>
        <w:t>(3)</w:t>
      </w:r>
      <w:r w:rsidRPr="00EF3F7B">
        <w:tab/>
        <w:t>This section has effect despite section</w:t>
      </w:r>
      <w:r w:rsidR="00EF3F7B" w:rsidRPr="00EF3F7B">
        <w:rPr>
          <w:b/>
          <w:i/>
        </w:rPr>
        <w:t> </w:t>
      </w:r>
      <w:r w:rsidRPr="00EF3F7B">
        <w:t>9</w:t>
      </w:r>
      <w:r w:rsidR="00EF3F7B" w:rsidRPr="00EF3F7B">
        <w:rPr>
          <w:b/>
          <w:i/>
        </w:rPr>
        <w:noBreakHyphen/>
      </w:r>
      <w:r w:rsidRPr="00EF3F7B">
        <w:t>5 (which is about what are taxable supplies).</w:t>
      </w:r>
    </w:p>
    <w:p w:rsidR="00300522" w:rsidRPr="00EF3F7B" w:rsidRDefault="00300522" w:rsidP="00A36DB5">
      <w:pPr>
        <w:pStyle w:val="ActHead3"/>
        <w:pageBreakBefore/>
      </w:pPr>
      <w:bookmarkStart w:id="695" w:name="_Toc351716392"/>
      <w:r w:rsidRPr="00EF3F7B">
        <w:rPr>
          <w:rStyle w:val="CharDivNo"/>
        </w:rPr>
        <w:lastRenderedPageBreak/>
        <w:t>Division</w:t>
      </w:r>
      <w:r w:rsidR="00EF3F7B" w:rsidRPr="00EF3F7B">
        <w:rPr>
          <w:rStyle w:val="CharDivNo"/>
        </w:rPr>
        <w:t> </w:t>
      </w:r>
      <w:r w:rsidRPr="00EF3F7B">
        <w:rPr>
          <w:rStyle w:val="CharDivNo"/>
        </w:rPr>
        <w:t>111</w:t>
      </w:r>
      <w:r w:rsidRPr="00EF3F7B">
        <w:t>—</w:t>
      </w:r>
      <w:r w:rsidRPr="00EF3F7B">
        <w:rPr>
          <w:rStyle w:val="CharDivText"/>
        </w:rPr>
        <w:t>Reimbursement of employees etc.</w:t>
      </w:r>
      <w:bookmarkEnd w:id="695"/>
    </w:p>
    <w:p w:rsidR="00300522" w:rsidRPr="00EF3F7B" w:rsidRDefault="00300522" w:rsidP="00300522">
      <w:pPr>
        <w:pStyle w:val="ActHead5"/>
      </w:pPr>
      <w:bookmarkStart w:id="696" w:name="_Toc351716393"/>
      <w:r w:rsidRPr="00EF3F7B">
        <w:rPr>
          <w:rStyle w:val="CharSectno"/>
        </w:rPr>
        <w:t>111</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696"/>
    </w:p>
    <w:p w:rsidR="00300522" w:rsidRPr="00EF3F7B" w:rsidRDefault="00300522" w:rsidP="00300522">
      <w:pPr>
        <w:pStyle w:val="BoxText"/>
      </w:pPr>
      <w:r w:rsidRPr="00EF3F7B">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EF3F7B" w:rsidRDefault="00300522" w:rsidP="00300522">
      <w:pPr>
        <w:pStyle w:val="ActHead5"/>
      </w:pPr>
      <w:bookmarkStart w:id="697" w:name="_Toc351716394"/>
      <w:r w:rsidRPr="00EF3F7B">
        <w:rPr>
          <w:rStyle w:val="CharSectno"/>
        </w:rPr>
        <w:t>111</w:t>
      </w:r>
      <w:r w:rsidR="00EF3F7B" w:rsidRPr="00EF3F7B">
        <w:rPr>
          <w:rStyle w:val="CharSectno"/>
        </w:rPr>
        <w:noBreakHyphen/>
      </w:r>
      <w:r w:rsidRPr="00EF3F7B">
        <w:rPr>
          <w:rStyle w:val="CharSectno"/>
        </w:rPr>
        <w:t>5</w:t>
      </w:r>
      <w:r w:rsidRPr="00EF3F7B">
        <w:t xml:space="preserve">  Creditable acquisitions relating to reimbursements</w:t>
      </w:r>
      <w:bookmarkEnd w:id="697"/>
    </w:p>
    <w:p w:rsidR="00300522" w:rsidRPr="00EF3F7B" w:rsidRDefault="00300522" w:rsidP="00300522">
      <w:pPr>
        <w:pStyle w:val="subsection"/>
      </w:pPr>
      <w:r w:rsidRPr="00EF3F7B">
        <w:tab/>
        <w:t>(1)</w:t>
      </w:r>
      <w:r w:rsidRPr="00EF3F7B">
        <w:tab/>
        <w:t>If one or more of the following applies:</w:t>
      </w:r>
    </w:p>
    <w:p w:rsidR="00300522" w:rsidRPr="00EF3F7B" w:rsidRDefault="00300522" w:rsidP="00300522">
      <w:pPr>
        <w:pStyle w:val="paragraph"/>
      </w:pPr>
      <w:r w:rsidRPr="00EF3F7B">
        <w:tab/>
        <w:t>(a)</w:t>
      </w:r>
      <w:r w:rsidRPr="00EF3F7B">
        <w:tab/>
        <w:t>you reimburse an employee or agent for an expense he or she incurs that is related directly to his or her activities as your employee or agent;</w:t>
      </w:r>
    </w:p>
    <w:p w:rsidR="00300522" w:rsidRPr="00EF3F7B" w:rsidRDefault="00300522" w:rsidP="00300522">
      <w:pPr>
        <w:pStyle w:val="paragraph"/>
      </w:pPr>
      <w:r w:rsidRPr="00EF3F7B">
        <w:tab/>
        <w:t>(ab)</w:t>
      </w:r>
      <w:r w:rsidRPr="00EF3F7B">
        <w:tab/>
        <w:t xml:space="preserve">you reimburse an employee (whether or not you are the employee’s employer) for an expense that the employee or the employee’s </w:t>
      </w:r>
      <w:r w:rsidR="00EF3F7B" w:rsidRPr="00EF3F7B">
        <w:rPr>
          <w:position w:val="6"/>
          <w:sz w:val="16"/>
          <w:szCs w:val="16"/>
        </w:rPr>
        <w:t>*</w:t>
      </w:r>
      <w:r w:rsidRPr="00EF3F7B">
        <w:t xml:space="preserve">associate incurs, and the reimbursement constitutes an </w:t>
      </w:r>
      <w:r w:rsidR="00EF3F7B" w:rsidRPr="00EF3F7B">
        <w:rPr>
          <w:position w:val="6"/>
          <w:sz w:val="16"/>
          <w:szCs w:val="16"/>
        </w:rPr>
        <w:t>*</w:t>
      </w:r>
      <w:r w:rsidRPr="00EF3F7B">
        <w:t>expense payment benefit;</w:t>
      </w:r>
    </w:p>
    <w:p w:rsidR="00300522" w:rsidRPr="00EF3F7B" w:rsidRDefault="00300522" w:rsidP="00300522">
      <w:pPr>
        <w:pStyle w:val="paragraph"/>
      </w:pPr>
      <w:r w:rsidRPr="00EF3F7B">
        <w:tab/>
        <w:t>(ac)</w:t>
      </w:r>
      <w:r w:rsidRPr="00EF3F7B">
        <w:tab/>
        <w:t>you reimburse an associate of an employee (whether or not you are the employee’s employer) for an expense that the associate or employee incurs, and the reimbursement constitutes an expense payment benefit;</w:t>
      </w:r>
    </w:p>
    <w:p w:rsidR="00300522" w:rsidRPr="00EF3F7B" w:rsidRDefault="00300522" w:rsidP="00300522">
      <w:pPr>
        <w:pStyle w:val="paragraph"/>
      </w:pPr>
      <w:r w:rsidRPr="00EF3F7B">
        <w:tab/>
        <w:t>(b)</w:t>
      </w:r>
      <w:r w:rsidRPr="00EF3F7B">
        <w:tab/>
        <w:t xml:space="preserve">you are a </w:t>
      </w:r>
      <w:r w:rsidR="00EF3F7B" w:rsidRPr="00EF3F7B">
        <w:rPr>
          <w:position w:val="6"/>
          <w:sz w:val="16"/>
          <w:szCs w:val="16"/>
        </w:rPr>
        <w:t>*</w:t>
      </w:r>
      <w:r w:rsidRPr="00EF3F7B">
        <w:t xml:space="preserve">company and you reimburse an </w:t>
      </w:r>
      <w:r w:rsidR="00EF3F7B" w:rsidRPr="00EF3F7B">
        <w:rPr>
          <w:position w:val="6"/>
          <w:sz w:val="16"/>
          <w:szCs w:val="16"/>
        </w:rPr>
        <w:t>*</w:t>
      </w:r>
      <w:r w:rsidRPr="00EF3F7B">
        <w:t>officer for an expense he or she incurs that is related directly to his or her activities as your officer;</w:t>
      </w:r>
    </w:p>
    <w:p w:rsidR="00300522" w:rsidRPr="00EF3F7B" w:rsidRDefault="00300522" w:rsidP="00300522">
      <w:pPr>
        <w:pStyle w:val="paragraph"/>
      </w:pPr>
      <w:r w:rsidRPr="00EF3F7B">
        <w:tab/>
        <w:t>(c)</w:t>
      </w:r>
      <w:r w:rsidRPr="00EF3F7B">
        <w:tab/>
        <w:t xml:space="preserve">you are a </w:t>
      </w:r>
      <w:r w:rsidR="00EF3F7B" w:rsidRPr="00EF3F7B">
        <w:rPr>
          <w:position w:val="6"/>
          <w:sz w:val="16"/>
          <w:szCs w:val="16"/>
        </w:rPr>
        <w:t>*</w:t>
      </w:r>
      <w:r w:rsidRPr="00EF3F7B">
        <w:t>partnership and you reimburse a partner for an expense he or she incurs that is related directly to his or her activities as a partner in the partnership;</w:t>
      </w:r>
    </w:p>
    <w:p w:rsidR="00300522" w:rsidRPr="00EF3F7B" w:rsidRDefault="00300522" w:rsidP="00300522">
      <w:pPr>
        <w:pStyle w:val="subsection2"/>
      </w:pPr>
      <w:r w:rsidRPr="00EF3F7B">
        <w:t xml:space="preserve">the reimbursement is treated as </w:t>
      </w:r>
      <w:r w:rsidR="00EF3F7B" w:rsidRPr="00EF3F7B">
        <w:rPr>
          <w:position w:val="6"/>
          <w:sz w:val="16"/>
          <w:szCs w:val="16"/>
        </w:rPr>
        <w:t>*</w:t>
      </w:r>
      <w:r w:rsidRPr="00EF3F7B">
        <w:t>consideration for an acquisition that you make from the employee, associate, agent, officer or partner.</w:t>
      </w:r>
    </w:p>
    <w:p w:rsidR="00300522" w:rsidRPr="00EF3F7B" w:rsidRDefault="00300522" w:rsidP="00300522">
      <w:pPr>
        <w:pStyle w:val="notetext"/>
      </w:pPr>
      <w:r w:rsidRPr="00EF3F7B">
        <w:t>Note:</w:t>
      </w:r>
      <w:r w:rsidRPr="00EF3F7B">
        <w:tab/>
        <w:t>This section also applies if you reimburse the recipient of certain withholding payments: see section</w:t>
      </w:r>
      <w:r w:rsidR="00EF3F7B" w:rsidRPr="00EF3F7B">
        <w:t> </w:t>
      </w:r>
      <w:r w:rsidRPr="00EF3F7B">
        <w:t>111</w:t>
      </w:r>
      <w:r w:rsidR="00EF3F7B" w:rsidRPr="00EF3F7B">
        <w:noBreakHyphen/>
      </w:r>
      <w:r w:rsidRPr="00EF3F7B">
        <w:t>20.</w:t>
      </w:r>
    </w:p>
    <w:p w:rsidR="00300522" w:rsidRPr="00EF3F7B" w:rsidRDefault="00300522" w:rsidP="00300522">
      <w:pPr>
        <w:pStyle w:val="subsection"/>
      </w:pPr>
      <w:r w:rsidRPr="00EF3F7B">
        <w:lastRenderedPageBreak/>
        <w:tab/>
        <w:t>(2)</w:t>
      </w:r>
      <w:r w:rsidRPr="00EF3F7B">
        <w:tab/>
        <w:t xml:space="preserve">The fact that the supply to you is not a </w:t>
      </w:r>
      <w:r w:rsidR="00EF3F7B" w:rsidRPr="00EF3F7B">
        <w:rPr>
          <w:position w:val="6"/>
          <w:sz w:val="16"/>
          <w:szCs w:val="16"/>
        </w:rPr>
        <w:t>*</w:t>
      </w:r>
      <w:r w:rsidRPr="00EF3F7B">
        <w:t xml:space="preserve">taxable supply does not stop the acquisition being a </w:t>
      </w:r>
      <w:r w:rsidR="00EF3F7B" w:rsidRPr="00EF3F7B">
        <w:rPr>
          <w:position w:val="6"/>
          <w:sz w:val="16"/>
          <w:szCs w:val="16"/>
        </w:rPr>
        <w:t>*</w:t>
      </w:r>
      <w:r w:rsidRPr="00EF3F7B">
        <w:t>creditable acquisition.</w:t>
      </w:r>
    </w:p>
    <w:p w:rsidR="00300522" w:rsidRPr="00EF3F7B" w:rsidRDefault="00300522" w:rsidP="00300522">
      <w:pPr>
        <w:pStyle w:val="subsection"/>
      </w:pPr>
      <w:r w:rsidRPr="00EF3F7B">
        <w:tab/>
        <w:t>(3)</w:t>
      </w:r>
      <w:r w:rsidRPr="00EF3F7B">
        <w:tab/>
        <w:t>However, the acquisition:</w:t>
      </w:r>
    </w:p>
    <w:p w:rsidR="00300522" w:rsidRPr="00EF3F7B" w:rsidRDefault="00300522" w:rsidP="00300522">
      <w:pPr>
        <w:pStyle w:val="paragraph"/>
      </w:pPr>
      <w:r w:rsidRPr="00EF3F7B">
        <w:tab/>
        <w:t>(a)</w:t>
      </w:r>
      <w:r w:rsidRPr="00EF3F7B">
        <w:tab/>
        <w:t xml:space="preserve">is not a </w:t>
      </w:r>
      <w:r w:rsidR="00EF3F7B" w:rsidRPr="00EF3F7B">
        <w:rPr>
          <w:position w:val="6"/>
          <w:sz w:val="16"/>
          <w:szCs w:val="16"/>
        </w:rPr>
        <w:t>*</w:t>
      </w:r>
      <w:r w:rsidRPr="00EF3F7B">
        <w:t>creditable acquisition to the extent (if any) that:</w:t>
      </w:r>
    </w:p>
    <w:p w:rsidR="00300522" w:rsidRPr="00EF3F7B" w:rsidRDefault="00300522" w:rsidP="00300522">
      <w:pPr>
        <w:pStyle w:val="paragraphsub"/>
      </w:pPr>
      <w:r w:rsidRPr="00EF3F7B">
        <w:tab/>
        <w:t>(i)</w:t>
      </w:r>
      <w:r w:rsidRPr="00EF3F7B">
        <w:tab/>
        <w:t xml:space="preserve">the employee, </w:t>
      </w:r>
      <w:r w:rsidR="00EF3F7B" w:rsidRPr="00EF3F7B">
        <w:rPr>
          <w:position w:val="6"/>
          <w:sz w:val="16"/>
          <w:szCs w:val="16"/>
        </w:rPr>
        <w:t>*</w:t>
      </w:r>
      <w:r w:rsidRPr="00EF3F7B">
        <w:t xml:space="preserve">associate, agent, </w:t>
      </w:r>
      <w:r w:rsidR="00EF3F7B" w:rsidRPr="00EF3F7B">
        <w:rPr>
          <w:position w:val="6"/>
          <w:sz w:val="16"/>
          <w:szCs w:val="16"/>
        </w:rPr>
        <w:t>*</w:t>
      </w:r>
      <w:r w:rsidRPr="00EF3F7B">
        <w:t>officer or partner is entitled to an input tax credit for acquiring the thing acquired in incurring the expense; or</w:t>
      </w:r>
    </w:p>
    <w:p w:rsidR="00300522" w:rsidRPr="00EF3F7B" w:rsidRDefault="00300522" w:rsidP="00300522">
      <w:pPr>
        <w:pStyle w:val="paragraphsub"/>
      </w:pPr>
      <w:r w:rsidRPr="00EF3F7B">
        <w:tab/>
        <w:t>(ii)</w:t>
      </w:r>
      <w:r w:rsidRPr="00EF3F7B">
        <w:tab/>
        <w:t>the acquisition would not, because of Division</w:t>
      </w:r>
      <w:r w:rsidR="00EF3F7B" w:rsidRPr="00EF3F7B">
        <w:t> </w:t>
      </w:r>
      <w:r w:rsidRPr="00EF3F7B">
        <w:t>69, be a creditable acquisition if you made it; and</w:t>
      </w:r>
    </w:p>
    <w:p w:rsidR="00300522" w:rsidRPr="00EF3F7B" w:rsidRDefault="00300522" w:rsidP="00300522">
      <w:pPr>
        <w:pStyle w:val="paragraph"/>
      </w:pPr>
      <w:r w:rsidRPr="00EF3F7B">
        <w:tab/>
        <w:t>(b)</w:t>
      </w:r>
      <w:r w:rsidRPr="00EF3F7B">
        <w:tab/>
        <w:t>is not a creditable acquisition unless the supply of the thing acquired, by the employee, associate, agent, officer or partner in incurring the expense, was a taxable supply; and</w:t>
      </w:r>
    </w:p>
    <w:p w:rsidR="00300522" w:rsidRPr="00EF3F7B" w:rsidRDefault="00300522" w:rsidP="00300522">
      <w:pPr>
        <w:pStyle w:val="paragraph"/>
      </w:pPr>
      <w:r w:rsidRPr="00EF3F7B">
        <w:tab/>
        <w:t>(c)</w:t>
      </w:r>
      <w:r w:rsidRPr="00EF3F7B">
        <w:tab/>
        <w:t>is not a creditable acquisition if you would, because of Division</w:t>
      </w:r>
      <w:r w:rsidR="00EF3F7B" w:rsidRPr="00EF3F7B">
        <w:t> </w:t>
      </w:r>
      <w:r w:rsidRPr="00EF3F7B">
        <w:t>71, not have been entitled to an input tax credit if you had made the acquisition that the employee, associate, agent, officer or partner made.</w:t>
      </w:r>
    </w:p>
    <w:p w:rsidR="00300522" w:rsidRPr="00EF3F7B" w:rsidRDefault="00300522" w:rsidP="00300522">
      <w:pPr>
        <w:pStyle w:val="subsection"/>
      </w:pPr>
      <w:r w:rsidRPr="00EF3F7B">
        <w:tab/>
        <w:t>(3AA)</w:t>
      </w:r>
      <w:r w:rsidRPr="00EF3F7B">
        <w:tab/>
        <w:t xml:space="preserve">In working out the extent to which a person is entitled to an input tax credit for the purposes of </w:t>
      </w:r>
      <w:r w:rsidR="00EF3F7B" w:rsidRPr="00EF3F7B">
        <w:t>paragraph (</w:t>
      </w:r>
      <w:r w:rsidRPr="00EF3F7B">
        <w:t>3)(a), disregard sections</w:t>
      </w:r>
      <w:r w:rsidR="00EF3F7B" w:rsidRPr="00EF3F7B">
        <w:t> </w:t>
      </w:r>
      <w:r w:rsidRPr="00EF3F7B">
        <w:t>131</w:t>
      </w:r>
      <w:r w:rsidR="00EF3F7B" w:rsidRPr="00EF3F7B">
        <w:noBreakHyphen/>
      </w:r>
      <w:r w:rsidRPr="00EF3F7B">
        <w:t>40 and 131</w:t>
      </w:r>
      <w:r w:rsidR="00EF3F7B" w:rsidRPr="00EF3F7B">
        <w:noBreakHyphen/>
      </w:r>
      <w:r w:rsidRPr="00EF3F7B">
        <w:t>50 (which are about amounts of input tax credits under the annual apportionment rules).</w:t>
      </w:r>
    </w:p>
    <w:p w:rsidR="00300522" w:rsidRPr="00EF3F7B" w:rsidRDefault="00300522" w:rsidP="00300522">
      <w:pPr>
        <w:pStyle w:val="subsection"/>
      </w:pPr>
      <w:r w:rsidRPr="00EF3F7B">
        <w:tab/>
        <w:t>(3A)</w:t>
      </w:r>
      <w:r w:rsidRPr="00EF3F7B">
        <w:tab/>
        <w:t xml:space="preserve">If you are a </w:t>
      </w:r>
      <w:r w:rsidR="00EF3F7B" w:rsidRPr="00EF3F7B">
        <w:rPr>
          <w:position w:val="6"/>
          <w:sz w:val="16"/>
          <w:szCs w:val="16"/>
        </w:rPr>
        <w:t>*</w:t>
      </w:r>
      <w:r w:rsidRPr="00EF3F7B">
        <w:t xml:space="preserve">partnership, this section does not apply to your reimbursement of a partner for an expense he or she incurs if, even without this </w:t>
      </w:r>
      <w:r w:rsidR="00A53099" w:rsidRPr="00EF3F7B">
        <w:t>Division</w:t>
      </w:r>
      <w:r w:rsidR="00A36DB5" w:rsidRPr="00EF3F7B">
        <w:t xml:space="preserve"> </w:t>
      </w:r>
      <w:r w:rsidRPr="00EF3F7B">
        <w:t>applying, you are entitled to an input tax credit arising from the incurring of the expense.</w:t>
      </w:r>
    </w:p>
    <w:p w:rsidR="00300522" w:rsidRPr="00EF3F7B" w:rsidRDefault="00300522" w:rsidP="00300522">
      <w:pPr>
        <w:pStyle w:val="subsection"/>
      </w:pPr>
      <w:r w:rsidRPr="00EF3F7B">
        <w:tab/>
        <w:t>(4)</w:t>
      </w:r>
      <w:r w:rsidRPr="00EF3F7B">
        <w:tab/>
        <w:t>This section has effect despite section</w:t>
      </w:r>
      <w:r w:rsidR="00EF3F7B" w:rsidRPr="00EF3F7B">
        <w:t> </w:t>
      </w:r>
      <w:r w:rsidRPr="00EF3F7B">
        <w:t>11</w:t>
      </w:r>
      <w:r w:rsidR="00EF3F7B" w:rsidRPr="00EF3F7B">
        <w:noBreakHyphen/>
      </w:r>
      <w:r w:rsidRPr="00EF3F7B">
        <w:t>5 (which is about what is a creditable acquisition).</w:t>
      </w:r>
    </w:p>
    <w:p w:rsidR="00300522" w:rsidRPr="00EF3F7B" w:rsidRDefault="00300522" w:rsidP="00300522">
      <w:pPr>
        <w:pStyle w:val="ActHead5"/>
      </w:pPr>
      <w:bookmarkStart w:id="698" w:name="_Toc351716395"/>
      <w:r w:rsidRPr="00EF3F7B">
        <w:rPr>
          <w:rStyle w:val="CharSectno"/>
        </w:rPr>
        <w:t>111</w:t>
      </w:r>
      <w:r w:rsidR="00EF3F7B" w:rsidRPr="00EF3F7B">
        <w:rPr>
          <w:rStyle w:val="CharSectno"/>
        </w:rPr>
        <w:noBreakHyphen/>
      </w:r>
      <w:r w:rsidRPr="00EF3F7B">
        <w:rPr>
          <w:rStyle w:val="CharSectno"/>
        </w:rPr>
        <w:t>10</w:t>
      </w:r>
      <w:r w:rsidRPr="00EF3F7B">
        <w:t xml:space="preserve">  Amounts of input tax credits relating to reimbursements</w:t>
      </w:r>
      <w:bookmarkEnd w:id="698"/>
    </w:p>
    <w:p w:rsidR="00300522" w:rsidRPr="00EF3F7B" w:rsidRDefault="00300522" w:rsidP="00300522">
      <w:pPr>
        <w:pStyle w:val="subsection"/>
      </w:pPr>
      <w:r w:rsidRPr="00EF3F7B">
        <w:tab/>
        <w:t>(1)</w:t>
      </w:r>
      <w:r w:rsidRPr="00EF3F7B">
        <w:tab/>
        <w:t xml:space="preserve">The amount of the input tax credit for a </w:t>
      </w:r>
      <w:r w:rsidR="00EF3F7B" w:rsidRPr="00EF3F7B">
        <w:rPr>
          <w:position w:val="6"/>
          <w:sz w:val="16"/>
          <w:szCs w:val="16"/>
        </w:rPr>
        <w:t>*</w:t>
      </w:r>
      <w:r w:rsidRPr="00EF3F7B">
        <w:t xml:space="preserve">creditable acquisition the </w:t>
      </w:r>
      <w:r w:rsidR="00EF3F7B" w:rsidRPr="00EF3F7B">
        <w:rPr>
          <w:position w:val="6"/>
          <w:sz w:val="16"/>
          <w:szCs w:val="16"/>
        </w:rPr>
        <w:t>*</w:t>
      </w:r>
      <w:r w:rsidRPr="00EF3F7B">
        <w:t>consideration for which is a reimbursement to which section</w:t>
      </w:r>
      <w:r w:rsidR="00EF3F7B" w:rsidRPr="00EF3F7B">
        <w:t> </w:t>
      </w:r>
      <w:r w:rsidRPr="00EF3F7B">
        <w:t>111</w:t>
      </w:r>
      <w:r w:rsidR="00EF3F7B" w:rsidRPr="00EF3F7B">
        <w:noBreakHyphen/>
      </w:r>
      <w:r w:rsidRPr="00EF3F7B">
        <w:t xml:space="preserve">5 applies is an amount equal to </w:t>
      </w:r>
      <w:r w:rsidRPr="00EF3F7B">
        <w:rPr>
          <w:position w:val="6"/>
          <w:sz w:val="16"/>
          <w:szCs w:val="16"/>
        </w:rPr>
        <w:t>1</w:t>
      </w:r>
      <w:r w:rsidRPr="00EF3F7B">
        <w:t>/</w:t>
      </w:r>
      <w:r w:rsidRPr="00EF3F7B">
        <w:rPr>
          <w:sz w:val="16"/>
          <w:szCs w:val="16"/>
        </w:rPr>
        <w:t>11</w:t>
      </w:r>
      <w:r w:rsidRPr="00EF3F7B">
        <w:t xml:space="preserve"> of the amount of the reimbursement.</w:t>
      </w:r>
    </w:p>
    <w:p w:rsidR="00300522" w:rsidRPr="00EF3F7B" w:rsidRDefault="00300522" w:rsidP="00300522">
      <w:pPr>
        <w:pStyle w:val="subsection"/>
      </w:pPr>
      <w:r w:rsidRPr="00EF3F7B">
        <w:tab/>
        <w:t>(2)</w:t>
      </w:r>
      <w:r w:rsidRPr="00EF3F7B">
        <w:tab/>
        <w:t>However, if:</w:t>
      </w:r>
    </w:p>
    <w:p w:rsidR="00300522" w:rsidRPr="00EF3F7B" w:rsidRDefault="00300522" w:rsidP="00300522">
      <w:pPr>
        <w:pStyle w:val="paragraph"/>
      </w:pPr>
      <w:r w:rsidRPr="00EF3F7B">
        <w:tab/>
        <w:t>(a)</w:t>
      </w:r>
      <w:r w:rsidRPr="00EF3F7B">
        <w:tab/>
        <w:t xml:space="preserve">the person incurring the expense incurs it in the capacity of an agent, </w:t>
      </w:r>
      <w:r w:rsidR="00EF3F7B" w:rsidRPr="00EF3F7B">
        <w:rPr>
          <w:position w:val="6"/>
          <w:sz w:val="16"/>
          <w:szCs w:val="16"/>
        </w:rPr>
        <w:t>*</w:t>
      </w:r>
      <w:r w:rsidRPr="00EF3F7B">
        <w:t>officer or partner; and</w:t>
      </w:r>
    </w:p>
    <w:p w:rsidR="00300522" w:rsidRPr="00EF3F7B" w:rsidRDefault="00300522" w:rsidP="00300522">
      <w:pPr>
        <w:pStyle w:val="paragraph"/>
      </w:pPr>
      <w:r w:rsidRPr="00EF3F7B">
        <w:lastRenderedPageBreak/>
        <w:tab/>
        <w:t>(b)</w:t>
      </w:r>
      <w:r w:rsidRPr="00EF3F7B">
        <w:tab/>
        <w:t>the incurring of the expense is only in part related directly to his or her activities as your agent or officer, or as a partner, as the case requires;</w:t>
      </w:r>
    </w:p>
    <w:p w:rsidR="00300522" w:rsidRPr="00EF3F7B" w:rsidRDefault="00300522" w:rsidP="00300522">
      <w:pPr>
        <w:pStyle w:val="subsection2"/>
      </w:pPr>
      <w:r w:rsidRPr="00EF3F7B">
        <w:t xml:space="preserve">the amount of the input tax credit under </w:t>
      </w:r>
      <w:r w:rsidR="00EF3F7B" w:rsidRPr="00EF3F7B">
        <w:t>subsection (</w:t>
      </w:r>
      <w:r w:rsidRPr="00EF3F7B">
        <w:t>1) is reduced by an extent equivalent to the extent to which the incurring of the expense is not related directly to those activities.</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11</w:t>
      </w:r>
      <w:r w:rsidR="00EF3F7B" w:rsidRPr="00EF3F7B">
        <w:noBreakHyphen/>
      </w:r>
      <w:r w:rsidRPr="00EF3F7B">
        <w:t>25 (which is about the amount of input tax credits for creditable acquisitions).</w:t>
      </w:r>
    </w:p>
    <w:p w:rsidR="00300522" w:rsidRPr="00EF3F7B" w:rsidRDefault="00300522" w:rsidP="00300522">
      <w:pPr>
        <w:pStyle w:val="ActHead5"/>
      </w:pPr>
      <w:bookmarkStart w:id="699" w:name="_Toc351716396"/>
      <w:r w:rsidRPr="00EF3F7B">
        <w:rPr>
          <w:rStyle w:val="CharSectno"/>
        </w:rPr>
        <w:t>111</w:t>
      </w:r>
      <w:r w:rsidR="00EF3F7B" w:rsidRPr="00EF3F7B">
        <w:rPr>
          <w:rStyle w:val="CharSectno"/>
        </w:rPr>
        <w:noBreakHyphen/>
      </w:r>
      <w:r w:rsidRPr="00EF3F7B">
        <w:rPr>
          <w:rStyle w:val="CharSectno"/>
        </w:rPr>
        <w:t>15</w:t>
      </w:r>
      <w:r w:rsidRPr="00EF3F7B">
        <w:t xml:space="preserve">  Tax invoices relating to reimbursements</w:t>
      </w:r>
      <w:bookmarkEnd w:id="699"/>
    </w:p>
    <w:p w:rsidR="00300522" w:rsidRPr="00EF3F7B" w:rsidRDefault="00300522" w:rsidP="00300522">
      <w:pPr>
        <w:pStyle w:val="subsection"/>
      </w:pPr>
      <w:r w:rsidRPr="00EF3F7B">
        <w:tab/>
      </w:r>
      <w:r w:rsidRPr="00EF3F7B">
        <w:tab/>
        <w:t>For the purposes of subsection</w:t>
      </w:r>
      <w:r w:rsidR="00EF3F7B" w:rsidRPr="00EF3F7B">
        <w:t> </w:t>
      </w:r>
      <w:r w:rsidRPr="00EF3F7B">
        <w:t>29</w:t>
      </w:r>
      <w:r w:rsidR="00EF3F7B" w:rsidRPr="00EF3F7B">
        <w:noBreakHyphen/>
      </w:r>
      <w:r w:rsidRPr="00EF3F7B">
        <w:t xml:space="preserve">10(3), you are taken to hold a </w:t>
      </w:r>
      <w:r w:rsidR="00EF3F7B" w:rsidRPr="00EF3F7B">
        <w:rPr>
          <w:position w:val="6"/>
          <w:sz w:val="16"/>
          <w:szCs w:val="16"/>
        </w:rPr>
        <w:t>*</w:t>
      </w:r>
      <w:r w:rsidRPr="00EF3F7B">
        <w:t xml:space="preserve">tax invoice for a </w:t>
      </w:r>
      <w:r w:rsidR="00EF3F7B" w:rsidRPr="00EF3F7B">
        <w:rPr>
          <w:position w:val="6"/>
          <w:sz w:val="16"/>
          <w:szCs w:val="16"/>
        </w:rPr>
        <w:t>*</w:t>
      </w:r>
      <w:r w:rsidRPr="00EF3F7B">
        <w:t xml:space="preserve">creditable acquisition the </w:t>
      </w:r>
      <w:r w:rsidR="00EF3F7B" w:rsidRPr="00EF3F7B">
        <w:rPr>
          <w:position w:val="6"/>
          <w:sz w:val="16"/>
          <w:szCs w:val="16"/>
        </w:rPr>
        <w:t>*</w:t>
      </w:r>
      <w:r w:rsidRPr="00EF3F7B">
        <w:t>consideration for which is a reimbursement to which section</w:t>
      </w:r>
      <w:r w:rsidR="00EF3F7B" w:rsidRPr="00EF3F7B">
        <w:t> </w:t>
      </w:r>
      <w:r w:rsidRPr="00EF3F7B">
        <w:t>111</w:t>
      </w:r>
      <w:r w:rsidR="00EF3F7B" w:rsidRPr="00EF3F7B">
        <w:noBreakHyphen/>
      </w:r>
      <w:r w:rsidRPr="00EF3F7B">
        <w:t xml:space="preserve">5 applies if you hold a tax invoice for the </w:t>
      </w:r>
      <w:r w:rsidR="00EF3F7B" w:rsidRPr="00EF3F7B">
        <w:rPr>
          <w:position w:val="6"/>
          <w:sz w:val="16"/>
          <w:szCs w:val="16"/>
        </w:rPr>
        <w:t>*</w:t>
      </w:r>
      <w:r w:rsidRPr="00EF3F7B">
        <w:t>taxable supply referred to in subsection</w:t>
      </w:r>
      <w:r w:rsidR="00EF3F7B" w:rsidRPr="00EF3F7B">
        <w:t> </w:t>
      </w:r>
      <w:r w:rsidRPr="00EF3F7B">
        <w:t>111</w:t>
      </w:r>
      <w:r w:rsidR="00EF3F7B" w:rsidRPr="00EF3F7B">
        <w:noBreakHyphen/>
      </w:r>
      <w:r w:rsidRPr="00EF3F7B">
        <w:t>5(3).</w:t>
      </w:r>
    </w:p>
    <w:p w:rsidR="006B4DFA" w:rsidRPr="00EF3F7B" w:rsidRDefault="006B4DFA" w:rsidP="006B4DFA">
      <w:pPr>
        <w:pStyle w:val="ActHead5"/>
      </w:pPr>
      <w:bookmarkStart w:id="700" w:name="_Toc351716397"/>
      <w:r w:rsidRPr="00EF3F7B">
        <w:rPr>
          <w:rStyle w:val="CharSectno"/>
        </w:rPr>
        <w:t>111</w:t>
      </w:r>
      <w:r w:rsidR="00EF3F7B" w:rsidRPr="00EF3F7B">
        <w:rPr>
          <w:rStyle w:val="CharSectno"/>
        </w:rPr>
        <w:noBreakHyphen/>
      </w:r>
      <w:r w:rsidRPr="00EF3F7B">
        <w:rPr>
          <w:rStyle w:val="CharSectno"/>
        </w:rPr>
        <w:t>18</w:t>
      </w:r>
      <w:r w:rsidRPr="00EF3F7B">
        <w:t xml:space="preserve">  Application of Division to volunteers working for charities etc.</w:t>
      </w:r>
      <w:bookmarkEnd w:id="700"/>
    </w:p>
    <w:p w:rsidR="00300522" w:rsidRPr="00EF3F7B" w:rsidRDefault="00300522" w:rsidP="00300522">
      <w:pPr>
        <w:pStyle w:val="subsection"/>
      </w:pPr>
      <w:r w:rsidRPr="00EF3F7B">
        <w:tab/>
        <w:t>(1)</w:t>
      </w:r>
      <w:r w:rsidRPr="00EF3F7B">
        <w:tab/>
        <w:t xml:space="preserve">If: </w:t>
      </w:r>
    </w:p>
    <w:p w:rsidR="00300522" w:rsidRPr="00EF3F7B" w:rsidRDefault="00300522" w:rsidP="00300522">
      <w:pPr>
        <w:pStyle w:val="paragraph"/>
      </w:pPr>
      <w:r w:rsidRPr="00EF3F7B">
        <w:tab/>
        <w:t>(a)</w:t>
      </w:r>
      <w:r w:rsidRPr="00EF3F7B">
        <w:tab/>
      </w:r>
      <w:r w:rsidR="000A4360" w:rsidRPr="00EF3F7B">
        <w:t xml:space="preserve">an </w:t>
      </w:r>
      <w:r w:rsidR="00EF3F7B" w:rsidRPr="00EF3F7B">
        <w:rPr>
          <w:position w:val="6"/>
          <w:sz w:val="16"/>
        </w:rPr>
        <w:t>*</w:t>
      </w:r>
      <w:r w:rsidR="000A4360" w:rsidRPr="00EF3F7B">
        <w:t>endorsed charity</w:t>
      </w:r>
      <w:r w:rsidRPr="00EF3F7B">
        <w:t xml:space="preserve">, a </w:t>
      </w:r>
      <w:r w:rsidR="00EF3F7B" w:rsidRPr="00EF3F7B">
        <w:rPr>
          <w:position w:val="6"/>
          <w:sz w:val="16"/>
          <w:szCs w:val="16"/>
        </w:rPr>
        <w:t>*</w:t>
      </w:r>
      <w:r w:rsidRPr="00EF3F7B">
        <w:t>gift</w:t>
      </w:r>
      <w:r w:rsidR="00EF3F7B" w:rsidRPr="00EF3F7B">
        <w:noBreakHyphen/>
      </w:r>
      <w:r w:rsidRPr="00EF3F7B">
        <w:t xml:space="preserve">deductible entity or a </w:t>
      </w:r>
      <w:r w:rsidR="00EF3F7B" w:rsidRPr="00EF3F7B">
        <w:rPr>
          <w:position w:val="6"/>
          <w:sz w:val="16"/>
          <w:szCs w:val="16"/>
        </w:rPr>
        <w:t>*</w:t>
      </w:r>
      <w:r w:rsidRPr="00EF3F7B">
        <w:t xml:space="preserve">government school reimburses an individual for an expense he or she incurs; and </w:t>
      </w:r>
    </w:p>
    <w:p w:rsidR="00300522" w:rsidRPr="00EF3F7B" w:rsidRDefault="00300522" w:rsidP="00300522">
      <w:pPr>
        <w:pStyle w:val="paragraph"/>
      </w:pPr>
      <w:r w:rsidRPr="00EF3F7B">
        <w:tab/>
        <w:t>(b)</w:t>
      </w:r>
      <w:r w:rsidRPr="00EF3F7B">
        <w:tab/>
        <w:t xml:space="preserve">the expense is directly related to his or her activities as a volunteer of the </w:t>
      </w:r>
      <w:r w:rsidR="007604C8" w:rsidRPr="00EF3F7B">
        <w:t>endorsed charity</w:t>
      </w:r>
      <w:r w:rsidRPr="00EF3F7B">
        <w:t>, gift</w:t>
      </w:r>
      <w:r w:rsidR="00EF3F7B" w:rsidRPr="00EF3F7B">
        <w:noBreakHyphen/>
      </w:r>
      <w:r w:rsidRPr="00EF3F7B">
        <w:t xml:space="preserve">deductible entity or government school; </w:t>
      </w:r>
    </w:p>
    <w:p w:rsidR="00300522" w:rsidRPr="00EF3F7B" w:rsidRDefault="00300522" w:rsidP="00300522">
      <w:pPr>
        <w:pStyle w:val="subsection2"/>
      </w:pPr>
      <w:r w:rsidRPr="00EF3F7B">
        <w:t xml:space="preserve">this </w:t>
      </w:r>
      <w:r w:rsidR="00A53099" w:rsidRPr="00EF3F7B">
        <w:t>Division</w:t>
      </w:r>
      <w:r w:rsidR="00A36DB5" w:rsidRPr="00EF3F7B">
        <w:t xml:space="preserve"> </w:t>
      </w:r>
      <w:r w:rsidRPr="00EF3F7B">
        <w:t xml:space="preserve">applies </w:t>
      </w:r>
      <w:r w:rsidR="008630B5" w:rsidRPr="00EF3F7B">
        <w:t>to the endorsed charity</w:t>
      </w:r>
      <w:r w:rsidRPr="00EF3F7B">
        <w:t>, gift</w:t>
      </w:r>
      <w:r w:rsidR="00EF3F7B" w:rsidRPr="00EF3F7B">
        <w:noBreakHyphen/>
      </w:r>
      <w:r w:rsidRPr="00EF3F7B">
        <w:t xml:space="preserve">deductible entity or government school as if: </w:t>
      </w:r>
    </w:p>
    <w:p w:rsidR="00300522" w:rsidRPr="00EF3F7B" w:rsidRDefault="00300522" w:rsidP="00300522">
      <w:pPr>
        <w:pStyle w:val="paragraph"/>
      </w:pPr>
      <w:r w:rsidRPr="00EF3F7B">
        <w:tab/>
        <w:t>(c)</w:t>
      </w:r>
      <w:r w:rsidRPr="00EF3F7B">
        <w:tab/>
        <w:t xml:space="preserve">the individual were an employee of the </w:t>
      </w:r>
      <w:r w:rsidR="00675830" w:rsidRPr="00EF3F7B">
        <w:t>endorsed charity</w:t>
      </w:r>
      <w:r w:rsidRPr="00EF3F7B">
        <w:t>, gift</w:t>
      </w:r>
      <w:r w:rsidR="00EF3F7B" w:rsidRPr="00EF3F7B">
        <w:noBreakHyphen/>
      </w:r>
      <w:r w:rsidRPr="00EF3F7B">
        <w:t xml:space="preserve">deductible entity or government school; and </w:t>
      </w:r>
    </w:p>
    <w:p w:rsidR="00300522" w:rsidRPr="00EF3F7B" w:rsidRDefault="00300522" w:rsidP="00300522">
      <w:pPr>
        <w:pStyle w:val="paragraph"/>
      </w:pPr>
      <w:r w:rsidRPr="00EF3F7B">
        <w:tab/>
        <w:t>(d)</w:t>
      </w:r>
      <w:r w:rsidRPr="00EF3F7B">
        <w:tab/>
        <w:t xml:space="preserve">his or her activities in connection with incurring the expense were activities as such an employee. </w:t>
      </w:r>
    </w:p>
    <w:p w:rsidR="00300522" w:rsidRPr="00EF3F7B" w:rsidRDefault="00300522" w:rsidP="00300522">
      <w:pPr>
        <w:pStyle w:val="subsection"/>
      </w:pPr>
      <w:r w:rsidRPr="00EF3F7B">
        <w:tab/>
        <w:t>(3)</w:t>
      </w:r>
      <w:r w:rsidRPr="00EF3F7B">
        <w:tab/>
      </w:r>
      <w:r w:rsidR="00EF3F7B" w:rsidRPr="00EF3F7B">
        <w:t>Subsection (</w:t>
      </w:r>
      <w:r w:rsidRPr="00EF3F7B">
        <w:t xml:space="preserve">1) does not apply in relation to a reimbursement by a </w:t>
      </w:r>
      <w:r w:rsidR="00EF3F7B" w:rsidRPr="00EF3F7B">
        <w:rPr>
          <w:position w:val="6"/>
          <w:sz w:val="16"/>
        </w:rPr>
        <w:t>*</w:t>
      </w:r>
      <w:r w:rsidRPr="00EF3F7B">
        <w:t>gift</w:t>
      </w:r>
      <w:r w:rsidR="00EF3F7B" w:rsidRPr="00EF3F7B">
        <w:noBreakHyphen/>
      </w:r>
      <w:r w:rsidRPr="00EF3F7B">
        <w:t xml:space="preserve">deductible entity endorsed as a deductible gift recipient (within the meaning of the </w:t>
      </w:r>
      <w:r w:rsidR="00EF3F7B" w:rsidRPr="00EF3F7B">
        <w:rPr>
          <w:position w:val="6"/>
          <w:sz w:val="16"/>
        </w:rPr>
        <w:t>*</w:t>
      </w:r>
      <w:r w:rsidRPr="00EF3F7B">
        <w:t>ITAA 1997) under section</w:t>
      </w:r>
      <w:r w:rsidR="00EF3F7B" w:rsidRPr="00EF3F7B">
        <w:t> </w:t>
      </w:r>
      <w:r w:rsidRPr="00EF3F7B">
        <w:t>30</w:t>
      </w:r>
      <w:r w:rsidR="00EF3F7B" w:rsidRPr="00EF3F7B">
        <w:noBreakHyphen/>
      </w:r>
      <w:r w:rsidRPr="00EF3F7B">
        <w:t>120 of the ITAA 1997, unless:</w:t>
      </w:r>
    </w:p>
    <w:p w:rsidR="00300522" w:rsidRPr="00EF3F7B" w:rsidRDefault="00300522" w:rsidP="00300522">
      <w:pPr>
        <w:pStyle w:val="paragraph"/>
      </w:pPr>
      <w:r w:rsidRPr="00EF3F7B">
        <w:tab/>
        <w:t>(a)</w:t>
      </w:r>
      <w:r w:rsidRPr="00EF3F7B">
        <w:tab/>
        <w:t>the entity is:</w:t>
      </w:r>
    </w:p>
    <w:p w:rsidR="00756E0C" w:rsidRPr="00EF3F7B" w:rsidRDefault="00756E0C" w:rsidP="00756E0C">
      <w:pPr>
        <w:pStyle w:val="paragraphsub"/>
      </w:pPr>
      <w:r w:rsidRPr="00EF3F7B">
        <w:lastRenderedPageBreak/>
        <w:tab/>
        <w:t>(i)</w:t>
      </w:r>
      <w:r w:rsidRPr="00EF3F7B">
        <w:tab/>
        <w:t xml:space="preserve">an </w:t>
      </w:r>
      <w:r w:rsidR="00EF3F7B" w:rsidRPr="00EF3F7B">
        <w:rPr>
          <w:position w:val="6"/>
          <w:sz w:val="16"/>
        </w:rPr>
        <w:t>*</w:t>
      </w:r>
      <w:r w:rsidRPr="00EF3F7B">
        <w:t>endorsed charity; or</w:t>
      </w:r>
    </w:p>
    <w:p w:rsidR="00300522" w:rsidRPr="00EF3F7B" w:rsidRDefault="00300522" w:rsidP="00300522">
      <w:pPr>
        <w:pStyle w:val="paragraphsub"/>
      </w:pPr>
      <w:r w:rsidRPr="00EF3F7B">
        <w:tab/>
        <w:t>(ii)</w:t>
      </w:r>
      <w:r w:rsidRPr="00EF3F7B">
        <w:tab/>
        <w:t xml:space="preserve">a </w:t>
      </w:r>
      <w:r w:rsidR="00EF3F7B" w:rsidRPr="00EF3F7B">
        <w:rPr>
          <w:position w:val="6"/>
          <w:sz w:val="16"/>
        </w:rPr>
        <w:t>*</w:t>
      </w:r>
      <w:r w:rsidRPr="00EF3F7B">
        <w:t>government school; or</w:t>
      </w:r>
    </w:p>
    <w:p w:rsidR="00300522" w:rsidRPr="00EF3F7B" w:rsidRDefault="00300522" w:rsidP="00300522">
      <w:pPr>
        <w:pStyle w:val="paragraphsub"/>
      </w:pPr>
      <w:r w:rsidRPr="00EF3F7B">
        <w:tab/>
        <w:t>(iii)</w:t>
      </w:r>
      <w:r w:rsidRPr="00EF3F7B">
        <w:tab/>
        <w:t>a fund, authority or institution of a kind referred to in paragraph</w:t>
      </w:r>
      <w:r w:rsidR="00EF3F7B" w:rsidRPr="00EF3F7B">
        <w:t> </w:t>
      </w:r>
      <w:r w:rsidRPr="00EF3F7B">
        <w:t>30</w:t>
      </w:r>
      <w:r w:rsidR="00EF3F7B" w:rsidRPr="00EF3F7B">
        <w:noBreakHyphen/>
      </w:r>
      <w:r w:rsidRPr="00EF3F7B">
        <w:t>125(1)(b) of the ITAA 1997; or</w:t>
      </w:r>
    </w:p>
    <w:p w:rsidR="00300522" w:rsidRPr="00EF3F7B" w:rsidRDefault="00300522" w:rsidP="00300522">
      <w:pPr>
        <w:pStyle w:val="paragraph"/>
      </w:pPr>
      <w:r w:rsidRPr="00EF3F7B">
        <w:tab/>
        <w:t>(b)</w:t>
      </w:r>
      <w:r w:rsidRPr="00EF3F7B">
        <w:tab/>
        <w:t xml:space="preserve">each purpose to which the expense relates is a </w:t>
      </w:r>
      <w:r w:rsidR="00EF3F7B" w:rsidRPr="00EF3F7B">
        <w:rPr>
          <w:position w:val="6"/>
          <w:sz w:val="16"/>
        </w:rPr>
        <w:t>*</w:t>
      </w:r>
      <w:r w:rsidRPr="00EF3F7B">
        <w:t>gift</w:t>
      </w:r>
      <w:r w:rsidR="00EF3F7B" w:rsidRPr="00EF3F7B">
        <w:noBreakHyphen/>
      </w:r>
      <w:r w:rsidRPr="00EF3F7B">
        <w:t>deductible purpose of the entity.</w:t>
      </w:r>
    </w:p>
    <w:p w:rsidR="00300522" w:rsidRPr="00EF3F7B" w:rsidRDefault="00300522" w:rsidP="00300522">
      <w:pPr>
        <w:pStyle w:val="notetext"/>
      </w:pPr>
      <w:r w:rsidRPr="00EF3F7B">
        <w:t>Note:</w:t>
      </w:r>
      <w:r w:rsidRPr="00EF3F7B">
        <w:tab/>
        <w:t>This subsection excludes from this section reimbursements by certain (but not all) gift</w:t>
      </w:r>
      <w:r w:rsidR="00EF3F7B" w:rsidRPr="00EF3F7B">
        <w:noBreakHyphen/>
      </w:r>
      <w:r w:rsidRPr="00EF3F7B">
        <w:t>deductible entities that are only endorsed for the operation of a fund, authority or institution. However, reimbursements can be covered by this section if they relate to the principal purpose of the fund, authority or institution.</w:t>
      </w:r>
    </w:p>
    <w:p w:rsidR="00300522" w:rsidRPr="00EF3F7B" w:rsidRDefault="00300522" w:rsidP="00300522">
      <w:pPr>
        <w:pStyle w:val="ActHead5"/>
      </w:pPr>
      <w:bookmarkStart w:id="701" w:name="_Toc351716398"/>
      <w:r w:rsidRPr="00EF3F7B">
        <w:rPr>
          <w:rStyle w:val="CharSectno"/>
        </w:rPr>
        <w:t>111</w:t>
      </w:r>
      <w:r w:rsidR="00EF3F7B" w:rsidRPr="00EF3F7B">
        <w:rPr>
          <w:rStyle w:val="CharSectno"/>
        </w:rPr>
        <w:noBreakHyphen/>
      </w:r>
      <w:r w:rsidRPr="00EF3F7B">
        <w:rPr>
          <w:rStyle w:val="CharSectno"/>
        </w:rPr>
        <w:t>20</w:t>
      </w:r>
      <w:r w:rsidRPr="00EF3F7B">
        <w:t xml:space="preserve">  Application of </w:t>
      </w:r>
      <w:r w:rsidR="00A53099" w:rsidRPr="00EF3F7B">
        <w:t>Division</w:t>
      </w:r>
      <w:r w:rsidR="00A36DB5" w:rsidRPr="00EF3F7B">
        <w:t xml:space="preserve"> </w:t>
      </w:r>
      <w:r w:rsidRPr="00EF3F7B">
        <w:t>to recipients of certain withholding payments</w:t>
      </w:r>
      <w:bookmarkEnd w:id="701"/>
    </w:p>
    <w:p w:rsidR="00300522" w:rsidRPr="00EF3F7B" w:rsidRDefault="00300522" w:rsidP="00300522">
      <w:pPr>
        <w:pStyle w:val="subsection"/>
      </w:pPr>
      <w:r w:rsidRPr="00EF3F7B">
        <w:tab/>
        <w:t>(1)</w:t>
      </w:r>
      <w:r w:rsidRPr="00EF3F7B">
        <w:tab/>
        <w:t xml:space="preserve">If you make, or are liable to make, </w:t>
      </w:r>
      <w:r w:rsidR="00EF3F7B" w:rsidRPr="00EF3F7B">
        <w:rPr>
          <w:position w:val="6"/>
          <w:sz w:val="16"/>
          <w:szCs w:val="16"/>
        </w:rPr>
        <w:t>*</w:t>
      </w:r>
      <w:r w:rsidRPr="00EF3F7B">
        <w:t xml:space="preserve">withholding payments covered by </w:t>
      </w:r>
      <w:r w:rsidR="00EF3F7B" w:rsidRPr="00EF3F7B">
        <w:t>subsection (</w:t>
      </w:r>
      <w:r w:rsidRPr="00EF3F7B">
        <w:t xml:space="preserve">2), this </w:t>
      </w:r>
      <w:r w:rsidR="00A53099" w:rsidRPr="00EF3F7B">
        <w:t>Division</w:t>
      </w:r>
      <w:r w:rsidR="00A36DB5" w:rsidRPr="00EF3F7B">
        <w:t xml:space="preserve"> </w:t>
      </w:r>
      <w:r w:rsidRPr="00EF3F7B">
        <w:t>applies to you as if:</w:t>
      </w:r>
    </w:p>
    <w:p w:rsidR="00300522" w:rsidRPr="00EF3F7B" w:rsidRDefault="00300522" w:rsidP="00300522">
      <w:pPr>
        <w:pStyle w:val="paragraph"/>
      </w:pPr>
      <w:r w:rsidRPr="00EF3F7B">
        <w:tab/>
        <w:t>(a)</w:t>
      </w:r>
      <w:r w:rsidRPr="00EF3F7B">
        <w:tab/>
        <w:t>an individual to whom you make (or are liable to make) such payments were your employee; and</w:t>
      </w:r>
    </w:p>
    <w:p w:rsidR="00300522" w:rsidRPr="00EF3F7B" w:rsidRDefault="00300522" w:rsidP="00300522">
      <w:pPr>
        <w:pStyle w:val="paragraph"/>
      </w:pPr>
      <w:r w:rsidRPr="00EF3F7B">
        <w:tab/>
        <w:t>(b)</w:t>
      </w:r>
      <w:r w:rsidRPr="00EF3F7B">
        <w:tab/>
        <w:t>his or her activities in connection with earning such payments were activities as your employee.</w:t>
      </w:r>
    </w:p>
    <w:p w:rsidR="00300522" w:rsidRPr="00EF3F7B" w:rsidRDefault="00300522" w:rsidP="00300522">
      <w:pPr>
        <w:pStyle w:val="subsection"/>
      </w:pPr>
      <w:r w:rsidRPr="00EF3F7B">
        <w:tab/>
        <w:t>(2)</w:t>
      </w:r>
      <w:r w:rsidRPr="00EF3F7B">
        <w:tab/>
        <w:t xml:space="preserve">This subsection covers a </w:t>
      </w:r>
      <w:r w:rsidR="00EF3F7B" w:rsidRPr="00EF3F7B">
        <w:rPr>
          <w:position w:val="6"/>
          <w:sz w:val="16"/>
          <w:szCs w:val="16"/>
        </w:rPr>
        <w:t>*</w:t>
      </w:r>
      <w:r w:rsidRPr="00EF3F7B">
        <w:t>withholding payment covered by any of the provisions in Schedule</w:t>
      </w:r>
      <w:r w:rsidR="00EF3F7B" w:rsidRPr="00EF3F7B">
        <w:t> </w:t>
      </w:r>
      <w:r w:rsidRPr="00EF3F7B">
        <w:t xml:space="preserve">1 to the </w:t>
      </w:r>
      <w:r w:rsidRPr="00EF3F7B">
        <w:rPr>
          <w:i/>
          <w:iCs/>
        </w:rPr>
        <w:t xml:space="preserve">Taxation Administration Act 1953 </w:t>
      </w:r>
      <w:r w:rsidRPr="00EF3F7B">
        <w:t>listed in the table.</w:t>
      </w:r>
    </w:p>
    <w:p w:rsidR="00300522" w:rsidRPr="00EF3F7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EF3F7B" w:rsidTr="00A53099">
        <w:trPr>
          <w:tblHeader/>
        </w:trPr>
        <w:tc>
          <w:tcPr>
            <w:tcW w:w="7110"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Withholding payments covered</w:t>
            </w:r>
          </w:p>
        </w:tc>
      </w:tr>
      <w:tr w:rsidR="00300522" w:rsidRPr="00EF3F7B" w:rsidTr="00A53099">
        <w:trPr>
          <w:tblHeader/>
        </w:trPr>
        <w:tc>
          <w:tcPr>
            <w:tcW w:w="708"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1843"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Provision</w:t>
            </w:r>
          </w:p>
        </w:tc>
        <w:tc>
          <w:tcPr>
            <w:tcW w:w="455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Subject matter</w:t>
            </w:r>
          </w:p>
        </w:tc>
      </w:tr>
      <w:tr w:rsidR="00300522" w:rsidRPr="00EF3F7B" w:rsidTr="00A53099">
        <w:tc>
          <w:tcPr>
            <w:tcW w:w="708" w:type="dxa"/>
            <w:tcBorders>
              <w:top w:val="single" w:sz="12" w:space="0" w:color="auto"/>
            </w:tcBorders>
            <w:shd w:val="clear" w:color="auto" w:fill="auto"/>
          </w:tcPr>
          <w:p w:rsidR="00300522" w:rsidRPr="00EF3F7B" w:rsidRDefault="00300522" w:rsidP="00300522">
            <w:pPr>
              <w:pStyle w:val="Tabletext"/>
            </w:pPr>
            <w:r w:rsidRPr="00EF3F7B">
              <w:t>1</w:t>
            </w:r>
          </w:p>
        </w:tc>
        <w:tc>
          <w:tcPr>
            <w:tcW w:w="1843" w:type="dxa"/>
            <w:tcBorders>
              <w:top w:val="single" w:sz="12" w:space="0" w:color="auto"/>
            </w:tcBorders>
            <w:shd w:val="clear" w:color="auto" w:fill="auto"/>
          </w:tcPr>
          <w:p w:rsidR="00300522" w:rsidRPr="00EF3F7B" w:rsidRDefault="00300522" w:rsidP="00300522">
            <w:pPr>
              <w:pStyle w:val="Tabletext"/>
            </w:pPr>
            <w:r w:rsidRPr="00EF3F7B">
              <w:t>Section</w:t>
            </w:r>
            <w:r w:rsidR="00EF3F7B" w:rsidRPr="00EF3F7B">
              <w:t> </w:t>
            </w:r>
            <w:r w:rsidRPr="00EF3F7B">
              <w:t>12</w:t>
            </w:r>
            <w:r w:rsidR="00EF3F7B" w:rsidRPr="00EF3F7B">
              <w:noBreakHyphen/>
            </w:r>
            <w:r w:rsidRPr="00EF3F7B">
              <w:t>35</w:t>
            </w:r>
          </w:p>
        </w:tc>
        <w:tc>
          <w:tcPr>
            <w:tcW w:w="4559" w:type="dxa"/>
            <w:tcBorders>
              <w:top w:val="single" w:sz="12" w:space="0" w:color="auto"/>
            </w:tcBorders>
            <w:shd w:val="clear" w:color="auto" w:fill="auto"/>
          </w:tcPr>
          <w:p w:rsidR="00300522" w:rsidRPr="00EF3F7B" w:rsidRDefault="00300522" w:rsidP="00300522">
            <w:pPr>
              <w:pStyle w:val="Tabletext"/>
            </w:pPr>
            <w:r w:rsidRPr="00EF3F7B">
              <w:t>Payment to employee</w:t>
            </w:r>
          </w:p>
        </w:tc>
      </w:tr>
      <w:tr w:rsidR="00300522" w:rsidRPr="00EF3F7B" w:rsidTr="00A53099">
        <w:tc>
          <w:tcPr>
            <w:tcW w:w="708" w:type="dxa"/>
            <w:shd w:val="clear" w:color="auto" w:fill="auto"/>
          </w:tcPr>
          <w:p w:rsidR="00300522" w:rsidRPr="00EF3F7B" w:rsidRDefault="00300522" w:rsidP="00300522">
            <w:pPr>
              <w:pStyle w:val="Tabletext"/>
            </w:pPr>
            <w:r w:rsidRPr="00EF3F7B">
              <w:t>2</w:t>
            </w:r>
          </w:p>
        </w:tc>
        <w:tc>
          <w:tcPr>
            <w:tcW w:w="1843" w:type="dxa"/>
            <w:shd w:val="clear" w:color="auto" w:fill="auto"/>
          </w:tcPr>
          <w:p w:rsidR="00300522" w:rsidRPr="00EF3F7B" w:rsidRDefault="00300522" w:rsidP="00300522">
            <w:pPr>
              <w:pStyle w:val="Tabletext"/>
            </w:pPr>
            <w:r w:rsidRPr="00EF3F7B">
              <w:t>Section</w:t>
            </w:r>
            <w:r w:rsidR="00EF3F7B" w:rsidRPr="00EF3F7B">
              <w:t> </w:t>
            </w:r>
            <w:r w:rsidRPr="00EF3F7B">
              <w:t>12</w:t>
            </w:r>
            <w:r w:rsidR="00EF3F7B" w:rsidRPr="00EF3F7B">
              <w:noBreakHyphen/>
            </w:r>
            <w:r w:rsidRPr="00EF3F7B">
              <w:t>40</w:t>
            </w:r>
          </w:p>
        </w:tc>
        <w:tc>
          <w:tcPr>
            <w:tcW w:w="4559" w:type="dxa"/>
            <w:shd w:val="clear" w:color="auto" w:fill="auto"/>
          </w:tcPr>
          <w:p w:rsidR="00300522" w:rsidRPr="00EF3F7B" w:rsidRDefault="00300522" w:rsidP="00300522">
            <w:pPr>
              <w:pStyle w:val="Tabletext"/>
            </w:pPr>
            <w:r w:rsidRPr="00EF3F7B">
              <w:t>Payment to company director</w:t>
            </w:r>
          </w:p>
        </w:tc>
      </w:tr>
      <w:tr w:rsidR="00300522" w:rsidRPr="00EF3F7B" w:rsidTr="00A53099">
        <w:tc>
          <w:tcPr>
            <w:tcW w:w="708" w:type="dxa"/>
            <w:shd w:val="clear" w:color="auto" w:fill="auto"/>
          </w:tcPr>
          <w:p w:rsidR="00300522" w:rsidRPr="00EF3F7B" w:rsidRDefault="00300522" w:rsidP="00300522">
            <w:pPr>
              <w:pStyle w:val="Tabletext"/>
            </w:pPr>
            <w:r w:rsidRPr="00EF3F7B">
              <w:t>3</w:t>
            </w:r>
          </w:p>
        </w:tc>
        <w:tc>
          <w:tcPr>
            <w:tcW w:w="1843" w:type="dxa"/>
            <w:shd w:val="clear" w:color="auto" w:fill="auto"/>
          </w:tcPr>
          <w:p w:rsidR="00300522" w:rsidRPr="00EF3F7B" w:rsidRDefault="00300522" w:rsidP="00300522">
            <w:pPr>
              <w:pStyle w:val="Tabletext"/>
            </w:pPr>
            <w:r w:rsidRPr="00EF3F7B">
              <w:t>Section</w:t>
            </w:r>
            <w:r w:rsidR="00EF3F7B" w:rsidRPr="00EF3F7B">
              <w:t> </w:t>
            </w:r>
            <w:r w:rsidRPr="00EF3F7B">
              <w:t>12</w:t>
            </w:r>
            <w:r w:rsidR="00EF3F7B" w:rsidRPr="00EF3F7B">
              <w:noBreakHyphen/>
            </w:r>
            <w:r w:rsidRPr="00EF3F7B">
              <w:t>45</w:t>
            </w:r>
          </w:p>
        </w:tc>
        <w:tc>
          <w:tcPr>
            <w:tcW w:w="4559" w:type="dxa"/>
            <w:shd w:val="clear" w:color="auto" w:fill="auto"/>
          </w:tcPr>
          <w:p w:rsidR="00300522" w:rsidRPr="00EF3F7B" w:rsidRDefault="00300522" w:rsidP="00300522">
            <w:pPr>
              <w:pStyle w:val="Tabletext"/>
            </w:pPr>
            <w:r w:rsidRPr="00EF3F7B">
              <w:t>Payment to office holder</w:t>
            </w:r>
          </w:p>
        </w:tc>
      </w:tr>
      <w:tr w:rsidR="00300522" w:rsidRPr="00EF3F7B" w:rsidTr="00A53099">
        <w:tc>
          <w:tcPr>
            <w:tcW w:w="708" w:type="dxa"/>
            <w:tcBorders>
              <w:bottom w:val="single" w:sz="4" w:space="0" w:color="auto"/>
            </w:tcBorders>
            <w:shd w:val="clear" w:color="auto" w:fill="auto"/>
          </w:tcPr>
          <w:p w:rsidR="00300522" w:rsidRPr="00EF3F7B" w:rsidRDefault="00300522" w:rsidP="00300522">
            <w:pPr>
              <w:pStyle w:val="Tabletext"/>
            </w:pPr>
            <w:r w:rsidRPr="00EF3F7B">
              <w:t>4</w:t>
            </w:r>
          </w:p>
        </w:tc>
        <w:tc>
          <w:tcPr>
            <w:tcW w:w="1843" w:type="dxa"/>
            <w:tcBorders>
              <w:bottom w:val="single" w:sz="4" w:space="0" w:color="auto"/>
            </w:tcBorders>
            <w:shd w:val="clear" w:color="auto" w:fill="auto"/>
          </w:tcPr>
          <w:p w:rsidR="00300522" w:rsidRPr="00EF3F7B" w:rsidRDefault="00300522" w:rsidP="00300522">
            <w:pPr>
              <w:pStyle w:val="Tabletext"/>
            </w:pPr>
            <w:r w:rsidRPr="00EF3F7B">
              <w:t>Section</w:t>
            </w:r>
            <w:r w:rsidR="00EF3F7B" w:rsidRPr="00EF3F7B">
              <w:t> </w:t>
            </w:r>
            <w:r w:rsidRPr="00EF3F7B">
              <w:t>12</w:t>
            </w:r>
            <w:r w:rsidR="00EF3F7B" w:rsidRPr="00EF3F7B">
              <w:noBreakHyphen/>
            </w:r>
            <w:r w:rsidRPr="00EF3F7B">
              <w:t>55</w:t>
            </w:r>
          </w:p>
        </w:tc>
        <w:tc>
          <w:tcPr>
            <w:tcW w:w="4559" w:type="dxa"/>
            <w:tcBorders>
              <w:bottom w:val="single" w:sz="4" w:space="0" w:color="auto"/>
            </w:tcBorders>
            <w:shd w:val="clear" w:color="auto" w:fill="auto"/>
          </w:tcPr>
          <w:p w:rsidR="00300522" w:rsidRPr="00EF3F7B" w:rsidRDefault="00300522" w:rsidP="00300522">
            <w:pPr>
              <w:pStyle w:val="Tabletext"/>
            </w:pPr>
            <w:r w:rsidRPr="00EF3F7B">
              <w:rPr>
                <w:noProof/>
              </w:rPr>
              <w:t>Voluntary agreement to withhold</w:t>
            </w:r>
          </w:p>
        </w:tc>
      </w:tr>
      <w:tr w:rsidR="00300522" w:rsidRPr="00EF3F7B" w:rsidTr="00A53099">
        <w:tc>
          <w:tcPr>
            <w:tcW w:w="708" w:type="dxa"/>
            <w:tcBorders>
              <w:bottom w:val="single" w:sz="12" w:space="0" w:color="auto"/>
            </w:tcBorders>
            <w:shd w:val="clear" w:color="auto" w:fill="auto"/>
          </w:tcPr>
          <w:p w:rsidR="00300522" w:rsidRPr="00EF3F7B" w:rsidRDefault="00300522" w:rsidP="00300522">
            <w:pPr>
              <w:pStyle w:val="Tabletext"/>
            </w:pPr>
            <w:r w:rsidRPr="00EF3F7B">
              <w:t>5</w:t>
            </w:r>
          </w:p>
        </w:tc>
        <w:tc>
          <w:tcPr>
            <w:tcW w:w="1843" w:type="dxa"/>
            <w:tcBorders>
              <w:bottom w:val="single" w:sz="12" w:space="0" w:color="auto"/>
            </w:tcBorders>
            <w:shd w:val="clear" w:color="auto" w:fill="auto"/>
          </w:tcPr>
          <w:p w:rsidR="00300522" w:rsidRPr="00EF3F7B" w:rsidRDefault="00300522" w:rsidP="00300522">
            <w:pPr>
              <w:pStyle w:val="Tabletext"/>
            </w:pPr>
            <w:r w:rsidRPr="00EF3F7B">
              <w:t>Section</w:t>
            </w:r>
            <w:r w:rsidR="00EF3F7B" w:rsidRPr="00EF3F7B">
              <w:t> </w:t>
            </w:r>
            <w:r w:rsidRPr="00EF3F7B">
              <w:rPr>
                <w:noProof/>
              </w:rPr>
              <w:t>12</w:t>
            </w:r>
            <w:r w:rsidR="00EF3F7B" w:rsidRPr="00EF3F7B">
              <w:rPr>
                <w:noProof/>
              </w:rPr>
              <w:noBreakHyphen/>
            </w:r>
            <w:r w:rsidRPr="00EF3F7B">
              <w:rPr>
                <w:noProof/>
              </w:rPr>
              <w:t>60</w:t>
            </w:r>
          </w:p>
        </w:tc>
        <w:tc>
          <w:tcPr>
            <w:tcW w:w="4559" w:type="dxa"/>
            <w:tcBorders>
              <w:bottom w:val="single" w:sz="12" w:space="0" w:color="auto"/>
            </w:tcBorders>
            <w:shd w:val="clear" w:color="auto" w:fill="auto"/>
          </w:tcPr>
          <w:p w:rsidR="00300522" w:rsidRPr="00EF3F7B" w:rsidRDefault="00300522" w:rsidP="00300522">
            <w:pPr>
              <w:pStyle w:val="Tabletext"/>
            </w:pPr>
            <w:r w:rsidRPr="00EF3F7B">
              <w:rPr>
                <w:noProof/>
              </w:rPr>
              <w:t>Payment under labour hire arrangement, or specified by regulations</w:t>
            </w:r>
          </w:p>
        </w:tc>
      </w:tr>
    </w:tbl>
    <w:p w:rsidR="00300522" w:rsidRPr="00EF3F7B" w:rsidRDefault="00300522" w:rsidP="00300522">
      <w:pPr>
        <w:pStyle w:val="ActHead5"/>
      </w:pPr>
      <w:bookmarkStart w:id="702" w:name="_Toc351716399"/>
      <w:r w:rsidRPr="00EF3F7B">
        <w:rPr>
          <w:rStyle w:val="CharSectno"/>
        </w:rPr>
        <w:t>111</w:t>
      </w:r>
      <w:r w:rsidR="00EF3F7B" w:rsidRPr="00EF3F7B">
        <w:rPr>
          <w:rStyle w:val="CharSectno"/>
        </w:rPr>
        <w:noBreakHyphen/>
      </w:r>
      <w:r w:rsidRPr="00EF3F7B">
        <w:rPr>
          <w:rStyle w:val="CharSectno"/>
        </w:rPr>
        <w:t>25</w:t>
      </w:r>
      <w:r w:rsidRPr="00EF3F7B">
        <w:t xml:space="preserve">  Employers paying expenses of employees etc.</w:t>
      </w:r>
      <w:bookmarkEnd w:id="702"/>
    </w:p>
    <w:p w:rsidR="00300522" w:rsidRPr="00EF3F7B" w:rsidRDefault="00300522" w:rsidP="00300522">
      <w:pPr>
        <w:pStyle w:val="subsection"/>
      </w:pPr>
      <w:r w:rsidRPr="00EF3F7B">
        <w:tab/>
      </w:r>
      <w:r w:rsidRPr="00EF3F7B">
        <w:tab/>
        <w:t>If you make, or are liable to make:</w:t>
      </w:r>
    </w:p>
    <w:p w:rsidR="00300522" w:rsidRPr="00EF3F7B" w:rsidRDefault="00300522" w:rsidP="00300522">
      <w:pPr>
        <w:pStyle w:val="paragraph"/>
      </w:pPr>
      <w:r w:rsidRPr="00EF3F7B">
        <w:lastRenderedPageBreak/>
        <w:tab/>
        <w:t>(a)</w:t>
      </w:r>
      <w:r w:rsidRPr="00EF3F7B">
        <w:tab/>
        <w:t>a payment on behalf of your employee for an expense that he or she incurs that is related directly to his or her activities as your employee; or</w:t>
      </w:r>
    </w:p>
    <w:p w:rsidR="00300522" w:rsidRPr="00EF3F7B" w:rsidRDefault="00300522" w:rsidP="00300522">
      <w:pPr>
        <w:pStyle w:val="paragraph"/>
      </w:pPr>
      <w:r w:rsidRPr="00EF3F7B">
        <w:tab/>
        <w:t>(b)</w:t>
      </w:r>
      <w:r w:rsidRPr="00EF3F7B">
        <w:tab/>
        <w:t>a payment:</w:t>
      </w:r>
    </w:p>
    <w:p w:rsidR="00300522" w:rsidRPr="00EF3F7B" w:rsidRDefault="00300522" w:rsidP="00300522">
      <w:pPr>
        <w:pStyle w:val="paragraphsub"/>
      </w:pPr>
      <w:r w:rsidRPr="00EF3F7B">
        <w:tab/>
        <w:t>(i)</w:t>
      </w:r>
      <w:r w:rsidRPr="00EF3F7B">
        <w:tab/>
        <w:t xml:space="preserve">on behalf of an employee (whether or not you are the employee’s employer) for an expense that the employee or the employee’s </w:t>
      </w:r>
      <w:r w:rsidR="00EF3F7B" w:rsidRPr="00EF3F7B">
        <w:rPr>
          <w:position w:val="6"/>
          <w:sz w:val="16"/>
          <w:szCs w:val="16"/>
        </w:rPr>
        <w:t>*</w:t>
      </w:r>
      <w:r w:rsidRPr="00EF3F7B">
        <w:t>associate incurs; or</w:t>
      </w:r>
    </w:p>
    <w:p w:rsidR="00300522" w:rsidRPr="00EF3F7B" w:rsidRDefault="00300522" w:rsidP="00300522">
      <w:pPr>
        <w:pStyle w:val="paragraphsub"/>
      </w:pPr>
      <w:r w:rsidRPr="00EF3F7B">
        <w:tab/>
        <w:t>(ii)</w:t>
      </w:r>
      <w:r w:rsidRPr="00EF3F7B">
        <w:tab/>
        <w:t>on behalf of an associate of an employee (whether or not you are the employee’s employer) for an expense that the associate or employee incurs;</w:t>
      </w:r>
    </w:p>
    <w:p w:rsidR="00300522" w:rsidRPr="00EF3F7B" w:rsidRDefault="00300522" w:rsidP="00300522">
      <w:pPr>
        <w:pStyle w:val="paragraph"/>
      </w:pPr>
      <w:r w:rsidRPr="00EF3F7B">
        <w:tab/>
      </w:r>
      <w:r w:rsidRPr="00EF3F7B">
        <w:tab/>
        <w:t xml:space="preserve">that constitutes an </w:t>
      </w:r>
      <w:r w:rsidR="00EF3F7B" w:rsidRPr="00EF3F7B">
        <w:rPr>
          <w:position w:val="6"/>
          <w:sz w:val="16"/>
          <w:szCs w:val="16"/>
        </w:rPr>
        <w:t>*</w:t>
      </w:r>
      <w:r w:rsidRPr="00EF3F7B">
        <w:t>expense payment benefit;</w:t>
      </w:r>
    </w:p>
    <w:p w:rsidR="00300522" w:rsidRPr="00EF3F7B" w:rsidRDefault="00300522" w:rsidP="00300522">
      <w:pPr>
        <w:pStyle w:val="subsection2"/>
      </w:pPr>
      <w:r w:rsidRPr="00EF3F7B">
        <w:t xml:space="preserve">this </w:t>
      </w:r>
      <w:r w:rsidR="00A53099" w:rsidRPr="00EF3F7B">
        <w:t>Division</w:t>
      </w:r>
      <w:r w:rsidR="00A36DB5" w:rsidRPr="00EF3F7B">
        <w:t xml:space="preserve"> </w:t>
      </w:r>
      <w:r w:rsidRPr="00EF3F7B">
        <w:t>applies to you as if you reimbursed your employee, or you reimbursed the employee or associate, for the expense.</w:t>
      </w:r>
    </w:p>
    <w:p w:rsidR="00300522" w:rsidRPr="00EF3F7B" w:rsidRDefault="00300522" w:rsidP="00300522">
      <w:pPr>
        <w:pStyle w:val="ActHead5"/>
      </w:pPr>
      <w:bookmarkStart w:id="703" w:name="_Toc351716400"/>
      <w:r w:rsidRPr="00EF3F7B">
        <w:rPr>
          <w:rStyle w:val="CharSectno"/>
        </w:rPr>
        <w:t>111</w:t>
      </w:r>
      <w:r w:rsidR="00EF3F7B" w:rsidRPr="00EF3F7B">
        <w:rPr>
          <w:rStyle w:val="CharSectno"/>
        </w:rPr>
        <w:noBreakHyphen/>
      </w:r>
      <w:r w:rsidRPr="00EF3F7B">
        <w:rPr>
          <w:rStyle w:val="CharSectno"/>
        </w:rPr>
        <w:t>30</w:t>
      </w:r>
      <w:r w:rsidRPr="00EF3F7B">
        <w:t xml:space="preserve">  Reimbursements etc. of former or future employees etc.</w:t>
      </w:r>
      <w:bookmarkEnd w:id="703"/>
    </w:p>
    <w:p w:rsidR="00300522" w:rsidRPr="00EF3F7B" w:rsidRDefault="00300522" w:rsidP="00300522">
      <w:pPr>
        <w:pStyle w:val="subsection"/>
      </w:pPr>
      <w:r w:rsidRPr="00EF3F7B">
        <w:tab/>
      </w:r>
      <w:r w:rsidRPr="00EF3F7B">
        <w:tab/>
        <w:t xml:space="preserve">This </w:t>
      </w:r>
      <w:r w:rsidR="00A53099" w:rsidRPr="00EF3F7B">
        <w:t>Division</w:t>
      </w:r>
      <w:r w:rsidR="00A36DB5" w:rsidRPr="00EF3F7B">
        <w:t xml:space="preserve"> </w:t>
      </w:r>
      <w:r w:rsidRPr="00EF3F7B">
        <w:t>applies in relation to:</w:t>
      </w:r>
    </w:p>
    <w:p w:rsidR="00300522" w:rsidRPr="00EF3F7B" w:rsidRDefault="00300522" w:rsidP="00300522">
      <w:pPr>
        <w:pStyle w:val="paragraph"/>
      </w:pPr>
      <w:r w:rsidRPr="00EF3F7B">
        <w:tab/>
        <w:t>(a)</w:t>
      </w:r>
      <w:r w:rsidRPr="00EF3F7B">
        <w:tab/>
        <w:t>reimbursements, of a kind referred to in paragraph</w:t>
      </w:r>
      <w:r w:rsidR="00EF3F7B" w:rsidRPr="00EF3F7B">
        <w:t> </w:t>
      </w:r>
      <w:r w:rsidRPr="00EF3F7B">
        <w:t>111</w:t>
      </w:r>
      <w:r w:rsidR="00EF3F7B" w:rsidRPr="00EF3F7B">
        <w:noBreakHyphen/>
      </w:r>
      <w:r w:rsidRPr="00EF3F7B">
        <w:t xml:space="preserve">5(1)(ab) or (ac), of former employees and future employees, and of the </w:t>
      </w:r>
      <w:r w:rsidR="00EF3F7B" w:rsidRPr="00EF3F7B">
        <w:rPr>
          <w:position w:val="6"/>
          <w:sz w:val="16"/>
          <w:szCs w:val="16"/>
        </w:rPr>
        <w:t>*</w:t>
      </w:r>
      <w:r w:rsidRPr="00EF3F7B">
        <w:t>associates of former employees and future employees; and</w:t>
      </w:r>
    </w:p>
    <w:p w:rsidR="00300522" w:rsidRPr="00EF3F7B" w:rsidRDefault="00300522" w:rsidP="00300522">
      <w:pPr>
        <w:pStyle w:val="paragraph"/>
      </w:pPr>
      <w:r w:rsidRPr="00EF3F7B">
        <w:tab/>
        <w:t>(b)</w:t>
      </w:r>
      <w:r w:rsidRPr="00EF3F7B">
        <w:tab/>
        <w:t>payments, of a kind referred to in paragraph</w:t>
      </w:r>
      <w:r w:rsidR="00EF3F7B" w:rsidRPr="00EF3F7B">
        <w:t> </w:t>
      </w:r>
      <w:r w:rsidRPr="00EF3F7B">
        <w:t>111</w:t>
      </w:r>
      <w:r w:rsidR="00EF3F7B" w:rsidRPr="00EF3F7B">
        <w:noBreakHyphen/>
      </w:r>
      <w:r w:rsidRPr="00EF3F7B">
        <w:t xml:space="preserve">25(b), that you make or are liable to make on behalf of former employees and future employees, and of the </w:t>
      </w:r>
      <w:r w:rsidR="00EF3F7B" w:rsidRPr="00EF3F7B">
        <w:rPr>
          <w:position w:val="6"/>
          <w:sz w:val="16"/>
          <w:szCs w:val="16"/>
        </w:rPr>
        <w:t>*</w:t>
      </w:r>
      <w:r w:rsidRPr="00EF3F7B">
        <w:t>associates of former employees and future employees;</w:t>
      </w:r>
    </w:p>
    <w:p w:rsidR="00300522" w:rsidRPr="00EF3F7B" w:rsidRDefault="00300522" w:rsidP="00300522">
      <w:pPr>
        <w:pStyle w:val="subsection2"/>
      </w:pPr>
      <w:r w:rsidRPr="00EF3F7B">
        <w:t xml:space="preserve">in the same way that this </w:t>
      </w:r>
      <w:r w:rsidR="00A53099" w:rsidRPr="00EF3F7B">
        <w:t>Division</w:t>
      </w:r>
      <w:r w:rsidR="00A36DB5" w:rsidRPr="00EF3F7B">
        <w:t xml:space="preserve"> </w:t>
      </w:r>
      <w:r w:rsidRPr="00EF3F7B">
        <w:t>applies to such reimbursements of, and such payments that you make or are liable to make to, employees and their associates.</w:t>
      </w:r>
    </w:p>
    <w:p w:rsidR="00300522" w:rsidRPr="00EF3F7B" w:rsidRDefault="00300522" w:rsidP="00A36DB5">
      <w:pPr>
        <w:pStyle w:val="ActHead3"/>
        <w:pageBreakBefore/>
      </w:pPr>
      <w:bookmarkStart w:id="704" w:name="_Toc351716401"/>
      <w:r w:rsidRPr="00EF3F7B">
        <w:rPr>
          <w:rStyle w:val="CharDivNo"/>
        </w:rPr>
        <w:lastRenderedPageBreak/>
        <w:t>Division</w:t>
      </w:r>
      <w:r w:rsidR="00EF3F7B" w:rsidRPr="00EF3F7B">
        <w:rPr>
          <w:rStyle w:val="CharDivNo"/>
        </w:rPr>
        <w:t> </w:t>
      </w:r>
      <w:r w:rsidRPr="00EF3F7B">
        <w:rPr>
          <w:rStyle w:val="CharDivNo"/>
        </w:rPr>
        <w:t>113</w:t>
      </w:r>
      <w:r w:rsidRPr="00EF3F7B">
        <w:t>—</w:t>
      </w:r>
      <w:r w:rsidRPr="00EF3F7B">
        <w:rPr>
          <w:rStyle w:val="CharDivText"/>
        </w:rPr>
        <w:t>PAYG voluntary agreements</w:t>
      </w:r>
      <w:bookmarkEnd w:id="704"/>
    </w:p>
    <w:p w:rsidR="00300522" w:rsidRPr="00EF3F7B" w:rsidRDefault="00300522" w:rsidP="00300522">
      <w:pPr>
        <w:pStyle w:val="ActHead5"/>
      </w:pPr>
      <w:bookmarkStart w:id="705" w:name="_Toc351716402"/>
      <w:r w:rsidRPr="00EF3F7B">
        <w:rPr>
          <w:rStyle w:val="CharSectno"/>
        </w:rPr>
        <w:t>113</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705"/>
    </w:p>
    <w:p w:rsidR="00300522" w:rsidRPr="00EF3F7B" w:rsidRDefault="00300522" w:rsidP="00300522">
      <w:pPr>
        <w:pStyle w:val="BoxText"/>
      </w:pPr>
      <w:r w:rsidRPr="00EF3F7B">
        <w:t xml:space="preserve">A supply is </w:t>
      </w:r>
      <w:r w:rsidRPr="00EF3F7B">
        <w:rPr>
          <w:i/>
          <w:iCs/>
        </w:rPr>
        <w:t>not</w:t>
      </w:r>
      <w:r w:rsidRPr="00EF3F7B">
        <w:t xml:space="preserve"> a taxable supply if:</w:t>
      </w:r>
    </w:p>
    <w:p w:rsidR="00300522" w:rsidRPr="00EF3F7B" w:rsidRDefault="00300522" w:rsidP="00300522">
      <w:pPr>
        <w:pStyle w:val="BoxPara"/>
      </w:pPr>
      <w:r w:rsidRPr="00EF3F7B">
        <w:tab/>
        <w:t>(a)</w:t>
      </w:r>
      <w:r w:rsidRPr="00EF3F7B">
        <w:tab/>
        <w:t>an amount must be withheld from payment for the supply because of section</w:t>
      </w:r>
      <w:r w:rsidR="00EF3F7B" w:rsidRPr="00EF3F7B">
        <w:t> </w:t>
      </w:r>
      <w:r w:rsidRPr="00EF3F7B">
        <w:t>12</w:t>
      </w:r>
      <w:r w:rsidR="00EF3F7B" w:rsidRPr="00EF3F7B">
        <w:noBreakHyphen/>
      </w:r>
      <w:r w:rsidRPr="00EF3F7B">
        <w:t>55 in Schedule</w:t>
      </w:r>
      <w:r w:rsidR="00EF3F7B" w:rsidRPr="00EF3F7B">
        <w:t> </w:t>
      </w:r>
      <w:r w:rsidRPr="00EF3F7B">
        <w:t xml:space="preserve">1 to the </w:t>
      </w:r>
      <w:r w:rsidRPr="00EF3F7B">
        <w:rPr>
          <w:i/>
          <w:iCs/>
        </w:rPr>
        <w:t>Taxation Administration Act 1953</w:t>
      </w:r>
      <w:r w:rsidRPr="00EF3F7B">
        <w:t xml:space="preserve"> (about voluntary agreements to withhold); and</w:t>
      </w:r>
    </w:p>
    <w:p w:rsidR="00300522" w:rsidRPr="00EF3F7B" w:rsidRDefault="00300522" w:rsidP="00300522">
      <w:pPr>
        <w:pStyle w:val="BoxPara"/>
      </w:pPr>
      <w:r w:rsidRPr="00EF3F7B">
        <w:tab/>
        <w:t>(b)</w:t>
      </w:r>
      <w:r w:rsidRPr="00EF3F7B">
        <w:tab/>
        <w:t xml:space="preserve">the acquisition of the thing supplied would be a creditable acquisition if the supply </w:t>
      </w:r>
      <w:r w:rsidRPr="00EF3F7B">
        <w:rPr>
          <w:i/>
          <w:iCs/>
        </w:rPr>
        <w:t>were</w:t>
      </w:r>
      <w:r w:rsidRPr="00EF3F7B">
        <w:t xml:space="preserve"> a taxable supply.</w:t>
      </w:r>
    </w:p>
    <w:p w:rsidR="00300522" w:rsidRPr="00EF3F7B" w:rsidRDefault="00300522" w:rsidP="00300522">
      <w:pPr>
        <w:pStyle w:val="ActHead5"/>
      </w:pPr>
      <w:bookmarkStart w:id="706" w:name="_Toc351716403"/>
      <w:r w:rsidRPr="00EF3F7B">
        <w:rPr>
          <w:rStyle w:val="CharSectno"/>
        </w:rPr>
        <w:t>113</w:t>
      </w:r>
      <w:r w:rsidR="00EF3F7B" w:rsidRPr="00EF3F7B">
        <w:rPr>
          <w:rStyle w:val="CharSectno"/>
        </w:rPr>
        <w:noBreakHyphen/>
      </w:r>
      <w:r w:rsidRPr="00EF3F7B">
        <w:rPr>
          <w:rStyle w:val="CharSectno"/>
        </w:rPr>
        <w:t>5</w:t>
      </w:r>
      <w:r w:rsidRPr="00EF3F7B">
        <w:t xml:space="preserve">  Supply of work or services not a taxable supply</w:t>
      </w:r>
      <w:bookmarkEnd w:id="706"/>
    </w:p>
    <w:p w:rsidR="00300522" w:rsidRPr="00EF3F7B" w:rsidRDefault="00300522" w:rsidP="00300522">
      <w:pPr>
        <w:pStyle w:val="subsection"/>
      </w:pPr>
      <w:r w:rsidRPr="00EF3F7B">
        <w:tab/>
        <w:t>(1)</w:t>
      </w:r>
      <w:r w:rsidRPr="00EF3F7B">
        <w:tab/>
        <w:t xml:space="preserve">A supply that you make is not a </w:t>
      </w:r>
      <w:r w:rsidR="00EF3F7B" w:rsidRPr="00EF3F7B">
        <w:rPr>
          <w:position w:val="6"/>
          <w:sz w:val="16"/>
          <w:szCs w:val="16"/>
        </w:rPr>
        <w:t>*</w:t>
      </w:r>
      <w:r w:rsidRPr="00EF3F7B">
        <w:t xml:space="preserve">taxable supply to the extent that you make it under an arrangement (within the meaning of the </w:t>
      </w:r>
      <w:r w:rsidR="00EF3F7B" w:rsidRPr="00EF3F7B">
        <w:rPr>
          <w:position w:val="6"/>
          <w:sz w:val="16"/>
        </w:rPr>
        <w:t>*</w:t>
      </w:r>
      <w:r w:rsidR="006168AC" w:rsidRPr="00EF3F7B">
        <w:t>ITAA 1997</w:t>
      </w:r>
      <w:r w:rsidRPr="00EF3F7B">
        <w:t>) if:</w:t>
      </w:r>
    </w:p>
    <w:p w:rsidR="00300522" w:rsidRPr="00EF3F7B" w:rsidRDefault="00300522" w:rsidP="00300522">
      <w:pPr>
        <w:pStyle w:val="paragraph"/>
      </w:pPr>
      <w:r w:rsidRPr="00EF3F7B">
        <w:tab/>
        <w:t>(a)</w:t>
      </w:r>
      <w:r w:rsidRPr="00EF3F7B">
        <w:tab/>
        <w:t xml:space="preserve">the arrangement the performance of which, in whole or in part, involves the performance of work or services (whether or not by you); and </w:t>
      </w:r>
    </w:p>
    <w:p w:rsidR="00300522" w:rsidRPr="00EF3F7B" w:rsidRDefault="00300522" w:rsidP="00300522">
      <w:pPr>
        <w:pStyle w:val="paragraph"/>
      </w:pPr>
      <w:r w:rsidRPr="00EF3F7B">
        <w:tab/>
        <w:t>(b)</w:t>
      </w:r>
      <w:r w:rsidRPr="00EF3F7B">
        <w:tab/>
        <w:t>an agreement is in force that:</w:t>
      </w:r>
    </w:p>
    <w:p w:rsidR="00300522" w:rsidRPr="00EF3F7B" w:rsidRDefault="00300522" w:rsidP="00300522">
      <w:pPr>
        <w:pStyle w:val="paragraphsub"/>
      </w:pPr>
      <w:r w:rsidRPr="00EF3F7B">
        <w:tab/>
        <w:t>(i)</w:t>
      </w:r>
      <w:r w:rsidRPr="00EF3F7B">
        <w:tab/>
        <w:t>complies with section</w:t>
      </w:r>
      <w:r w:rsidR="00EF3F7B" w:rsidRPr="00EF3F7B">
        <w:t> </w:t>
      </w:r>
      <w:r w:rsidRPr="00EF3F7B">
        <w:t>12</w:t>
      </w:r>
      <w:r w:rsidR="00EF3F7B" w:rsidRPr="00EF3F7B">
        <w:noBreakHyphen/>
      </w:r>
      <w:r w:rsidRPr="00EF3F7B">
        <w:t>55 in Schedule</w:t>
      </w:r>
      <w:r w:rsidR="00EF3F7B" w:rsidRPr="00EF3F7B">
        <w:t> </w:t>
      </w:r>
      <w:r w:rsidRPr="00EF3F7B">
        <w:t xml:space="preserve">1 to the </w:t>
      </w:r>
      <w:r w:rsidRPr="00EF3F7B">
        <w:rPr>
          <w:i/>
          <w:iCs/>
        </w:rPr>
        <w:t>Taxation Administration Act 1953</w:t>
      </w:r>
      <w:r w:rsidRPr="00EF3F7B">
        <w:t xml:space="preserve"> (about voluntary agreements to withhold); and</w:t>
      </w:r>
    </w:p>
    <w:p w:rsidR="00300522" w:rsidRPr="00EF3F7B" w:rsidRDefault="00300522" w:rsidP="00300522">
      <w:pPr>
        <w:pStyle w:val="paragraphsub"/>
      </w:pPr>
      <w:r w:rsidRPr="00EF3F7B">
        <w:tab/>
        <w:t>(ii)</w:t>
      </w:r>
      <w:r w:rsidRPr="00EF3F7B">
        <w:tab/>
        <w:t>states that the section covers payments under the arrangement, or payments under a series of arrangements that includes the arrangement; and</w:t>
      </w:r>
    </w:p>
    <w:p w:rsidR="00300522" w:rsidRPr="00EF3F7B" w:rsidRDefault="00300522" w:rsidP="00300522">
      <w:pPr>
        <w:pStyle w:val="paragraph"/>
      </w:pPr>
      <w:r w:rsidRPr="00EF3F7B">
        <w:tab/>
        <w:t>(c)</w:t>
      </w:r>
      <w:r w:rsidRPr="00EF3F7B">
        <w:tab/>
        <w:t>you, and the entity acquiring what you supply under the arrangement, are parties to that agreement; and</w:t>
      </w:r>
    </w:p>
    <w:p w:rsidR="00300522" w:rsidRPr="00EF3F7B" w:rsidRDefault="00300522" w:rsidP="00300522">
      <w:pPr>
        <w:pStyle w:val="paragraph"/>
      </w:pPr>
      <w:r w:rsidRPr="00EF3F7B">
        <w:tab/>
        <w:t>(d)</w:t>
      </w:r>
      <w:r w:rsidRPr="00EF3F7B">
        <w:tab/>
        <w:t xml:space="preserve">you have an </w:t>
      </w:r>
      <w:r w:rsidR="00EF3F7B" w:rsidRPr="00EF3F7B">
        <w:rPr>
          <w:position w:val="6"/>
          <w:sz w:val="16"/>
          <w:szCs w:val="16"/>
        </w:rPr>
        <w:t>*</w:t>
      </w:r>
      <w:r w:rsidRPr="00EF3F7B">
        <w:t>ABN that is in force and is quoted in the agreement; and</w:t>
      </w:r>
    </w:p>
    <w:p w:rsidR="00300522" w:rsidRPr="00EF3F7B" w:rsidRDefault="00300522" w:rsidP="00300522">
      <w:pPr>
        <w:pStyle w:val="paragraph"/>
      </w:pPr>
      <w:r w:rsidRPr="00EF3F7B">
        <w:tab/>
        <w:t>(e)</w:t>
      </w:r>
      <w:r w:rsidRPr="00EF3F7B">
        <w:tab/>
        <w:t xml:space="preserve">the acquisition, by that entity, of what you supply under the arrangement would be a </w:t>
      </w:r>
      <w:r w:rsidR="00EF3F7B" w:rsidRPr="00EF3F7B">
        <w:rPr>
          <w:position w:val="6"/>
          <w:sz w:val="16"/>
          <w:szCs w:val="16"/>
        </w:rPr>
        <w:t>*</w:t>
      </w:r>
      <w:r w:rsidRPr="00EF3F7B">
        <w:t xml:space="preserve">creditable acquisition (and not </w:t>
      </w:r>
      <w:r w:rsidR="00EF3F7B" w:rsidRPr="00EF3F7B">
        <w:rPr>
          <w:position w:val="6"/>
          <w:sz w:val="16"/>
          <w:szCs w:val="16"/>
        </w:rPr>
        <w:t>*</w:t>
      </w:r>
      <w:r w:rsidRPr="00EF3F7B">
        <w:t xml:space="preserve">partly creditable) if the supply were a </w:t>
      </w:r>
      <w:r w:rsidR="00EF3F7B" w:rsidRPr="00EF3F7B">
        <w:rPr>
          <w:position w:val="6"/>
          <w:sz w:val="16"/>
          <w:szCs w:val="16"/>
        </w:rPr>
        <w:t>*</w:t>
      </w:r>
      <w:r w:rsidRPr="00EF3F7B">
        <w:t>taxable supply.</w:t>
      </w:r>
    </w:p>
    <w:p w:rsidR="00300522" w:rsidRPr="00EF3F7B" w:rsidRDefault="00300522" w:rsidP="00300522">
      <w:pPr>
        <w:pStyle w:val="subsection"/>
      </w:pPr>
      <w:r w:rsidRPr="00EF3F7B">
        <w:lastRenderedPageBreak/>
        <w:tab/>
        <w:t>(2)</w:t>
      </w:r>
      <w:r w:rsidRPr="00EF3F7B">
        <w:tab/>
        <w:t>This section has effect despite section</w:t>
      </w:r>
      <w:r w:rsidR="00EF3F7B" w:rsidRPr="00EF3F7B">
        <w:t> </w:t>
      </w:r>
      <w:r w:rsidRPr="00EF3F7B">
        <w:t>9</w:t>
      </w:r>
      <w:r w:rsidR="00EF3F7B" w:rsidRPr="00EF3F7B">
        <w:noBreakHyphen/>
      </w:r>
      <w:r w:rsidRPr="00EF3F7B">
        <w:t>5 (about what is a taxable supply.)</w:t>
      </w:r>
    </w:p>
    <w:p w:rsidR="00300522" w:rsidRPr="00EF3F7B" w:rsidRDefault="00300522" w:rsidP="00A36DB5">
      <w:pPr>
        <w:pStyle w:val="ActHead2"/>
        <w:pageBreakBefore/>
      </w:pPr>
      <w:bookmarkStart w:id="707" w:name="_Toc351716404"/>
      <w:r w:rsidRPr="00EF3F7B">
        <w:rPr>
          <w:rStyle w:val="CharPartNo"/>
        </w:rPr>
        <w:lastRenderedPageBreak/>
        <w:t>Part</w:t>
      </w:r>
      <w:r w:rsidR="00EF3F7B" w:rsidRPr="00EF3F7B">
        <w:rPr>
          <w:rStyle w:val="CharPartNo"/>
        </w:rPr>
        <w:t> </w:t>
      </w:r>
      <w:r w:rsidRPr="00EF3F7B">
        <w:rPr>
          <w:rStyle w:val="CharPartNo"/>
        </w:rPr>
        <w:t>4</w:t>
      </w:r>
      <w:r w:rsidR="00EF3F7B" w:rsidRPr="00EF3F7B">
        <w:rPr>
          <w:rStyle w:val="CharPartNo"/>
        </w:rPr>
        <w:noBreakHyphen/>
      </w:r>
      <w:r w:rsidRPr="00EF3F7B">
        <w:rPr>
          <w:rStyle w:val="CharPartNo"/>
        </w:rPr>
        <w:t>3</w:t>
      </w:r>
      <w:r w:rsidRPr="00EF3F7B">
        <w:t>—</w:t>
      </w:r>
      <w:r w:rsidRPr="00EF3F7B">
        <w:rPr>
          <w:rStyle w:val="CharPartText"/>
        </w:rPr>
        <w:t>Special rules mainly about importations</w:t>
      </w:r>
      <w:bookmarkEnd w:id="707"/>
    </w:p>
    <w:p w:rsidR="00300522" w:rsidRPr="00EF3F7B" w:rsidRDefault="00300522" w:rsidP="00300522">
      <w:pPr>
        <w:pStyle w:val="notemargin"/>
      </w:pPr>
      <w:r w:rsidRPr="00EF3F7B">
        <w:t>Note:</w:t>
      </w:r>
      <w:r w:rsidRPr="00EF3F7B">
        <w:tab/>
        <w:t xml:space="preserve">The special rules in this </w:t>
      </w:r>
      <w:r w:rsidR="00A53099" w:rsidRPr="00EF3F7B">
        <w:t>Part</w:t>
      </w:r>
      <w:r w:rsidR="00A36DB5" w:rsidRPr="00EF3F7B">
        <w:t xml:space="preserve"> </w:t>
      </w:r>
      <w:r w:rsidRPr="00EF3F7B">
        <w:t>mainly modify the operation of Part</w:t>
      </w:r>
      <w:r w:rsidR="00EF3F7B" w:rsidRPr="00EF3F7B">
        <w:t> </w:t>
      </w:r>
      <w:r w:rsidRPr="00EF3F7B">
        <w:t>2</w:t>
      </w:r>
      <w:r w:rsidR="00EF3F7B" w:rsidRPr="00EF3F7B">
        <w:noBreakHyphen/>
      </w:r>
      <w:r w:rsidRPr="00EF3F7B">
        <w:t>3, but they may affect other Parts of Chapter</w:t>
      </w:r>
      <w:r w:rsidR="00EF3F7B" w:rsidRPr="00EF3F7B">
        <w:t> </w:t>
      </w:r>
      <w:r w:rsidRPr="00EF3F7B">
        <w:t>2 in minor ways.</w:t>
      </w:r>
    </w:p>
    <w:p w:rsidR="00300522" w:rsidRPr="00EF3F7B" w:rsidRDefault="00300522" w:rsidP="00300522">
      <w:pPr>
        <w:pStyle w:val="ActHead3"/>
      </w:pPr>
      <w:bookmarkStart w:id="708" w:name="_Toc351716405"/>
      <w:r w:rsidRPr="00EF3F7B">
        <w:rPr>
          <w:rStyle w:val="CharDivNo"/>
        </w:rPr>
        <w:t>Division</w:t>
      </w:r>
      <w:r w:rsidR="00EF3F7B" w:rsidRPr="00EF3F7B">
        <w:rPr>
          <w:rStyle w:val="CharDivNo"/>
        </w:rPr>
        <w:t> </w:t>
      </w:r>
      <w:r w:rsidRPr="00EF3F7B">
        <w:rPr>
          <w:rStyle w:val="CharDivNo"/>
        </w:rPr>
        <w:t>114</w:t>
      </w:r>
      <w:r w:rsidRPr="00EF3F7B">
        <w:t>—</w:t>
      </w:r>
      <w:r w:rsidRPr="00EF3F7B">
        <w:rPr>
          <w:rStyle w:val="CharDivText"/>
        </w:rPr>
        <w:t>Importations without entry for home consumption</w:t>
      </w:r>
      <w:bookmarkEnd w:id="708"/>
    </w:p>
    <w:p w:rsidR="00300522" w:rsidRPr="00EF3F7B" w:rsidRDefault="00300522" w:rsidP="00300522">
      <w:pPr>
        <w:pStyle w:val="ActHead5"/>
      </w:pPr>
      <w:bookmarkStart w:id="709" w:name="_Toc351716406"/>
      <w:r w:rsidRPr="00EF3F7B">
        <w:rPr>
          <w:rStyle w:val="CharSectno"/>
        </w:rPr>
        <w:t>114</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709"/>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 xml:space="preserve">treats as taxable importations several kinds of importations of goods covered by the </w:t>
      </w:r>
      <w:r w:rsidRPr="00EF3F7B">
        <w:rPr>
          <w:i/>
          <w:iCs/>
        </w:rPr>
        <w:t>Customs Act 1901</w:t>
      </w:r>
      <w:r w:rsidRPr="00EF3F7B">
        <w:t>, even though the goods are not entered for home consumption. An entity that enters for home consumption warehoused goods imported by someone else is entitled to any input tax credit for the importation.</w:t>
      </w:r>
    </w:p>
    <w:p w:rsidR="00300522" w:rsidRPr="00EF3F7B" w:rsidRDefault="00300522" w:rsidP="00300522">
      <w:pPr>
        <w:pStyle w:val="ActHead5"/>
      </w:pPr>
      <w:bookmarkStart w:id="710" w:name="_Toc351716407"/>
      <w:r w:rsidRPr="00EF3F7B">
        <w:rPr>
          <w:rStyle w:val="CharSectno"/>
        </w:rPr>
        <w:t>114</w:t>
      </w:r>
      <w:r w:rsidR="00EF3F7B" w:rsidRPr="00EF3F7B">
        <w:rPr>
          <w:rStyle w:val="CharSectno"/>
        </w:rPr>
        <w:noBreakHyphen/>
      </w:r>
      <w:r w:rsidRPr="00EF3F7B">
        <w:rPr>
          <w:rStyle w:val="CharSectno"/>
        </w:rPr>
        <w:t>5</w:t>
      </w:r>
      <w:r w:rsidRPr="00EF3F7B">
        <w:t xml:space="preserve">  Importations without entry for home consumption</w:t>
      </w:r>
      <w:bookmarkEnd w:id="710"/>
    </w:p>
    <w:p w:rsidR="00300522" w:rsidRPr="00EF3F7B" w:rsidRDefault="00300522" w:rsidP="00300522">
      <w:pPr>
        <w:pStyle w:val="subsection"/>
      </w:pPr>
      <w:r w:rsidRPr="00EF3F7B">
        <w:tab/>
        <w:t>(1)</w:t>
      </w:r>
      <w:r w:rsidRPr="00EF3F7B">
        <w:tab/>
        <w:t xml:space="preserve">You make a </w:t>
      </w:r>
      <w:r w:rsidRPr="00EF3F7B">
        <w:rPr>
          <w:b/>
          <w:bCs/>
          <w:i/>
          <w:iCs/>
        </w:rPr>
        <w:t>taxable importation</w:t>
      </w:r>
      <w:r w:rsidRPr="00EF3F7B">
        <w:t xml:space="preserve"> if:</w:t>
      </w:r>
    </w:p>
    <w:p w:rsidR="00300522" w:rsidRPr="00EF3F7B" w:rsidRDefault="00300522" w:rsidP="00300522">
      <w:pPr>
        <w:pStyle w:val="paragraph"/>
      </w:pPr>
      <w:r w:rsidRPr="00EF3F7B">
        <w:tab/>
        <w:t>(a)</w:t>
      </w:r>
      <w:r w:rsidRPr="00EF3F7B">
        <w:tab/>
        <w:t>the circumstances referred to in the third column of the following table occur; and</w:t>
      </w:r>
    </w:p>
    <w:p w:rsidR="00300522" w:rsidRPr="00EF3F7B" w:rsidRDefault="00300522" w:rsidP="00300522">
      <w:pPr>
        <w:pStyle w:val="paragraph"/>
      </w:pPr>
      <w:r w:rsidRPr="00EF3F7B">
        <w:tab/>
        <w:t>(b)</w:t>
      </w:r>
      <w:r w:rsidRPr="00EF3F7B">
        <w:tab/>
        <w:t>you are referred to in the fourth column of the table as the importer in relation to those circumstances.</w:t>
      </w:r>
    </w:p>
    <w:p w:rsidR="00300522" w:rsidRPr="00EF3F7B" w:rsidRDefault="00300522" w:rsidP="00300522">
      <w:pPr>
        <w:pStyle w:val="subsection2"/>
      </w:pPr>
      <w:r w:rsidRPr="00EF3F7B">
        <w:t xml:space="preserve">However, there is not a taxable importation to the extent that the importation to which the circumstances relate is a </w:t>
      </w:r>
      <w:r w:rsidR="00EF3F7B" w:rsidRPr="00EF3F7B">
        <w:rPr>
          <w:position w:val="6"/>
          <w:sz w:val="16"/>
          <w:szCs w:val="16"/>
        </w:rPr>
        <w:t>*</w:t>
      </w:r>
      <w:r w:rsidRPr="00EF3F7B">
        <w:t>non</w:t>
      </w:r>
      <w:r w:rsidR="00EF3F7B" w:rsidRPr="00EF3F7B">
        <w:noBreakHyphen/>
      </w:r>
      <w:r w:rsidRPr="00EF3F7B">
        <w:t>taxable importation.</w:t>
      </w:r>
    </w:p>
    <w:p w:rsidR="00300522" w:rsidRPr="00EF3F7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EF3F7B" w:rsidTr="00A53099">
        <w:trPr>
          <w:tblHeader/>
        </w:trPr>
        <w:tc>
          <w:tcPr>
            <w:tcW w:w="7088" w:type="dxa"/>
            <w:gridSpan w:val="4"/>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Importations without entry for home consumption</w:t>
            </w:r>
          </w:p>
        </w:tc>
      </w:tr>
      <w:tr w:rsidR="00300522" w:rsidRPr="00EF3F7B" w:rsidTr="00A53099">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1418"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Topic</w:t>
            </w:r>
          </w:p>
        </w:tc>
        <w:tc>
          <w:tcPr>
            <w:tcW w:w="3218"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Circumstance</w:t>
            </w:r>
          </w:p>
        </w:tc>
        <w:tc>
          <w:tcPr>
            <w:tcW w:w="174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Importer</w:t>
            </w:r>
          </w:p>
        </w:tc>
      </w:tr>
      <w:tr w:rsidR="00300522" w:rsidRPr="00EF3F7B" w:rsidTr="00A53099">
        <w:tblPrEx>
          <w:tblCellMar>
            <w:left w:w="107" w:type="dxa"/>
            <w:right w:w="107" w:type="dxa"/>
          </w:tblCellMar>
        </w:tblPrEx>
        <w:tc>
          <w:tcPr>
            <w:tcW w:w="708" w:type="dxa"/>
            <w:tcBorders>
              <w:top w:val="single" w:sz="12" w:space="0" w:color="auto"/>
            </w:tcBorders>
            <w:shd w:val="clear" w:color="auto" w:fill="auto"/>
          </w:tcPr>
          <w:p w:rsidR="00300522" w:rsidRPr="00EF3F7B" w:rsidRDefault="00300522" w:rsidP="00300522">
            <w:pPr>
              <w:pStyle w:val="Tabletext"/>
            </w:pPr>
            <w:r w:rsidRPr="00EF3F7B">
              <w:t>1</w:t>
            </w:r>
          </w:p>
        </w:tc>
        <w:tc>
          <w:tcPr>
            <w:tcW w:w="1418" w:type="dxa"/>
            <w:tcBorders>
              <w:top w:val="single" w:sz="12" w:space="0" w:color="auto"/>
            </w:tcBorders>
            <w:shd w:val="clear" w:color="auto" w:fill="auto"/>
          </w:tcPr>
          <w:p w:rsidR="00300522" w:rsidRPr="00EF3F7B" w:rsidRDefault="00300522" w:rsidP="00300522">
            <w:pPr>
              <w:pStyle w:val="Tabletext"/>
            </w:pPr>
            <w:r w:rsidRPr="00EF3F7B">
              <w:t>Personal or household effects of passengers or crew</w:t>
            </w:r>
          </w:p>
        </w:tc>
        <w:tc>
          <w:tcPr>
            <w:tcW w:w="3218" w:type="dxa"/>
            <w:tcBorders>
              <w:top w:val="single" w:sz="12" w:space="0" w:color="auto"/>
            </w:tcBorders>
            <w:shd w:val="clear" w:color="auto" w:fill="auto"/>
          </w:tcPr>
          <w:p w:rsidR="00300522" w:rsidRPr="00EF3F7B" w:rsidRDefault="00300522" w:rsidP="00300522">
            <w:pPr>
              <w:pStyle w:val="Tabletext"/>
            </w:pPr>
            <w:r w:rsidRPr="00EF3F7B">
              <w:t>Goods of a kind referred to in paragraph</w:t>
            </w:r>
            <w:r w:rsidR="00EF3F7B" w:rsidRPr="00EF3F7B">
              <w:t> </w:t>
            </w:r>
            <w:r w:rsidRPr="00EF3F7B">
              <w:t xml:space="preserve">68(1)(d) of the </w:t>
            </w:r>
            <w:r w:rsidRPr="00EF3F7B">
              <w:rPr>
                <w:i/>
                <w:iCs/>
              </w:rPr>
              <w:t>Customs Act 1901</w:t>
            </w:r>
            <w:r w:rsidRPr="00EF3F7B">
              <w:t xml:space="preserve"> are delivered into home consumption in accordance with an authorisation under section</w:t>
            </w:r>
            <w:r w:rsidR="00EF3F7B" w:rsidRPr="00EF3F7B">
              <w:t> </w:t>
            </w:r>
            <w:r w:rsidRPr="00EF3F7B">
              <w:t>71 of that Act.</w:t>
            </w:r>
          </w:p>
        </w:tc>
        <w:tc>
          <w:tcPr>
            <w:tcW w:w="1744" w:type="dxa"/>
            <w:tcBorders>
              <w:top w:val="single" w:sz="12" w:space="0" w:color="auto"/>
            </w:tcBorders>
            <w:shd w:val="clear" w:color="auto" w:fill="auto"/>
          </w:tcPr>
          <w:p w:rsidR="00300522" w:rsidRPr="00EF3F7B" w:rsidRDefault="00300522" w:rsidP="00300522">
            <w:pPr>
              <w:pStyle w:val="Tabletext"/>
            </w:pPr>
            <w:r w:rsidRPr="00EF3F7B">
              <w:t>The person to whom the authorisation was granted.</w:t>
            </w:r>
          </w:p>
        </w:tc>
      </w:tr>
      <w:tr w:rsidR="00300522" w:rsidRPr="00EF3F7B" w:rsidTr="00A53099">
        <w:tblPrEx>
          <w:tblCellMar>
            <w:left w:w="107" w:type="dxa"/>
            <w:right w:w="107" w:type="dxa"/>
          </w:tblCellMar>
        </w:tblPrEx>
        <w:tc>
          <w:tcPr>
            <w:tcW w:w="708" w:type="dxa"/>
            <w:shd w:val="clear" w:color="auto" w:fill="auto"/>
          </w:tcPr>
          <w:p w:rsidR="00300522" w:rsidRPr="00EF3F7B" w:rsidRDefault="00300522" w:rsidP="00300522">
            <w:pPr>
              <w:pStyle w:val="Tabletext"/>
            </w:pPr>
            <w:r w:rsidRPr="00EF3F7B">
              <w:t>2</w:t>
            </w:r>
          </w:p>
        </w:tc>
        <w:tc>
          <w:tcPr>
            <w:tcW w:w="1418" w:type="dxa"/>
            <w:shd w:val="clear" w:color="auto" w:fill="auto"/>
          </w:tcPr>
          <w:p w:rsidR="00300522" w:rsidRPr="00EF3F7B" w:rsidRDefault="00300522" w:rsidP="00300522">
            <w:pPr>
              <w:pStyle w:val="Tabletext"/>
            </w:pPr>
            <w:r w:rsidRPr="00EF3F7B">
              <w:t xml:space="preserve">Low value consignments </w:t>
            </w:r>
            <w:r w:rsidRPr="00EF3F7B">
              <w:lastRenderedPageBreak/>
              <w:t>by post</w:t>
            </w:r>
          </w:p>
        </w:tc>
        <w:tc>
          <w:tcPr>
            <w:tcW w:w="3218" w:type="dxa"/>
            <w:shd w:val="clear" w:color="auto" w:fill="auto"/>
          </w:tcPr>
          <w:p w:rsidR="00300522" w:rsidRPr="00EF3F7B" w:rsidRDefault="00300522" w:rsidP="00300522">
            <w:pPr>
              <w:pStyle w:val="Tabletext"/>
            </w:pPr>
            <w:r w:rsidRPr="00EF3F7B">
              <w:lastRenderedPageBreak/>
              <w:t>Goods of a kind referred to in paragraph</w:t>
            </w:r>
            <w:r w:rsidR="00EF3F7B" w:rsidRPr="00EF3F7B">
              <w:t> </w:t>
            </w:r>
            <w:r w:rsidRPr="00EF3F7B">
              <w:t xml:space="preserve">68(1)(e) of the </w:t>
            </w:r>
            <w:r w:rsidRPr="00EF3F7B">
              <w:rPr>
                <w:i/>
                <w:iCs/>
              </w:rPr>
              <w:t xml:space="preserve">Customs </w:t>
            </w:r>
            <w:r w:rsidRPr="00EF3F7B">
              <w:rPr>
                <w:i/>
                <w:iCs/>
              </w:rPr>
              <w:lastRenderedPageBreak/>
              <w:t>Act 1901</w:t>
            </w:r>
            <w:r w:rsidRPr="00EF3F7B">
              <w:t xml:space="preserve"> are delivered into home consumption in accordance with an authorisation under section</w:t>
            </w:r>
            <w:r w:rsidR="00EF3F7B" w:rsidRPr="00EF3F7B">
              <w:t> </w:t>
            </w:r>
            <w:r w:rsidRPr="00EF3F7B">
              <w:t>71 of that Act.</w:t>
            </w:r>
          </w:p>
        </w:tc>
        <w:tc>
          <w:tcPr>
            <w:tcW w:w="1744" w:type="dxa"/>
            <w:shd w:val="clear" w:color="auto" w:fill="auto"/>
          </w:tcPr>
          <w:p w:rsidR="00300522" w:rsidRPr="00EF3F7B" w:rsidRDefault="00300522" w:rsidP="00300522">
            <w:pPr>
              <w:pStyle w:val="Tabletext"/>
            </w:pPr>
            <w:r w:rsidRPr="00EF3F7B">
              <w:lastRenderedPageBreak/>
              <w:t xml:space="preserve">The person to whom the </w:t>
            </w:r>
            <w:r w:rsidRPr="00EF3F7B">
              <w:lastRenderedPageBreak/>
              <w:t>authorisation was granted.</w:t>
            </w:r>
          </w:p>
        </w:tc>
      </w:tr>
      <w:tr w:rsidR="00300522" w:rsidRPr="00EF3F7B" w:rsidTr="00A53099">
        <w:tblPrEx>
          <w:tblCellMar>
            <w:left w:w="107" w:type="dxa"/>
            <w:right w:w="107" w:type="dxa"/>
          </w:tblCellMar>
        </w:tblPrEx>
        <w:tc>
          <w:tcPr>
            <w:tcW w:w="708" w:type="dxa"/>
            <w:shd w:val="clear" w:color="auto" w:fill="auto"/>
          </w:tcPr>
          <w:p w:rsidR="00300522" w:rsidRPr="00EF3F7B" w:rsidRDefault="00300522" w:rsidP="00300522">
            <w:pPr>
              <w:pStyle w:val="Tabletext"/>
            </w:pPr>
            <w:r w:rsidRPr="00EF3F7B">
              <w:lastRenderedPageBreak/>
              <w:t>3</w:t>
            </w:r>
          </w:p>
        </w:tc>
        <w:tc>
          <w:tcPr>
            <w:tcW w:w="1418" w:type="dxa"/>
            <w:shd w:val="clear" w:color="auto" w:fill="auto"/>
          </w:tcPr>
          <w:p w:rsidR="00300522" w:rsidRPr="00EF3F7B" w:rsidRDefault="00300522" w:rsidP="00300522">
            <w:pPr>
              <w:pStyle w:val="Tabletext"/>
            </w:pPr>
            <w:r w:rsidRPr="00EF3F7B">
              <w:t>Other low value consignments</w:t>
            </w:r>
          </w:p>
        </w:tc>
        <w:tc>
          <w:tcPr>
            <w:tcW w:w="3218" w:type="dxa"/>
            <w:shd w:val="clear" w:color="auto" w:fill="auto"/>
          </w:tcPr>
          <w:p w:rsidR="00300522" w:rsidRPr="00EF3F7B" w:rsidRDefault="00300522" w:rsidP="00300522">
            <w:pPr>
              <w:pStyle w:val="Tabletext"/>
            </w:pPr>
            <w:r w:rsidRPr="00EF3F7B">
              <w:t>Goods of a kind referred to in paragraph</w:t>
            </w:r>
            <w:r w:rsidR="00EF3F7B" w:rsidRPr="00EF3F7B">
              <w:t> </w:t>
            </w:r>
            <w:r w:rsidRPr="00EF3F7B">
              <w:t xml:space="preserve">68(1)(f) of the </w:t>
            </w:r>
            <w:r w:rsidRPr="00EF3F7B">
              <w:rPr>
                <w:i/>
                <w:iCs/>
              </w:rPr>
              <w:t>Customs Act 1901</w:t>
            </w:r>
            <w:r w:rsidRPr="00EF3F7B">
              <w:t xml:space="preserve"> are delivered into home consumption in accordance with an authorisation under section</w:t>
            </w:r>
            <w:r w:rsidR="00EF3F7B" w:rsidRPr="00EF3F7B">
              <w:t> </w:t>
            </w:r>
            <w:r w:rsidRPr="00EF3F7B">
              <w:t>71 of that Act.</w:t>
            </w:r>
          </w:p>
        </w:tc>
        <w:tc>
          <w:tcPr>
            <w:tcW w:w="1744" w:type="dxa"/>
            <w:shd w:val="clear" w:color="auto" w:fill="auto"/>
          </w:tcPr>
          <w:p w:rsidR="00300522" w:rsidRPr="00EF3F7B" w:rsidRDefault="00300522" w:rsidP="00300522">
            <w:pPr>
              <w:pStyle w:val="Tabletext"/>
            </w:pPr>
            <w:r w:rsidRPr="00EF3F7B">
              <w:t>The person to whom the authorisation was granted.</w:t>
            </w:r>
          </w:p>
        </w:tc>
      </w:tr>
      <w:tr w:rsidR="00300522" w:rsidRPr="00EF3F7B" w:rsidTr="00A53099">
        <w:tblPrEx>
          <w:tblCellMar>
            <w:left w:w="107" w:type="dxa"/>
            <w:right w:w="107" w:type="dxa"/>
          </w:tblCellMar>
        </w:tblPrEx>
        <w:tc>
          <w:tcPr>
            <w:tcW w:w="708" w:type="dxa"/>
            <w:shd w:val="clear" w:color="auto" w:fill="auto"/>
          </w:tcPr>
          <w:p w:rsidR="00300522" w:rsidRPr="00EF3F7B" w:rsidRDefault="00300522" w:rsidP="00300522">
            <w:pPr>
              <w:pStyle w:val="Tabletext"/>
            </w:pPr>
            <w:r w:rsidRPr="00EF3F7B">
              <w:t>4</w:t>
            </w:r>
          </w:p>
        </w:tc>
        <w:tc>
          <w:tcPr>
            <w:tcW w:w="1418" w:type="dxa"/>
            <w:shd w:val="clear" w:color="auto" w:fill="auto"/>
          </w:tcPr>
          <w:p w:rsidR="00300522" w:rsidRPr="00EF3F7B" w:rsidRDefault="00300522" w:rsidP="00300522">
            <w:pPr>
              <w:pStyle w:val="Tabletext"/>
            </w:pPr>
            <w:r w:rsidRPr="00EF3F7B">
              <w:t>Other goods exempt from entry</w:t>
            </w:r>
          </w:p>
        </w:tc>
        <w:tc>
          <w:tcPr>
            <w:tcW w:w="3218" w:type="dxa"/>
            <w:shd w:val="clear" w:color="auto" w:fill="auto"/>
          </w:tcPr>
          <w:p w:rsidR="00300522" w:rsidRPr="00EF3F7B" w:rsidRDefault="00300522" w:rsidP="00300522">
            <w:pPr>
              <w:pStyle w:val="Tabletext"/>
            </w:pPr>
            <w:r w:rsidRPr="00EF3F7B">
              <w:t>Goods of a kind referred to in paragraph</w:t>
            </w:r>
            <w:r w:rsidR="00EF3F7B" w:rsidRPr="00EF3F7B">
              <w:t> </w:t>
            </w:r>
            <w:r w:rsidRPr="00EF3F7B">
              <w:t xml:space="preserve">68(1)(i) of the </w:t>
            </w:r>
            <w:r w:rsidRPr="00EF3F7B">
              <w:rPr>
                <w:i/>
                <w:iCs/>
              </w:rPr>
              <w:t>Customs Act 1901</w:t>
            </w:r>
            <w:r w:rsidRPr="00EF3F7B">
              <w:t xml:space="preserve"> are delivered into home consumption in accordance with an authorisation under section</w:t>
            </w:r>
            <w:r w:rsidR="00EF3F7B" w:rsidRPr="00EF3F7B">
              <w:t> </w:t>
            </w:r>
            <w:r w:rsidRPr="00EF3F7B">
              <w:t>71 of that Act.</w:t>
            </w:r>
          </w:p>
        </w:tc>
        <w:tc>
          <w:tcPr>
            <w:tcW w:w="1744" w:type="dxa"/>
            <w:shd w:val="clear" w:color="auto" w:fill="auto"/>
          </w:tcPr>
          <w:p w:rsidR="00300522" w:rsidRPr="00EF3F7B" w:rsidRDefault="00300522" w:rsidP="00300522">
            <w:pPr>
              <w:pStyle w:val="Tabletext"/>
            </w:pPr>
            <w:r w:rsidRPr="00EF3F7B">
              <w:t>The person to whom the authorisation was granted.</w:t>
            </w:r>
          </w:p>
        </w:tc>
      </w:tr>
      <w:tr w:rsidR="00300522" w:rsidRPr="00EF3F7B" w:rsidTr="00A53099">
        <w:tblPrEx>
          <w:tblCellMar>
            <w:left w:w="107" w:type="dxa"/>
            <w:right w:w="107" w:type="dxa"/>
          </w:tblCellMar>
        </w:tblPrEx>
        <w:tc>
          <w:tcPr>
            <w:tcW w:w="708" w:type="dxa"/>
            <w:shd w:val="clear" w:color="auto" w:fill="auto"/>
          </w:tcPr>
          <w:p w:rsidR="00300522" w:rsidRPr="00EF3F7B" w:rsidRDefault="00300522" w:rsidP="00300522">
            <w:pPr>
              <w:pStyle w:val="Tabletext"/>
            </w:pPr>
            <w:r w:rsidRPr="00EF3F7B">
              <w:t>5</w:t>
            </w:r>
          </w:p>
        </w:tc>
        <w:tc>
          <w:tcPr>
            <w:tcW w:w="1418" w:type="dxa"/>
            <w:shd w:val="clear" w:color="auto" w:fill="auto"/>
          </w:tcPr>
          <w:p w:rsidR="00300522" w:rsidRPr="00EF3F7B" w:rsidRDefault="00300522" w:rsidP="00300522">
            <w:pPr>
              <w:pStyle w:val="Tabletext"/>
            </w:pPr>
            <w:r w:rsidRPr="00EF3F7B">
              <w:t>Like customable goods</w:t>
            </w:r>
          </w:p>
        </w:tc>
        <w:tc>
          <w:tcPr>
            <w:tcW w:w="3218" w:type="dxa"/>
            <w:shd w:val="clear" w:color="auto" w:fill="auto"/>
          </w:tcPr>
          <w:p w:rsidR="00300522" w:rsidRPr="00EF3F7B" w:rsidRDefault="00300522" w:rsidP="00300522">
            <w:pPr>
              <w:pStyle w:val="Tabletext"/>
            </w:pPr>
            <w:r w:rsidRPr="00EF3F7B">
              <w:t>Goods are delivered into home consumption in accordance with a permission granted under section</w:t>
            </w:r>
            <w:r w:rsidR="00EF3F7B" w:rsidRPr="00EF3F7B">
              <w:t> </w:t>
            </w:r>
            <w:r w:rsidRPr="00EF3F7B">
              <w:t xml:space="preserve">69 of the </w:t>
            </w:r>
            <w:r w:rsidRPr="00EF3F7B">
              <w:rPr>
                <w:i/>
                <w:iCs/>
              </w:rPr>
              <w:t>Customs Act 1901</w:t>
            </w:r>
            <w:r w:rsidRPr="00EF3F7B">
              <w:t>.</w:t>
            </w:r>
          </w:p>
        </w:tc>
        <w:tc>
          <w:tcPr>
            <w:tcW w:w="1744" w:type="dxa"/>
            <w:shd w:val="clear" w:color="auto" w:fill="auto"/>
          </w:tcPr>
          <w:p w:rsidR="00300522" w:rsidRPr="00EF3F7B" w:rsidRDefault="00300522" w:rsidP="00300522">
            <w:pPr>
              <w:pStyle w:val="Tabletext"/>
            </w:pPr>
            <w:r w:rsidRPr="00EF3F7B">
              <w:t>The person to whom the permission was granted.</w:t>
            </w:r>
          </w:p>
        </w:tc>
      </w:tr>
      <w:tr w:rsidR="00300522" w:rsidRPr="00EF3F7B" w:rsidTr="00A53099">
        <w:tblPrEx>
          <w:tblCellMar>
            <w:left w:w="107" w:type="dxa"/>
            <w:right w:w="107" w:type="dxa"/>
          </w:tblCellMar>
        </w:tblPrEx>
        <w:tc>
          <w:tcPr>
            <w:tcW w:w="708" w:type="dxa"/>
            <w:shd w:val="clear" w:color="auto" w:fill="auto"/>
          </w:tcPr>
          <w:p w:rsidR="00300522" w:rsidRPr="00EF3F7B" w:rsidRDefault="00300522" w:rsidP="00300522">
            <w:pPr>
              <w:pStyle w:val="Tabletext"/>
            </w:pPr>
            <w:r w:rsidRPr="00EF3F7B">
              <w:t>6</w:t>
            </w:r>
          </w:p>
        </w:tc>
        <w:tc>
          <w:tcPr>
            <w:tcW w:w="1418" w:type="dxa"/>
            <w:shd w:val="clear" w:color="auto" w:fill="auto"/>
          </w:tcPr>
          <w:p w:rsidR="00300522" w:rsidRPr="00EF3F7B" w:rsidRDefault="00300522" w:rsidP="00300522">
            <w:pPr>
              <w:pStyle w:val="Tabletext"/>
            </w:pPr>
            <w:r w:rsidRPr="00EF3F7B">
              <w:t>Special clearance goods</w:t>
            </w:r>
          </w:p>
        </w:tc>
        <w:tc>
          <w:tcPr>
            <w:tcW w:w="3218" w:type="dxa"/>
            <w:shd w:val="clear" w:color="auto" w:fill="auto"/>
          </w:tcPr>
          <w:p w:rsidR="00300522" w:rsidRPr="00EF3F7B" w:rsidRDefault="00300522" w:rsidP="00300522">
            <w:pPr>
              <w:pStyle w:val="Tabletext"/>
            </w:pPr>
            <w:r w:rsidRPr="00EF3F7B">
              <w:t>Goods are delivered into home consumption in accordance with a permission granted under section</w:t>
            </w:r>
            <w:r w:rsidR="00EF3F7B" w:rsidRPr="00EF3F7B">
              <w:t> </w:t>
            </w:r>
            <w:r w:rsidRPr="00EF3F7B">
              <w:t xml:space="preserve">70 of the </w:t>
            </w:r>
            <w:r w:rsidRPr="00EF3F7B">
              <w:rPr>
                <w:i/>
                <w:iCs/>
              </w:rPr>
              <w:t>Customs Act 1901</w:t>
            </w:r>
            <w:r w:rsidRPr="00EF3F7B">
              <w:t>.</w:t>
            </w:r>
          </w:p>
        </w:tc>
        <w:tc>
          <w:tcPr>
            <w:tcW w:w="1744" w:type="dxa"/>
            <w:shd w:val="clear" w:color="auto" w:fill="auto"/>
          </w:tcPr>
          <w:p w:rsidR="00300522" w:rsidRPr="00EF3F7B" w:rsidRDefault="00300522" w:rsidP="00300522">
            <w:pPr>
              <w:pStyle w:val="Tabletext"/>
            </w:pPr>
            <w:r w:rsidRPr="00EF3F7B">
              <w:t>The person to whom the permission was granted.</w:t>
            </w:r>
          </w:p>
        </w:tc>
      </w:tr>
      <w:tr w:rsidR="00300522" w:rsidRPr="00EF3F7B" w:rsidTr="00A53099">
        <w:tblPrEx>
          <w:tblCellMar>
            <w:left w:w="107" w:type="dxa"/>
            <w:right w:w="107" w:type="dxa"/>
          </w:tblCellMar>
        </w:tblPrEx>
        <w:tc>
          <w:tcPr>
            <w:tcW w:w="708" w:type="dxa"/>
            <w:shd w:val="clear" w:color="auto" w:fill="auto"/>
          </w:tcPr>
          <w:p w:rsidR="00300522" w:rsidRPr="00EF3F7B" w:rsidRDefault="00300522" w:rsidP="00300522">
            <w:pPr>
              <w:pStyle w:val="Tabletext"/>
            </w:pPr>
            <w:r w:rsidRPr="00EF3F7B">
              <w:t>10</w:t>
            </w:r>
          </w:p>
        </w:tc>
        <w:tc>
          <w:tcPr>
            <w:tcW w:w="1418" w:type="dxa"/>
            <w:shd w:val="clear" w:color="auto" w:fill="auto"/>
          </w:tcPr>
          <w:p w:rsidR="00300522" w:rsidRPr="00EF3F7B" w:rsidRDefault="00300522" w:rsidP="00300522">
            <w:pPr>
              <w:pStyle w:val="Tabletext"/>
            </w:pPr>
            <w:r w:rsidRPr="00EF3F7B">
              <w:t>Return of seized goods</w:t>
            </w:r>
          </w:p>
        </w:tc>
        <w:tc>
          <w:tcPr>
            <w:tcW w:w="3218" w:type="dxa"/>
            <w:shd w:val="clear" w:color="auto" w:fill="auto"/>
          </w:tcPr>
          <w:p w:rsidR="00300522" w:rsidRPr="00EF3F7B" w:rsidRDefault="00300522" w:rsidP="00300522">
            <w:pPr>
              <w:pStyle w:val="Tabletext"/>
            </w:pPr>
            <w:r w:rsidRPr="00EF3F7B">
              <w:t>Goods that have been seized under a warrant issued under section</w:t>
            </w:r>
            <w:r w:rsidR="00EF3F7B" w:rsidRPr="00EF3F7B">
              <w:t> </w:t>
            </w:r>
            <w:r w:rsidRPr="00EF3F7B">
              <w:t xml:space="preserve">203 of the </w:t>
            </w:r>
            <w:r w:rsidRPr="00EF3F7B">
              <w:rPr>
                <w:i/>
                <w:iCs/>
              </w:rPr>
              <w:t>Customs Act 1901</w:t>
            </w:r>
            <w:r w:rsidRPr="00EF3F7B">
              <w:t>, or under section</w:t>
            </w:r>
            <w:r w:rsidR="00EF3F7B" w:rsidRPr="00EF3F7B">
              <w:t> </w:t>
            </w:r>
            <w:r w:rsidRPr="00EF3F7B">
              <w:t>203B or 203C of that Act, are delivered to a person on the basis that they are not forfeited goods.</w:t>
            </w:r>
          </w:p>
        </w:tc>
        <w:tc>
          <w:tcPr>
            <w:tcW w:w="1744" w:type="dxa"/>
            <w:shd w:val="clear" w:color="auto" w:fill="auto"/>
          </w:tcPr>
          <w:p w:rsidR="00300522" w:rsidRPr="00EF3F7B" w:rsidRDefault="00300522" w:rsidP="00300522">
            <w:pPr>
              <w:pStyle w:val="Tabletext"/>
            </w:pPr>
            <w:r w:rsidRPr="00EF3F7B">
              <w:t>The person to whom the goods are delivered.</w:t>
            </w:r>
          </w:p>
        </w:tc>
      </w:tr>
      <w:tr w:rsidR="00300522" w:rsidRPr="00EF3F7B" w:rsidTr="00A53099">
        <w:tblPrEx>
          <w:tblCellMar>
            <w:left w:w="107" w:type="dxa"/>
            <w:right w:w="107" w:type="dxa"/>
          </w:tblCellMar>
        </w:tblPrEx>
        <w:tc>
          <w:tcPr>
            <w:tcW w:w="708" w:type="dxa"/>
            <w:shd w:val="clear" w:color="auto" w:fill="auto"/>
          </w:tcPr>
          <w:p w:rsidR="00300522" w:rsidRPr="00EF3F7B" w:rsidRDefault="00300522" w:rsidP="00300522">
            <w:pPr>
              <w:pStyle w:val="Tabletext"/>
            </w:pPr>
            <w:r w:rsidRPr="00EF3F7B">
              <w:t>13</w:t>
            </w:r>
          </w:p>
        </w:tc>
        <w:tc>
          <w:tcPr>
            <w:tcW w:w="1418" w:type="dxa"/>
            <w:shd w:val="clear" w:color="auto" w:fill="auto"/>
          </w:tcPr>
          <w:p w:rsidR="00300522" w:rsidRPr="00EF3F7B" w:rsidRDefault="00300522" w:rsidP="00300522">
            <w:pPr>
              <w:pStyle w:val="Tabletext"/>
            </w:pPr>
            <w:r w:rsidRPr="00EF3F7B">
              <w:t>Inwards duty free shops</w:t>
            </w:r>
          </w:p>
        </w:tc>
        <w:tc>
          <w:tcPr>
            <w:tcW w:w="3218" w:type="dxa"/>
            <w:shd w:val="clear" w:color="auto" w:fill="auto"/>
          </w:tcPr>
          <w:p w:rsidR="00300522" w:rsidRPr="00EF3F7B" w:rsidRDefault="00300522" w:rsidP="00300522">
            <w:pPr>
              <w:pStyle w:val="Tabletext"/>
            </w:pPr>
            <w:r w:rsidRPr="00EF3F7B">
              <w:t xml:space="preserve">Goods that are </w:t>
            </w:r>
            <w:r w:rsidR="00EF3F7B" w:rsidRPr="00EF3F7B">
              <w:rPr>
                <w:position w:val="6"/>
                <w:sz w:val="16"/>
                <w:szCs w:val="16"/>
              </w:rPr>
              <w:t>*</w:t>
            </w:r>
            <w:r w:rsidRPr="00EF3F7B">
              <w:t xml:space="preserve">airport shop goods purchased from an </w:t>
            </w:r>
            <w:r w:rsidR="00EF3F7B" w:rsidRPr="00EF3F7B">
              <w:rPr>
                <w:position w:val="6"/>
                <w:sz w:val="16"/>
                <w:szCs w:val="16"/>
              </w:rPr>
              <w:t>*</w:t>
            </w:r>
            <w:r w:rsidRPr="00EF3F7B">
              <w:t xml:space="preserve">inwards duty free shop by a </w:t>
            </w:r>
            <w:r w:rsidR="00EF3F7B" w:rsidRPr="00EF3F7B">
              <w:rPr>
                <w:position w:val="6"/>
                <w:sz w:val="16"/>
                <w:szCs w:val="16"/>
              </w:rPr>
              <w:t>*</w:t>
            </w:r>
            <w:r w:rsidRPr="00EF3F7B">
              <w:t xml:space="preserve">relevant traveller are removed from a </w:t>
            </w:r>
            <w:r w:rsidR="00EF3F7B" w:rsidRPr="00EF3F7B">
              <w:rPr>
                <w:position w:val="6"/>
                <w:sz w:val="16"/>
                <w:szCs w:val="16"/>
              </w:rPr>
              <w:t>*</w:t>
            </w:r>
            <w:r w:rsidRPr="00EF3F7B">
              <w:t>customs clearance area.</w:t>
            </w:r>
          </w:p>
        </w:tc>
        <w:tc>
          <w:tcPr>
            <w:tcW w:w="1744" w:type="dxa"/>
            <w:shd w:val="clear" w:color="auto" w:fill="auto"/>
          </w:tcPr>
          <w:p w:rsidR="00300522" w:rsidRPr="00EF3F7B" w:rsidRDefault="00300522" w:rsidP="00300522">
            <w:pPr>
              <w:pStyle w:val="Tabletext"/>
            </w:pPr>
            <w:r w:rsidRPr="00EF3F7B">
              <w:t>The relevant traveller.</w:t>
            </w:r>
          </w:p>
        </w:tc>
      </w:tr>
      <w:tr w:rsidR="00300522" w:rsidRPr="00EF3F7B" w:rsidTr="00A53099">
        <w:tblPrEx>
          <w:tblCellMar>
            <w:left w:w="107" w:type="dxa"/>
            <w:right w:w="107" w:type="dxa"/>
          </w:tblCellMar>
        </w:tblPrEx>
        <w:tc>
          <w:tcPr>
            <w:tcW w:w="708" w:type="dxa"/>
            <w:tcBorders>
              <w:bottom w:val="single" w:sz="4" w:space="0" w:color="auto"/>
            </w:tcBorders>
            <w:shd w:val="clear" w:color="auto" w:fill="auto"/>
          </w:tcPr>
          <w:p w:rsidR="00300522" w:rsidRPr="00EF3F7B" w:rsidRDefault="00300522" w:rsidP="00300522">
            <w:pPr>
              <w:pStyle w:val="Tabletext"/>
            </w:pPr>
            <w:r w:rsidRPr="00EF3F7B">
              <w:t>15</w:t>
            </w:r>
          </w:p>
        </w:tc>
        <w:tc>
          <w:tcPr>
            <w:tcW w:w="1418" w:type="dxa"/>
            <w:tcBorders>
              <w:bottom w:val="single" w:sz="4" w:space="0" w:color="auto"/>
            </w:tcBorders>
            <w:shd w:val="clear" w:color="auto" w:fill="auto"/>
          </w:tcPr>
          <w:p w:rsidR="00300522" w:rsidRPr="00EF3F7B" w:rsidRDefault="00300522" w:rsidP="00300522">
            <w:pPr>
              <w:pStyle w:val="Tabletext"/>
            </w:pPr>
            <w:r w:rsidRPr="00EF3F7B">
              <w:t xml:space="preserve">Installations and goods on </w:t>
            </w:r>
            <w:r w:rsidRPr="00EF3F7B">
              <w:lastRenderedPageBreak/>
              <w:t>installations</w:t>
            </w:r>
          </w:p>
        </w:tc>
        <w:tc>
          <w:tcPr>
            <w:tcW w:w="3218" w:type="dxa"/>
            <w:tcBorders>
              <w:bottom w:val="single" w:sz="4" w:space="0" w:color="auto"/>
            </w:tcBorders>
            <w:shd w:val="clear" w:color="auto" w:fill="auto"/>
          </w:tcPr>
          <w:p w:rsidR="00300522" w:rsidRPr="00EF3F7B" w:rsidRDefault="00300522" w:rsidP="00300522">
            <w:pPr>
              <w:pStyle w:val="Tabletext"/>
            </w:pPr>
            <w:r w:rsidRPr="00EF3F7B">
              <w:lastRenderedPageBreak/>
              <w:t>Goods are deemed by section</w:t>
            </w:r>
            <w:r w:rsidR="00EF3F7B" w:rsidRPr="00EF3F7B">
              <w:t> </w:t>
            </w:r>
            <w:r w:rsidRPr="00EF3F7B">
              <w:t xml:space="preserve">49B of the </w:t>
            </w:r>
            <w:r w:rsidRPr="00EF3F7B">
              <w:rPr>
                <w:i/>
                <w:iCs/>
              </w:rPr>
              <w:t>Customs Act 1901</w:t>
            </w:r>
            <w:r w:rsidRPr="00EF3F7B">
              <w:t xml:space="preserve"> to be imported </w:t>
            </w:r>
            <w:r w:rsidRPr="00EF3F7B">
              <w:lastRenderedPageBreak/>
              <w:t xml:space="preserve">into </w:t>
            </w:r>
            <w:smartTag w:uri="urn:schemas-microsoft-com:office:smarttags" w:element="country-region">
              <w:smartTag w:uri="urn:schemas-microsoft-com:office:smarttags" w:element="place">
                <w:r w:rsidRPr="00EF3F7B">
                  <w:t>Australia</w:t>
                </w:r>
              </w:smartTag>
            </w:smartTag>
            <w:r w:rsidRPr="00EF3F7B">
              <w:t>.</w:t>
            </w:r>
          </w:p>
        </w:tc>
        <w:tc>
          <w:tcPr>
            <w:tcW w:w="1744" w:type="dxa"/>
            <w:tcBorders>
              <w:bottom w:val="single" w:sz="4" w:space="0" w:color="auto"/>
            </w:tcBorders>
            <w:shd w:val="clear" w:color="auto" w:fill="auto"/>
          </w:tcPr>
          <w:p w:rsidR="00300522" w:rsidRPr="00EF3F7B" w:rsidRDefault="00300522" w:rsidP="00300522">
            <w:pPr>
              <w:pStyle w:val="Tabletext"/>
            </w:pPr>
            <w:r w:rsidRPr="00EF3F7B">
              <w:lastRenderedPageBreak/>
              <w:t xml:space="preserve">The person who is the owner (within </w:t>
            </w:r>
            <w:r w:rsidRPr="00EF3F7B">
              <w:lastRenderedPageBreak/>
              <w:t xml:space="preserve">the meaning of the </w:t>
            </w:r>
            <w:r w:rsidRPr="00EF3F7B">
              <w:rPr>
                <w:i/>
                <w:iCs/>
              </w:rPr>
              <w:t>Customs Act 1901</w:t>
            </w:r>
            <w:r w:rsidRPr="00EF3F7B">
              <w:t>) of the goods when they are deemed to be so imported.</w:t>
            </w:r>
          </w:p>
        </w:tc>
      </w:tr>
      <w:tr w:rsidR="00300522" w:rsidRPr="00EF3F7B" w:rsidTr="00A53099">
        <w:tblPrEx>
          <w:tblCellMar>
            <w:left w:w="107" w:type="dxa"/>
            <w:right w:w="107" w:type="dxa"/>
          </w:tblCellMar>
        </w:tblPrEx>
        <w:tc>
          <w:tcPr>
            <w:tcW w:w="708" w:type="dxa"/>
            <w:tcBorders>
              <w:bottom w:val="single" w:sz="12" w:space="0" w:color="auto"/>
            </w:tcBorders>
            <w:shd w:val="clear" w:color="auto" w:fill="auto"/>
          </w:tcPr>
          <w:p w:rsidR="00300522" w:rsidRPr="00EF3F7B" w:rsidRDefault="00300522" w:rsidP="00300522">
            <w:pPr>
              <w:pStyle w:val="Tabletext"/>
            </w:pPr>
            <w:r w:rsidRPr="00EF3F7B">
              <w:lastRenderedPageBreak/>
              <w:t>16</w:t>
            </w:r>
          </w:p>
        </w:tc>
        <w:tc>
          <w:tcPr>
            <w:tcW w:w="1418" w:type="dxa"/>
            <w:tcBorders>
              <w:bottom w:val="single" w:sz="12" w:space="0" w:color="auto"/>
            </w:tcBorders>
            <w:shd w:val="clear" w:color="auto" w:fill="auto"/>
          </w:tcPr>
          <w:p w:rsidR="00300522" w:rsidRPr="00EF3F7B" w:rsidRDefault="00300522" w:rsidP="00300522">
            <w:pPr>
              <w:pStyle w:val="Tabletext"/>
            </w:pPr>
            <w:r w:rsidRPr="00EF3F7B">
              <w:t>Goods not entered for home consumption when required</w:t>
            </w:r>
          </w:p>
        </w:tc>
        <w:tc>
          <w:tcPr>
            <w:tcW w:w="3218" w:type="dxa"/>
            <w:tcBorders>
              <w:bottom w:val="single" w:sz="12" w:space="0" w:color="auto"/>
            </w:tcBorders>
            <w:shd w:val="clear" w:color="auto" w:fill="auto"/>
          </w:tcPr>
          <w:p w:rsidR="00300522" w:rsidRPr="00EF3F7B" w:rsidRDefault="00300522" w:rsidP="00300522">
            <w:pPr>
              <w:pStyle w:val="Tabletext"/>
            </w:pPr>
            <w:r w:rsidRPr="00EF3F7B">
              <w:t xml:space="preserve">Goods not covered by any other item of this table are imported into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Tablea"/>
            </w:pPr>
            <w:r w:rsidRPr="00EF3F7B">
              <w:t>(a) if they are required to be entered under section</w:t>
            </w:r>
            <w:r w:rsidR="00EF3F7B" w:rsidRPr="00EF3F7B">
              <w:t> </w:t>
            </w:r>
            <w:r w:rsidRPr="00EF3F7B">
              <w:t xml:space="preserve">68 of the </w:t>
            </w:r>
            <w:r w:rsidRPr="00EF3F7B">
              <w:rPr>
                <w:i/>
                <w:iCs/>
              </w:rPr>
              <w:t>Customs Act 1901</w:t>
            </w:r>
            <w:r w:rsidRPr="00EF3F7B">
              <w:t>—they are not entered in accordance with that requirement; or</w:t>
            </w:r>
          </w:p>
          <w:p w:rsidR="00300522" w:rsidRPr="00EF3F7B" w:rsidRDefault="00300522" w:rsidP="00300522">
            <w:pPr>
              <w:pStyle w:val="Tablea"/>
            </w:pPr>
            <w:r w:rsidRPr="00EF3F7B">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EF3F7B" w:rsidRDefault="00300522" w:rsidP="00300522">
            <w:pPr>
              <w:pStyle w:val="Tabletext"/>
            </w:pPr>
            <w:r w:rsidRPr="00EF3F7B">
              <w:t>The person who fails to comply with that requirement.</w:t>
            </w:r>
          </w:p>
        </w:tc>
      </w:tr>
    </w:tbl>
    <w:p w:rsidR="00300522" w:rsidRPr="00EF3F7B" w:rsidRDefault="00300522" w:rsidP="00300522">
      <w:pPr>
        <w:pStyle w:val="subsection"/>
      </w:pPr>
      <w:r w:rsidRPr="00EF3F7B">
        <w:tab/>
        <w:t>(2)</w:t>
      </w:r>
      <w:r w:rsidRPr="00EF3F7B">
        <w:tab/>
        <w:t>This section has effect despite section</w:t>
      </w:r>
      <w:r w:rsidR="00EF3F7B" w:rsidRPr="00EF3F7B">
        <w:t> </w:t>
      </w:r>
      <w:r w:rsidRPr="00EF3F7B">
        <w:t>13</w:t>
      </w:r>
      <w:r w:rsidR="00EF3F7B" w:rsidRPr="00EF3F7B">
        <w:noBreakHyphen/>
      </w:r>
      <w:r w:rsidRPr="00EF3F7B">
        <w:t>5.</w:t>
      </w:r>
    </w:p>
    <w:p w:rsidR="00300522" w:rsidRPr="00EF3F7B" w:rsidRDefault="00300522" w:rsidP="00300522">
      <w:pPr>
        <w:pStyle w:val="ActHead5"/>
      </w:pPr>
      <w:bookmarkStart w:id="711" w:name="_Toc351716408"/>
      <w:r w:rsidRPr="00EF3F7B">
        <w:rPr>
          <w:rStyle w:val="CharSectno"/>
        </w:rPr>
        <w:t>114</w:t>
      </w:r>
      <w:r w:rsidR="00EF3F7B" w:rsidRPr="00EF3F7B">
        <w:rPr>
          <w:rStyle w:val="CharSectno"/>
        </w:rPr>
        <w:noBreakHyphen/>
      </w:r>
      <w:r w:rsidRPr="00EF3F7B">
        <w:rPr>
          <w:rStyle w:val="CharSectno"/>
        </w:rPr>
        <w:t>10</w:t>
      </w:r>
      <w:r w:rsidRPr="00EF3F7B">
        <w:t xml:space="preserve">  Goods that have already been entered for home consumption etc.</w:t>
      </w:r>
      <w:bookmarkEnd w:id="711"/>
    </w:p>
    <w:p w:rsidR="00300522" w:rsidRPr="00EF3F7B" w:rsidRDefault="00300522" w:rsidP="00300522">
      <w:pPr>
        <w:pStyle w:val="subsection"/>
      </w:pPr>
      <w:r w:rsidRPr="00EF3F7B">
        <w:tab/>
      </w:r>
      <w:r w:rsidRPr="00EF3F7B">
        <w:tab/>
        <w:t>Once goods have been:</w:t>
      </w:r>
    </w:p>
    <w:p w:rsidR="00300522" w:rsidRPr="00EF3F7B" w:rsidRDefault="00300522" w:rsidP="00300522">
      <w:pPr>
        <w:pStyle w:val="paragraph"/>
      </w:pPr>
      <w:r w:rsidRPr="00EF3F7B">
        <w:tab/>
        <w:t>(a)</w:t>
      </w:r>
      <w:r w:rsidRPr="00EF3F7B">
        <w:tab/>
        <w:t xml:space="preserve">entered for home consumption within the meaning of the </w:t>
      </w:r>
      <w:r w:rsidRPr="00EF3F7B">
        <w:rPr>
          <w:i/>
          <w:iCs/>
        </w:rPr>
        <w:t>Customs Act 1901</w:t>
      </w:r>
      <w:r w:rsidRPr="00EF3F7B">
        <w:t>; or</w:t>
      </w:r>
    </w:p>
    <w:p w:rsidR="00300522" w:rsidRPr="00EF3F7B" w:rsidRDefault="00300522" w:rsidP="00300522">
      <w:pPr>
        <w:pStyle w:val="paragraph"/>
      </w:pPr>
      <w:r w:rsidRPr="00EF3F7B">
        <w:tab/>
        <w:t>(b)</w:t>
      </w:r>
      <w:r w:rsidRPr="00EF3F7B">
        <w:tab/>
        <w:t>taken to be imported because of the application of an item in the table in section</w:t>
      </w:r>
      <w:r w:rsidR="00EF3F7B" w:rsidRPr="00EF3F7B">
        <w:t> </w:t>
      </w:r>
      <w:r w:rsidRPr="00EF3F7B">
        <w:t>114</w:t>
      </w:r>
      <w:r w:rsidR="00EF3F7B" w:rsidRPr="00EF3F7B">
        <w:noBreakHyphen/>
      </w:r>
      <w:r w:rsidRPr="00EF3F7B">
        <w:t>5;</w:t>
      </w:r>
    </w:p>
    <w:p w:rsidR="00300522" w:rsidRPr="00EF3F7B" w:rsidRDefault="00300522" w:rsidP="00300522">
      <w:pPr>
        <w:pStyle w:val="subsection2"/>
      </w:pPr>
      <w:r w:rsidRPr="00EF3F7B">
        <w:t xml:space="preserve">they cannot subsequently be taken to be imported because of the application of an item in the table, unless they have been exported from </w:t>
      </w:r>
      <w:smartTag w:uri="urn:schemas-microsoft-com:office:smarttags" w:element="country-region">
        <w:smartTag w:uri="urn:schemas-microsoft-com:office:smarttags" w:element="place">
          <w:r w:rsidRPr="00EF3F7B">
            <w:t>Australia</w:t>
          </w:r>
        </w:smartTag>
      </w:smartTag>
      <w:r w:rsidRPr="00EF3F7B">
        <w:t xml:space="preserve"> since they were so entered or taken to be imported.</w:t>
      </w:r>
    </w:p>
    <w:p w:rsidR="00EB5BB7" w:rsidRPr="00EF3F7B" w:rsidRDefault="00EB5BB7" w:rsidP="00EB5BB7">
      <w:pPr>
        <w:pStyle w:val="ActHead5"/>
      </w:pPr>
      <w:bookmarkStart w:id="712" w:name="_Toc351716409"/>
      <w:r w:rsidRPr="00EF3F7B">
        <w:rPr>
          <w:rStyle w:val="CharSectno"/>
        </w:rPr>
        <w:t>114</w:t>
      </w:r>
      <w:r w:rsidR="00EF3F7B" w:rsidRPr="00EF3F7B">
        <w:rPr>
          <w:rStyle w:val="CharSectno"/>
        </w:rPr>
        <w:noBreakHyphen/>
      </w:r>
      <w:r w:rsidRPr="00EF3F7B">
        <w:rPr>
          <w:rStyle w:val="CharSectno"/>
        </w:rPr>
        <w:t>15</w:t>
      </w:r>
      <w:r w:rsidRPr="00EF3F7B">
        <w:t xml:space="preserve">  Payments of amounts of assessed GST where security for payment of customs duty is forfeited</w:t>
      </w:r>
      <w:bookmarkEnd w:id="712"/>
    </w:p>
    <w:p w:rsidR="00EB5BB7" w:rsidRPr="00EF3F7B" w:rsidRDefault="00EB5BB7" w:rsidP="00EB5BB7">
      <w:pPr>
        <w:pStyle w:val="subsection"/>
      </w:pPr>
      <w:r w:rsidRPr="00EF3F7B">
        <w:tab/>
        <w:t>(1)</w:t>
      </w:r>
      <w:r w:rsidRPr="00EF3F7B">
        <w:tab/>
        <w:t>If:</w:t>
      </w:r>
    </w:p>
    <w:p w:rsidR="00EB5BB7" w:rsidRPr="00EF3F7B" w:rsidRDefault="00EB5BB7" w:rsidP="00EB5BB7">
      <w:pPr>
        <w:pStyle w:val="paragraph"/>
      </w:pPr>
      <w:r w:rsidRPr="00EF3F7B">
        <w:lastRenderedPageBreak/>
        <w:tab/>
        <w:t>(a)</w:t>
      </w:r>
      <w:r w:rsidRPr="00EF3F7B">
        <w:tab/>
        <w:t>a circumstance relating to goods is an importation of the goods into Australia because of an item of the table in section</w:t>
      </w:r>
      <w:r w:rsidR="00EF3F7B" w:rsidRPr="00EF3F7B">
        <w:t> </w:t>
      </w:r>
      <w:r w:rsidRPr="00EF3F7B">
        <w:t>114</w:t>
      </w:r>
      <w:r w:rsidR="00EF3F7B" w:rsidRPr="00EF3F7B">
        <w:noBreakHyphen/>
      </w:r>
      <w:r w:rsidRPr="00EF3F7B">
        <w:t>5; and</w:t>
      </w:r>
    </w:p>
    <w:p w:rsidR="00EB5BB7" w:rsidRPr="00EF3F7B" w:rsidRDefault="00EB5BB7" w:rsidP="00EB5BB7">
      <w:pPr>
        <w:pStyle w:val="paragraph"/>
      </w:pPr>
      <w:r w:rsidRPr="00EF3F7B">
        <w:tab/>
        <w:t>(b)</w:t>
      </w:r>
      <w:r w:rsidRPr="00EF3F7B">
        <w:tab/>
        <w:t xml:space="preserve">security has been given under the </w:t>
      </w:r>
      <w:r w:rsidRPr="00EF3F7B">
        <w:rPr>
          <w:i/>
        </w:rPr>
        <w:t>Customs Act 1901</w:t>
      </w:r>
      <w:r w:rsidRPr="00EF3F7B">
        <w:t xml:space="preserve"> for payment of </w:t>
      </w:r>
      <w:r w:rsidR="00EF3F7B" w:rsidRPr="00EF3F7B">
        <w:rPr>
          <w:position w:val="6"/>
          <w:sz w:val="16"/>
        </w:rPr>
        <w:t>*</w:t>
      </w:r>
      <w:r w:rsidRPr="00EF3F7B">
        <w:t>customs duty in respect of the goods; and</w:t>
      </w:r>
    </w:p>
    <w:p w:rsidR="00EB5BB7" w:rsidRPr="00EF3F7B" w:rsidRDefault="00EB5BB7" w:rsidP="00EB5BB7">
      <w:pPr>
        <w:pStyle w:val="paragraph"/>
      </w:pPr>
      <w:r w:rsidRPr="00EF3F7B">
        <w:tab/>
        <w:t>(c)</w:t>
      </w:r>
      <w:r w:rsidRPr="00EF3F7B">
        <w:tab/>
        <w:t>the security is forfeited;</w:t>
      </w:r>
    </w:p>
    <w:p w:rsidR="00EB5BB7" w:rsidRPr="00EF3F7B" w:rsidRDefault="00EB5BB7" w:rsidP="00EB5BB7">
      <w:pPr>
        <w:pStyle w:val="subsection2"/>
      </w:pPr>
      <w:r w:rsidRPr="00EF3F7B">
        <w:t xml:space="preserve">any </w:t>
      </w:r>
      <w:r w:rsidR="00EF3F7B" w:rsidRPr="00EF3F7B">
        <w:rPr>
          <w:position w:val="6"/>
          <w:sz w:val="16"/>
        </w:rPr>
        <w:t>*</w:t>
      </w:r>
      <w:r w:rsidRPr="00EF3F7B">
        <w:t>assessed GST payable on the importation is to be paid when the security is forfeited.</w:t>
      </w:r>
    </w:p>
    <w:p w:rsidR="00EB5BB7" w:rsidRPr="00EF3F7B" w:rsidRDefault="00EB5BB7" w:rsidP="00EB5BB7">
      <w:pPr>
        <w:pStyle w:val="subsection"/>
      </w:pPr>
      <w:r w:rsidRPr="00EF3F7B">
        <w:tab/>
        <w:t>(2)</w:t>
      </w:r>
      <w:r w:rsidRPr="00EF3F7B">
        <w:tab/>
        <w:t>This section has effect despite section</w:t>
      </w:r>
      <w:r w:rsidR="00EF3F7B" w:rsidRPr="00EF3F7B">
        <w:t> </w:t>
      </w:r>
      <w:r w:rsidRPr="00EF3F7B">
        <w:t>33</w:t>
      </w:r>
      <w:r w:rsidR="00EF3F7B" w:rsidRPr="00EF3F7B">
        <w:noBreakHyphen/>
      </w:r>
      <w:r w:rsidRPr="00EF3F7B">
        <w:t>15 (which is about payments of amounts of assessed GST on importations).</w:t>
      </w:r>
    </w:p>
    <w:p w:rsidR="00E91791" w:rsidRPr="00EF3F7B" w:rsidRDefault="00E91791" w:rsidP="00E91791">
      <w:pPr>
        <w:pStyle w:val="ActHead5"/>
      </w:pPr>
      <w:bookmarkStart w:id="713" w:name="_Toc351716410"/>
      <w:r w:rsidRPr="00EF3F7B">
        <w:rPr>
          <w:rStyle w:val="CharSectno"/>
        </w:rPr>
        <w:t>114</w:t>
      </w:r>
      <w:r w:rsidR="00EF3F7B" w:rsidRPr="00EF3F7B">
        <w:rPr>
          <w:rStyle w:val="CharSectno"/>
        </w:rPr>
        <w:noBreakHyphen/>
      </w:r>
      <w:r w:rsidRPr="00EF3F7B">
        <w:rPr>
          <w:rStyle w:val="CharSectno"/>
        </w:rPr>
        <w:t>20</w:t>
      </w:r>
      <w:r w:rsidRPr="00EF3F7B">
        <w:t xml:space="preserve">  Payments of amounts of assessed GST where delivery into home consumption is authorised under section</w:t>
      </w:r>
      <w:r w:rsidR="00EF3F7B" w:rsidRPr="00EF3F7B">
        <w:t> </w:t>
      </w:r>
      <w:r w:rsidRPr="00EF3F7B">
        <w:t>71 of the Customs Act</w:t>
      </w:r>
      <w:bookmarkEnd w:id="713"/>
    </w:p>
    <w:p w:rsidR="00E91791" w:rsidRPr="00EF3F7B" w:rsidRDefault="00E91791" w:rsidP="00E91791">
      <w:pPr>
        <w:pStyle w:val="subsection"/>
      </w:pPr>
      <w:r w:rsidRPr="00EF3F7B">
        <w:tab/>
        <w:t>(1)</w:t>
      </w:r>
      <w:r w:rsidRPr="00EF3F7B">
        <w:tab/>
        <w:t>If:</w:t>
      </w:r>
    </w:p>
    <w:p w:rsidR="00E91791" w:rsidRPr="00EF3F7B" w:rsidRDefault="00E91791" w:rsidP="00E91791">
      <w:pPr>
        <w:pStyle w:val="paragraph"/>
      </w:pPr>
      <w:r w:rsidRPr="00EF3F7B">
        <w:tab/>
        <w:t>(a)</w:t>
      </w:r>
      <w:r w:rsidRPr="00EF3F7B">
        <w:tab/>
        <w:t>the delivery of goods into home consumption in accordance with an authorisation under section</w:t>
      </w:r>
      <w:r w:rsidR="00EF3F7B" w:rsidRPr="00EF3F7B">
        <w:t> </w:t>
      </w:r>
      <w:r w:rsidRPr="00EF3F7B">
        <w:t xml:space="preserve">71 of the </w:t>
      </w:r>
      <w:r w:rsidRPr="00EF3F7B">
        <w:rPr>
          <w:i/>
        </w:rPr>
        <w:t>Customs Act 1901</w:t>
      </w:r>
      <w:r w:rsidRPr="00EF3F7B">
        <w:t xml:space="preserve"> is an importation into Australia because of item</w:t>
      </w:r>
      <w:r w:rsidR="00EF3F7B" w:rsidRPr="00EF3F7B">
        <w:t> </w:t>
      </w:r>
      <w:r w:rsidRPr="00EF3F7B">
        <w:t>1, 2, 3 or 4 of the table in section</w:t>
      </w:r>
      <w:r w:rsidR="00EF3F7B" w:rsidRPr="00EF3F7B">
        <w:t> </w:t>
      </w:r>
      <w:r w:rsidRPr="00EF3F7B">
        <w:t>114</w:t>
      </w:r>
      <w:r w:rsidR="00EF3F7B" w:rsidRPr="00EF3F7B">
        <w:noBreakHyphen/>
      </w:r>
      <w:r w:rsidRPr="00EF3F7B">
        <w:t>5; and</w:t>
      </w:r>
    </w:p>
    <w:p w:rsidR="00E91791" w:rsidRPr="00EF3F7B" w:rsidRDefault="00E91791" w:rsidP="00E91791">
      <w:pPr>
        <w:pStyle w:val="paragraph"/>
      </w:pPr>
      <w:r w:rsidRPr="00EF3F7B">
        <w:tab/>
        <w:t>(b)</w:t>
      </w:r>
      <w:r w:rsidRPr="00EF3F7B">
        <w:tab/>
        <w:t>information was provided under section</w:t>
      </w:r>
      <w:r w:rsidR="00EF3F7B" w:rsidRPr="00EF3F7B">
        <w:t> </w:t>
      </w:r>
      <w:r w:rsidRPr="00EF3F7B">
        <w:t>71 of that Act in connection with the granting of the authorisation;</w:t>
      </w:r>
    </w:p>
    <w:p w:rsidR="00E91791" w:rsidRPr="00EF3F7B" w:rsidRDefault="00E91791" w:rsidP="00E91791">
      <w:pPr>
        <w:pStyle w:val="subsection2"/>
      </w:pPr>
      <w:r w:rsidRPr="00EF3F7B">
        <w:t xml:space="preserve">any </w:t>
      </w:r>
      <w:r w:rsidR="00EF3F7B" w:rsidRPr="00EF3F7B">
        <w:rPr>
          <w:position w:val="6"/>
          <w:sz w:val="16"/>
        </w:rPr>
        <w:t>*</w:t>
      </w:r>
      <w:r w:rsidRPr="00EF3F7B">
        <w:t>assessed GST payable on the importation is to be paid when the information was provided/on or before the granting of the authorisation.</w:t>
      </w:r>
    </w:p>
    <w:p w:rsidR="00E91791" w:rsidRPr="00EF3F7B" w:rsidRDefault="00E91791" w:rsidP="00E91791">
      <w:pPr>
        <w:pStyle w:val="subsection"/>
      </w:pPr>
      <w:r w:rsidRPr="00EF3F7B">
        <w:tab/>
        <w:t>(2)</w:t>
      </w:r>
      <w:r w:rsidRPr="00EF3F7B">
        <w:tab/>
        <w:t>This section has effect despite sections</w:t>
      </w:r>
      <w:r w:rsidR="00EF3F7B" w:rsidRPr="00EF3F7B">
        <w:t> </w:t>
      </w:r>
      <w:r w:rsidRPr="00EF3F7B">
        <w:t>33</w:t>
      </w:r>
      <w:r w:rsidR="00EF3F7B" w:rsidRPr="00EF3F7B">
        <w:noBreakHyphen/>
      </w:r>
      <w:r w:rsidRPr="00EF3F7B">
        <w:t>15 (which is about payments of amounts of assessed GST on importations) and 114</w:t>
      </w:r>
      <w:r w:rsidR="00EF3F7B" w:rsidRPr="00EF3F7B">
        <w:noBreakHyphen/>
      </w:r>
      <w:r w:rsidRPr="00EF3F7B">
        <w:t>15.</w:t>
      </w:r>
    </w:p>
    <w:p w:rsidR="00300522" w:rsidRPr="00EF3F7B" w:rsidRDefault="00300522" w:rsidP="00300522">
      <w:pPr>
        <w:pStyle w:val="ActHead5"/>
      </w:pPr>
      <w:bookmarkStart w:id="714" w:name="_Toc351716411"/>
      <w:r w:rsidRPr="00EF3F7B">
        <w:rPr>
          <w:rStyle w:val="CharSectno"/>
        </w:rPr>
        <w:t>114</w:t>
      </w:r>
      <w:r w:rsidR="00EF3F7B" w:rsidRPr="00EF3F7B">
        <w:rPr>
          <w:rStyle w:val="CharSectno"/>
        </w:rPr>
        <w:noBreakHyphen/>
      </w:r>
      <w:r w:rsidRPr="00EF3F7B">
        <w:rPr>
          <w:rStyle w:val="CharSectno"/>
        </w:rPr>
        <w:t>25</w:t>
      </w:r>
      <w:r w:rsidRPr="00EF3F7B">
        <w:t xml:space="preserve">  Warehoused goods entered for home consumption by an entity other than the importer</w:t>
      </w:r>
      <w:bookmarkEnd w:id="714"/>
    </w:p>
    <w:p w:rsidR="00300522" w:rsidRPr="00EF3F7B" w:rsidRDefault="00300522" w:rsidP="00300522">
      <w:pPr>
        <w:pStyle w:val="subsection"/>
      </w:pPr>
      <w:r w:rsidRPr="00EF3F7B">
        <w:tab/>
        <w:t>(1)</w:t>
      </w:r>
      <w:r w:rsidRPr="00EF3F7B">
        <w:tab/>
        <w:t xml:space="preserve">If you enter for home consumption (within the meaning of the </w:t>
      </w:r>
      <w:r w:rsidRPr="00EF3F7B">
        <w:rPr>
          <w:i/>
          <w:iCs/>
        </w:rPr>
        <w:t>Customs Act 1901</w:t>
      </w:r>
      <w:r w:rsidRPr="00EF3F7B">
        <w:t>) goods that are warehoused goods (within the meaning of that Act) and that were imported by another person:</w:t>
      </w:r>
    </w:p>
    <w:p w:rsidR="00300522" w:rsidRPr="00EF3F7B" w:rsidRDefault="00300522" w:rsidP="00300522">
      <w:pPr>
        <w:pStyle w:val="paragraph"/>
      </w:pPr>
      <w:r w:rsidRPr="00EF3F7B">
        <w:tab/>
        <w:t>(a)</w:t>
      </w:r>
      <w:r w:rsidRPr="00EF3F7B">
        <w:tab/>
        <w:t>you are treated, for the purposes of Division</w:t>
      </w:r>
      <w:r w:rsidR="00EF3F7B" w:rsidRPr="00EF3F7B">
        <w:t> </w:t>
      </w:r>
      <w:r w:rsidRPr="00EF3F7B">
        <w:t>15, as having imported the goods; and</w:t>
      </w:r>
    </w:p>
    <w:p w:rsidR="00300522" w:rsidRPr="00EF3F7B" w:rsidRDefault="00300522" w:rsidP="00300522">
      <w:pPr>
        <w:pStyle w:val="paragraph"/>
      </w:pPr>
      <w:r w:rsidRPr="00EF3F7B">
        <w:lastRenderedPageBreak/>
        <w:tab/>
        <w:t>(b)</w:t>
      </w:r>
      <w:r w:rsidRPr="00EF3F7B">
        <w:tab/>
        <w:t xml:space="preserve">the extent (if any) to which you entered the goods for home consumption for a </w:t>
      </w:r>
      <w:r w:rsidR="00EF3F7B" w:rsidRPr="00EF3F7B">
        <w:rPr>
          <w:position w:val="6"/>
          <w:sz w:val="16"/>
          <w:szCs w:val="16"/>
        </w:rPr>
        <w:t>*</w:t>
      </w:r>
      <w:r w:rsidRPr="00EF3F7B">
        <w:t>creditable purpose is treated as the extent (if any) to which you imported the goods for a creditable purpose.</w:t>
      </w:r>
    </w:p>
    <w:p w:rsidR="00300522" w:rsidRPr="00EF3F7B" w:rsidRDefault="00300522" w:rsidP="00300522">
      <w:pPr>
        <w:pStyle w:val="subsection"/>
      </w:pPr>
      <w:r w:rsidRPr="00EF3F7B">
        <w:tab/>
        <w:t>(2)</w:t>
      </w:r>
      <w:r w:rsidRPr="00EF3F7B">
        <w:tab/>
        <w:t>This section has effect despite Division</w:t>
      </w:r>
      <w:r w:rsidR="00EF3F7B" w:rsidRPr="00EF3F7B">
        <w:t> </w:t>
      </w:r>
      <w:r w:rsidRPr="00EF3F7B">
        <w:t>15 (which is about creditable importations).</w:t>
      </w:r>
    </w:p>
    <w:p w:rsidR="00300522" w:rsidRPr="00EF3F7B" w:rsidRDefault="00300522" w:rsidP="00A36DB5">
      <w:pPr>
        <w:pStyle w:val="ActHead3"/>
        <w:pageBreakBefore/>
      </w:pPr>
      <w:bookmarkStart w:id="715" w:name="_Toc351716412"/>
      <w:r w:rsidRPr="00EF3F7B">
        <w:rPr>
          <w:rStyle w:val="CharDivNo"/>
        </w:rPr>
        <w:lastRenderedPageBreak/>
        <w:t>Division</w:t>
      </w:r>
      <w:r w:rsidR="00EF3F7B" w:rsidRPr="00EF3F7B">
        <w:rPr>
          <w:rStyle w:val="CharDivNo"/>
        </w:rPr>
        <w:t> </w:t>
      </w:r>
      <w:r w:rsidRPr="00EF3F7B">
        <w:rPr>
          <w:rStyle w:val="CharDivNo"/>
        </w:rPr>
        <w:t>117</w:t>
      </w:r>
      <w:r w:rsidRPr="00EF3F7B">
        <w:t>—</w:t>
      </w:r>
      <w:r w:rsidRPr="00EF3F7B">
        <w:rPr>
          <w:rStyle w:val="CharDivText"/>
        </w:rPr>
        <w:t>Valuation of re</w:t>
      </w:r>
      <w:r w:rsidR="00EF3F7B" w:rsidRPr="00EF3F7B">
        <w:rPr>
          <w:rStyle w:val="CharDivText"/>
        </w:rPr>
        <w:noBreakHyphen/>
      </w:r>
      <w:r w:rsidRPr="00EF3F7B">
        <w:rPr>
          <w:rStyle w:val="CharDivText"/>
        </w:rPr>
        <w:t>imported goods</w:t>
      </w:r>
      <w:bookmarkEnd w:id="715"/>
    </w:p>
    <w:p w:rsidR="00300522" w:rsidRPr="00EF3F7B" w:rsidRDefault="00300522" w:rsidP="00300522">
      <w:pPr>
        <w:pStyle w:val="ActHead5"/>
      </w:pPr>
      <w:bookmarkStart w:id="716" w:name="_Toc351716413"/>
      <w:r w:rsidRPr="00EF3F7B">
        <w:rPr>
          <w:rStyle w:val="CharSectno"/>
        </w:rPr>
        <w:t>117</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716"/>
    </w:p>
    <w:p w:rsidR="00300522" w:rsidRPr="00EF3F7B" w:rsidRDefault="00300522" w:rsidP="00300522">
      <w:pPr>
        <w:pStyle w:val="BoxText"/>
      </w:pPr>
      <w:r w:rsidRPr="00EF3F7B">
        <w:t>Taxable importations of goods that were exported, and then re</w:t>
      </w:r>
      <w:r w:rsidR="00EF3F7B" w:rsidRPr="00EF3F7B">
        <w:noBreakHyphen/>
      </w:r>
      <w:r w:rsidRPr="00EF3F7B">
        <w:t>imported, are in some cases given a lower value than would otherwise apply. The GST then applies only to the lower value, and not to the entire value, of the goods.</w:t>
      </w:r>
    </w:p>
    <w:p w:rsidR="00300522" w:rsidRPr="00EF3F7B" w:rsidRDefault="00300522" w:rsidP="00300522">
      <w:pPr>
        <w:pStyle w:val="ActHead5"/>
      </w:pPr>
      <w:bookmarkStart w:id="717" w:name="_Toc351716414"/>
      <w:r w:rsidRPr="00EF3F7B">
        <w:rPr>
          <w:rStyle w:val="CharSectno"/>
        </w:rPr>
        <w:t>117</w:t>
      </w:r>
      <w:r w:rsidR="00EF3F7B" w:rsidRPr="00EF3F7B">
        <w:rPr>
          <w:rStyle w:val="CharSectno"/>
        </w:rPr>
        <w:noBreakHyphen/>
      </w:r>
      <w:r w:rsidRPr="00EF3F7B">
        <w:rPr>
          <w:rStyle w:val="CharSectno"/>
        </w:rPr>
        <w:t>5</w:t>
      </w:r>
      <w:r w:rsidRPr="00EF3F7B">
        <w:t xml:space="preserve">  Valuation of taxable importations of goods that were exported for repair or renovation</w:t>
      </w:r>
      <w:bookmarkEnd w:id="717"/>
    </w:p>
    <w:p w:rsidR="00300522" w:rsidRPr="00EF3F7B" w:rsidRDefault="00300522" w:rsidP="00300522">
      <w:pPr>
        <w:pStyle w:val="subsection"/>
      </w:pPr>
      <w:r w:rsidRPr="00EF3F7B">
        <w:tab/>
        <w:t>(1)</w:t>
      </w:r>
      <w:r w:rsidRPr="00EF3F7B">
        <w:tab/>
        <w:t xml:space="preserve">The </w:t>
      </w:r>
      <w:r w:rsidRPr="00EF3F7B">
        <w:rPr>
          <w:b/>
          <w:bCs/>
          <w:i/>
          <w:iCs/>
        </w:rPr>
        <w:t>value</w:t>
      </w:r>
      <w:r w:rsidRPr="00EF3F7B">
        <w:t xml:space="preserve"> of a </w:t>
      </w:r>
      <w:r w:rsidR="00EF3F7B" w:rsidRPr="00EF3F7B">
        <w:rPr>
          <w:position w:val="6"/>
          <w:sz w:val="16"/>
          <w:szCs w:val="16"/>
        </w:rPr>
        <w:t>*</w:t>
      </w:r>
      <w:r w:rsidRPr="00EF3F7B">
        <w:t xml:space="preserve">taxable importation of goods that were exported from </w:t>
      </w:r>
      <w:smartTag w:uri="urn:schemas-microsoft-com:office:smarttags" w:element="country-region">
        <w:smartTag w:uri="urn:schemas-microsoft-com:office:smarttags" w:element="place">
          <w:r w:rsidRPr="00EF3F7B">
            <w:t>Australia</w:t>
          </w:r>
        </w:smartTag>
      </w:smartTag>
      <w:r w:rsidRPr="00EF3F7B">
        <w:t xml:space="preserve"> for repair or renovation, or that are part of a </w:t>
      </w:r>
      <w:r w:rsidR="00EF3F7B" w:rsidRPr="00EF3F7B">
        <w:rPr>
          <w:position w:val="6"/>
          <w:sz w:val="16"/>
          <w:szCs w:val="16"/>
        </w:rPr>
        <w:t>*</w:t>
      </w:r>
      <w:r w:rsidRPr="00EF3F7B">
        <w:t>batch repair process, is the sum of:</w:t>
      </w:r>
    </w:p>
    <w:p w:rsidR="00300522" w:rsidRPr="00EF3F7B" w:rsidRDefault="00300522" w:rsidP="00300522">
      <w:pPr>
        <w:pStyle w:val="paragraph"/>
      </w:pPr>
      <w:r w:rsidRPr="00EF3F7B">
        <w:tab/>
        <w:t>(a)</w:t>
      </w:r>
      <w:r w:rsidRPr="00EF3F7B">
        <w:tab/>
        <w:t>the cost, as determined by the Chief Executive Officer of</w:t>
      </w:r>
      <w:r w:rsidR="004179A8" w:rsidRPr="00EF3F7B">
        <w:t xml:space="preserve"> Customs</w:t>
      </w:r>
      <w:r w:rsidRPr="00EF3F7B">
        <w:t>, of materials, labour and other charges involved in the repair or renovation; and</w:t>
      </w:r>
    </w:p>
    <w:p w:rsidR="00300522" w:rsidRPr="00EF3F7B" w:rsidRDefault="00300522" w:rsidP="00300522">
      <w:pPr>
        <w:pStyle w:val="paragraph"/>
      </w:pPr>
      <w:r w:rsidRPr="00EF3F7B">
        <w:tab/>
        <w:t>(b)</w:t>
      </w:r>
      <w:r w:rsidRPr="00EF3F7B">
        <w:tab/>
        <w:t>the amount paid or payable:</w:t>
      </w:r>
    </w:p>
    <w:p w:rsidR="00300522" w:rsidRPr="00EF3F7B" w:rsidRDefault="00300522" w:rsidP="00300522">
      <w:pPr>
        <w:pStyle w:val="paragraphsub"/>
      </w:pPr>
      <w:r w:rsidRPr="00EF3F7B">
        <w:tab/>
        <w:t>(i)</w:t>
      </w:r>
      <w:r w:rsidRPr="00EF3F7B">
        <w:tab/>
        <w:t xml:space="preserve">for the </w:t>
      </w:r>
      <w:r w:rsidR="00EF3F7B" w:rsidRPr="00EF3F7B">
        <w:rPr>
          <w:position w:val="6"/>
          <w:sz w:val="16"/>
          <w:szCs w:val="16"/>
        </w:rPr>
        <w:t>*</w:t>
      </w:r>
      <w:r w:rsidRPr="00EF3F7B">
        <w:t xml:space="preserve">international transport of the goods to their </w:t>
      </w:r>
      <w:r w:rsidR="00EF3F7B" w:rsidRPr="00EF3F7B">
        <w:rPr>
          <w:position w:val="6"/>
          <w:sz w:val="16"/>
          <w:szCs w:val="16"/>
        </w:rPr>
        <w:t>*</w:t>
      </w:r>
      <w:r w:rsidRPr="00EF3F7B">
        <w:t xml:space="preserve">place of consignment in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sub"/>
      </w:pPr>
      <w:r w:rsidRPr="00EF3F7B">
        <w:tab/>
        <w:t>(ii)</w:t>
      </w:r>
      <w:r w:rsidRPr="00EF3F7B">
        <w:tab/>
        <w:t>to insure the goods for that transport;</w:t>
      </w:r>
    </w:p>
    <w:p w:rsidR="00300522" w:rsidRPr="00EF3F7B" w:rsidRDefault="00300522" w:rsidP="00300522">
      <w:pPr>
        <w:pStyle w:val="paragraph"/>
      </w:pPr>
      <w:r w:rsidRPr="00EF3F7B">
        <w:tab/>
      </w:r>
      <w:r w:rsidRPr="00EF3F7B">
        <w:tab/>
        <w:t xml:space="preserve">to the extent that the amount is not already included under </w:t>
      </w:r>
      <w:r w:rsidR="00EF3F7B" w:rsidRPr="00EF3F7B">
        <w:t>paragraph (</w:t>
      </w:r>
      <w:r w:rsidRPr="00EF3F7B">
        <w:t>a); and</w:t>
      </w:r>
    </w:p>
    <w:p w:rsidR="00EB716C" w:rsidRPr="00EF3F7B" w:rsidRDefault="00EB716C" w:rsidP="00EB716C">
      <w:pPr>
        <w:pStyle w:val="paragraph"/>
      </w:pPr>
      <w:r w:rsidRPr="00EF3F7B">
        <w:tab/>
        <w:t>(ba)</w:t>
      </w:r>
      <w:r w:rsidRPr="00EF3F7B">
        <w:tab/>
        <w:t>the amount paid or payable for a supply to which item</w:t>
      </w:r>
      <w:r w:rsidR="00EF3F7B" w:rsidRPr="00EF3F7B">
        <w:t> </w:t>
      </w:r>
      <w:r w:rsidRPr="00EF3F7B">
        <w:t>5A in the table in subsection</w:t>
      </w:r>
      <w:r w:rsidR="00EF3F7B" w:rsidRPr="00EF3F7B">
        <w:t> </w:t>
      </w:r>
      <w:r w:rsidRPr="00EF3F7B">
        <w:t>38</w:t>
      </w:r>
      <w:r w:rsidR="00EF3F7B" w:rsidRPr="00EF3F7B">
        <w:noBreakHyphen/>
      </w:r>
      <w:r w:rsidRPr="00EF3F7B">
        <w:t>355(1) applies, to the extent that the amount:</w:t>
      </w:r>
    </w:p>
    <w:p w:rsidR="00073C4B" w:rsidRPr="00EF3F7B" w:rsidRDefault="00073C4B" w:rsidP="00073C4B">
      <w:pPr>
        <w:pStyle w:val="paragraphsub"/>
      </w:pPr>
      <w:r w:rsidRPr="00EF3F7B">
        <w:tab/>
        <w:t>(i)</w:t>
      </w:r>
      <w:r w:rsidRPr="00EF3F7B">
        <w:tab/>
        <w:t>is not an amount, the payment of which (or the discharging of a liability to make a payment of which), because of Division</w:t>
      </w:r>
      <w:r w:rsidR="00EF3F7B" w:rsidRPr="00EF3F7B">
        <w:t> </w:t>
      </w:r>
      <w:r w:rsidRPr="00EF3F7B">
        <w:t xml:space="preserve">81 or regulations made under that Division, is not the provision of </w:t>
      </w:r>
      <w:r w:rsidR="00EF3F7B" w:rsidRPr="00EF3F7B">
        <w:rPr>
          <w:position w:val="6"/>
          <w:sz w:val="16"/>
        </w:rPr>
        <w:t>*</w:t>
      </w:r>
      <w:r w:rsidRPr="00EF3F7B">
        <w:t>consideration; and</w:t>
      </w:r>
    </w:p>
    <w:p w:rsidR="00073C4B" w:rsidRPr="00EF3F7B" w:rsidRDefault="00073C4B" w:rsidP="00073C4B">
      <w:pPr>
        <w:pStyle w:val="noteToPara"/>
      </w:pPr>
      <w:r w:rsidRPr="00EF3F7B">
        <w:t>Note:</w:t>
      </w:r>
      <w:r w:rsidRPr="00EF3F7B">
        <w:tab/>
        <w:t>Division</w:t>
      </w:r>
      <w:r w:rsidR="00EF3F7B" w:rsidRPr="00EF3F7B">
        <w:t> </w:t>
      </w:r>
      <w:r w:rsidRPr="00EF3F7B">
        <w:t>81 excludes certain taxes, fees and charges from the provision of consideration.</w:t>
      </w:r>
    </w:p>
    <w:p w:rsidR="00EB716C" w:rsidRPr="00EF3F7B" w:rsidRDefault="00EB716C" w:rsidP="00EB716C">
      <w:pPr>
        <w:pStyle w:val="paragraphsub"/>
      </w:pPr>
      <w:r w:rsidRPr="00EF3F7B">
        <w:tab/>
        <w:t>(ii)</w:t>
      </w:r>
      <w:r w:rsidRPr="00EF3F7B">
        <w:tab/>
        <w:t xml:space="preserve">is not already included under </w:t>
      </w:r>
      <w:r w:rsidR="00EF3F7B" w:rsidRPr="00EF3F7B">
        <w:t>paragraph (</w:t>
      </w:r>
      <w:r w:rsidRPr="00EF3F7B">
        <w:t>a) or (b); and</w:t>
      </w:r>
    </w:p>
    <w:p w:rsidR="00300522" w:rsidRPr="00EF3F7B" w:rsidRDefault="00300522" w:rsidP="00300522">
      <w:pPr>
        <w:pStyle w:val="paragraph"/>
      </w:pPr>
      <w:r w:rsidRPr="00EF3F7B">
        <w:tab/>
        <w:t>(c)</w:t>
      </w:r>
      <w:r w:rsidRPr="00EF3F7B">
        <w:tab/>
        <w:t xml:space="preserve">any </w:t>
      </w:r>
      <w:r w:rsidR="00EF3F7B" w:rsidRPr="00EF3F7B">
        <w:rPr>
          <w:position w:val="6"/>
          <w:sz w:val="16"/>
          <w:szCs w:val="16"/>
        </w:rPr>
        <w:t>*</w:t>
      </w:r>
      <w:r w:rsidRPr="00EF3F7B">
        <w:t>customs duty payable in respect of the importation of the goods.</w:t>
      </w:r>
    </w:p>
    <w:p w:rsidR="00300522" w:rsidRPr="00EF3F7B" w:rsidRDefault="00300522" w:rsidP="00300522">
      <w:pPr>
        <w:pStyle w:val="subsection"/>
      </w:pPr>
      <w:r w:rsidRPr="00EF3F7B">
        <w:lastRenderedPageBreak/>
        <w:tab/>
        <w:t>(1A)</w:t>
      </w:r>
      <w:r w:rsidRPr="00EF3F7B">
        <w:tab/>
        <w:t xml:space="preserve">If an amount to be taken into account under </w:t>
      </w:r>
      <w:r w:rsidR="00EF3F7B" w:rsidRPr="00EF3F7B">
        <w:t>paragraph (</w:t>
      </w:r>
      <w:r w:rsidRPr="00EF3F7B">
        <w:t>1)(b)</w:t>
      </w:r>
      <w:r w:rsidR="002F2463" w:rsidRPr="00EF3F7B">
        <w:t xml:space="preserve"> or (ba)</w:t>
      </w:r>
      <w:r w:rsidRPr="00EF3F7B">
        <w:t xml:space="preserve"> is not an amount in Australian currency, the amount so taken into account is the equivalent in Australian currency of that amount, ascertained in the way provided in section</w:t>
      </w:r>
      <w:r w:rsidR="00EF3F7B" w:rsidRPr="00EF3F7B">
        <w:t> </w:t>
      </w:r>
      <w:r w:rsidRPr="00EF3F7B">
        <w:t xml:space="preserve">161J of the </w:t>
      </w:r>
      <w:r w:rsidRPr="00EF3F7B">
        <w:rPr>
          <w:i/>
          <w:iCs/>
        </w:rPr>
        <w:t>Customs Act 1901</w:t>
      </w:r>
      <w:r w:rsidRPr="00EF3F7B">
        <w:t>.</w:t>
      </w:r>
    </w:p>
    <w:p w:rsidR="00300522" w:rsidRPr="00EF3F7B" w:rsidRDefault="00300522" w:rsidP="00300522">
      <w:pPr>
        <w:pStyle w:val="subsection"/>
      </w:pPr>
      <w:r w:rsidRPr="00EF3F7B">
        <w:tab/>
        <w:t>(2)</w:t>
      </w:r>
      <w:r w:rsidRPr="00EF3F7B">
        <w:tab/>
        <w:t xml:space="preserve">Goods are part of a </w:t>
      </w:r>
      <w:r w:rsidRPr="00EF3F7B">
        <w:rPr>
          <w:b/>
          <w:bCs/>
          <w:i/>
          <w:iCs/>
        </w:rPr>
        <w:t>batch repair process</w:t>
      </w:r>
      <w:r w:rsidRPr="00EF3F7B">
        <w:t xml:space="preserve"> if:</w:t>
      </w:r>
    </w:p>
    <w:p w:rsidR="00300522" w:rsidRPr="00EF3F7B" w:rsidRDefault="00300522" w:rsidP="00300522">
      <w:pPr>
        <w:pStyle w:val="paragraph"/>
      </w:pPr>
      <w:r w:rsidRPr="00EF3F7B">
        <w:tab/>
        <w:t>(a)</w:t>
      </w:r>
      <w:r w:rsidRPr="00EF3F7B">
        <w:tab/>
        <w:t xml:space="preserve">they are part of a process to replace goods that were exported from </w:t>
      </w:r>
      <w:smartTag w:uri="urn:schemas-microsoft-com:office:smarttags" w:element="country-region">
        <w:smartTag w:uri="urn:schemas-microsoft-com:office:smarttags" w:element="place">
          <w:r w:rsidRPr="00EF3F7B">
            <w:t>Australia</w:t>
          </w:r>
        </w:smartTag>
      </w:smartTag>
      <w:r w:rsidRPr="00EF3F7B">
        <w:t xml:space="preserve"> for repair or renovation; and</w:t>
      </w:r>
    </w:p>
    <w:p w:rsidR="00300522" w:rsidRPr="00EF3F7B" w:rsidRDefault="00300522" w:rsidP="00300522">
      <w:pPr>
        <w:pStyle w:val="paragraph"/>
      </w:pPr>
      <w:r w:rsidRPr="00EF3F7B">
        <w:tab/>
        <w:t>(b)</w:t>
      </w:r>
      <w:r w:rsidRPr="00EF3F7B">
        <w:tab/>
        <w:t>they are not new or upgraded versions of the exported goods; and</w:t>
      </w:r>
    </w:p>
    <w:p w:rsidR="00300522" w:rsidRPr="00EF3F7B" w:rsidRDefault="00300522" w:rsidP="00300522">
      <w:pPr>
        <w:pStyle w:val="paragraph"/>
      </w:pPr>
      <w:r w:rsidRPr="00EF3F7B">
        <w:tab/>
        <w:t>(c)</w:t>
      </w:r>
      <w:r w:rsidRPr="00EF3F7B">
        <w:tab/>
        <w:t>they are not replacing goods that have reached the end of their effective operational life.</w:t>
      </w:r>
    </w:p>
    <w:p w:rsidR="00300522" w:rsidRPr="00EF3F7B" w:rsidRDefault="00300522" w:rsidP="00300522">
      <w:pPr>
        <w:pStyle w:val="subsection"/>
      </w:pPr>
      <w:r w:rsidRPr="00EF3F7B">
        <w:tab/>
        <w:t>(3)</w:t>
      </w:r>
      <w:r w:rsidRPr="00EF3F7B">
        <w:tab/>
        <w:t>This section has effect despite subsection</w:t>
      </w:r>
      <w:r w:rsidR="00EF3F7B" w:rsidRPr="00EF3F7B">
        <w:t> </w:t>
      </w:r>
      <w:r w:rsidRPr="00EF3F7B">
        <w:t>13</w:t>
      </w:r>
      <w:r w:rsidR="00EF3F7B" w:rsidRPr="00EF3F7B">
        <w:noBreakHyphen/>
      </w:r>
      <w:r w:rsidRPr="00EF3F7B">
        <w:t>20(2</w:t>
      </w:r>
      <w:r w:rsidR="00A53099" w:rsidRPr="00EF3F7B">
        <w:t>) (w</w:t>
      </w:r>
      <w:r w:rsidRPr="00EF3F7B">
        <w:t>hich is about the value of taxable importations).</w:t>
      </w:r>
    </w:p>
    <w:p w:rsidR="00300522" w:rsidRPr="00EF3F7B" w:rsidRDefault="00300522" w:rsidP="00300522">
      <w:pPr>
        <w:pStyle w:val="ActHead5"/>
      </w:pPr>
      <w:bookmarkStart w:id="718" w:name="_Toc351716415"/>
      <w:r w:rsidRPr="00EF3F7B">
        <w:rPr>
          <w:rStyle w:val="CharSectno"/>
        </w:rPr>
        <w:t>117</w:t>
      </w:r>
      <w:r w:rsidR="00EF3F7B" w:rsidRPr="00EF3F7B">
        <w:rPr>
          <w:rStyle w:val="CharSectno"/>
        </w:rPr>
        <w:noBreakHyphen/>
      </w:r>
      <w:r w:rsidRPr="00EF3F7B">
        <w:rPr>
          <w:rStyle w:val="CharSectno"/>
        </w:rPr>
        <w:t>10</w:t>
      </w:r>
      <w:r w:rsidRPr="00EF3F7B">
        <w:t xml:space="preserve">  Valuation of taxable importations of live animals that were exported</w:t>
      </w:r>
      <w:bookmarkEnd w:id="718"/>
    </w:p>
    <w:p w:rsidR="00300522" w:rsidRPr="00EF3F7B" w:rsidRDefault="00300522" w:rsidP="00300522">
      <w:pPr>
        <w:pStyle w:val="subsection"/>
      </w:pPr>
      <w:r w:rsidRPr="00EF3F7B">
        <w:tab/>
        <w:t>(1)</w:t>
      </w:r>
      <w:r w:rsidRPr="00EF3F7B">
        <w:tab/>
        <w:t xml:space="preserve">If there is a </w:t>
      </w:r>
      <w:r w:rsidR="00EF3F7B" w:rsidRPr="00EF3F7B">
        <w:rPr>
          <w:position w:val="6"/>
          <w:sz w:val="16"/>
          <w:szCs w:val="16"/>
        </w:rPr>
        <w:t>*</w:t>
      </w:r>
      <w:r w:rsidRPr="00EF3F7B">
        <w:t>taxable importation of a live animal that was exported, and the difference between:</w:t>
      </w:r>
    </w:p>
    <w:p w:rsidR="00300522" w:rsidRPr="00EF3F7B" w:rsidRDefault="00300522" w:rsidP="00300522">
      <w:pPr>
        <w:pStyle w:val="paragraph"/>
      </w:pPr>
      <w:r w:rsidRPr="00EF3F7B">
        <w:tab/>
        <w:t>(a)</w:t>
      </w:r>
      <w:r w:rsidRPr="00EF3F7B">
        <w:tab/>
        <w:t>what would have been the value of the importation if this section did not apply; and</w:t>
      </w:r>
    </w:p>
    <w:p w:rsidR="00300522" w:rsidRPr="00EF3F7B" w:rsidRDefault="00300522" w:rsidP="00300522">
      <w:pPr>
        <w:pStyle w:val="paragraph"/>
      </w:pPr>
      <w:r w:rsidRPr="00EF3F7B">
        <w:tab/>
        <w:t>(b)</w:t>
      </w:r>
      <w:r w:rsidRPr="00EF3F7B">
        <w:tab/>
        <w:t>what would have been the value of a taxable importation of the animal if it had been imported immediately before the time of the exportation;</w:t>
      </w:r>
    </w:p>
    <w:p w:rsidR="00300522" w:rsidRPr="00EF3F7B" w:rsidRDefault="00300522" w:rsidP="00300522">
      <w:pPr>
        <w:pStyle w:val="subsection2"/>
      </w:pPr>
      <w:r w:rsidRPr="00EF3F7B">
        <w:t xml:space="preserve">is greater than zero, the </w:t>
      </w:r>
      <w:r w:rsidRPr="00EF3F7B">
        <w:rPr>
          <w:b/>
          <w:bCs/>
          <w:i/>
          <w:iCs/>
        </w:rPr>
        <w:t>value</w:t>
      </w:r>
      <w:r w:rsidRPr="00EF3F7B">
        <w:t xml:space="preserve"> of the </w:t>
      </w:r>
      <w:r w:rsidR="00EF3F7B" w:rsidRPr="00EF3F7B">
        <w:rPr>
          <w:position w:val="6"/>
          <w:sz w:val="16"/>
          <w:szCs w:val="16"/>
        </w:rPr>
        <w:t>*</w:t>
      </w:r>
      <w:r w:rsidRPr="00EF3F7B">
        <w:t>taxable importation is an amount equal to that difference.</w:t>
      </w:r>
    </w:p>
    <w:p w:rsidR="00300522" w:rsidRPr="00EF3F7B" w:rsidRDefault="00300522" w:rsidP="00300522">
      <w:pPr>
        <w:pStyle w:val="subsection"/>
      </w:pPr>
      <w:r w:rsidRPr="00EF3F7B">
        <w:tab/>
        <w:t>(2)</w:t>
      </w:r>
      <w:r w:rsidRPr="00EF3F7B">
        <w:tab/>
        <w:t xml:space="preserve">In any other case, the </w:t>
      </w:r>
      <w:r w:rsidRPr="00EF3F7B">
        <w:rPr>
          <w:b/>
          <w:bCs/>
          <w:i/>
          <w:iCs/>
        </w:rPr>
        <w:t>value</w:t>
      </w:r>
      <w:r w:rsidRPr="00EF3F7B">
        <w:t xml:space="preserve"> of a </w:t>
      </w:r>
      <w:r w:rsidR="00EF3F7B" w:rsidRPr="00EF3F7B">
        <w:rPr>
          <w:position w:val="6"/>
          <w:sz w:val="16"/>
          <w:szCs w:val="16"/>
        </w:rPr>
        <w:t>*</w:t>
      </w:r>
      <w:r w:rsidRPr="00EF3F7B">
        <w:t>taxable importation of a live animal that was exported is nil.</w:t>
      </w:r>
    </w:p>
    <w:p w:rsidR="00300522" w:rsidRPr="00EF3F7B" w:rsidRDefault="00300522" w:rsidP="00300522">
      <w:pPr>
        <w:pStyle w:val="subsection"/>
      </w:pPr>
      <w:r w:rsidRPr="00EF3F7B">
        <w:tab/>
        <w:t>(3)</w:t>
      </w:r>
      <w:r w:rsidRPr="00EF3F7B">
        <w:tab/>
        <w:t>However, this section does not apply if the ownership of the animal when it is imported is different from its ownership when it was last exported.</w:t>
      </w:r>
    </w:p>
    <w:p w:rsidR="00300522" w:rsidRPr="00EF3F7B" w:rsidRDefault="00300522" w:rsidP="00300522">
      <w:pPr>
        <w:pStyle w:val="subsection"/>
      </w:pPr>
      <w:r w:rsidRPr="00EF3F7B">
        <w:tab/>
        <w:t>(4)</w:t>
      </w:r>
      <w:r w:rsidRPr="00EF3F7B">
        <w:tab/>
        <w:t>This section has effect despite subsection</w:t>
      </w:r>
      <w:r w:rsidR="00EF3F7B" w:rsidRPr="00EF3F7B">
        <w:t> </w:t>
      </w:r>
      <w:r w:rsidRPr="00EF3F7B">
        <w:t>13</w:t>
      </w:r>
      <w:r w:rsidR="00EF3F7B" w:rsidRPr="00EF3F7B">
        <w:noBreakHyphen/>
      </w:r>
      <w:r w:rsidRPr="00EF3F7B">
        <w:t>20(2</w:t>
      </w:r>
      <w:r w:rsidR="00A53099" w:rsidRPr="00EF3F7B">
        <w:t>) (w</w:t>
      </w:r>
      <w:r w:rsidRPr="00EF3F7B">
        <w:t>hich is about the value of taxable importations).</w:t>
      </w:r>
    </w:p>
    <w:p w:rsidR="0048221C" w:rsidRPr="00EF3F7B" w:rsidRDefault="0048221C" w:rsidP="0048221C">
      <w:pPr>
        <w:pStyle w:val="ActHead5"/>
      </w:pPr>
      <w:bookmarkStart w:id="719" w:name="_Toc351716416"/>
      <w:r w:rsidRPr="00EF3F7B">
        <w:rPr>
          <w:rStyle w:val="CharSectno"/>
        </w:rPr>
        <w:lastRenderedPageBreak/>
        <w:t>117</w:t>
      </w:r>
      <w:r w:rsidR="00EF3F7B" w:rsidRPr="00EF3F7B">
        <w:rPr>
          <w:rStyle w:val="CharSectno"/>
        </w:rPr>
        <w:noBreakHyphen/>
      </w:r>
      <w:r w:rsidRPr="00EF3F7B">
        <w:rPr>
          <w:rStyle w:val="CharSectno"/>
        </w:rPr>
        <w:t>15</w:t>
      </w:r>
      <w:r w:rsidRPr="00EF3F7B">
        <w:t xml:space="preserve">  Refunds of assessed GST on certain reimportations of live animals</w:t>
      </w:r>
      <w:bookmarkEnd w:id="719"/>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you were liable to pay the </w:t>
      </w:r>
      <w:r w:rsidR="00EF3F7B" w:rsidRPr="00EF3F7B">
        <w:rPr>
          <w:position w:val="6"/>
          <w:sz w:val="16"/>
        </w:rPr>
        <w:t>*</w:t>
      </w:r>
      <w:r w:rsidR="000659C9" w:rsidRPr="00EF3F7B">
        <w:t>assessed GST</w:t>
      </w:r>
      <w:r w:rsidRPr="00EF3F7B">
        <w:t xml:space="preserve"> on a </w:t>
      </w:r>
      <w:r w:rsidR="00EF3F7B" w:rsidRPr="00EF3F7B">
        <w:rPr>
          <w:position w:val="6"/>
          <w:sz w:val="16"/>
          <w:szCs w:val="16"/>
        </w:rPr>
        <w:t>*</w:t>
      </w:r>
      <w:r w:rsidRPr="00EF3F7B">
        <w:t>taxable importation to which section</w:t>
      </w:r>
      <w:r w:rsidR="00EF3F7B" w:rsidRPr="00EF3F7B">
        <w:t> </w:t>
      </w:r>
      <w:r w:rsidRPr="00EF3F7B">
        <w:t>117</w:t>
      </w:r>
      <w:r w:rsidR="00EF3F7B" w:rsidRPr="00EF3F7B">
        <w:noBreakHyphen/>
      </w:r>
      <w:r w:rsidRPr="00EF3F7B">
        <w:t>10 applied; and</w:t>
      </w:r>
    </w:p>
    <w:p w:rsidR="00300522" w:rsidRPr="00EF3F7B" w:rsidRDefault="00300522" w:rsidP="00300522">
      <w:pPr>
        <w:pStyle w:val="paragraph"/>
      </w:pPr>
      <w:r w:rsidRPr="00EF3F7B">
        <w:tab/>
        <w:t>(b)</w:t>
      </w:r>
      <w:r w:rsidRPr="00EF3F7B">
        <w:tab/>
        <w:t xml:space="preserve">the importation was not a </w:t>
      </w:r>
      <w:r w:rsidR="00EF3F7B" w:rsidRPr="00EF3F7B">
        <w:rPr>
          <w:position w:val="6"/>
          <w:sz w:val="16"/>
          <w:szCs w:val="16"/>
        </w:rPr>
        <w:t>*</w:t>
      </w:r>
      <w:r w:rsidRPr="00EF3F7B">
        <w:t>creditable importation; and</w:t>
      </w:r>
    </w:p>
    <w:p w:rsidR="00300522" w:rsidRPr="00EF3F7B" w:rsidRDefault="00300522" w:rsidP="00300522">
      <w:pPr>
        <w:pStyle w:val="paragraph"/>
      </w:pPr>
      <w:r w:rsidRPr="00EF3F7B">
        <w:tab/>
        <w:t>(c)</w:t>
      </w:r>
      <w:r w:rsidRPr="00EF3F7B">
        <w:tab/>
        <w:t>the circumstances specified in the regulations occur;</w:t>
      </w:r>
    </w:p>
    <w:p w:rsidR="00300522" w:rsidRPr="00EF3F7B" w:rsidRDefault="00300522" w:rsidP="00300522">
      <w:pPr>
        <w:pStyle w:val="subsection2"/>
      </w:pPr>
      <w:r w:rsidRPr="00EF3F7B">
        <w:t xml:space="preserve">the Commissioner must, on behalf of the Commonwealth, pay to you an amount equal to the amount of the </w:t>
      </w:r>
      <w:r w:rsidR="00B65561" w:rsidRPr="00EF3F7B">
        <w:t>assessed GST payable</w:t>
      </w:r>
      <w:r w:rsidRPr="00EF3F7B">
        <w:t xml:space="preserve"> on the taxable importation.</w:t>
      </w:r>
    </w:p>
    <w:p w:rsidR="00300522" w:rsidRPr="00EF3F7B" w:rsidRDefault="00300522" w:rsidP="00300522">
      <w:pPr>
        <w:pStyle w:val="subsection"/>
      </w:pPr>
      <w:r w:rsidRPr="00EF3F7B">
        <w:tab/>
        <w:t>(2)</w:t>
      </w:r>
      <w:r w:rsidRPr="00EF3F7B">
        <w:tab/>
        <w:t>The amount is payable within the period and in the manner specified in the regulations.</w:t>
      </w:r>
    </w:p>
    <w:p w:rsidR="00300522" w:rsidRPr="00EF3F7B" w:rsidRDefault="00300522" w:rsidP="00A36DB5">
      <w:pPr>
        <w:pStyle w:val="ActHead2"/>
        <w:pageBreakBefore/>
      </w:pPr>
      <w:bookmarkStart w:id="720" w:name="_Toc351716417"/>
      <w:r w:rsidRPr="00EF3F7B">
        <w:rPr>
          <w:rStyle w:val="CharPartNo"/>
        </w:rPr>
        <w:lastRenderedPageBreak/>
        <w:t>Part</w:t>
      </w:r>
      <w:r w:rsidR="00EF3F7B" w:rsidRPr="00EF3F7B">
        <w:rPr>
          <w:rStyle w:val="CharPartNo"/>
        </w:rPr>
        <w:t> </w:t>
      </w:r>
      <w:r w:rsidRPr="00EF3F7B">
        <w:rPr>
          <w:rStyle w:val="CharPartNo"/>
        </w:rPr>
        <w:t>4</w:t>
      </w:r>
      <w:r w:rsidR="00EF3F7B" w:rsidRPr="00EF3F7B">
        <w:rPr>
          <w:rStyle w:val="CharPartNo"/>
        </w:rPr>
        <w:noBreakHyphen/>
      </w:r>
      <w:r w:rsidRPr="00EF3F7B">
        <w:rPr>
          <w:rStyle w:val="CharPartNo"/>
        </w:rPr>
        <w:t>4</w:t>
      </w:r>
      <w:r w:rsidRPr="00EF3F7B">
        <w:t>—</w:t>
      </w:r>
      <w:r w:rsidRPr="00EF3F7B">
        <w:rPr>
          <w:rStyle w:val="CharPartText"/>
        </w:rPr>
        <w:t>Special rules mainly about net amounts and adjustments</w:t>
      </w:r>
      <w:bookmarkEnd w:id="720"/>
    </w:p>
    <w:p w:rsidR="00300522" w:rsidRPr="00EF3F7B" w:rsidRDefault="00300522" w:rsidP="00300522">
      <w:pPr>
        <w:pStyle w:val="notemargin"/>
      </w:pPr>
      <w:r w:rsidRPr="00EF3F7B">
        <w:t>Note:</w:t>
      </w:r>
      <w:r w:rsidRPr="00EF3F7B">
        <w:tab/>
        <w:t xml:space="preserve">The special rules in this </w:t>
      </w:r>
      <w:r w:rsidR="00A53099" w:rsidRPr="00EF3F7B">
        <w:t>Part</w:t>
      </w:r>
      <w:r w:rsidR="00A36DB5" w:rsidRPr="00EF3F7B">
        <w:t xml:space="preserve"> </w:t>
      </w:r>
      <w:r w:rsidRPr="00EF3F7B">
        <w:t>mainly modify the operation of Part</w:t>
      </w:r>
      <w:r w:rsidR="00EF3F7B" w:rsidRPr="00EF3F7B">
        <w:t> </w:t>
      </w:r>
      <w:r w:rsidRPr="00EF3F7B">
        <w:t>2</w:t>
      </w:r>
      <w:r w:rsidR="00EF3F7B" w:rsidRPr="00EF3F7B">
        <w:noBreakHyphen/>
      </w:r>
      <w:r w:rsidRPr="00EF3F7B">
        <w:t>4, but they may affect other Parts of Chapter</w:t>
      </w:r>
      <w:r w:rsidR="00EF3F7B" w:rsidRPr="00EF3F7B">
        <w:t> </w:t>
      </w:r>
      <w:r w:rsidRPr="00EF3F7B">
        <w:t>2 in minor ways.</w:t>
      </w:r>
    </w:p>
    <w:p w:rsidR="00CB5BC6" w:rsidRPr="00EF3F7B" w:rsidRDefault="00CB5BC6" w:rsidP="00CB5BC6">
      <w:pPr>
        <w:pStyle w:val="ActHead3"/>
      </w:pPr>
      <w:bookmarkStart w:id="721" w:name="_Toc351716418"/>
      <w:r w:rsidRPr="00EF3F7B">
        <w:rPr>
          <w:rStyle w:val="CharDivNo"/>
        </w:rPr>
        <w:t>Division</w:t>
      </w:r>
      <w:r w:rsidR="00EF3F7B" w:rsidRPr="00EF3F7B">
        <w:rPr>
          <w:rStyle w:val="CharDivNo"/>
        </w:rPr>
        <w:t> </w:t>
      </w:r>
      <w:r w:rsidRPr="00EF3F7B">
        <w:rPr>
          <w:rStyle w:val="CharDivNo"/>
        </w:rPr>
        <w:t>123</w:t>
      </w:r>
      <w:r w:rsidRPr="00EF3F7B">
        <w:t>—</w:t>
      </w:r>
      <w:r w:rsidRPr="00EF3F7B">
        <w:rPr>
          <w:rStyle w:val="CharDivText"/>
        </w:rPr>
        <w:t>Simplified accounting methods for retailers and small enterprise entities</w:t>
      </w:r>
      <w:bookmarkEnd w:id="721"/>
    </w:p>
    <w:p w:rsidR="00300522" w:rsidRPr="00EF3F7B" w:rsidRDefault="00300522" w:rsidP="00300522">
      <w:pPr>
        <w:pStyle w:val="ActHead5"/>
      </w:pPr>
      <w:bookmarkStart w:id="722" w:name="_Toc351716419"/>
      <w:r w:rsidRPr="00EF3F7B">
        <w:rPr>
          <w:rStyle w:val="CharSectno"/>
        </w:rPr>
        <w:t>123</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722"/>
    </w:p>
    <w:p w:rsidR="00300522" w:rsidRPr="00EF3F7B" w:rsidRDefault="00300522" w:rsidP="00300522">
      <w:pPr>
        <w:pStyle w:val="BoxText"/>
      </w:pPr>
      <w:r w:rsidRPr="00EF3F7B">
        <w:t>The Commissioner can create simplified accounting methods that some retailers</w:t>
      </w:r>
      <w:r w:rsidR="00073CFC" w:rsidRPr="00EF3F7B">
        <w:t xml:space="preserve"> and small enterprise entities</w:t>
      </w:r>
      <w:r w:rsidRPr="00EF3F7B">
        <w:t xml:space="preserve"> can choose to apply with a view to reducing their costs of complying with the requirements of the GST.</w:t>
      </w:r>
    </w:p>
    <w:p w:rsidR="00300522" w:rsidRPr="00EF3F7B" w:rsidRDefault="00300522" w:rsidP="00300522">
      <w:pPr>
        <w:pStyle w:val="ActHead5"/>
      </w:pPr>
      <w:bookmarkStart w:id="723" w:name="_Toc351716420"/>
      <w:r w:rsidRPr="00EF3F7B">
        <w:rPr>
          <w:rStyle w:val="CharSectno"/>
        </w:rPr>
        <w:t>123</w:t>
      </w:r>
      <w:r w:rsidR="00EF3F7B" w:rsidRPr="00EF3F7B">
        <w:rPr>
          <w:rStyle w:val="CharSectno"/>
        </w:rPr>
        <w:noBreakHyphen/>
      </w:r>
      <w:r w:rsidRPr="00EF3F7B">
        <w:rPr>
          <w:rStyle w:val="CharSectno"/>
        </w:rPr>
        <w:t>5</w:t>
      </w:r>
      <w:r w:rsidRPr="00EF3F7B">
        <w:t xml:space="preserve">  Commissioner may determine simplified accounting methods</w:t>
      </w:r>
      <w:bookmarkEnd w:id="723"/>
    </w:p>
    <w:p w:rsidR="00300522" w:rsidRPr="00EF3F7B" w:rsidRDefault="00300522" w:rsidP="00300522">
      <w:pPr>
        <w:pStyle w:val="subsection"/>
      </w:pPr>
      <w:r w:rsidRPr="00EF3F7B">
        <w:tab/>
        <w:t>(1)</w:t>
      </w:r>
      <w:r w:rsidRPr="00EF3F7B">
        <w:tab/>
        <w:t>The Commissioner may determine in writing an arrangement (to be known as a simplified accounting method) that:</w:t>
      </w:r>
    </w:p>
    <w:p w:rsidR="00073CFC" w:rsidRPr="00EF3F7B" w:rsidRDefault="00073CFC" w:rsidP="00073CFC">
      <w:pPr>
        <w:pStyle w:val="paragraph"/>
      </w:pPr>
      <w:r w:rsidRPr="00EF3F7B">
        <w:tab/>
        <w:t>(a)</w:t>
      </w:r>
      <w:r w:rsidRPr="00EF3F7B">
        <w:tab/>
        <w:t xml:space="preserve">specifies the kinds of </w:t>
      </w:r>
      <w:r w:rsidR="00EF3F7B" w:rsidRPr="00EF3F7B">
        <w:rPr>
          <w:position w:val="6"/>
          <w:sz w:val="16"/>
        </w:rPr>
        <w:t>*</w:t>
      </w:r>
      <w:r w:rsidRPr="00EF3F7B">
        <w:t xml:space="preserve">retailers to whom it is available and provides a method for working out </w:t>
      </w:r>
      <w:r w:rsidR="00EF3F7B" w:rsidRPr="00EF3F7B">
        <w:rPr>
          <w:position w:val="6"/>
          <w:sz w:val="16"/>
        </w:rPr>
        <w:t>*</w:t>
      </w:r>
      <w:r w:rsidRPr="00EF3F7B">
        <w:t>net amounts of retailers to whom the method applies; or</w:t>
      </w:r>
    </w:p>
    <w:p w:rsidR="00073CFC" w:rsidRPr="00EF3F7B" w:rsidRDefault="00073CFC" w:rsidP="00073CFC">
      <w:pPr>
        <w:pStyle w:val="paragraph"/>
      </w:pPr>
      <w:r w:rsidRPr="00EF3F7B">
        <w:tab/>
        <w:t>(b)</w:t>
      </w:r>
      <w:r w:rsidRPr="00EF3F7B">
        <w:tab/>
        <w:t xml:space="preserve">specifies the kinds of </w:t>
      </w:r>
      <w:r w:rsidR="00EF3F7B" w:rsidRPr="00EF3F7B">
        <w:rPr>
          <w:position w:val="6"/>
          <w:sz w:val="16"/>
        </w:rPr>
        <w:t>*</w:t>
      </w:r>
      <w:r w:rsidRPr="00EF3F7B">
        <w:t xml:space="preserve">small enterprise entities to whom it is available and provides a method for working out </w:t>
      </w:r>
      <w:r w:rsidR="00EF3F7B" w:rsidRPr="00EF3F7B">
        <w:rPr>
          <w:position w:val="6"/>
          <w:sz w:val="16"/>
        </w:rPr>
        <w:t>*</w:t>
      </w:r>
      <w:r w:rsidRPr="00EF3F7B">
        <w:t>net amounts of small enterprise entities to whom the method applies.</w:t>
      </w:r>
    </w:p>
    <w:p w:rsidR="00300522" w:rsidRPr="00EF3F7B" w:rsidRDefault="00300522" w:rsidP="00300522">
      <w:pPr>
        <w:pStyle w:val="subsection"/>
      </w:pPr>
      <w:r w:rsidRPr="00EF3F7B">
        <w:tab/>
        <w:t>(2)</w:t>
      </w:r>
      <w:r w:rsidRPr="00EF3F7B">
        <w:tab/>
        <w:t xml:space="preserve">The kinds of </w:t>
      </w:r>
      <w:r w:rsidR="00EF3F7B" w:rsidRPr="00EF3F7B">
        <w:rPr>
          <w:position w:val="6"/>
          <w:sz w:val="16"/>
          <w:szCs w:val="16"/>
        </w:rPr>
        <w:t>*</w:t>
      </w:r>
      <w:r w:rsidRPr="00EF3F7B">
        <w:t xml:space="preserve">retailer specified under </w:t>
      </w:r>
      <w:r w:rsidR="00EF3F7B" w:rsidRPr="00EF3F7B">
        <w:t>paragraph (</w:t>
      </w:r>
      <w:r w:rsidRPr="00EF3F7B">
        <w:t>1)(a) must all be kinds of retailers that:</w:t>
      </w:r>
    </w:p>
    <w:p w:rsidR="00300522" w:rsidRPr="00EF3F7B" w:rsidRDefault="00300522" w:rsidP="00300522">
      <w:pPr>
        <w:pStyle w:val="paragraph"/>
      </w:pPr>
      <w:r w:rsidRPr="00EF3F7B">
        <w:tab/>
        <w:t>(a)</w:t>
      </w:r>
      <w:r w:rsidRPr="00EF3F7B">
        <w:tab/>
        <w:t xml:space="preserve">sell </w:t>
      </w:r>
      <w:r w:rsidR="00EF3F7B" w:rsidRPr="00EF3F7B">
        <w:rPr>
          <w:position w:val="6"/>
          <w:sz w:val="16"/>
          <w:szCs w:val="16"/>
        </w:rPr>
        <w:t>*</w:t>
      </w:r>
      <w:r w:rsidRPr="00EF3F7B">
        <w:t>food; or</w:t>
      </w:r>
    </w:p>
    <w:p w:rsidR="00300522" w:rsidRPr="00EF3F7B" w:rsidRDefault="00300522" w:rsidP="00300522">
      <w:pPr>
        <w:pStyle w:val="paragraph"/>
      </w:pPr>
      <w:r w:rsidRPr="00EF3F7B">
        <w:tab/>
        <w:t>(b)</w:t>
      </w:r>
      <w:r w:rsidRPr="00EF3F7B">
        <w:tab/>
        <w:t xml:space="preserve">make supplies that are </w:t>
      </w:r>
      <w:r w:rsidR="00EF3F7B" w:rsidRPr="00EF3F7B">
        <w:rPr>
          <w:position w:val="6"/>
          <w:sz w:val="16"/>
          <w:szCs w:val="16"/>
        </w:rPr>
        <w:t>*</w:t>
      </w:r>
      <w:r w:rsidRPr="00EF3F7B">
        <w:t>GST</w:t>
      </w:r>
      <w:r w:rsidR="00EF3F7B" w:rsidRPr="00EF3F7B">
        <w:noBreakHyphen/>
      </w:r>
      <w:r w:rsidRPr="00EF3F7B">
        <w:t>free under Subdivision</w:t>
      </w:r>
      <w:r w:rsidR="00EF3F7B" w:rsidRPr="00EF3F7B">
        <w:t> </w:t>
      </w:r>
      <w:r w:rsidRPr="00EF3F7B">
        <w:t>38</w:t>
      </w:r>
      <w:r w:rsidR="00EF3F7B" w:rsidRPr="00EF3F7B">
        <w:noBreakHyphen/>
      </w:r>
      <w:r w:rsidRPr="00EF3F7B">
        <w:t>G (Non</w:t>
      </w:r>
      <w:r w:rsidR="00EF3F7B" w:rsidRPr="00EF3F7B">
        <w:noBreakHyphen/>
      </w:r>
      <w:r w:rsidRPr="00EF3F7B">
        <w:t xml:space="preserve">commercial activities of </w:t>
      </w:r>
      <w:r w:rsidR="002C1481" w:rsidRPr="00EF3F7B">
        <w:t>charities</w:t>
      </w:r>
      <w:r w:rsidRPr="00EF3F7B">
        <w:t xml:space="preserve"> etc.);</w:t>
      </w:r>
    </w:p>
    <w:p w:rsidR="00300522" w:rsidRPr="00EF3F7B" w:rsidRDefault="00300522" w:rsidP="00300522">
      <w:pPr>
        <w:pStyle w:val="subsection2"/>
      </w:pPr>
      <w:r w:rsidRPr="00EF3F7B">
        <w:t xml:space="preserve">in the course or furtherance of </w:t>
      </w:r>
      <w:r w:rsidR="00EF3F7B" w:rsidRPr="00EF3F7B">
        <w:rPr>
          <w:position w:val="6"/>
          <w:sz w:val="16"/>
          <w:szCs w:val="16"/>
        </w:rPr>
        <w:t>*</w:t>
      </w:r>
      <w:r w:rsidRPr="00EF3F7B">
        <w:t xml:space="preserve">carrying on their </w:t>
      </w:r>
      <w:r w:rsidR="00EF3F7B" w:rsidRPr="00EF3F7B">
        <w:rPr>
          <w:position w:val="6"/>
          <w:sz w:val="16"/>
          <w:szCs w:val="16"/>
        </w:rPr>
        <w:t>*</w:t>
      </w:r>
      <w:r w:rsidRPr="00EF3F7B">
        <w:t>enterprise.</w:t>
      </w:r>
    </w:p>
    <w:p w:rsidR="00014C0D" w:rsidRPr="00EF3F7B" w:rsidRDefault="00014C0D" w:rsidP="00014C0D">
      <w:pPr>
        <w:pStyle w:val="subsection"/>
      </w:pPr>
      <w:r w:rsidRPr="00EF3F7B">
        <w:lastRenderedPageBreak/>
        <w:tab/>
        <w:t>(3)</w:t>
      </w:r>
      <w:r w:rsidRPr="00EF3F7B">
        <w:tab/>
        <w:t xml:space="preserve">The kinds of </w:t>
      </w:r>
      <w:r w:rsidR="00EF3F7B" w:rsidRPr="00EF3F7B">
        <w:rPr>
          <w:position w:val="6"/>
          <w:sz w:val="16"/>
        </w:rPr>
        <w:t>*</w:t>
      </w:r>
      <w:r w:rsidRPr="00EF3F7B">
        <w:t xml:space="preserve">small enterprise entities specified under </w:t>
      </w:r>
      <w:r w:rsidR="00EF3F7B" w:rsidRPr="00EF3F7B">
        <w:t>paragraph (</w:t>
      </w:r>
      <w:r w:rsidRPr="00EF3F7B">
        <w:t xml:space="preserve">1)(b) must all be kinds of small enterprise entities that, in the course or furtherance of </w:t>
      </w:r>
      <w:r w:rsidR="00EF3F7B" w:rsidRPr="00EF3F7B">
        <w:rPr>
          <w:position w:val="6"/>
          <w:sz w:val="16"/>
        </w:rPr>
        <w:t>*</w:t>
      </w:r>
      <w:r w:rsidRPr="00EF3F7B">
        <w:t xml:space="preserve">carrying on their </w:t>
      </w:r>
      <w:r w:rsidR="00EF3F7B" w:rsidRPr="00EF3F7B">
        <w:rPr>
          <w:position w:val="6"/>
          <w:sz w:val="16"/>
        </w:rPr>
        <w:t>*</w:t>
      </w:r>
      <w:r w:rsidRPr="00EF3F7B">
        <w:t>enterprises:</w:t>
      </w:r>
    </w:p>
    <w:p w:rsidR="00014C0D" w:rsidRPr="00EF3F7B" w:rsidRDefault="00014C0D" w:rsidP="00014C0D">
      <w:pPr>
        <w:pStyle w:val="paragraph"/>
      </w:pPr>
      <w:r w:rsidRPr="00EF3F7B">
        <w:tab/>
        <w:t>(a)</w:t>
      </w:r>
      <w:r w:rsidRPr="00EF3F7B">
        <w:tab/>
        <w:t>make both:</w:t>
      </w:r>
    </w:p>
    <w:p w:rsidR="00014C0D" w:rsidRPr="00EF3F7B" w:rsidRDefault="00014C0D" w:rsidP="00014C0D">
      <w:pPr>
        <w:pStyle w:val="paragraphsub"/>
      </w:pPr>
      <w:r w:rsidRPr="00EF3F7B">
        <w:tab/>
        <w:t>(i)</w:t>
      </w:r>
      <w:r w:rsidRPr="00EF3F7B">
        <w:tab/>
      </w:r>
      <w:r w:rsidR="00EF3F7B" w:rsidRPr="00EF3F7B">
        <w:rPr>
          <w:position w:val="6"/>
          <w:sz w:val="16"/>
        </w:rPr>
        <w:t>*</w:t>
      </w:r>
      <w:r w:rsidRPr="00EF3F7B">
        <w:t>taxable supplies; and</w:t>
      </w:r>
    </w:p>
    <w:p w:rsidR="00014C0D" w:rsidRPr="00EF3F7B" w:rsidRDefault="00014C0D" w:rsidP="00014C0D">
      <w:pPr>
        <w:pStyle w:val="paragraphsub"/>
      </w:pPr>
      <w:r w:rsidRPr="00EF3F7B">
        <w:tab/>
        <w:t>(ii)</w:t>
      </w:r>
      <w:r w:rsidRPr="00EF3F7B">
        <w:tab/>
        <w:t xml:space="preserve">supplies that are </w:t>
      </w:r>
      <w:r w:rsidR="00EF3F7B" w:rsidRPr="00EF3F7B">
        <w:rPr>
          <w:position w:val="6"/>
          <w:sz w:val="16"/>
        </w:rPr>
        <w:t>*</w:t>
      </w:r>
      <w:r w:rsidRPr="00EF3F7B">
        <w:t>GST</w:t>
      </w:r>
      <w:r w:rsidR="00EF3F7B" w:rsidRPr="00EF3F7B">
        <w:noBreakHyphen/>
      </w:r>
      <w:r w:rsidRPr="00EF3F7B">
        <w:t>free; or</w:t>
      </w:r>
    </w:p>
    <w:p w:rsidR="00014C0D" w:rsidRPr="00EF3F7B" w:rsidRDefault="00014C0D" w:rsidP="00014C0D">
      <w:pPr>
        <w:pStyle w:val="paragraph"/>
      </w:pPr>
      <w:r w:rsidRPr="00EF3F7B">
        <w:tab/>
        <w:t>(b)</w:t>
      </w:r>
      <w:r w:rsidRPr="00EF3F7B">
        <w:tab/>
        <w:t>make both:</w:t>
      </w:r>
    </w:p>
    <w:p w:rsidR="00014C0D" w:rsidRPr="00EF3F7B" w:rsidRDefault="00014C0D" w:rsidP="00014C0D">
      <w:pPr>
        <w:pStyle w:val="paragraphsub"/>
      </w:pPr>
      <w:r w:rsidRPr="00EF3F7B">
        <w:tab/>
        <w:t>(i)</w:t>
      </w:r>
      <w:r w:rsidRPr="00EF3F7B">
        <w:tab/>
      </w:r>
      <w:r w:rsidR="00EF3F7B" w:rsidRPr="00EF3F7B">
        <w:rPr>
          <w:position w:val="6"/>
          <w:sz w:val="16"/>
        </w:rPr>
        <w:t>*</w:t>
      </w:r>
      <w:r w:rsidRPr="00EF3F7B">
        <w:t>creditable acquisitions; and</w:t>
      </w:r>
    </w:p>
    <w:p w:rsidR="00014C0D" w:rsidRPr="00EF3F7B" w:rsidRDefault="00014C0D" w:rsidP="00014C0D">
      <w:pPr>
        <w:pStyle w:val="paragraphsub"/>
      </w:pPr>
      <w:r w:rsidRPr="00EF3F7B">
        <w:tab/>
        <w:t>(ii)</w:t>
      </w:r>
      <w:r w:rsidRPr="00EF3F7B">
        <w:tab/>
        <w:t>acquisitions that are not creditable acquisitions because the supplies, made to the small enterprise entities, to which the acquisitions relate are GST</w:t>
      </w:r>
      <w:r w:rsidR="00EF3F7B" w:rsidRPr="00EF3F7B">
        <w:noBreakHyphen/>
      </w:r>
      <w:r w:rsidRPr="00EF3F7B">
        <w:t>free.</w:t>
      </w:r>
    </w:p>
    <w:p w:rsidR="002366FE" w:rsidRPr="00EF3F7B" w:rsidRDefault="002366FE" w:rsidP="002366FE">
      <w:pPr>
        <w:pStyle w:val="ActHead5"/>
        <w:rPr>
          <w:i/>
        </w:rPr>
      </w:pPr>
      <w:bookmarkStart w:id="724" w:name="_Toc351716421"/>
      <w:r w:rsidRPr="00EF3F7B">
        <w:rPr>
          <w:rStyle w:val="CharSectno"/>
        </w:rPr>
        <w:t>123</w:t>
      </w:r>
      <w:r w:rsidR="00EF3F7B" w:rsidRPr="00EF3F7B">
        <w:rPr>
          <w:rStyle w:val="CharSectno"/>
        </w:rPr>
        <w:noBreakHyphen/>
      </w:r>
      <w:r w:rsidRPr="00EF3F7B">
        <w:rPr>
          <w:rStyle w:val="CharSectno"/>
        </w:rPr>
        <w:t>7</w:t>
      </w:r>
      <w:r w:rsidRPr="00EF3F7B">
        <w:t xml:space="preserve">  Meaning of </w:t>
      </w:r>
      <w:r w:rsidRPr="00EF3F7B">
        <w:rPr>
          <w:i/>
        </w:rPr>
        <w:t>small enterprise entity</w:t>
      </w:r>
      <w:bookmarkEnd w:id="724"/>
    </w:p>
    <w:p w:rsidR="002366FE" w:rsidRPr="00EF3F7B" w:rsidRDefault="002366FE" w:rsidP="002366FE">
      <w:pPr>
        <w:pStyle w:val="subsection"/>
      </w:pPr>
      <w:r w:rsidRPr="00EF3F7B">
        <w:tab/>
        <w:t>(1)</w:t>
      </w:r>
      <w:r w:rsidRPr="00EF3F7B">
        <w:tab/>
        <w:t xml:space="preserve">An entity is a </w:t>
      </w:r>
      <w:r w:rsidRPr="00EF3F7B">
        <w:rPr>
          <w:b/>
          <w:i/>
        </w:rPr>
        <w:t>small enterprise entity</w:t>
      </w:r>
      <w:r w:rsidRPr="00EF3F7B">
        <w:t xml:space="preserve"> at a particular time if:</w:t>
      </w:r>
    </w:p>
    <w:p w:rsidR="002366FE" w:rsidRPr="00EF3F7B" w:rsidRDefault="002366FE" w:rsidP="002366FE">
      <w:pPr>
        <w:pStyle w:val="paragraph"/>
      </w:pPr>
      <w:r w:rsidRPr="00EF3F7B">
        <w:tab/>
        <w:t>(a)</w:t>
      </w:r>
      <w:r w:rsidRPr="00EF3F7B">
        <w:tab/>
        <w:t xml:space="preserve">the entity is a </w:t>
      </w:r>
      <w:r w:rsidR="00EF3F7B" w:rsidRPr="00EF3F7B">
        <w:rPr>
          <w:position w:val="6"/>
          <w:sz w:val="16"/>
        </w:rPr>
        <w:t>*</w:t>
      </w:r>
      <w:r w:rsidRPr="00EF3F7B">
        <w:t>small business entity (other than because of subsection</w:t>
      </w:r>
      <w:r w:rsidR="00EF3F7B" w:rsidRPr="00EF3F7B">
        <w:t> </w:t>
      </w:r>
      <w:r w:rsidRPr="00EF3F7B">
        <w:t>328</w:t>
      </w:r>
      <w:r w:rsidR="00EF3F7B" w:rsidRPr="00EF3F7B">
        <w:noBreakHyphen/>
      </w:r>
      <w:r w:rsidRPr="00EF3F7B">
        <w:t xml:space="preserve">110(4) of the </w:t>
      </w:r>
      <w:r w:rsidR="00EF3F7B" w:rsidRPr="00EF3F7B">
        <w:rPr>
          <w:position w:val="6"/>
          <w:sz w:val="16"/>
        </w:rPr>
        <w:t>*</w:t>
      </w:r>
      <w:r w:rsidRPr="00EF3F7B">
        <w:t xml:space="preserve">ITAA 1997) for the </w:t>
      </w:r>
      <w:r w:rsidR="00EF3F7B" w:rsidRPr="00EF3F7B">
        <w:rPr>
          <w:position w:val="6"/>
          <w:sz w:val="16"/>
        </w:rPr>
        <w:t>*</w:t>
      </w:r>
      <w:r w:rsidRPr="00EF3F7B">
        <w:t>income year in which the time occurs; or</w:t>
      </w:r>
    </w:p>
    <w:p w:rsidR="002366FE" w:rsidRPr="00EF3F7B" w:rsidRDefault="002366FE" w:rsidP="002366FE">
      <w:pPr>
        <w:pStyle w:val="paragraph"/>
      </w:pPr>
      <w:r w:rsidRPr="00EF3F7B">
        <w:tab/>
        <w:t>(b)</w:t>
      </w:r>
      <w:r w:rsidRPr="00EF3F7B">
        <w:tab/>
        <w:t xml:space="preserve">at that time, the entity does not carry on a business and its </w:t>
      </w:r>
      <w:r w:rsidR="00EF3F7B" w:rsidRPr="00EF3F7B">
        <w:rPr>
          <w:position w:val="6"/>
          <w:sz w:val="16"/>
        </w:rPr>
        <w:t>*</w:t>
      </w:r>
      <w:r w:rsidRPr="00EF3F7B">
        <w:t xml:space="preserve">GST turnover does not exceed the </w:t>
      </w:r>
      <w:r w:rsidR="00EF3F7B" w:rsidRPr="00EF3F7B">
        <w:rPr>
          <w:position w:val="6"/>
          <w:sz w:val="16"/>
        </w:rPr>
        <w:t>*</w:t>
      </w:r>
      <w:r w:rsidRPr="00EF3F7B">
        <w:t>small enterprise turnover threshold.</w:t>
      </w:r>
    </w:p>
    <w:p w:rsidR="002366FE" w:rsidRPr="00EF3F7B" w:rsidRDefault="002366FE" w:rsidP="002366FE">
      <w:pPr>
        <w:pStyle w:val="subsection"/>
      </w:pPr>
      <w:r w:rsidRPr="00EF3F7B">
        <w:tab/>
        <w:t>(2)</w:t>
      </w:r>
      <w:r w:rsidRPr="00EF3F7B">
        <w:tab/>
        <w:t xml:space="preserve">The </w:t>
      </w:r>
      <w:r w:rsidRPr="00EF3F7B">
        <w:rPr>
          <w:b/>
          <w:i/>
        </w:rPr>
        <w:t>small enterprise turnover threshold</w:t>
      </w:r>
      <w:r w:rsidRPr="00EF3F7B">
        <w:t xml:space="preserve"> is $2 million.</w:t>
      </w:r>
    </w:p>
    <w:p w:rsidR="00300522" w:rsidRPr="00EF3F7B" w:rsidRDefault="00300522" w:rsidP="00300522">
      <w:pPr>
        <w:pStyle w:val="ActHead5"/>
      </w:pPr>
      <w:bookmarkStart w:id="725" w:name="_Toc351716422"/>
      <w:r w:rsidRPr="00EF3F7B">
        <w:rPr>
          <w:rStyle w:val="CharSectno"/>
        </w:rPr>
        <w:t>123</w:t>
      </w:r>
      <w:r w:rsidR="00EF3F7B" w:rsidRPr="00EF3F7B">
        <w:rPr>
          <w:rStyle w:val="CharSectno"/>
        </w:rPr>
        <w:noBreakHyphen/>
      </w:r>
      <w:r w:rsidRPr="00EF3F7B">
        <w:rPr>
          <w:rStyle w:val="CharSectno"/>
        </w:rPr>
        <w:t>10</w:t>
      </w:r>
      <w:r w:rsidRPr="00EF3F7B">
        <w:t xml:space="preserve">  Choosing to apply a simplified accounting method</w:t>
      </w:r>
      <w:bookmarkEnd w:id="725"/>
    </w:p>
    <w:p w:rsidR="00300522" w:rsidRPr="00EF3F7B" w:rsidRDefault="00300522" w:rsidP="00300522">
      <w:pPr>
        <w:pStyle w:val="subsection"/>
      </w:pPr>
      <w:r w:rsidRPr="00EF3F7B">
        <w:tab/>
        <w:t>(1)</w:t>
      </w:r>
      <w:r w:rsidRPr="00EF3F7B">
        <w:tab/>
        <w:t xml:space="preserve">You may, by notifying the Commissioner in the </w:t>
      </w:r>
      <w:r w:rsidR="00EF3F7B" w:rsidRPr="00EF3F7B">
        <w:rPr>
          <w:position w:val="6"/>
          <w:sz w:val="16"/>
          <w:szCs w:val="16"/>
        </w:rPr>
        <w:t>*</w:t>
      </w:r>
      <w:r w:rsidRPr="00EF3F7B">
        <w:t>approved form:</w:t>
      </w:r>
    </w:p>
    <w:p w:rsidR="00300522" w:rsidRPr="00EF3F7B" w:rsidRDefault="00300522" w:rsidP="00300522">
      <w:pPr>
        <w:pStyle w:val="paragraph"/>
      </w:pPr>
      <w:r w:rsidRPr="00EF3F7B">
        <w:tab/>
        <w:t>(a)</w:t>
      </w:r>
      <w:r w:rsidRPr="00EF3F7B">
        <w:tab/>
        <w:t xml:space="preserve">choose to apply a </w:t>
      </w:r>
      <w:r w:rsidR="00EF3F7B" w:rsidRPr="00EF3F7B">
        <w:rPr>
          <w:position w:val="6"/>
          <w:sz w:val="16"/>
          <w:szCs w:val="16"/>
        </w:rPr>
        <w:t>*</w:t>
      </w:r>
      <w:r w:rsidRPr="00EF3F7B">
        <w:t xml:space="preserve">simplified accounting method if you are a </w:t>
      </w:r>
      <w:r w:rsidR="00EF3F7B" w:rsidRPr="00EF3F7B">
        <w:rPr>
          <w:position w:val="6"/>
          <w:sz w:val="16"/>
          <w:szCs w:val="16"/>
        </w:rPr>
        <w:t>*</w:t>
      </w:r>
      <w:r w:rsidRPr="00EF3F7B">
        <w:t>retailer of the kind to whom the method is available; or</w:t>
      </w:r>
    </w:p>
    <w:p w:rsidR="009878CD" w:rsidRPr="00EF3F7B" w:rsidRDefault="009878CD" w:rsidP="009878CD">
      <w:pPr>
        <w:pStyle w:val="paragraph"/>
      </w:pPr>
      <w:r w:rsidRPr="00EF3F7B">
        <w:tab/>
        <w:t>(aa)</w:t>
      </w:r>
      <w:r w:rsidRPr="00EF3F7B">
        <w:tab/>
        <w:t xml:space="preserve">choose to apply a </w:t>
      </w:r>
      <w:r w:rsidR="00EF3F7B" w:rsidRPr="00EF3F7B">
        <w:rPr>
          <w:position w:val="6"/>
          <w:sz w:val="16"/>
          <w:szCs w:val="16"/>
        </w:rPr>
        <w:t>*</w:t>
      </w:r>
      <w:r w:rsidRPr="00EF3F7B">
        <w:t xml:space="preserve">simplified accounting method if you are a </w:t>
      </w:r>
      <w:r w:rsidR="00EF3F7B" w:rsidRPr="00EF3F7B">
        <w:rPr>
          <w:position w:val="6"/>
          <w:sz w:val="16"/>
        </w:rPr>
        <w:t>*</w:t>
      </w:r>
      <w:r w:rsidRPr="00EF3F7B">
        <w:t>small enterprise entity of the kind to whom the method is available; or</w:t>
      </w:r>
    </w:p>
    <w:p w:rsidR="00300522" w:rsidRPr="00EF3F7B" w:rsidRDefault="00300522" w:rsidP="00300522">
      <w:pPr>
        <w:pStyle w:val="paragraph"/>
      </w:pPr>
      <w:r w:rsidRPr="00EF3F7B">
        <w:tab/>
        <w:t>(b)</w:t>
      </w:r>
      <w:r w:rsidRPr="00EF3F7B">
        <w:tab/>
        <w:t xml:space="preserve">revoke your choice </w:t>
      </w:r>
      <w:r w:rsidR="002A3980" w:rsidRPr="00EF3F7B">
        <w:t xml:space="preserve">under </w:t>
      </w:r>
      <w:r w:rsidR="00EF3F7B" w:rsidRPr="00EF3F7B">
        <w:t>paragraph (</w:t>
      </w:r>
      <w:r w:rsidR="002A3980" w:rsidRPr="00EF3F7B">
        <w:t>a) or (aa)</w:t>
      </w:r>
      <w:r w:rsidRPr="00EF3F7B">
        <w:t>.</w:t>
      </w:r>
    </w:p>
    <w:p w:rsidR="00300522" w:rsidRPr="00EF3F7B" w:rsidRDefault="00300522" w:rsidP="00266102">
      <w:pPr>
        <w:pStyle w:val="subsection"/>
      </w:pPr>
      <w:r w:rsidRPr="00EF3F7B">
        <w:tab/>
        <w:t>(2)</w:t>
      </w:r>
      <w:r w:rsidRPr="00EF3F7B">
        <w:tab/>
        <w:t>However, you:</w:t>
      </w:r>
    </w:p>
    <w:p w:rsidR="00300522" w:rsidRPr="00EF3F7B" w:rsidRDefault="00300522" w:rsidP="00266102">
      <w:pPr>
        <w:pStyle w:val="paragraph"/>
      </w:pPr>
      <w:r w:rsidRPr="00EF3F7B">
        <w:tab/>
        <w:t>(a)</w:t>
      </w:r>
      <w:r w:rsidRPr="00EF3F7B">
        <w:tab/>
        <w:t>cannot revoke the choice within 12 months after the day on which you made the choice; and</w:t>
      </w:r>
    </w:p>
    <w:p w:rsidR="002A3980" w:rsidRPr="00EF3F7B" w:rsidRDefault="002A3980" w:rsidP="002A3980">
      <w:pPr>
        <w:pStyle w:val="paragraph"/>
      </w:pPr>
      <w:r w:rsidRPr="00EF3F7B">
        <w:lastRenderedPageBreak/>
        <w:tab/>
        <w:t>(b)</w:t>
      </w:r>
      <w:r w:rsidRPr="00EF3F7B">
        <w:tab/>
        <w:t xml:space="preserve">cannot make a further choice as a </w:t>
      </w:r>
      <w:r w:rsidR="00EF3F7B" w:rsidRPr="00EF3F7B">
        <w:rPr>
          <w:position w:val="6"/>
          <w:sz w:val="16"/>
        </w:rPr>
        <w:t>*</w:t>
      </w:r>
      <w:r w:rsidRPr="00EF3F7B">
        <w:t>retailer within 12 months after the day on which you revoked a previous choice as a retailer; and</w:t>
      </w:r>
    </w:p>
    <w:p w:rsidR="002A3980" w:rsidRPr="00EF3F7B" w:rsidRDefault="002A3980" w:rsidP="002A3980">
      <w:pPr>
        <w:pStyle w:val="paragraph"/>
      </w:pPr>
      <w:r w:rsidRPr="00EF3F7B">
        <w:tab/>
        <w:t>(ba)</w:t>
      </w:r>
      <w:r w:rsidRPr="00EF3F7B">
        <w:tab/>
        <w:t xml:space="preserve">cannot make a further choice as a </w:t>
      </w:r>
      <w:r w:rsidR="00EF3F7B" w:rsidRPr="00EF3F7B">
        <w:rPr>
          <w:position w:val="6"/>
          <w:sz w:val="16"/>
        </w:rPr>
        <w:t>*</w:t>
      </w:r>
      <w:r w:rsidRPr="00EF3F7B">
        <w:t>small enterprise entity within 12 months after the day on which you revoked a previous choice as a small enterprise entity; and</w:t>
      </w:r>
    </w:p>
    <w:p w:rsidR="00300522" w:rsidRPr="00EF3F7B" w:rsidRDefault="00300522" w:rsidP="00300522">
      <w:pPr>
        <w:pStyle w:val="paragraph"/>
      </w:pPr>
      <w:r w:rsidRPr="00EF3F7B">
        <w:tab/>
        <w:t>(c)</w:t>
      </w:r>
      <w:r w:rsidRPr="00EF3F7B">
        <w:tab/>
        <w:t xml:space="preserve">cannot choose to apply a </w:t>
      </w:r>
      <w:r w:rsidR="00EF3F7B" w:rsidRPr="00EF3F7B">
        <w:rPr>
          <w:position w:val="6"/>
          <w:sz w:val="16"/>
          <w:szCs w:val="16"/>
        </w:rPr>
        <w:t>*</w:t>
      </w:r>
      <w:r w:rsidRPr="00EF3F7B">
        <w:t>simplified accounting method in addition to another simplified accounting method.</w:t>
      </w:r>
    </w:p>
    <w:p w:rsidR="00300522" w:rsidRPr="00EF3F7B" w:rsidRDefault="00300522" w:rsidP="00300522">
      <w:pPr>
        <w:pStyle w:val="subsection"/>
      </w:pPr>
      <w:r w:rsidRPr="00EF3F7B">
        <w:tab/>
        <w:t>(3)</w:t>
      </w:r>
      <w:r w:rsidRPr="00EF3F7B">
        <w:tab/>
        <w:t xml:space="preserve">Your choice to apply a </w:t>
      </w:r>
      <w:r w:rsidR="00EF3F7B" w:rsidRPr="00EF3F7B">
        <w:rPr>
          <w:position w:val="6"/>
          <w:sz w:val="16"/>
          <w:szCs w:val="16"/>
        </w:rPr>
        <w:t>*</w:t>
      </w:r>
      <w:r w:rsidRPr="00EF3F7B">
        <w:t>simplified accounting method has effect from the start of the tax period specified in your notice.</w:t>
      </w:r>
    </w:p>
    <w:p w:rsidR="00300522" w:rsidRPr="00EF3F7B" w:rsidRDefault="00300522" w:rsidP="00300522">
      <w:pPr>
        <w:pStyle w:val="subsection"/>
      </w:pPr>
      <w:r w:rsidRPr="00EF3F7B">
        <w:tab/>
        <w:t>(4)</w:t>
      </w:r>
      <w:r w:rsidRPr="00EF3F7B">
        <w:tab/>
        <w:t xml:space="preserve">Your choice to apply a </w:t>
      </w:r>
      <w:r w:rsidR="00EF3F7B" w:rsidRPr="00EF3F7B">
        <w:rPr>
          <w:position w:val="6"/>
          <w:sz w:val="16"/>
          <w:szCs w:val="16"/>
        </w:rPr>
        <w:t>*</w:t>
      </w:r>
      <w:r w:rsidRPr="00EF3F7B">
        <w:t>simplified accounting method ceases to have effect:</w:t>
      </w:r>
    </w:p>
    <w:p w:rsidR="00300522" w:rsidRPr="00EF3F7B" w:rsidRDefault="00300522" w:rsidP="00300522">
      <w:pPr>
        <w:pStyle w:val="paragraph"/>
      </w:pPr>
      <w:r w:rsidRPr="00EF3F7B">
        <w:tab/>
        <w:t>(a)</w:t>
      </w:r>
      <w:r w:rsidRPr="00EF3F7B">
        <w:tab/>
      </w:r>
      <w:r w:rsidR="00BB4288" w:rsidRPr="00EF3F7B">
        <w:t xml:space="preserve">if you made your choice as a </w:t>
      </w:r>
      <w:r w:rsidR="00EF3F7B" w:rsidRPr="00EF3F7B">
        <w:rPr>
          <w:position w:val="6"/>
          <w:sz w:val="16"/>
        </w:rPr>
        <w:t>*</w:t>
      </w:r>
      <w:r w:rsidR="00BB4288" w:rsidRPr="00EF3F7B">
        <w:t>retailer and cease to be a retailer</w:t>
      </w:r>
      <w:r w:rsidRPr="00EF3F7B">
        <w:t xml:space="preserve"> of the kind to whom the method is available—from the start of the tax period occurring after the day on which you cease to be such a retailer; or</w:t>
      </w:r>
    </w:p>
    <w:p w:rsidR="00BB4288" w:rsidRPr="00EF3F7B" w:rsidRDefault="00BB4288" w:rsidP="00BB4288">
      <w:pPr>
        <w:pStyle w:val="paragraph"/>
      </w:pPr>
      <w:r w:rsidRPr="00EF3F7B">
        <w:tab/>
        <w:t>(aa)</w:t>
      </w:r>
      <w:r w:rsidRPr="00EF3F7B">
        <w:tab/>
        <w:t xml:space="preserve">if you made your choice as a </w:t>
      </w:r>
      <w:r w:rsidR="00EF3F7B" w:rsidRPr="00EF3F7B">
        <w:rPr>
          <w:position w:val="6"/>
          <w:sz w:val="16"/>
        </w:rPr>
        <w:t>*</w:t>
      </w:r>
      <w:r w:rsidRPr="00EF3F7B">
        <w:t>small enterprise entity and cease to be a small enterprise entity of the kind to whom the method is available—from the start of the tax period occurring after the day on which you cease to be such a small enterprise entity; or</w:t>
      </w:r>
    </w:p>
    <w:p w:rsidR="00300522" w:rsidRPr="00EF3F7B" w:rsidRDefault="00300522" w:rsidP="00300522">
      <w:pPr>
        <w:pStyle w:val="paragraph"/>
      </w:pPr>
      <w:r w:rsidRPr="00EF3F7B">
        <w:tab/>
        <w:t>(b)</w:t>
      </w:r>
      <w:r w:rsidRPr="00EF3F7B">
        <w:tab/>
        <w:t>if you revoke your choice to apply the method—from the start of the tax period specified in your notice of revocation.</w:t>
      </w:r>
    </w:p>
    <w:p w:rsidR="00300522" w:rsidRPr="00EF3F7B" w:rsidRDefault="00300522" w:rsidP="00300522">
      <w:pPr>
        <w:pStyle w:val="ActHead5"/>
      </w:pPr>
      <w:bookmarkStart w:id="726" w:name="_Toc351716423"/>
      <w:r w:rsidRPr="00EF3F7B">
        <w:rPr>
          <w:rStyle w:val="CharSectno"/>
        </w:rPr>
        <w:t>123</w:t>
      </w:r>
      <w:r w:rsidR="00EF3F7B" w:rsidRPr="00EF3F7B">
        <w:rPr>
          <w:rStyle w:val="CharSectno"/>
        </w:rPr>
        <w:noBreakHyphen/>
      </w:r>
      <w:r w:rsidRPr="00EF3F7B">
        <w:rPr>
          <w:rStyle w:val="CharSectno"/>
        </w:rPr>
        <w:t>15</w:t>
      </w:r>
      <w:r w:rsidRPr="00EF3F7B">
        <w:t xml:space="preserve">  Net amounts</w:t>
      </w:r>
      <w:bookmarkEnd w:id="726"/>
    </w:p>
    <w:p w:rsidR="00300522" w:rsidRPr="00EF3F7B" w:rsidRDefault="00300522" w:rsidP="00300522">
      <w:pPr>
        <w:pStyle w:val="subsection"/>
      </w:pPr>
      <w:r w:rsidRPr="00EF3F7B">
        <w:tab/>
        <w:t>(1)</w:t>
      </w:r>
      <w:r w:rsidRPr="00EF3F7B">
        <w:tab/>
        <w:t xml:space="preserve">If you are a </w:t>
      </w:r>
      <w:r w:rsidR="00EF3F7B" w:rsidRPr="00EF3F7B">
        <w:rPr>
          <w:position w:val="6"/>
          <w:sz w:val="16"/>
          <w:szCs w:val="16"/>
        </w:rPr>
        <w:t>*</w:t>
      </w:r>
      <w:r w:rsidRPr="00EF3F7B">
        <w:t>retailer</w:t>
      </w:r>
      <w:r w:rsidR="004628A3" w:rsidRPr="00EF3F7B">
        <w:t xml:space="preserve"> or a </w:t>
      </w:r>
      <w:r w:rsidR="00EF3F7B" w:rsidRPr="00EF3F7B">
        <w:rPr>
          <w:position w:val="6"/>
          <w:sz w:val="16"/>
        </w:rPr>
        <w:t>*</w:t>
      </w:r>
      <w:r w:rsidR="004628A3" w:rsidRPr="00EF3F7B">
        <w:t>small enterprise entity</w:t>
      </w:r>
      <w:r w:rsidRPr="00EF3F7B">
        <w:t xml:space="preserve"> who has chosen to apply a </w:t>
      </w:r>
      <w:r w:rsidR="00EF3F7B" w:rsidRPr="00EF3F7B">
        <w:rPr>
          <w:position w:val="6"/>
          <w:sz w:val="16"/>
          <w:szCs w:val="16"/>
        </w:rPr>
        <w:t>*</w:t>
      </w:r>
      <w:r w:rsidRPr="00EF3F7B">
        <w:t xml:space="preserve">simplified accounting method, the </w:t>
      </w:r>
      <w:r w:rsidR="00884DD7" w:rsidRPr="00EF3F7B">
        <w:rPr>
          <w:b/>
          <w:i/>
        </w:rPr>
        <w:t>net amount</w:t>
      </w:r>
      <w:r w:rsidRPr="00EF3F7B">
        <w:t xml:space="preserve"> for a tax period during which the choice has effect is worked out using the method provided for by the </w:t>
      </w:r>
      <w:r w:rsidR="00BB0D4E" w:rsidRPr="00EF3F7B">
        <w:t>simplified accounting method</w:t>
      </w:r>
      <w:r w:rsidRPr="00EF3F7B">
        <w:t>.</w:t>
      </w:r>
    </w:p>
    <w:p w:rsidR="00E71AB3" w:rsidRPr="00EF3F7B" w:rsidRDefault="00E71AB3" w:rsidP="00E71AB3">
      <w:pPr>
        <w:pStyle w:val="subsection"/>
      </w:pPr>
      <w:r w:rsidRPr="00EF3F7B">
        <w:tab/>
        <w:t>(1A)</w:t>
      </w:r>
      <w:r w:rsidRPr="00EF3F7B">
        <w:tab/>
        <w:t xml:space="preserve">However, the </w:t>
      </w:r>
      <w:r w:rsidR="00EF3F7B" w:rsidRPr="00EF3F7B">
        <w:rPr>
          <w:position w:val="6"/>
          <w:sz w:val="16"/>
        </w:rPr>
        <w:t>*</w:t>
      </w:r>
      <w:r w:rsidRPr="00EF3F7B">
        <w:t xml:space="preserve">net amount worked out under </w:t>
      </w:r>
      <w:r w:rsidR="00EF3F7B" w:rsidRPr="00EF3F7B">
        <w:t>subsection (</w:t>
      </w:r>
      <w:r w:rsidRPr="00EF3F7B">
        <w:t>1) for the tax period:</w:t>
      </w:r>
    </w:p>
    <w:p w:rsidR="00E71AB3" w:rsidRPr="00EF3F7B" w:rsidRDefault="00E71AB3" w:rsidP="00E71AB3">
      <w:pPr>
        <w:pStyle w:val="paragraph"/>
      </w:pPr>
      <w:r w:rsidRPr="00EF3F7B">
        <w:tab/>
        <w:t>(a)</w:t>
      </w:r>
      <w:r w:rsidRPr="00EF3F7B">
        <w:tab/>
        <w:t>may be increased or decreased under Subdivision</w:t>
      </w:r>
      <w:r w:rsidR="00EF3F7B" w:rsidRPr="00EF3F7B">
        <w:t> </w:t>
      </w:r>
      <w:r w:rsidRPr="00EF3F7B">
        <w:t>21</w:t>
      </w:r>
      <w:r w:rsidR="00EF3F7B" w:rsidRPr="00EF3F7B">
        <w:noBreakHyphen/>
      </w:r>
      <w:r w:rsidRPr="00EF3F7B">
        <w:t xml:space="preserve">A of the </w:t>
      </w:r>
      <w:r w:rsidR="00EF3F7B" w:rsidRPr="00EF3F7B">
        <w:rPr>
          <w:position w:val="6"/>
          <w:sz w:val="16"/>
        </w:rPr>
        <w:t>*</w:t>
      </w:r>
      <w:r w:rsidRPr="00EF3F7B">
        <w:t>Wine Tax Act; and</w:t>
      </w:r>
    </w:p>
    <w:p w:rsidR="00E71AB3" w:rsidRPr="00EF3F7B" w:rsidRDefault="00E71AB3" w:rsidP="00E71AB3">
      <w:pPr>
        <w:pStyle w:val="paragraph"/>
      </w:pPr>
      <w:r w:rsidRPr="00EF3F7B">
        <w:tab/>
        <w:t>(b)</w:t>
      </w:r>
      <w:r w:rsidRPr="00EF3F7B">
        <w:tab/>
        <w:t>may be increased or decreased under Subdivision</w:t>
      </w:r>
      <w:r w:rsidR="00EF3F7B" w:rsidRPr="00EF3F7B">
        <w:t> </w:t>
      </w:r>
      <w:r w:rsidRPr="00EF3F7B">
        <w:t>13</w:t>
      </w:r>
      <w:r w:rsidR="00EF3F7B" w:rsidRPr="00EF3F7B">
        <w:noBreakHyphen/>
      </w:r>
      <w:r w:rsidRPr="00EF3F7B">
        <w:t xml:space="preserve">A of the </w:t>
      </w:r>
      <w:r w:rsidRPr="00EF3F7B">
        <w:rPr>
          <w:i/>
        </w:rPr>
        <w:t>A New Tax System (Luxury Car Tax) Act 1999</w:t>
      </w:r>
      <w:r w:rsidRPr="00EF3F7B">
        <w:t>.</w:t>
      </w:r>
    </w:p>
    <w:p w:rsidR="00E71AB3" w:rsidRPr="00EF3F7B" w:rsidRDefault="00E71AB3" w:rsidP="00E71AB3">
      <w:pPr>
        <w:pStyle w:val="notetext"/>
      </w:pPr>
      <w:r w:rsidRPr="00EF3F7B">
        <w:lastRenderedPageBreak/>
        <w:t>Note 1:</w:t>
      </w:r>
      <w:r w:rsidRPr="00EF3F7B">
        <w:tab/>
        <w:t>Under Subdivision</w:t>
      </w:r>
      <w:r w:rsidR="00EF3F7B" w:rsidRPr="00EF3F7B">
        <w:t> </w:t>
      </w:r>
      <w:r w:rsidRPr="00EF3F7B">
        <w:t>21</w:t>
      </w:r>
      <w:r w:rsidR="00EF3F7B" w:rsidRPr="00EF3F7B">
        <w:noBreakHyphen/>
      </w:r>
      <w:r w:rsidRPr="00EF3F7B">
        <w:t>A of the Wine Tax Act, amounts of wine tax increase the net amount, and amounts of wine tax credits reduce the net amount.</w:t>
      </w:r>
    </w:p>
    <w:p w:rsidR="00E71AB3" w:rsidRPr="00EF3F7B" w:rsidRDefault="00E71AB3" w:rsidP="00E71AB3">
      <w:pPr>
        <w:pStyle w:val="notetext"/>
      </w:pPr>
      <w:r w:rsidRPr="00EF3F7B">
        <w:t>Note 2:</w:t>
      </w:r>
      <w:r w:rsidRPr="00EF3F7B">
        <w:tab/>
        <w:t>Under Subdivision</w:t>
      </w:r>
      <w:r w:rsidR="00EF3F7B" w:rsidRPr="00EF3F7B">
        <w:t> </w:t>
      </w:r>
      <w:r w:rsidRPr="00EF3F7B">
        <w:t>13</w:t>
      </w:r>
      <w:r w:rsidR="00EF3F7B" w:rsidRPr="00EF3F7B">
        <w:noBreakHyphen/>
      </w:r>
      <w:r w:rsidRPr="00EF3F7B">
        <w:t xml:space="preserve">A of the </w:t>
      </w:r>
      <w:r w:rsidRPr="00EF3F7B">
        <w:rPr>
          <w:i/>
        </w:rPr>
        <w:t>A New Tax System (Luxury Car Tax) Act 1999</w:t>
      </w:r>
      <w:r w:rsidRPr="00EF3F7B">
        <w:t>, amounts of luxury car tax increase the net amount, and luxury car tax adjustments alter the net amount.</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17</w:t>
      </w:r>
      <w:r w:rsidR="00EF3F7B" w:rsidRPr="00EF3F7B">
        <w:noBreakHyphen/>
      </w:r>
      <w:r w:rsidRPr="00EF3F7B">
        <w:t>5 (which is about net amounts).</w:t>
      </w:r>
    </w:p>
    <w:p w:rsidR="00300522" w:rsidRPr="00EF3F7B" w:rsidRDefault="00300522" w:rsidP="00A36DB5">
      <w:pPr>
        <w:pStyle w:val="ActHead3"/>
        <w:pageBreakBefore/>
      </w:pPr>
      <w:bookmarkStart w:id="727" w:name="_Toc351716424"/>
      <w:r w:rsidRPr="00EF3F7B">
        <w:rPr>
          <w:rStyle w:val="CharDivNo"/>
        </w:rPr>
        <w:lastRenderedPageBreak/>
        <w:t>Division</w:t>
      </w:r>
      <w:r w:rsidR="00EF3F7B" w:rsidRPr="00EF3F7B">
        <w:rPr>
          <w:rStyle w:val="CharDivNo"/>
        </w:rPr>
        <w:t> </w:t>
      </w:r>
      <w:r w:rsidRPr="00EF3F7B">
        <w:rPr>
          <w:rStyle w:val="CharDivNo"/>
        </w:rPr>
        <w:t>126</w:t>
      </w:r>
      <w:r w:rsidRPr="00EF3F7B">
        <w:t>—</w:t>
      </w:r>
      <w:r w:rsidRPr="00EF3F7B">
        <w:rPr>
          <w:rStyle w:val="CharDivText"/>
        </w:rPr>
        <w:t>Gambling</w:t>
      </w:r>
      <w:bookmarkEnd w:id="727"/>
    </w:p>
    <w:p w:rsidR="00300522" w:rsidRPr="00EF3F7B" w:rsidRDefault="00300522" w:rsidP="00300522">
      <w:pPr>
        <w:pStyle w:val="ActHead5"/>
      </w:pPr>
      <w:bookmarkStart w:id="728" w:name="_Toc351716425"/>
      <w:r w:rsidRPr="00EF3F7B">
        <w:rPr>
          <w:rStyle w:val="CharSectno"/>
        </w:rPr>
        <w:t>126</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728"/>
    </w:p>
    <w:p w:rsidR="00300522" w:rsidRPr="00EF3F7B" w:rsidRDefault="00300522" w:rsidP="00300522">
      <w:pPr>
        <w:pStyle w:val="BoxText"/>
      </w:pPr>
      <w:r w:rsidRPr="00EF3F7B">
        <w:t>Gambling is dealt with under the GST by using a global accounting system that provides for an alternative way of working out your net amounts by incorporating your net profits from taxable supplies involving gambling.</w:t>
      </w:r>
    </w:p>
    <w:p w:rsidR="00300522" w:rsidRPr="00EF3F7B" w:rsidRDefault="00300522" w:rsidP="00300522">
      <w:pPr>
        <w:pStyle w:val="ActHead5"/>
      </w:pPr>
      <w:bookmarkStart w:id="729" w:name="_Toc351716426"/>
      <w:r w:rsidRPr="00EF3F7B">
        <w:rPr>
          <w:rStyle w:val="CharSectno"/>
        </w:rPr>
        <w:t>126</w:t>
      </w:r>
      <w:r w:rsidR="00EF3F7B" w:rsidRPr="00EF3F7B">
        <w:rPr>
          <w:rStyle w:val="CharSectno"/>
        </w:rPr>
        <w:noBreakHyphen/>
      </w:r>
      <w:r w:rsidRPr="00EF3F7B">
        <w:rPr>
          <w:rStyle w:val="CharSectno"/>
        </w:rPr>
        <w:t>5</w:t>
      </w:r>
      <w:r w:rsidRPr="00EF3F7B">
        <w:t xml:space="preserve">  Global accounting system for gambling supplies</w:t>
      </w:r>
      <w:bookmarkEnd w:id="729"/>
    </w:p>
    <w:p w:rsidR="00300522" w:rsidRPr="00EF3F7B" w:rsidRDefault="00300522" w:rsidP="00300522">
      <w:pPr>
        <w:pStyle w:val="subsection"/>
      </w:pPr>
      <w:r w:rsidRPr="00EF3F7B">
        <w:tab/>
        <w:t>(1)</w:t>
      </w:r>
      <w:r w:rsidRPr="00EF3F7B">
        <w:tab/>
        <w:t xml:space="preserve">If you are liable for the GST on a </w:t>
      </w:r>
      <w:r w:rsidR="00EF3F7B" w:rsidRPr="00EF3F7B">
        <w:rPr>
          <w:position w:val="6"/>
          <w:sz w:val="16"/>
          <w:szCs w:val="16"/>
        </w:rPr>
        <w:t>*</w:t>
      </w:r>
      <w:r w:rsidRPr="00EF3F7B">
        <w:t xml:space="preserve">gambling supply, your </w:t>
      </w:r>
      <w:r w:rsidRPr="00EF3F7B">
        <w:rPr>
          <w:b/>
          <w:bCs/>
          <w:i/>
          <w:iCs/>
        </w:rPr>
        <w:t>net amount</w:t>
      </w:r>
      <w:r w:rsidRPr="00EF3F7B">
        <w:t xml:space="preserve"> for the tax period to which the GST on the supply is attributable is as follows:</w:t>
      </w:r>
    </w:p>
    <w:p w:rsidR="00300522" w:rsidRPr="00EF3F7B" w:rsidRDefault="00143843" w:rsidP="00A53099">
      <w:pPr>
        <w:pStyle w:val="Formula"/>
        <w:spacing w:before="120" w:after="120"/>
      </w:pPr>
      <w:r w:rsidRPr="00EF3F7B">
        <w:rPr>
          <w:noProof/>
        </w:rPr>
        <w:drawing>
          <wp:inline distT="0" distB="0" distL="0" distR="0" wp14:anchorId="77E66477" wp14:editId="5CA91DD1">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global GST amount</w:t>
      </w:r>
      <w:r w:rsidRPr="00EF3F7B">
        <w:t xml:space="preserve"> is your </w:t>
      </w:r>
      <w:r w:rsidR="00EF3F7B" w:rsidRPr="00EF3F7B">
        <w:rPr>
          <w:position w:val="6"/>
          <w:sz w:val="16"/>
          <w:szCs w:val="16"/>
        </w:rPr>
        <w:t>*</w:t>
      </w:r>
      <w:r w:rsidRPr="00EF3F7B">
        <w:t>global GST amount for the tax period.</w:t>
      </w:r>
    </w:p>
    <w:p w:rsidR="00300522" w:rsidRPr="00EF3F7B" w:rsidRDefault="00300522" w:rsidP="00300522">
      <w:pPr>
        <w:pStyle w:val="Definition"/>
      </w:pPr>
      <w:r w:rsidRPr="00EF3F7B">
        <w:rPr>
          <w:b/>
          <w:bCs/>
          <w:i/>
          <w:iCs/>
        </w:rPr>
        <w:t>input tax credits</w:t>
      </w:r>
      <w:r w:rsidRPr="00EF3F7B">
        <w:t xml:space="preserve"> is the sum of all of the input tax credits to which you are entitled on the </w:t>
      </w:r>
      <w:r w:rsidR="00EF3F7B" w:rsidRPr="00EF3F7B">
        <w:rPr>
          <w:position w:val="6"/>
          <w:sz w:val="16"/>
          <w:szCs w:val="16"/>
        </w:rPr>
        <w:t>*</w:t>
      </w:r>
      <w:r w:rsidRPr="00EF3F7B">
        <w:t xml:space="preserve">creditable acquisitions and </w:t>
      </w:r>
      <w:r w:rsidR="00EF3F7B" w:rsidRPr="00EF3F7B">
        <w:rPr>
          <w:position w:val="6"/>
          <w:sz w:val="16"/>
          <w:szCs w:val="16"/>
        </w:rPr>
        <w:t>*</w:t>
      </w:r>
      <w:r w:rsidRPr="00EF3F7B">
        <w:t>creditable importations that are attributable to the tax period.</w:t>
      </w:r>
    </w:p>
    <w:p w:rsidR="00300522" w:rsidRPr="00EF3F7B" w:rsidRDefault="00300522" w:rsidP="00300522">
      <w:pPr>
        <w:pStyle w:val="notetext"/>
      </w:pPr>
      <w:r w:rsidRPr="00EF3F7B">
        <w:t>Note:</w:t>
      </w:r>
      <w:r w:rsidRPr="00EF3F7B">
        <w:tab/>
        <w:t>Any supplies under the global accounting system will not have attracted input tax credits.</w:t>
      </w:r>
    </w:p>
    <w:p w:rsidR="00300522" w:rsidRPr="00EF3F7B" w:rsidRDefault="00300522" w:rsidP="00300522">
      <w:pPr>
        <w:pStyle w:val="Definition"/>
      </w:pPr>
      <w:r w:rsidRPr="00EF3F7B">
        <w:rPr>
          <w:b/>
          <w:bCs/>
          <w:i/>
          <w:iCs/>
        </w:rPr>
        <w:t>other GST</w:t>
      </w:r>
      <w:r w:rsidRPr="00EF3F7B">
        <w:t xml:space="preserve"> is the sum of all of the GST for which you are liable on the </w:t>
      </w:r>
      <w:r w:rsidR="00EF3F7B" w:rsidRPr="00EF3F7B">
        <w:rPr>
          <w:position w:val="6"/>
          <w:sz w:val="16"/>
          <w:szCs w:val="16"/>
        </w:rPr>
        <w:t>*</w:t>
      </w:r>
      <w:r w:rsidRPr="00EF3F7B">
        <w:t xml:space="preserve">taxable supplies that are attributable to the tax period, other than </w:t>
      </w:r>
      <w:r w:rsidR="00EF3F7B" w:rsidRPr="00EF3F7B">
        <w:rPr>
          <w:position w:val="6"/>
          <w:sz w:val="16"/>
          <w:szCs w:val="16"/>
        </w:rPr>
        <w:t>*</w:t>
      </w:r>
      <w:r w:rsidRPr="00EF3F7B">
        <w:t>gambling supplies.</w:t>
      </w:r>
    </w:p>
    <w:p w:rsidR="00300522" w:rsidRPr="00EF3F7B" w:rsidRDefault="00300522" w:rsidP="00300522">
      <w:pPr>
        <w:pStyle w:val="TLPnoteright"/>
      </w:pPr>
      <w:r w:rsidRPr="00EF3F7B">
        <w:t>For the basic rules on what is attributable to a particular period, see Division</w:t>
      </w:r>
      <w:r w:rsidR="00EF3F7B" w:rsidRPr="00EF3F7B">
        <w:t> </w:t>
      </w:r>
      <w:r w:rsidRPr="00EF3F7B">
        <w:t>29.</w:t>
      </w:r>
    </w:p>
    <w:p w:rsidR="00FB6528" w:rsidRPr="00EF3F7B" w:rsidRDefault="00FB6528" w:rsidP="00FB6528">
      <w:pPr>
        <w:pStyle w:val="subsection"/>
      </w:pPr>
      <w:r w:rsidRPr="00EF3F7B">
        <w:tab/>
        <w:t>(2)</w:t>
      </w:r>
      <w:r w:rsidRPr="00EF3F7B">
        <w:tab/>
        <w:t xml:space="preserve">However, the </w:t>
      </w:r>
      <w:r w:rsidR="00EF3F7B" w:rsidRPr="00EF3F7B">
        <w:rPr>
          <w:position w:val="6"/>
          <w:sz w:val="16"/>
        </w:rPr>
        <w:t>*</w:t>
      </w:r>
      <w:r w:rsidRPr="00EF3F7B">
        <w:t xml:space="preserve">net amount worked out under </w:t>
      </w:r>
      <w:r w:rsidR="00EF3F7B" w:rsidRPr="00EF3F7B">
        <w:t>subsection (</w:t>
      </w:r>
      <w:r w:rsidRPr="00EF3F7B">
        <w:t>1) for the tax period:</w:t>
      </w:r>
    </w:p>
    <w:p w:rsidR="00FB6528" w:rsidRPr="00EF3F7B" w:rsidRDefault="00FB6528" w:rsidP="00FB6528">
      <w:pPr>
        <w:pStyle w:val="paragraph"/>
      </w:pPr>
      <w:r w:rsidRPr="00EF3F7B">
        <w:tab/>
        <w:t>(a)</w:t>
      </w:r>
      <w:r w:rsidRPr="00EF3F7B">
        <w:tab/>
        <w:t xml:space="preserve">may be increased or decreased if you have any </w:t>
      </w:r>
      <w:r w:rsidR="00EF3F7B" w:rsidRPr="00EF3F7B">
        <w:rPr>
          <w:position w:val="6"/>
          <w:sz w:val="16"/>
        </w:rPr>
        <w:t>*</w:t>
      </w:r>
      <w:r w:rsidRPr="00EF3F7B">
        <w:t>adjustments for the tax period; and</w:t>
      </w:r>
    </w:p>
    <w:p w:rsidR="00FB6528" w:rsidRPr="00EF3F7B" w:rsidRDefault="00FB6528" w:rsidP="00FB6528">
      <w:pPr>
        <w:pStyle w:val="paragraph"/>
      </w:pPr>
      <w:r w:rsidRPr="00EF3F7B">
        <w:tab/>
        <w:t>(b)</w:t>
      </w:r>
      <w:r w:rsidRPr="00EF3F7B">
        <w:tab/>
        <w:t>may be increased or decreased under Subdivision</w:t>
      </w:r>
      <w:r w:rsidR="00EF3F7B" w:rsidRPr="00EF3F7B">
        <w:t> </w:t>
      </w:r>
      <w:r w:rsidRPr="00EF3F7B">
        <w:t>21</w:t>
      </w:r>
      <w:r w:rsidR="00EF3F7B" w:rsidRPr="00EF3F7B">
        <w:noBreakHyphen/>
      </w:r>
      <w:r w:rsidRPr="00EF3F7B">
        <w:t xml:space="preserve">A of the </w:t>
      </w:r>
      <w:r w:rsidR="00EF3F7B" w:rsidRPr="00EF3F7B">
        <w:rPr>
          <w:position w:val="6"/>
          <w:sz w:val="16"/>
        </w:rPr>
        <w:t>*</w:t>
      </w:r>
      <w:r w:rsidRPr="00EF3F7B">
        <w:t>Wine Tax Act; and</w:t>
      </w:r>
    </w:p>
    <w:p w:rsidR="00FB6528" w:rsidRPr="00EF3F7B" w:rsidRDefault="00FB6528" w:rsidP="00FB6528">
      <w:pPr>
        <w:pStyle w:val="paragraph"/>
      </w:pPr>
      <w:r w:rsidRPr="00EF3F7B">
        <w:lastRenderedPageBreak/>
        <w:tab/>
        <w:t>(c)</w:t>
      </w:r>
      <w:r w:rsidRPr="00EF3F7B">
        <w:tab/>
        <w:t>may be increased or decreased under Subdivision</w:t>
      </w:r>
      <w:r w:rsidR="00EF3F7B" w:rsidRPr="00EF3F7B">
        <w:t> </w:t>
      </w:r>
      <w:r w:rsidRPr="00EF3F7B">
        <w:t>13</w:t>
      </w:r>
      <w:r w:rsidR="00EF3F7B" w:rsidRPr="00EF3F7B">
        <w:noBreakHyphen/>
      </w:r>
      <w:r w:rsidRPr="00EF3F7B">
        <w:t xml:space="preserve">A of the </w:t>
      </w:r>
      <w:r w:rsidRPr="00EF3F7B">
        <w:rPr>
          <w:i/>
        </w:rPr>
        <w:t>A New Tax System (Luxury Car Tax) Act 1999</w:t>
      </w:r>
      <w:r w:rsidRPr="00EF3F7B">
        <w:t>.</w:t>
      </w:r>
    </w:p>
    <w:p w:rsidR="00FB6528" w:rsidRPr="00EF3F7B" w:rsidRDefault="00FB6528" w:rsidP="00FB6528">
      <w:pPr>
        <w:pStyle w:val="notetext"/>
      </w:pPr>
      <w:r w:rsidRPr="00EF3F7B">
        <w:t>Note 1:</w:t>
      </w:r>
      <w:r w:rsidRPr="00EF3F7B">
        <w:tab/>
        <w:t>See Part</w:t>
      </w:r>
      <w:r w:rsidR="00EF3F7B" w:rsidRPr="00EF3F7B">
        <w:t> </w:t>
      </w:r>
      <w:r w:rsidRPr="00EF3F7B">
        <w:t>2</w:t>
      </w:r>
      <w:r w:rsidR="00EF3F7B" w:rsidRPr="00EF3F7B">
        <w:noBreakHyphen/>
      </w:r>
      <w:r w:rsidRPr="00EF3F7B">
        <w:t>4 for the basic rules on adjustments.</w:t>
      </w:r>
    </w:p>
    <w:p w:rsidR="00FB6528" w:rsidRPr="00EF3F7B" w:rsidRDefault="00FB6528" w:rsidP="00FB6528">
      <w:pPr>
        <w:pStyle w:val="notetext"/>
      </w:pPr>
      <w:r w:rsidRPr="00EF3F7B">
        <w:t>Note 2:</w:t>
      </w:r>
      <w:r w:rsidRPr="00EF3F7B">
        <w:tab/>
        <w:t>Under Subdivision</w:t>
      </w:r>
      <w:r w:rsidR="00EF3F7B" w:rsidRPr="00EF3F7B">
        <w:t> </w:t>
      </w:r>
      <w:r w:rsidRPr="00EF3F7B">
        <w:t>21</w:t>
      </w:r>
      <w:r w:rsidR="00EF3F7B" w:rsidRPr="00EF3F7B">
        <w:noBreakHyphen/>
      </w:r>
      <w:r w:rsidRPr="00EF3F7B">
        <w:t>A of the Wine Tax Act, amounts of wine tax increase the net amount, and amounts of wine tax credits reduce the net amount.</w:t>
      </w:r>
    </w:p>
    <w:p w:rsidR="00FB6528" w:rsidRPr="00EF3F7B" w:rsidRDefault="00FB6528" w:rsidP="00FB6528">
      <w:pPr>
        <w:pStyle w:val="notetext"/>
      </w:pPr>
      <w:r w:rsidRPr="00EF3F7B">
        <w:t>Note 3:</w:t>
      </w:r>
      <w:r w:rsidRPr="00EF3F7B">
        <w:tab/>
        <w:t>Under Subdivision</w:t>
      </w:r>
      <w:r w:rsidR="00EF3F7B" w:rsidRPr="00EF3F7B">
        <w:t> </w:t>
      </w:r>
      <w:r w:rsidRPr="00EF3F7B">
        <w:t>13</w:t>
      </w:r>
      <w:r w:rsidR="00EF3F7B" w:rsidRPr="00EF3F7B">
        <w:noBreakHyphen/>
      </w:r>
      <w:r w:rsidRPr="00EF3F7B">
        <w:t xml:space="preserve">A of the </w:t>
      </w:r>
      <w:r w:rsidRPr="00EF3F7B">
        <w:rPr>
          <w:i/>
        </w:rPr>
        <w:t>A New Tax System (Luxury Car Tax) Act 1999</w:t>
      </w:r>
      <w:r w:rsidRPr="00EF3F7B">
        <w:t>, amounts of luxury car tax increase the net amount, and luxury car tax adjustments alter the net amount.</w:t>
      </w:r>
    </w:p>
    <w:p w:rsidR="00300522" w:rsidRPr="00EF3F7B" w:rsidRDefault="00300522" w:rsidP="00266102">
      <w:pPr>
        <w:pStyle w:val="subsection"/>
        <w:keepNext/>
      </w:pPr>
      <w:r w:rsidRPr="00EF3F7B">
        <w:tab/>
        <w:t>(3)</w:t>
      </w:r>
      <w:r w:rsidRPr="00EF3F7B">
        <w:tab/>
        <w:t>This section has effect despite section</w:t>
      </w:r>
      <w:r w:rsidR="00EF3F7B" w:rsidRPr="00EF3F7B">
        <w:t> </w:t>
      </w:r>
      <w:r w:rsidRPr="00EF3F7B">
        <w:t>17</w:t>
      </w:r>
      <w:r w:rsidR="00EF3F7B" w:rsidRPr="00EF3F7B">
        <w:noBreakHyphen/>
      </w:r>
      <w:r w:rsidRPr="00EF3F7B">
        <w:t>5 (which is about net amounts).</w:t>
      </w:r>
    </w:p>
    <w:p w:rsidR="00300522" w:rsidRPr="00EF3F7B" w:rsidRDefault="00300522" w:rsidP="00300522">
      <w:pPr>
        <w:pStyle w:val="notetext"/>
      </w:pPr>
      <w:r w:rsidRPr="00EF3F7B">
        <w:t>Note:</w:t>
      </w:r>
      <w:r w:rsidRPr="00EF3F7B">
        <w:tab/>
        <w:t xml:space="preserve">If you are a </w:t>
      </w:r>
      <w:r w:rsidR="00EF3F7B" w:rsidRPr="00EF3F7B">
        <w:rPr>
          <w:position w:val="6"/>
          <w:sz w:val="16"/>
          <w:szCs w:val="16"/>
        </w:rPr>
        <w:t>*</w:t>
      </w:r>
      <w:r w:rsidRPr="00EF3F7B">
        <w:t>GST instalment payer your net amount is reduced by GST instalments you have paid: see section</w:t>
      </w:r>
      <w:r w:rsidR="00EF3F7B" w:rsidRPr="00EF3F7B">
        <w:t> </w:t>
      </w:r>
      <w:r w:rsidRPr="00EF3F7B">
        <w:t>162</w:t>
      </w:r>
      <w:r w:rsidR="00EF3F7B" w:rsidRPr="00EF3F7B">
        <w:noBreakHyphen/>
      </w:r>
      <w:r w:rsidRPr="00EF3F7B">
        <w:t>105.</w:t>
      </w:r>
    </w:p>
    <w:p w:rsidR="00300522" w:rsidRPr="00EF3F7B" w:rsidRDefault="00300522" w:rsidP="00300522">
      <w:pPr>
        <w:pStyle w:val="ActHead5"/>
      </w:pPr>
      <w:bookmarkStart w:id="730" w:name="_Toc351716427"/>
      <w:r w:rsidRPr="00EF3F7B">
        <w:rPr>
          <w:rStyle w:val="CharSectno"/>
        </w:rPr>
        <w:t>126</w:t>
      </w:r>
      <w:r w:rsidR="00EF3F7B" w:rsidRPr="00EF3F7B">
        <w:rPr>
          <w:rStyle w:val="CharSectno"/>
        </w:rPr>
        <w:noBreakHyphen/>
      </w:r>
      <w:r w:rsidRPr="00EF3F7B">
        <w:rPr>
          <w:rStyle w:val="CharSectno"/>
        </w:rPr>
        <w:t>10</w:t>
      </w:r>
      <w:r w:rsidRPr="00EF3F7B">
        <w:t xml:space="preserve">  Global GST amounts</w:t>
      </w:r>
      <w:bookmarkEnd w:id="730"/>
    </w:p>
    <w:p w:rsidR="00300522" w:rsidRPr="00EF3F7B" w:rsidRDefault="00300522" w:rsidP="00300522">
      <w:pPr>
        <w:pStyle w:val="subsection"/>
      </w:pPr>
      <w:r w:rsidRPr="00EF3F7B">
        <w:tab/>
        <w:t>(1)</w:t>
      </w:r>
      <w:r w:rsidRPr="00EF3F7B">
        <w:tab/>
        <w:t xml:space="preserve">Your </w:t>
      </w:r>
      <w:r w:rsidRPr="00EF3F7B">
        <w:rPr>
          <w:b/>
          <w:bCs/>
          <w:i/>
          <w:iCs/>
        </w:rPr>
        <w:t>global GST amount</w:t>
      </w:r>
      <w:r w:rsidRPr="00EF3F7B">
        <w:t xml:space="preserve"> for a tax period is as follows:</w:t>
      </w:r>
    </w:p>
    <w:p w:rsidR="00300522" w:rsidRPr="00EF3F7B" w:rsidRDefault="00143843" w:rsidP="00A53099">
      <w:pPr>
        <w:pStyle w:val="Formula"/>
        <w:spacing w:before="120" w:after="120"/>
      </w:pPr>
      <w:r w:rsidRPr="00EF3F7B">
        <w:rPr>
          <w:noProof/>
        </w:rPr>
        <w:drawing>
          <wp:inline distT="0" distB="0" distL="0" distR="0" wp14:anchorId="5EE9CD0A" wp14:editId="4A6BEAF9">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total amounts wagered</w:t>
      </w:r>
      <w:r w:rsidRPr="00EF3F7B">
        <w:t xml:space="preserve"> is the sum of the </w:t>
      </w:r>
      <w:r w:rsidR="00EF3F7B" w:rsidRPr="00EF3F7B">
        <w:rPr>
          <w:position w:val="6"/>
          <w:sz w:val="16"/>
          <w:szCs w:val="16"/>
        </w:rPr>
        <w:t>*</w:t>
      </w:r>
      <w:r w:rsidRPr="00EF3F7B">
        <w:t xml:space="preserve">consideration for all of your </w:t>
      </w:r>
      <w:r w:rsidR="00EF3F7B" w:rsidRPr="00EF3F7B">
        <w:rPr>
          <w:position w:val="6"/>
          <w:sz w:val="16"/>
          <w:szCs w:val="16"/>
        </w:rPr>
        <w:t>*</w:t>
      </w:r>
      <w:r w:rsidRPr="00EF3F7B">
        <w:t>gambling supplies that are attributable to that tax period.</w:t>
      </w:r>
    </w:p>
    <w:p w:rsidR="00300522" w:rsidRPr="00EF3F7B" w:rsidRDefault="00300522" w:rsidP="00300522">
      <w:pPr>
        <w:pStyle w:val="Definition"/>
      </w:pPr>
      <w:r w:rsidRPr="00EF3F7B">
        <w:rPr>
          <w:b/>
          <w:i/>
        </w:rPr>
        <w:t>total monetary prizes</w:t>
      </w:r>
      <w:r w:rsidRPr="00EF3F7B">
        <w:t xml:space="preserve"> is the sum of:</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 xml:space="preserve">monetary prizes you are liable to pay, during the tax period, on the outcome of gambling events (whether or not any of those gambling events, or the </w:t>
      </w:r>
      <w:r w:rsidR="00EF3F7B" w:rsidRPr="00EF3F7B">
        <w:rPr>
          <w:position w:val="6"/>
          <w:sz w:val="16"/>
          <w:szCs w:val="16"/>
        </w:rPr>
        <w:t>*</w:t>
      </w:r>
      <w:r w:rsidRPr="00EF3F7B">
        <w:t>gambling supplies to which the monetary prizes relate, take place during the tax period); and</w:t>
      </w:r>
    </w:p>
    <w:p w:rsidR="00300522" w:rsidRPr="00EF3F7B" w:rsidRDefault="00300522" w:rsidP="00300522">
      <w:pPr>
        <w:pStyle w:val="paragraph"/>
      </w:pPr>
      <w:r w:rsidRPr="00EF3F7B">
        <w:tab/>
        <w:t>(b)</w:t>
      </w:r>
      <w:r w:rsidRPr="00EF3F7B">
        <w:tab/>
        <w:t xml:space="preserve">any amounts of </w:t>
      </w:r>
      <w:r w:rsidR="00EF3F7B" w:rsidRPr="00EF3F7B">
        <w:rPr>
          <w:position w:val="6"/>
          <w:sz w:val="16"/>
          <w:szCs w:val="16"/>
        </w:rPr>
        <w:t>*</w:t>
      </w:r>
      <w:r w:rsidRPr="00EF3F7B">
        <w:t xml:space="preserve">money you are liable to pay, during the tax period, under agreements between you and </w:t>
      </w:r>
      <w:r w:rsidR="00EF3F7B" w:rsidRPr="00EF3F7B">
        <w:rPr>
          <w:position w:val="6"/>
          <w:sz w:val="16"/>
          <w:szCs w:val="16"/>
        </w:rPr>
        <w:t>*</w:t>
      </w:r>
      <w:r w:rsidRPr="00EF3F7B">
        <w:t>recipients of your gambling supplies, to repay to them a proportion of their losses relating to those supplies (whether or not the supplies take place during the tax period).</w:t>
      </w:r>
    </w:p>
    <w:p w:rsidR="00300522" w:rsidRPr="00EF3F7B" w:rsidRDefault="00300522" w:rsidP="00300522">
      <w:pPr>
        <w:pStyle w:val="TLPnoteright"/>
      </w:pPr>
      <w:r w:rsidRPr="00EF3F7B">
        <w:t>For the basic rules on what is attributable to a particular period, see Division</w:t>
      </w:r>
      <w:r w:rsidR="00EF3F7B" w:rsidRPr="00EF3F7B">
        <w:t> </w:t>
      </w:r>
      <w:r w:rsidRPr="00EF3F7B">
        <w:t>29.</w:t>
      </w:r>
    </w:p>
    <w:p w:rsidR="00300522" w:rsidRPr="00EF3F7B" w:rsidRDefault="00300522" w:rsidP="00300522">
      <w:pPr>
        <w:pStyle w:val="subsection"/>
      </w:pPr>
      <w:r w:rsidRPr="00EF3F7B">
        <w:lastRenderedPageBreak/>
        <w:tab/>
        <w:t>(2)</w:t>
      </w:r>
      <w:r w:rsidRPr="00EF3F7B">
        <w:tab/>
        <w:t xml:space="preserve">However, your </w:t>
      </w:r>
      <w:r w:rsidRPr="00EF3F7B">
        <w:rPr>
          <w:b/>
          <w:bCs/>
          <w:i/>
          <w:iCs/>
        </w:rPr>
        <w:t>global GST amount</w:t>
      </w:r>
      <w:r w:rsidRPr="00EF3F7B">
        <w:t xml:space="preserve"> is zero for any tax period in which total monetary prizes exceeds total</w:t>
      </w:r>
      <w:r w:rsidRPr="00EF3F7B">
        <w:rPr>
          <w:b/>
          <w:bCs/>
          <w:i/>
          <w:iCs/>
        </w:rPr>
        <w:t xml:space="preserve"> </w:t>
      </w:r>
      <w:r w:rsidRPr="00EF3F7B">
        <w:t>amounts wagered.</w:t>
      </w:r>
    </w:p>
    <w:p w:rsidR="00300522" w:rsidRPr="00EF3F7B" w:rsidRDefault="00300522" w:rsidP="00300522">
      <w:pPr>
        <w:pStyle w:val="subsection"/>
      </w:pPr>
      <w:r w:rsidRPr="00EF3F7B">
        <w:tab/>
        <w:t>(3)</w:t>
      </w:r>
      <w:r w:rsidRPr="00EF3F7B">
        <w:tab/>
        <w:t xml:space="preserve">In working out the total monetary prizes for a tax period, disregard any </w:t>
      </w:r>
      <w:r w:rsidR="00EF3F7B" w:rsidRPr="00EF3F7B">
        <w:rPr>
          <w:position w:val="6"/>
          <w:sz w:val="16"/>
          <w:szCs w:val="16"/>
        </w:rPr>
        <w:t>*</w:t>
      </w:r>
      <w:r w:rsidRPr="00EF3F7B">
        <w:t xml:space="preserve">monetary prizes you are liable to pay, during the tax period, that relate to supplies that are </w:t>
      </w:r>
      <w:r w:rsidR="00EF3F7B" w:rsidRPr="00EF3F7B">
        <w:rPr>
          <w:position w:val="6"/>
          <w:sz w:val="16"/>
          <w:szCs w:val="16"/>
        </w:rPr>
        <w:t>*</w:t>
      </w:r>
      <w:r w:rsidRPr="00EF3F7B">
        <w:t>GST</w:t>
      </w:r>
      <w:r w:rsidR="00EF3F7B" w:rsidRPr="00EF3F7B">
        <w:noBreakHyphen/>
      </w:r>
      <w:r w:rsidRPr="00EF3F7B">
        <w:t>free.</w:t>
      </w:r>
    </w:p>
    <w:p w:rsidR="00300522" w:rsidRPr="00EF3F7B" w:rsidRDefault="00300522" w:rsidP="00300522">
      <w:pPr>
        <w:pStyle w:val="subsection"/>
      </w:pPr>
      <w:r w:rsidRPr="00EF3F7B">
        <w:tab/>
        <w:t>(4)</w:t>
      </w:r>
      <w:r w:rsidRPr="00EF3F7B">
        <w:tab/>
        <w:t xml:space="preserve">Your </w:t>
      </w:r>
      <w:r w:rsidRPr="00EF3F7B">
        <w:rPr>
          <w:b/>
          <w:bCs/>
          <w:i/>
          <w:iCs/>
        </w:rPr>
        <w:t>global GST amount</w:t>
      </w:r>
      <w:r w:rsidRPr="00EF3F7B">
        <w:t xml:space="preserve"> for a tax period may be affected by sections</w:t>
      </w:r>
      <w:r w:rsidR="00EF3F7B" w:rsidRPr="00EF3F7B">
        <w:t> </w:t>
      </w:r>
      <w:r w:rsidRPr="00EF3F7B">
        <w:t>126</w:t>
      </w:r>
      <w:r w:rsidR="00EF3F7B" w:rsidRPr="00EF3F7B">
        <w:noBreakHyphen/>
      </w:r>
      <w:r w:rsidRPr="00EF3F7B">
        <w:t>15 and 126</w:t>
      </w:r>
      <w:r w:rsidR="00EF3F7B" w:rsidRPr="00EF3F7B">
        <w:noBreakHyphen/>
      </w:r>
      <w:r w:rsidRPr="00EF3F7B">
        <w:t>20.</w:t>
      </w:r>
    </w:p>
    <w:p w:rsidR="00300522" w:rsidRPr="00EF3F7B" w:rsidRDefault="00300522" w:rsidP="00300522">
      <w:pPr>
        <w:pStyle w:val="ActHead5"/>
      </w:pPr>
      <w:bookmarkStart w:id="731" w:name="_Toc351716428"/>
      <w:r w:rsidRPr="00EF3F7B">
        <w:rPr>
          <w:rStyle w:val="CharSectno"/>
        </w:rPr>
        <w:t>126</w:t>
      </w:r>
      <w:r w:rsidR="00EF3F7B" w:rsidRPr="00EF3F7B">
        <w:rPr>
          <w:rStyle w:val="CharSectno"/>
        </w:rPr>
        <w:noBreakHyphen/>
      </w:r>
      <w:r w:rsidRPr="00EF3F7B">
        <w:rPr>
          <w:rStyle w:val="CharSectno"/>
        </w:rPr>
        <w:t>15</w:t>
      </w:r>
      <w:r w:rsidRPr="00EF3F7B">
        <w:t xml:space="preserve">  Losses carried forward</w:t>
      </w:r>
      <w:bookmarkEnd w:id="731"/>
    </w:p>
    <w:p w:rsidR="00300522" w:rsidRPr="00EF3F7B" w:rsidRDefault="00300522" w:rsidP="00300522">
      <w:pPr>
        <w:pStyle w:val="subsection"/>
      </w:pPr>
      <w:r w:rsidRPr="00EF3F7B">
        <w:tab/>
      </w:r>
      <w:r w:rsidRPr="00EF3F7B">
        <w:tab/>
        <w:t>If, for any tax period, your total monetary prizes referred to in subsection</w:t>
      </w:r>
      <w:r w:rsidR="00EF3F7B" w:rsidRPr="00EF3F7B">
        <w:t> </w:t>
      </w:r>
      <w:r w:rsidRPr="00EF3F7B">
        <w:t>126</w:t>
      </w:r>
      <w:r w:rsidR="00EF3F7B" w:rsidRPr="00EF3F7B">
        <w:noBreakHyphen/>
      </w:r>
      <w:r w:rsidRPr="00EF3F7B">
        <w:t>10(1) exceed your total amounts wagered referred to in that subsection, the amount of that excess is to be added to your total monetary prizes, referred to in that subsection, for the next tax period.</w:t>
      </w:r>
    </w:p>
    <w:p w:rsidR="00300522" w:rsidRPr="00EF3F7B" w:rsidRDefault="00300522" w:rsidP="00300522">
      <w:pPr>
        <w:pStyle w:val="ActHead5"/>
      </w:pPr>
      <w:bookmarkStart w:id="732" w:name="_Toc351716429"/>
      <w:r w:rsidRPr="00EF3F7B">
        <w:rPr>
          <w:rStyle w:val="CharSectno"/>
        </w:rPr>
        <w:t>126</w:t>
      </w:r>
      <w:r w:rsidR="00EF3F7B" w:rsidRPr="00EF3F7B">
        <w:rPr>
          <w:rStyle w:val="CharSectno"/>
        </w:rPr>
        <w:noBreakHyphen/>
      </w:r>
      <w:r w:rsidRPr="00EF3F7B">
        <w:rPr>
          <w:rStyle w:val="CharSectno"/>
        </w:rPr>
        <w:t>20</w:t>
      </w:r>
      <w:r w:rsidRPr="00EF3F7B">
        <w:t xml:space="preserve">  Bad debts</w:t>
      </w:r>
      <w:bookmarkEnd w:id="732"/>
    </w:p>
    <w:p w:rsidR="00300522" w:rsidRPr="00EF3F7B" w:rsidRDefault="00300522" w:rsidP="00300522">
      <w:pPr>
        <w:pStyle w:val="subsection"/>
      </w:pPr>
      <w:r w:rsidRPr="00EF3F7B">
        <w:tab/>
        <w:t>(1)</w:t>
      </w:r>
      <w:r w:rsidRPr="00EF3F7B">
        <w:tab/>
        <w:t xml:space="preserve">You cannot have an </w:t>
      </w:r>
      <w:r w:rsidR="00EF3F7B" w:rsidRPr="00EF3F7B">
        <w:rPr>
          <w:position w:val="6"/>
          <w:sz w:val="16"/>
          <w:szCs w:val="16"/>
        </w:rPr>
        <w:t>*</w:t>
      </w:r>
      <w:r w:rsidRPr="00EF3F7B">
        <w:t>adjustment under Division</w:t>
      </w:r>
      <w:r w:rsidR="00EF3F7B" w:rsidRPr="00EF3F7B">
        <w:t> </w:t>
      </w:r>
      <w:r w:rsidRPr="00EF3F7B">
        <w:t xml:space="preserve">21 in relation to a </w:t>
      </w:r>
      <w:r w:rsidR="00EF3F7B" w:rsidRPr="00EF3F7B">
        <w:rPr>
          <w:position w:val="6"/>
          <w:sz w:val="16"/>
          <w:szCs w:val="16"/>
        </w:rPr>
        <w:t>*</w:t>
      </w:r>
      <w:r w:rsidRPr="00EF3F7B">
        <w:t>gambling supply.</w:t>
      </w:r>
    </w:p>
    <w:p w:rsidR="00300522" w:rsidRPr="00EF3F7B" w:rsidRDefault="00300522" w:rsidP="00300522">
      <w:pPr>
        <w:pStyle w:val="subsection"/>
      </w:pPr>
      <w:r w:rsidRPr="00EF3F7B">
        <w:tab/>
        <w:t>(2)</w:t>
      </w:r>
      <w:r w:rsidRPr="00EF3F7B">
        <w:tab/>
        <w:t xml:space="preserve">If, in a tax period, you write off as bad the whole or part of the </w:t>
      </w:r>
      <w:r w:rsidR="00EF3F7B" w:rsidRPr="00EF3F7B">
        <w:rPr>
          <w:position w:val="6"/>
          <w:sz w:val="16"/>
          <w:szCs w:val="16"/>
        </w:rPr>
        <w:t>*</w:t>
      </w:r>
      <w:r w:rsidRPr="00EF3F7B">
        <w:t xml:space="preserve">consideration for a </w:t>
      </w:r>
      <w:r w:rsidR="00EF3F7B" w:rsidRPr="00EF3F7B">
        <w:rPr>
          <w:position w:val="6"/>
          <w:sz w:val="16"/>
          <w:szCs w:val="16"/>
        </w:rPr>
        <w:t>*</w:t>
      </w:r>
      <w:r w:rsidRPr="00EF3F7B">
        <w:t>gambling supply that is due as a debt, but has not been received, the amount written off is to be added to your total monetary prizes, referred to in subsection</w:t>
      </w:r>
      <w:r w:rsidR="00EF3F7B" w:rsidRPr="00EF3F7B">
        <w:t> </w:t>
      </w:r>
      <w:r w:rsidRPr="00EF3F7B">
        <w:t>126</w:t>
      </w:r>
      <w:r w:rsidR="00EF3F7B" w:rsidRPr="00EF3F7B">
        <w:noBreakHyphen/>
      </w:r>
      <w:r w:rsidRPr="00EF3F7B">
        <w:t>10(1), for that tax period.</w:t>
      </w:r>
    </w:p>
    <w:p w:rsidR="00300522" w:rsidRPr="00EF3F7B" w:rsidRDefault="00300522" w:rsidP="00300522">
      <w:pPr>
        <w:pStyle w:val="subsection"/>
      </w:pPr>
      <w:r w:rsidRPr="00EF3F7B">
        <w:tab/>
        <w:t>(3)</w:t>
      </w:r>
      <w:r w:rsidRPr="00EF3F7B">
        <w:tab/>
        <w:t>However, if, in a tax period, you recover the whole or part of the amount written off, the amount recovered is to be added to your total amounts wagered, referred to in subsection</w:t>
      </w:r>
      <w:r w:rsidR="00EF3F7B" w:rsidRPr="00EF3F7B">
        <w:t> </w:t>
      </w:r>
      <w:r w:rsidRPr="00EF3F7B">
        <w:t>126</w:t>
      </w:r>
      <w:r w:rsidR="00EF3F7B" w:rsidRPr="00EF3F7B">
        <w:noBreakHyphen/>
      </w:r>
      <w:r w:rsidRPr="00EF3F7B">
        <w:t>10(1), for that tax period.</w:t>
      </w:r>
    </w:p>
    <w:p w:rsidR="00300522" w:rsidRPr="00EF3F7B" w:rsidRDefault="00300522" w:rsidP="00300522">
      <w:pPr>
        <w:pStyle w:val="subsection"/>
      </w:pPr>
      <w:r w:rsidRPr="00EF3F7B">
        <w:tab/>
        <w:t>(4)</w:t>
      </w:r>
      <w:r w:rsidRPr="00EF3F7B">
        <w:tab/>
        <w:t>This section has effect despite sections</w:t>
      </w:r>
      <w:r w:rsidR="00EF3F7B" w:rsidRPr="00EF3F7B">
        <w:t> </w:t>
      </w:r>
      <w:r w:rsidRPr="00EF3F7B">
        <w:t>21</w:t>
      </w:r>
      <w:r w:rsidR="00EF3F7B" w:rsidRPr="00EF3F7B">
        <w:noBreakHyphen/>
      </w:r>
      <w:r w:rsidRPr="00EF3F7B">
        <w:t>5 and 21</w:t>
      </w:r>
      <w:r w:rsidR="00EF3F7B" w:rsidRPr="00EF3F7B">
        <w:noBreakHyphen/>
      </w:r>
      <w:r w:rsidRPr="00EF3F7B">
        <w:t>10 (which are about adjustments for writing off and recovering suppliers’ bad debts).</w:t>
      </w:r>
    </w:p>
    <w:p w:rsidR="00300522" w:rsidRPr="00EF3F7B" w:rsidRDefault="00300522" w:rsidP="00300522">
      <w:pPr>
        <w:pStyle w:val="ActHead5"/>
      </w:pPr>
      <w:bookmarkStart w:id="733" w:name="_Toc351716430"/>
      <w:r w:rsidRPr="00EF3F7B">
        <w:rPr>
          <w:rStyle w:val="CharSectno"/>
        </w:rPr>
        <w:t>126</w:t>
      </w:r>
      <w:r w:rsidR="00EF3F7B" w:rsidRPr="00EF3F7B">
        <w:rPr>
          <w:rStyle w:val="CharSectno"/>
        </w:rPr>
        <w:noBreakHyphen/>
      </w:r>
      <w:r w:rsidRPr="00EF3F7B">
        <w:rPr>
          <w:rStyle w:val="CharSectno"/>
        </w:rPr>
        <w:t>25</w:t>
      </w:r>
      <w:r w:rsidRPr="00EF3F7B">
        <w:t xml:space="preserve">  Application of Subdivision</w:t>
      </w:r>
      <w:r w:rsidR="00EF3F7B" w:rsidRPr="00EF3F7B">
        <w:t> </w:t>
      </w:r>
      <w:r w:rsidRPr="00EF3F7B">
        <w:t>9</w:t>
      </w:r>
      <w:r w:rsidR="00EF3F7B" w:rsidRPr="00EF3F7B">
        <w:noBreakHyphen/>
      </w:r>
      <w:r w:rsidRPr="00EF3F7B">
        <w:t>C</w:t>
      </w:r>
      <w:bookmarkEnd w:id="733"/>
    </w:p>
    <w:p w:rsidR="00300522" w:rsidRPr="00EF3F7B" w:rsidRDefault="00300522" w:rsidP="00300522">
      <w:pPr>
        <w:pStyle w:val="subsection"/>
      </w:pPr>
      <w:r w:rsidRPr="00EF3F7B">
        <w:tab/>
      </w:r>
      <w:r w:rsidRPr="00EF3F7B">
        <w:tab/>
        <w:t>Subdivision</w:t>
      </w:r>
      <w:r w:rsidR="00EF3F7B" w:rsidRPr="00EF3F7B">
        <w:t> </w:t>
      </w:r>
      <w:r w:rsidRPr="00EF3F7B">
        <w:t>9</w:t>
      </w:r>
      <w:r w:rsidR="00EF3F7B" w:rsidRPr="00EF3F7B">
        <w:noBreakHyphen/>
      </w:r>
      <w:r w:rsidRPr="00EF3F7B">
        <w:t xml:space="preserve">C does not apply to a </w:t>
      </w:r>
      <w:r w:rsidR="00EF3F7B" w:rsidRPr="00EF3F7B">
        <w:rPr>
          <w:position w:val="6"/>
          <w:sz w:val="16"/>
          <w:szCs w:val="16"/>
        </w:rPr>
        <w:t>*</w:t>
      </w:r>
      <w:r w:rsidRPr="00EF3F7B">
        <w:t>gambling supply.</w:t>
      </w:r>
    </w:p>
    <w:p w:rsidR="00300522" w:rsidRPr="00EF3F7B" w:rsidRDefault="00300522" w:rsidP="00300522">
      <w:pPr>
        <w:pStyle w:val="ActHead5"/>
      </w:pPr>
      <w:bookmarkStart w:id="734" w:name="_Toc351716431"/>
      <w:r w:rsidRPr="00EF3F7B">
        <w:rPr>
          <w:rStyle w:val="CharSectno"/>
        </w:rPr>
        <w:lastRenderedPageBreak/>
        <w:t>126</w:t>
      </w:r>
      <w:r w:rsidR="00EF3F7B" w:rsidRPr="00EF3F7B">
        <w:rPr>
          <w:rStyle w:val="CharSectno"/>
        </w:rPr>
        <w:noBreakHyphen/>
      </w:r>
      <w:r w:rsidRPr="00EF3F7B">
        <w:rPr>
          <w:rStyle w:val="CharSectno"/>
        </w:rPr>
        <w:t>30</w:t>
      </w:r>
      <w:r w:rsidRPr="00EF3F7B">
        <w:t xml:space="preserve">  Gambling supplies do not give rise to creditable acquisitions</w:t>
      </w:r>
      <w:bookmarkEnd w:id="734"/>
    </w:p>
    <w:p w:rsidR="00300522" w:rsidRPr="00EF3F7B" w:rsidRDefault="00300522" w:rsidP="00300522">
      <w:pPr>
        <w:pStyle w:val="subsection"/>
      </w:pPr>
      <w:r w:rsidRPr="00EF3F7B">
        <w:tab/>
        <w:t>(1)</w:t>
      </w:r>
      <w:r w:rsidRPr="00EF3F7B">
        <w:tab/>
        <w:t xml:space="preserve">An acquisition of a thing is not a </w:t>
      </w:r>
      <w:r w:rsidR="00EF3F7B" w:rsidRPr="00EF3F7B">
        <w:rPr>
          <w:position w:val="6"/>
          <w:sz w:val="16"/>
          <w:szCs w:val="16"/>
        </w:rPr>
        <w:t>*</w:t>
      </w:r>
      <w:r w:rsidRPr="00EF3F7B">
        <w:t xml:space="preserve">creditable acquisition if the supply of the thing acquired was a </w:t>
      </w:r>
      <w:r w:rsidR="00EF3F7B" w:rsidRPr="00EF3F7B">
        <w:rPr>
          <w:position w:val="6"/>
          <w:sz w:val="16"/>
          <w:szCs w:val="16"/>
        </w:rPr>
        <w:t>*</w:t>
      </w:r>
      <w:r w:rsidRPr="00EF3F7B">
        <w:t>gambling supply.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11</w:t>
      </w:r>
      <w:r w:rsidR="00EF3F7B" w:rsidRPr="00EF3F7B">
        <w:noBreakHyphen/>
      </w:r>
      <w:r w:rsidRPr="00EF3F7B">
        <w:t>5 (which is about what is a creditable acquisition).</w:t>
      </w:r>
    </w:p>
    <w:p w:rsidR="00300522" w:rsidRPr="00EF3F7B" w:rsidRDefault="00300522" w:rsidP="00300522">
      <w:pPr>
        <w:pStyle w:val="ActHead5"/>
      </w:pPr>
      <w:bookmarkStart w:id="735" w:name="_Toc351716432"/>
      <w:r w:rsidRPr="00EF3F7B">
        <w:rPr>
          <w:rStyle w:val="CharSectno"/>
        </w:rPr>
        <w:t>126</w:t>
      </w:r>
      <w:r w:rsidR="00EF3F7B" w:rsidRPr="00EF3F7B">
        <w:rPr>
          <w:rStyle w:val="CharSectno"/>
        </w:rPr>
        <w:noBreakHyphen/>
      </w:r>
      <w:r w:rsidRPr="00EF3F7B">
        <w:rPr>
          <w:rStyle w:val="CharSectno"/>
        </w:rPr>
        <w:t>32</w:t>
      </w:r>
      <w:r w:rsidRPr="00EF3F7B">
        <w:t xml:space="preserve">  Repayments of gambling losses are not consideration</w:t>
      </w:r>
      <w:bookmarkEnd w:id="735"/>
    </w:p>
    <w:p w:rsidR="00300522" w:rsidRPr="00EF3F7B" w:rsidRDefault="00300522" w:rsidP="00300522">
      <w:pPr>
        <w:pStyle w:val="subsection"/>
      </w:pPr>
      <w:r w:rsidRPr="00EF3F7B">
        <w:tab/>
        <w:t>(1)</w:t>
      </w:r>
      <w:r w:rsidRPr="00EF3F7B">
        <w:tab/>
        <w:t xml:space="preserve">A payment of money is not the provision of </w:t>
      </w:r>
      <w:r w:rsidR="00EF3F7B" w:rsidRPr="00EF3F7B">
        <w:rPr>
          <w:position w:val="6"/>
          <w:sz w:val="16"/>
          <w:szCs w:val="16"/>
        </w:rPr>
        <w:t>*</w:t>
      </w:r>
      <w:r w:rsidRPr="00EF3F7B">
        <w:t>consideration to the extent that the payment:</w:t>
      </w:r>
    </w:p>
    <w:p w:rsidR="00300522" w:rsidRPr="00EF3F7B" w:rsidRDefault="00300522" w:rsidP="00300522">
      <w:pPr>
        <w:pStyle w:val="paragraph"/>
      </w:pPr>
      <w:r w:rsidRPr="00EF3F7B">
        <w:tab/>
        <w:t>(a)</w:t>
      </w:r>
      <w:r w:rsidRPr="00EF3F7B">
        <w:tab/>
        <w:t xml:space="preserve">is made by a supplier of </w:t>
      </w:r>
      <w:r w:rsidR="00EF3F7B" w:rsidRPr="00EF3F7B">
        <w:rPr>
          <w:position w:val="6"/>
          <w:sz w:val="16"/>
          <w:szCs w:val="16"/>
        </w:rPr>
        <w:t>*</w:t>
      </w:r>
      <w:r w:rsidRPr="00EF3F7B">
        <w:t xml:space="preserve">gambling supplies to a </w:t>
      </w:r>
      <w:r w:rsidR="00EF3F7B" w:rsidRPr="00EF3F7B">
        <w:rPr>
          <w:position w:val="6"/>
          <w:sz w:val="16"/>
          <w:szCs w:val="16"/>
        </w:rPr>
        <w:t>*</w:t>
      </w:r>
      <w:r w:rsidRPr="00EF3F7B">
        <w:t>recipient of gambling supplies that the supplier makes; and</w:t>
      </w:r>
    </w:p>
    <w:p w:rsidR="00300522" w:rsidRPr="00EF3F7B" w:rsidRDefault="00300522" w:rsidP="00300522">
      <w:pPr>
        <w:pStyle w:val="paragraph"/>
      </w:pPr>
      <w:r w:rsidRPr="00EF3F7B">
        <w:tab/>
        <w:t>(b)</w:t>
      </w:r>
      <w:r w:rsidRPr="00EF3F7B">
        <w:tab/>
        <w:t>is made, under an agreement between them, to repay to the recipient a proportion of his or her losses relating to those supplies.</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15 (which is about what is consideration).</w:t>
      </w:r>
    </w:p>
    <w:p w:rsidR="00300522" w:rsidRPr="00EF3F7B" w:rsidRDefault="00300522" w:rsidP="00300522">
      <w:pPr>
        <w:pStyle w:val="ActHead5"/>
      </w:pPr>
      <w:bookmarkStart w:id="736" w:name="_Toc351716433"/>
      <w:r w:rsidRPr="00EF3F7B">
        <w:rPr>
          <w:rStyle w:val="CharSectno"/>
        </w:rPr>
        <w:t>126</w:t>
      </w:r>
      <w:r w:rsidR="00EF3F7B" w:rsidRPr="00EF3F7B">
        <w:rPr>
          <w:rStyle w:val="CharSectno"/>
        </w:rPr>
        <w:noBreakHyphen/>
      </w:r>
      <w:r w:rsidRPr="00EF3F7B">
        <w:rPr>
          <w:rStyle w:val="CharSectno"/>
        </w:rPr>
        <w:t>33</w:t>
      </w:r>
      <w:r w:rsidRPr="00EF3F7B">
        <w:t xml:space="preserve">  Tax invoices not required for gambling supplies</w:t>
      </w:r>
      <w:bookmarkEnd w:id="736"/>
    </w:p>
    <w:p w:rsidR="00300522" w:rsidRPr="00EF3F7B" w:rsidRDefault="00300522" w:rsidP="00300522">
      <w:pPr>
        <w:pStyle w:val="subsection"/>
      </w:pPr>
      <w:r w:rsidRPr="00EF3F7B">
        <w:tab/>
        <w:t>(1)</w:t>
      </w:r>
      <w:r w:rsidRPr="00EF3F7B">
        <w:tab/>
        <w:t xml:space="preserve">You are not required to issue a </w:t>
      </w:r>
      <w:r w:rsidR="00EF3F7B" w:rsidRPr="00EF3F7B">
        <w:rPr>
          <w:position w:val="6"/>
          <w:sz w:val="16"/>
          <w:szCs w:val="16"/>
        </w:rPr>
        <w:t>*</w:t>
      </w:r>
      <w:r w:rsidRPr="00EF3F7B">
        <w:t xml:space="preserve">tax invoice for a </w:t>
      </w:r>
      <w:r w:rsidR="00EF3F7B" w:rsidRPr="00EF3F7B">
        <w:rPr>
          <w:position w:val="6"/>
          <w:sz w:val="16"/>
          <w:szCs w:val="16"/>
        </w:rPr>
        <w:t>*</w:t>
      </w:r>
      <w:r w:rsidRPr="00EF3F7B">
        <w:t xml:space="preserve">taxable supply that you make that is solely a </w:t>
      </w:r>
      <w:r w:rsidR="00EF3F7B" w:rsidRPr="00EF3F7B">
        <w:rPr>
          <w:position w:val="6"/>
          <w:sz w:val="16"/>
          <w:szCs w:val="16"/>
        </w:rPr>
        <w:t>*</w:t>
      </w:r>
      <w:r w:rsidRPr="00EF3F7B">
        <w:t>gambling supply.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29</w:t>
      </w:r>
      <w:r w:rsidR="00EF3F7B" w:rsidRPr="00EF3F7B">
        <w:noBreakHyphen/>
      </w:r>
      <w:r w:rsidRPr="00EF3F7B">
        <w:t>70 (which is about the requirement to issue tax invoices).</w:t>
      </w:r>
    </w:p>
    <w:p w:rsidR="00300522" w:rsidRPr="00EF3F7B" w:rsidRDefault="00300522" w:rsidP="00300522">
      <w:pPr>
        <w:pStyle w:val="ActHead5"/>
      </w:pPr>
      <w:bookmarkStart w:id="737" w:name="_Toc351716434"/>
      <w:r w:rsidRPr="00EF3F7B">
        <w:rPr>
          <w:rStyle w:val="CharSectno"/>
        </w:rPr>
        <w:t>126</w:t>
      </w:r>
      <w:r w:rsidR="00EF3F7B" w:rsidRPr="00EF3F7B">
        <w:rPr>
          <w:rStyle w:val="CharSectno"/>
        </w:rPr>
        <w:noBreakHyphen/>
      </w:r>
      <w:r w:rsidRPr="00EF3F7B">
        <w:rPr>
          <w:rStyle w:val="CharSectno"/>
        </w:rPr>
        <w:t>35</w:t>
      </w:r>
      <w:r w:rsidRPr="00EF3F7B">
        <w:t xml:space="preserve">  Meaning of </w:t>
      </w:r>
      <w:r w:rsidRPr="00EF3F7B">
        <w:rPr>
          <w:i/>
          <w:iCs/>
        </w:rPr>
        <w:t>gambling supply</w:t>
      </w:r>
      <w:r w:rsidRPr="00EF3F7B">
        <w:t xml:space="preserve"> and </w:t>
      </w:r>
      <w:r w:rsidRPr="00EF3F7B">
        <w:rPr>
          <w:i/>
          <w:iCs/>
        </w:rPr>
        <w:t>gambling event</w:t>
      </w:r>
      <w:bookmarkEnd w:id="737"/>
      <w:r w:rsidRPr="00EF3F7B">
        <w:t xml:space="preserve"> </w:t>
      </w:r>
    </w:p>
    <w:p w:rsidR="00300522" w:rsidRPr="00EF3F7B" w:rsidRDefault="00300522" w:rsidP="00300522">
      <w:pPr>
        <w:pStyle w:val="subsection"/>
      </w:pPr>
      <w:r w:rsidRPr="00EF3F7B">
        <w:tab/>
        <w:t>(1)</w:t>
      </w:r>
      <w:r w:rsidRPr="00EF3F7B">
        <w:tab/>
        <w:t xml:space="preserve">A </w:t>
      </w:r>
      <w:r w:rsidRPr="00EF3F7B">
        <w:rPr>
          <w:b/>
          <w:bCs/>
          <w:i/>
          <w:iCs/>
        </w:rPr>
        <w:t>gambling supply</w:t>
      </w:r>
      <w:r w:rsidRPr="00EF3F7B">
        <w:t xml:space="preserve"> is a </w:t>
      </w:r>
      <w:r w:rsidR="00EF3F7B" w:rsidRPr="00EF3F7B">
        <w:rPr>
          <w:position w:val="6"/>
          <w:sz w:val="16"/>
          <w:szCs w:val="16"/>
        </w:rPr>
        <w:t>*</w:t>
      </w:r>
      <w:r w:rsidRPr="00EF3F7B">
        <w:t>taxable supply involving:</w:t>
      </w:r>
    </w:p>
    <w:p w:rsidR="00300522" w:rsidRPr="00EF3F7B" w:rsidRDefault="00300522" w:rsidP="00300522">
      <w:pPr>
        <w:pStyle w:val="paragraph"/>
      </w:pPr>
      <w:r w:rsidRPr="00EF3F7B">
        <w:tab/>
        <w:t>(a)</w:t>
      </w:r>
      <w:r w:rsidRPr="00EF3F7B">
        <w:tab/>
        <w:t>the supply of a ticket (however described) in a lottery, raffle or similar undertaking; or</w:t>
      </w:r>
    </w:p>
    <w:p w:rsidR="00300522" w:rsidRPr="00EF3F7B" w:rsidRDefault="00300522" w:rsidP="00300522">
      <w:pPr>
        <w:pStyle w:val="paragraph"/>
      </w:pPr>
      <w:r w:rsidRPr="00EF3F7B">
        <w:tab/>
        <w:t>(b)</w:t>
      </w:r>
      <w:r w:rsidRPr="00EF3F7B">
        <w:tab/>
        <w:t xml:space="preserve">the acceptance of a bet (however described) relating to the outcome of a </w:t>
      </w:r>
      <w:r w:rsidR="00EF3F7B" w:rsidRPr="00EF3F7B">
        <w:rPr>
          <w:position w:val="6"/>
          <w:sz w:val="16"/>
          <w:szCs w:val="16"/>
        </w:rPr>
        <w:t>*</w:t>
      </w:r>
      <w:r w:rsidRPr="00EF3F7B">
        <w:t>gambling event.</w:t>
      </w:r>
    </w:p>
    <w:p w:rsidR="00300522" w:rsidRPr="00EF3F7B" w:rsidRDefault="00300522" w:rsidP="00300522">
      <w:pPr>
        <w:pStyle w:val="subsection"/>
      </w:pPr>
      <w:r w:rsidRPr="00EF3F7B">
        <w:tab/>
        <w:t>(2)</w:t>
      </w:r>
      <w:r w:rsidRPr="00EF3F7B">
        <w:tab/>
        <w:t xml:space="preserve">A </w:t>
      </w:r>
      <w:r w:rsidRPr="00EF3F7B">
        <w:rPr>
          <w:b/>
          <w:i/>
        </w:rPr>
        <w:t>gambling event</w:t>
      </w:r>
      <w:r w:rsidRPr="00EF3F7B">
        <w:t xml:space="preserve"> is:</w:t>
      </w:r>
    </w:p>
    <w:p w:rsidR="00300522" w:rsidRPr="00EF3F7B" w:rsidRDefault="00300522" w:rsidP="00300522">
      <w:pPr>
        <w:pStyle w:val="paragraph"/>
      </w:pPr>
      <w:r w:rsidRPr="00EF3F7B">
        <w:tab/>
        <w:t>(a)</w:t>
      </w:r>
      <w:r w:rsidRPr="00EF3F7B">
        <w:tab/>
        <w:t>the conducting of a lottery or raffle, or similar undertaking; or</w:t>
      </w:r>
    </w:p>
    <w:p w:rsidR="00300522" w:rsidRPr="00EF3F7B" w:rsidRDefault="00300522" w:rsidP="00300522">
      <w:pPr>
        <w:pStyle w:val="paragraph"/>
      </w:pPr>
      <w:r w:rsidRPr="00EF3F7B">
        <w:lastRenderedPageBreak/>
        <w:tab/>
        <w:t>(b)</w:t>
      </w:r>
      <w:r w:rsidRPr="00EF3F7B">
        <w:tab/>
        <w:t>a race, game, or sporting event, or any other event, for which there is an outcome.</w:t>
      </w:r>
    </w:p>
    <w:p w:rsidR="00300522" w:rsidRPr="00EF3F7B" w:rsidRDefault="00300522" w:rsidP="00A36DB5">
      <w:pPr>
        <w:pStyle w:val="ActHead3"/>
        <w:pageBreakBefore/>
      </w:pPr>
      <w:bookmarkStart w:id="738" w:name="_Toc351716435"/>
      <w:r w:rsidRPr="00EF3F7B">
        <w:rPr>
          <w:rStyle w:val="CharDivNo"/>
        </w:rPr>
        <w:lastRenderedPageBreak/>
        <w:t>Division</w:t>
      </w:r>
      <w:r w:rsidR="00EF3F7B" w:rsidRPr="00EF3F7B">
        <w:rPr>
          <w:rStyle w:val="CharDivNo"/>
        </w:rPr>
        <w:t> </w:t>
      </w:r>
      <w:r w:rsidRPr="00EF3F7B">
        <w:rPr>
          <w:rStyle w:val="CharDivNo"/>
        </w:rPr>
        <w:t>129</w:t>
      </w:r>
      <w:r w:rsidRPr="00EF3F7B">
        <w:t>—</w:t>
      </w:r>
      <w:r w:rsidRPr="00EF3F7B">
        <w:rPr>
          <w:rStyle w:val="CharDivText"/>
        </w:rPr>
        <w:t>Changes in the extent of creditable purpose</w:t>
      </w:r>
      <w:bookmarkEnd w:id="738"/>
    </w:p>
    <w:p w:rsidR="00300522" w:rsidRPr="00EF3F7B" w:rsidRDefault="00A53099" w:rsidP="00300522">
      <w:pPr>
        <w:pStyle w:val="Header"/>
      </w:pPr>
      <w:r w:rsidRPr="00EF3F7B">
        <w:rPr>
          <w:rStyle w:val="CharSubdNo"/>
        </w:rPr>
        <w:t xml:space="preserve"> </w:t>
      </w:r>
      <w:r w:rsidRPr="00EF3F7B">
        <w:rPr>
          <w:rStyle w:val="CharSubdText"/>
        </w:rPr>
        <w:t xml:space="preserve"> </w:t>
      </w:r>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129</w:t>
      </w:r>
      <w:r w:rsidR="00EF3F7B" w:rsidRPr="00EF3F7B">
        <w:noBreakHyphen/>
      </w:r>
      <w:r w:rsidRPr="00EF3F7B">
        <w:t>A</w:t>
      </w:r>
      <w:r w:rsidRPr="00EF3F7B">
        <w:tab/>
        <w:t>General</w:t>
      </w:r>
    </w:p>
    <w:p w:rsidR="00300522" w:rsidRPr="00EF3F7B" w:rsidRDefault="00300522" w:rsidP="00300522">
      <w:pPr>
        <w:pStyle w:val="TofSectsSubdiv"/>
      </w:pPr>
      <w:r w:rsidRPr="00EF3F7B">
        <w:t>129</w:t>
      </w:r>
      <w:r w:rsidR="00EF3F7B" w:rsidRPr="00EF3F7B">
        <w:noBreakHyphen/>
      </w:r>
      <w:r w:rsidRPr="00EF3F7B">
        <w:t>B</w:t>
      </w:r>
      <w:r w:rsidRPr="00EF3F7B">
        <w:tab/>
        <w:t>Adjustment periods</w:t>
      </w:r>
    </w:p>
    <w:p w:rsidR="00300522" w:rsidRPr="00EF3F7B" w:rsidRDefault="00300522" w:rsidP="00300522">
      <w:pPr>
        <w:pStyle w:val="TofSectsSubdiv"/>
      </w:pPr>
      <w:r w:rsidRPr="00EF3F7B">
        <w:t>129</w:t>
      </w:r>
      <w:r w:rsidR="00EF3F7B" w:rsidRPr="00EF3F7B">
        <w:noBreakHyphen/>
      </w:r>
      <w:r w:rsidRPr="00EF3F7B">
        <w:t>C</w:t>
      </w:r>
      <w:r w:rsidRPr="00EF3F7B">
        <w:tab/>
        <w:t>When adjustments for acquisitions and importations arise</w:t>
      </w:r>
    </w:p>
    <w:p w:rsidR="00300522" w:rsidRPr="00EF3F7B" w:rsidRDefault="00300522" w:rsidP="00300522">
      <w:pPr>
        <w:pStyle w:val="TofSectsSubdiv"/>
      </w:pPr>
      <w:r w:rsidRPr="00EF3F7B">
        <w:t>129</w:t>
      </w:r>
      <w:r w:rsidR="00EF3F7B" w:rsidRPr="00EF3F7B">
        <w:noBreakHyphen/>
      </w:r>
      <w:r w:rsidRPr="00EF3F7B">
        <w:t>D</w:t>
      </w:r>
      <w:r w:rsidRPr="00EF3F7B">
        <w:tab/>
        <w:t>Amounts of adjustments for acquisitions and importations</w:t>
      </w:r>
    </w:p>
    <w:p w:rsidR="00300522" w:rsidRPr="00EF3F7B" w:rsidRDefault="00300522" w:rsidP="00300522">
      <w:pPr>
        <w:pStyle w:val="TofSectsSubdiv"/>
      </w:pPr>
      <w:r w:rsidRPr="00EF3F7B">
        <w:t>129</w:t>
      </w:r>
      <w:r w:rsidR="00EF3F7B" w:rsidRPr="00EF3F7B">
        <w:noBreakHyphen/>
      </w:r>
      <w:r w:rsidRPr="00EF3F7B">
        <w:t>E</w:t>
      </w:r>
      <w:r w:rsidRPr="00EF3F7B">
        <w:tab/>
        <w:t>Attributing adjustments under this Division</w:t>
      </w:r>
    </w:p>
    <w:p w:rsidR="00300522" w:rsidRPr="00EF3F7B" w:rsidRDefault="00300522" w:rsidP="00300522">
      <w:pPr>
        <w:pStyle w:val="ActHead5"/>
      </w:pPr>
      <w:bookmarkStart w:id="739" w:name="_Toc351716436"/>
      <w:r w:rsidRPr="00EF3F7B">
        <w:rPr>
          <w:rStyle w:val="CharSectno"/>
        </w:rPr>
        <w:t>129</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739"/>
    </w:p>
    <w:p w:rsidR="00300522" w:rsidRPr="00EF3F7B" w:rsidRDefault="00300522" w:rsidP="00300522">
      <w:pPr>
        <w:pStyle w:val="BoxText"/>
      </w:pPr>
      <w:r w:rsidRPr="00EF3F7B">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EF3F7B" w:rsidRPr="00EF3F7B">
        <w:t> </w:t>
      </w:r>
      <w:r w:rsidRPr="00EF3F7B">
        <w:t>2</w:t>
      </w:r>
      <w:r w:rsidR="00EF3F7B" w:rsidRPr="00EF3F7B">
        <w:noBreakHyphen/>
      </w:r>
      <w:r w:rsidRPr="00EF3F7B">
        <w:t xml:space="preserve">4) may need to be made. </w:t>
      </w:r>
    </w:p>
    <w:p w:rsidR="00300522" w:rsidRPr="00EF3F7B" w:rsidRDefault="00300522" w:rsidP="00300522">
      <w:pPr>
        <w:pStyle w:val="ActHead4"/>
      </w:pPr>
      <w:bookmarkStart w:id="740" w:name="_Toc351716437"/>
      <w:r w:rsidRPr="00EF3F7B">
        <w:rPr>
          <w:rStyle w:val="CharSubdNo"/>
        </w:rPr>
        <w:t>Subdivision</w:t>
      </w:r>
      <w:r w:rsidR="00EF3F7B" w:rsidRPr="00EF3F7B">
        <w:rPr>
          <w:rStyle w:val="CharSubdNo"/>
        </w:rPr>
        <w:t> </w:t>
      </w:r>
      <w:r w:rsidRPr="00EF3F7B">
        <w:rPr>
          <w:rStyle w:val="CharSubdNo"/>
        </w:rPr>
        <w:t>129</w:t>
      </w:r>
      <w:r w:rsidR="00EF3F7B" w:rsidRPr="00EF3F7B">
        <w:rPr>
          <w:rStyle w:val="CharSubdNo"/>
        </w:rPr>
        <w:noBreakHyphen/>
      </w:r>
      <w:r w:rsidRPr="00EF3F7B">
        <w:rPr>
          <w:rStyle w:val="CharSubdNo"/>
        </w:rPr>
        <w:t>A</w:t>
      </w:r>
      <w:r w:rsidRPr="00EF3F7B">
        <w:t>—</w:t>
      </w:r>
      <w:r w:rsidRPr="00EF3F7B">
        <w:rPr>
          <w:rStyle w:val="CharSubdText"/>
        </w:rPr>
        <w:t>General</w:t>
      </w:r>
      <w:bookmarkEnd w:id="740"/>
    </w:p>
    <w:p w:rsidR="00300522" w:rsidRPr="00EF3F7B" w:rsidRDefault="00300522" w:rsidP="00300522">
      <w:pPr>
        <w:pStyle w:val="ActHead5"/>
      </w:pPr>
      <w:bookmarkStart w:id="741" w:name="_Toc351716438"/>
      <w:r w:rsidRPr="00EF3F7B">
        <w:rPr>
          <w:rStyle w:val="CharSectno"/>
        </w:rPr>
        <w:t>129</w:t>
      </w:r>
      <w:r w:rsidR="00EF3F7B" w:rsidRPr="00EF3F7B">
        <w:rPr>
          <w:rStyle w:val="CharSectno"/>
        </w:rPr>
        <w:noBreakHyphen/>
      </w:r>
      <w:r w:rsidRPr="00EF3F7B">
        <w:rPr>
          <w:rStyle w:val="CharSectno"/>
        </w:rPr>
        <w:t>5</w:t>
      </w:r>
      <w:r w:rsidRPr="00EF3F7B">
        <w:t xml:space="preserve">  Adjustments arising under this Division</w:t>
      </w:r>
      <w:bookmarkEnd w:id="741"/>
    </w:p>
    <w:p w:rsidR="00300522" w:rsidRPr="00EF3F7B" w:rsidRDefault="00300522" w:rsidP="00300522">
      <w:pPr>
        <w:pStyle w:val="subsection"/>
      </w:pPr>
      <w:r w:rsidRPr="00EF3F7B">
        <w:tab/>
        <w:t>(1)</w:t>
      </w:r>
      <w:r w:rsidRPr="00EF3F7B">
        <w:tab/>
        <w:t xml:space="preserve">An </w:t>
      </w:r>
      <w:r w:rsidR="00EF3F7B" w:rsidRPr="00EF3F7B">
        <w:rPr>
          <w:position w:val="6"/>
          <w:sz w:val="16"/>
          <w:szCs w:val="16"/>
        </w:rPr>
        <w:t>*</w:t>
      </w:r>
      <w:r w:rsidRPr="00EF3F7B">
        <w:t xml:space="preserve">adjustment can arise under this </w:t>
      </w:r>
      <w:r w:rsidR="00A53099" w:rsidRPr="00EF3F7B">
        <w:t>Division</w:t>
      </w:r>
      <w:r w:rsidR="00A36DB5" w:rsidRPr="00EF3F7B">
        <w:t xml:space="preserve"> </w:t>
      </w:r>
      <w:r w:rsidRPr="00EF3F7B">
        <w:t>for:</w:t>
      </w:r>
    </w:p>
    <w:p w:rsidR="00300522" w:rsidRPr="00EF3F7B" w:rsidRDefault="00300522" w:rsidP="00300522">
      <w:pPr>
        <w:pStyle w:val="paragraph"/>
      </w:pPr>
      <w:r w:rsidRPr="00EF3F7B">
        <w:tab/>
        <w:t>(a)</w:t>
      </w:r>
      <w:r w:rsidRPr="00EF3F7B">
        <w:tab/>
        <w:t xml:space="preserve">an acquisition, even if it is not a </w:t>
      </w:r>
      <w:r w:rsidR="00EF3F7B" w:rsidRPr="00EF3F7B">
        <w:rPr>
          <w:position w:val="6"/>
          <w:sz w:val="16"/>
          <w:szCs w:val="16"/>
        </w:rPr>
        <w:t>*</w:t>
      </w:r>
      <w:r w:rsidRPr="00EF3F7B">
        <w:t>creditable acquisition; or</w:t>
      </w:r>
    </w:p>
    <w:p w:rsidR="00300522" w:rsidRPr="00EF3F7B" w:rsidRDefault="00300522" w:rsidP="00300522">
      <w:pPr>
        <w:pStyle w:val="paragraph"/>
      </w:pPr>
      <w:r w:rsidRPr="00EF3F7B">
        <w:tab/>
        <w:t>(b)</w:t>
      </w:r>
      <w:r w:rsidRPr="00EF3F7B">
        <w:tab/>
        <w:t xml:space="preserve">an importation, even if it is not a </w:t>
      </w:r>
      <w:r w:rsidR="00EF3F7B" w:rsidRPr="00EF3F7B">
        <w:rPr>
          <w:position w:val="6"/>
          <w:sz w:val="16"/>
          <w:szCs w:val="16"/>
        </w:rPr>
        <w:t>*</w:t>
      </w:r>
      <w:r w:rsidRPr="00EF3F7B">
        <w:t>creditable importation;</w:t>
      </w:r>
    </w:p>
    <w:p w:rsidR="00300522" w:rsidRPr="00EF3F7B" w:rsidRDefault="00300522" w:rsidP="00300522">
      <w:pPr>
        <w:pStyle w:val="subsection2"/>
      </w:pPr>
      <w:r w:rsidRPr="00EF3F7B">
        <w:t xml:space="preserve">in respect of any </w:t>
      </w:r>
      <w:r w:rsidR="00EF3F7B" w:rsidRPr="00EF3F7B">
        <w:rPr>
          <w:position w:val="6"/>
          <w:sz w:val="16"/>
          <w:szCs w:val="16"/>
        </w:rPr>
        <w:t>*</w:t>
      </w:r>
      <w:r w:rsidRPr="00EF3F7B">
        <w:t>adjustment period for the acquisition or importation.</w:t>
      </w:r>
    </w:p>
    <w:p w:rsidR="00300522" w:rsidRPr="00EF3F7B" w:rsidRDefault="00300522" w:rsidP="00300522">
      <w:pPr>
        <w:pStyle w:val="subsection"/>
      </w:pPr>
      <w:r w:rsidRPr="00EF3F7B">
        <w:tab/>
        <w:t>(2)</w:t>
      </w:r>
      <w:r w:rsidRPr="00EF3F7B">
        <w:tab/>
        <w:t>However, in determining:</w:t>
      </w:r>
    </w:p>
    <w:p w:rsidR="00300522" w:rsidRPr="00EF3F7B" w:rsidRDefault="00300522" w:rsidP="00300522">
      <w:pPr>
        <w:pStyle w:val="paragraph"/>
      </w:pPr>
      <w:r w:rsidRPr="00EF3F7B">
        <w:tab/>
        <w:t>(a)</w:t>
      </w:r>
      <w:r w:rsidRPr="00EF3F7B">
        <w:tab/>
        <w:t xml:space="preserve">whether an adjustment under this </w:t>
      </w:r>
      <w:r w:rsidR="00A53099" w:rsidRPr="00EF3F7B">
        <w:t>Division</w:t>
      </w:r>
      <w:r w:rsidR="00A36DB5" w:rsidRPr="00EF3F7B">
        <w:t xml:space="preserve"> </w:t>
      </w:r>
      <w:r w:rsidRPr="00EF3F7B">
        <w:t>arises; or</w:t>
      </w:r>
    </w:p>
    <w:p w:rsidR="00300522" w:rsidRPr="00EF3F7B" w:rsidRDefault="00300522" w:rsidP="00300522">
      <w:pPr>
        <w:pStyle w:val="paragraph"/>
      </w:pPr>
      <w:r w:rsidRPr="00EF3F7B">
        <w:tab/>
        <w:t>(b)</w:t>
      </w:r>
      <w:r w:rsidRPr="00EF3F7B">
        <w:tab/>
        <w:t xml:space="preserve">the amount of such an </w:t>
      </w:r>
      <w:r w:rsidR="00EF3F7B" w:rsidRPr="00EF3F7B">
        <w:rPr>
          <w:position w:val="6"/>
          <w:sz w:val="16"/>
          <w:szCs w:val="16"/>
        </w:rPr>
        <w:t>*</w:t>
      </w:r>
      <w:r w:rsidRPr="00EF3F7B">
        <w:t>adjustment;</w:t>
      </w:r>
    </w:p>
    <w:p w:rsidR="00300522" w:rsidRPr="00EF3F7B" w:rsidRDefault="00300522" w:rsidP="00300522">
      <w:pPr>
        <w:pStyle w:val="subsection2"/>
      </w:pPr>
      <w:r w:rsidRPr="00EF3F7B">
        <w:t xml:space="preserve">disregard any change in the extent to which the thing acquired or imported is </w:t>
      </w:r>
      <w:r w:rsidR="00EF3F7B" w:rsidRPr="00EF3F7B">
        <w:rPr>
          <w:position w:val="6"/>
          <w:sz w:val="16"/>
          <w:szCs w:val="16"/>
        </w:rPr>
        <w:t>*</w:t>
      </w:r>
      <w:r w:rsidRPr="00EF3F7B">
        <w:t xml:space="preserve">applied in making </w:t>
      </w:r>
      <w:r w:rsidR="00EF3F7B" w:rsidRPr="00EF3F7B">
        <w:rPr>
          <w:position w:val="6"/>
          <w:sz w:val="16"/>
          <w:szCs w:val="16"/>
        </w:rPr>
        <w:t>*</w:t>
      </w:r>
      <w:r w:rsidRPr="00EF3F7B">
        <w:t xml:space="preserve">financial supplies, unless you </w:t>
      </w:r>
      <w:r w:rsidR="00EF3F7B" w:rsidRPr="00EF3F7B">
        <w:rPr>
          <w:position w:val="6"/>
          <w:sz w:val="16"/>
          <w:szCs w:val="16"/>
        </w:rPr>
        <w:t>*</w:t>
      </w:r>
      <w:r w:rsidRPr="00EF3F7B">
        <w:t>exceed the financial acquisitions threshold</w:t>
      </w:r>
      <w:r w:rsidR="00153395" w:rsidRPr="00EF3F7B">
        <w:t>.</w:t>
      </w:r>
    </w:p>
    <w:p w:rsidR="00300522" w:rsidRPr="00EF3F7B" w:rsidRDefault="00300522" w:rsidP="00300522">
      <w:pPr>
        <w:pStyle w:val="ActHead5"/>
      </w:pPr>
      <w:bookmarkStart w:id="742" w:name="_Toc351716439"/>
      <w:r w:rsidRPr="00EF3F7B">
        <w:rPr>
          <w:rStyle w:val="CharSectno"/>
        </w:rPr>
        <w:lastRenderedPageBreak/>
        <w:t>129</w:t>
      </w:r>
      <w:r w:rsidR="00EF3F7B" w:rsidRPr="00EF3F7B">
        <w:rPr>
          <w:rStyle w:val="CharSectno"/>
        </w:rPr>
        <w:noBreakHyphen/>
      </w:r>
      <w:r w:rsidRPr="00EF3F7B">
        <w:rPr>
          <w:rStyle w:val="CharSectno"/>
        </w:rPr>
        <w:t>10</w:t>
      </w:r>
      <w:r w:rsidRPr="00EF3F7B">
        <w:t xml:space="preserve">  Adjustments do not arise under this </w:t>
      </w:r>
      <w:r w:rsidR="00A53099" w:rsidRPr="00EF3F7B">
        <w:t>Division</w:t>
      </w:r>
      <w:r w:rsidR="00A36DB5" w:rsidRPr="00EF3F7B">
        <w:t xml:space="preserve"> </w:t>
      </w:r>
      <w:r w:rsidRPr="00EF3F7B">
        <w:t>for acquisitions and importations below a certain value</w:t>
      </w:r>
      <w:bookmarkEnd w:id="742"/>
    </w:p>
    <w:p w:rsidR="00300522" w:rsidRPr="00EF3F7B" w:rsidRDefault="00300522" w:rsidP="00300522">
      <w:pPr>
        <w:pStyle w:val="subsection"/>
      </w:pPr>
      <w:r w:rsidRPr="00EF3F7B">
        <w:tab/>
        <w:t>(1)</w:t>
      </w:r>
      <w:r w:rsidRPr="00EF3F7B">
        <w:tab/>
        <w:t>Despite section</w:t>
      </w:r>
      <w:r w:rsidR="00EF3F7B" w:rsidRPr="00EF3F7B">
        <w:t> </w:t>
      </w:r>
      <w:r w:rsidRPr="00EF3F7B">
        <w:t>129</w:t>
      </w:r>
      <w:r w:rsidR="00EF3F7B" w:rsidRPr="00EF3F7B">
        <w:noBreakHyphen/>
      </w:r>
      <w:r w:rsidRPr="00EF3F7B">
        <w:t xml:space="preserve">5, an adjustment cannot arise under this </w:t>
      </w:r>
      <w:r w:rsidR="00A53099" w:rsidRPr="00EF3F7B">
        <w:t>Division</w:t>
      </w:r>
      <w:r w:rsidR="00A36DB5" w:rsidRPr="00EF3F7B">
        <w:t xml:space="preserve"> </w:t>
      </w:r>
      <w:r w:rsidRPr="00EF3F7B">
        <w:t xml:space="preserve">for an acquisition or importation that </w:t>
      </w:r>
      <w:r w:rsidR="00EF3F7B" w:rsidRPr="00EF3F7B">
        <w:rPr>
          <w:position w:val="6"/>
          <w:sz w:val="16"/>
          <w:szCs w:val="16"/>
        </w:rPr>
        <w:t>*</w:t>
      </w:r>
      <w:r w:rsidRPr="00EF3F7B">
        <w:t xml:space="preserve">relates to business finance, unless the acquisition or importation had a </w:t>
      </w:r>
      <w:r w:rsidR="00EF3F7B" w:rsidRPr="00EF3F7B">
        <w:rPr>
          <w:position w:val="6"/>
          <w:sz w:val="16"/>
          <w:szCs w:val="16"/>
        </w:rPr>
        <w:t>*</w:t>
      </w:r>
      <w:r w:rsidRPr="00EF3F7B">
        <w:t>GST exclusive value of more than $10,000.</w:t>
      </w:r>
    </w:p>
    <w:p w:rsidR="00300522" w:rsidRPr="00EF3F7B" w:rsidRDefault="00300522" w:rsidP="00300522">
      <w:pPr>
        <w:pStyle w:val="subsection"/>
      </w:pPr>
      <w:r w:rsidRPr="00EF3F7B">
        <w:tab/>
        <w:t>(2)</w:t>
      </w:r>
      <w:r w:rsidRPr="00EF3F7B">
        <w:tab/>
        <w:t>Despite section</w:t>
      </w:r>
      <w:r w:rsidR="00EF3F7B" w:rsidRPr="00EF3F7B">
        <w:t> </w:t>
      </w:r>
      <w:r w:rsidRPr="00EF3F7B">
        <w:t>129</w:t>
      </w:r>
      <w:r w:rsidR="00EF3F7B" w:rsidRPr="00EF3F7B">
        <w:noBreakHyphen/>
      </w:r>
      <w:r w:rsidRPr="00EF3F7B">
        <w:t xml:space="preserve">5, an adjustment cannot arise under this </w:t>
      </w:r>
      <w:r w:rsidR="00A53099" w:rsidRPr="00EF3F7B">
        <w:t>Division</w:t>
      </w:r>
      <w:r w:rsidR="00A36DB5" w:rsidRPr="00EF3F7B">
        <w:t xml:space="preserve"> </w:t>
      </w:r>
      <w:r w:rsidRPr="00EF3F7B">
        <w:t xml:space="preserve">for an acquisition or importation that does not </w:t>
      </w:r>
      <w:r w:rsidR="00EF3F7B" w:rsidRPr="00EF3F7B">
        <w:rPr>
          <w:position w:val="6"/>
          <w:sz w:val="16"/>
          <w:szCs w:val="16"/>
        </w:rPr>
        <w:t>*</w:t>
      </w:r>
      <w:r w:rsidRPr="00EF3F7B">
        <w:t xml:space="preserve">relate to business finance, unless the acquisition or importation had a </w:t>
      </w:r>
      <w:r w:rsidR="00EF3F7B" w:rsidRPr="00EF3F7B">
        <w:rPr>
          <w:position w:val="6"/>
          <w:sz w:val="16"/>
          <w:szCs w:val="16"/>
        </w:rPr>
        <w:t>*</w:t>
      </w:r>
      <w:r w:rsidRPr="00EF3F7B">
        <w:t>GST exclusive value of more than $1,000.</w:t>
      </w:r>
    </w:p>
    <w:p w:rsidR="00300522" w:rsidRPr="00EF3F7B" w:rsidRDefault="00300522" w:rsidP="00300522">
      <w:pPr>
        <w:pStyle w:val="subsection"/>
      </w:pPr>
      <w:r w:rsidRPr="00EF3F7B">
        <w:tab/>
        <w:t>(3)</w:t>
      </w:r>
      <w:r w:rsidRPr="00EF3F7B">
        <w:tab/>
        <w:t xml:space="preserve">An acquisition or importation </w:t>
      </w:r>
      <w:r w:rsidRPr="00EF3F7B">
        <w:rPr>
          <w:b/>
          <w:bCs/>
          <w:i/>
          <w:iCs/>
        </w:rPr>
        <w:t>relates to business finance</w:t>
      </w:r>
      <w:r w:rsidRPr="00EF3F7B">
        <w:t xml:space="preserve"> if, at the time of the acquisition or importation, it:</w:t>
      </w:r>
    </w:p>
    <w:p w:rsidR="00300522" w:rsidRPr="00EF3F7B" w:rsidRDefault="00300522" w:rsidP="00300522">
      <w:pPr>
        <w:pStyle w:val="paragraph"/>
      </w:pPr>
      <w:r w:rsidRPr="00EF3F7B">
        <w:tab/>
        <w:t>(a)</w:t>
      </w:r>
      <w:r w:rsidRPr="00EF3F7B">
        <w:tab/>
        <w:t xml:space="preserve">related solely or partly to making </w:t>
      </w:r>
      <w:r w:rsidR="00EF3F7B" w:rsidRPr="00EF3F7B">
        <w:rPr>
          <w:position w:val="6"/>
          <w:sz w:val="16"/>
          <w:szCs w:val="16"/>
        </w:rPr>
        <w:t>*</w:t>
      </w:r>
      <w:r w:rsidRPr="00EF3F7B">
        <w:t>financial supplies; and</w:t>
      </w:r>
    </w:p>
    <w:p w:rsidR="00300522" w:rsidRPr="00EF3F7B" w:rsidRDefault="00300522" w:rsidP="00300522">
      <w:pPr>
        <w:pStyle w:val="paragraph"/>
      </w:pPr>
      <w:r w:rsidRPr="00EF3F7B">
        <w:tab/>
        <w:t>(b)</w:t>
      </w:r>
      <w:r w:rsidRPr="00EF3F7B">
        <w:tab/>
        <w:t>was not solely or partly of a private or domestic nature.</w:t>
      </w:r>
    </w:p>
    <w:p w:rsidR="00300522" w:rsidRPr="00EF3F7B" w:rsidRDefault="00300522" w:rsidP="00300522">
      <w:pPr>
        <w:pStyle w:val="ActHead5"/>
      </w:pPr>
      <w:bookmarkStart w:id="743" w:name="_Toc351716440"/>
      <w:r w:rsidRPr="00EF3F7B">
        <w:rPr>
          <w:rStyle w:val="CharSectno"/>
        </w:rPr>
        <w:t>129</w:t>
      </w:r>
      <w:r w:rsidR="00EF3F7B" w:rsidRPr="00EF3F7B">
        <w:rPr>
          <w:rStyle w:val="CharSectno"/>
        </w:rPr>
        <w:noBreakHyphen/>
      </w:r>
      <w:r w:rsidRPr="00EF3F7B">
        <w:rPr>
          <w:rStyle w:val="CharSectno"/>
        </w:rPr>
        <w:t>15</w:t>
      </w:r>
      <w:r w:rsidRPr="00EF3F7B">
        <w:t xml:space="preserve">  Adjustments do not arise under this </w:t>
      </w:r>
      <w:r w:rsidR="00A53099" w:rsidRPr="00EF3F7B">
        <w:t>Division</w:t>
      </w:r>
      <w:r w:rsidR="00A36DB5" w:rsidRPr="00EF3F7B">
        <w:t xml:space="preserve"> </w:t>
      </w:r>
      <w:r w:rsidRPr="00EF3F7B">
        <w:t>where there are adjustments under Division</w:t>
      </w:r>
      <w:r w:rsidR="00EF3F7B" w:rsidRPr="00EF3F7B">
        <w:t> </w:t>
      </w:r>
      <w:r w:rsidRPr="00EF3F7B">
        <w:t>130</w:t>
      </w:r>
      <w:bookmarkEnd w:id="743"/>
    </w:p>
    <w:p w:rsidR="00300522" w:rsidRPr="00EF3F7B" w:rsidRDefault="00300522" w:rsidP="00300522">
      <w:pPr>
        <w:pStyle w:val="subsection"/>
      </w:pPr>
      <w:r w:rsidRPr="00EF3F7B">
        <w:tab/>
      </w:r>
      <w:r w:rsidRPr="00EF3F7B">
        <w:tab/>
        <w:t>Despite section</w:t>
      </w:r>
      <w:r w:rsidR="00EF3F7B" w:rsidRPr="00EF3F7B">
        <w:t> </w:t>
      </w:r>
      <w:r w:rsidRPr="00EF3F7B">
        <w:t>129</w:t>
      </w:r>
      <w:r w:rsidR="00EF3F7B" w:rsidRPr="00EF3F7B">
        <w:noBreakHyphen/>
      </w:r>
      <w:r w:rsidRPr="00EF3F7B">
        <w:t xml:space="preserve">5, you cannot have an adjustment under this </w:t>
      </w:r>
      <w:r w:rsidR="00A53099" w:rsidRPr="00EF3F7B">
        <w:t>Division</w:t>
      </w:r>
      <w:r w:rsidR="00A36DB5" w:rsidRPr="00EF3F7B">
        <w:t xml:space="preserve"> </w:t>
      </w:r>
      <w:r w:rsidRPr="00EF3F7B">
        <w:t xml:space="preserve">for an acquisition if you have already had an </w:t>
      </w:r>
      <w:r w:rsidR="00EF3F7B" w:rsidRPr="00EF3F7B">
        <w:rPr>
          <w:position w:val="6"/>
          <w:sz w:val="16"/>
          <w:szCs w:val="16"/>
        </w:rPr>
        <w:t>*</w:t>
      </w:r>
      <w:r w:rsidRPr="00EF3F7B">
        <w:t>adjustment under Division</w:t>
      </w:r>
      <w:r w:rsidR="00EF3F7B" w:rsidRPr="00EF3F7B">
        <w:t> </w:t>
      </w:r>
      <w:r w:rsidRPr="00EF3F7B">
        <w:t>130 (goods applied solely to private or domestic use) for the acquisition.</w:t>
      </w:r>
    </w:p>
    <w:p w:rsidR="00300522" w:rsidRPr="00EF3F7B" w:rsidRDefault="00300522" w:rsidP="00300522">
      <w:pPr>
        <w:pStyle w:val="ActHead4"/>
      </w:pPr>
      <w:bookmarkStart w:id="744" w:name="_Toc351716441"/>
      <w:r w:rsidRPr="00EF3F7B">
        <w:rPr>
          <w:rStyle w:val="CharSubdNo"/>
        </w:rPr>
        <w:t>Subdivision</w:t>
      </w:r>
      <w:r w:rsidR="00EF3F7B" w:rsidRPr="00EF3F7B">
        <w:rPr>
          <w:rStyle w:val="CharSubdNo"/>
        </w:rPr>
        <w:t> </w:t>
      </w:r>
      <w:r w:rsidRPr="00EF3F7B">
        <w:rPr>
          <w:rStyle w:val="CharSubdNo"/>
        </w:rPr>
        <w:t>129</w:t>
      </w:r>
      <w:r w:rsidR="00EF3F7B" w:rsidRPr="00EF3F7B">
        <w:rPr>
          <w:rStyle w:val="CharSubdNo"/>
        </w:rPr>
        <w:noBreakHyphen/>
      </w:r>
      <w:r w:rsidRPr="00EF3F7B">
        <w:rPr>
          <w:rStyle w:val="CharSubdNo"/>
        </w:rPr>
        <w:t>B</w:t>
      </w:r>
      <w:r w:rsidRPr="00EF3F7B">
        <w:t>—</w:t>
      </w:r>
      <w:r w:rsidRPr="00EF3F7B">
        <w:rPr>
          <w:rStyle w:val="CharSubdText"/>
        </w:rPr>
        <w:t>Adjustment periods</w:t>
      </w:r>
      <w:bookmarkEnd w:id="744"/>
    </w:p>
    <w:p w:rsidR="00300522" w:rsidRPr="00EF3F7B" w:rsidRDefault="00300522" w:rsidP="00300522">
      <w:pPr>
        <w:pStyle w:val="ActHead5"/>
      </w:pPr>
      <w:bookmarkStart w:id="745" w:name="_Toc351716442"/>
      <w:r w:rsidRPr="00EF3F7B">
        <w:rPr>
          <w:rStyle w:val="CharSectno"/>
        </w:rPr>
        <w:t>129</w:t>
      </w:r>
      <w:r w:rsidR="00EF3F7B" w:rsidRPr="00EF3F7B">
        <w:rPr>
          <w:rStyle w:val="CharSectno"/>
        </w:rPr>
        <w:noBreakHyphen/>
      </w:r>
      <w:r w:rsidRPr="00EF3F7B">
        <w:rPr>
          <w:rStyle w:val="CharSectno"/>
        </w:rPr>
        <w:t>20</w:t>
      </w:r>
      <w:r w:rsidRPr="00EF3F7B">
        <w:t xml:space="preserve">  Adjustment periods</w:t>
      </w:r>
      <w:bookmarkEnd w:id="745"/>
    </w:p>
    <w:p w:rsidR="00300522" w:rsidRPr="00EF3F7B" w:rsidRDefault="00300522" w:rsidP="00300522">
      <w:pPr>
        <w:pStyle w:val="subsection"/>
      </w:pPr>
      <w:r w:rsidRPr="00EF3F7B">
        <w:tab/>
        <w:t>(1)</w:t>
      </w:r>
      <w:r w:rsidRPr="00EF3F7B">
        <w:tab/>
        <w:t xml:space="preserve">An </w:t>
      </w:r>
      <w:r w:rsidRPr="00EF3F7B">
        <w:rPr>
          <w:b/>
          <w:bCs/>
          <w:i/>
          <w:iCs/>
        </w:rPr>
        <w:t>adjustment period</w:t>
      </w:r>
      <w:r w:rsidRPr="00EF3F7B">
        <w:t xml:space="preserve"> for an acquisition or importation is a tax period applying to you that:</w:t>
      </w:r>
    </w:p>
    <w:p w:rsidR="00300522" w:rsidRPr="00EF3F7B" w:rsidRDefault="00300522" w:rsidP="00300522">
      <w:pPr>
        <w:pStyle w:val="paragraph"/>
      </w:pPr>
      <w:r w:rsidRPr="00EF3F7B">
        <w:tab/>
        <w:t>(a)</w:t>
      </w:r>
      <w:r w:rsidRPr="00EF3F7B">
        <w:tab/>
        <w:t xml:space="preserve">starts at least 12 months after the end of the tax period to which the acquisition or importation is attributable (or would be attributable if it were a </w:t>
      </w:r>
      <w:r w:rsidR="00EF3F7B" w:rsidRPr="00EF3F7B">
        <w:rPr>
          <w:position w:val="6"/>
          <w:sz w:val="16"/>
          <w:szCs w:val="16"/>
        </w:rPr>
        <w:t>*</w:t>
      </w:r>
      <w:r w:rsidRPr="00EF3F7B">
        <w:t xml:space="preserve">creditable acquisition or </w:t>
      </w:r>
      <w:r w:rsidR="00EF3F7B" w:rsidRPr="00EF3F7B">
        <w:rPr>
          <w:position w:val="6"/>
          <w:sz w:val="16"/>
          <w:szCs w:val="16"/>
        </w:rPr>
        <w:t>*</w:t>
      </w:r>
      <w:r w:rsidRPr="00EF3F7B">
        <w:t>creditable importation); and</w:t>
      </w:r>
    </w:p>
    <w:p w:rsidR="00300522" w:rsidRPr="00EF3F7B" w:rsidRDefault="00300522" w:rsidP="00300522">
      <w:pPr>
        <w:pStyle w:val="paragraph"/>
      </w:pPr>
      <w:r w:rsidRPr="00EF3F7B">
        <w:tab/>
        <w:t>(b)</w:t>
      </w:r>
      <w:r w:rsidRPr="00EF3F7B">
        <w:tab/>
        <w:t>ends:</w:t>
      </w:r>
    </w:p>
    <w:p w:rsidR="00300522" w:rsidRPr="00EF3F7B" w:rsidRDefault="00300522" w:rsidP="00300522">
      <w:pPr>
        <w:pStyle w:val="paragraphsub"/>
      </w:pPr>
      <w:r w:rsidRPr="00EF3F7B">
        <w:tab/>
        <w:t>(i)</w:t>
      </w:r>
      <w:r w:rsidRPr="00EF3F7B">
        <w:tab/>
        <w:t>on 30</w:t>
      </w:r>
      <w:r w:rsidR="00EF3F7B" w:rsidRPr="00EF3F7B">
        <w:t> </w:t>
      </w:r>
      <w:r w:rsidRPr="00EF3F7B">
        <w:t>June in any year; or</w:t>
      </w:r>
    </w:p>
    <w:p w:rsidR="00300522" w:rsidRPr="00EF3F7B" w:rsidRDefault="00300522" w:rsidP="00300522">
      <w:pPr>
        <w:pStyle w:val="paragraphsub"/>
      </w:pPr>
      <w:r w:rsidRPr="00EF3F7B">
        <w:lastRenderedPageBreak/>
        <w:tab/>
        <w:t>(ii)</w:t>
      </w:r>
      <w:r w:rsidRPr="00EF3F7B">
        <w:tab/>
        <w:t>if none of the tax periods applying to you in a particular year ends on 30</w:t>
      </w:r>
      <w:r w:rsidR="00EF3F7B" w:rsidRPr="00EF3F7B">
        <w:t> </w:t>
      </w:r>
      <w:r w:rsidRPr="00EF3F7B">
        <w:t>June—closer to 30</w:t>
      </w:r>
      <w:r w:rsidR="00EF3F7B" w:rsidRPr="00EF3F7B">
        <w:t> </w:t>
      </w:r>
      <w:r w:rsidRPr="00EF3F7B">
        <w:t>June than any of the other tax periods applying to you in that year.</w:t>
      </w:r>
    </w:p>
    <w:p w:rsidR="00300522" w:rsidRPr="00EF3F7B" w:rsidRDefault="00300522" w:rsidP="00300522">
      <w:pPr>
        <w:pStyle w:val="subsection2"/>
      </w:pPr>
      <w:r w:rsidRPr="00EF3F7B">
        <w:t>In addition, a tax period provided for under section</w:t>
      </w:r>
      <w:r w:rsidR="00EF3F7B" w:rsidRPr="00EF3F7B">
        <w:t> </w:t>
      </w:r>
      <w:r w:rsidR="0055095C" w:rsidRPr="00EF3F7B">
        <w:t>27</w:t>
      </w:r>
      <w:r w:rsidR="00EF3F7B" w:rsidRPr="00EF3F7B">
        <w:noBreakHyphen/>
      </w:r>
      <w:r w:rsidR="0055095C" w:rsidRPr="00EF3F7B">
        <w:t xml:space="preserve">39 or </w:t>
      </w:r>
      <w:r w:rsidRPr="00EF3F7B">
        <w:t>27</w:t>
      </w:r>
      <w:r w:rsidR="00EF3F7B" w:rsidRPr="00EF3F7B">
        <w:noBreakHyphen/>
      </w:r>
      <w:r w:rsidRPr="00EF3F7B">
        <w:t>40 or subsection</w:t>
      </w:r>
      <w:r w:rsidR="00EF3F7B" w:rsidRPr="00EF3F7B">
        <w:t> </w:t>
      </w:r>
      <w:r w:rsidRPr="00EF3F7B">
        <w:t>151</w:t>
      </w:r>
      <w:r w:rsidR="00EF3F7B" w:rsidRPr="00EF3F7B">
        <w:noBreakHyphen/>
      </w:r>
      <w:r w:rsidRPr="00EF3F7B">
        <w:t>55(1) or 162</w:t>
      </w:r>
      <w:r w:rsidR="00EF3F7B" w:rsidRPr="00EF3F7B">
        <w:noBreakHyphen/>
      </w:r>
      <w:r w:rsidRPr="00EF3F7B">
        <w:t xml:space="preserve">85(1) is an </w:t>
      </w:r>
      <w:r w:rsidRPr="00EF3F7B">
        <w:rPr>
          <w:b/>
          <w:bCs/>
          <w:i/>
          <w:iCs/>
        </w:rPr>
        <w:t>adjustment period</w:t>
      </w:r>
      <w:r w:rsidRPr="00EF3F7B">
        <w:t xml:space="preserve"> for the acquisition or importation.</w:t>
      </w:r>
    </w:p>
    <w:p w:rsidR="00300522" w:rsidRPr="00EF3F7B" w:rsidRDefault="00300522" w:rsidP="00300522">
      <w:pPr>
        <w:pStyle w:val="notetext"/>
      </w:pPr>
      <w:r w:rsidRPr="00EF3F7B">
        <w:t>Note:</w:t>
      </w:r>
      <w:r w:rsidRPr="00EF3F7B">
        <w:tab/>
      </w:r>
      <w:r w:rsidR="0055095C" w:rsidRPr="00EF3F7B">
        <w:t>Section</w:t>
      </w:r>
      <w:r w:rsidR="00EF3F7B" w:rsidRPr="00EF3F7B">
        <w:t> </w:t>
      </w:r>
      <w:r w:rsidR="0055095C" w:rsidRPr="00EF3F7B">
        <w:t>27</w:t>
      </w:r>
      <w:r w:rsidR="00EF3F7B" w:rsidRPr="00EF3F7B">
        <w:noBreakHyphen/>
      </w:r>
      <w:r w:rsidR="0055095C" w:rsidRPr="00EF3F7B">
        <w:t xml:space="preserve">39 deals with an incapacitated entity’s tax periods. </w:t>
      </w:r>
      <w:r w:rsidRPr="00EF3F7B">
        <w:t>Section</w:t>
      </w:r>
      <w:r w:rsidR="00EF3F7B" w:rsidRPr="00EF3F7B">
        <w:t> </w:t>
      </w:r>
      <w:r w:rsidRPr="00EF3F7B">
        <w:t>27</w:t>
      </w:r>
      <w:r w:rsidR="00EF3F7B" w:rsidRPr="00EF3F7B">
        <w:noBreakHyphen/>
      </w:r>
      <w:r w:rsidRPr="00EF3F7B">
        <w:t>40 and subsections</w:t>
      </w:r>
      <w:r w:rsidR="00EF3F7B" w:rsidRPr="00EF3F7B">
        <w:t> </w:t>
      </w:r>
      <w:r w:rsidRPr="00EF3F7B">
        <w:t>151</w:t>
      </w:r>
      <w:r w:rsidR="00EF3F7B" w:rsidRPr="00EF3F7B">
        <w:noBreakHyphen/>
      </w:r>
      <w:r w:rsidRPr="00EF3F7B">
        <w:t>55(1) and 162</w:t>
      </w:r>
      <w:r w:rsidR="00EF3F7B" w:rsidRPr="00EF3F7B">
        <w:noBreakHyphen/>
      </w:r>
      <w:r w:rsidRPr="00EF3F7B">
        <w:t>85(1) deal with an entity’s concluding tax period.</w:t>
      </w:r>
    </w:p>
    <w:p w:rsidR="00300522" w:rsidRPr="00EF3F7B" w:rsidRDefault="00300522" w:rsidP="00300522">
      <w:pPr>
        <w:pStyle w:val="subsection"/>
      </w:pPr>
      <w:r w:rsidRPr="00EF3F7B">
        <w:tab/>
        <w:t>(2)</w:t>
      </w:r>
      <w:r w:rsidRPr="00EF3F7B">
        <w:tab/>
        <w:t xml:space="preserve">Despite </w:t>
      </w:r>
      <w:r w:rsidR="00EF3F7B" w:rsidRPr="00EF3F7B">
        <w:t>subsection (</w:t>
      </w:r>
      <w:r w:rsidRPr="00EF3F7B">
        <w:t xml:space="preserve">1), for an acquisition or importation that </w:t>
      </w:r>
      <w:r w:rsidR="00EF3F7B" w:rsidRPr="00EF3F7B">
        <w:rPr>
          <w:position w:val="6"/>
          <w:sz w:val="16"/>
          <w:szCs w:val="16"/>
        </w:rPr>
        <w:t>*</w:t>
      </w:r>
      <w:r w:rsidRPr="00EF3F7B">
        <w:t>relates to business finance:</w:t>
      </w:r>
    </w:p>
    <w:p w:rsidR="00300522" w:rsidRPr="00EF3F7B" w:rsidRDefault="00300522" w:rsidP="00300522">
      <w:pPr>
        <w:pStyle w:val="paragraph"/>
      </w:pPr>
      <w:r w:rsidRPr="00EF3F7B">
        <w:tab/>
        <w:t>(a)</w:t>
      </w:r>
      <w:r w:rsidRPr="00EF3F7B">
        <w:tab/>
        <w:t xml:space="preserve">if the </w:t>
      </w:r>
      <w:r w:rsidR="00EF3F7B" w:rsidRPr="00EF3F7B">
        <w:rPr>
          <w:position w:val="6"/>
          <w:sz w:val="16"/>
          <w:szCs w:val="16"/>
        </w:rPr>
        <w:t>*</w:t>
      </w:r>
      <w:r w:rsidRPr="00EF3F7B">
        <w:t xml:space="preserve">GST exclusive value of the acquisition or importation is $50,000 or less—only the first such tax period is an </w:t>
      </w:r>
      <w:r w:rsidRPr="00EF3F7B">
        <w:rPr>
          <w:b/>
          <w:bCs/>
          <w:i/>
          <w:iCs/>
        </w:rPr>
        <w:t>adjustment period</w:t>
      </w:r>
      <w:r w:rsidRPr="00EF3F7B">
        <w:t>; or</w:t>
      </w:r>
    </w:p>
    <w:p w:rsidR="00300522" w:rsidRPr="00EF3F7B" w:rsidRDefault="00300522" w:rsidP="00300522">
      <w:pPr>
        <w:pStyle w:val="paragraph"/>
      </w:pPr>
      <w:r w:rsidRPr="00EF3F7B">
        <w:tab/>
        <w:t>(b)</w:t>
      </w:r>
      <w:r w:rsidRPr="00EF3F7B">
        <w:tab/>
        <w:t xml:space="preserve">if the GST exclusive value of the acquisition or importation is more than $50,000 but less than $500,000—only the first 5 such tax periods are </w:t>
      </w:r>
      <w:r w:rsidRPr="00EF3F7B">
        <w:rPr>
          <w:b/>
          <w:bCs/>
          <w:i/>
          <w:iCs/>
        </w:rPr>
        <w:t>adjustment periods</w:t>
      </w:r>
      <w:r w:rsidRPr="00EF3F7B">
        <w:t>; or</w:t>
      </w:r>
    </w:p>
    <w:p w:rsidR="00300522" w:rsidRPr="00EF3F7B" w:rsidRDefault="00300522" w:rsidP="00300522">
      <w:pPr>
        <w:pStyle w:val="paragraph"/>
      </w:pPr>
      <w:r w:rsidRPr="00EF3F7B">
        <w:tab/>
        <w:t>(c)</w:t>
      </w:r>
      <w:r w:rsidRPr="00EF3F7B">
        <w:tab/>
        <w:t xml:space="preserve">if the GST exclusive value of the acquisition or importation is $500,000 or more—only the first 10 such tax periods are </w:t>
      </w:r>
      <w:r w:rsidRPr="00EF3F7B">
        <w:rPr>
          <w:b/>
          <w:bCs/>
          <w:i/>
          <w:iCs/>
        </w:rPr>
        <w:t>adjustment periods</w:t>
      </w:r>
      <w:r w:rsidRPr="00EF3F7B">
        <w:t>.</w:t>
      </w:r>
    </w:p>
    <w:p w:rsidR="00300522" w:rsidRPr="00EF3F7B" w:rsidRDefault="00300522" w:rsidP="00300522">
      <w:pPr>
        <w:pStyle w:val="subsection"/>
      </w:pPr>
      <w:r w:rsidRPr="00EF3F7B">
        <w:tab/>
        <w:t>(3)</w:t>
      </w:r>
      <w:r w:rsidRPr="00EF3F7B">
        <w:tab/>
        <w:t xml:space="preserve">Despite </w:t>
      </w:r>
      <w:r w:rsidR="00EF3F7B" w:rsidRPr="00EF3F7B">
        <w:t>subsection (</w:t>
      </w:r>
      <w:r w:rsidRPr="00EF3F7B">
        <w:t xml:space="preserve">1), for an acquisition or importation that does not </w:t>
      </w:r>
      <w:r w:rsidR="00EF3F7B" w:rsidRPr="00EF3F7B">
        <w:rPr>
          <w:position w:val="6"/>
          <w:sz w:val="16"/>
          <w:szCs w:val="16"/>
        </w:rPr>
        <w:t>*</w:t>
      </w:r>
      <w:r w:rsidRPr="00EF3F7B">
        <w:t>relate to business finance:</w:t>
      </w:r>
    </w:p>
    <w:p w:rsidR="00300522" w:rsidRPr="00EF3F7B" w:rsidRDefault="00300522" w:rsidP="00300522">
      <w:pPr>
        <w:pStyle w:val="paragraph"/>
      </w:pPr>
      <w:r w:rsidRPr="00EF3F7B">
        <w:tab/>
        <w:t>(a)</w:t>
      </w:r>
      <w:r w:rsidRPr="00EF3F7B">
        <w:tab/>
        <w:t xml:space="preserve">if the </w:t>
      </w:r>
      <w:r w:rsidR="00EF3F7B" w:rsidRPr="00EF3F7B">
        <w:rPr>
          <w:position w:val="6"/>
          <w:sz w:val="16"/>
          <w:szCs w:val="16"/>
        </w:rPr>
        <w:t>*</w:t>
      </w:r>
      <w:r w:rsidRPr="00EF3F7B">
        <w:t xml:space="preserve">GST exclusive value of the acquisition or importation is $5,000 or less—only the first 2 such tax periods are </w:t>
      </w:r>
      <w:r w:rsidRPr="00EF3F7B">
        <w:rPr>
          <w:b/>
          <w:bCs/>
          <w:i/>
          <w:iCs/>
        </w:rPr>
        <w:t>adjustment periods</w:t>
      </w:r>
      <w:r w:rsidRPr="00EF3F7B">
        <w:t>; or</w:t>
      </w:r>
    </w:p>
    <w:p w:rsidR="00300522" w:rsidRPr="00EF3F7B" w:rsidRDefault="00300522" w:rsidP="00300522">
      <w:pPr>
        <w:pStyle w:val="paragraph"/>
      </w:pPr>
      <w:r w:rsidRPr="00EF3F7B">
        <w:tab/>
        <w:t>(b)</w:t>
      </w:r>
      <w:r w:rsidRPr="00EF3F7B">
        <w:tab/>
        <w:t xml:space="preserve">if the GST exclusive value of the acquisition or importation is more than $5,000 but less than $500,000—only the first 5 such tax periods are </w:t>
      </w:r>
      <w:r w:rsidRPr="00EF3F7B">
        <w:rPr>
          <w:b/>
          <w:bCs/>
          <w:i/>
          <w:iCs/>
        </w:rPr>
        <w:t>adjustment periods</w:t>
      </w:r>
      <w:r w:rsidRPr="00EF3F7B">
        <w:t>; or</w:t>
      </w:r>
    </w:p>
    <w:p w:rsidR="00300522" w:rsidRPr="00EF3F7B" w:rsidRDefault="00300522" w:rsidP="00300522">
      <w:pPr>
        <w:pStyle w:val="paragraph"/>
      </w:pPr>
      <w:r w:rsidRPr="00EF3F7B">
        <w:tab/>
        <w:t>(c)</w:t>
      </w:r>
      <w:r w:rsidRPr="00EF3F7B">
        <w:tab/>
        <w:t xml:space="preserve">if the GST exclusive value of the acquisition or importation is $500,000 or more—only the first 10 such tax periods are </w:t>
      </w:r>
      <w:r w:rsidRPr="00EF3F7B">
        <w:rPr>
          <w:b/>
          <w:bCs/>
          <w:i/>
          <w:iCs/>
        </w:rPr>
        <w:t>adjustment periods</w:t>
      </w:r>
      <w:r w:rsidRPr="00EF3F7B">
        <w:t>.</w:t>
      </w:r>
    </w:p>
    <w:p w:rsidR="00300522" w:rsidRPr="00EF3F7B" w:rsidRDefault="00300522" w:rsidP="00300522">
      <w:pPr>
        <w:pStyle w:val="subsection2"/>
      </w:pPr>
      <w:r w:rsidRPr="00EF3F7B">
        <w:t xml:space="preserve">However, the Commissioner may, having regard to record keeping requirements for the purposes of income tax, determine in writing that a fewer number of tax periods are </w:t>
      </w:r>
      <w:r w:rsidRPr="00EF3F7B">
        <w:rPr>
          <w:b/>
          <w:bCs/>
          <w:i/>
          <w:iCs/>
        </w:rPr>
        <w:t>adjustment periods</w:t>
      </w:r>
      <w:r w:rsidRPr="00EF3F7B">
        <w:t xml:space="preserve"> for a particular class of acquisitions or importations that do not </w:t>
      </w:r>
      <w:r w:rsidR="00EF3F7B" w:rsidRPr="00EF3F7B">
        <w:rPr>
          <w:position w:val="6"/>
          <w:sz w:val="16"/>
          <w:szCs w:val="16"/>
        </w:rPr>
        <w:t>*</w:t>
      </w:r>
      <w:r w:rsidRPr="00EF3F7B">
        <w:t>relate to business finance.</w:t>
      </w:r>
    </w:p>
    <w:p w:rsidR="00300522" w:rsidRPr="00EF3F7B" w:rsidRDefault="00300522" w:rsidP="00300522">
      <w:pPr>
        <w:pStyle w:val="ActHead5"/>
      </w:pPr>
      <w:bookmarkStart w:id="746" w:name="_Toc351716443"/>
      <w:r w:rsidRPr="00EF3F7B">
        <w:rPr>
          <w:rStyle w:val="CharSectno"/>
        </w:rPr>
        <w:lastRenderedPageBreak/>
        <w:t>129</w:t>
      </w:r>
      <w:r w:rsidR="00EF3F7B" w:rsidRPr="00EF3F7B">
        <w:rPr>
          <w:rStyle w:val="CharSectno"/>
        </w:rPr>
        <w:noBreakHyphen/>
      </w:r>
      <w:r w:rsidRPr="00EF3F7B">
        <w:rPr>
          <w:rStyle w:val="CharSectno"/>
        </w:rPr>
        <w:t>25</w:t>
      </w:r>
      <w:r w:rsidRPr="00EF3F7B">
        <w:t xml:space="preserve">  Effect on adjustment periods of things being disposed of etc.</w:t>
      </w:r>
      <w:bookmarkEnd w:id="746"/>
    </w:p>
    <w:p w:rsidR="00300522" w:rsidRPr="00EF3F7B" w:rsidRDefault="00300522" w:rsidP="00300522">
      <w:pPr>
        <w:pStyle w:val="subsection"/>
      </w:pPr>
      <w:r w:rsidRPr="00EF3F7B">
        <w:tab/>
        <w:t>(1)</w:t>
      </w:r>
      <w:r w:rsidRPr="00EF3F7B">
        <w:tab/>
        <w:t>Despite section</w:t>
      </w:r>
      <w:r w:rsidR="00EF3F7B" w:rsidRPr="00EF3F7B">
        <w:t> </w:t>
      </w:r>
      <w:r w:rsidRPr="00EF3F7B">
        <w:t>129</w:t>
      </w:r>
      <w:r w:rsidR="00EF3F7B" w:rsidRPr="00EF3F7B">
        <w:noBreakHyphen/>
      </w:r>
      <w:r w:rsidRPr="00EF3F7B">
        <w:t>20, if:</w:t>
      </w:r>
    </w:p>
    <w:p w:rsidR="00300522" w:rsidRPr="00EF3F7B" w:rsidRDefault="00300522" w:rsidP="00300522">
      <w:pPr>
        <w:pStyle w:val="paragraph"/>
      </w:pPr>
      <w:r w:rsidRPr="00EF3F7B">
        <w:tab/>
        <w:t>(a)</w:t>
      </w:r>
      <w:r w:rsidRPr="00EF3F7B">
        <w:tab/>
        <w:t xml:space="preserve">you dispose of a thing acquired or imported (other than in circumstances giving rise to a </w:t>
      </w:r>
      <w:r w:rsidR="00EF3F7B" w:rsidRPr="00EF3F7B">
        <w:rPr>
          <w:position w:val="6"/>
          <w:sz w:val="16"/>
          <w:szCs w:val="16"/>
        </w:rPr>
        <w:t>*</w:t>
      </w:r>
      <w:r w:rsidRPr="00EF3F7B">
        <w:t>decreasing adjustment under Division</w:t>
      </w:r>
      <w:r w:rsidR="00EF3F7B" w:rsidRPr="00EF3F7B">
        <w:t> </w:t>
      </w:r>
      <w:r w:rsidRPr="00EF3F7B">
        <w:t>132); or</w:t>
      </w:r>
    </w:p>
    <w:p w:rsidR="00300522" w:rsidRPr="00EF3F7B" w:rsidRDefault="00300522" w:rsidP="00300522">
      <w:pPr>
        <w:pStyle w:val="paragraph"/>
      </w:pPr>
      <w:r w:rsidRPr="00EF3F7B">
        <w:tab/>
        <w:t>(b)</w:t>
      </w:r>
      <w:r w:rsidRPr="00EF3F7B">
        <w:tab/>
        <w:t>a thing acquired or imported is lost, stolen or destroyed; or</w:t>
      </w:r>
    </w:p>
    <w:p w:rsidR="00300522" w:rsidRPr="00EF3F7B" w:rsidRDefault="00300522" w:rsidP="00300522">
      <w:pPr>
        <w:pStyle w:val="paragraph"/>
      </w:pPr>
      <w:r w:rsidRPr="00EF3F7B">
        <w:tab/>
        <w:t>(c)</w:t>
      </w:r>
      <w:r w:rsidRPr="00EF3F7B">
        <w:tab/>
        <w:t>a thing is acquired only for a particular period and that period expires;</w:t>
      </w:r>
    </w:p>
    <w:p w:rsidR="00300522" w:rsidRPr="00EF3F7B" w:rsidRDefault="00300522" w:rsidP="00300522">
      <w:pPr>
        <w:pStyle w:val="subsection2"/>
      </w:pPr>
      <w:r w:rsidRPr="00EF3F7B">
        <w:t>the next tax period applying to you that ends:</w:t>
      </w:r>
    </w:p>
    <w:p w:rsidR="00300522" w:rsidRPr="00EF3F7B" w:rsidRDefault="00300522" w:rsidP="00300522">
      <w:pPr>
        <w:pStyle w:val="paragraph"/>
      </w:pPr>
      <w:r w:rsidRPr="00EF3F7B">
        <w:tab/>
        <w:t>(d)</w:t>
      </w:r>
      <w:r w:rsidRPr="00EF3F7B">
        <w:tab/>
        <w:t>on 30</w:t>
      </w:r>
      <w:r w:rsidR="00EF3F7B" w:rsidRPr="00EF3F7B">
        <w:t> </w:t>
      </w:r>
      <w:r w:rsidRPr="00EF3F7B">
        <w:t>June in any year; or</w:t>
      </w:r>
    </w:p>
    <w:p w:rsidR="00300522" w:rsidRPr="00EF3F7B" w:rsidRDefault="00300522" w:rsidP="00300522">
      <w:pPr>
        <w:pStyle w:val="paragraph"/>
      </w:pPr>
      <w:r w:rsidRPr="00EF3F7B">
        <w:tab/>
        <w:t>(e)</w:t>
      </w:r>
      <w:r w:rsidRPr="00EF3F7B">
        <w:tab/>
        <w:t>if none of the tax periods applying to you in a particular year ends on 30</w:t>
      </w:r>
      <w:r w:rsidR="00EF3F7B" w:rsidRPr="00EF3F7B">
        <w:t> </w:t>
      </w:r>
      <w:r w:rsidRPr="00EF3F7B">
        <w:t>June—closer to 30</w:t>
      </w:r>
      <w:r w:rsidR="00EF3F7B" w:rsidRPr="00EF3F7B">
        <w:t> </w:t>
      </w:r>
      <w:r w:rsidRPr="00EF3F7B">
        <w:t>June than any of the other tax periods applying to you in that year;</w:t>
      </w:r>
    </w:p>
    <w:p w:rsidR="00300522" w:rsidRPr="00EF3F7B" w:rsidRDefault="00300522" w:rsidP="00300522">
      <w:pPr>
        <w:pStyle w:val="subsection2"/>
      </w:pPr>
      <w:r w:rsidRPr="00EF3F7B">
        <w:t xml:space="preserve">is the last </w:t>
      </w:r>
      <w:r w:rsidR="00EF3F7B" w:rsidRPr="00EF3F7B">
        <w:rPr>
          <w:position w:val="6"/>
          <w:sz w:val="16"/>
          <w:szCs w:val="16"/>
        </w:rPr>
        <w:t>*</w:t>
      </w:r>
      <w:r w:rsidRPr="00EF3F7B">
        <w:t>adjustment period for the acquisition or importation in question.</w:t>
      </w:r>
    </w:p>
    <w:p w:rsidR="00300522" w:rsidRPr="00EF3F7B" w:rsidRDefault="00300522" w:rsidP="00300522">
      <w:pPr>
        <w:pStyle w:val="subsection"/>
      </w:pPr>
      <w:r w:rsidRPr="00EF3F7B">
        <w:tab/>
        <w:t>(2)</w:t>
      </w:r>
      <w:r w:rsidRPr="00EF3F7B">
        <w:tab/>
        <w:t>Despite section</w:t>
      </w:r>
      <w:r w:rsidR="00EF3F7B" w:rsidRPr="00EF3F7B">
        <w:t> </w:t>
      </w:r>
      <w:r w:rsidRPr="00EF3F7B">
        <w:t>129</w:t>
      </w:r>
      <w:r w:rsidR="00EF3F7B" w:rsidRPr="00EF3F7B">
        <w:noBreakHyphen/>
      </w:r>
      <w:r w:rsidRPr="00EF3F7B">
        <w:t>20, if:</w:t>
      </w:r>
    </w:p>
    <w:p w:rsidR="00300522" w:rsidRPr="00EF3F7B" w:rsidRDefault="00300522" w:rsidP="00300522">
      <w:pPr>
        <w:pStyle w:val="paragraph"/>
      </w:pPr>
      <w:r w:rsidRPr="00EF3F7B">
        <w:tab/>
        <w:t>(a)</w:t>
      </w:r>
      <w:r w:rsidRPr="00EF3F7B">
        <w:tab/>
        <w:t>you dispose of a thing acquired or imported; and</w:t>
      </w:r>
    </w:p>
    <w:p w:rsidR="00300522" w:rsidRPr="00EF3F7B" w:rsidRDefault="00300522" w:rsidP="00300522">
      <w:pPr>
        <w:pStyle w:val="paragraph"/>
      </w:pPr>
      <w:r w:rsidRPr="00EF3F7B">
        <w:tab/>
        <w:t>(b)</w:t>
      </w:r>
      <w:r w:rsidRPr="00EF3F7B">
        <w:tab/>
        <w:t xml:space="preserve">the disposal takes place in circumstances giving rise to a </w:t>
      </w:r>
      <w:r w:rsidR="00EF3F7B" w:rsidRPr="00EF3F7B">
        <w:rPr>
          <w:position w:val="6"/>
          <w:sz w:val="16"/>
          <w:szCs w:val="16"/>
        </w:rPr>
        <w:t>*</w:t>
      </w:r>
      <w:r w:rsidRPr="00EF3F7B">
        <w:t>decreasing adjustment under Division</w:t>
      </w:r>
      <w:r w:rsidR="00EF3F7B" w:rsidRPr="00EF3F7B">
        <w:t> </w:t>
      </w:r>
      <w:r w:rsidRPr="00EF3F7B">
        <w:t>132;</w:t>
      </w:r>
    </w:p>
    <w:p w:rsidR="00300522" w:rsidRPr="00EF3F7B" w:rsidRDefault="00300522" w:rsidP="00300522">
      <w:pPr>
        <w:pStyle w:val="subsection2"/>
      </w:pPr>
      <w:r w:rsidRPr="00EF3F7B">
        <w:t>then:</w:t>
      </w:r>
    </w:p>
    <w:p w:rsidR="00300522" w:rsidRPr="00EF3F7B" w:rsidRDefault="00300522" w:rsidP="00300522">
      <w:pPr>
        <w:pStyle w:val="paragraph"/>
      </w:pPr>
      <w:r w:rsidRPr="00EF3F7B">
        <w:tab/>
        <w:t>(c)</w:t>
      </w:r>
      <w:r w:rsidRPr="00EF3F7B">
        <w:tab/>
        <w:t xml:space="preserve">the last </w:t>
      </w:r>
      <w:r w:rsidR="00EF3F7B" w:rsidRPr="00EF3F7B">
        <w:rPr>
          <w:position w:val="6"/>
          <w:sz w:val="16"/>
          <w:szCs w:val="16"/>
        </w:rPr>
        <w:t>*</w:t>
      </w:r>
      <w:r w:rsidRPr="00EF3F7B">
        <w:t>adjustment period to end before the disposal is the last adjustment period for the acquisition or importation in question; and</w:t>
      </w:r>
    </w:p>
    <w:p w:rsidR="00300522" w:rsidRPr="00EF3F7B" w:rsidRDefault="00300522" w:rsidP="00300522">
      <w:pPr>
        <w:pStyle w:val="paragraph"/>
      </w:pPr>
      <w:r w:rsidRPr="00EF3F7B">
        <w:tab/>
        <w:t>(d)</w:t>
      </w:r>
      <w:r w:rsidRPr="00EF3F7B">
        <w:tab/>
        <w:t>if no such adjustment period ended before the disposal, there is no adjustment period for the acquisition or importation.</w:t>
      </w:r>
    </w:p>
    <w:p w:rsidR="00300522" w:rsidRPr="00EF3F7B" w:rsidRDefault="00300522" w:rsidP="00300522">
      <w:pPr>
        <w:pStyle w:val="subsection"/>
      </w:pPr>
      <w:r w:rsidRPr="00EF3F7B">
        <w:tab/>
        <w:t>(3)</w:t>
      </w:r>
      <w:r w:rsidRPr="00EF3F7B">
        <w:tab/>
        <w:t xml:space="preserve">This section does not apply to a disposal if this </w:t>
      </w:r>
      <w:r w:rsidR="00A53099" w:rsidRPr="00EF3F7B">
        <w:t>Division</w:t>
      </w:r>
      <w:r w:rsidR="00A36DB5" w:rsidRPr="00EF3F7B">
        <w:t xml:space="preserve"> </w:t>
      </w:r>
      <w:r w:rsidRPr="00EF3F7B">
        <w:t>continues to apply to the acquisition or importation of the thing because of subsection</w:t>
      </w:r>
      <w:r w:rsidR="00EF3F7B" w:rsidRPr="00EF3F7B">
        <w:t> </w:t>
      </w:r>
      <w:r w:rsidRPr="00EF3F7B">
        <w:t>138</w:t>
      </w:r>
      <w:r w:rsidR="00EF3F7B" w:rsidRPr="00EF3F7B">
        <w:noBreakHyphen/>
      </w:r>
      <w:r w:rsidRPr="00EF3F7B">
        <w:t>17(2).</w:t>
      </w:r>
    </w:p>
    <w:p w:rsidR="00300522" w:rsidRPr="00EF3F7B" w:rsidRDefault="00300522" w:rsidP="00300522">
      <w:pPr>
        <w:pStyle w:val="ActHead4"/>
      </w:pPr>
      <w:bookmarkStart w:id="747" w:name="_Toc351716444"/>
      <w:r w:rsidRPr="00EF3F7B">
        <w:rPr>
          <w:rStyle w:val="CharSubdNo"/>
        </w:rPr>
        <w:lastRenderedPageBreak/>
        <w:t>Subdivision</w:t>
      </w:r>
      <w:r w:rsidR="00EF3F7B" w:rsidRPr="00EF3F7B">
        <w:rPr>
          <w:rStyle w:val="CharSubdNo"/>
        </w:rPr>
        <w:t> </w:t>
      </w:r>
      <w:r w:rsidRPr="00EF3F7B">
        <w:rPr>
          <w:rStyle w:val="CharSubdNo"/>
        </w:rPr>
        <w:t>129</w:t>
      </w:r>
      <w:r w:rsidR="00EF3F7B" w:rsidRPr="00EF3F7B">
        <w:rPr>
          <w:rStyle w:val="CharSubdNo"/>
        </w:rPr>
        <w:noBreakHyphen/>
      </w:r>
      <w:r w:rsidRPr="00EF3F7B">
        <w:rPr>
          <w:rStyle w:val="CharSubdNo"/>
        </w:rPr>
        <w:t>C</w:t>
      </w:r>
      <w:r w:rsidRPr="00EF3F7B">
        <w:t>—</w:t>
      </w:r>
      <w:r w:rsidRPr="00EF3F7B">
        <w:rPr>
          <w:rStyle w:val="CharSubdText"/>
        </w:rPr>
        <w:t>When adjustments for acquisitions and importations arise</w:t>
      </w:r>
      <w:bookmarkEnd w:id="747"/>
    </w:p>
    <w:p w:rsidR="00300522" w:rsidRPr="00EF3F7B" w:rsidRDefault="00300522" w:rsidP="00300522">
      <w:pPr>
        <w:pStyle w:val="ActHead5"/>
      </w:pPr>
      <w:bookmarkStart w:id="748" w:name="_Toc351716445"/>
      <w:r w:rsidRPr="00EF3F7B">
        <w:rPr>
          <w:rStyle w:val="CharSectno"/>
        </w:rPr>
        <w:t>129</w:t>
      </w:r>
      <w:r w:rsidR="00EF3F7B" w:rsidRPr="00EF3F7B">
        <w:rPr>
          <w:rStyle w:val="CharSectno"/>
        </w:rPr>
        <w:noBreakHyphen/>
      </w:r>
      <w:r w:rsidRPr="00EF3F7B">
        <w:rPr>
          <w:rStyle w:val="CharSectno"/>
        </w:rPr>
        <w:t>40</w:t>
      </w:r>
      <w:r w:rsidRPr="00EF3F7B">
        <w:t xml:space="preserve">  Working out whether you have an adjustment</w:t>
      </w:r>
      <w:bookmarkEnd w:id="748"/>
    </w:p>
    <w:p w:rsidR="00300522" w:rsidRPr="00EF3F7B" w:rsidRDefault="00300522" w:rsidP="00300522">
      <w:pPr>
        <w:pStyle w:val="subsection"/>
      </w:pPr>
      <w:r w:rsidRPr="00EF3F7B">
        <w:tab/>
        <w:t>(1)</w:t>
      </w:r>
      <w:r w:rsidRPr="00EF3F7B">
        <w:tab/>
        <w:t xml:space="preserve">This is how to work out whether you have an </w:t>
      </w:r>
      <w:r w:rsidR="00EF3F7B" w:rsidRPr="00EF3F7B">
        <w:rPr>
          <w:position w:val="6"/>
          <w:sz w:val="16"/>
          <w:szCs w:val="16"/>
        </w:rPr>
        <w:t>*</w:t>
      </w:r>
      <w:r w:rsidRPr="00EF3F7B">
        <w:t xml:space="preserve">increasing adjustment or a </w:t>
      </w:r>
      <w:r w:rsidR="00EF3F7B" w:rsidRPr="00EF3F7B">
        <w:rPr>
          <w:position w:val="6"/>
          <w:sz w:val="16"/>
          <w:szCs w:val="16"/>
        </w:rPr>
        <w:t>*</w:t>
      </w:r>
      <w:r w:rsidRPr="00EF3F7B">
        <w:t xml:space="preserve">decreasing adjustment under this Division, for an </w:t>
      </w:r>
      <w:r w:rsidR="00EF3F7B" w:rsidRPr="00EF3F7B">
        <w:rPr>
          <w:position w:val="6"/>
          <w:sz w:val="16"/>
          <w:szCs w:val="16"/>
        </w:rPr>
        <w:t>*</w:t>
      </w:r>
      <w:r w:rsidRPr="00EF3F7B">
        <w:t>adjustment period, for an acquisition or importation:</w:t>
      </w:r>
    </w:p>
    <w:p w:rsidR="00300522" w:rsidRPr="00EF3F7B" w:rsidRDefault="00300522" w:rsidP="00300522">
      <w:pPr>
        <w:pStyle w:val="BoxHeadItalic"/>
        <w:keepNext/>
      </w:pPr>
      <w:r w:rsidRPr="00EF3F7B">
        <w:t>Method statement</w:t>
      </w:r>
    </w:p>
    <w:p w:rsidR="00300522" w:rsidRPr="00EF3F7B" w:rsidRDefault="00300522" w:rsidP="00300522">
      <w:pPr>
        <w:pStyle w:val="BoxStep"/>
      </w:pPr>
      <w:r w:rsidRPr="00EF3F7B">
        <w:rPr>
          <w:iCs/>
        </w:rPr>
        <w:t>Step 1</w:t>
      </w:r>
      <w:r w:rsidRPr="00EF3F7B">
        <w:t>.</w:t>
      </w:r>
      <w:r w:rsidRPr="00EF3F7B">
        <w:tab/>
        <w:t xml:space="preserve">Work out the extent (if any) to which you have </w:t>
      </w:r>
      <w:r w:rsidR="00EF3F7B" w:rsidRPr="00EF3F7B">
        <w:rPr>
          <w:position w:val="6"/>
          <w:sz w:val="16"/>
          <w:szCs w:val="16"/>
        </w:rPr>
        <w:t>*</w:t>
      </w:r>
      <w:r w:rsidRPr="00EF3F7B">
        <w:t xml:space="preserve">applied the thing acquired or imported for a </w:t>
      </w:r>
      <w:r w:rsidR="00EF3F7B" w:rsidRPr="00EF3F7B">
        <w:rPr>
          <w:position w:val="6"/>
          <w:sz w:val="16"/>
          <w:szCs w:val="16"/>
        </w:rPr>
        <w:t>*</w:t>
      </w:r>
      <w:r w:rsidRPr="00EF3F7B">
        <w:t>creditable purpose during the period of time:</w:t>
      </w:r>
    </w:p>
    <w:p w:rsidR="00300522" w:rsidRPr="00EF3F7B" w:rsidRDefault="00300522" w:rsidP="00300522">
      <w:pPr>
        <w:pStyle w:val="BoxPara"/>
      </w:pPr>
      <w:r w:rsidRPr="00EF3F7B">
        <w:tab/>
        <w:t>(a)</w:t>
      </w:r>
      <w:r w:rsidRPr="00EF3F7B">
        <w:tab/>
        <w:t>starting when you acquired or imported the thing; and</w:t>
      </w:r>
    </w:p>
    <w:p w:rsidR="00300522" w:rsidRPr="00EF3F7B" w:rsidRDefault="00300522" w:rsidP="00300522">
      <w:pPr>
        <w:pStyle w:val="BoxPara"/>
      </w:pPr>
      <w:r w:rsidRPr="00EF3F7B">
        <w:tab/>
        <w:t>(b)</w:t>
      </w:r>
      <w:r w:rsidRPr="00EF3F7B">
        <w:tab/>
        <w:t xml:space="preserve">ending at the end of the </w:t>
      </w:r>
      <w:r w:rsidR="00EF3F7B" w:rsidRPr="00EF3F7B">
        <w:rPr>
          <w:position w:val="6"/>
          <w:sz w:val="16"/>
          <w:szCs w:val="16"/>
        </w:rPr>
        <w:t>*</w:t>
      </w:r>
      <w:r w:rsidRPr="00EF3F7B">
        <w:t>adjustment period.</w:t>
      </w:r>
    </w:p>
    <w:p w:rsidR="00300522" w:rsidRPr="00EF3F7B" w:rsidRDefault="00300522" w:rsidP="00300522">
      <w:pPr>
        <w:pStyle w:val="BoxStep"/>
      </w:pPr>
      <w:r w:rsidRPr="00EF3F7B">
        <w:tab/>
        <w:t xml:space="preserve">This is the </w:t>
      </w:r>
      <w:r w:rsidRPr="00EF3F7B">
        <w:rPr>
          <w:b/>
          <w:bCs/>
          <w:i/>
          <w:iCs/>
        </w:rPr>
        <w:t>actual application of the thing</w:t>
      </w:r>
      <w:r w:rsidRPr="00EF3F7B">
        <w:t>.</w:t>
      </w:r>
    </w:p>
    <w:p w:rsidR="00300522" w:rsidRPr="00EF3F7B" w:rsidRDefault="00300522" w:rsidP="00300522">
      <w:pPr>
        <w:pStyle w:val="BoxStep"/>
        <w:keepNext/>
        <w:keepLines/>
      </w:pPr>
      <w:r w:rsidRPr="00EF3F7B">
        <w:rPr>
          <w:iCs/>
        </w:rPr>
        <w:t>Step 2</w:t>
      </w:r>
      <w:r w:rsidRPr="00EF3F7B">
        <w:t>.</w:t>
      </w:r>
      <w:r w:rsidRPr="00EF3F7B">
        <w:tab/>
        <w:t>Work out:</w:t>
      </w:r>
    </w:p>
    <w:p w:rsidR="00300522" w:rsidRPr="00EF3F7B" w:rsidRDefault="00300522" w:rsidP="00300522">
      <w:pPr>
        <w:pStyle w:val="BoxPara"/>
        <w:keepLines/>
      </w:pPr>
      <w:r w:rsidRPr="00EF3F7B">
        <w:tab/>
        <w:t>(a)</w:t>
      </w:r>
      <w:r w:rsidRPr="00EF3F7B">
        <w:tab/>
        <w:t xml:space="preserve">if you have not previously had an </w:t>
      </w:r>
      <w:r w:rsidR="00EF3F7B" w:rsidRPr="00EF3F7B">
        <w:rPr>
          <w:position w:val="6"/>
          <w:sz w:val="16"/>
          <w:szCs w:val="16"/>
        </w:rPr>
        <w:t>*</w:t>
      </w:r>
      <w:r w:rsidRPr="00EF3F7B">
        <w:t xml:space="preserve">adjustment under this </w:t>
      </w:r>
      <w:r w:rsidR="00A53099" w:rsidRPr="00EF3F7B">
        <w:t>Division</w:t>
      </w:r>
      <w:r w:rsidR="00A36DB5" w:rsidRPr="00EF3F7B">
        <w:t xml:space="preserve"> </w:t>
      </w:r>
      <w:r w:rsidRPr="00EF3F7B">
        <w:t xml:space="preserve">for the acquisition or importation—the extent (if any) to which you acquired or imported the thing for a </w:t>
      </w:r>
      <w:r w:rsidR="00EF3F7B" w:rsidRPr="00EF3F7B">
        <w:rPr>
          <w:position w:val="6"/>
          <w:sz w:val="16"/>
          <w:szCs w:val="16"/>
        </w:rPr>
        <w:t>*</w:t>
      </w:r>
      <w:r w:rsidRPr="00EF3F7B">
        <w:t>creditable purpose; or</w:t>
      </w:r>
    </w:p>
    <w:p w:rsidR="00300522" w:rsidRPr="00EF3F7B" w:rsidRDefault="00300522" w:rsidP="00300522">
      <w:pPr>
        <w:pStyle w:val="BoxPara"/>
        <w:keepLines/>
      </w:pPr>
      <w:r w:rsidRPr="00EF3F7B">
        <w:tab/>
        <w:t>(b)</w:t>
      </w:r>
      <w:r w:rsidRPr="00EF3F7B">
        <w:tab/>
        <w:t xml:space="preserve">if you have previously had an </w:t>
      </w:r>
      <w:r w:rsidR="00EF3F7B" w:rsidRPr="00EF3F7B">
        <w:rPr>
          <w:position w:val="6"/>
          <w:sz w:val="16"/>
          <w:szCs w:val="16"/>
        </w:rPr>
        <w:t>*</w:t>
      </w:r>
      <w:r w:rsidRPr="00EF3F7B">
        <w:t xml:space="preserve">adjustment under this </w:t>
      </w:r>
      <w:r w:rsidR="00A53099" w:rsidRPr="00EF3F7B">
        <w:t>Division</w:t>
      </w:r>
      <w:r w:rsidR="00A36DB5" w:rsidRPr="00EF3F7B">
        <w:t xml:space="preserve"> </w:t>
      </w:r>
      <w:r w:rsidRPr="00EF3F7B">
        <w:t xml:space="preserve">for the acquisition or importation—the </w:t>
      </w:r>
      <w:r w:rsidR="00EF3F7B" w:rsidRPr="00EF3F7B">
        <w:rPr>
          <w:position w:val="6"/>
          <w:sz w:val="16"/>
          <w:szCs w:val="16"/>
        </w:rPr>
        <w:t>*</w:t>
      </w:r>
      <w:r w:rsidRPr="00EF3F7B">
        <w:t>actual application of the thing in respect of the last adjustment.</w:t>
      </w:r>
    </w:p>
    <w:p w:rsidR="00300522" w:rsidRPr="00EF3F7B" w:rsidRDefault="00300522" w:rsidP="00300522">
      <w:pPr>
        <w:pStyle w:val="BoxStep"/>
      </w:pPr>
      <w:r w:rsidRPr="00EF3F7B">
        <w:tab/>
        <w:t xml:space="preserve">This is the </w:t>
      </w:r>
      <w:r w:rsidRPr="00EF3F7B">
        <w:rPr>
          <w:b/>
          <w:bCs/>
          <w:i/>
          <w:iCs/>
        </w:rPr>
        <w:t>intended or former application of the thing</w:t>
      </w:r>
      <w:r w:rsidRPr="00EF3F7B">
        <w:t>.</w:t>
      </w:r>
    </w:p>
    <w:p w:rsidR="00300522" w:rsidRPr="00EF3F7B" w:rsidRDefault="00300522" w:rsidP="00300522">
      <w:pPr>
        <w:pStyle w:val="BoxStep"/>
        <w:keepNext/>
        <w:keepLines/>
      </w:pPr>
      <w:r w:rsidRPr="00EF3F7B">
        <w:rPr>
          <w:iCs/>
        </w:rPr>
        <w:lastRenderedPageBreak/>
        <w:t>Step 3</w:t>
      </w:r>
      <w:r w:rsidRPr="00EF3F7B">
        <w:t>.</w:t>
      </w:r>
      <w:r w:rsidRPr="00EF3F7B">
        <w:tab/>
        <w:t xml:space="preserve">If the </w:t>
      </w:r>
      <w:r w:rsidR="00EF3F7B" w:rsidRPr="00EF3F7B">
        <w:rPr>
          <w:position w:val="6"/>
          <w:sz w:val="16"/>
          <w:szCs w:val="16"/>
        </w:rPr>
        <w:t>*</w:t>
      </w:r>
      <w:r w:rsidRPr="00EF3F7B">
        <w:t xml:space="preserve">actual application of the thing is less than its </w:t>
      </w:r>
      <w:r w:rsidR="00EF3F7B" w:rsidRPr="00EF3F7B">
        <w:rPr>
          <w:position w:val="6"/>
          <w:sz w:val="16"/>
          <w:szCs w:val="16"/>
        </w:rPr>
        <w:t>*</w:t>
      </w:r>
      <w:r w:rsidRPr="00EF3F7B">
        <w:t xml:space="preserve">intended or former application, you have an </w:t>
      </w:r>
      <w:r w:rsidRPr="00EF3F7B">
        <w:rPr>
          <w:b/>
          <w:bCs/>
          <w:i/>
          <w:iCs/>
        </w:rPr>
        <w:t>increasing adjustment</w:t>
      </w:r>
      <w:r w:rsidRPr="00EF3F7B">
        <w:t xml:space="preserve">, for the </w:t>
      </w:r>
      <w:r w:rsidR="00EF3F7B" w:rsidRPr="00EF3F7B">
        <w:rPr>
          <w:position w:val="6"/>
          <w:sz w:val="16"/>
          <w:szCs w:val="16"/>
        </w:rPr>
        <w:t>*</w:t>
      </w:r>
      <w:r w:rsidRPr="00EF3F7B">
        <w:t>adjustment period, for the acquisition or importation.</w:t>
      </w:r>
    </w:p>
    <w:p w:rsidR="00300522" w:rsidRPr="00EF3F7B" w:rsidRDefault="00300522" w:rsidP="00300522">
      <w:pPr>
        <w:pStyle w:val="BoxStep"/>
      </w:pPr>
      <w:r w:rsidRPr="00EF3F7B">
        <w:rPr>
          <w:iCs/>
        </w:rPr>
        <w:t>Step 4</w:t>
      </w:r>
      <w:r w:rsidRPr="00EF3F7B">
        <w:t>.</w:t>
      </w:r>
      <w:r w:rsidRPr="00EF3F7B">
        <w:tab/>
        <w:t xml:space="preserve">If the </w:t>
      </w:r>
      <w:r w:rsidR="00EF3F7B" w:rsidRPr="00EF3F7B">
        <w:rPr>
          <w:position w:val="6"/>
          <w:sz w:val="16"/>
          <w:szCs w:val="16"/>
        </w:rPr>
        <w:t>*</w:t>
      </w:r>
      <w:r w:rsidRPr="00EF3F7B">
        <w:t xml:space="preserve">actual application of the thing is greater than its </w:t>
      </w:r>
      <w:r w:rsidR="00EF3F7B" w:rsidRPr="00EF3F7B">
        <w:rPr>
          <w:position w:val="6"/>
          <w:sz w:val="16"/>
          <w:szCs w:val="16"/>
        </w:rPr>
        <w:t>*</w:t>
      </w:r>
      <w:r w:rsidRPr="00EF3F7B">
        <w:t xml:space="preserve">intended or former application, you have a </w:t>
      </w:r>
      <w:r w:rsidRPr="00EF3F7B">
        <w:rPr>
          <w:b/>
          <w:bCs/>
          <w:i/>
          <w:iCs/>
        </w:rPr>
        <w:t>decreasing adjustment</w:t>
      </w:r>
      <w:r w:rsidRPr="00EF3F7B">
        <w:t xml:space="preserve">, for the </w:t>
      </w:r>
      <w:r w:rsidR="00EF3F7B" w:rsidRPr="00EF3F7B">
        <w:rPr>
          <w:position w:val="6"/>
          <w:sz w:val="16"/>
          <w:szCs w:val="16"/>
        </w:rPr>
        <w:t>*</w:t>
      </w:r>
      <w:r w:rsidRPr="00EF3F7B">
        <w:t>adjustment period, for the acquisition or importation.</w:t>
      </w:r>
    </w:p>
    <w:p w:rsidR="00300522" w:rsidRPr="00EF3F7B" w:rsidRDefault="00300522" w:rsidP="00300522">
      <w:pPr>
        <w:pStyle w:val="BoxStep"/>
      </w:pPr>
      <w:r w:rsidRPr="00EF3F7B">
        <w:rPr>
          <w:iCs/>
        </w:rPr>
        <w:t>Step 5</w:t>
      </w:r>
      <w:r w:rsidRPr="00EF3F7B">
        <w:t>.</w:t>
      </w:r>
      <w:r w:rsidRPr="00EF3F7B">
        <w:tab/>
        <w:t xml:space="preserve">If the </w:t>
      </w:r>
      <w:r w:rsidR="00EF3F7B" w:rsidRPr="00EF3F7B">
        <w:rPr>
          <w:position w:val="6"/>
          <w:sz w:val="16"/>
          <w:szCs w:val="16"/>
        </w:rPr>
        <w:t>*</w:t>
      </w:r>
      <w:r w:rsidRPr="00EF3F7B">
        <w:t xml:space="preserve">actual application of the thing is the same as its </w:t>
      </w:r>
      <w:r w:rsidR="00EF3F7B" w:rsidRPr="00EF3F7B">
        <w:rPr>
          <w:position w:val="6"/>
          <w:sz w:val="16"/>
          <w:szCs w:val="16"/>
        </w:rPr>
        <w:t>*</w:t>
      </w:r>
      <w:r w:rsidRPr="00EF3F7B">
        <w:t xml:space="preserve">intended or former application, you have neither an increasing adjustment nor a decreasing adjustment, for the </w:t>
      </w:r>
      <w:r w:rsidR="00EF3F7B" w:rsidRPr="00EF3F7B">
        <w:rPr>
          <w:position w:val="6"/>
          <w:sz w:val="16"/>
          <w:szCs w:val="16"/>
        </w:rPr>
        <w:t>*</w:t>
      </w:r>
      <w:r w:rsidRPr="00EF3F7B">
        <w:t>adjustment period, for the acquisition or importation.</w:t>
      </w:r>
    </w:p>
    <w:p w:rsidR="00300522" w:rsidRPr="00EF3F7B" w:rsidRDefault="00300522" w:rsidP="00300522">
      <w:pPr>
        <w:pStyle w:val="subsection"/>
      </w:pPr>
      <w:r w:rsidRPr="00EF3F7B">
        <w:tab/>
        <w:t>(2)</w:t>
      </w:r>
      <w:r w:rsidRPr="00EF3F7B">
        <w:tab/>
      </w:r>
      <w:r w:rsidR="00EF3F7B" w:rsidRPr="00EF3F7B">
        <w:rPr>
          <w:position w:val="6"/>
          <w:sz w:val="16"/>
          <w:szCs w:val="16"/>
        </w:rPr>
        <w:t>*</w:t>
      </w:r>
      <w:r w:rsidRPr="00EF3F7B">
        <w:t xml:space="preserve">Actual applications and </w:t>
      </w:r>
      <w:r w:rsidR="00EF3F7B" w:rsidRPr="00EF3F7B">
        <w:rPr>
          <w:position w:val="6"/>
          <w:sz w:val="16"/>
          <w:szCs w:val="16"/>
        </w:rPr>
        <w:t>*</w:t>
      </w:r>
      <w:r w:rsidRPr="00EF3F7B">
        <w:t>intended or former applications are to be expressed as percentages.</w:t>
      </w:r>
    </w:p>
    <w:p w:rsidR="00300522" w:rsidRPr="00EF3F7B" w:rsidRDefault="00300522" w:rsidP="00300522">
      <w:pPr>
        <w:pStyle w:val="subsection"/>
      </w:pPr>
      <w:r w:rsidRPr="00EF3F7B">
        <w:tab/>
        <w:t>(3)</w:t>
      </w:r>
      <w:r w:rsidRPr="00EF3F7B">
        <w:tab/>
        <w:t xml:space="preserve">If the thing is acquired through a </w:t>
      </w:r>
      <w:r w:rsidR="00EF3F7B" w:rsidRPr="00EF3F7B">
        <w:rPr>
          <w:position w:val="6"/>
          <w:sz w:val="16"/>
          <w:szCs w:val="16"/>
        </w:rPr>
        <w:t>*</w:t>
      </w:r>
      <w:r w:rsidRPr="00EF3F7B">
        <w:t xml:space="preserve">reduced credit acquisition and, at the time of the acquisition, it was wholly for a </w:t>
      </w:r>
      <w:r w:rsidR="00EF3F7B" w:rsidRPr="00EF3F7B">
        <w:rPr>
          <w:position w:val="6"/>
          <w:sz w:val="16"/>
          <w:szCs w:val="16"/>
        </w:rPr>
        <w:t>*</w:t>
      </w:r>
      <w:r w:rsidRPr="00EF3F7B">
        <w:t>creditable purpose because of Division</w:t>
      </w:r>
      <w:r w:rsidR="00EF3F7B" w:rsidRPr="00EF3F7B">
        <w:t> </w:t>
      </w:r>
      <w:r w:rsidRPr="00EF3F7B">
        <w:t>70, the extent to which it was acquired for a creditable purpose is the reduced input tax credit percentage prescribed for the purposes of subsection</w:t>
      </w:r>
      <w:r w:rsidR="00EF3F7B" w:rsidRPr="00EF3F7B">
        <w:t> </w:t>
      </w:r>
      <w:r w:rsidRPr="00EF3F7B">
        <w:t>70</w:t>
      </w:r>
      <w:r w:rsidR="00EF3F7B" w:rsidRPr="00EF3F7B">
        <w:noBreakHyphen/>
      </w:r>
      <w:r w:rsidRPr="00EF3F7B">
        <w:t>5(2) for an acquisition of that kind.</w:t>
      </w:r>
    </w:p>
    <w:p w:rsidR="00300522" w:rsidRPr="00EF3F7B" w:rsidRDefault="00300522" w:rsidP="00300522">
      <w:pPr>
        <w:pStyle w:val="ActHead5"/>
      </w:pPr>
      <w:bookmarkStart w:id="749" w:name="_Toc351716446"/>
      <w:r w:rsidRPr="00EF3F7B">
        <w:rPr>
          <w:rStyle w:val="CharSectno"/>
        </w:rPr>
        <w:t>129</w:t>
      </w:r>
      <w:r w:rsidR="00EF3F7B" w:rsidRPr="00EF3F7B">
        <w:rPr>
          <w:rStyle w:val="CharSectno"/>
        </w:rPr>
        <w:noBreakHyphen/>
      </w:r>
      <w:r w:rsidRPr="00EF3F7B">
        <w:rPr>
          <w:rStyle w:val="CharSectno"/>
        </w:rPr>
        <w:t>45</w:t>
      </w:r>
      <w:r w:rsidRPr="00EF3F7B">
        <w:t xml:space="preserve">  Gifts to gift</w:t>
      </w:r>
      <w:r w:rsidR="00EF3F7B" w:rsidRPr="00EF3F7B">
        <w:noBreakHyphen/>
      </w:r>
      <w:r w:rsidRPr="00EF3F7B">
        <w:t>deductible entities</w:t>
      </w:r>
      <w:bookmarkEnd w:id="749"/>
    </w:p>
    <w:p w:rsidR="00300522" w:rsidRPr="00EF3F7B" w:rsidRDefault="00300522" w:rsidP="00300522">
      <w:pPr>
        <w:pStyle w:val="subsection"/>
      </w:pPr>
      <w:r w:rsidRPr="00EF3F7B">
        <w:tab/>
        <w:t>(1)</w:t>
      </w:r>
      <w:r w:rsidRPr="00EF3F7B">
        <w:tab/>
        <w:t xml:space="preserve">If you are or were entitled to an input tax credit for the </w:t>
      </w:r>
      <w:r w:rsidR="00EF3F7B" w:rsidRPr="00EF3F7B">
        <w:rPr>
          <w:position w:val="6"/>
          <w:sz w:val="16"/>
          <w:szCs w:val="16"/>
        </w:rPr>
        <w:t>*</w:t>
      </w:r>
      <w:r w:rsidRPr="00EF3F7B">
        <w:t xml:space="preserve">creditable acquisition of a thing, an </w:t>
      </w:r>
      <w:r w:rsidR="00EF3F7B" w:rsidRPr="00EF3F7B">
        <w:rPr>
          <w:position w:val="6"/>
          <w:sz w:val="16"/>
          <w:szCs w:val="16"/>
        </w:rPr>
        <w:t>*</w:t>
      </w:r>
      <w:r w:rsidRPr="00EF3F7B">
        <w:t xml:space="preserve">adjustment does not arise under this </w:t>
      </w:r>
      <w:r w:rsidR="00A53099" w:rsidRPr="00EF3F7B">
        <w:t>Subdivision</w:t>
      </w:r>
      <w:r w:rsidR="00A36DB5" w:rsidRPr="00EF3F7B">
        <w:t xml:space="preserve"> </w:t>
      </w:r>
      <w:r w:rsidRPr="00EF3F7B">
        <w:t xml:space="preserve">merely because you supply the thing as a gift to </w:t>
      </w:r>
      <w:r w:rsidR="001D12C8" w:rsidRPr="00EF3F7B">
        <w:t xml:space="preserve">an </w:t>
      </w:r>
      <w:r w:rsidR="00EF3F7B" w:rsidRPr="00EF3F7B">
        <w:rPr>
          <w:position w:val="6"/>
          <w:sz w:val="16"/>
        </w:rPr>
        <w:t>*</w:t>
      </w:r>
      <w:r w:rsidR="001D12C8" w:rsidRPr="00EF3F7B">
        <w:t>endorsed charity</w:t>
      </w:r>
      <w:r w:rsidRPr="00EF3F7B">
        <w:t xml:space="preserve"> or </w:t>
      </w:r>
      <w:r w:rsidR="00EF3F7B" w:rsidRPr="00EF3F7B">
        <w:rPr>
          <w:position w:val="6"/>
          <w:sz w:val="16"/>
          <w:szCs w:val="16"/>
        </w:rPr>
        <w:t>*</w:t>
      </w:r>
      <w:r w:rsidRPr="00EF3F7B">
        <w:t>gift</w:t>
      </w:r>
      <w:r w:rsidR="00EF3F7B" w:rsidRPr="00EF3F7B">
        <w:noBreakHyphen/>
      </w:r>
      <w:r w:rsidRPr="00EF3F7B">
        <w:t>deductible entity.</w:t>
      </w:r>
    </w:p>
    <w:p w:rsidR="00300522" w:rsidRPr="00EF3F7B" w:rsidRDefault="00300522" w:rsidP="00300522">
      <w:pPr>
        <w:pStyle w:val="subsection"/>
      </w:pPr>
      <w:r w:rsidRPr="00EF3F7B">
        <w:tab/>
        <w:t>(3)</w:t>
      </w:r>
      <w:r w:rsidRPr="00EF3F7B">
        <w:tab/>
      </w:r>
      <w:r w:rsidR="00EF3F7B" w:rsidRPr="00EF3F7B">
        <w:t>Subsection (</w:t>
      </w:r>
      <w:r w:rsidRPr="00EF3F7B">
        <w:t xml:space="preserve">1) does not apply in relation to a thing that you supply to a </w:t>
      </w:r>
      <w:r w:rsidR="00EF3F7B" w:rsidRPr="00EF3F7B">
        <w:rPr>
          <w:position w:val="6"/>
          <w:sz w:val="16"/>
        </w:rPr>
        <w:t>*</w:t>
      </w:r>
      <w:r w:rsidRPr="00EF3F7B">
        <w:t>gift</w:t>
      </w:r>
      <w:r w:rsidR="00EF3F7B" w:rsidRPr="00EF3F7B">
        <w:noBreakHyphen/>
      </w:r>
      <w:r w:rsidRPr="00EF3F7B">
        <w:t xml:space="preserve">deductible entity endorsed as a deductible gift recipient (within the meaning of the </w:t>
      </w:r>
      <w:r w:rsidR="00EF3F7B" w:rsidRPr="00EF3F7B">
        <w:rPr>
          <w:position w:val="6"/>
          <w:sz w:val="16"/>
        </w:rPr>
        <w:t>*</w:t>
      </w:r>
      <w:r w:rsidRPr="00EF3F7B">
        <w:t>ITAA 1997) under section</w:t>
      </w:r>
      <w:r w:rsidR="00EF3F7B" w:rsidRPr="00EF3F7B">
        <w:t> </w:t>
      </w:r>
      <w:r w:rsidRPr="00EF3F7B">
        <w:t>30</w:t>
      </w:r>
      <w:r w:rsidR="00EF3F7B" w:rsidRPr="00EF3F7B">
        <w:noBreakHyphen/>
      </w:r>
      <w:r w:rsidRPr="00EF3F7B">
        <w:t>120 of the ITAA 1997, unless:</w:t>
      </w:r>
    </w:p>
    <w:p w:rsidR="00300522" w:rsidRPr="00EF3F7B" w:rsidRDefault="00300522" w:rsidP="00300522">
      <w:pPr>
        <w:pStyle w:val="paragraph"/>
      </w:pPr>
      <w:r w:rsidRPr="00EF3F7B">
        <w:tab/>
        <w:t>(a)</w:t>
      </w:r>
      <w:r w:rsidRPr="00EF3F7B">
        <w:tab/>
        <w:t>the entity is:</w:t>
      </w:r>
    </w:p>
    <w:p w:rsidR="00034425" w:rsidRPr="00EF3F7B" w:rsidRDefault="00034425" w:rsidP="00034425">
      <w:pPr>
        <w:pStyle w:val="paragraphsub"/>
      </w:pPr>
      <w:r w:rsidRPr="00EF3F7B">
        <w:tab/>
        <w:t>(i)</w:t>
      </w:r>
      <w:r w:rsidRPr="00EF3F7B">
        <w:tab/>
        <w:t xml:space="preserve">an </w:t>
      </w:r>
      <w:r w:rsidR="00EF3F7B" w:rsidRPr="00EF3F7B">
        <w:rPr>
          <w:position w:val="6"/>
          <w:sz w:val="16"/>
        </w:rPr>
        <w:t>*</w:t>
      </w:r>
      <w:r w:rsidRPr="00EF3F7B">
        <w:t>endorsed charity; or</w:t>
      </w:r>
    </w:p>
    <w:p w:rsidR="00300522" w:rsidRPr="00EF3F7B" w:rsidRDefault="00300522" w:rsidP="00300522">
      <w:pPr>
        <w:pStyle w:val="paragraphsub"/>
      </w:pPr>
      <w:r w:rsidRPr="00EF3F7B">
        <w:tab/>
        <w:t>(ii)</w:t>
      </w:r>
      <w:r w:rsidRPr="00EF3F7B">
        <w:tab/>
        <w:t>a fund, authority or institution of a kind referred to in paragraph</w:t>
      </w:r>
      <w:r w:rsidR="00EF3F7B" w:rsidRPr="00EF3F7B">
        <w:t> </w:t>
      </w:r>
      <w:r w:rsidRPr="00EF3F7B">
        <w:t>30</w:t>
      </w:r>
      <w:r w:rsidR="00EF3F7B" w:rsidRPr="00EF3F7B">
        <w:noBreakHyphen/>
      </w:r>
      <w:r w:rsidRPr="00EF3F7B">
        <w:t>125(1)(b) of the ITAA 1997; or</w:t>
      </w:r>
    </w:p>
    <w:p w:rsidR="00300522" w:rsidRPr="00EF3F7B" w:rsidRDefault="00300522" w:rsidP="00300522">
      <w:pPr>
        <w:pStyle w:val="paragraph"/>
      </w:pPr>
      <w:r w:rsidRPr="00EF3F7B">
        <w:lastRenderedPageBreak/>
        <w:tab/>
        <w:t>(b)</w:t>
      </w:r>
      <w:r w:rsidRPr="00EF3F7B">
        <w:tab/>
        <w:t xml:space="preserve">each purpose to which the supply relates is a </w:t>
      </w:r>
      <w:r w:rsidR="00EF3F7B" w:rsidRPr="00EF3F7B">
        <w:rPr>
          <w:position w:val="6"/>
          <w:sz w:val="16"/>
        </w:rPr>
        <w:t>*</w:t>
      </w:r>
      <w:r w:rsidRPr="00EF3F7B">
        <w:t>gift</w:t>
      </w:r>
      <w:r w:rsidR="00EF3F7B" w:rsidRPr="00EF3F7B">
        <w:noBreakHyphen/>
      </w:r>
      <w:r w:rsidRPr="00EF3F7B">
        <w:t>deductible purpose of the entity.</w:t>
      </w:r>
    </w:p>
    <w:p w:rsidR="00300522" w:rsidRPr="00EF3F7B" w:rsidRDefault="00300522" w:rsidP="00300522">
      <w:pPr>
        <w:pStyle w:val="notetext"/>
      </w:pPr>
      <w:r w:rsidRPr="00EF3F7B">
        <w:t>Note:</w:t>
      </w:r>
      <w:r w:rsidRPr="00EF3F7B">
        <w:tab/>
        <w:t>This subsection excludes from this section supplies to certain (but not all) gift</w:t>
      </w:r>
      <w:r w:rsidR="00EF3F7B" w:rsidRPr="00EF3F7B">
        <w:noBreakHyphen/>
      </w:r>
      <w:r w:rsidRPr="00EF3F7B">
        <w:t>deductible entities that are only endorsed for the operation of a fund, authority or institution. However, supplies can be covered by this section if they relate to the principal purpose of the fund, authority or institution.</w:t>
      </w:r>
    </w:p>
    <w:p w:rsidR="00300522" w:rsidRPr="00EF3F7B" w:rsidRDefault="00300522" w:rsidP="00300522">
      <w:pPr>
        <w:pStyle w:val="ActHead5"/>
      </w:pPr>
      <w:bookmarkStart w:id="750" w:name="_Toc351716447"/>
      <w:r w:rsidRPr="00EF3F7B">
        <w:rPr>
          <w:rStyle w:val="CharSectno"/>
        </w:rPr>
        <w:t>129</w:t>
      </w:r>
      <w:r w:rsidR="00EF3F7B" w:rsidRPr="00EF3F7B">
        <w:rPr>
          <w:rStyle w:val="CharSectno"/>
        </w:rPr>
        <w:noBreakHyphen/>
      </w:r>
      <w:r w:rsidRPr="00EF3F7B">
        <w:rPr>
          <w:rStyle w:val="CharSectno"/>
        </w:rPr>
        <w:t>50</w:t>
      </w:r>
      <w:r w:rsidRPr="00EF3F7B">
        <w:t xml:space="preserve">  Creditable purpose</w:t>
      </w:r>
      <w:bookmarkEnd w:id="750"/>
    </w:p>
    <w:p w:rsidR="00300522" w:rsidRPr="00EF3F7B" w:rsidRDefault="00300522" w:rsidP="00300522">
      <w:pPr>
        <w:pStyle w:val="subsection"/>
      </w:pPr>
      <w:r w:rsidRPr="00EF3F7B">
        <w:tab/>
        <w:t>(1)</w:t>
      </w:r>
      <w:r w:rsidRPr="00EF3F7B">
        <w:tab/>
        <w:t xml:space="preserve">You </w:t>
      </w:r>
      <w:r w:rsidR="00EF3F7B" w:rsidRPr="00EF3F7B">
        <w:rPr>
          <w:position w:val="6"/>
          <w:sz w:val="16"/>
          <w:szCs w:val="16"/>
        </w:rPr>
        <w:t>*</w:t>
      </w:r>
      <w:r w:rsidRPr="00EF3F7B">
        <w:t xml:space="preserve">apply a thing for a </w:t>
      </w:r>
      <w:r w:rsidRPr="00EF3F7B">
        <w:rPr>
          <w:b/>
          <w:bCs/>
          <w:i/>
          <w:iCs/>
        </w:rPr>
        <w:t>creditable purpose</w:t>
      </w:r>
      <w:r w:rsidRPr="00EF3F7B">
        <w:t xml:space="preserve"> to the extent that you apply it in </w:t>
      </w:r>
      <w:r w:rsidR="00EF3F7B" w:rsidRPr="00EF3F7B">
        <w:rPr>
          <w:position w:val="6"/>
          <w:sz w:val="16"/>
          <w:szCs w:val="16"/>
        </w:rPr>
        <w:t>*</w:t>
      </w:r>
      <w:r w:rsidRPr="00EF3F7B">
        <w:t xml:space="preserve">carrying on your </w:t>
      </w:r>
      <w:r w:rsidR="00EF3F7B" w:rsidRPr="00EF3F7B">
        <w:rPr>
          <w:position w:val="6"/>
          <w:sz w:val="16"/>
          <w:szCs w:val="16"/>
        </w:rPr>
        <w:t>*</w:t>
      </w:r>
      <w:r w:rsidRPr="00EF3F7B">
        <w:t>enterprise.</w:t>
      </w:r>
    </w:p>
    <w:p w:rsidR="00300522" w:rsidRPr="00EF3F7B" w:rsidRDefault="00300522" w:rsidP="00300522">
      <w:pPr>
        <w:pStyle w:val="subsection"/>
      </w:pPr>
      <w:r w:rsidRPr="00EF3F7B">
        <w:tab/>
        <w:t>(2)</w:t>
      </w:r>
      <w:r w:rsidRPr="00EF3F7B">
        <w:tab/>
        <w:t xml:space="preserve">However, you do not </w:t>
      </w:r>
      <w:r w:rsidR="00EF3F7B" w:rsidRPr="00EF3F7B">
        <w:rPr>
          <w:position w:val="6"/>
          <w:sz w:val="16"/>
          <w:szCs w:val="16"/>
        </w:rPr>
        <w:t>*</w:t>
      </w:r>
      <w:r w:rsidRPr="00EF3F7B">
        <w:t>apply a thing for a creditable purpose to the extent that:</w:t>
      </w:r>
    </w:p>
    <w:p w:rsidR="00300522" w:rsidRPr="00EF3F7B" w:rsidRDefault="00300522" w:rsidP="00300522">
      <w:pPr>
        <w:pStyle w:val="paragraph"/>
      </w:pPr>
      <w:r w:rsidRPr="00EF3F7B">
        <w:tab/>
        <w:t>(a)</w:t>
      </w:r>
      <w:r w:rsidRPr="00EF3F7B">
        <w:tab/>
        <w:t xml:space="preserve">the application relates to making supplies that are </w:t>
      </w:r>
      <w:r w:rsidR="00EF3F7B" w:rsidRPr="00EF3F7B">
        <w:rPr>
          <w:position w:val="6"/>
          <w:sz w:val="16"/>
          <w:szCs w:val="16"/>
        </w:rPr>
        <w:t>*</w:t>
      </w:r>
      <w:r w:rsidRPr="00EF3F7B">
        <w:t>input taxed; or</w:t>
      </w:r>
    </w:p>
    <w:p w:rsidR="00300522" w:rsidRPr="00EF3F7B" w:rsidRDefault="00300522" w:rsidP="00300522">
      <w:pPr>
        <w:pStyle w:val="paragraph"/>
      </w:pPr>
      <w:r w:rsidRPr="00EF3F7B">
        <w:tab/>
        <w:t>(b)</w:t>
      </w:r>
      <w:r w:rsidRPr="00EF3F7B">
        <w:tab/>
        <w:t>the application is of a private or domestic nature.</w:t>
      </w:r>
    </w:p>
    <w:p w:rsidR="00300522" w:rsidRPr="00EF3F7B" w:rsidRDefault="00300522" w:rsidP="00300522">
      <w:pPr>
        <w:pStyle w:val="subsection"/>
      </w:pPr>
      <w:r w:rsidRPr="00EF3F7B">
        <w:tab/>
        <w:t>(3)</w:t>
      </w:r>
      <w:r w:rsidRPr="00EF3F7B">
        <w:tab/>
        <w:t xml:space="preserve">To the extent that an </w:t>
      </w:r>
      <w:r w:rsidR="00EF3F7B" w:rsidRPr="00EF3F7B">
        <w:rPr>
          <w:position w:val="6"/>
          <w:sz w:val="16"/>
          <w:szCs w:val="16"/>
        </w:rPr>
        <w:t>*</w:t>
      </w:r>
      <w:r w:rsidRPr="00EF3F7B">
        <w:t xml:space="preserve">application relates to making </w:t>
      </w:r>
      <w:r w:rsidR="00EF3F7B" w:rsidRPr="00EF3F7B">
        <w:rPr>
          <w:position w:val="6"/>
          <w:sz w:val="16"/>
          <w:szCs w:val="16"/>
        </w:rPr>
        <w:t>*</w:t>
      </w:r>
      <w:r w:rsidRPr="00EF3F7B">
        <w:t xml:space="preserve">financial supplies through an </w:t>
      </w:r>
      <w:r w:rsidR="00EF3F7B" w:rsidRPr="00EF3F7B">
        <w:rPr>
          <w:position w:val="6"/>
          <w:sz w:val="16"/>
          <w:szCs w:val="16"/>
        </w:rPr>
        <w:t>*</w:t>
      </w:r>
      <w:r w:rsidRPr="00EF3F7B">
        <w:t xml:space="preserve">enterprise, or a part of an enterprise, that you </w:t>
      </w:r>
      <w:r w:rsidR="00EF3F7B" w:rsidRPr="00EF3F7B">
        <w:rPr>
          <w:position w:val="6"/>
          <w:sz w:val="16"/>
          <w:szCs w:val="16"/>
        </w:rPr>
        <w:t>*</w:t>
      </w:r>
      <w:r w:rsidRPr="00EF3F7B">
        <w:t xml:space="preserve">carry on outside </w:t>
      </w:r>
      <w:smartTag w:uri="urn:schemas-microsoft-com:office:smarttags" w:element="country-region">
        <w:smartTag w:uri="urn:schemas-microsoft-com:office:smarttags" w:element="place">
          <w:r w:rsidRPr="00EF3F7B">
            <w:t>Australia</w:t>
          </w:r>
        </w:smartTag>
      </w:smartTag>
      <w:r w:rsidRPr="00EF3F7B">
        <w:t xml:space="preserve">, the application is not, for the purposes of </w:t>
      </w:r>
      <w:r w:rsidR="00EF3F7B" w:rsidRPr="00EF3F7B">
        <w:t>paragraph (</w:t>
      </w:r>
      <w:r w:rsidRPr="00EF3F7B">
        <w:t xml:space="preserve">2)(a), treated as one that relates to making supplies that would be </w:t>
      </w:r>
      <w:r w:rsidR="00EF3F7B" w:rsidRPr="00EF3F7B">
        <w:rPr>
          <w:position w:val="6"/>
          <w:sz w:val="16"/>
          <w:szCs w:val="16"/>
        </w:rPr>
        <w:t>*</w:t>
      </w:r>
      <w:r w:rsidRPr="00EF3F7B">
        <w:t>input taxed.</w:t>
      </w:r>
    </w:p>
    <w:p w:rsidR="00300522" w:rsidRPr="00EF3F7B" w:rsidRDefault="00300522" w:rsidP="00300522">
      <w:pPr>
        <w:pStyle w:val="ActHead5"/>
      </w:pPr>
      <w:bookmarkStart w:id="751" w:name="_Toc351716448"/>
      <w:r w:rsidRPr="00EF3F7B">
        <w:rPr>
          <w:rStyle w:val="CharSectno"/>
        </w:rPr>
        <w:t>129</w:t>
      </w:r>
      <w:r w:rsidR="00EF3F7B" w:rsidRPr="00EF3F7B">
        <w:rPr>
          <w:rStyle w:val="CharSectno"/>
        </w:rPr>
        <w:noBreakHyphen/>
      </w:r>
      <w:r w:rsidRPr="00EF3F7B">
        <w:rPr>
          <w:rStyle w:val="CharSectno"/>
        </w:rPr>
        <w:t>55</w:t>
      </w:r>
      <w:r w:rsidRPr="00EF3F7B">
        <w:t xml:space="preserve">  Meaning of </w:t>
      </w:r>
      <w:r w:rsidRPr="00EF3F7B">
        <w:rPr>
          <w:i/>
          <w:iCs/>
        </w:rPr>
        <w:t>apply</w:t>
      </w:r>
      <w:bookmarkEnd w:id="751"/>
    </w:p>
    <w:p w:rsidR="00300522" w:rsidRPr="00EF3F7B" w:rsidRDefault="00300522" w:rsidP="00300522">
      <w:pPr>
        <w:pStyle w:val="subsection"/>
      </w:pPr>
      <w:r w:rsidRPr="00EF3F7B">
        <w:tab/>
      </w:r>
      <w:r w:rsidRPr="00EF3F7B">
        <w:tab/>
      </w:r>
      <w:r w:rsidRPr="00EF3F7B">
        <w:rPr>
          <w:b/>
          <w:bCs/>
          <w:i/>
          <w:iCs/>
        </w:rPr>
        <w:t>Apply</w:t>
      </w:r>
      <w:r w:rsidRPr="00EF3F7B">
        <w:t>, in relation to a thing acquired or imported, includes:</w:t>
      </w:r>
    </w:p>
    <w:p w:rsidR="00300522" w:rsidRPr="00EF3F7B" w:rsidRDefault="00300522" w:rsidP="00300522">
      <w:pPr>
        <w:pStyle w:val="paragraph"/>
      </w:pPr>
      <w:r w:rsidRPr="00EF3F7B">
        <w:tab/>
        <w:t>(a)</w:t>
      </w:r>
      <w:r w:rsidRPr="00EF3F7B">
        <w:tab/>
        <w:t>supply the thing; and</w:t>
      </w:r>
    </w:p>
    <w:p w:rsidR="00300522" w:rsidRPr="00EF3F7B" w:rsidRDefault="00300522" w:rsidP="00300522">
      <w:pPr>
        <w:pStyle w:val="paragraph"/>
      </w:pPr>
      <w:r w:rsidRPr="00EF3F7B">
        <w:tab/>
        <w:t>(b)</w:t>
      </w:r>
      <w:r w:rsidRPr="00EF3F7B">
        <w:tab/>
        <w:t>consume, dispose of or destroy the thing; and</w:t>
      </w:r>
    </w:p>
    <w:p w:rsidR="00300522" w:rsidRPr="00EF3F7B" w:rsidRDefault="00300522" w:rsidP="00300522">
      <w:pPr>
        <w:pStyle w:val="paragraph"/>
      </w:pPr>
      <w:r w:rsidRPr="00EF3F7B">
        <w:tab/>
        <w:t>(c)</w:t>
      </w:r>
      <w:r w:rsidRPr="00EF3F7B">
        <w:tab/>
        <w:t>allow another entity to consume, dispose of or destroy the thing.</w:t>
      </w:r>
    </w:p>
    <w:p w:rsidR="00300522" w:rsidRPr="00EF3F7B" w:rsidRDefault="00300522" w:rsidP="00300522">
      <w:pPr>
        <w:pStyle w:val="ActHead4"/>
      </w:pPr>
      <w:bookmarkStart w:id="752" w:name="_Toc351716449"/>
      <w:r w:rsidRPr="00EF3F7B">
        <w:rPr>
          <w:rStyle w:val="CharSubdNo"/>
        </w:rPr>
        <w:lastRenderedPageBreak/>
        <w:t>Subdivision</w:t>
      </w:r>
      <w:r w:rsidR="00EF3F7B" w:rsidRPr="00EF3F7B">
        <w:rPr>
          <w:rStyle w:val="CharSubdNo"/>
        </w:rPr>
        <w:t> </w:t>
      </w:r>
      <w:r w:rsidRPr="00EF3F7B">
        <w:rPr>
          <w:rStyle w:val="CharSubdNo"/>
        </w:rPr>
        <w:t>129</w:t>
      </w:r>
      <w:r w:rsidR="00EF3F7B" w:rsidRPr="00EF3F7B">
        <w:rPr>
          <w:rStyle w:val="CharSubdNo"/>
        </w:rPr>
        <w:noBreakHyphen/>
      </w:r>
      <w:r w:rsidRPr="00EF3F7B">
        <w:rPr>
          <w:rStyle w:val="CharSubdNo"/>
        </w:rPr>
        <w:t>D</w:t>
      </w:r>
      <w:r w:rsidRPr="00EF3F7B">
        <w:t>—</w:t>
      </w:r>
      <w:r w:rsidRPr="00EF3F7B">
        <w:rPr>
          <w:rStyle w:val="CharSubdText"/>
        </w:rPr>
        <w:t>Amounts of adjustments for acquisitions and importations</w:t>
      </w:r>
      <w:bookmarkEnd w:id="752"/>
    </w:p>
    <w:p w:rsidR="00300522" w:rsidRPr="00EF3F7B" w:rsidRDefault="00300522" w:rsidP="00300522">
      <w:pPr>
        <w:pStyle w:val="ActHead5"/>
      </w:pPr>
      <w:bookmarkStart w:id="753" w:name="_Toc351716450"/>
      <w:r w:rsidRPr="00EF3F7B">
        <w:rPr>
          <w:rStyle w:val="CharSectno"/>
        </w:rPr>
        <w:t>129</w:t>
      </w:r>
      <w:r w:rsidR="00EF3F7B" w:rsidRPr="00EF3F7B">
        <w:rPr>
          <w:rStyle w:val="CharSectno"/>
        </w:rPr>
        <w:noBreakHyphen/>
      </w:r>
      <w:r w:rsidRPr="00EF3F7B">
        <w:rPr>
          <w:rStyle w:val="CharSectno"/>
        </w:rPr>
        <w:t>70</w:t>
      </w:r>
      <w:r w:rsidRPr="00EF3F7B">
        <w:t xml:space="preserve">  The amount of an increasing adjustment</w:t>
      </w:r>
      <w:bookmarkEnd w:id="753"/>
    </w:p>
    <w:p w:rsidR="00300522" w:rsidRPr="00EF3F7B" w:rsidRDefault="00300522" w:rsidP="00300522">
      <w:pPr>
        <w:pStyle w:val="subsection"/>
      </w:pPr>
      <w:r w:rsidRPr="00EF3F7B">
        <w:tab/>
      </w:r>
      <w:r w:rsidRPr="00EF3F7B">
        <w:tab/>
        <w:t xml:space="preserve">The amount of an </w:t>
      </w:r>
      <w:r w:rsidR="00EF3F7B" w:rsidRPr="00EF3F7B">
        <w:rPr>
          <w:position w:val="6"/>
          <w:sz w:val="16"/>
          <w:szCs w:val="16"/>
        </w:rPr>
        <w:t>*</w:t>
      </w:r>
      <w:r w:rsidRPr="00EF3F7B">
        <w:t>increasing adjustment that you have under Step 3 of the Method statement in section</w:t>
      </w:r>
      <w:r w:rsidR="00EF3F7B" w:rsidRPr="00EF3F7B">
        <w:t> </w:t>
      </w:r>
      <w:r w:rsidRPr="00EF3F7B">
        <w:t>129</w:t>
      </w:r>
      <w:r w:rsidR="00EF3F7B" w:rsidRPr="00EF3F7B">
        <w:noBreakHyphen/>
      </w:r>
      <w:r w:rsidRPr="00EF3F7B">
        <w:t>40 for the thing acquired or imported is worked out as follows:</w:t>
      </w:r>
    </w:p>
    <w:p w:rsidR="008C20F3" w:rsidRPr="00EF3F7B" w:rsidRDefault="00143843" w:rsidP="00A53099">
      <w:pPr>
        <w:pStyle w:val="Formula"/>
        <w:spacing w:before="120" w:after="120"/>
        <w:rPr>
          <w:position w:val="-44"/>
        </w:rPr>
      </w:pPr>
      <w:r w:rsidRPr="00EF3F7B">
        <w:rPr>
          <w:noProof/>
        </w:rPr>
        <w:drawing>
          <wp:inline distT="0" distB="0" distL="0" distR="0" wp14:anchorId="29223357" wp14:editId="20186520">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EF3F7B" w:rsidRDefault="00300522" w:rsidP="008C20F3">
      <w:pPr>
        <w:pStyle w:val="subsection2"/>
      </w:pPr>
      <w:r w:rsidRPr="00EF3F7B">
        <w:t>where:</w:t>
      </w:r>
    </w:p>
    <w:p w:rsidR="00300522" w:rsidRPr="00EF3F7B" w:rsidRDefault="00300522" w:rsidP="00300522">
      <w:pPr>
        <w:pStyle w:val="Definition"/>
      </w:pPr>
      <w:r w:rsidRPr="00EF3F7B">
        <w:rPr>
          <w:b/>
          <w:bCs/>
          <w:i/>
          <w:iCs/>
        </w:rPr>
        <w:t>full input tax credit</w:t>
      </w:r>
      <w:r w:rsidRPr="00EF3F7B">
        <w:t xml:space="preserve"> is the amount of the input tax credit to which you would have been entitled for acquiring or importing the thing for the purpose of your </w:t>
      </w:r>
      <w:r w:rsidR="00EF3F7B" w:rsidRPr="00EF3F7B">
        <w:rPr>
          <w:position w:val="6"/>
          <w:sz w:val="16"/>
          <w:szCs w:val="16"/>
        </w:rPr>
        <w:t>*</w:t>
      </w:r>
      <w:r w:rsidRPr="00EF3F7B">
        <w:t>enterprise if:</w:t>
      </w:r>
    </w:p>
    <w:p w:rsidR="00300522" w:rsidRPr="00EF3F7B" w:rsidRDefault="00300522" w:rsidP="00300522">
      <w:pPr>
        <w:pStyle w:val="paragraph"/>
      </w:pPr>
      <w:r w:rsidRPr="00EF3F7B">
        <w:tab/>
        <w:t>(a)</w:t>
      </w:r>
      <w:r w:rsidRPr="00EF3F7B">
        <w:tab/>
        <w:t xml:space="preserve">the acquisition or importation had been solely for a </w:t>
      </w:r>
      <w:r w:rsidR="00EF3F7B" w:rsidRPr="00EF3F7B">
        <w:rPr>
          <w:position w:val="6"/>
          <w:sz w:val="16"/>
          <w:szCs w:val="16"/>
        </w:rPr>
        <w:t>*</w:t>
      </w:r>
      <w:r w:rsidRPr="00EF3F7B">
        <w:t>creditable purpose; and</w:t>
      </w:r>
    </w:p>
    <w:p w:rsidR="00300522" w:rsidRPr="00EF3F7B" w:rsidRDefault="00300522" w:rsidP="00300522">
      <w:pPr>
        <w:pStyle w:val="paragraph"/>
      </w:pPr>
      <w:r w:rsidRPr="00EF3F7B">
        <w:tab/>
        <w:t>(b)</w:t>
      </w:r>
      <w:r w:rsidRPr="00EF3F7B">
        <w:tab/>
        <w:t xml:space="preserve">in the case where the supply to you was a </w:t>
      </w:r>
      <w:r w:rsidR="00EF3F7B" w:rsidRPr="00EF3F7B">
        <w:rPr>
          <w:position w:val="6"/>
          <w:sz w:val="16"/>
          <w:szCs w:val="16"/>
        </w:rPr>
        <w:t>*</w:t>
      </w:r>
      <w:r w:rsidRPr="00EF3F7B">
        <w:t>taxable supply because of section</w:t>
      </w:r>
      <w:r w:rsidR="00EF3F7B" w:rsidRPr="00EF3F7B">
        <w:t> </w:t>
      </w:r>
      <w:r w:rsidRPr="00EF3F7B">
        <w:t>72</w:t>
      </w:r>
      <w:r w:rsidR="00EF3F7B" w:rsidRPr="00EF3F7B">
        <w:noBreakHyphen/>
      </w:r>
      <w:r w:rsidRPr="00EF3F7B">
        <w:t>5 or 84</w:t>
      </w:r>
      <w:r w:rsidR="00EF3F7B" w:rsidRPr="00EF3F7B">
        <w:noBreakHyphen/>
      </w:r>
      <w:r w:rsidRPr="00EF3F7B">
        <w:t xml:space="preserve">5—the supply had been or is a </w:t>
      </w:r>
      <w:r w:rsidR="00EF3F7B" w:rsidRPr="00EF3F7B">
        <w:rPr>
          <w:position w:val="6"/>
          <w:sz w:val="16"/>
          <w:szCs w:val="16"/>
        </w:rPr>
        <w:t>*</w:t>
      </w:r>
      <w:r w:rsidRPr="00EF3F7B">
        <w:t>taxable supply under section</w:t>
      </w:r>
      <w:r w:rsidR="00EF3F7B" w:rsidRPr="00EF3F7B">
        <w:t> </w:t>
      </w:r>
      <w:r w:rsidRPr="00EF3F7B">
        <w:t>9</w:t>
      </w:r>
      <w:r w:rsidR="00EF3F7B" w:rsidRPr="00EF3F7B">
        <w:noBreakHyphen/>
      </w:r>
      <w:r w:rsidRPr="00EF3F7B">
        <w:t>5.</w:t>
      </w:r>
    </w:p>
    <w:p w:rsidR="00300522" w:rsidRPr="00EF3F7B" w:rsidRDefault="00300522" w:rsidP="00300522">
      <w:pPr>
        <w:pStyle w:val="ActHead5"/>
      </w:pPr>
      <w:bookmarkStart w:id="754" w:name="_Toc351716451"/>
      <w:r w:rsidRPr="00EF3F7B">
        <w:rPr>
          <w:rStyle w:val="CharSectno"/>
        </w:rPr>
        <w:t>129</w:t>
      </w:r>
      <w:r w:rsidR="00EF3F7B" w:rsidRPr="00EF3F7B">
        <w:rPr>
          <w:rStyle w:val="CharSectno"/>
        </w:rPr>
        <w:noBreakHyphen/>
      </w:r>
      <w:r w:rsidRPr="00EF3F7B">
        <w:rPr>
          <w:rStyle w:val="CharSectno"/>
        </w:rPr>
        <w:t>75</w:t>
      </w:r>
      <w:r w:rsidRPr="00EF3F7B">
        <w:t xml:space="preserve">  The amount of a decreasing adjustment</w:t>
      </w:r>
      <w:bookmarkEnd w:id="754"/>
    </w:p>
    <w:p w:rsidR="00300522" w:rsidRPr="00EF3F7B" w:rsidRDefault="00300522" w:rsidP="00300522">
      <w:pPr>
        <w:pStyle w:val="subsection"/>
      </w:pPr>
      <w:r w:rsidRPr="00EF3F7B">
        <w:tab/>
      </w:r>
      <w:r w:rsidRPr="00EF3F7B">
        <w:tab/>
        <w:t xml:space="preserve">The amount of a </w:t>
      </w:r>
      <w:r w:rsidR="00EF3F7B" w:rsidRPr="00EF3F7B">
        <w:rPr>
          <w:position w:val="6"/>
          <w:sz w:val="16"/>
          <w:szCs w:val="16"/>
        </w:rPr>
        <w:t>*</w:t>
      </w:r>
      <w:r w:rsidRPr="00EF3F7B">
        <w:t>decreasing adjustment that you have under Step 4 of the Method statement in section</w:t>
      </w:r>
      <w:r w:rsidR="00EF3F7B" w:rsidRPr="00EF3F7B">
        <w:t> </w:t>
      </w:r>
      <w:r w:rsidRPr="00EF3F7B">
        <w:t>129</w:t>
      </w:r>
      <w:r w:rsidR="00EF3F7B" w:rsidRPr="00EF3F7B">
        <w:noBreakHyphen/>
      </w:r>
      <w:r w:rsidRPr="00EF3F7B">
        <w:t>40 for the thing acquired or imported is worked out as follows:</w:t>
      </w:r>
    </w:p>
    <w:p w:rsidR="00300522" w:rsidRPr="00EF3F7B" w:rsidRDefault="00143843" w:rsidP="00A53099">
      <w:pPr>
        <w:pStyle w:val="Formula"/>
        <w:spacing w:before="120" w:after="120"/>
      </w:pPr>
      <w:r w:rsidRPr="00EF3F7B">
        <w:rPr>
          <w:noProof/>
        </w:rPr>
        <w:drawing>
          <wp:inline distT="0" distB="0" distL="0" distR="0" wp14:anchorId="62EC5244" wp14:editId="1F1CEC26">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266102">
      <w:pPr>
        <w:pStyle w:val="Definition"/>
        <w:keepNext/>
        <w:keepLines/>
      </w:pPr>
      <w:r w:rsidRPr="00EF3F7B">
        <w:rPr>
          <w:b/>
          <w:bCs/>
          <w:i/>
          <w:iCs/>
        </w:rPr>
        <w:lastRenderedPageBreak/>
        <w:t>full input tax credit</w:t>
      </w:r>
      <w:r w:rsidRPr="00EF3F7B">
        <w:t xml:space="preserve"> is the amount of the input tax credit to which you would have been entitled for acquiring or importing the thing for the purpose of your </w:t>
      </w:r>
      <w:r w:rsidR="00EF3F7B" w:rsidRPr="00EF3F7B">
        <w:rPr>
          <w:position w:val="6"/>
          <w:sz w:val="16"/>
          <w:szCs w:val="16"/>
        </w:rPr>
        <w:t>*</w:t>
      </w:r>
      <w:r w:rsidRPr="00EF3F7B">
        <w:t>enterprise if:</w:t>
      </w:r>
    </w:p>
    <w:p w:rsidR="00300522" w:rsidRPr="00EF3F7B" w:rsidRDefault="00300522" w:rsidP="00300522">
      <w:pPr>
        <w:pStyle w:val="paragraph"/>
      </w:pPr>
      <w:r w:rsidRPr="00EF3F7B">
        <w:tab/>
        <w:t>(a)</w:t>
      </w:r>
      <w:r w:rsidRPr="00EF3F7B">
        <w:tab/>
        <w:t xml:space="preserve">the acquisition or importation had been solely for a </w:t>
      </w:r>
      <w:r w:rsidR="00EF3F7B" w:rsidRPr="00EF3F7B">
        <w:rPr>
          <w:position w:val="6"/>
          <w:sz w:val="16"/>
          <w:szCs w:val="16"/>
        </w:rPr>
        <w:t>*</w:t>
      </w:r>
      <w:r w:rsidRPr="00EF3F7B">
        <w:t>creditable purpose; and</w:t>
      </w:r>
    </w:p>
    <w:p w:rsidR="00300522" w:rsidRPr="00EF3F7B" w:rsidRDefault="00300522" w:rsidP="00300522">
      <w:pPr>
        <w:pStyle w:val="paragraph"/>
      </w:pPr>
      <w:r w:rsidRPr="00EF3F7B">
        <w:tab/>
        <w:t>(b)</w:t>
      </w:r>
      <w:r w:rsidRPr="00EF3F7B">
        <w:tab/>
        <w:t xml:space="preserve">in the case where the supply to you was a </w:t>
      </w:r>
      <w:r w:rsidR="00EF3F7B" w:rsidRPr="00EF3F7B">
        <w:rPr>
          <w:position w:val="6"/>
          <w:sz w:val="16"/>
          <w:szCs w:val="16"/>
        </w:rPr>
        <w:t>*</w:t>
      </w:r>
      <w:r w:rsidRPr="00EF3F7B">
        <w:t>taxable supply because of section</w:t>
      </w:r>
      <w:r w:rsidR="00EF3F7B" w:rsidRPr="00EF3F7B">
        <w:t> </w:t>
      </w:r>
      <w:r w:rsidRPr="00EF3F7B">
        <w:t>72</w:t>
      </w:r>
      <w:r w:rsidR="00EF3F7B" w:rsidRPr="00EF3F7B">
        <w:noBreakHyphen/>
      </w:r>
      <w:r w:rsidRPr="00EF3F7B">
        <w:t>5 or 84</w:t>
      </w:r>
      <w:r w:rsidR="00EF3F7B" w:rsidRPr="00EF3F7B">
        <w:noBreakHyphen/>
      </w:r>
      <w:r w:rsidRPr="00EF3F7B">
        <w:t xml:space="preserve">5—the supply had been or is a </w:t>
      </w:r>
      <w:r w:rsidR="00EF3F7B" w:rsidRPr="00EF3F7B">
        <w:rPr>
          <w:position w:val="6"/>
          <w:sz w:val="16"/>
          <w:szCs w:val="16"/>
        </w:rPr>
        <w:t>*</w:t>
      </w:r>
      <w:r w:rsidRPr="00EF3F7B">
        <w:t>taxable supply under section</w:t>
      </w:r>
      <w:r w:rsidR="00EF3F7B" w:rsidRPr="00EF3F7B">
        <w:t> </w:t>
      </w:r>
      <w:r w:rsidRPr="00EF3F7B">
        <w:t>9</w:t>
      </w:r>
      <w:r w:rsidR="00EF3F7B" w:rsidRPr="00EF3F7B">
        <w:noBreakHyphen/>
      </w:r>
      <w:r w:rsidRPr="00EF3F7B">
        <w:t>5.</w:t>
      </w:r>
    </w:p>
    <w:p w:rsidR="0063554A" w:rsidRPr="00EF3F7B" w:rsidRDefault="0063554A" w:rsidP="0063554A">
      <w:pPr>
        <w:pStyle w:val="ActHead5"/>
      </w:pPr>
      <w:bookmarkStart w:id="755" w:name="_Toc351716452"/>
      <w:r w:rsidRPr="00EF3F7B">
        <w:rPr>
          <w:rStyle w:val="CharSectno"/>
        </w:rPr>
        <w:t>129</w:t>
      </w:r>
      <w:r w:rsidR="00EF3F7B" w:rsidRPr="00EF3F7B">
        <w:rPr>
          <w:rStyle w:val="CharSectno"/>
        </w:rPr>
        <w:noBreakHyphen/>
      </w:r>
      <w:r w:rsidRPr="00EF3F7B">
        <w:rPr>
          <w:rStyle w:val="CharSectno"/>
        </w:rPr>
        <w:t>80</w:t>
      </w:r>
      <w:r w:rsidRPr="00EF3F7B">
        <w:t xml:space="preserve">  Effect of adjustment under certain Divisions</w:t>
      </w:r>
      <w:bookmarkEnd w:id="755"/>
    </w:p>
    <w:p w:rsidR="00300522" w:rsidRPr="00EF3F7B" w:rsidRDefault="00300522" w:rsidP="00300522">
      <w:pPr>
        <w:pStyle w:val="subsection"/>
      </w:pPr>
      <w:r w:rsidRPr="00EF3F7B">
        <w:tab/>
      </w:r>
      <w:r w:rsidRPr="00EF3F7B">
        <w:tab/>
        <w:t xml:space="preserve">For the purpose of working out under this </w:t>
      </w:r>
      <w:r w:rsidR="00A53099" w:rsidRPr="00EF3F7B">
        <w:t>Subdivision</w:t>
      </w:r>
      <w:r w:rsidR="00A36DB5" w:rsidRPr="00EF3F7B">
        <w:t xml:space="preserve"> </w:t>
      </w:r>
      <w:r w:rsidRPr="00EF3F7B">
        <w:t xml:space="preserve">the amount of an </w:t>
      </w:r>
      <w:r w:rsidR="00EF3F7B" w:rsidRPr="00EF3F7B">
        <w:rPr>
          <w:position w:val="6"/>
          <w:sz w:val="16"/>
          <w:szCs w:val="16"/>
        </w:rPr>
        <w:t>*</w:t>
      </w:r>
      <w:r w:rsidRPr="00EF3F7B">
        <w:t xml:space="preserve">adjustment for an acquisition, any adjustments under </w:t>
      </w:r>
      <w:r w:rsidR="007F0F28" w:rsidRPr="00EF3F7B">
        <w:t>Division</w:t>
      </w:r>
      <w:r w:rsidR="00EF3F7B" w:rsidRPr="00EF3F7B">
        <w:t> </w:t>
      </w:r>
      <w:r w:rsidR="007F0F28" w:rsidRPr="00EF3F7B">
        <w:t>19, 21</w:t>
      </w:r>
      <w:r w:rsidR="0063554A" w:rsidRPr="00EF3F7B">
        <w:t>, 133 or 134</w:t>
      </w:r>
      <w:r w:rsidRPr="00EF3F7B">
        <w:t xml:space="preserve"> that you have had for the acquisition are to be taken into account in working out the full input tax credit for the purpose of section</w:t>
      </w:r>
      <w:r w:rsidR="00EF3F7B" w:rsidRPr="00EF3F7B">
        <w:t> </w:t>
      </w:r>
      <w:r w:rsidRPr="00EF3F7B">
        <w:t>129</w:t>
      </w:r>
      <w:r w:rsidR="00EF3F7B" w:rsidRPr="00EF3F7B">
        <w:noBreakHyphen/>
      </w:r>
      <w:r w:rsidRPr="00EF3F7B">
        <w:t>70 or 129</w:t>
      </w:r>
      <w:r w:rsidR="00EF3F7B" w:rsidRPr="00EF3F7B">
        <w:noBreakHyphen/>
      </w:r>
      <w:r w:rsidRPr="00EF3F7B">
        <w:t>75.</w:t>
      </w:r>
    </w:p>
    <w:p w:rsidR="00300522" w:rsidRPr="00EF3F7B" w:rsidRDefault="00300522" w:rsidP="00300522">
      <w:pPr>
        <w:pStyle w:val="ActHead4"/>
      </w:pPr>
      <w:bookmarkStart w:id="756" w:name="_Toc351716453"/>
      <w:r w:rsidRPr="00EF3F7B">
        <w:rPr>
          <w:rStyle w:val="CharSubdNo"/>
        </w:rPr>
        <w:t>Subdivision</w:t>
      </w:r>
      <w:r w:rsidR="00EF3F7B" w:rsidRPr="00EF3F7B">
        <w:rPr>
          <w:rStyle w:val="CharSubdNo"/>
        </w:rPr>
        <w:t> </w:t>
      </w:r>
      <w:r w:rsidRPr="00EF3F7B">
        <w:rPr>
          <w:rStyle w:val="CharSubdNo"/>
        </w:rPr>
        <w:t>129</w:t>
      </w:r>
      <w:r w:rsidR="00EF3F7B" w:rsidRPr="00EF3F7B">
        <w:rPr>
          <w:rStyle w:val="CharSubdNo"/>
        </w:rPr>
        <w:noBreakHyphen/>
      </w:r>
      <w:r w:rsidRPr="00EF3F7B">
        <w:rPr>
          <w:rStyle w:val="CharSubdNo"/>
        </w:rPr>
        <w:t>E</w:t>
      </w:r>
      <w:r w:rsidRPr="00EF3F7B">
        <w:t>—</w:t>
      </w:r>
      <w:r w:rsidRPr="00EF3F7B">
        <w:rPr>
          <w:rStyle w:val="CharSubdText"/>
        </w:rPr>
        <w:t>Attributing adjustments under this Division</w:t>
      </w:r>
      <w:bookmarkEnd w:id="756"/>
    </w:p>
    <w:p w:rsidR="00300522" w:rsidRPr="00EF3F7B" w:rsidRDefault="00300522" w:rsidP="00300522">
      <w:pPr>
        <w:pStyle w:val="ActHead5"/>
      </w:pPr>
      <w:bookmarkStart w:id="757" w:name="_Toc351716454"/>
      <w:r w:rsidRPr="00EF3F7B">
        <w:rPr>
          <w:rStyle w:val="CharSectno"/>
        </w:rPr>
        <w:t>129</w:t>
      </w:r>
      <w:r w:rsidR="00EF3F7B" w:rsidRPr="00EF3F7B">
        <w:rPr>
          <w:rStyle w:val="CharSectno"/>
        </w:rPr>
        <w:noBreakHyphen/>
      </w:r>
      <w:r w:rsidRPr="00EF3F7B">
        <w:rPr>
          <w:rStyle w:val="CharSectno"/>
        </w:rPr>
        <w:t>90</w:t>
      </w:r>
      <w:r w:rsidRPr="00EF3F7B">
        <w:t xml:space="preserve">  Attributing your adjustments for changes in extent of creditable purpose</w:t>
      </w:r>
      <w:bookmarkEnd w:id="757"/>
    </w:p>
    <w:p w:rsidR="00300522" w:rsidRPr="00EF3F7B" w:rsidRDefault="00300522" w:rsidP="00300522">
      <w:pPr>
        <w:pStyle w:val="subsection"/>
      </w:pPr>
      <w:r w:rsidRPr="00EF3F7B">
        <w:tab/>
        <w:t>(1)</w:t>
      </w:r>
      <w:r w:rsidRPr="00EF3F7B">
        <w:tab/>
        <w:t xml:space="preserve">An </w:t>
      </w:r>
      <w:r w:rsidR="00EF3F7B" w:rsidRPr="00EF3F7B">
        <w:rPr>
          <w:position w:val="6"/>
          <w:sz w:val="16"/>
          <w:szCs w:val="16"/>
        </w:rPr>
        <w:t>*</w:t>
      </w:r>
      <w:r w:rsidRPr="00EF3F7B">
        <w:t xml:space="preserve">adjustment that you have arising in respect of an </w:t>
      </w:r>
      <w:r w:rsidR="00EF3F7B" w:rsidRPr="00EF3F7B">
        <w:rPr>
          <w:position w:val="6"/>
          <w:sz w:val="16"/>
          <w:szCs w:val="16"/>
        </w:rPr>
        <w:t>*</w:t>
      </w:r>
      <w:r w:rsidRPr="00EF3F7B">
        <w:t xml:space="preserve">adjustment period under this </w:t>
      </w:r>
      <w:r w:rsidR="00A53099" w:rsidRPr="00EF3F7B">
        <w:t>Division</w:t>
      </w:r>
      <w:r w:rsidR="00A36DB5" w:rsidRPr="00EF3F7B">
        <w:t xml:space="preserve"> </w:t>
      </w:r>
      <w:r w:rsidRPr="00EF3F7B">
        <w:t>is attributable to the tax period that is that adjustment period.</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29</w:t>
      </w:r>
      <w:r w:rsidR="00EF3F7B" w:rsidRPr="00EF3F7B">
        <w:noBreakHyphen/>
      </w:r>
      <w:r w:rsidRPr="00EF3F7B">
        <w:t>20 (which is about attributing adjustments).</w:t>
      </w:r>
    </w:p>
    <w:p w:rsidR="00300522" w:rsidRPr="00EF3F7B" w:rsidRDefault="00300522" w:rsidP="00A36DB5">
      <w:pPr>
        <w:pStyle w:val="ActHead3"/>
        <w:pageBreakBefore/>
      </w:pPr>
      <w:bookmarkStart w:id="758" w:name="_Toc351716455"/>
      <w:r w:rsidRPr="00EF3F7B">
        <w:rPr>
          <w:rStyle w:val="CharDivNo"/>
        </w:rPr>
        <w:lastRenderedPageBreak/>
        <w:t>Division</w:t>
      </w:r>
      <w:r w:rsidR="00EF3F7B" w:rsidRPr="00EF3F7B">
        <w:rPr>
          <w:rStyle w:val="CharDivNo"/>
        </w:rPr>
        <w:t> </w:t>
      </w:r>
      <w:r w:rsidRPr="00EF3F7B">
        <w:rPr>
          <w:rStyle w:val="CharDivNo"/>
        </w:rPr>
        <w:t>130</w:t>
      </w:r>
      <w:r w:rsidRPr="00EF3F7B">
        <w:t>—</w:t>
      </w:r>
      <w:r w:rsidRPr="00EF3F7B">
        <w:rPr>
          <w:rStyle w:val="CharDivText"/>
        </w:rPr>
        <w:t>Goods applied solely to private or domestic use</w:t>
      </w:r>
      <w:bookmarkEnd w:id="758"/>
    </w:p>
    <w:p w:rsidR="00300522" w:rsidRPr="00EF3F7B" w:rsidRDefault="00300522" w:rsidP="00300522">
      <w:pPr>
        <w:pStyle w:val="ActHead5"/>
      </w:pPr>
      <w:bookmarkStart w:id="759" w:name="_Toc351716456"/>
      <w:r w:rsidRPr="00EF3F7B">
        <w:rPr>
          <w:rStyle w:val="CharSectno"/>
        </w:rPr>
        <w:t>130</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759"/>
    </w:p>
    <w:p w:rsidR="00300522" w:rsidRPr="00EF3F7B" w:rsidRDefault="00300522" w:rsidP="00300522">
      <w:pPr>
        <w:pStyle w:val="BoxText"/>
      </w:pPr>
      <w:r w:rsidRPr="00EF3F7B">
        <w:t>You may have an increasing adjustment if you apply solely to private or domestic use goods for which you had a full input tax credit.</w:t>
      </w:r>
    </w:p>
    <w:p w:rsidR="00300522" w:rsidRPr="00EF3F7B" w:rsidRDefault="00300522" w:rsidP="00300522">
      <w:pPr>
        <w:pStyle w:val="ActHead5"/>
      </w:pPr>
      <w:bookmarkStart w:id="760" w:name="_Toc351716457"/>
      <w:r w:rsidRPr="00EF3F7B">
        <w:rPr>
          <w:rStyle w:val="CharSectno"/>
        </w:rPr>
        <w:t>130</w:t>
      </w:r>
      <w:r w:rsidR="00EF3F7B" w:rsidRPr="00EF3F7B">
        <w:rPr>
          <w:rStyle w:val="CharSectno"/>
        </w:rPr>
        <w:noBreakHyphen/>
      </w:r>
      <w:r w:rsidRPr="00EF3F7B">
        <w:rPr>
          <w:rStyle w:val="CharSectno"/>
        </w:rPr>
        <w:t>5</w:t>
      </w:r>
      <w:r w:rsidRPr="00EF3F7B">
        <w:t xml:space="preserve">  Goods applied solely to private or domestic use</w:t>
      </w:r>
      <w:bookmarkEnd w:id="760"/>
    </w:p>
    <w:p w:rsidR="00300522" w:rsidRPr="00EF3F7B" w:rsidRDefault="00300522" w:rsidP="00300522">
      <w:pPr>
        <w:pStyle w:val="subsection"/>
      </w:pPr>
      <w:r w:rsidRPr="00EF3F7B">
        <w:tab/>
        <w:t>(1)</w:t>
      </w:r>
      <w:r w:rsidRPr="00EF3F7B">
        <w:tab/>
        <w:t xml:space="preserve">You have an </w:t>
      </w:r>
      <w:r w:rsidRPr="00EF3F7B">
        <w:rPr>
          <w:b/>
          <w:bCs/>
          <w:i/>
          <w:iCs/>
        </w:rPr>
        <w:t>increasing adjustment</w:t>
      </w:r>
      <w:r w:rsidRPr="00EF3F7B">
        <w:t xml:space="preserve"> if:</w:t>
      </w:r>
    </w:p>
    <w:p w:rsidR="00300522" w:rsidRPr="00EF3F7B" w:rsidRDefault="00300522" w:rsidP="00300522">
      <w:pPr>
        <w:pStyle w:val="paragraph"/>
      </w:pPr>
      <w:r w:rsidRPr="00EF3F7B">
        <w:tab/>
        <w:t>(a)</w:t>
      </w:r>
      <w:r w:rsidRPr="00EF3F7B">
        <w:tab/>
        <w:t xml:space="preserve">you made a </w:t>
      </w:r>
      <w:r w:rsidR="00EF3F7B" w:rsidRPr="00EF3F7B">
        <w:rPr>
          <w:position w:val="6"/>
          <w:sz w:val="16"/>
          <w:szCs w:val="16"/>
        </w:rPr>
        <w:t>*</w:t>
      </w:r>
      <w:r w:rsidRPr="00EF3F7B">
        <w:t xml:space="preserve">creditable acquisition or </w:t>
      </w:r>
      <w:r w:rsidR="00EF3F7B" w:rsidRPr="00EF3F7B">
        <w:rPr>
          <w:position w:val="6"/>
          <w:sz w:val="16"/>
          <w:szCs w:val="16"/>
        </w:rPr>
        <w:t>*</w:t>
      </w:r>
      <w:r w:rsidRPr="00EF3F7B">
        <w:t>creditable importation of goods; and</w:t>
      </w:r>
    </w:p>
    <w:p w:rsidR="00300522" w:rsidRPr="00EF3F7B" w:rsidRDefault="00300522" w:rsidP="00300522">
      <w:pPr>
        <w:pStyle w:val="paragraph"/>
      </w:pPr>
      <w:r w:rsidRPr="00EF3F7B">
        <w:tab/>
        <w:t>(b)</w:t>
      </w:r>
      <w:r w:rsidRPr="00EF3F7B">
        <w:tab/>
        <w:t xml:space="preserve">the acquisition or importation was solely for a </w:t>
      </w:r>
      <w:r w:rsidR="00EF3F7B" w:rsidRPr="00EF3F7B">
        <w:rPr>
          <w:position w:val="6"/>
          <w:sz w:val="16"/>
          <w:szCs w:val="16"/>
        </w:rPr>
        <w:t>*</w:t>
      </w:r>
      <w:r w:rsidRPr="00EF3F7B">
        <w:t>creditable purpose; and</w:t>
      </w:r>
    </w:p>
    <w:p w:rsidR="00300522" w:rsidRPr="00EF3F7B" w:rsidRDefault="00300522" w:rsidP="00300522">
      <w:pPr>
        <w:pStyle w:val="paragraph"/>
      </w:pPr>
      <w:r w:rsidRPr="00EF3F7B">
        <w:tab/>
        <w:t>(c)</w:t>
      </w:r>
      <w:r w:rsidRPr="00EF3F7B">
        <w:tab/>
        <w:t xml:space="preserve">you </w:t>
      </w:r>
      <w:r w:rsidR="00EF3F7B" w:rsidRPr="00EF3F7B">
        <w:rPr>
          <w:position w:val="6"/>
          <w:sz w:val="16"/>
          <w:szCs w:val="16"/>
        </w:rPr>
        <w:t>*</w:t>
      </w:r>
      <w:r w:rsidRPr="00EF3F7B">
        <w:t>apply the goods solely to private or domestic use.</w:t>
      </w:r>
    </w:p>
    <w:p w:rsidR="00300522" w:rsidRPr="00EF3F7B" w:rsidRDefault="00300522" w:rsidP="00300522">
      <w:pPr>
        <w:pStyle w:val="subsection"/>
      </w:pPr>
      <w:r w:rsidRPr="00EF3F7B">
        <w:tab/>
        <w:t>(2)</w:t>
      </w:r>
      <w:r w:rsidRPr="00EF3F7B">
        <w:tab/>
        <w:t xml:space="preserve">The amount of the increasing adjustment is an amount equal to the amount of the input tax credit to which you were entitled for the acquisition or importation, taking account of any </w:t>
      </w:r>
      <w:r w:rsidR="00EF3F7B" w:rsidRPr="00EF3F7B">
        <w:rPr>
          <w:position w:val="6"/>
          <w:sz w:val="16"/>
          <w:szCs w:val="16"/>
        </w:rPr>
        <w:t>*</w:t>
      </w:r>
      <w:r w:rsidRPr="00EF3F7B">
        <w:t>adjustments for the acquisition or importation.</w:t>
      </w:r>
    </w:p>
    <w:p w:rsidR="00300522" w:rsidRPr="00EF3F7B" w:rsidRDefault="00300522" w:rsidP="00300522">
      <w:pPr>
        <w:pStyle w:val="subsection"/>
      </w:pPr>
      <w:r w:rsidRPr="00EF3F7B">
        <w:tab/>
        <w:t>(3)</w:t>
      </w:r>
      <w:r w:rsidRPr="00EF3F7B">
        <w:tab/>
        <w:t>However, this section does not apply if you have previously had an adjustment under Division</w:t>
      </w:r>
      <w:r w:rsidR="00EF3F7B" w:rsidRPr="00EF3F7B">
        <w:t> </w:t>
      </w:r>
      <w:r w:rsidRPr="00EF3F7B">
        <w:t>129 for the acquisition or importation.</w:t>
      </w:r>
    </w:p>
    <w:p w:rsidR="00300522" w:rsidRPr="00EF3F7B" w:rsidRDefault="00300522" w:rsidP="00A36DB5">
      <w:pPr>
        <w:pStyle w:val="ActHead3"/>
        <w:pageBreakBefore/>
      </w:pPr>
      <w:bookmarkStart w:id="761" w:name="_Toc351716458"/>
      <w:r w:rsidRPr="00EF3F7B">
        <w:rPr>
          <w:rStyle w:val="CharDivNo"/>
        </w:rPr>
        <w:lastRenderedPageBreak/>
        <w:t>Division</w:t>
      </w:r>
      <w:r w:rsidR="00EF3F7B" w:rsidRPr="00EF3F7B">
        <w:rPr>
          <w:rStyle w:val="CharDivNo"/>
        </w:rPr>
        <w:t> </w:t>
      </w:r>
      <w:r w:rsidRPr="00EF3F7B">
        <w:rPr>
          <w:rStyle w:val="CharDivNo"/>
        </w:rPr>
        <w:t>131</w:t>
      </w:r>
      <w:r w:rsidRPr="00EF3F7B">
        <w:t>—</w:t>
      </w:r>
      <w:r w:rsidRPr="00EF3F7B">
        <w:rPr>
          <w:rStyle w:val="CharDivText"/>
        </w:rPr>
        <w:t>Annual apportionment of creditable purpose</w:t>
      </w:r>
      <w:bookmarkEnd w:id="761"/>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131</w:t>
      </w:r>
      <w:r w:rsidR="00EF3F7B" w:rsidRPr="00EF3F7B">
        <w:noBreakHyphen/>
      </w:r>
      <w:r w:rsidRPr="00EF3F7B">
        <w:t>A</w:t>
      </w:r>
      <w:r w:rsidRPr="00EF3F7B">
        <w:tab/>
        <w:t>Electing to have annual apportionment</w:t>
      </w:r>
    </w:p>
    <w:p w:rsidR="00300522" w:rsidRPr="00EF3F7B" w:rsidRDefault="00300522" w:rsidP="00300522">
      <w:pPr>
        <w:pStyle w:val="TofSectsSubdiv"/>
      </w:pPr>
      <w:r w:rsidRPr="00EF3F7B">
        <w:t>131</w:t>
      </w:r>
      <w:r w:rsidR="00EF3F7B" w:rsidRPr="00EF3F7B">
        <w:noBreakHyphen/>
      </w:r>
      <w:r w:rsidRPr="00EF3F7B">
        <w:t>B</w:t>
      </w:r>
      <w:r w:rsidRPr="00EF3F7B">
        <w:tab/>
        <w:t>Consequences of electing to have annual apportionment</w:t>
      </w:r>
    </w:p>
    <w:p w:rsidR="00300522" w:rsidRPr="00EF3F7B" w:rsidRDefault="00300522" w:rsidP="00300522">
      <w:pPr>
        <w:pStyle w:val="ActHead5"/>
      </w:pPr>
      <w:bookmarkStart w:id="762" w:name="_Toc351716459"/>
      <w:r w:rsidRPr="00EF3F7B">
        <w:rPr>
          <w:rStyle w:val="CharSectno"/>
        </w:rPr>
        <w:t>131</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762"/>
    </w:p>
    <w:p w:rsidR="00300522" w:rsidRPr="00EF3F7B" w:rsidRDefault="00300522" w:rsidP="00300522">
      <w:pPr>
        <w:pStyle w:val="BoxText"/>
      </w:pPr>
      <w:r w:rsidRPr="00EF3F7B">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EF3F7B" w:rsidRDefault="00300522" w:rsidP="00300522">
      <w:pPr>
        <w:pStyle w:val="ActHead4"/>
      </w:pPr>
      <w:bookmarkStart w:id="763" w:name="_Toc351716460"/>
      <w:r w:rsidRPr="00EF3F7B">
        <w:rPr>
          <w:rStyle w:val="CharSubdNo"/>
        </w:rPr>
        <w:t>Subdivision</w:t>
      </w:r>
      <w:r w:rsidR="00EF3F7B" w:rsidRPr="00EF3F7B">
        <w:rPr>
          <w:rStyle w:val="CharSubdNo"/>
        </w:rPr>
        <w:t> </w:t>
      </w:r>
      <w:r w:rsidRPr="00EF3F7B">
        <w:rPr>
          <w:rStyle w:val="CharSubdNo"/>
        </w:rPr>
        <w:t>131</w:t>
      </w:r>
      <w:r w:rsidR="00EF3F7B" w:rsidRPr="00EF3F7B">
        <w:rPr>
          <w:rStyle w:val="CharSubdNo"/>
        </w:rPr>
        <w:noBreakHyphen/>
      </w:r>
      <w:r w:rsidRPr="00EF3F7B">
        <w:rPr>
          <w:rStyle w:val="CharSubdNo"/>
        </w:rPr>
        <w:t>A</w:t>
      </w:r>
      <w:r w:rsidRPr="00EF3F7B">
        <w:t>—</w:t>
      </w:r>
      <w:r w:rsidRPr="00EF3F7B">
        <w:rPr>
          <w:rStyle w:val="CharSubdText"/>
        </w:rPr>
        <w:t>Electing to have annual apportionment</w:t>
      </w:r>
      <w:bookmarkEnd w:id="763"/>
    </w:p>
    <w:p w:rsidR="00300522" w:rsidRPr="00EF3F7B" w:rsidRDefault="00300522" w:rsidP="00300522">
      <w:pPr>
        <w:pStyle w:val="ActHead5"/>
      </w:pPr>
      <w:bookmarkStart w:id="764" w:name="_Toc351716461"/>
      <w:r w:rsidRPr="00EF3F7B">
        <w:rPr>
          <w:rStyle w:val="CharSectno"/>
        </w:rPr>
        <w:t>131</w:t>
      </w:r>
      <w:r w:rsidR="00EF3F7B" w:rsidRPr="00EF3F7B">
        <w:rPr>
          <w:rStyle w:val="CharSectno"/>
        </w:rPr>
        <w:noBreakHyphen/>
      </w:r>
      <w:r w:rsidRPr="00EF3F7B">
        <w:rPr>
          <w:rStyle w:val="CharSectno"/>
        </w:rPr>
        <w:t>5</w:t>
      </w:r>
      <w:r w:rsidRPr="00EF3F7B">
        <w:t xml:space="preserve">  Eligibility to make an annual apportionment election</w:t>
      </w:r>
      <w:bookmarkEnd w:id="764"/>
    </w:p>
    <w:p w:rsidR="00300522" w:rsidRPr="00EF3F7B" w:rsidRDefault="00300522" w:rsidP="00300522">
      <w:pPr>
        <w:pStyle w:val="subsection"/>
      </w:pPr>
      <w:r w:rsidRPr="00EF3F7B">
        <w:tab/>
        <w:t>(1)</w:t>
      </w:r>
      <w:r w:rsidRPr="00EF3F7B">
        <w:tab/>
        <w:t xml:space="preserve">You are eligible to make an </w:t>
      </w:r>
      <w:r w:rsidR="00EF3F7B" w:rsidRPr="00EF3F7B">
        <w:rPr>
          <w:position w:val="6"/>
          <w:sz w:val="16"/>
        </w:rPr>
        <w:t>*</w:t>
      </w:r>
      <w:r w:rsidRPr="00EF3F7B">
        <w:t>annual apportionment election if:</w:t>
      </w:r>
    </w:p>
    <w:p w:rsidR="003826BE" w:rsidRPr="00EF3F7B" w:rsidRDefault="003826BE" w:rsidP="003826BE">
      <w:pPr>
        <w:pStyle w:val="paragraph"/>
      </w:pPr>
      <w:r w:rsidRPr="00EF3F7B">
        <w:tab/>
        <w:t>(a)</w:t>
      </w:r>
      <w:r w:rsidRPr="00EF3F7B">
        <w:tab/>
        <w:t>either:</w:t>
      </w:r>
    </w:p>
    <w:p w:rsidR="003826BE" w:rsidRPr="00EF3F7B" w:rsidRDefault="003826BE" w:rsidP="003826BE">
      <w:pPr>
        <w:pStyle w:val="paragraphsub"/>
      </w:pPr>
      <w:r w:rsidRPr="00EF3F7B">
        <w:tab/>
        <w:t>(i)</w:t>
      </w:r>
      <w:r w:rsidRPr="00EF3F7B">
        <w:tab/>
        <w:t xml:space="preserve">you are a </w:t>
      </w:r>
      <w:r w:rsidR="00EF3F7B" w:rsidRPr="00EF3F7B">
        <w:rPr>
          <w:position w:val="6"/>
          <w:sz w:val="16"/>
        </w:rPr>
        <w:t>*</w:t>
      </w:r>
      <w:r w:rsidRPr="00EF3F7B">
        <w:t>small business entity (other than because of subsection</w:t>
      </w:r>
      <w:r w:rsidR="00EF3F7B" w:rsidRPr="00EF3F7B">
        <w:t> </w:t>
      </w:r>
      <w:r w:rsidRPr="00EF3F7B">
        <w:t>328</w:t>
      </w:r>
      <w:r w:rsidR="00EF3F7B" w:rsidRPr="00EF3F7B">
        <w:noBreakHyphen/>
      </w:r>
      <w:r w:rsidRPr="00EF3F7B">
        <w:t xml:space="preserve">110(4) of the </w:t>
      </w:r>
      <w:r w:rsidR="00EF3F7B" w:rsidRPr="00EF3F7B">
        <w:rPr>
          <w:position w:val="6"/>
          <w:sz w:val="16"/>
        </w:rPr>
        <w:t>*</w:t>
      </w:r>
      <w:r w:rsidRPr="00EF3F7B">
        <w:t xml:space="preserve">ITAA 1997) for the </w:t>
      </w:r>
      <w:r w:rsidR="00EF3F7B" w:rsidRPr="00EF3F7B">
        <w:rPr>
          <w:position w:val="6"/>
          <w:sz w:val="16"/>
        </w:rPr>
        <w:t>*</w:t>
      </w:r>
      <w:r w:rsidRPr="00EF3F7B">
        <w:t>income year in which you make your election; or</w:t>
      </w:r>
    </w:p>
    <w:p w:rsidR="003826BE" w:rsidRPr="00EF3F7B" w:rsidRDefault="003826BE" w:rsidP="003826BE">
      <w:pPr>
        <w:pStyle w:val="paragraphsub"/>
      </w:pPr>
      <w:r w:rsidRPr="00EF3F7B">
        <w:tab/>
        <w:t>(ii)</w:t>
      </w:r>
      <w:r w:rsidRPr="00EF3F7B">
        <w:tab/>
        <w:t xml:space="preserve">you do not carry on a </w:t>
      </w:r>
      <w:r w:rsidR="00EF3F7B" w:rsidRPr="00EF3F7B">
        <w:rPr>
          <w:position w:val="6"/>
          <w:sz w:val="16"/>
        </w:rPr>
        <w:t>*</w:t>
      </w:r>
      <w:r w:rsidRPr="00EF3F7B">
        <w:t xml:space="preserve">business and your </w:t>
      </w:r>
      <w:r w:rsidR="00EF3F7B" w:rsidRPr="00EF3F7B">
        <w:rPr>
          <w:position w:val="6"/>
          <w:sz w:val="16"/>
        </w:rPr>
        <w:t>*</w:t>
      </w:r>
      <w:r w:rsidRPr="00EF3F7B">
        <w:t xml:space="preserve">GST turnover does not exceed the </w:t>
      </w:r>
      <w:r w:rsidR="00EF3F7B" w:rsidRPr="00EF3F7B">
        <w:rPr>
          <w:position w:val="6"/>
          <w:sz w:val="16"/>
        </w:rPr>
        <w:t>*</w:t>
      </w:r>
      <w:r w:rsidRPr="00EF3F7B">
        <w:t>annual apportionment turnover threshold; and</w:t>
      </w:r>
    </w:p>
    <w:p w:rsidR="00300522" w:rsidRPr="00EF3F7B" w:rsidRDefault="00300522" w:rsidP="00300522">
      <w:pPr>
        <w:pStyle w:val="paragraph"/>
      </w:pPr>
      <w:r w:rsidRPr="00EF3F7B">
        <w:tab/>
        <w:t>(b)</w:t>
      </w:r>
      <w:r w:rsidRPr="00EF3F7B">
        <w:tab/>
        <w:t>you have not made any election under section</w:t>
      </w:r>
      <w:r w:rsidR="00EF3F7B" w:rsidRPr="00EF3F7B">
        <w:t> </w:t>
      </w:r>
      <w:r w:rsidRPr="00EF3F7B">
        <w:t>162</w:t>
      </w:r>
      <w:r w:rsidR="00EF3F7B" w:rsidRPr="00EF3F7B">
        <w:noBreakHyphen/>
      </w:r>
      <w:r w:rsidRPr="00EF3F7B">
        <w:t>15 to pay GST by instalments (other than such an election that is no longer in effect); and</w:t>
      </w:r>
    </w:p>
    <w:p w:rsidR="00300522" w:rsidRPr="00EF3F7B" w:rsidRDefault="00300522" w:rsidP="00300522">
      <w:pPr>
        <w:pStyle w:val="paragraph"/>
      </w:pPr>
      <w:r w:rsidRPr="00EF3F7B">
        <w:tab/>
        <w:t>(c)</w:t>
      </w:r>
      <w:r w:rsidRPr="00EF3F7B">
        <w:tab/>
        <w:t xml:space="preserve">you have not made any </w:t>
      </w:r>
      <w:r w:rsidR="00EF3F7B" w:rsidRPr="00EF3F7B">
        <w:rPr>
          <w:position w:val="6"/>
          <w:sz w:val="16"/>
        </w:rPr>
        <w:t>*</w:t>
      </w:r>
      <w:r w:rsidRPr="00EF3F7B">
        <w:t>annual tax period election (other than such an election that is no longer in effect).</w:t>
      </w:r>
    </w:p>
    <w:p w:rsidR="00300522" w:rsidRPr="00EF3F7B" w:rsidRDefault="00300522" w:rsidP="00300522">
      <w:pPr>
        <w:pStyle w:val="subsection"/>
      </w:pPr>
      <w:r w:rsidRPr="00EF3F7B">
        <w:tab/>
        <w:t>(2)</w:t>
      </w:r>
      <w:r w:rsidRPr="00EF3F7B">
        <w:tab/>
        <w:t xml:space="preserve">The </w:t>
      </w:r>
      <w:r w:rsidRPr="00EF3F7B">
        <w:rPr>
          <w:b/>
          <w:i/>
        </w:rPr>
        <w:t>annual apportionment</w:t>
      </w:r>
      <w:r w:rsidRPr="00EF3F7B">
        <w:rPr>
          <w:b/>
          <w:bCs/>
          <w:i/>
          <w:iCs/>
        </w:rPr>
        <w:t xml:space="preserve"> turnover threshold</w:t>
      </w:r>
      <w:r w:rsidRPr="00EF3F7B">
        <w:t xml:space="preserve"> is:</w:t>
      </w:r>
    </w:p>
    <w:p w:rsidR="00300522" w:rsidRPr="00EF3F7B" w:rsidRDefault="00300522" w:rsidP="00300522">
      <w:pPr>
        <w:pStyle w:val="paragraph"/>
      </w:pPr>
      <w:r w:rsidRPr="00EF3F7B">
        <w:tab/>
        <w:t>(a)</w:t>
      </w:r>
      <w:r w:rsidRPr="00EF3F7B">
        <w:tab/>
        <w:t>$2 million; or</w:t>
      </w:r>
    </w:p>
    <w:p w:rsidR="00300522" w:rsidRPr="00EF3F7B" w:rsidRDefault="00300522" w:rsidP="00300522">
      <w:pPr>
        <w:pStyle w:val="paragraph"/>
      </w:pPr>
      <w:r w:rsidRPr="00EF3F7B">
        <w:tab/>
        <w:t>(b)</w:t>
      </w:r>
      <w:r w:rsidRPr="00EF3F7B">
        <w:tab/>
        <w:t>such higher amount as the regulations specify.</w:t>
      </w:r>
    </w:p>
    <w:p w:rsidR="00300522" w:rsidRPr="00EF3F7B" w:rsidRDefault="00300522" w:rsidP="00300522">
      <w:pPr>
        <w:pStyle w:val="ActHead5"/>
      </w:pPr>
      <w:bookmarkStart w:id="765" w:name="_Toc351716462"/>
      <w:r w:rsidRPr="00EF3F7B">
        <w:rPr>
          <w:rStyle w:val="CharSectno"/>
        </w:rPr>
        <w:lastRenderedPageBreak/>
        <w:t>131</w:t>
      </w:r>
      <w:r w:rsidR="00EF3F7B" w:rsidRPr="00EF3F7B">
        <w:rPr>
          <w:rStyle w:val="CharSectno"/>
        </w:rPr>
        <w:noBreakHyphen/>
      </w:r>
      <w:r w:rsidRPr="00EF3F7B">
        <w:rPr>
          <w:rStyle w:val="CharSectno"/>
        </w:rPr>
        <w:t>10</w:t>
      </w:r>
      <w:r w:rsidRPr="00EF3F7B">
        <w:t xml:space="preserve">  Making an annual apportionment election</w:t>
      </w:r>
      <w:bookmarkEnd w:id="765"/>
    </w:p>
    <w:p w:rsidR="00300522" w:rsidRPr="00EF3F7B" w:rsidRDefault="00300522" w:rsidP="00300522">
      <w:pPr>
        <w:pStyle w:val="subsection"/>
      </w:pPr>
      <w:r w:rsidRPr="00EF3F7B">
        <w:tab/>
        <w:t>(1)</w:t>
      </w:r>
      <w:r w:rsidRPr="00EF3F7B">
        <w:tab/>
        <w:t xml:space="preserve">You may make an </w:t>
      </w:r>
      <w:r w:rsidR="00EF3F7B" w:rsidRPr="00EF3F7B">
        <w:rPr>
          <w:position w:val="6"/>
          <w:sz w:val="16"/>
        </w:rPr>
        <w:t>*</w:t>
      </w:r>
      <w:r w:rsidRPr="00EF3F7B">
        <w:t>annual apportionment election if you are eligible under section</w:t>
      </w:r>
      <w:r w:rsidR="00EF3F7B" w:rsidRPr="00EF3F7B">
        <w:t> </w:t>
      </w:r>
      <w:r w:rsidRPr="00EF3F7B">
        <w:t>131</w:t>
      </w:r>
      <w:r w:rsidR="00EF3F7B" w:rsidRPr="00EF3F7B">
        <w:noBreakHyphen/>
      </w:r>
      <w:r w:rsidRPr="00EF3F7B">
        <w:t>5.</w:t>
      </w:r>
    </w:p>
    <w:p w:rsidR="00300522" w:rsidRPr="00EF3F7B" w:rsidRDefault="00300522" w:rsidP="00300522">
      <w:pPr>
        <w:pStyle w:val="subsection"/>
      </w:pPr>
      <w:r w:rsidRPr="00EF3F7B">
        <w:tab/>
        <w:t>(2)</w:t>
      </w:r>
      <w:r w:rsidRPr="00EF3F7B">
        <w:tab/>
        <w:t>Your election takes effect from:</w:t>
      </w:r>
    </w:p>
    <w:p w:rsidR="00300522" w:rsidRPr="00EF3F7B" w:rsidRDefault="00300522" w:rsidP="00300522">
      <w:pPr>
        <w:pStyle w:val="paragraph"/>
      </w:pPr>
      <w:r w:rsidRPr="00EF3F7B">
        <w:tab/>
        <w:t>(a)</w:t>
      </w:r>
      <w:r w:rsidRPr="00EF3F7B">
        <w:tab/>
        <w:t xml:space="preserve">the start of the earliest tax period for which, on the day on which you make your election, your </w:t>
      </w:r>
      <w:r w:rsidR="00EF3F7B" w:rsidRPr="00EF3F7B">
        <w:rPr>
          <w:position w:val="6"/>
          <w:sz w:val="16"/>
        </w:rPr>
        <w:t>*</w:t>
      </w:r>
      <w:r w:rsidRPr="00EF3F7B">
        <w:t>GST return is not yet due (taking into account any further period the Commissioner allows under paragraph</w:t>
      </w:r>
      <w:r w:rsidR="00EF3F7B" w:rsidRPr="00EF3F7B">
        <w:t> </w:t>
      </w:r>
      <w:r w:rsidRPr="00EF3F7B">
        <w:t>31</w:t>
      </w:r>
      <w:r w:rsidR="00EF3F7B" w:rsidRPr="00EF3F7B">
        <w:noBreakHyphen/>
      </w:r>
      <w:r w:rsidRPr="00EF3F7B">
        <w:t>8(1)(b) or 31</w:t>
      </w:r>
      <w:r w:rsidR="00EF3F7B" w:rsidRPr="00EF3F7B">
        <w:noBreakHyphen/>
      </w:r>
      <w:r w:rsidRPr="00EF3F7B">
        <w:t>10(1)(b)); or</w:t>
      </w:r>
    </w:p>
    <w:p w:rsidR="00300522" w:rsidRPr="00EF3F7B" w:rsidRDefault="00300522" w:rsidP="00300522">
      <w:pPr>
        <w:pStyle w:val="paragraph"/>
      </w:pPr>
      <w:r w:rsidRPr="00EF3F7B">
        <w:tab/>
        <w:t>(b)</w:t>
      </w:r>
      <w:r w:rsidRPr="00EF3F7B">
        <w:tab/>
        <w:t xml:space="preserve">the start of such other tax period as the Commissioner allows, in accordance with a request you make in the </w:t>
      </w:r>
      <w:r w:rsidR="00EF3F7B" w:rsidRPr="00EF3F7B">
        <w:rPr>
          <w:position w:val="6"/>
          <w:sz w:val="16"/>
        </w:rPr>
        <w:t>*</w:t>
      </w:r>
      <w:r w:rsidRPr="00EF3F7B">
        <w:t>approved form.</w:t>
      </w:r>
    </w:p>
    <w:p w:rsidR="00300522" w:rsidRPr="00EF3F7B" w:rsidRDefault="00300522" w:rsidP="00300522">
      <w:pPr>
        <w:pStyle w:val="notetext"/>
      </w:pPr>
      <w:r w:rsidRPr="00EF3F7B">
        <w:t>Note:</w:t>
      </w:r>
      <w:r w:rsidRPr="00EF3F7B">
        <w:tab/>
        <w:t>Refusing a request to allow your election to take effect from the start of another tax period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ActHead5"/>
      </w:pPr>
      <w:bookmarkStart w:id="766" w:name="_Toc351716463"/>
      <w:r w:rsidRPr="00EF3F7B">
        <w:rPr>
          <w:rStyle w:val="CharSectno"/>
        </w:rPr>
        <w:t>131</w:t>
      </w:r>
      <w:r w:rsidR="00EF3F7B" w:rsidRPr="00EF3F7B">
        <w:rPr>
          <w:rStyle w:val="CharSectno"/>
        </w:rPr>
        <w:noBreakHyphen/>
      </w:r>
      <w:r w:rsidRPr="00EF3F7B">
        <w:rPr>
          <w:rStyle w:val="CharSectno"/>
        </w:rPr>
        <w:t>15</w:t>
      </w:r>
      <w:r w:rsidRPr="00EF3F7B">
        <w:t xml:space="preserve">  Annual apportionment elections by representative members of GST groups</w:t>
      </w:r>
      <w:bookmarkEnd w:id="766"/>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 xml:space="preserve">representative member of a </w:t>
      </w:r>
      <w:r w:rsidR="00EF3F7B" w:rsidRPr="00EF3F7B">
        <w:rPr>
          <w:position w:val="6"/>
          <w:sz w:val="16"/>
          <w:szCs w:val="16"/>
        </w:rPr>
        <w:t>*</w:t>
      </w:r>
      <w:r w:rsidRPr="00EF3F7B">
        <w:t xml:space="preserve">GST group cannot make an </w:t>
      </w:r>
      <w:r w:rsidR="00EF3F7B" w:rsidRPr="00EF3F7B">
        <w:rPr>
          <w:position w:val="6"/>
          <w:sz w:val="16"/>
        </w:rPr>
        <w:t>*</w:t>
      </w:r>
      <w:r w:rsidRPr="00EF3F7B">
        <w:t xml:space="preserve">annual apportionment election unless each </w:t>
      </w:r>
      <w:r w:rsidR="00EF3F7B" w:rsidRPr="00EF3F7B">
        <w:rPr>
          <w:position w:val="6"/>
          <w:sz w:val="16"/>
          <w:szCs w:val="16"/>
        </w:rPr>
        <w:t>*</w:t>
      </w:r>
      <w:r w:rsidRPr="00EF3F7B">
        <w:t>member of the GST group is eligible under section</w:t>
      </w:r>
      <w:r w:rsidR="00EF3F7B" w:rsidRPr="00EF3F7B">
        <w:t> </w:t>
      </w:r>
      <w:r w:rsidRPr="00EF3F7B">
        <w:t>131</w:t>
      </w:r>
      <w:r w:rsidR="00EF3F7B" w:rsidRPr="00EF3F7B">
        <w:noBreakHyphen/>
      </w:r>
      <w:r w:rsidRPr="00EF3F7B">
        <w:t>5.</w:t>
      </w:r>
    </w:p>
    <w:p w:rsidR="00300522" w:rsidRPr="00EF3F7B" w:rsidRDefault="00300522" w:rsidP="00300522">
      <w:pPr>
        <w:pStyle w:val="subsection"/>
      </w:pPr>
      <w:r w:rsidRPr="00EF3F7B">
        <w:tab/>
        <w:t>(2)</w:t>
      </w:r>
      <w:r w:rsidRPr="00EF3F7B">
        <w:tab/>
        <w:t xml:space="preserve">If the </w:t>
      </w:r>
      <w:r w:rsidR="00EF3F7B" w:rsidRPr="00EF3F7B">
        <w:rPr>
          <w:position w:val="6"/>
          <w:sz w:val="16"/>
          <w:szCs w:val="16"/>
        </w:rPr>
        <w:t>*</w:t>
      </w:r>
      <w:r w:rsidRPr="00EF3F7B">
        <w:t xml:space="preserve">representative member makes such an election, or revokes such an election, each </w:t>
      </w:r>
      <w:r w:rsidR="00EF3F7B" w:rsidRPr="00EF3F7B">
        <w:rPr>
          <w:position w:val="6"/>
          <w:sz w:val="16"/>
        </w:rPr>
        <w:t>*</w:t>
      </w:r>
      <w:r w:rsidRPr="00EF3F7B">
        <w:t xml:space="preserve">member of the </w:t>
      </w:r>
      <w:r w:rsidR="00EF3F7B" w:rsidRPr="00EF3F7B">
        <w:rPr>
          <w:position w:val="6"/>
          <w:sz w:val="16"/>
        </w:rPr>
        <w:t>*</w:t>
      </w:r>
      <w:r w:rsidRPr="00EF3F7B">
        <w:t>GST group is taken to have made, or revoked, the election.</w:t>
      </w:r>
    </w:p>
    <w:p w:rsidR="00300522" w:rsidRPr="00EF3F7B" w:rsidRDefault="00300522" w:rsidP="00300522">
      <w:pPr>
        <w:pStyle w:val="ActHead5"/>
      </w:pPr>
      <w:bookmarkStart w:id="767" w:name="_Toc351716464"/>
      <w:r w:rsidRPr="00EF3F7B">
        <w:rPr>
          <w:rStyle w:val="CharSectno"/>
        </w:rPr>
        <w:t>131</w:t>
      </w:r>
      <w:r w:rsidR="00EF3F7B" w:rsidRPr="00EF3F7B">
        <w:rPr>
          <w:rStyle w:val="CharSectno"/>
        </w:rPr>
        <w:noBreakHyphen/>
      </w:r>
      <w:r w:rsidRPr="00EF3F7B">
        <w:rPr>
          <w:rStyle w:val="CharSectno"/>
        </w:rPr>
        <w:t>20</w:t>
      </w:r>
      <w:r w:rsidRPr="00EF3F7B">
        <w:t xml:space="preserve">  Duration of an annual apportionment election</w:t>
      </w:r>
      <w:bookmarkEnd w:id="767"/>
    </w:p>
    <w:p w:rsidR="00300522" w:rsidRPr="00EF3F7B" w:rsidRDefault="00300522" w:rsidP="00300522">
      <w:pPr>
        <w:pStyle w:val="SubsectionHead"/>
      </w:pPr>
      <w:r w:rsidRPr="00EF3F7B">
        <w:t>General rule</w:t>
      </w:r>
    </w:p>
    <w:p w:rsidR="00300522" w:rsidRPr="00EF3F7B" w:rsidRDefault="00300522" w:rsidP="00300522">
      <w:pPr>
        <w:pStyle w:val="subsection"/>
      </w:pPr>
      <w:r w:rsidRPr="00EF3F7B">
        <w:tab/>
        <w:t>(1)</w:t>
      </w:r>
      <w:r w:rsidRPr="00EF3F7B">
        <w:tab/>
        <w:t>Your election ceases to have effect if:</w:t>
      </w:r>
    </w:p>
    <w:p w:rsidR="00300522" w:rsidRPr="00EF3F7B" w:rsidRDefault="00300522" w:rsidP="00300522">
      <w:pPr>
        <w:pStyle w:val="paragraph"/>
      </w:pPr>
      <w:r w:rsidRPr="00EF3F7B">
        <w:tab/>
        <w:t>(a)</w:t>
      </w:r>
      <w:r w:rsidRPr="00EF3F7B">
        <w:tab/>
        <w:t>you revoke it; or</w:t>
      </w:r>
    </w:p>
    <w:p w:rsidR="00300522" w:rsidRPr="00EF3F7B" w:rsidRDefault="00300522" w:rsidP="00300522">
      <w:pPr>
        <w:pStyle w:val="paragraph"/>
      </w:pPr>
      <w:r w:rsidRPr="00EF3F7B">
        <w:tab/>
        <w:t>(b)</w:t>
      </w:r>
      <w:r w:rsidRPr="00EF3F7B">
        <w:tab/>
        <w:t xml:space="preserve">the Commissioner disallows it under </w:t>
      </w:r>
      <w:r w:rsidR="00EF3F7B" w:rsidRPr="00EF3F7B">
        <w:t>subsection (</w:t>
      </w:r>
      <w:r w:rsidRPr="00EF3F7B">
        <w:t>3); or</w:t>
      </w:r>
    </w:p>
    <w:p w:rsidR="00B24F29" w:rsidRPr="00EF3F7B" w:rsidRDefault="00B24F29" w:rsidP="00B24F29">
      <w:pPr>
        <w:pStyle w:val="paragraph"/>
      </w:pPr>
      <w:r w:rsidRPr="00EF3F7B">
        <w:tab/>
        <w:t>(c)</w:t>
      </w:r>
      <w:r w:rsidRPr="00EF3F7B">
        <w:tab/>
        <w:t>in a case to which subparagraph</w:t>
      </w:r>
      <w:r w:rsidR="00EF3F7B" w:rsidRPr="00EF3F7B">
        <w:t> </w:t>
      </w:r>
      <w:r w:rsidRPr="00EF3F7B">
        <w:t>131</w:t>
      </w:r>
      <w:r w:rsidR="00EF3F7B" w:rsidRPr="00EF3F7B">
        <w:noBreakHyphen/>
      </w:r>
      <w:r w:rsidRPr="00EF3F7B">
        <w:t xml:space="preserve">5(1)(a)(i) applied—you are not a </w:t>
      </w:r>
      <w:r w:rsidR="00EF3F7B" w:rsidRPr="00EF3F7B">
        <w:rPr>
          <w:position w:val="6"/>
          <w:sz w:val="16"/>
        </w:rPr>
        <w:t>*</w:t>
      </w:r>
      <w:r w:rsidRPr="00EF3F7B">
        <w:t xml:space="preserve">small business entity of the kind referred to in that subparagraph for an </w:t>
      </w:r>
      <w:r w:rsidR="00EF3F7B" w:rsidRPr="00EF3F7B">
        <w:rPr>
          <w:position w:val="6"/>
          <w:sz w:val="16"/>
        </w:rPr>
        <w:t>*</w:t>
      </w:r>
      <w:r w:rsidRPr="00EF3F7B">
        <w:t>income year; or</w:t>
      </w:r>
    </w:p>
    <w:p w:rsidR="00B24F29" w:rsidRPr="00EF3F7B" w:rsidRDefault="00B24F29" w:rsidP="00B24F29">
      <w:pPr>
        <w:pStyle w:val="paragraph"/>
      </w:pPr>
      <w:r w:rsidRPr="00EF3F7B">
        <w:lastRenderedPageBreak/>
        <w:tab/>
        <w:t>(d)</w:t>
      </w:r>
      <w:r w:rsidRPr="00EF3F7B">
        <w:tab/>
        <w:t>in a case to which subparagraph</w:t>
      </w:r>
      <w:r w:rsidR="00EF3F7B" w:rsidRPr="00EF3F7B">
        <w:t> </w:t>
      </w:r>
      <w:r w:rsidRPr="00EF3F7B">
        <w:t>131</w:t>
      </w:r>
      <w:r w:rsidR="00EF3F7B" w:rsidRPr="00EF3F7B">
        <w:noBreakHyphen/>
      </w:r>
      <w:r w:rsidRPr="00EF3F7B">
        <w:t>5(1)(a)(ii) applied—on 31</w:t>
      </w:r>
      <w:r w:rsidR="00EF3F7B" w:rsidRPr="00EF3F7B">
        <w:t> </w:t>
      </w:r>
      <w:r w:rsidRPr="00EF3F7B">
        <w:t xml:space="preserve">July in a </w:t>
      </w:r>
      <w:r w:rsidR="00EF3F7B" w:rsidRPr="00EF3F7B">
        <w:rPr>
          <w:position w:val="6"/>
          <w:sz w:val="16"/>
        </w:rPr>
        <w:t>*</w:t>
      </w:r>
      <w:r w:rsidRPr="00EF3F7B">
        <w:t>financial year, you do not satisfy the requirements of that subparagraph.</w:t>
      </w:r>
    </w:p>
    <w:p w:rsidR="00300522" w:rsidRPr="00EF3F7B" w:rsidRDefault="00300522" w:rsidP="00300522">
      <w:pPr>
        <w:pStyle w:val="SubsectionHead"/>
      </w:pPr>
      <w:r w:rsidRPr="00EF3F7B">
        <w:t>Revocation</w:t>
      </w:r>
    </w:p>
    <w:p w:rsidR="00300522" w:rsidRPr="00EF3F7B" w:rsidRDefault="00300522" w:rsidP="00300522">
      <w:pPr>
        <w:pStyle w:val="subsection"/>
      </w:pPr>
      <w:r w:rsidRPr="00EF3F7B">
        <w:tab/>
        <w:t>(2)</w:t>
      </w:r>
      <w:r w:rsidRPr="00EF3F7B">
        <w:tab/>
        <w:t xml:space="preserve">A revocation of your election is taken to have had, or has, effect at the start of the earliest tax period for which, on the day of the revocation, your </w:t>
      </w:r>
      <w:r w:rsidR="00EF3F7B" w:rsidRPr="00EF3F7B">
        <w:rPr>
          <w:position w:val="6"/>
          <w:sz w:val="16"/>
        </w:rPr>
        <w:t>*</w:t>
      </w:r>
      <w:r w:rsidRPr="00EF3F7B">
        <w:t>GST return is not yet due.</w:t>
      </w:r>
    </w:p>
    <w:p w:rsidR="00300522" w:rsidRPr="00EF3F7B" w:rsidRDefault="00300522" w:rsidP="00300522">
      <w:pPr>
        <w:pStyle w:val="SubsectionHead"/>
      </w:pPr>
      <w:r w:rsidRPr="00EF3F7B">
        <w:t>Disallowance</w:t>
      </w:r>
    </w:p>
    <w:p w:rsidR="00300522" w:rsidRPr="00EF3F7B" w:rsidRDefault="00300522" w:rsidP="00300522">
      <w:pPr>
        <w:pStyle w:val="subsection"/>
      </w:pPr>
      <w:r w:rsidRPr="00EF3F7B">
        <w:tab/>
        <w:t>(3)</w:t>
      </w:r>
      <w:r w:rsidRPr="00EF3F7B">
        <w:tab/>
        <w:t xml:space="preserve">The Commissioner may disallow your election if, and only if, the Commissioner is satisfied that you have failed to comply with one or more of your obligations under a </w:t>
      </w:r>
      <w:r w:rsidR="00EF3F7B" w:rsidRPr="00EF3F7B">
        <w:rPr>
          <w:position w:val="6"/>
          <w:sz w:val="16"/>
          <w:szCs w:val="16"/>
        </w:rPr>
        <w:t>*</w:t>
      </w:r>
      <w:r w:rsidRPr="00EF3F7B">
        <w:t>taxation law.</w:t>
      </w:r>
    </w:p>
    <w:p w:rsidR="00300522" w:rsidRPr="00EF3F7B" w:rsidRDefault="00300522" w:rsidP="00300522">
      <w:pPr>
        <w:pStyle w:val="notetext"/>
      </w:pPr>
      <w:r w:rsidRPr="00EF3F7B">
        <w:t>Note:</w:t>
      </w:r>
      <w:r w:rsidRPr="00EF3F7B">
        <w:tab/>
        <w:t>Disallowing your election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(4)</w:t>
      </w:r>
      <w:r w:rsidRPr="00EF3F7B">
        <w:tab/>
        <w:t>A disallowance of your election is taken to have had effect from the start of the tax period in which the Commissioner notifies you of the disallowance.</w:t>
      </w:r>
    </w:p>
    <w:p w:rsidR="00DA388E" w:rsidRPr="00EF3F7B" w:rsidRDefault="00DA388E" w:rsidP="00DA388E">
      <w:pPr>
        <w:pStyle w:val="SubsectionHead"/>
      </w:pPr>
      <w:r w:rsidRPr="00EF3F7B">
        <w:t>Not being a small business entity for an income year</w:t>
      </w:r>
    </w:p>
    <w:p w:rsidR="00300522" w:rsidRPr="00EF3F7B" w:rsidRDefault="00300522" w:rsidP="00300522">
      <w:pPr>
        <w:pStyle w:val="subsection"/>
      </w:pPr>
      <w:r w:rsidRPr="00EF3F7B">
        <w:tab/>
        <w:t>(5)</w:t>
      </w:r>
      <w:r w:rsidRPr="00EF3F7B">
        <w:tab/>
        <w:t xml:space="preserve">If </w:t>
      </w:r>
      <w:r w:rsidR="00EF3F7B" w:rsidRPr="00EF3F7B">
        <w:t>paragraph (</w:t>
      </w:r>
      <w:r w:rsidRPr="00EF3F7B">
        <w:t xml:space="preserve">1)(c) applies, your election is taken to have ceased to have effect from the start of the tax period in which </w:t>
      </w:r>
      <w:r w:rsidR="00DA388E" w:rsidRPr="00EF3F7B">
        <w:t xml:space="preserve">the first day of the </w:t>
      </w:r>
      <w:r w:rsidR="00EF3F7B" w:rsidRPr="00EF3F7B">
        <w:rPr>
          <w:position w:val="6"/>
          <w:sz w:val="16"/>
        </w:rPr>
        <w:t>*</w:t>
      </w:r>
      <w:r w:rsidR="00DA388E" w:rsidRPr="00EF3F7B">
        <w:t>income year</w:t>
      </w:r>
      <w:r w:rsidRPr="00EF3F7B">
        <w:t xml:space="preserve"> referred to in that paragraph falls.</w:t>
      </w:r>
    </w:p>
    <w:p w:rsidR="00993B31" w:rsidRPr="00EF3F7B" w:rsidRDefault="00993B31" w:rsidP="00993B31">
      <w:pPr>
        <w:pStyle w:val="SubsectionHead"/>
      </w:pPr>
      <w:r w:rsidRPr="00EF3F7B">
        <w:t>Failing to satisfy the requirements of subparagraph</w:t>
      </w:r>
      <w:r w:rsidR="00EF3F7B" w:rsidRPr="00EF3F7B">
        <w:t> </w:t>
      </w:r>
      <w:r w:rsidRPr="00EF3F7B">
        <w:t>131</w:t>
      </w:r>
      <w:r w:rsidR="00EF3F7B" w:rsidRPr="00EF3F7B">
        <w:noBreakHyphen/>
      </w:r>
      <w:r w:rsidRPr="00EF3F7B">
        <w:t>5(1)(a)(ii)</w:t>
      </w:r>
    </w:p>
    <w:p w:rsidR="00993B31" w:rsidRPr="00EF3F7B" w:rsidRDefault="00993B31" w:rsidP="00993B31">
      <w:pPr>
        <w:pStyle w:val="subsection"/>
      </w:pPr>
      <w:r w:rsidRPr="00EF3F7B">
        <w:tab/>
        <w:t>(6)</w:t>
      </w:r>
      <w:r w:rsidRPr="00EF3F7B">
        <w:tab/>
        <w:t xml:space="preserve">If </w:t>
      </w:r>
      <w:r w:rsidR="00EF3F7B" w:rsidRPr="00EF3F7B">
        <w:t>paragraph (</w:t>
      </w:r>
      <w:r w:rsidRPr="00EF3F7B">
        <w:t>1)(d) applies, your election is taken to have ceased to have effect from the start of the tax period in which 31</w:t>
      </w:r>
      <w:r w:rsidR="00EF3F7B" w:rsidRPr="00EF3F7B">
        <w:t> </w:t>
      </w:r>
      <w:r w:rsidRPr="00EF3F7B">
        <w:t xml:space="preserve">July in the </w:t>
      </w:r>
      <w:r w:rsidR="00EF3F7B" w:rsidRPr="00EF3F7B">
        <w:rPr>
          <w:position w:val="6"/>
          <w:sz w:val="16"/>
        </w:rPr>
        <w:t>*</w:t>
      </w:r>
      <w:r w:rsidRPr="00EF3F7B">
        <w:t>financial year referred to in that paragraph falls.</w:t>
      </w:r>
    </w:p>
    <w:p w:rsidR="00300522" w:rsidRPr="00EF3F7B" w:rsidRDefault="00300522" w:rsidP="0004657D">
      <w:pPr>
        <w:pStyle w:val="ActHead4"/>
      </w:pPr>
      <w:bookmarkStart w:id="768" w:name="_Toc351716465"/>
      <w:r w:rsidRPr="00EF3F7B">
        <w:rPr>
          <w:rStyle w:val="CharSubdNo"/>
        </w:rPr>
        <w:lastRenderedPageBreak/>
        <w:t>Subdivision</w:t>
      </w:r>
      <w:r w:rsidR="00EF3F7B" w:rsidRPr="00EF3F7B">
        <w:rPr>
          <w:rStyle w:val="CharSubdNo"/>
        </w:rPr>
        <w:t> </w:t>
      </w:r>
      <w:r w:rsidRPr="00EF3F7B">
        <w:rPr>
          <w:rStyle w:val="CharSubdNo"/>
        </w:rPr>
        <w:t>131</w:t>
      </w:r>
      <w:r w:rsidR="00EF3F7B" w:rsidRPr="00EF3F7B">
        <w:rPr>
          <w:rStyle w:val="CharSubdNo"/>
        </w:rPr>
        <w:noBreakHyphen/>
      </w:r>
      <w:r w:rsidRPr="00EF3F7B">
        <w:rPr>
          <w:rStyle w:val="CharSubdNo"/>
        </w:rPr>
        <w:t>B</w:t>
      </w:r>
      <w:r w:rsidRPr="00EF3F7B">
        <w:t>—</w:t>
      </w:r>
      <w:r w:rsidRPr="00EF3F7B">
        <w:rPr>
          <w:rStyle w:val="CharSubdText"/>
        </w:rPr>
        <w:t>Consequences of electing to have annual apportionment</w:t>
      </w:r>
      <w:bookmarkEnd w:id="768"/>
    </w:p>
    <w:p w:rsidR="00300522" w:rsidRPr="00EF3F7B" w:rsidRDefault="00300522" w:rsidP="0004657D">
      <w:pPr>
        <w:pStyle w:val="ActHead5"/>
      </w:pPr>
      <w:bookmarkStart w:id="769" w:name="_Toc351716466"/>
      <w:r w:rsidRPr="00EF3F7B">
        <w:rPr>
          <w:rStyle w:val="CharSectno"/>
        </w:rPr>
        <w:t>131</w:t>
      </w:r>
      <w:r w:rsidR="00EF3F7B" w:rsidRPr="00EF3F7B">
        <w:rPr>
          <w:rStyle w:val="CharSectno"/>
        </w:rPr>
        <w:noBreakHyphen/>
      </w:r>
      <w:r w:rsidRPr="00EF3F7B">
        <w:rPr>
          <w:rStyle w:val="CharSectno"/>
        </w:rPr>
        <w:t>40</w:t>
      </w:r>
      <w:r w:rsidRPr="00EF3F7B">
        <w:t xml:space="preserve">  Input tax credits for acquisitions that are partly creditable</w:t>
      </w:r>
      <w:bookmarkEnd w:id="769"/>
    </w:p>
    <w:p w:rsidR="00300522" w:rsidRPr="00EF3F7B" w:rsidRDefault="00300522" w:rsidP="0004657D">
      <w:pPr>
        <w:pStyle w:val="subsection"/>
        <w:keepNext/>
        <w:keepLines/>
      </w:pPr>
      <w:r w:rsidRPr="00EF3F7B">
        <w:tab/>
        <w:t>(1)</w:t>
      </w:r>
      <w:r w:rsidRPr="00EF3F7B">
        <w:tab/>
        <w:t xml:space="preserve">The amount of the input tax credit on an acquisition that you make that is </w:t>
      </w:r>
      <w:r w:rsidR="00EF3F7B" w:rsidRPr="00EF3F7B">
        <w:rPr>
          <w:position w:val="6"/>
          <w:sz w:val="16"/>
        </w:rPr>
        <w:t>*</w:t>
      </w:r>
      <w:r w:rsidRPr="00EF3F7B">
        <w:t>partly creditable is an amount equal to the GST payable on the supply of the thing acquired if:</w:t>
      </w:r>
    </w:p>
    <w:p w:rsidR="00300522" w:rsidRPr="00EF3F7B" w:rsidRDefault="00300522" w:rsidP="0004657D">
      <w:pPr>
        <w:pStyle w:val="paragraph"/>
        <w:keepNext/>
        <w:keepLines/>
      </w:pPr>
      <w:r w:rsidRPr="00EF3F7B">
        <w:tab/>
        <w:t>(a)</w:t>
      </w:r>
      <w:r w:rsidRPr="00EF3F7B">
        <w:tab/>
        <w:t xml:space="preserve">an </w:t>
      </w:r>
      <w:r w:rsidR="00EF3F7B" w:rsidRPr="00EF3F7B">
        <w:rPr>
          <w:position w:val="6"/>
          <w:sz w:val="16"/>
        </w:rPr>
        <w:t>*</w:t>
      </w:r>
      <w:r w:rsidRPr="00EF3F7B">
        <w:t>annual apportionment election that you have made has effect at the end of the tax period to which the input tax credit is attributable; and</w:t>
      </w:r>
    </w:p>
    <w:p w:rsidR="00300522" w:rsidRPr="00EF3F7B" w:rsidRDefault="00300522" w:rsidP="0004657D">
      <w:pPr>
        <w:pStyle w:val="paragraph"/>
        <w:keepNext/>
        <w:keepLines/>
      </w:pPr>
      <w:r w:rsidRPr="00EF3F7B">
        <w:tab/>
        <w:t>(b)</w:t>
      </w:r>
      <w:r w:rsidRPr="00EF3F7B">
        <w:tab/>
        <w:t>the acquisition is not an acquisition of a kind specified in the regulations.</w:t>
      </w:r>
    </w:p>
    <w:p w:rsidR="00300522" w:rsidRPr="00EF3F7B" w:rsidRDefault="00300522" w:rsidP="00300522">
      <w:pPr>
        <w:pStyle w:val="subsection"/>
      </w:pPr>
      <w:r w:rsidRPr="00EF3F7B">
        <w:tab/>
        <w:t>(2)</w:t>
      </w:r>
      <w:r w:rsidRPr="00EF3F7B">
        <w:tab/>
        <w:t>However, if one or both of the following apply to the acquisition:</w:t>
      </w:r>
    </w:p>
    <w:p w:rsidR="00300522" w:rsidRPr="00EF3F7B" w:rsidRDefault="00300522" w:rsidP="00300522">
      <w:pPr>
        <w:pStyle w:val="paragraph"/>
      </w:pPr>
      <w:r w:rsidRPr="00EF3F7B">
        <w:tab/>
        <w:t>(a)</w:t>
      </w:r>
      <w:r w:rsidRPr="00EF3F7B">
        <w:tab/>
        <w:t xml:space="preserve">the acquisition relates to making supplies that would be </w:t>
      </w:r>
      <w:r w:rsidR="00EF3F7B" w:rsidRPr="00EF3F7B">
        <w:rPr>
          <w:position w:val="6"/>
          <w:sz w:val="16"/>
        </w:rPr>
        <w:t>*</w:t>
      </w:r>
      <w:r w:rsidRPr="00EF3F7B">
        <w:t>input taxed;</w:t>
      </w:r>
    </w:p>
    <w:p w:rsidR="00300522" w:rsidRPr="00EF3F7B" w:rsidRDefault="00300522" w:rsidP="00300522">
      <w:pPr>
        <w:pStyle w:val="paragraph"/>
      </w:pPr>
      <w:r w:rsidRPr="00EF3F7B">
        <w:tab/>
        <w:t>(b)</w:t>
      </w:r>
      <w:r w:rsidRPr="00EF3F7B">
        <w:tab/>
        <w:t xml:space="preserve">you provide, or are liable to provide, only part of the </w:t>
      </w:r>
      <w:r w:rsidR="00EF3F7B" w:rsidRPr="00EF3F7B">
        <w:rPr>
          <w:position w:val="6"/>
          <w:sz w:val="16"/>
        </w:rPr>
        <w:t>*</w:t>
      </w:r>
      <w:r w:rsidRPr="00EF3F7B">
        <w:t>consideration for the acquisition;</w:t>
      </w:r>
    </w:p>
    <w:p w:rsidR="00300522" w:rsidRPr="00EF3F7B" w:rsidRDefault="00300522" w:rsidP="00300522">
      <w:pPr>
        <w:pStyle w:val="subsection2"/>
      </w:pPr>
      <w:r w:rsidRPr="00EF3F7B">
        <w:t>the amount of the input tax credit on the acquisition is as follows:</w:t>
      </w:r>
    </w:p>
    <w:p w:rsidR="004C6B7F" w:rsidRPr="00EF3F7B" w:rsidRDefault="00143843" w:rsidP="00A53099">
      <w:pPr>
        <w:pStyle w:val="Formula"/>
        <w:spacing w:before="120" w:after="120"/>
        <w:ind w:left="709"/>
      </w:pPr>
      <w:r w:rsidRPr="00EF3F7B">
        <w:rPr>
          <w:noProof/>
        </w:rPr>
        <w:drawing>
          <wp:inline distT="0" distB="0" distL="0" distR="0" wp14:anchorId="339C216E" wp14:editId="07BB5893">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extent of consideration</w:t>
      </w:r>
      <w:r w:rsidRPr="00EF3F7B">
        <w:t xml:space="preserve"> is the extent to which you provide, or are liable to provide, the </w:t>
      </w:r>
      <w:r w:rsidR="00EF3F7B" w:rsidRPr="00EF3F7B">
        <w:rPr>
          <w:position w:val="6"/>
          <w:sz w:val="16"/>
          <w:szCs w:val="16"/>
        </w:rPr>
        <w:t>*</w:t>
      </w:r>
      <w:r w:rsidRPr="00EF3F7B">
        <w:t>consideration for the acquisition, expressed as a percentage of the total consideration for the acquisition.</w:t>
      </w:r>
    </w:p>
    <w:p w:rsidR="00300522" w:rsidRPr="00EF3F7B" w:rsidRDefault="00300522" w:rsidP="00300522">
      <w:pPr>
        <w:pStyle w:val="Definition"/>
      </w:pPr>
      <w:r w:rsidRPr="00EF3F7B">
        <w:rPr>
          <w:b/>
          <w:bCs/>
          <w:i/>
          <w:iCs/>
        </w:rPr>
        <w:t>extent of non</w:t>
      </w:r>
      <w:r w:rsidR="00EF3F7B" w:rsidRPr="00EF3F7B">
        <w:rPr>
          <w:b/>
          <w:bCs/>
          <w:i/>
          <w:iCs/>
        </w:rPr>
        <w:noBreakHyphen/>
      </w:r>
      <w:r w:rsidRPr="00EF3F7B">
        <w:rPr>
          <w:b/>
          <w:bCs/>
          <w:i/>
          <w:iCs/>
        </w:rPr>
        <w:t>input</w:t>
      </w:r>
      <w:r w:rsidR="00EF3F7B" w:rsidRPr="00EF3F7B">
        <w:rPr>
          <w:b/>
          <w:bCs/>
          <w:i/>
          <w:iCs/>
        </w:rPr>
        <w:noBreakHyphen/>
      </w:r>
      <w:r w:rsidRPr="00EF3F7B">
        <w:rPr>
          <w:b/>
          <w:bCs/>
          <w:i/>
          <w:iCs/>
        </w:rPr>
        <w:t>taxed purpose</w:t>
      </w:r>
      <w:r w:rsidRPr="00EF3F7B">
        <w:t xml:space="preserve"> is the extent to which the acquisition does not relate to making supplies that would be </w:t>
      </w:r>
      <w:r w:rsidR="00EF3F7B" w:rsidRPr="00EF3F7B">
        <w:rPr>
          <w:position w:val="6"/>
          <w:sz w:val="16"/>
        </w:rPr>
        <w:t>*</w:t>
      </w:r>
      <w:r w:rsidRPr="00EF3F7B">
        <w:t>input taxed, expressed as a percentage of the total purpose of the acquisition.</w:t>
      </w:r>
    </w:p>
    <w:p w:rsidR="00300522" w:rsidRPr="00EF3F7B" w:rsidRDefault="00300522" w:rsidP="00300522">
      <w:pPr>
        <w:pStyle w:val="Definition"/>
      </w:pPr>
      <w:r w:rsidRPr="00EF3F7B">
        <w:rPr>
          <w:b/>
          <w:bCs/>
          <w:i/>
          <w:iCs/>
        </w:rPr>
        <w:t>full input tax credit</w:t>
      </w:r>
      <w:r w:rsidRPr="00EF3F7B">
        <w:t xml:space="preserve"> is what would have been the amount of the input tax credit for the acquisition if it had been made solely for a </w:t>
      </w:r>
      <w:r w:rsidR="00EF3F7B" w:rsidRPr="00EF3F7B">
        <w:rPr>
          <w:position w:val="6"/>
          <w:sz w:val="16"/>
        </w:rPr>
        <w:t>*</w:t>
      </w:r>
      <w:r w:rsidRPr="00EF3F7B">
        <w:t>creditable purpose and you had provided, or had been liable to provide, all of the consideration for the acquisition.</w:t>
      </w:r>
    </w:p>
    <w:p w:rsidR="00300522" w:rsidRPr="00EF3F7B" w:rsidRDefault="00300522" w:rsidP="00266102">
      <w:pPr>
        <w:pStyle w:val="subsection"/>
        <w:keepNext/>
        <w:keepLines/>
      </w:pPr>
      <w:r w:rsidRPr="00EF3F7B">
        <w:lastRenderedPageBreak/>
        <w:tab/>
        <w:t>(3)</w:t>
      </w:r>
      <w:r w:rsidRPr="00EF3F7B">
        <w:tab/>
        <w:t xml:space="preserve">In determining for the purposes of </w:t>
      </w:r>
      <w:r w:rsidR="00EF3F7B" w:rsidRPr="00EF3F7B">
        <w:t>subsection (</w:t>
      </w:r>
      <w:r w:rsidRPr="00EF3F7B">
        <w:t xml:space="preserve">2) whether, or the extent to which, an acquisition relates to making supplies that would be </w:t>
      </w:r>
      <w:r w:rsidR="00EF3F7B" w:rsidRPr="00EF3F7B">
        <w:rPr>
          <w:position w:val="6"/>
          <w:sz w:val="16"/>
        </w:rPr>
        <w:t>*</w:t>
      </w:r>
      <w:r w:rsidRPr="00EF3F7B">
        <w:t>input taxed, subsections</w:t>
      </w:r>
      <w:r w:rsidR="00EF3F7B" w:rsidRPr="00EF3F7B">
        <w:t> </w:t>
      </w:r>
      <w:r w:rsidRPr="00EF3F7B">
        <w:t>11</w:t>
      </w:r>
      <w:r w:rsidR="00EF3F7B" w:rsidRPr="00EF3F7B">
        <w:noBreakHyphen/>
      </w:r>
      <w:r w:rsidRPr="00EF3F7B">
        <w:t>15(3) to (5) apply in the same way that they apply for the purposes of paragraph</w:t>
      </w:r>
      <w:r w:rsidR="00EF3F7B" w:rsidRPr="00EF3F7B">
        <w:t> </w:t>
      </w:r>
      <w:r w:rsidRPr="00EF3F7B">
        <w:t>11</w:t>
      </w:r>
      <w:r w:rsidR="00EF3F7B" w:rsidRPr="00EF3F7B">
        <w:noBreakHyphen/>
      </w:r>
      <w:r w:rsidRPr="00EF3F7B">
        <w:t>15(2)(a).</w:t>
      </w:r>
    </w:p>
    <w:p w:rsidR="00300522" w:rsidRPr="00EF3F7B" w:rsidRDefault="00300522" w:rsidP="00300522">
      <w:pPr>
        <w:pStyle w:val="subsection"/>
      </w:pPr>
      <w:r w:rsidRPr="00EF3F7B">
        <w:tab/>
        <w:t>(4)</w:t>
      </w:r>
      <w:r w:rsidRPr="00EF3F7B">
        <w:tab/>
        <w:t>Determinations made by the Commissioner under subsection</w:t>
      </w:r>
      <w:r w:rsidR="00EF3F7B" w:rsidRPr="00EF3F7B">
        <w:t> </w:t>
      </w:r>
      <w:r w:rsidRPr="00EF3F7B">
        <w:t>11</w:t>
      </w:r>
      <w:r w:rsidR="00EF3F7B" w:rsidRPr="00EF3F7B">
        <w:noBreakHyphen/>
      </w:r>
      <w:r w:rsidRPr="00EF3F7B">
        <w:t xml:space="preserve">30(5) apply (so far as they are capable of applying) to working out the extent to which a </w:t>
      </w:r>
      <w:r w:rsidR="00EF3F7B" w:rsidRPr="00EF3F7B">
        <w:rPr>
          <w:position w:val="6"/>
          <w:sz w:val="16"/>
        </w:rPr>
        <w:t>*</w:t>
      </w:r>
      <w:r w:rsidRPr="00EF3F7B">
        <w:t xml:space="preserve">partly creditable acquisition does not relate to making supplies that would be </w:t>
      </w:r>
      <w:r w:rsidR="00EF3F7B" w:rsidRPr="00EF3F7B">
        <w:rPr>
          <w:position w:val="6"/>
          <w:sz w:val="16"/>
        </w:rPr>
        <w:t>*</w:t>
      </w:r>
      <w:r w:rsidRPr="00EF3F7B">
        <w:t>input taxed.</w:t>
      </w:r>
    </w:p>
    <w:p w:rsidR="00300522" w:rsidRPr="00EF3F7B" w:rsidRDefault="00300522" w:rsidP="00300522">
      <w:pPr>
        <w:pStyle w:val="subsection"/>
      </w:pPr>
      <w:r w:rsidRPr="00EF3F7B">
        <w:tab/>
        <w:t>(5)</w:t>
      </w:r>
      <w:r w:rsidRPr="00EF3F7B">
        <w:tab/>
        <w:t xml:space="preserve">This section does not apply to an input tax credit on an acquisition if the acquisition is, to any extent, a </w:t>
      </w:r>
      <w:r w:rsidR="00EF3F7B" w:rsidRPr="00EF3F7B">
        <w:rPr>
          <w:position w:val="6"/>
          <w:sz w:val="16"/>
        </w:rPr>
        <w:t>*</w:t>
      </w:r>
      <w:r w:rsidRPr="00EF3F7B">
        <w:t>reduced credit acquisition.</w:t>
      </w:r>
    </w:p>
    <w:p w:rsidR="00300522" w:rsidRPr="00EF3F7B" w:rsidRDefault="00300522" w:rsidP="00300522">
      <w:pPr>
        <w:pStyle w:val="subsection"/>
      </w:pPr>
      <w:r w:rsidRPr="00EF3F7B">
        <w:tab/>
        <w:t>(6)</w:t>
      </w:r>
      <w:r w:rsidRPr="00EF3F7B">
        <w:tab/>
        <w:t>This section has effect despite sections</w:t>
      </w:r>
      <w:r w:rsidR="00EF3F7B" w:rsidRPr="00EF3F7B">
        <w:t> </w:t>
      </w:r>
      <w:r w:rsidRPr="00EF3F7B">
        <w:t>11</w:t>
      </w:r>
      <w:r w:rsidR="00EF3F7B" w:rsidRPr="00EF3F7B">
        <w:noBreakHyphen/>
      </w:r>
      <w:r w:rsidRPr="00EF3F7B">
        <w:t>25 and 11</w:t>
      </w:r>
      <w:r w:rsidR="00EF3F7B" w:rsidRPr="00EF3F7B">
        <w:noBreakHyphen/>
      </w:r>
      <w:r w:rsidRPr="00EF3F7B">
        <w:t>30 (which are about amounts of input tax credits).</w:t>
      </w:r>
    </w:p>
    <w:p w:rsidR="00300522" w:rsidRPr="00EF3F7B" w:rsidRDefault="00300522" w:rsidP="00300522">
      <w:pPr>
        <w:pStyle w:val="ActHead5"/>
      </w:pPr>
      <w:bookmarkStart w:id="770" w:name="_Toc351716467"/>
      <w:r w:rsidRPr="00EF3F7B">
        <w:rPr>
          <w:rStyle w:val="CharSectno"/>
        </w:rPr>
        <w:t>131</w:t>
      </w:r>
      <w:r w:rsidR="00EF3F7B" w:rsidRPr="00EF3F7B">
        <w:rPr>
          <w:rStyle w:val="CharSectno"/>
        </w:rPr>
        <w:noBreakHyphen/>
      </w:r>
      <w:r w:rsidRPr="00EF3F7B">
        <w:rPr>
          <w:rStyle w:val="CharSectno"/>
        </w:rPr>
        <w:t>45</w:t>
      </w:r>
      <w:r w:rsidRPr="00EF3F7B">
        <w:t xml:space="preserve">  Input tax credits for importations that are partly creditable</w:t>
      </w:r>
      <w:bookmarkEnd w:id="770"/>
    </w:p>
    <w:p w:rsidR="00300522" w:rsidRPr="00EF3F7B" w:rsidRDefault="00300522" w:rsidP="00300522">
      <w:pPr>
        <w:pStyle w:val="subsection"/>
      </w:pPr>
      <w:r w:rsidRPr="00EF3F7B">
        <w:tab/>
        <w:t>(1)</w:t>
      </w:r>
      <w:r w:rsidRPr="00EF3F7B">
        <w:tab/>
        <w:t xml:space="preserve">The amount of the input tax credit on an importation that you make that is </w:t>
      </w:r>
      <w:r w:rsidR="00EF3F7B" w:rsidRPr="00EF3F7B">
        <w:rPr>
          <w:position w:val="6"/>
          <w:sz w:val="16"/>
        </w:rPr>
        <w:t>*</w:t>
      </w:r>
      <w:r w:rsidRPr="00EF3F7B">
        <w:t>partly creditable is an amount equal to the GST payable on the importation if:</w:t>
      </w:r>
    </w:p>
    <w:p w:rsidR="00300522" w:rsidRPr="00EF3F7B" w:rsidRDefault="00300522" w:rsidP="00300522">
      <w:pPr>
        <w:pStyle w:val="paragraph"/>
      </w:pPr>
      <w:r w:rsidRPr="00EF3F7B">
        <w:tab/>
        <w:t>(a)</w:t>
      </w:r>
      <w:r w:rsidRPr="00EF3F7B">
        <w:tab/>
        <w:t xml:space="preserve">an </w:t>
      </w:r>
      <w:r w:rsidR="00EF3F7B" w:rsidRPr="00EF3F7B">
        <w:rPr>
          <w:position w:val="6"/>
          <w:sz w:val="16"/>
        </w:rPr>
        <w:t>*</w:t>
      </w:r>
      <w:r w:rsidRPr="00EF3F7B">
        <w:t>annual apportionment election that you have made has effect at the end of the tax period to which the input tax credit is attributable; and</w:t>
      </w:r>
    </w:p>
    <w:p w:rsidR="00300522" w:rsidRPr="00EF3F7B" w:rsidRDefault="00300522" w:rsidP="00300522">
      <w:pPr>
        <w:pStyle w:val="paragraph"/>
      </w:pPr>
      <w:r w:rsidRPr="00EF3F7B">
        <w:tab/>
        <w:t>(b)</w:t>
      </w:r>
      <w:r w:rsidRPr="00EF3F7B">
        <w:tab/>
        <w:t>the importation is not an importation of a kind specified in the regulations.</w:t>
      </w:r>
    </w:p>
    <w:p w:rsidR="00300522" w:rsidRPr="00EF3F7B" w:rsidRDefault="00300522" w:rsidP="00300522">
      <w:pPr>
        <w:pStyle w:val="subsection"/>
      </w:pPr>
      <w:r w:rsidRPr="00EF3F7B">
        <w:tab/>
        <w:t>(2)</w:t>
      </w:r>
      <w:r w:rsidRPr="00EF3F7B">
        <w:tab/>
        <w:t xml:space="preserve">However, if the importation relates to making supplies that would be </w:t>
      </w:r>
      <w:r w:rsidR="00EF3F7B" w:rsidRPr="00EF3F7B">
        <w:rPr>
          <w:position w:val="6"/>
          <w:sz w:val="16"/>
        </w:rPr>
        <w:t>*</w:t>
      </w:r>
      <w:r w:rsidRPr="00EF3F7B">
        <w:t>input taxed, the amount of the input tax credit on the importation is as follows:</w:t>
      </w:r>
    </w:p>
    <w:p w:rsidR="004C6B7F" w:rsidRPr="00EF3F7B" w:rsidRDefault="00143843" w:rsidP="00A53099">
      <w:pPr>
        <w:pStyle w:val="Formula"/>
        <w:spacing w:before="120" w:after="120"/>
        <w:ind w:left="851"/>
      </w:pPr>
      <w:r w:rsidRPr="00EF3F7B">
        <w:rPr>
          <w:noProof/>
        </w:rPr>
        <w:drawing>
          <wp:inline distT="0" distB="0" distL="0" distR="0" wp14:anchorId="3941AA30" wp14:editId="272AC26A">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extent of non</w:t>
      </w:r>
      <w:r w:rsidR="00EF3F7B" w:rsidRPr="00EF3F7B">
        <w:rPr>
          <w:b/>
          <w:bCs/>
          <w:i/>
          <w:iCs/>
        </w:rPr>
        <w:noBreakHyphen/>
      </w:r>
      <w:r w:rsidRPr="00EF3F7B">
        <w:rPr>
          <w:b/>
          <w:bCs/>
          <w:i/>
          <w:iCs/>
        </w:rPr>
        <w:t>input</w:t>
      </w:r>
      <w:r w:rsidR="00EF3F7B" w:rsidRPr="00EF3F7B">
        <w:rPr>
          <w:b/>
          <w:bCs/>
          <w:i/>
          <w:iCs/>
        </w:rPr>
        <w:noBreakHyphen/>
      </w:r>
      <w:r w:rsidRPr="00EF3F7B">
        <w:rPr>
          <w:b/>
          <w:bCs/>
          <w:i/>
          <w:iCs/>
        </w:rPr>
        <w:t>taxed purpose</w:t>
      </w:r>
      <w:r w:rsidRPr="00EF3F7B">
        <w:t xml:space="preserve"> is the extent to which the importation does not relate to making supplies that would be </w:t>
      </w:r>
      <w:r w:rsidR="00EF3F7B" w:rsidRPr="00EF3F7B">
        <w:rPr>
          <w:position w:val="6"/>
          <w:sz w:val="16"/>
        </w:rPr>
        <w:t>*</w:t>
      </w:r>
      <w:r w:rsidRPr="00EF3F7B">
        <w:t>input taxed, expressed as a percentage of the total purpose of the importation.</w:t>
      </w:r>
    </w:p>
    <w:p w:rsidR="00300522" w:rsidRPr="00EF3F7B" w:rsidRDefault="00300522" w:rsidP="00300522">
      <w:pPr>
        <w:pStyle w:val="Definition"/>
      </w:pPr>
      <w:r w:rsidRPr="00EF3F7B">
        <w:rPr>
          <w:b/>
          <w:bCs/>
          <w:i/>
          <w:iCs/>
        </w:rPr>
        <w:lastRenderedPageBreak/>
        <w:t>full input tax credit</w:t>
      </w:r>
      <w:r w:rsidRPr="00EF3F7B">
        <w:t xml:space="preserve"> is what would have been the amount of the input tax credit for the importation if it had been made solely for a </w:t>
      </w:r>
      <w:r w:rsidR="00EF3F7B" w:rsidRPr="00EF3F7B">
        <w:rPr>
          <w:position w:val="6"/>
          <w:sz w:val="16"/>
        </w:rPr>
        <w:t>*</w:t>
      </w:r>
      <w:r w:rsidRPr="00EF3F7B">
        <w:t>creditable purpose.</w:t>
      </w:r>
    </w:p>
    <w:p w:rsidR="00300522" w:rsidRPr="00EF3F7B" w:rsidRDefault="00300522" w:rsidP="00300522">
      <w:pPr>
        <w:pStyle w:val="subsection"/>
      </w:pPr>
      <w:r w:rsidRPr="00EF3F7B">
        <w:tab/>
        <w:t>(3)</w:t>
      </w:r>
      <w:r w:rsidRPr="00EF3F7B">
        <w:tab/>
        <w:t xml:space="preserve">In determining for the purposes of </w:t>
      </w:r>
      <w:r w:rsidR="00EF3F7B" w:rsidRPr="00EF3F7B">
        <w:t>subsection (</w:t>
      </w:r>
      <w:r w:rsidRPr="00EF3F7B">
        <w:t xml:space="preserve">2) whether, or the extent to which, an importation relates to making supplies that would be </w:t>
      </w:r>
      <w:r w:rsidR="00EF3F7B" w:rsidRPr="00EF3F7B">
        <w:rPr>
          <w:position w:val="6"/>
          <w:sz w:val="16"/>
        </w:rPr>
        <w:t>*</w:t>
      </w:r>
      <w:r w:rsidRPr="00EF3F7B">
        <w:t>input taxed, subsections</w:t>
      </w:r>
      <w:r w:rsidR="00EF3F7B" w:rsidRPr="00EF3F7B">
        <w:t> </w:t>
      </w:r>
      <w:r w:rsidRPr="00EF3F7B">
        <w:t>15</w:t>
      </w:r>
      <w:r w:rsidR="00EF3F7B" w:rsidRPr="00EF3F7B">
        <w:noBreakHyphen/>
      </w:r>
      <w:r w:rsidRPr="00EF3F7B">
        <w:t>10(3) to (5) apply in the same way that they apply for the purposes of paragraph</w:t>
      </w:r>
      <w:r w:rsidR="00EF3F7B" w:rsidRPr="00EF3F7B">
        <w:t> </w:t>
      </w:r>
      <w:r w:rsidRPr="00EF3F7B">
        <w:t>15</w:t>
      </w:r>
      <w:r w:rsidR="00EF3F7B" w:rsidRPr="00EF3F7B">
        <w:noBreakHyphen/>
      </w:r>
      <w:r w:rsidRPr="00EF3F7B">
        <w:t>10(2)(a).</w:t>
      </w:r>
    </w:p>
    <w:p w:rsidR="00300522" w:rsidRPr="00EF3F7B" w:rsidRDefault="00300522" w:rsidP="00300522">
      <w:pPr>
        <w:pStyle w:val="subsection"/>
      </w:pPr>
      <w:r w:rsidRPr="00EF3F7B">
        <w:tab/>
        <w:t>(4)</w:t>
      </w:r>
      <w:r w:rsidRPr="00EF3F7B">
        <w:tab/>
        <w:t>Determinations made by the Commissioner under subsection</w:t>
      </w:r>
      <w:r w:rsidR="00EF3F7B" w:rsidRPr="00EF3F7B">
        <w:t> </w:t>
      </w:r>
      <w:r w:rsidRPr="00EF3F7B">
        <w:t>15</w:t>
      </w:r>
      <w:r w:rsidR="00EF3F7B" w:rsidRPr="00EF3F7B">
        <w:noBreakHyphen/>
      </w:r>
      <w:r w:rsidRPr="00EF3F7B">
        <w:t xml:space="preserve">25(4) apply (so far as they are capable of applying) to working out the extent to which a </w:t>
      </w:r>
      <w:r w:rsidR="00EF3F7B" w:rsidRPr="00EF3F7B">
        <w:rPr>
          <w:position w:val="6"/>
          <w:sz w:val="16"/>
        </w:rPr>
        <w:t>*</w:t>
      </w:r>
      <w:r w:rsidRPr="00EF3F7B">
        <w:t xml:space="preserve">partly creditable importation does not relate to making supplies that would be </w:t>
      </w:r>
      <w:r w:rsidR="00EF3F7B" w:rsidRPr="00EF3F7B">
        <w:rPr>
          <w:position w:val="6"/>
          <w:sz w:val="16"/>
        </w:rPr>
        <w:t>*</w:t>
      </w:r>
      <w:r w:rsidRPr="00EF3F7B">
        <w:t>input taxed.</w:t>
      </w:r>
    </w:p>
    <w:p w:rsidR="00300522" w:rsidRPr="00EF3F7B" w:rsidRDefault="00300522" w:rsidP="00300522">
      <w:pPr>
        <w:pStyle w:val="subsection"/>
      </w:pPr>
      <w:r w:rsidRPr="00EF3F7B">
        <w:tab/>
        <w:t>(5)</w:t>
      </w:r>
      <w:r w:rsidRPr="00EF3F7B">
        <w:tab/>
        <w:t>This section has effect despite sections</w:t>
      </w:r>
      <w:r w:rsidR="00EF3F7B" w:rsidRPr="00EF3F7B">
        <w:t> </w:t>
      </w:r>
      <w:r w:rsidRPr="00EF3F7B">
        <w:t>15</w:t>
      </w:r>
      <w:r w:rsidR="00EF3F7B" w:rsidRPr="00EF3F7B">
        <w:noBreakHyphen/>
      </w:r>
      <w:r w:rsidRPr="00EF3F7B">
        <w:t>20 and 15</w:t>
      </w:r>
      <w:r w:rsidR="00EF3F7B" w:rsidRPr="00EF3F7B">
        <w:noBreakHyphen/>
      </w:r>
      <w:r w:rsidRPr="00EF3F7B">
        <w:t>25 (which are about amounts of input tax credits).</w:t>
      </w:r>
    </w:p>
    <w:p w:rsidR="00300522" w:rsidRPr="00EF3F7B" w:rsidRDefault="00300522" w:rsidP="009E2DC8">
      <w:pPr>
        <w:pStyle w:val="ActHead5"/>
      </w:pPr>
      <w:bookmarkStart w:id="771" w:name="_Toc351716468"/>
      <w:r w:rsidRPr="00EF3F7B">
        <w:rPr>
          <w:rStyle w:val="CharSectno"/>
        </w:rPr>
        <w:t>131</w:t>
      </w:r>
      <w:r w:rsidR="00EF3F7B" w:rsidRPr="00EF3F7B">
        <w:rPr>
          <w:rStyle w:val="CharSectno"/>
        </w:rPr>
        <w:noBreakHyphen/>
      </w:r>
      <w:r w:rsidRPr="00EF3F7B">
        <w:rPr>
          <w:rStyle w:val="CharSectno"/>
        </w:rPr>
        <w:t>50</w:t>
      </w:r>
      <w:r w:rsidRPr="00EF3F7B">
        <w:t xml:space="preserve">  Amounts of input tax credits for creditable acquisitions or creditable importations of certain cars</w:t>
      </w:r>
      <w:bookmarkEnd w:id="771"/>
    </w:p>
    <w:p w:rsidR="00300522" w:rsidRPr="00EF3F7B" w:rsidRDefault="00300522" w:rsidP="009E2DC8">
      <w:pPr>
        <w:pStyle w:val="subsection"/>
        <w:keepNext/>
      </w:pPr>
      <w:r w:rsidRPr="00EF3F7B">
        <w:tab/>
        <w:t>(1)</w:t>
      </w:r>
      <w:r w:rsidRPr="00EF3F7B">
        <w:tab/>
        <w:t>If:</w:t>
      </w:r>
    </w:p>
    <w:p w:rsidR="00300522" w:rsidRPr="00EF3F7B" w:rsidRDefault="00300522" w:rsidP="00300522">
      <w:pPr>
        <w:pStyle w:val="paragraph"/>
      </w:pPr>
      <w:r w:rsidRPr="00EF3F7B">
        <w:tab/>
        <w:t>(a)</w:t>
      </w:r>
      <w:r w:rsidRPr="00EF3F7B">
        <w:tab/>
        <w:t xml:space="preserve">this </w:t>
      </w:r>
      <w:r w:rsidR="00A53099" w:rsidRPr="00EF3F7B">
        <w:t>Division</w:t>
      </w:r>
      <w:r w:rsidR="00A36DB5" w:rsidRPr="00EF3F7B">
        <w:t xml:space="preserve"> </w:t>
      </w:r>
      <w:r w:rsidRPr="00EF3F7B">
        <w:t xml:space="preserve">applies to working out the amount of a </w:t>
      </w:r>
      <w:r w:rsidR="00EF3F7B" w:rsidRPr="00EF3F7B">
        <w:rPr>
          <w:position w:val="6"/>
          <w:sz w:val="16"/>
        </w:rPr>
        <w:t>*</w:t>
      </w:r>
      <w:r w:rsidRPr="00EF3F7B">
        <w:t xml:space="preserve">creditable acquisition or </w:t>
      </w:r>
      <w:r w:rsidR="00EF3F7B" w:rsidRPr="00EF3F7B">
        <w:rPr>
          <w:position w:val="6"/>
          <w:sz w:val="16"/>
        </w:rPr>
        <w:t>*</w:t>
      </w:r>
      <w:r w:rsidRPr="00EF3F7B">
        <w:t>creditable importation that you made; and</w:t>
      </w:r>
    </w:p>
    <w:p w:rsidR="00300522" w:rsidRPr="00EF3F7B" w:rsidRDefault="00300522" w:rsidP="00300522">
      <w:pPr>
        <w:pStyle w:val="paragraph"/>
      </w:pPr>
      <w:r w:rsidRPr="00EF3F7B">
        <w:tab/>
        <w:t>(b)</w:t>
      </w:r>
      <w:r w:rsidRPr="00EF3F7B">
        <w:tab/>
        <w:t xml:space="preserve">the acquisition or importation is an acquisition or importation of a </w:t>
      </w:r>
      <w:r w:rsidR="00EF3F7B" w:rsidRPr="00EF3F7B">
        <w:rPr>
          <w:position w:val="6"/>
          <w:sz w:val="16"/>
        </w:rPr>
        <w:t>*</w:t>
      </w:r>
      <w:r w:rsidRPr="00EF3F7B">
        <w:t>car;</w:t>
      </w:r>
    </w:p>
    <w:p w:rsidR="00300522" w:rsidRPr="00EF3F7B" w:rsidRDefault="00300522" w:rsidP="00300522">
      <w:pPr>
        <w:pStyle w:val="subsection2"/>
      </w:pPr>
      <w:r w:rsidRPr="00EF3F7B">
        <w:t xml:space="preserve">the amount of the input tax credit on the acquisition or importation under this </w:t>
      </w:r>
      <w:r w:rsidR="00A53099" w:rsidRPr="00EF3F7B">
        <w:t>Division</w:t>
      </w:r>
      <w:r w:rsidR="00A36DB5" w:rsidRPr="00EF3F7B">
        <w:t xml:space="preserve"> </w:t>
      </w:r>
      <w:r w:rsidRPr="00EF3F7B">
        <w:t>must not exceed the amount (if any) of the input tax credit worked out under section</w:t>
      </w:r>
      <w:r w:rsidR="00EF3F7B" w:rsidRPr="00EF3F7B">
        <w:t> </w:t>
      </w:r>
      <w:r w:rsidRPr="00EF3F7B">
        <w:t>69</w:t>
      </w:r>
      <w:r w:rsidR="00EF3F7B" w:rsidRPr="00EF3F7B">
        <w:noBreakHyphen/>
      </w:r>
      <w:r w:rsidRPr="00EF3F7B">
        <w:t>10.</w:t>
      </w:r>
    </w:p>
    <w:p w:rsidR="00300522" w:rsidRPr="00EF3F7B" w:rsidRDefault="00300522" w:rsidP="00300522">
      <w:pPr>
        <w:pStyle w:val="subsection"/>
      </w:pPr>
      <w:r w:rsidRPr="00EF3F7B">
        <w:tab/>
        <w:t>(2)</w:t>
      </w:r>
      <w:r w:rsidRPr="00EF3F7B">
        <w:tab/>
        <w:t>However, if subsection</w:t>
      </w:r>
      <w:r w:rsidR="00EF3F7B" w:rsidRPr="00EF3F7B">
        <w:t> </w:t>
      </w:r>
      <w:r w:rsidRPr="00EF3F7B">
        <w:t>131</w:t>
      </w:r>
      <w:r w:rsidR="00EF3F7B" w:rsidRPr="00EF3F7B">
        <w:noBreakHyphen/>
      </w:r>
      <w:r w:rsidRPr="00EF3F7B">
        <w:t>40(2) or 131</w:t>
      </w:r>
      <w:r w:rsidR="00EF3F7B" w:rsidRPr="00EF3F7B">
        <w:noBreakHyphen/>
      </w:r>
      <w:r w:rsidRPr="00EF3F7B">
        <w:t>45(2) applies to the acquisition or importation:</w:t>
      </w:r>
    </w:p>
    <w:p w:rsidR="00300522" w:rsidRPr="00EF3F7B" w:rsidRDefault="00300522" w:rsidP="00300522">
      <w:pPr>
        <w:pStyle w:val="paragraph"/>
      </w:pPr>
      <w:r w:rsidRPr="00EF3F7B">
        <w:tab/>
        <w:t>(a)</w:t>
      </w:r>
      <w:r w:rsidRPr="00EF3F7B">
        <w:tab/>
        <w:t>take into account the operation of section</w:t>
      </w:r>
      <w:r w:rsidR="00EF3F7B" w:rsidRPr="00EF3F7B">
        <w:t> </w:t>
      </w:r>
      <w:r w:rsidRPr="00EF3F7B">
        <w:t>69</w:t>
      </w:r>
      <w:r w:rsidR="00EF3F7B" w:rsidRPr="00EF3F7B">
        <w:noBreakHyphen/>
      </w:r>
      <w:r w:rsidRPr="00EF3F7B">
        <w:t>10 in working out the full input tax credit for the purposes of that subsection; but</w:t>
      </w:r>
    </w:p>
    <w:p w:rsidR="00300522" w:rsidRPr="00EF3F7B" w:rsidRDefault="00300522" w:rsidP="00300522">
      <w:pPr>
        <w:pStyle w:val="paragraph"/>
      </w:pPr>
      <w:r w:rsidRPr="00EF3F7B">
        <w:tab/>
        <w:t>(b)</w:t>
      </w:r>
      <w:r w:rsidRPr="00EF3F7B">
        <w:tab/>
        <w:t>disregard subsection</w:t>
      </w:r>
      <w:r w:rsidR="00EF3F7B" w:rsidRPr="00EF3F7B">
        <w:t> </w:t>
      </w:r>
      <w:r w:rsidRPr="00EF3F7B">
        <w:t>69</w:t>
      </w:r>
      <w:r w:rsidR="00EF3F7B" w:rsidRPr="00EF3F7B">
        <w:noBreakHyphen/>
      </w:r>
      <w:r w:rsidRPr="00EF3F7B">
        <w:t>10(3).</w:t>
      </w:r>
    </w:p>
    <w:p w:rsidR="00300522" w:rsidRPr="00EF3F7B" w:rsidRDefault="00300522" w:rsidP="00300522">
      <w:pPr>
        <w:pStyle w:val="ActHead5"/>
      </w:pPr>
      <w:bookmarkStart w:id="772" w:name="_Toc351716469"/>
      <w:r w:rsidRPr="00EF3F7B">
        <w:rPr>
          <w:rStyle w:val="CharSectno"/>
        </w:rPr>
        <w:lastRenderedPageBreak/>
        <w:t>131</w:t>
      </w:r>
      <w:r w:rsidR="00EF3F7B" w:rsidRPr="00EF3F7B">
        <w:rPr>
          <w:rStyle w:val="CharSectno"/>
        </w:rPr>
        <w:noBreakHyphen/>
      </w:r>
      <w:r w:rsidRPr="00EF3F7B">
        <w:rPr>
          <w:rStyle w:val="CharSectno"/>
        </w:rPr>
        <w:t>55</w:t>
      </w:r>
      <w:r w:rsidRPr="00EF3F7B">
        <w:t xml:space="preserve">  Increasing adjustments relating to annually apportioned acquisitions and importations</w:t>
      </w:r>
      <w:bookmarkEnd w:id="772"/>
    </w:p>
    <w:p w:rsidR="00300522" w:rsidRPr="00EF3F7B" w:rsidRDefault="00300522" w:rsidP="00300522">
      <w:pPr>
        <w:pStyle w:val="subsection"/>
      </w:pPr>
      <w:r w:rsidRPr="00EF3F7B">
        <w:tab/>
        <w:t>(1)</w:t>
      </w:r>
      <w:r w:rsidRPr="00EF3F7B">
        <w:tab/>
        <w:t xml:space="preserve">You have an </w:t>
      </w:r>
      <w:r w:rsidRPr="00EF3F7B">
        <w:rPr>
          <w:b/>
          <w:i/>
        </w:rPr>
        <w:t>increasing adjustment</w:t>
      </w:r>
      <w:r w:rsidRPr="00EF3F7B">
        <w:t xml:space="preserve"> if:</w:t>
      </w:r>
    </w:p>
    <w:p w:rsidR="00300522" w:rsidRPr="00EF3F7B" w:rsidRDefault="00300522" w:rsidP="00300522">
      <w:pPr>
        <w:pStyle w:val="paragraph"/>
      </w:pPr>
      <w:r w:rsidRPr="00EF3F7B">
        <w:tab/>
        <w:t>(a)</w:t>
      </w:r>
      <w:r w:rsidRPr="00EF3F7B">
        <w:tab/>
        <w:t xml:space="preserve">an acquisition or importation that you made was </w:t>
      </w:r>
      <w:r w:rsidR="00EF3F7B" w:rsidRPr="00EF3F7B">
        <w:rPr>
          <w:position w:val="6"/>
          <w:sz w:val="16"/>
        </w:rPr>
        <w:t>*</w:t>
      </w:r>
      <w:r w:rsidRPr="00EF3F7B">
        <w:t>partly creditable; and</w:t>
      </w:r>
    </w:p>
    <w:p w:rsidR="00300522" w:rsidRPr="00EF3F7B" w:rsidRDefault="00300522" w:rsidP="00300522">
      <w:pPr>
        <w:pStyle w:val="paragraph"/>
      </w:pPr>
      <w:r w:rsidRPr="00EF3F7B">
        <w:tab/>
        <w:t>(b)</w:t>
      </w:r>
      <w:r w:rsidRPr="00EF3F7B">
        <w:tab/>
        <w:t xml:space="preserve">the input tax credit on the acquisition or importation is attributable to a tax period ending in a particular </w:t>
      </w:r>
      <w:r w:rsidR="00EF3F7B" w:rsidRPr="00EF3F7B">
        <w:rPr>
          <w:position w:val="6"/>
          <w:sz w:val="16"/>
        </w:rPr>
        <w:t>*</w:t>
      </w:r>
      <w:r w:rsidRPr="00EF3F7B">
        <w:t>financial year; and</w:t>
      </w:r>
    </w:p>
    <w:p w:rsidR="00300522" w:rsidRPr="00EF3F7B" w:rsidRDefault="00300522" w:rsidP="00300522">
      <w:pPr>
        <w:pStyle w:val="paragraph"/>
      </w:pPr>
      <w:r w:rsidRPr="00EF3F7B">
        <w:tab/>
        <w:t>(c)</w:t>
      </w:r>
      <w:r w:rsidRPr="00EF3F7B">
        <w:tab/>
        <w:t>the amount of the input tax credit is an amount worked out under this Division.</w:t>
      </w:r>
    </w:p>
    <w:p w:rsidR="00300522" w:rsidRPr="00EF3F7B" w:rsidRDefault="00300522" w:rsidP="00300522">
      <w:pPr>
        <w:pStyle w:val="subsection"/>
      </w:pPr>
      <w:r w:rsidRPr="00EF3F7B">
        <w:tab/>
        <w:t>(2)</w:t>
      </w:r>
      <w:r w:rsidRPr="00EF3F7B">
        <w:tab/>
        <w:t>The amount of the increasing adjustment is an amount equal to the difference between:</w:t>
      </w:r>
    </w:p>
    <w:p w:rsidR="00300522" w:rsidRPr="00EF3F7B" w:rsidRDefault="00300522" w:rsidP="00300522">
      <w:pPr>
        <w:pStyle w:val="paragraph"/>
      </w:pPr>
      <w:r w:rsidRPr="00EF3F7B">
        <w:tab/>
        <w:t>(a)</w:t>
      </w:r>
      <w:r w:rsidRPr="00EF3F7B">
        <w:tab/>
        <w:t>the amount of the input tax credit worked out under this Division; and</w:t>
      </w:r>
    </w:p>
    <w:p w:rsidR="00300522" w:rsidRPr="00EF3F7B" w:rsidRDefault="00300522" w:rsidP="00300522">
      <w:pPr>
        <w:pStyle w:val="paragraph"/>
      </w:pPr>
      <w:r w:rsidRPr="00EF3F7B">
        <w:tab/>
        <w:t>(b)</w:t>
      </w:r>
      <w:r w:rsidRPr="00EF3F7B">
        <w:tab/>
        <w:t xml:space="preserve">what would have been the amount of the input tax credit if this </w:t>
      </w:r>
      <w:r w:rsidR="00A53099" w:rsidRPr="00EF3F7B">
        <w:t>Division</w:t>
      </w:r>
      <w:r w:rsidR="00A36DB5" w:rsidRPr="00EF3F7B">
        <w:t xml:space="preserve"> </w:t>
      </w:r>
      <w:r w:rsidRPr="00EF3F7B">
        <w:t>did not apply.</w:t>
      </w:r>
    </w:p>
    <w:p w:rsidR="00300522" w:rsidRPr="00EF3F7B" w:rsidRDefault="00300522" w:rsidP="00300522">
      <w:pPr>
        <w:pStyle w:val="subsection"/>
      </w:pPr>
      <w:r w:rsidRPr="00EF3F7B">
        <w:tab/>
        <w:t>(3)</w:t>
      </w:r>
      <w:r w:rsidRPr="00EF3F7B">
        <w:tab/>
        <w:t xml:space="preserve">In working out for the purposes of </w:t>
      </w:r>
      <w:r w:rsidR="00EF3F7B" w:rsidRPr="00EF3F7B">
        <w:t>paragraph (</w:t>
      </w:r>
      <w:r w:rsidRPr="00EF3F7B">
        <w:t>2)(a) the amount of an input tax credit, take into account any change of circumstances that has given rise to:</w:t>
      </w:r>
    </w:p>
    <w:p w:rsidR="00300522" w:rsidRPr="00EF3F7B" w:rsidRDefault="00300522" w:rsidP="00300522">
      <w:pPr>
        <w:pStyle w:val="paragraph"/>
      </w:pPr>
      <w:r w:rsidRPr="00EF3F7B">
        <w:tab/>
        <w:t>(a)</w:t>
      </w:r>
      <w:r w:rsidRPr="00EF3F7B">
        <w:tab/>
        <w:t>an adjustment for the acquisition under Division</w:t>
      </w:r>
      <w:r w:rsidR="00EF3F7B" w:rsidRPr="00EF3F7B">
        <w:t> </w:t>
      </w:r>
      <w:r w:rsidRPr="00EF3F7B">
        <w:t>19; or</w:t>
      </w:r>
    </w:p>
    <w:p w:rsidR="00300522" w:rsidRPr="00EF3F7B" w:rsidRDefault="00300522" w:rsidP="00300522">
      <w:pPr>
        <w:pStyle w:val="paragraph"/>
      </w:pPr>
      <w:r w:rsidRPr="00EF3F7B">
        <w:tab/>
        <w:t>(b)</w:t>
      </w:r>
      <w:r w:rsidRPr="00EF3F7B">
        <w:tab/>
        <w:t>an adjustment for the acquisition under Division</w:t>
      </w:r>
      <w:r w:rsidR="00EF3F7B" w:rsidRPr="00EF3F7B">
        <w:t> </w:t>
      </w:r>
      <w:r w:rsidRPr="00EF3F7B">
        <w:t>21</w:t>
      </w:r>
      <w:r w:rsidR="0063554A" w:rsidRPr="00EF3F7B">
        <w:t>; or</w:t>
      </w:r>
    </w:p>
    <w:p w:rsidR="0063554A" w:rsidRPr="00EF3F7B" w:rsidRDefault="0063554A" w:rsidP="0063554A">
      <w:pPr>
        <w:pStyle w:val="paragraph"/>
      </w:pPr>
      <w:r w:rsidRPr="00EF3F7B">
        <w:tab/>
        <w:t>(c)</w:t>
      </w:r>
      <w:r w:rsidRPr="00EF3F7B">
        <w:tab/>
        <w:t>an adjustment for the acquisition under Division</w:t>
      </w:r>
      <w:r w:rsidR="00EF3F7B" w:rsidRPr="00EF3F7B">
        <w:t> </w:t>
      </w:r>
      <w:r w:rsidRPr="00EF3F7B">
        <w:t>134.</w:t>
      </w:r>
    </w:p>
    <w:p w:rsidR="00300522" w:rsidRPr="00EF3F7B" w:rsidRDefault="00300522" w:rsidP="00367157">
      <w:pPr>
        <w:pStyle w:val="notepara"/>
      </w:pPr>
      <w:r w:rsidRPr="00EF3F7B">
        <w:t>Note:</w:t>
      </w:r>
      <w:r w:rsidRPr="00EF3F7B">
        <w:tab/>
        <w:t>Because of subsection</w:t>
      </w:r>
      <w:r w:rsidR="00EF3F7B" w:rsidRPr="00EF3F7B">
        <w:t> </w:t>
      </w:r>
      <w:r w:rsidRPr="00EF3F7B">
        <w:t>136</w:t>
      </w:r>
      <w:r w:rsidR="00EF3F7B" w:rsidRPr="00EF3F7B">
        <w:noBreakHyphen/>
      </w:r>
      <w:r w:rsidRPr="00EF3F7B">
        <w:t>10(3), the amount of the Division</w:t>
      </w:r>
      <w:r w:rsidR="00EF3F7B" w:rsidRPr="00EF3F7B">
        <w:t> </w:t>
      </w:r>
      <w:r w:rsidRPr="00EF3F7B">
        <w:t>21 adjustment will not be reduced under Division</w:t>
      </w:r>
      <w:r w:rsidR="00EF3F7B" w:rsidRPr="00EF3F7B">
        <w:t> </w:t>
      </w:r>
      <w:r w:rsidRPr="00EF3F7B">
        <w:t>136.</w:t>
      </w:r>
    </w:p>
    <w:p w:rsidR="00300522" w:rsidRPr="00EF3F7B" w:rsidRDefault="00300522" w:rsidP="00300522">
      <w:pPr>
        <w:pStyle w:val="subsection"/>
      </w:pPr>
      <w:r w:rsidRPr="00EF3F7B">
        <w:tab/>
        <w:t>(4)</w:t>
      </w:r>
      <w:r w:rsidRPr="00EF3F7B">
        <w:tab/>
        <w:t xml:space="preserve">In working out for the purposes of </w:t>
      </w:r>
      <w:r w:rsidR="00EF3F7B" w:rsidRPr="00EF3F7B">
        <w:t>paragraph (</w:t>
      </w:r>
      <w:r w:rsidRPr="00EF3F7B">
        <w:t>2)(b) what would have been the amount of an input tax credit, take into account any change of circumstances that has given rise to:</w:t>
      </w:r>
    </w:p>
    <w:p w:rsidR="00300522" w:rsidRPr="00EF3F7B" w:rsidRDefault="00300522" w:rsidP="00300522">
      <w:pPr>
        <w:pStyle w:val="paragraph"/>
      </w:pPr>
      <w:r w:rsidRPr="00EF3F7B">
        <w:tab/>
        <w:t>(a)</w:t>
      </w:r>
      <w:r w:rsidRPr="00EF3F7B">
        <w:tab/>
        <w:t>an adjustment for the acquisition under Division</w:t>
      </w:r>
      <w:r w:rsidR="00EF3F7B" w:rsidRPr="00EF3F7B">
        <w:t> </w:t>
      </w:r>
      <w:r w:rsidRPr="00EF3F7B">
        <w:t xml:space="preserve">19 (worked out as if this </w:t>
      </w:r>
      <w:r w:rsidR="00A53099" w:rsidRPr="00EF3F7B">
        <w:t>Division</w:t>
      </w:r>
      <w:r w:rsidR="00A36DB5" w:rsidRPr="00EF3F7B">
        <w:t xml:space="preserve"> </w:t>
      </w:r>
      <w:r w:rsidRPr="00EF3F7B">
        <w:t>had not applied to working out the amount of the input tax credit); or</w:t>
      </w:r>
    </w:p>
    <w:p w:rsidR="00300522" w:rsidRPr="00EF3F7B" w:rsidRDefault="00300522" w:rsidP="00300522">
      <w:pPr>
        <w:pStyle w:val="paragraph"/>
      </w:pPr>
      <w:r w:rsidRPr="00EF3F7B">
        <w:tab/>
        <w:t>(b)</w:t>
      </w:r>
      <w:r w:rsidRPr="00EF3F7B">
        <w:tab/>
        <w:t>an adjustment for the acquisition under Division</w:t>
      </w:r>
      <w:r w:rsidR="00EF3F7B" w:rsidRPr="00EF3F7B">
        <w:t> </w:t>
      </w:r>
      <w:r w:rsidRPr="00EF3F7B">
        <w:t>21</w:t>
      </w:r>
      <w:r w:rsidR="0063554A" w:rsidRPr="00EF3F7B">
        <w:t>; or</w:t>
      </w:r>
    </w:p>
    <w:p w:rsidR="0063554A" w:rsidRPr="00EF3F7B" w:rsidRDefault="0063554A" w:rsidP="0063554A">
      <w:pPr>
        <w:pStyle w:val="paragraph"/>
      </w:pPr>
      <w:r w:rsidRPr="00EF3F7B">
        <w:tab/>
        <w:t>(c)</w:t>
      </w:r>
      <w:r w:rsidRPr="00EF3F7B">
        <w:tab/>
        <w:t>an adjustment for the acquisition under Division</w:t>
      </w:r>
      <w:r w:rsidR="00EF3F7B" w:rsidRPr="00EF3F7B">
        <w:t> </w:t>
      </w:r>
      <w:r w:rsidRPr="00EF3F7B">
        <w:t>134.</w:t>
      </w:r>
    </w:p>
    <w:p w:rsidR="00300522" w:rsidRPr="00EF3F7B" w:rsidRDefault="00300522" w:rsidP="00300522">
      <w:pPr>
        <w:pStyle w:val="notepara"/>
      </w:pPr>
      <w:r w:rsidRPr="00EF3F7B">
        <w:t>Note:</w:t>
      </w:r>
      <w:r w:rsidRPr="00EF3F7B">
        <w:tab/>
        <w:t xml:space="preserve">If this </w:t>
      </w:r>
      <w:r w:rsidR="00A53099" w:rsidRPr="00EF3F7B">
        <w:t>Division</w:t>
      </w:r>
      <w:r w:rsidR="00A36DB5" w:rsidRPr="00EF3F7B">
        <w:t xml:space="preserve"> </w:t>
      </w:r>
      <w:r w:rsidRPr="00EF3F7B">
        <w:t>did not apply, the amount of the Division</w:t>
      </w:r>
      <w:r w:rsidR="00EF3F7B" w:rsidRPr="00EF3F7B">
        <w:t> </w:t>
      </w:r>
      <w:r w:rsidRPr="00EF3F7B">
        <w:t>21 adjustment would have been worked out under Division</w:t>
      </w:r>
      <w:r w:rsidR="00EF3F7B" w:rsidRPr="00EF3F7B">
        <w:t> </w:t>
      </w:r>
      <w:r w:rsidRPr="00EF3F7B">
        <w:t>136.</w:t>
      </w:r>
    </w:p>
    <w:p w:rsidR="00300522" w:rsidRPr="00EF3F7B" w:rsidRDefault="00300522" w:rsidP="00300522">
      <w:pPr>
        <w:pStyle w:val="notetext"/>
      </w:pPr>
      <w:r w:rsidRPr="00EF3F7B">
        <w:lastRenderedPageBreak/>
        <w:t>Example:</w:t>
      </w:r>
      <w:r w:rsidRPr="00EF3F7B">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EF3F7B">
          <w:t>s 1</w:t>
        </w:r>
      </w:smartTag>
      <w:r w:rsidRPr="00EF3F7B">
        <w:t>0%.</w:t>
      </w:r>
    </w:p>
    <w:p w:rsidR="00300522" w:rsidRPr="00EF3F7B" w:rsidRDefault="00300522" w:rsidP="00300522">
      <w:pPr>
        <w:pStyle w:val="notetext"/>
        <w:ind w:firstLine="0"/>
      </w:pPr>
      <w:r w:rsidRPr="00EF3F7B">
        <w:t>During later tax periods, the price increases by $110, for which you have a decreasing adjustment under Division</w:t>
      </w:r>
      <w:r w:rsidR="00EF3F7B" w:rsidRPr="00EF3F7B">
        <w:t> </w:t>
      </w:r>
      <w:r w:rsidRPr="00EF3F7B">
        <w:t>19 of $10, and the supplier writes off $660 as a bad debt, for which you have an increasing adjustment under Division</w:t>
      </w:r>
      <w:r w:rsidR="00EF3F7B" w:rsidRPr="00EF3F7B">
        <w:t> </w:t>
      </w:r>
      <w:r w:rsidRPr="00EF3F7B">
        <w:t>21 of $60 (subsection</w:t>
      </w:r>
      <w:r w:rsidR="00EF3F7B" w:rsidRPr="00EF3F7B">
        <w:t> </w:t>
      </w:r>
      <w:r w:rsidRPr="00EF3F7B">
        <w:t>136</w:t>
      </w:r>
      <w:r w:rsidR="00EF3F7B" w:rsidRPr="00EF3F7B">
        <w:noBreakHyphen/>
      </w:r>
      <w:r w:rsidRPr="00EF3F7B">
        <w:t>10(3) prevents the amount from being reduced under Division</w:t>
      </w:r>
      <w:r w:rsidR="00EF3F7B" w:rsidRPr="00EF3F7B">
        <w:t> </w:t>
      </w:r>
      <w:r w:rsidRPr="00EF3F7B">
        <w:t>136).</w:t>
      </w:r>
    </w:p>
    <w:p w:rsidR="00300522" w:rsidRPr="00EF3F7B" w:rsidRDefault="00300522" w:rsidP="00300522">
      <w:pPr>
        <w:pStyle w:val="notetext"/>
        <w:ind w:firstLine="0"/>
      </w:pPr>
      <w:r w:rsidRPr="00EF3F7B">
        <w:t xml:space="preserve">The amount of your increasing adjustment under this section is $45. This is the difference between the amounts under </w:t>
      </w:r>
      <w:r w:rsidR="00EF3F7B" w:rsidRPr="00EF3F7B">
        <w:t>paragraphs (</w:t>
      </w:r>
      <w:r w:rsidRPr="00EF3F7B">
        <w:t>2)(a) and (b).</w:t>
      </w:r>
    </w:p>
    <w:p w:rsidR="00300522" w:rsidRPr="00EF3F7B" w:rsidRDefault="00300522" w:rsidP="00300522">
      <w:pPr>
        <w:pStyle w:val="notetext"/>
        <w:ind w:firstLine="0"/>
      </w:pPr>
      <w:r w:rsidRPr="00EF3F7B">
        <w:t xml:space="preserve">The </w:t>
      </w:r>
      <w:r w:rsidR="00EF3F7B" w:rsidRPr="00EF3F7B">
        <w:t>paragraph (</w:t>
      </w:r>
      <w:r w:rsidRPr="00EF3F7B">
        <w:t>2)(a) amount (which is effectively worked out on a fully creditable basis) is:</w:t>
      </w:r>
    </w:p>
    <w:p w:rsidR="004C6B7F" w:rsidRPr="00EF3F7B" w:rsidRDefault="00143843" w:rsidP="00A53099">
      <w:pPr>
        <w:pStyle w:val="Formula"/>
        <w:spacing w:before="120" w:after="120"/>
        <w:ind w:left="1701"/>
        <w:rPr>
          <w:sz w:val="18"/>
          <w:szCs w:val="18"/>
        </w:rPr>
      </w:pPr>
      <w:r w:rsidRPr="00EF3F7B">
        <w:rPr>
          <w:noProof/>
          <w:szCs w:val="18"/>
        </w:rPr>
        <w:drawing>
          <wp:inline distT="0" distB="0" distL="0" distR="0" wp14:anchorId="2E712138" wp14:editId="45142A79">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EF3F7B" w:rsidRDefault="00300522" w:rsidP="00300522">
      <w:pPr>
        <w:pStyle w:val="notetext"/>
        <w:ind w:firstLine="0"/>
      </w:pPr>
      <w:r w:rsidRPr="00EF3F7B">
        <w:t xml:space="preserve">The </w:t>
      </w:r>
      <w:r w:rsidR="00EF3F7B" w:rsidRPr="00EF3F7B">
        <w:t>paragraph (</w:t>
      </w:r>
      <w:r w:rsidRPr="00EF3F7B">
        <w:t>2)(b) amount (which is based on a 10% creditable purpose) is:</w:t>
      </w:r>
    </w:p>
    <w:p w:rsidR="004C6B7F" w:rsidRPr="00EF3F7B" w:rsidRDefault="00143843" w:rsidP="00A53099">
      <w:pPr>
        <w:pStyle w:val="Formula"/>
        <w:spacing w:before="120" w:after="120"/>
        <w:ind w:left="1701"/>
        <w:rPr>
          <w:sz w:val="18"/>
          <w:szCs w:val="18"/>
        </w:rPr>
      </w:pPr>
      <w:r w:rsidRPr="00EF3F7B">
        <w:rPr>
          <w:noProof/>
          <w:szCs w:val="18"/>
        </w:rPr>
        <w:drawing>
          <wp:inline distT="0" distB="0" distL="0" distR="0" wp14:anchorId="31AE4896" wp14:editId="06237A2A">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EF3F7B" w:rsidRDefault="00300522" w:rsidP="00300522">
      <w:pPr>
        <w:pStyle w:val="ActHead5"/>
      </w:pPr>
      <w:bookmarkStart w:id="773" w:name="_Toc351716470"/>
      <w:r w:rsidRPr="00EF3F7B">
        <w:rPr>
          <w:rStyle w:val="CharSectno"/>
        </w:rPr>
        <w:t>131</w:t>
      </w:r>
      <w:r w:rsidR="00EF3F7B" w:rsidRPr="00EF3F7B">
        <w:rPr>
          <w:rStyle w:val="CharSectno"/>
        </w:rPr>
        <w:noBreakHyphen/>
      </w:r>
      <w:r w:rsidRPr="00EF3F7B">
        <w:rPr>
          <w:rStyle w:val="CharSectno"/>
        </w:rPr>
        <w:t>60</w:t>
      </w:r>
      <w:r w:rsidRPr="00EF3F7B">
        <w:t xml:space="preserve">  Attributing adjustments under section</w:t>
      </w:r>
      <w:r w:rsidR="00EF3F7B" w:rsidRPr="00EF3F7B">
        <w:t> </w:t>
      </w:r>
      <w:r w:rsidRPr="00EF3F7B">
        <w:t>131</w:t>
      </w:r>
      <w:r w:rsidR="00EF3F7B" w:rsidRPr="00EF3F7B">
        <w:noBreakHyphen/>
      </w:r>
      <w:r w:rsidRPr="00EF3F7B">
        <w:t>55</w:t>
      </w:r>
      <w:bookmarkEnd w:id="773"/>
    </w:p>
    <w:p w:rsidR="00300522" w:rsidRPr="00EF3F7B" w:rsidRDefault="00300522" w:rsidP="00300522">
      <w:pPr>
        <w:pStyle w:val="subsection"/>
      </w:pPr>
      <w:r w:rsidRPr="00EF3F7B">
        <w:tab/>
        <w:t>(1)</w:t>
      </w:r>
      <w:r w:rsidRPr="00EF3F7B">
        <w:tab/>
        <w:t xml:space="preserve">An </w:t>
      </w:r>
      <w:r w:rsidR="00EF3F7B" w:rsidRPr="00EF3F7B">
        <w:rPr>
          <w:position w:val="6"/>
          <w:sz w:val="16"/>
        </w:rPr>
        <w:t>*</w:t>
      </w:r>
      <w:r w:rsidRPr="00EF3F7B">
        <w:t>increasing adjustment under section</w:t>
      </w:r>
      <w:r w:rsidR="00EF3F7B" w:rsidRPr="00EF3F7B">
        <w:t> </w:t>
      </w:r>
      <w:r w:rsidRPr="00EF3F7B">
        <w:t>131</w:t>
      </w:r>
      <w:r w:rsidR="00EF3F7B" w:rsidRPr="00EF3F7B">
        <w:noBreakHyphen/>
      </w:r>
      <w:r w:rsidRPr="00EF3F7B">
        <w:t>55 is attributable to:</w:t>
      </w:r>
    </w:p>
    <w:p w:rsidR="00300522" w:rsidRPr="00EF3F7B" w:rsidRDefault="00300522" w:rsidP="00300522">
      <w:pPr>
        <w:pStyle w:val="paragraph"/>
      </w:pPr>
      <w:r w:rsidRPr="00EF3F7B">
        <w:tab/>
        <w:t>(a)</w:t>
      </w:r>
      <w:r w:rsidRPr="00EF3F7B">
        <w:tab/>
        <w:t>the tax period worked out using the method statement; or</w:t>
      </w:r>
    </w:p>
    <w:p w:rsidR="00300522" w:rsidRPr="00EF3F7B" w:rsidRDefault="00300522" w:rsidP="00300522">
      <w:pPr>
        <w:pStyle w:val="paragraph"/>
      </w:pPr>
      <w:r w:rsidRPr="00EF3F7B">
        <w:tab/>
        <w:t>(b)</w:t>
      </w:r>
      <w:r w:rsidRPr="00EF3F7B">
        <w:tab/>
        <w:t>such earlier tax period as you choose.</w:t>
      </w:r>
    </w:p>
    <w:p w:rsidR="00300522" w:rsidRPr="00EF3F7B" w:rsidRDefault="00300522" w:rsidP="00300522">
      <w:pPr>
        <w:pStyle w:val="BoxHeadItalic"/>
        <w:keepNext/>
      </w:pPr>
      <w:r w:rsidRPr="00EF3F7B">
        <w:t>Method statement</w:t>
      </w:r>
    </w:p>
    <w:p w:rsidR="00300522" w:rsidRPr="00EF3F7B" w:rsidRDefault="00300522" w:rsidP="00300522">
      <w:pPr>
        <w:pStyle w:val="BoxStep"/>
      </w:pPr>
      <w:r w:rsidRPr="00EF3F7B">
        <w:rPr>
          <w:iCs/>
        </w:rPr>
        <w:t>Step 1</w:t>
      </w:r>
      <w:r w:rsidRPr="00EF3F7B">
        <w:t>.</w:t>
      </w:r>
      <w:r w:rsidRPr="00EF3F7B">
        <w:tab/>
        <w:t xml:space="preserve">Work out the tax period (the </w:t>
      </w:r>
      <w:r w:rsidRPr="00EF3F7B">
        <w:rPr>
          <w:b/>
          <w:i/>
        </w:rPr>
        <w:t>ITC tax period</w:t>
      </w:r>
      <w:r w:rsidRPr="00EF3F7B">
        <w:t>) to which the input tax credit for the acquisition or importation to which the adjustment relates is attributable.</w:t>
      </w:r>
    </w:p>
    <w:p w:rsidR="00300522" w:rsidRPr="00EF3F7B" w:rsidRDefault="00300522" w:rsidP="00300522">
      <w:pPr>
        <w:pStyle w:val="BoxStep"/>
      </w:pPr>
      <w:r w:rsidRPr="00EF3F7B">
        <w:rPr>
          <w:iCs/>
        </w:rPr>
        <w:t>Step 2</w:t>
      </w:r>
      <w:r w:rsidRPr="00EF3F7B">
        <w:t>.</w:t>
      </w:r>
      <w:r w:rsidRPr="00EF3F7B">
        <w:tab/>
        <w:t>Work out in which year of income that tax period starts.</w:t>
      </w:r>
    </w:p>
    <w:p w:rsidR="00300522" w:rsidRPr="00EF3F7B" w:rsidRDefault="00300522" w:rsidP="00300522">
      <w:pPr>
        <w:pStyle w:val="BoxStep"/>
      </w:pPr>
      <w:r w:rsidRPr="00EF3F7B">
        <w:rPr>
          <w:iCs/>
        </w:rPr>
        <w:t>Step 3</w:t>
      </w:r>
      <w:r w:rsidRPr="00EF3F7B">
        <w:t>.</w:t>
      </w:r>
      <w:r w:rsidRPr="00EF3F7B">
        <w:tab/>
        <w:t>If you are required under section</w:t>
      </w:r>
      <w:r w:rsidR="00EF3F7B" w:rsidRPr="00EF3F7B">
        <w:t> </w:t>
      </w:r>
      <w:r w:rsidRPr="00EF3F7B">
        <w:t xml:space="preserve">161 of the </w:t>
      </w:r>
      <w:r w:rsidR="00EF3F7B" w:rsidRPr="00EF3F7B">
        <w:rPr>
          <w:position w:val="6"/>
          <w:sz w:val="16"/>
          <w:szCs w:val="16"/>
        </w:rPr>
        <w:t>*</w:t>
      </w:r>
      <w:r w:rsidRPr="00EF3F7B">
        <w:t xml:space="preserve">ITAA 1936 to lodge a return in relation to that year of income, work out the last day of the period, specified in the notice published in the </w:t>
      </w:r>
      <w:r w:rsidRPr="00EF3F7B">
        <w:rPr>
          <w:i/>
          <w:iCs/>
        </w:rPr>
        <w:t>Gazette</w:t>
      </w:r>
      <w:r w:rsidRPr="00EF3F7B">
        <w:t xml:space="preserve"> under that section, for you to lodge as required under that section.</w:t>
      </w:r>
    </w:p>
    <w:p w:rsidR="00300522" w:rsidRPr="00EF3F7B" w:rsidRDefault="00300522" w:rsidP="00300522">
      <w:pPr>
        <w:pStyle w:val="BoxStep"/>
      </w:pPr>
      <w:r w:rsidRPr="00EF3F7B">
        <w:rPr>
          <w:iCs/>
        </w:rPr>
        <w:lastRenderedPageBreak/>
        <w:t>Step 4</w:t>
      </w:r>
      <w:r w:rsidRPr="00EF3F7B">
        <w:t>.</w:t>
      </w:r>
      <w:r w:rsidRPr="00EF3F7B">
        <w:tab/>
        <w:t xml:space="preserve">The </w:t>
      </w:r>
      <w:r w:rsidR="00EF3F7B" w:rsidRPr="00EF3F7B">
        <w:rPr>
          <w:position w:val="6"/>
          <w:sz w:val="16"/>
        </w:rPr>
        <w:t>*</w:t>
      </w:r>
      <w:r w:rsidRPr="00EF3F7B">
        <w:t>increasing adjustment is attributable to the tax period in which that last day occurs.</w:t>
      </w:r>
    </w:p>
    <w:p w:rsidR="00300522" w:rsidRPr="00EF3F7B" w:rsidRDefault="00300522" w:rsidP="00300522">
      <w:pPr>
        <w:pStyle w:val="BoxStep"/>
      </w:pPr>
      <w:r w:rsidRPr="00EF3F7B">
        <w:rPr>
          <w:iCs/>
        </w:rPr>
        <w:t>Step 5</w:t>
      </w:r>
      <w:r w:rsidRPr="00EF3F7B">
        <w:t>.</w:t>
      </w:r>
      <w:r w:rsidRPr="00EF3F7B">
        <w:tab/>
        <w:t>If step 3 does not apply, the increasing adjustment is attributable to the tax period in which occurs 31</w:t>
      </w:r>
      <w:r w:rsidR="00EF3F7B" w:rsidRPr="00EF3F7B">
        <w:t> </w:t>
      </w:r>
      <w:r w:rsidRPr="00EF3F7B">
        <w:t xml:space="preserve">December in the next </w:t>
      </w:r>
      <w:r w:rsidR="00EF3F7B" w:rsidRPr="00EF3F7B">
        <w:rPr>
          <w:position w:val="6"/>
          <w:sz w:val="16"/>
        </w:rPr>
        <w:t>*</w:t>
      </w:r>
      <w:r w:rsidRPr="00EF3F7B">
        <w:t>financial year to start after the end of the ITC tax period.</w:t>
      </w:r>
    </w:p>
    <w:p w:rsidR="00300522" w:rsidRPr="00EF3F7B" w:rsidRDefault="00300522" w:rsidP="00300522">
      <w:pPr>
        <w:pStyle w:val="notetext"/>
      </w:pPr>
      <w:r w:rsidRPr="00EF3F7B">
        <w:t>Note:</w:t>
      </w:r>
      <w:r w:rsidRPr="00EF3F7B">
        <w:tab/>
        <w:t>Section</w:t>
      </w:r>
      <w:r w:rsidR="00EF3F7B" w:rsidRPr="00EF3F7B">
        <w:t> </w:t>
      </w:r>
      <w:r w:rsidRPr="00EF3F7B">
        <w:t>388</w:t>
      </w:r>
      <w:r w:rsidR="00EF3F7B" w:rsidRPr="00EF3F7B">
        <w:noBreakHyphen/>
      </w:r>
      <w:r w:rsidRPr="00EF3F7B">
        <w:t>55 in Schedule</w:t>
      </w:r>
      <w:r w:rsidR="00EF3F7B" w:rsidRPr="00EF3F7B">
        <w:t> </w:t>
      </w:r>
      <w:r w:rsidRPr="00EF3F7B">
        <w:t xml:space="preserve">1 to the </w:t>
      </w:r>
      <w:r w:rsidRPr="00EF3F7B">
        <w:rPr>
          <w:i/>
          <w:iCs/>
        </w:rPr>
        <w:t>Taxation Administration Act 1953</w:t>
      </w:r>
      <w:r w:rsidRPr="00EF3F7B">
        <w:t xml:space="preserve"> allows the Commissioner to defer the time for giving the GST return.</w:t>
      </w:r>
    </w:p>
    <w:p w:rsidR="00300522" w:rsidRPr="00EF3F7B" w:rsidRDefault="00300522" w:rsidP="00300522">
      <w:pPr>
        <w:pStyle w:val="subsection"/>
      </w:pPr>
      <w:r w:rsidRPr="00EF3F7B">
        <w:tab/>
        <w:t>(2)</w:t>
      </w:r>
      <w:r w:rsidRPr="00EF3F7B">
        <w:tab/>
        <w:t xml:space="preserve">Despite </w:t>
      </w:r>
      <w:r w:rsidR="00EF3F7B" w:rsidRPr="00EF3F7B">
        <w:t>subsection (</w:t>
      </w:r>
      <w:r w:rsidRPr="00EF3F7B">
        <w:t xml:space="preserve">1), if, during (but not from the start of) the </w:t>
      </w:r>
      <w:r w:rsidR="00EF3F7B" w:rsidRPr="00EF3F7B">
        <w:rPr>
          <w:position w:val="6"/>
          <w:sz w:val="16"/>
        </w:rPr>
        <w:t>*</w:t>
      </w:r>
      <w:r w:rsidRPr="00EF3F7B">
        <w:t xml:space="preserve">financial year in which the ITC tax period ended, your </w:t>
      </w:r>
      <w:r w:rsidR="00EF3F7B" w:rsidRPr="00EF3F7B">
        <w:rPr>
          <w:position w:val="6"/>
          <w:sz w:val="16"/>
        </w:rPr>
        <w:t>*</w:t>
      </w:r>
      <w:r w:rsidRPr="00EF3F7B">
        <w:t>annual apportionment election ceases to have effect because:</w:t>
      </w:r>
    </w:p>
    <w:p w:rsidR="00300522" w:rsidRPr="00EF3F7B" w:rsidRDefault="00300522" w:rsidP="00300522">
      <w:pPr>
        <w:pStyle w:val="paragraph"/>
      </w:pPr>
      <w:r w:rsidRPr="00EF3F7B">
        <w:tab/>
        <w:t>(a)</w:t>
      </w:r>
      <w:r w:rsidRPr="00EF3F7B">
        <w:tab/>
        <w:t>you revoke your annual apportionment election, or the Commissioner disallows your election, during that financial year; and</w:t>
      </w:r>
    </w:p>
    <w:p w:rsidR="00300522" w:rsidRPr="00EF3F7B" w:rsidRDefault="00300522" w:rsidP="00300522">
      <w:pPr>
        <w:pStyle w:val="paragraph"/>
      </w:pPr>
      <w:r w:rsidRPr="00EF3F7B">
        <w:tab/>
        <w:t>(b)</w:t>
      </w:r>
      <w:r w:rsidRPr="00EF3F7B">
        <w:tab/>
        <w:t>the revocation or disallowance takes effect before the end of that financial year;</w:t>
      </w:r>
    </w:p>
    <w:p w:rsidR="00300522" w:rsidRPr="00EF3F7B" w:rsidRDefault="00300522" w:rsidP="00300522">
      <w:pPr>
        <w:pStyle w:val="subsection2"/>
      </w:pPr>
      <w:r w:rsidRPr="00EF3F7B">
        <w:t xml:space="preserve">the </w:t>
      </w:r>
      <w:r w:rsidR="00EF3F7B" w:rsidRPr="00EF3F7B">
        <w:rPr>
          <w:position w:val="6"/>
          <w:sz w:val="16"/>
        </w:rPr>
        <w:t>*</w:t>
      </w:r>
      <w:r w:rsidRPr="00EF3F7B">
        <w:t>increasing adjustment is attributable to the tax period in which the cessation takes effect, or to such earlier tax period as you choose.</w:t>
      </w:r>
    </w:p>
    <w:p w:rsidR="00300522" w:rsidRPr="00EF3F7B" w:rsidRDefault="00300522" w:rsidP="009E2DC8">
      <w:pPr>
        <w:pStyle w:val="subsection"/>
        <w:keepNext/>
        <w:keepLines/>
      </w:pPr>
      <w:r w:rsidRPr="00EF3F7B">
        <w:tab/>
        <w:t>(3)</w:t>
      </w:r>
      <w:r w:rsidRPr="00EF3F7B">
        <w:tab/>
        <w:t xml:space="preserve">However, the </w:t>
      </w:r>
      <w:r w:rsidR="00EF3F7B" w:rsidRPr="00EF3F7B">
        <w:rPr>
          <w:position w:val="6"/>
          <w:sz w:val="16"/>
        </w:rPr>
        <w:t>*</w:t>
      </w:r>
      <w:r w:rsidRPr="00EF3F7B">
        <w:t>increasing adjustment is attributable to a tax period provided under section</w:t>
      </w:r>
      <w:r w:rsidR="00EF3F7B" w:rsidRPr="00EF3F7B">
        <w:t> </w:t>
      </w:r>
      <w:r w:rsidR="0055095C" w:rsidRPr="00EF3F7B">
        <w:t>27</w:t>
      </w:r>
      <w:r w:rsidR="00EF3F7B" w:rsidRPr="00EF3F7B">
        <w:noBreakHyphen/>
      </w:r>
      <w:r w:rsidR="0055095C" w:rsidRPr="00EF3F7B">
        <w:t xml:space="preserve">39 or </w:t>
      </w:r>
      <w:r w:rsidRPr="00EF3F7B">
        <w:t>27</w:t>
      </w:r>
      <w:r w:rsidR="00EF3F7B" w:rsidRPr="00EF3F7B">
        <w:noBreakHyphen/>
      </w:r>
      <w:r w:rsidRPr="00EF3F7B">
        <w:t xml:space="preserve">40 if that tax period ends earlier than the end of the tax period to which the increasing adjustment would, but for this subsection, be attributable under </w:t>
      </w:r>
      <w:r w:rsidR="00EF3F7B" w:rsidRPr="00EF3F7B">
        <w:t>subsections (</w:t>
      </w:r>
      <w:r w:rsidRPr="00EF3F7B">
        <w:t>1) and (2).</w:t>
      </w:r>
    </w:p>
    <w:p w:rsidR="00300522" w:rsidRPr="00EF3F7B" w:rsidRDefault="00300522" w:rsidP="00300522">
      <w:pPr>
        <w:pStyle w:val="subsection"/>
      </w:pPr>
      <w:r w:rsidRPr="00EF3F7B">
        <w:tab/>
        <w:t>(4)</w:t>
      </w:r>
      <w:r w:rsidRPr="00EF3F7B">
        <w:tab/>
        <w:t>This section has effect despite section</w:t>
      </w:r>
      <w:r w:rsidR="00EF3F7B" w:rsidRPr="00EF3F7B">
        <w:t> </w:t>
      </w:r>
      <w:r w:rsidRPr="00EF3F7B">
        <w:t>29</w:t>
      </w:r>
      <w:r w:rsidR="00EF3F7B" w:rsidRPr="00EF3F7B">
        <w:noBreakHyphen/>
      </w:r>
      <w:r w:rsidRPr="00EF3F7B">
        <w:t>20 (which is about attributing your adjustments).</w:t>
      </w:r>
    </w:p>
    <w:p w:rsidR="00300522" w:rsidRPr="00EF3F7B" w:rsidRDefault="00300522" w:rsidP="00A36DB5">
      <w:pPr>
        <w:pStyle w:val="ActHead3"/>
        <w:pageBreakBefore/>
      </w:pPr>
      <w:bookmarkStart w:id="774" w:name="_Toc351716471"/>
      <w:r w:rsidRPr="00EF3F7B">
        <w:rPr>
          <w:rStyle w:val="CharDivNo"/>
        </w:rPr>
        <w:lastRenderedPageBreak/>
        <w:t>Division</w:t>
      </w:r>
      <w:r w:rsidR="00EF3F7B" w:rsidRPr="00EF3F7B">
        <w:rPr>
          <w:rStyle w:val="CharDivNo"/>
        </w:rPr>
        <w:t> </w:t>
      </w:r>
      <w:r w:rsidRPr="00EF3F7B">
        <w:rPr>
          <w:rStyle w:val="CharDivNo"/>
        </w:rPr>
        <w:t>132</w:t>
      </w:r>
      <w:r w:rsidRPr="00EF3F7B">
        <w:t>—</w:t>
      </w:r>
      <w:r w:rsidRPr="00EF3F7B">
        <w:rPr>
          <w:rStyle w:val="CharDivText"/>
        </w:rPr>
        <w:t>Supplies of things acquired etc. without full input tax credits</w:t>
      </w:r>
      <w:bookmarkEnd w:id="774"/>
    </w:p>
    <w:p w:rsidR="00300522" w:rsidRPr="00EF3F7B" w:rsidRDefault="00300522" w:rsidP="00300522">
      <w:pPr>
        <w:pStyle w:val="ActHead5"/>
      </w:pPr>
      <w:bookmarkStart w:id="775" w:name="_Toc351716472"/>
      <w:r w:rsidRPr="00EF3F7B">
        <w:rPr>
          <w:rStyle w:val="CharSectno"/>
        </w:rPr>
        <w:t>132</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775"/>
    </w:p>
    <w:p w:rsidR="00300522" w:rsidRPr="00EF3F7B" w:rsidRDefault="00300522" w:rsidP="00300522">
      <w:pPr>
        <w:pStyle w:val="BoxText"/>
      </w:pPr>
      <w:r w:rsidRPr="00EF3F7B">
        <w:t>You may have a decreasing adjustment if you make a supply of something that you earlier acquired or imported, or subsequently applied, to make financial supplies or for a private or domestic purpose.</w:t>
      </w:r>
    </w:p>
    <w:p w:rsidR="00300522" w:rsidRPr="00EF3F7B" w:rsidRDefault="00300522" w:rsidP="00300522">
      <w:pPr>
        <w:pStyle w:val="ActHead5"/>
      </w:pPr>
      <w:bookmarkStart w:id="776" w:name="_Toc351716473"/>
      <w:r w:rsidRPr="00EF3F7B">
        <w:rPr>
          <w:rStyle w:val="CharSectno"/>
        </w:rPr>
        <w:t>132</w:t>
      </w:r>
      <w:r w:rsidR="00EF3F7B" w:rsidRPr="00EF3F7B">
        <w:rPr>
          <w:rStyle w:val="CharSectno"/>
        </w:rPr>
        <w:noBreakHyphen/>
      </w:r>
      <w:r w:rsidRPr="00EF3F7B">
        <w:rPr>
          <w:rStyle w:val="CharSectno"/>
        </w:rPr>
        <w:t>5</w:t>
      </w:r>
      <w:r w:rsidRPr="00EF3F7B">
        <w:t xml:space="preserve">  Decreasing adjustments for supplies of things acquired, imported or applied for a purpose that is not fully creditable</w:t>
      </w:r>
      <w:bookmarkEnd w:id="776"/>
    </w:p>
    <w:p w:rsidR="00300522" w:rsidRPr="00EF3F7B" w:rsidRDefault="00300522" w:rsidP="00300522">
      <w:pPr>
        <w:pStyle w:val="subsection"/>
      </w:pPr>
      <w:r w:rsidRPr="00EF3F7B">
        <w:tab/>
        <w:t>(1)</w:t>
      </w:r>
      <w:r w:rsidRPr="00EF3F7B">
        <w:tab/>
        <w:t xml:space="preserve">You have a </w:t>
      </w:r>
      <w:r w:rsidRPr="00EF3F7B">
        <w:rPr>
          <w:b/>
          <w:i/>
        </w:rPr>
        <w:t>decreasing adjustment</w:t>
      </w:r>
      <w:r w:rsidRPr="00EF3F7B">
        <w:t xml:space="preserve"> under this </w:t>
      </w:r>
      <w:r w:rsidR="00A53099" w:rsidRPr="00EF3F7B">
        <w:t>Division</w:t>
      </w:r>
      <w:r w:rsidR="00A36DB5" w:rsidRPr="00EF3F7B">
        <w:t xml:space="preserve"> </w:t>
      </w:r>
      <w:r w:rsidRPr="00EF3F7B">
        <w:t>if:</w:t>
      </w:r>
    </w:p>
    <w:p w:rsidR="00300522" w:rsidRPr="00EF3F7B" w:rsidRDefault="00300522" w:rsidP="00300522">
      <w:pPr>
        <w:pStyle w:val="paragraph"/>
      </w:pPr>
      <w:r w:rsidRPr="00EF3F7B">
        <w:tab/>
        <w:t>(a)</w:t>
      </w:r>
      <w:r w:rsidRPr="00EF3F7B">
        <w:tab/>
        <w:t xml:space="preserve">you make a </w:t>
      </w:r>
      <w:r w:rsidR="00EF3F7B" w:rsidRPr="00EF3F7B">
        <w:rPr>
          <w:position w:val="6"/>
          <w:sz w:val="16"/>
          <w:szCs w:val="16"/>
        </w:rPr>
        <w:t>*</w:t>
      </w:r>
      <w:r w:rsidRPr="00EF3F7B">
        <w:t xml:space="preserve">taxable supply of a thing (or a supply of a thing that would have been a taxable supply had it not been </w:t>
      </w:r>
      <w:r w:rsidR="00EF3F7B" w:rsidRPr="00EF3F7B">
        <w:rPr>
          <w:position w:val="6"/>
          <w:sz w:val="16"/>
          <w:szCs w:val="16"/>
        </w:rPr>
        <w:t>*</w:t>
      </w:r>
      <w:r w:rsidRPr="00EF3F7B">
        <w:t>GST</w:t>
      </w:r>
      <w:r w:rsidR="00EF3F7B" w:rsidRPr="00EF3F7B">
        <w:noBreakHyphen/>
      </w:r>
      <w:r w:rsidRPr="00EF3F7B">
        <w:t>free under Subdivision</w:t>
      </w:r>
      <w:r w:rsidR="00EF3F7B" w:rsidRPr="00EF3F7B">
        <w:t> </w:t>
      </w:r>
      <w:r w:rsidRPr="00EF3F7B">
        <w:t>38</w:t>
      </w:r>
      <w:r w:rsidR="00EF3F7B" w:rsidRPr="00EF3F7B">
        <w:noBreakHyphen/>
      </w:r>
      <w:r w:rsidRPr="00EF3F7B">
        <w:t>J); and</w:t>
      </w:r>
    </w:p>
    <w:p w:rsidR="00300522" w:rsidRPr="00EF3F7B" w:rsidRDefault="00300522" w:rsidP="00300522">
      <w:pPr>
        <w:pStyle w:val="paragraph"/>
      </w:pPr>
      <w:r w:rsidRPr="00EF3F7B">
        <w:tab/>
        <w:t>(b)</w:t>
      </w:r>
      <w:r w:rsidRPr="00EF3F7B">
        <w:tab/>
        <w:t>the supply is a supply by way of sale; and</w:t>
      </w:r>
    </w:p>
    <w:p w:rsidR="00300522" w:rsidRPr="00EF3F7B" w:rsidRDefault="00300522" w:rsidP="00300522">
      <w:pPr>
        <w:pStyle w:val="paragraph"/>
      </w:pPr>
      <w:r w:rsidRPr="00EF3F7B">
        <w:tab/>
        <w:t>(c)</w:t>
      </w:r>
      <w:r w:rsidRPr="00EF3F7B">
        <w:tab/>
        <w:t xml:space="preserve">your acquisition, importation or subsequent </w:t>
      </w:r>
      <w:r w:rsidR="00EF3F7B" w:rsidRPr="00EF3F7B">
        <w:rPr>
          <w:position w:val="6"/>
          <w:sz w:val="16"/>
          <w:szCs w:val="16"/>
        </w:rPr>
        <w:t>*</w:t>
      </w:r>
      <w:r w:rsidRPr="00EF3F7B">
        <w:t xml:space="preserve">application of the thing, related solely or partly to making </w:t>
      </w:r>
      <w:r w:rsidR="00EF3F7B" w:rsidRPr="00EF3F7B">
        <w:rPr>
          <w:position w:val="6"/>
          <w:sz w:val="16"/>
          <w:szCs w:val="16"/>
        </w:rPr>
        <w:t>*</w:t>
      </w:r>
      <w:r w:rsidRPr="00EF3F7B">
        <w:t>financial supplies, or was solely or partly of a private or domestic nature.</w:t>
      </w:r>
    </w:p>
    <w:p w:rsidR="00300522" w:rsidRPr="00EF3F7B" w:rsidRDefault="00300522" w:rsidP="00300522">
      <w:pPr>
        <w:pStyle w:val="subsection"/>
      </w:pPr>
      <w:r w:rsidRPr="00EF3F7B">
        <w:tab/>
        <w:t>(2)</w:t>
      </w:r>
      <w:r w:rsidRPr="00EF3F7B">
        <w:tab/>
        <w:t xml:space="preserve">The amount of the </w:t>
      </w:r>
      <w:r w:rsidR="00EF3F7B" w:rsidRPr="00EF3F7B">
        <w:rPr>
          <w:position w:val="6"/>
          <w:sz w:val="16"/>
          <w:szCs w:val="16"/>
        </w:rPr>
        <w:t>*</w:t>
      </w:r>
      <w:r w:rsidRPr="00EF3F7B">
        <w:t>decreasing adjustment is as follows:</w:t>
      </w:r>
    </w:p>
    <w:p w:rsidR="00300522" w:rsidRPr="00EF3F7B" w:rsidRDefault="00143843" w:rsidP="00A53099">
      <w:pPr>
        <w:pStyle w:val="Formula"/>
        <w:spacing w:before="120" w:after="120"/>
      </w:pPr>
      <w:r w:rsidRPr="00EF3F7B">
        <w:rPr>
          <w:noProof/>
        </w:rPr>
        <w:drawing>
          <wp:inline distT="0" distB="0" distL="0" distR="0" wp14:anchorId="1A123E4E" wp14:editId="48ECEDC8">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i/>
        </w:rPr>
        <w:t>adjusted input tax credit</w:t>
      </w:r>
      <w:r w:rsidRPr="00EF3F7B">
        <w:t xml:space="preserve"> is:</w:t>
      </w:r>
    </w:p>
    <w:p w:rsidR="00300522" w:rsidRPr="00EF3F7B" w:rsidRDefault="00300522" w:rsidP="00300522">
      <w:pPr>
        <w:pStyle w:val="paragraph"/>
      </w:pPr>
      <w:r w:rsidRPr="00EF3F7B">
        <w:tab/>
        <w:t>(a)</w:t>
      </w:r>
      <w:r w:rsidRPr="00EF3F7B">
        <w:tab/>
        <w:t>the amount of any input tax credit that was attributable to a tax period in respect of the acquisition or importation; minus</w:t>
      </w:r>
    </w:p>
    <w:p w:rsidR="00300522" w:rsidRPr="00EF3F7B" w:rsidRDefault="00300522" w:rsidP="00266102">
      <w:pPr>
        <w:pStyle w:val="paragraph"/>
        <w:keepNext/>
        <w:keepLines/>
      </w:pPr>
      <w:r w:rsidRPr="00EF3F7B">
        <w:lastRenderedPageBreak/>
        <w:tab/>
        <w:t>(b)</w:t>
      </w:r>
      <w:r w:rsidRPr="00EF3F7B">
        <w:tab/>
        <w:t>the sum of:</w:t>
      </w:r>
    </w:p>
    <w:p w:rsidR="00300522" w:rsidRPr="00EF3F7B" w:rsidRDefault="00300522" w:rsidP="00300522">
      <w:pPr>
        <w:pStyle w:val="paragraphsub"/>
      </w:pPr>
      <w:r w:rsidRPr="00EF3F7B">
        <w:tab/>
        <w:t>(i)</w:t>
      </w:r>
      <w:r w:rsidRPr="00EF3F7B">
        <w:tab/>
        <w:t xml:space="preserve">any </w:t>
      </w:r>
      <w:r w:rsidR="00EF3F7B" w:rsidRPr="00EF3F7B">
        <w:rPr>
          <w:position w:val="6"/>
          <w:sz w:val="16"/>
          <w:szCs w:val="16"/>
        </w:rPr>
        <w:t>*</w:t>
      </w:r>
      <w:r w:rsidRPr="00EF3F7B">
        <w:t>increasing adjustments, under Subdivision</w:t>
      </w:r>
      <w:r w:rsidR="00EF3F7B" w:rsidRPr="00EF3F7B">
        <w:t> </w:t>
      </w:r>
      <w:r w:rsidRPr="00EF3F7B">
        <w:t>19</w:t>
      </w:r>
      <w:r w:rsidR="00EF3F7B" w:rsidRPr="00EF3F7B">
        <w:noBreakHyphen/>
      </w:r>
      <w:r w:rsidRPr="00EF3F7B">
        <w:t>C or Division</w:t>
      </w:r>
      <w:r w:rsidR="00EF3F7B" w:rsidRPr="00EF3F7B">
        <w:t> </w:t>
      </w:r>
      <w:r w:rsidRPr="00EF3F7B">
        <w:t>129, that were previously attributable to a tax period in respect of the acquisition or importation; and</w:t>
      </w:r>
    </w:p>
    <w:p w:rsidR="00300522" w:rsidRPr="00EF3F7B" w:rsidRDefault="00300522" w:rsidP="00300522">
      <w:pPr>
        <w:pStyle w:val="paragraphsub"/>
      </w:pPr>
      <w:r w:rsidRPr="00EF3F7B">
        <w:tab/>
        <w:t>(ii)</w:t>
      </w:r>
      <w:r w:rsidRPr="00EF3F7B">
        <w:tab/>
        <w:t>any increasing adjustment under Division</w:t>
      </w:r>
      <w:r w:rsidR="00EF3F7B" w:rsidRPr="00EF3F7B">
        <w:t> </w:t>
      </w:r>
      <w:r w:rsidRPr="00EF3F7B">
        <w:t>131 that has been previously, is or will be attributable to a tax period in respect of the acquisition or importation; plus</w:t>
      </w:r>
    </w:p>
    <w:p w:rsidR="00300522" w:rsidRPr="00EF3F7B" w:rsidRDefault="00300522" w:rsidP="00300522">
      <w:pPr>
        <w:pStyle w:val="paragraph"/>
      </w:pPr>
      <w:r w:rsidRPr="00EF3F7B">
        <w:tab/>
        <w:t>(c)</w:t>
      </w:r>
      <w:r w:rsidRPr="00EF3F7B">
        <w:tab/>
        <w:t xml:space="preserve">the sum of any </w:t>
      </w:r>
      <w:r w:rsidR="00EF3F7B" w:rsidRPr="00EF3F7B">
        <w:rPr>
          <w:position w:val="6"/>
          <w:sz w:val="16"/>
          <w:szCs w:val="16"/>
        </w:rPr>
        <w:t>*</w:t>
      </w:r>
      <w:r w:rsidRPr="00EF3F7B">
        <w:t>decreasing adjustments, under Subdivision</w:t>
      </w:r>
      <w:r w:rsidR="00EF3F7B" w:rsidRPr="00EF3F7B">
        <w:t> </w:t>
      </w:r>
      <w:r w:rsidRPr="00EF3F7B">
        <w:t>19</w:t>
      </w:r>
      <w:r w:rsidR="00EF3F7B" w:rsidRPr="00EF3F7B">
        <w:noBreakHyphen/>
      </w:r>
      <w:r w:rsidRPr="00EF3F7B">
        <w:t>C or</w:t>
      </w:r>
      <w:r w:rsidR="000A2A63" w:rsidRPr="00EF3F7B">
        <w:t xml:space="preserve"> Division</w:t>
      </w:r>
      <w:r w:rsidR="00EF3F7B" w:rsidRPr="00EF3F7B">
        <w:t> </w:t>
      </w:r>
      <w:r w:rsidR="000A2A63" w:rsidRPr="00EF3F7B">
        <w:t>129 or 133</w:t>
      </w:r>
      <w:r w:rsidRPr="00EF3F7B">
        <w:t>, that were previously attributable to a tax period in respect of the acquisition or importation.</w:t>
      </w:r>
    </w:p>
    <w:p w:rsidR="00300522" w:rsidRPr="00EF3F7B" w:rsidRDefault="00300522" w:rsidP="00300522">
      <w:pPr>
        <w:pStyle w:val="Definition"/>
      </w:pPr>
      <w:r w:rsidRPr="00EF3F7B">
        <w:rPr>
          <w:b/>
          <w:bCs/>
          <w:i/>
          <w:iCs/>
        </w:rPr>
        <w:t>full input tax credit</w:t>
      </w:r>
      <w:r w:rsidRPr="00EF3F7B">
        <w:t xml:space="preserve"> is the amount of the input tax credit to which you would have been entitled for acquiring or importing the thing for the purpose of your </w:t>
      </w:r>
      <w:r w:rsidR="00EF3F7B" w:rsidRPr="00EF3F7B">
        <w:rPr>
          <w:position w:val="6"/>
          <w:sz w:val="16"/>
          <w:szCs w:val="16"/>
        </w:rPr>
        <w:t>*</w:t>
      </w:r>
      <w:r w:rsidRPr="00EF3F7B">
        <w:t>enterprise if:</w:t>
      </w:r>
    </w:p>
    <w:p w:rsidR="00300522" w:rsidRPr="00EF3F7B" w:rsidRDefault="00300522" w:rsidP="00300522">
      <w:pPr>
        <w:pStyle w:val="paragraph"/>
      </w:pPr>
      <w:r w:rsidRPr="00EF3F7B">
        <w:tab/>
        <w:t>(a)</w:t>
      </w:r>
      <w:r w:rsidRPr="00EF3F7B">
        <w:tab/>
        <w:t xml:space="preserve">the acquisition or importation had been solely for a </w:t>
      </w:r>
      <w:r w:rsidR="00EF3F7B" w:rsidRPr="00EF3F7B">
        <w:rPr>
          <w:position w:val="6"/>
          <w:sz w:val="16"/>
          <w:szCs w:val="16"/>
        </w:rPr>
        <w:t>*</w:t>
      </w:r>
      <w:r w:rsidRPr="00EF3F7B">
        <w:t>creditable purpose; and</w:t>
      </w:r>
    </w:p>
    <w:p w:rsidR="00300522" w:rsidRPr="00EF3F7B" w:rsidRDefault="00300522" w:rsidP="00300522">
      <w:pPr>
        <w:pStyle w:val="paragraph"/>
      </w:pPr>
      <w:r w:rsidRPr="00EF3F7B">
        <w:tab/>
        <w:t>(b)</w:t>
      </w:r>
      <w:r w:rsidRPr="00EF3F7B">
        <w:tab/>
        <w:t xml:space="preserve">in the case where the supply to you was a </w:t>
      </w:r>
      <w:r w:rsidR="00EF3F7B" w:rsidRPr="00EF3F7B">
        <w:rPr>
          <w:position w:val="6"/>
          <w:sz w:val="16"/>
          <w:szCs w:val="16"/>
        </w:rPr>
        <w:t>*</w:t>
      </w:r>
      <w:r w:rsidRPr="00EF3F7B">
        <w:t>taxable supply because of section</w:t>
      </w:r>
      <w:r w:rsidR="00EF3F7B" w:rsidRPr="00EF3F7B">
        <w:t> </w:t>
      </w:r>
      <w:r w:rsidRPr="00EF3F7B">
        <w:t>72</w:t>
      </w:r>
      <w:r w:rsidR="00EF3F7B" w:rsidRPr="00EF3F7B">
        <w:noBreakHyphen/>
      </w:r>
      <w:r w:rsidRPr="00EF3F7B">
        <w:t>5 or 84</w:t>
      </w:r>
      <w:r w:rsidR="00EF3F7B" w:rsidRPr="00EF3F7B">
        <w:noBreakHyphen/>
      </w:r>
      <w:r w:rsidRPr="00EF3F7B">
        <w:t xml:space="preserve">5—the supply had been or is a </w:t>
      </w:r>
      <w:r w:rsidR="00EF3F7B" w:rsidRPr="00EF3F7B">
        <w:rPr>
          <w:position w:val="6"/>
          <w:sz w:val="16"/>
          <w:szCs w:val="16"/>
        </w:rPr>
        <w:t>*</w:t>
      </w:r>
      <w:r w:rsidRPr="00EF3F7B">
        <w:t>taxable supply under section</w:t>
      </w:r>
      <w:r w:rsidR="00EF3F7B" w:rsidRPr="00EF3F7B">
        <w:t> </w:t>
      </w:r>
      <w:r w:rsidRPr="00EF3F7B">
        <w:t>9</w:t>
      </w:r>
      <w:r w:rsidR="00EF3F7B" w:rsidRPr="00EF3F7B">
        <w:noBreakHyphen/>
      </w:r>
      <w:r w:rsidRPr="00EF3F7B">
        <w:t>5.</w:t>
      </w:r>
    </w:p>
    <w:p w:rsidR="00300522" w:rsidRPr="00EF3F7B" w:rsidRDefault="00300522" w:rsidP="00300522">
      <w:pPr>
        <w:pStyle w:val="Definition"/>
      </w:pPr>
      <w:r w:rsidRPr="00EF3F7B">
        <w:rPr>
          <w:b/>
          <w:bCs/>
          <w:i/>
          <w:iCs/>
        </w:rPr>
        <w:t>price</w:t>
      </w:r>
      <w:r w:rsidRPr="00EF3F7B">
        <w:t xml:space="preserve"> is the </w:t>
      </w:r>
      <w:r w:rsidR="00EF3F7B" w:rsidRPr="00EF3F7B">
        <w:rPr>
          <w:position w:val="6"/>
          <w:sz w:val="16"/>
          <w:szCs w:val="16"/>
        </w:rPr>
        <w:t>*</w:t>
      </w:r>
      <w:r w:rsidRPr="00EF3F7B">
        <w:t xml:space="preserve">price of the </w:t>
      </w:r>
      <w:r w:rsidR="00EF3F7B" w:rsidRPr="00EF3F7B">
        <w:rPr>
          <w:position w:val="6"/>
          <w:sz w:val="16"/>
          <w:szCs w:val="16"/>
        </w:rPr>
        <w:t>*</w:t>
      </w:r>
      <w:r w:rsidRPr="00EF3F7B">
        <w:t>taxable supply.</w:t>
      </w:r>
    </w:p>
    <w:p w:rsidR="00300522" w:rsidRPr="00EF3F7B" w:rsidRDefault="00300522" w:rsidP="00300522">
      <w:pPr>
        <w:pStyle w:val="subsection"/>
      </w:pPr>
      <w:r w:rsidRPr="00EF3F7B">
        <w:tab/>
        <w:t>(3)</w:t>
      </w:r>
      <w:r w:rsidRPr="00EF3F7B">
        <w:tab/>
        <w:t xml:space="preserve">However, if the amount worked out under </w:t>
      </w:r>
      <w:r w:rsidR="00EF3F7B" w:rsidRPr="00EF3F7B">
        <w:t>subsection (</w:t>
      </w:r>
      <w:r w:rsidRPr="00EF3F7B">
        <w:t xml:space="preserve">2) is greater than the difference between the full input tax credit and the adjusted input tax credit, the amount of the </w:t>
      </w:r>
      <w:r w:rsidR="00EF3F7B" w:rsidRPr="00EF3F7B">
        <w:rPr>
          <w:position w:val="6"/>
          <w:sz w:val="16"/>
          <w:szCs w:val="16"/>
        </w:rPr>
        <w:t>*</w:t>
      </w:r>
      <w:r w:rsidRPr="00EF3F7B">
        <w:t>decreasing adjustment is an amount equal to that difference.</w:t>
      </w:r>
    </w:p>
    <w:p w:rsidR="00300522" w:rsidRPr="00EF3F7B" w:rsidRDefault="00300522" w:rsidP="00300522">
      <w:pPr>
        <w:pStyle w:val="subsection"/>
      </w:pPr>
      <w:r w:rsidRPr="00EF3F7B">
        <w:tab/>
        <w:t>(4)</w:t>
      </w:r>
      <w:r w:rsidRPr="00EF3F7B">
        <w:tab/>
        <w:t xml:space="preserve">In working out the adjusted input tax credit, the acquisition, importation or </w:t>
      </w:r>
      <w:r w:rsidR="00EF3F7B" w:rsidRPr="00EF3F7B">
        <w:rPr>
          <w:position w:val="6"/>
          <w:sz w:val="16"/>
          <w:szCs w:val="16"/>
        </w:rPr>
        <w:t>*</w:t>
      </w:r>
      <w:r w:rsidRPr="00EF3F7B">
        <w:t xml:space="preserve">application in question is treated as having been for a </w:t>
      </w:r>
      <w:r w:rsidR="00EF3F7B" w:rsidRPr="00EF3F7B">
        <w:rPr>
          <w:position w:val="6"/>
          <w:sz w:val="16"/>
          <w:szCs w:val="16"/>
        </w:rPr>
        <w:t>*</w:t>
      </w:r>
      <w:r w:rsidRPr="00EF3F7B">
        <w:t xml:space="preserve">creditable purpose except to the extent </w:t>
      </w:r>
      <w:r w:rsidR="00EF3F7B" w:rsidRPr="00EF3F7B">
        <w:rPr>
          <w:position w:val="6"/>
          <w:sz w:val="16"/>
          <w:szCs w:val="16"/>
        </w:rPr>
        <w:t>*</w:t>
      </w:r>
      <w:r w:rsidRPr="00EF3F7B">
        <w:t>that the acquisition, importation or application:</w:t>
      </w:r>
    </w:p>
    <w:p w:rsidR="00300522" w:rsidRPr="00EF3F7B" w:rsidRDefault="00300522" w:rsidP="00300522">
      <w:pPr>
        <w:pStyle w:val="paragraph"/>
      </w:pPr>
      <w:r w:rsidRPr="00EF3F7B">
        <w:tab/>
        <w:t>(a)</w:t>
      </w:r>
      <w:r w:rsidRPr="00EF3F7B">
        <w:tab/>
        <w:t xml:space="preserve">relates to the making of </w:t>
      </w:r>
      <w:r w:rsidR="00EF3F7B" w:rsidRPr="00EF3F7B">
        <w:rPr>
          <w:position w:val="6"/>
          <w:sz w:val="16"/>
          <w:szCs w:val="16"/>
        </w:rPr>
        <w:t>*</w:t>
      </w:r>
      <w:r w:rsidRPr="00EF3F7B">
        <w:t>financial supplies; or</w:t>
      </w:r>
    </w:p>
    <w:p w:rsidR="00300522" w:rsidRPr="00EF3F7B" w:rsidRDefault="00300522" w:rsidP="00300522">
      <w:pPr>
        <w:pStyle w:val="paragraph"/>
      </w:pPr>
      <w:r w:rsidRPr="00EF3F7B">
        <w:tab/>
        <w:t>(b)</w:t>
      </w:r>
      <w:r w:rsidRPr="00EF3F7B">
        <w:tab/>
        <w:t>is of a private or domestic nature.</w:t>
      </w:r>
    </w:p>
    <w:p w:rsidR="00300522" w:rsidRPr="00EF3F7B" w:rsidRDefault="00300522" w:rsidP="00300522">
      <w:pPr>
        <w:pStyle w:val="ActHead5"/>
      </w:pPr>
      <w:bookmarkStart w:id="777" w:name="_Toc351716474"/>
      <w:r w:rsidRPr="00EF3F7B">
        <w:rPr>
          <w:rStyle w:val="CharSectno"/>
        </w:rPr>
        <w:t>132</w:t>
      </w:r>
      <w:r w:rsidR="00EF3F7B" w:rsidRPr="00EF3F7B">
        <w:rPr>
          <w:rStyle w:val="CharSectno"/>
        </w:rPr>
        <w:noBreakHyphen/>
      </w:r>
      <w:r w:rsidRPr="00EF3F7B">
        <w:rPr>
          <w:rStyle w:val="CharSectno"/>
        </w:rPr>
        <w:t>10</w:t>
      </w:r>
      <w:r w:rsidRPr="00EF3F7B">
        <w:t xml:space="preserve">  Attribution of adjustments under this Division</w:t>
      </w:r>
      <w:bookmarkEnd w:id="777"/>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 xml:space="preserve">decreasing adjustment under this </w:t>
      </w:r>
      <w:r w:rsidR="00A53099" w:rsidRPr="00EF3F7B">
        <w:t>Division</w:t>
      </w:r>
      <w:r w:rsidR="00A36DB5" w:rsidRPr="00EF3F7B">
        <w:t xml:space="preserve"> </w:t>
      </w:r>
      <w:r w:rsidRPr="00EF3F7B">
        <w:t>is attributable to:</w:t>
      </w:r>
    </w:p>
    <w:p w:rsidR="00300522" w:rsidRPr="00EF3F7B" w:rsidRDefault="00300522" w:rsidP="00300522">
      <w:pPr>
        <w:pStyle w:val="paragraph"/>
      </w:pPr>
      <w:r w:rsidRPr="00EF3F7B">
        <w:tab/>
        <w:t>(a)</w:t>
      </w:r>
      <w:r w:rsidRPr="00EF3F7B">
        <w:tab/>
        <w:t xml:space="preserve">the same tax period as the </w:t>
      </w:r>
      <w:r w:rsidR="00EF3F7B" w:rsidRPr="00EF3F7B">
        <w:rPr>
          <w:position w:val="6"/>
          <w:sz w:val="16"/>
          <w:szCs w:val="16"/>
        </w:rPr>
        <w:t>*</w:t>
      </w:r>
      <w:r w:rsidRPr="00EF3F7B">
        <w:t>taxable supply to which it relates; or</w:t>
      </w:r>
    </w:p>
    <w:p w:rsidR="00300522" w:rsidRPr="00EF3F7B" w:rsidRDefault="00300522" w:rsidP="00300522">
      <w:pPr>
        <w:pStyle w:val="paragraph"/>
      </w:pPr>
      <w:r w:rsidRPr="00EF3F7B">
        <w:lastRenderedPageBreak/>
        <w:tab/>
        <w:t>(b)</w:t>
      </w:r>
      <w:r w:rsidRPr="00EF3F7B">
        <w:tab/>
        <w:t>if it relates to a supply that is not a taxable supply—the tax period to which the supply would be attributable if it were a taxable supply.</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29</w:t>
      </w:r>
      <w:r w:rsidR="00EF3F7B" w:rsidRPr="00EF3F7B">
        <w:noBreakHyphen/>
      </w:r>
      <w:r w:rsidRPr="00EF3F7B">
        <w:t>20 (which is about attributing your adjustments).</w:t>
      </w:r>
    </w:p>
    <w:p w:rsidR="000A2A63" w:rsidRPr="00EF3F7B" w:rsidRDefault="000A2A63" w:rsidP="00A36DB5">
      <w:pPr>
        <w:pStyle w:val="ActHead3"/>
        <w:pageBreakBefore/>
      </w:pPr>
      <w:bookmarkStart w:id="778" w:name="_Toc351716475"/>
      <w:r w:rsidRPr="00EF3F7B">
        <w:rPr>
          <w:rStyle w:val="CharDivNo"/>
        </w:rPr>
        <w:lastRenderedPageBreak/>
        <w:t>Division</w:t>
      </w:r>
      <w:r w:rsidR="00EF3F7B" w:rsidRPr="00EF3F7B">
        <w:rPr>
          <w:rStyle w:val="CharDivNo"/>
        </w:rPr>
        <w:t> </w:t>
      </w:r>
      <w:r w:rsidRPr="00EF3F7B">
        <w:rPr>
          <w:rStyle w:val="CharDivNo"/>
        </w:rPr>
        <w:t>133</w:t>
      </w:r>
      <w:r w:rsidRPr="00EF3F7B">
        <w:t>—</w:t>
      </w:r>
      <w:r w:rsidRPr="00EF3F7B">
        <w:rPr>
          <w:rStyle w:val="CharDivText"/>
        </w:rPr>
        <w:t>Providing additional consideration under gross</w:t>
      </w:r>
      <w:r w:rsidR="00EF3F7B" w:rsidRPr="00EF3F7B">
        <w:rPr>
          <w:rStyle w:val="CharDivText"/>
        </w:rPr>
        <w:noBreakHyphen/>
      </w:r>
      <w:r w:rsidRPr="00EF3F7B">
        <w:rPr>
          <w:rStyle w:val="CharDivText"/>
        </w:rPr>
        <w:t>up clauses</w:t>
      </w:r>
      <w:bookmarkEnd w:id="778"/>
    </w:p>
    <w:p w:rsidR="000A2A63" w:rsidRPr="00EF3F7B" w:rsidRDefault="000A2A63" w:rsidP="000A2A63">
      <w:pPr>
        <w:pStyle w:val="ActHead5"/>
      </w:pPr>
      <w:bookmarkStart w:id="779" w:name="_Toc351716476"/>
      <w:r w:rsidRPr="00EF3F7B">
        <w:rPr>
          <w:rStyle w:val="CharSectno"/>
        </w:rPr>
        <w:t>133</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779"/>
    </w:p>
    <w:p w:rsidR="000A2A63" w:rsidRPr="00EF3F7B" w:rsidRDefault="000A2A63" w:rsidP="000A2A63">
      <w:pPr>
        <w:pStyle w:val="BoxText"/>
      </w:pPr>
      <w:r w:rsidRPr="00EF3F7B">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EF3F7B" w:rsidRDefault="000A2A63" w:rsidP="000A2A63">
      <w:pPr>
        <w:pStyle w:val="ActHead5"/>
      </w:pPr>
      <w:bookmarkStart w:id="780" w:name="_Toc351716477"/>
      <w:r w:rsidRPr="00EF3F7B">
        <w:rPr>
          <w:rStyle w:val="CharSectno"/>
        </w:rPr>
        <w:t>133</w:t>
      </w:r>
      <w:r w:rsidR="00EF3F7B" w:rsidRPr="00EF3F7B">
        <w:rPr>
          <w:rStyle w:val="CharSectno"/>
        </w:rPr>
        <w:noBreakHyphen/>
      </w:r>
      <w:r w:rsidRPr="00EF3F7B">
        <w:rPr>
          <w:rStyle w:val="CharSectno"/>
        </w:rPr>
        <w:t>5</w:t>
      </w:r>
      <w:r w:rsidRPr="00EF3F7B">
        <w:t xml:space="preserve">  Decreasing adjustments for additional consideration provided under gross</w:t>
      </w:r>
      <w:r w:rsidR="00EF3F7B" w:rsidRPr="00EF3F7B">
        <w:noBreakHyphen/>
      </w:r>
      <w:r w:rsidRPr="00EF3F7B">
        <w:t>up clauses</w:t>
      </w:r>
      <w:bookmarkEnd w:id="780"/>
    </w:p>
    <w:p w:rsidR="000A2A63" w:rsidRPr="00EF3F7B" w:rsidRDefault="000A2A63" w:rsidP="000A2A63">
      <w:pPr>
        <w:pStyle w:val="subsection"/>
      </w:pPr>
      <w:r w:rsidRPr="00EF3F7B">
        <w:tab/>
        <w:t>(1)</w:t>
      </w:r>
      <w:r w:rsidRPr="00EF3F7B">
        <w:tab/>
        <w:t xml:space="preserve">You have a </w:t>
      </w:r>
      <w:r w:rsidRPr="00EF3F7B">
        <w:rPr>
          <w:b/>
          <w:i/>
        </w:rPr>
        <w:t>decreasing adjustment</w:t>
      </w:r>
      <w:r w:rsidRPr="00EF3F7B">
        <w:t xml:space="preserve"> if:</w:t>
      </w:r>
    </w:p>
    <w:p w:rsidR="000A2A63" w:rsidRPr="00EF3F7B" w:rsidRDefault="000A2A63" w:rsidP="000A2A63">
      <w:pPr>
        <w:pStyle w:val="paragraph"/>
      </w:pPr>
      <w:r w:rsidRPr="00EF3F7B">
        <w:tab/>
        <w:t>(a)</w:t>
      </w:r>
      <w:r w:rsidRPr="00EF3F7B">
        <w:tab/>
        <w:t>you made an acquisition on the basis that:</w:t>
      </w:r>
    </w:p>
    <w:p w:rsidR="000A2A63" w:rsidRPr="00EF3F7B" w:rsidRDefault="000A2A63" w:rsidP="000A2A63">
      <w:pPr>
        <w:pStyle w:val="paragraphsub"/>
      </w:pPr>
      <w:r w:rsidRPr="00EF3F7B">
        <w:tab/>
        <w:t>(i)</w:t>
      </w:r>
      <w:r w:rsidRPr="00EF3F7B">
        <w:tab/>
        <w:t xml:space="preserve">it was not a </w:t>
      </w:r>
      <w:r w:rsidR="00EF3F7B" w:rsidRPr="00EF3F7B">
        <w:rPr>
          <w:position w:val="6"/>
          <w:sz w:val="16"/>
        </w:rPr>
        <w:t>*</w:t>
      </w:r>
      <w:r w:rsidRPr="00EF3F7B">
        <w:t xml:space="preserve">creditable acquisition because the supply to which the acquisition relates was not a </w:t>
      </w:r>
      <w:r w:rsidR="00EF3F7B" w:rsidRPr="00EF3F7B">
        <w:rPr>
          <w:position w:val="6"/>
          <w:sz w:val="16"/>
        </w:rPr>
        <w:t>*</w:t>
      </w:r>
      <w:r w:rsidRPr="00EF3F7B">
        <w:t>taxable supply; or</w:t>
      </w:r>
    </w:p>
    <w:p w:rsidR="000A2A63" w:rsidRPr="00EF3F7B" w:rsidRDefault="000A2A63" w:rsidP="000A2A63">
      <w:pPr>
        <w:pStyle w:val="paragraphsub"/>
      </w:pPr>
      <w:r w:rsidRPr="00EF3F7B">
        <w:tab/>
        <w:t>(ii)</w:t>
      </w:r>
      <w:r w:rsidRPr="00EF3F7B">
        <w:tab/>
        <w:t xml:space="preserve">it was </w:t>
      </w:r>
      <w:r w:rsidR="00EF3F7B" w:rsidRPr="00EF3F7B">
        <w:rPr>
          <w:position w:val="6"/>
          <w:sz w:val="16"/>
        </w:rPr>
        <w:t>*</w:t>
      </w:r>
      <w:r w:rsidRPr="00EF3F7B">
        <w:t>partly creditable because the supply to which the acquisition relates was only partly a taxable supply; and</w:t>
      </w:r>
    </w:p>
    <w:p w:rsidR="000A2A63" w:rsidRPr="00EF3F7B" w:rsidRDefault="000A2A63" w:rsidP="000A2A63">
      <w:pPr>
        <w:pStyle w:val="paragraph"/>
      </w:pPr>
      <w:r w:rsidRPr="00EF3F7B">
        <w:tab/>
        <w:t>(b)</w:t>
      </w:r>
      <w:r w:rsidRPr="00EF3F7B">
        <w:tab/>
        <w:t xml:space="preserve">you provided </w:t>
      </w:r>
      <w:r w:rsidR="00EF3F7B" w:rsidRPr="00EF3F7B">
        <w:rPr>
          <w:position w:val="6"/>
          <w:sz w:val="16"/>
        </w:rPr>
        <w:t>*</w:t>
      </w:r>
      <w:r w:rsidRPr="00EF3F7B">
        <w:t>additional consideration for the acquisition in compliance with a contractual obligation that required you, or had the effect of requiring you, to provide additional consideration if:</w:t>
      </w:r>
    </w:p>
    <w:p w:rsidR="000A2A63" w:rsidRPr="00EF3F7B" w:rsidRDefault="000A2A63" w:rsidP="000A2A63">
      <w:pPr>
        <w:pStyle w:val="paragraphsub"/>
      </w:pPr>
      <w:r w:rsidRPr="00EF3F7B">
        <w:tab/>
        <w:t>(i)</w:t>
      </w:r>
      <w:r w:rsidRPr="00EF3F7B">
        <w:tab/>
        <w:t xml:space="preserve">in a case where </w:t>
      </w:r>
      <w:r w:rsidR="00EF3F7B" w:rsidRPr="00EF3F7B">
        <w:t>subparagraph (</w:t>
      </w:r>
      <w:r w:rsidRPr="00EF3F7B">
        <w:t>a)(i) applies—the supply was later found to be a taxable supply, or to be partly a taxable supply; or</w:t>
      </w:r>
    </w:p>
    <w:p w:rsidR="000A2A63" w:rsidRPr="00EF3F7B" w:rsidRDefault="000A2A63" w:rsidP="000A2A63">
      <w:pPr>
        <w:pStyle w:val="paragraphsub"/>
      </w:pPr>
      <w:r w:rsidRPr="00EF3F7B">
        <w:tab/>
        <w:t>(ii)</w:t>
      </w:r>
      <w:r w:rsidRPr="00EF3F7B">
        <w:tab/>
        <w:t xml:space="preserve">in a case where </w:t>
      </w:r>
      <w:r w:rsidR="00EF3F7B" w:rsidRPr="00EF3F7B">
        <w:t>subparagraph (</w:t>
      </w:r>
      <w:r w:rsidRPr="00EF3F7B">
        <w:t>a)(ii) applies—the supply was later found to be a taxable supply to a greater extent; and</w:t>
      </w:r>
    </w:p>
    <w:p w:rsidR="000A2A63" w:rsidRPr="00EF3F7B" w:rsidRDefault="000A2A63" w:rsidP="000A2A63">
      <w:pPr>
        <w:pStyle w:val="paragraph"/>
      </w:pPr>
      <w:r w:rsidRPr="00EF3F7B">
        <w:tab/>
        <w:t>(c)</w:t>
      </w:r>
      <w:r w:rsidRPr="00EF3F7B">
        <w:tab/>
        <w:t>GST on the supply has not ceased to be payable (other than as a result of its payment); and</w:t>
      </w:r>
    </w:p>
    <w:p w:rsidR="000A2A63" w:rsidRPr="00EF3F7B" w:rsidRDefault="000A2A63" w:rsidP="000A2A63">
      <w:pPr>
        <w:pStyle w:val="paragraph"/>
      </w:pPr>
      <w:r w:rsidRPr="00EF3F7B">
        <w:tab/>
        <w:t>(d)</w:t>
      </w:r>
      <w:r w:rsidRPr="00EF3F7B">
        <w:tab/>
        <w:t>at the time you provided the additional consideration, you were no longer entitled to an input tax credit for the acquisition.</w:t>
      </w:r>
    </w:p>
    <w:p w:rsidR="000A2A63" w:rsidRPr="00EF3F7B" w:rsidRDefault="000A2A63" w:rsidP="000A2A63">
      <w:pPr>
        <w:pStyle w:val="notetext"/>
      </w:pPr>
      <w:r w:rsidRPr="00EF3F7B">
        <w:lastRenderedPageBreak/>
        <w:t>Note:</w:t>
      </w:r>
      <w:r w:rsidRPr="00EF3F7B">
        <w:tab/>
        <w:t>Section</w:t>
      </w:r>
      <w:r w:rsidR="00EF3F7B" w:rsidRPr="00EF3F7B">
        <w:t> </w:t>
      </w:r>
      <w:r w:rsidRPr="00EF3F7B">
        <w:t>93</w:t>
      </w:r>
      <w:r w:rsidR="00EF3F7B" w:rsidRPr="00EF3F7B">
        <w:noBreakHyphen/>
      </w:r>
      <w:r w:rsidRPr="00EF3F7B">
        <w:t xml:space="preserve">5 </w:t>
      </w:r>
      <w:r w:rsidR="002008FF" w:rsidRPr="00EF3F7B">
        <w:t>or 93</w:t>
      </w:r>
      <w:r w:rsidR="00EF3F7B" w:rsidRPr="00EF3F7B">
        <w:noBreakHyphen/>
      </w:r>
      <w:r w:rsidR="002008FF" w:rsidRPr="00EF3F7B">
        <w:t xml:space="preserve">15 </w:t>
      </w:r>
      <w:r w:rsidRPr="00EF3F7B">
        <w:t>may provide a time limit on your entitlement to an input tax credit.</w:t>
      </w:r>
    </w:p>
    <w:p w:rsidR="000A2A63" w:rsidRPr="00EF3F7B" w:rsidRDefault="000A2A63" w:rsidP="000A2A63">
      <w:pPr>
        <w:pStyle w:val="subsection"/>
      </w:pPr>
      <w:r w:rsidRPr="00EF3F7B">
        <w:tab/>
        <w:t>(2)</w:t>
      </w:r>
      <w:r w:rsidRPr="00EF3F7B">
        <w:tab/>
        <w:t xml:space="preserve">The amount of the </w:t>
      </w:r>
      <w:r w:rsidR="00EF3F7B" w:rsidRPr="00EF3F7B">
        <w:rPr>
          <w:position w:val="6"/>
          <w:sz w:val="16"/>
        </w:rPr>
        <w:t>*</w:t>
      </w:r>
      <w:r w:rsidRPr="00EF3F7B">
        <w:t>decreasing adjustment is the difference between:</w:t>
      </w:r>
    </w:p>
    <w:p w:rsidR="000A2A63" w:rsidRPr="00EF3F7B" w:rsidRDefault="000A2A63" w:rsidP="000A2A63">
      <w:pPr>
        <w:pStyle w:val="paragraph"/>
      </w:pPr>
      <w:r w:rsidRPr="00EF3F7B">
        <w:tab/>
        <w:t>(a)</w:t>
      </w:r>
      <w:r w:rsidRPr="00EF3F7B">
        <w:tab/>
        <w:t xml:space="preserve">what would have been the </w:t>
      </w:r>
      <w:r w:rsidR="00EF3F7B" w:rsidRPr="00EF3F7B">
        <w:rPr>
          <w:position w:val="6"/>
          <w:sz w:val="16"/>
        </w:rPr>
        <w:t>*</w:t>
      </w:r>
      <w:r w:rsidRPr="00EF3F7B">
        <w:t>previously attributed input tax credit amount for the acquisition if:</w:t>
      </w:r>
    </w:p>
    <w:p w:rsidR="000A2A63" w:rsidRPr="00EF3F7B" w:rsidRDefault="000A2A63" w:rsidP="000A2A63">
      <w:pPr>
        <w:pStyle w:val="paragraphsub"/>
      </w:pPr>
      <w:r w:rsidRPr="00EF3F7B">
        <w:tab/>
        <w:t>(i)</w:t>
      </w:r>
      <w:r w:rsidRPr="00EF3F7B">
        <w:tab/>
        <w:t xml:space="preserve">the </w:t>
      </w:r>
      <w:r w:rsidR="00EF3F7B" w:rsidRPr="00EF3F7B">
        <w:rPr>
          <w:position w:val="6"/>
          <w:sz w:val="16"/>
        </w:rPr>
        <w:t>*</w:t>
      </w:r>
      <w:r w:rsidRPr="00EF3F7B">
        <w:t xml:space="preserve">additional consideration for the acquisition had been provided as part of the original </w:t>
      </w:r>
      <w:r w:rsidR="00EF3F7B" w:rsidRPr="00EF3F7B">
        <w:rPr>
          <w:position w:val="6"/>
          <w:sz w:val="16"/>
        </w:rPr>
        <w:t>*</w:t>
      </w:r>
      <w:r w:rsidRPr="00EF3F7B">
        <w:t>consideration for the acquisition; and</w:t>
      </w:r>
    </w:p>
    <w:p w:rsidR="000A2A63" w:rsidRPr="00EF3F7B" w:rsidRDefault="000A2A63" w:rsidP="000A2A63">
      <w:pPr>
        <w:pStyle w:val="paragraphsub"/>
      </w:pPr>
      <w:r w:rsidRPr="00EF3F7B">
        <w:tab/>
        <w:t>(ii)</w:t>
      </w:r>
      <w:r w:rsidRPr="00EF3F7B">
        <w:tab/>
        <w:t xml:space="preserve">in a case where you have not held a </w:t>
      </w:r>
      <w:r w:rsidR="00EF3F7B" w:rsidRPr="00EF3F7B">
        <w:rPr>
          <w:position w:val="6"/>
          <w:sz w:val="16"/>
        </w:rPr>
        <w:t>*</w:t>
      </w:r>
      <w:r w:rsidRPr="00EF3F7B">
        <w:t>tax invoice for the acquisition—you held such an invoice; and</w:t>
      </w:r>
    </w:p>
    <w:p w:rsidR="000A2A63" w:rsidRPr="00EF3F7B" w:rsidRDefault="000A2A63" w:rsidP="000A2A63">
      <w:pPr>
        <w:pStyle w:val="paragraphsub"/>
      </w:pPr>
      <w:r w:rsidRPr="00EF3F7B">
        <w:tab/>
        <w:t>(iii)</w:t>
      </w:r>
      <w:r w:rsidRPr="00EF3F7B">
        <w:tab/>
        <w:t>subsection</w:t>
      </w:r>
      <w:r w:rsidR="00EF3F7B" w:rsidRPr="00EF3F7B">
        <w:t> </w:t>
      </w:r>
      <w:r w:rsidRPr="00EF3F7B">
        <w:t>29</w:t>
      </w:r>
      <w:r w:rsidR="00EF3F7B" w:rsidRPr="00EF3F7B">
        <w:noBreakHyphen/>
      </w:r>
      <w:r w:rsidRPr="00EF3F7B">
        <w:t>10(4) did not apply in relation to the acquisition; and</w:t>
      </w:r>
    </w:p>
    <w:p w:rsidR="000A2A63" w:rsidRPr="00EF3F7B" w:rsidRDefault="000A2A63" w:rsidP="000A2A63">
      <w:pPr>
        <w:pStyle w:val="paragraph"/>
      </w:pPr>
      <w:r w:rsidRPr="00EF3F7B">
        <w:tab/>
        <w:t>(b)</w:t>
      </w:r>
      <w:r w:rsidRPr="00EF3F7B">
        <w:tab/>
        <w:t>the previously attributed input tax credit amount.</w:t>
      </w:r>
    </w:p>
    <w:p w:rsidR="000A2A63" w:rsidRPr="00EF3F7B" w:rsidRDefault="000A2A63" w:rsidP="000A2A63">
      <w:pPr>
        <w:pStyle w:val="subsection"/>
      </w:pPr>
      <w:r w:rsidRPr="00EF3F7B">
        <w:tab/>
        <w:t>(3)</w:t>
      </w:r>
      <w:r w:rsidRPr="00EF3F7B">
        <w:tab/>
        <w:t xml:space="preserve">To avoid doubt, </w:t>
      </w:r>
      <w:r w:rsidRPr="00EF3F7B">
        <w:rPr>
          <w:b/>
          <w:i/>
        </w:rPr>
        <w:t>additional consideration</w:t>
      </w:r>
      <w:r w:rsidRPr="00EF3F7B">
        <w:t xml:space="preserve"> for an acquisition includes a part of the </w:t>
      </w:r>
      <w:r w:rsidR="00EF3F7B" w:rsidRPr="00EF3F7B">
        <w:rPr>
          <w:position w:val="6"/>
          <w:sz w:val="16"/>
        </w:rPr>
        <w:t>*</w:t>
      </w:r>
      <w:r w:rsidRPr="00EF3F7B">
        <w:t>consideration for the acquisition that:</w:t>
      </w:r>
    </w:p>
    <w:p w:rsidR="000A2A63" w:rsidRPr="00EF3F7B" w:rsidRDefault="000A2A63" w:rsidP="000A2A63">
      <w:pPr>
        <w:pStyle w:val="paragraph"/>
      </w:pPr>
      <w:r w:rsidRPr="00EF3F7B">
        <w:tab/>
        <w:t>(a)</w:t>
      </w:r>
      <w:r w:rsidRPr="00EF3F7B">
        <w:tab/>
        <w:t xml:space="preserve">relates to the amount of GST payable on the </w:t>
      </w:r>
      <w:r w:rsidR="00EF3F7B" w:rsidRPr="00EF3F7B">
        <w:rPr>
          <w:position w:val="6"/>
          <w:sz w:val="16"/>
        </w:rPr>
        <w:t>*</w:t>
      </w:r>
      <w:r w:rsidRPr="00EF3F7B">
        <w:t>taxable supply to which the acquisition relates; and</w:t>
      </w:r>
    </w:p>
    <w:p w:rsidR="000A2A63" w:rsidRPr="00EF3F7B" w:rsidRDefault="000A2A63" w:rsidP="000A2A63">
      <w:pPr>
        <w:pStyle w:val="paragraph"/>
      </w:pPr>
      <w:r w:rsidRPr="00EF3F7B">
        <w:tab/>
        <w:t>(b)</w:t>
      </w:r>
      <w:r w:rsidRPr="00EF3F7B">
        <w:tab/>
        <w:t>at the time of the acquisition, the parties to the transaction under which the acquisition was made assumed was not payable.</w:t>
      </w:r>
    </w:p>
    <w:p w:rsidR="000A2A63" w:rsidRPr="00EF3F7B" w:rsidRDefault="000A2A63" w:rsidP="000A2A63">
      <w:pPr>
        <w:pStyle w:val="ActHead5"/>
      </w:pPr>
      <w:bookmarkStart w:id="781" w:name="_Toc351716478"/>
      <w:r w:rsidRPr="00EF3F7B">
        <w:rPr>
          <w:rStyle w:val="CharSectno"/>
        </w:rPr>
        <w:t>133</w:t>
      </w:r>
      <w:r w:rsidR="00EF3F7B" w:rsidRPr="00EF3F7B">
        <w:rPr>
          <w:rStyle w:val="CharSectno"/>
        </w:rPr>
        <w:noBreakHyphen/>
      </w:r>
      <w:r w:rsidRPr="00EF3F7B">
        <w:rPr>
          <w:rStyle w:val="CharSectno"/>
        </w:rPr>
        <w:t>10</w:t>
      </w:r>
      <w:r w:rsidRPr="00EF3F7B">
        <w:t xml:space="preserve">  Availability of adjustments under Division</w:t>
      </w:r>
      <w:r w:rsidR="00EF3F7B" w:rsidRPr="00EF3F7B">
        <w:t> </w:t>
      </w:r>
      <w:r w:rsidRPr="00EF3F7B">
        <w:t>19 for acquisitions</w:t>
      </w:r>
      <w:bookmarkEnd w:id="781"/>
    </w:p>
    <w:p w:rsidR="000A2A63" w:rsidRPr="00EF3F7B" w:rsidRDefault="000A2A63" w:rsidP="000A2A63">
      <w:pPr>
        <w:pStyle w:val="subsection"/>
      </w:pPr>
      <w:r w:rsidRPr="00EF3F7B">
        <w:tab/>
        <w:t>(1)</w:t>
      </w:r>
      <w:r w:rsidRPr="00EF3F7B">
        <w:tab/>
        <w:t>If:</w:t>
      </w:r>
    </w:p>
    <w:p w:rsidR="000A2A63" w:rsidRPr="00EF3F7B" w:rsidRDefault="000A2A63" w:rsidP="000A2A63">
      <w:pPr>
        <w:pStyle w:val="paragraph"/>
      </w:pPr>
      <w:r w:rsidRPr="00EF3F7B">
        <w:tab/>
        <w:t>(a)</w:t>
      </w:r>
      <w:r w:rsidRPr="00EF3F7B">
        <w:tab/>
        <w:t xml:space="preserve">you have a </w:t>
      </w:r>
      <w:r w:rsidR="00EF3F7B" w:rsidRPr="00EF3F7B">
        <w:rPr>
          <w:position w:val="6"/>
          <w:sz w:val="16"/>
        </w:rPr>
        <w:t>*</w:t>
      </w:r>
      <w:r w:rsidRPr="00EF3F7B">
        <w:t xml:space="preserve">decreasing adjustment under this </w:t>
      </w:r>
      <w:r w:rsidR="00A53099" w:rsidRPr="00EF3F7B">
        <w:t>Division</w:t>
      </w:r>
      <w:r w:rsidR="00A36DB5" w:rsidRPr="00EF3F7B">
        <w:t xml:space="preserve"> </w:t>
      </w:r>
      <w:r w:rsidRPr="00EF3F7B">
        <w:t>for an acquisition; and</w:t>
      </w:r>
    </w:p>
    <w:p w:rsidR="000A2A63" w:rsidRPr="00EF3F7B" w:rsidRDefault="000A2A63" w:rsidP="000A2A63">
      <w:pPr>
        <w:pStyle w:val="paragraph"/>
      </w:pPr>
      <w:r w:rsidRPr="00EF3F7B">
        <w:tab/>
        <w:t>(b)</w:t>
      </w:r>
      <w:r w:rsidRPr="00EF3F7B">
        <w:tab/>
        <w:t xml:space="preserve">the circumstances that gave rise to the adjustment also constitute an </w:t>
      </w:r>
      <w:r w:rsidR="00EF3F7B" w:rsidRPr="00EF3F7B">
        <w:rPr>
          <w:position w:val="6"/>
          <w:sz w:val="16"/>
        </w:rPr>
        <w:t>*</w:t>
      </w:r>
      <w:r w:rsidRPr="00EF3F7B">
        <w:t>adjustment event;</w:t>
      </w:r>
    </w:p>
    <w:p w:rsidR="000A2A63" w:rsidRPr="00EF3F7B" w:rsidRDefault="000A2A63" w:rsidP="000A2A63">
      <w:pPr>
        <w:pStyle w:val="subsection2"/>
      </w:pPr>
      <w:r w:rsidRPr="00EF3F7B">
        <w:t>you do not have a decreasing adjustment under section</w:t>
      </w:r>
      <w:r w:rsidR="00EF3F7B" w:rsidRPr="00EF3F7B">
        <w:t> </w:t>
      </w:r>
      <w:r w:rsidRPr="00EF3F7B">
        <w:t>19</w:t>
      </w:r>
      <w:r w:rsidR="00EF3F7B" w:rsidRPr="00EF3F7B">
        <w:noBreakHyphen/>
      </w:r>
      <w:r w:rsidRPr="00EF3F7B">
        <w:t>70 for the acquisition in relation to those circumstances.</w:t>
      </w:r>
    </w:p>
    <w:p w:rsidR="000A2A63" w:rsidRPr="00EF3F7B" w:rsidRDefault="000A2A63" w:rsidP="000A2A63">
      <w:pPr>
        <w:pStyle w:val="subsection"/>
      </w:pPr>
      <w:r w:rsidRPr="00EF3F7B">
        <w:tab/>
        <w:t>(2)</w:t>
      </w:r>
      <w:r w:rsidRPr="00EF3F7B">
        <w:tab/>
        <w:t>This section has effect despite section</w:t>
      </w:r>
      <w:r w:rsidR="00EF3F7B" w:rsidRPr="00EF3F7B">
        <w:t> </w:t>
      </w:r>
      <w:r w:rsidRPr="00EF3F7B">
        <w:t>19</w:t>
      </w:r>
      <w:r w:rsidR="00EF3F7B" w:rsidRPr="00EF3F7B">
        <w:noBreakHyphen/>
      </w:r>
      <w:r w:rsidRPr="00EF3F7B">
        <w:t>70 (which is about adjustments for acquisitions arising because of adjustment events).</w:t>
      </w:r>
    </w:p>
    <w:p w:rsidR="0063554A" w:rsidRPr="00EF3F7B" w:rsidRDefault="0063554A" w:rsidP="00A36DB5">
      <w:pPr>
        <w:pStyle w:val="ActHead3"/>
        <w:pageBreakBefore/>
      </w:pPr>
      <w:bookmarkStart w:id="782" w:name="_Toc351716479"/>
      <w:r w:rsidRPr="00EF3F7B">
        <w:rPr>
          <w:rStyle w:val="CharDivNo"/>
        </w:rPr>
        <w:lastRenderedPageBreak/>
        <w:t>Division</w:t>
      </w:r>
      <w:r w:rsidR="00EF3F7B" w:rsidRPr="00EF3F7B">
        <w:rPr>
          <w:rStyle w:val="CharDivNo"/>
        </w:rPr>
        <w:t> </w:t>
      </w:r>
      <w:r w:rsidRPr="00EF3F7B">
        <w:rPr>
          <w:rStyle w:val="CharDivNo"/>
        </w:rPr>
        <w:t>134</w:t>
      </w:r>
      <w:r w:rsidRPr="00EF3F7B">
        <w:t>—</w:t>
      </w:r>
      <w:r w:rsidRPr="00EF3F7B">
        <w:rPr>
          <w:rStyle w:val="CharDivText"/>
        </w:rPr>
        <w:t>Third party payments</w:t>
      </w:r>
      <w:bookmarkEnd w:id="782"/>
    </w:p>
    <w:p w:rsidR="0063554A" w:rsidRPr="00EF3F7B" w:rsidRDefault="0063554A" w:rsidP="0063554A">
      <w:pPr>
        <w:pStyle w:val="ActHead5"/>
      </w:pPr>
      <w:bookmarkStart w:id="783" w:name="_Toc351716480"/>
      <w:r w:rsidRPr="00EF3F7B">
        <w:rPr>
          <w:rStyle w:val="CharSectno"/>
        </w:rPr>
        <w:t>134</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783"/>
    </w:p>
    <w:p w:rsidR="0063554A" w:rsidRPr="00EF3F7B" w:rsidRDefault="0063554A" w:rsidP="0063554A">
      <w:pPr>
        <w:pStyle w:val="BoxText"/>
      </w:pPr>
      <w:r w:rsidRPr="00EF3F7B">
        <w:t>You may have a decreasing adjustment if you make a payment to an entity that acquires something that you had supplied to another entity. The entity receiving the payment may have an increasing adjustment.</w:t>
      </w:r>
    </w:p>
    <w:p w:rsidR="0063554A" w:rsidRPr="00EF3F7B" w:rsidRDefault="0063554A" w:rsidP="0063554A">
      <w:pPr>
        <w:pStyle w:val="ActHead5"/>
      </w:pPr>
      <w:bookmarkStart w:id="784" w:name="_Toc351716481"/>
      <w:r w:rsidRPr="00EF3F7B">
        <w:rPr>
          <w:rStyle w:val="CharSectno"/>
        </w:rPr>
        <w:t>134</w:t>
      </w:r>
      <w:r w:rsidR="00EF3F7B" w:rsidRPr="00EF3F7B">
        <w:rPr>
          <w:rStyle w:val="CharSectno"/>
        </w:rPr>
        <w:noBreakHyphen/>
      </w:r>
      <w:r w:rsidRPr="00EF3F7B">
        <w:rPr>
          <w:rStyle w:val="CharSectno"/>
        </w:rPr>
        <w:t>5</w:t>
      </w:r>
      <w:r w:rsidRPr="00EF3F7B">
        <w:t xml:space="preserve">  Decreasing adjustments for payments made to third parties</w:t>
      </w:r>
      <w:bookmarkEnd w:id="784"/>
    </w:p>
    <w:p w:rsidR="0063554A" w:rsidRPr="00EF3F7B" w:rsidRDefault="0063554A" w:rsidP="0063554A">
      <w:pPr>
        <w:pStyle w:val="subsection"/>
      </w:pPr>
      <w:r w:rsidRPr="00EF3F7B">
        <w:tab/>
        <w:t>(1)</w:t>
      </w:r>
      <w:r w:rsidRPr="00EF3F7B">
        <w:tab/>
        <w:t xml:space="preserve">You have a </w:t>
      </w:r>
      <w:r w:rsidRPr="00EF3F7B">
        <w:rPr>
          <w:b/>
          <w:i/>
        </w:rPr>
        <w:t>decreasing adjustment</w:t>
      </w:r>
      <w:r w:rsidRPr="00EF3F7B">
        <w:t xml:space="preserve"> if:</w:t>
      </w:r>
    </w:p>
    <w:p w:rsidR="0063554A" w:rsidRPr="00EF3F7B" w:rsidRDefault="0063554A" w:rsidP="0063554A">
      <w:pPr>
        <w:pStyle w:val="paragraph"/>
      </w:pPr>
      <w:r w:rsidRPr="00EF3F7B">
        <w:tab/>
        <w:t>(a)</w:t>
      </w:r>
      <w:r w:rsidRPr="00EF3F7B">
        <w:tab/>
        <w:t xml:space="preserve">you make a payment to an entity (the </w:t>
      </w:r>
      <w:r w:rsidRPr="00EF3F7B">
        <w:rPr>
          <w:b/>
          <w:i/>
        </w:rPr>
        <w:t>payee</w:t>
      </w:r>
      <w:r w:rsidRPr="00EF3F7B">
        <w:t>) that acquires a thing that you supplied to another entity (whether or not that other entity supplies the thing to the payee); and</w:t>
      </w:r>
    </w:p>
    <w:p w:rsidR="00B2550A" w:rsidRPr="00EF3F7B" w:rsidRDefault="00B2550A" w:rsidP="00B2550A">
      <w:pPr>
        <w:pStyle w:val="paragraph"/>
      </w:pPr>
      <w:r w:rsidRPr="00EF3F7B">
        <w:tab/>
        <w:t>(b)</w:t>
      </w:r>
      <w:r w:rsidRPr="00EF3F7B">
        <w:tab/>
        <w:t>your supply of the thing to the other entity:</w:t>
      </w:r>
    </w:p>
    <w:p w:rsidR="00B2550A" w:rsidRPr="00EF3F7B" w:rsidRDefault="00B2550A" w:rsidP="00B2550A">
      <w:pPr>
        <w:pStyle w:val="paragraphsub"/>
      </w:pPr>
      <w:r w:rsidRPr="00EF3F7B">
        <w:tab/>
        <w:t>(i)</w:t>
      </w:r>
      <w:r w:rsidRPr="00EF3F7B">
        <w:tab/>
        <w:t xml:space="preserve">was a </w:t>
      </w:r>
      <w:r w:rsidR="00EF3F7B" w:rsidRPr="00EF3F7B">
        <w:rPr>
          <w:position w:val="6"/>
          <w:sz w:val="16"/>
        </w:rPr>
        <w:t>*</w:t>
      </w:r>
      <w:r w:rsidRPr="00EF3F7B">
        <w:t>taxable supply; or</w:t>
      </w:r>
    </w:p>
    <w:p w:rsidR="00B2550A" w:rsidRPr="00EF3F7B" w:rsidRDefault="00B2550A" w:rsidP="00B2550A">
      <w:pPr>
        <w:pStyle w:val="paragraphsub"/>
      </w:pPr>
      <w:r w:rsidRPr="00EF3F7B">
        <w:tab/>
        <w:t>(ii)</w:t>
      </w:r>
      <w:r w:rsidRPr="00EF3F7B">
        <w:tab/>
        <w:t xml:space="preserve">would have been a taxable supply but for a reason to which </w:t>
      </w:r>
      <w:r w:rsidR="00EF3F7B" w:rsidRPr="00EF3F7B">
        <w:t>subsection (</w:t>
      </w:r>
      <w:r w:rsidRPr="00EF3F7B">
        <w:t>3) applies; and</w:t>
      </w:r>
    </w:p>
    <w:p w:rsidR="0063554A" w:rsidRPr="00EF3F7B" w:rsidRDefault="0063554A" w:rsidP="0063554A">
      <w:pPr>
        <w:pStyle w:val="paragraph"/>
      </w:pPr>
      <w:r w:rsidRPr="00EF3F7B">
        <w:tab/>
        <w:t>(c)</w:t>
      </w:r>
      <w:r w:rsidRPr="00EF3F7B">
        <w:tab/>
        <w:t>the payment is in one or more of the following forms:</w:t>
      </w:r>
    </w:p>
    <w:p w:rsidR="0063554A" w:rsidRPr="00EF3F7B" w:rsidRDefault="0063554A" w:rsidP="0063554A">
      <w:pPr>
        <w:pStyle w:val="paragraphsub"/>
      </w:pPr>
      <w:r w:rsidRPr="00EF3F7B">
        <w:tab/>
        <w:t>(i)</w:t>
      </w:r>
      <w:r w:rsidRPr="00EF3F7B">
        <w:tab/>
        <w:t>a payment of money;</w:t>
      </w:r>
    </w:p>
    <w:p w:rsidR="0063554A" w:rsidRPr="00EF3F7B" w:rsidRDefault="0063554A" w:rsidP="0063554A">
      <w:pPr>
        <w:pStyle w:val="paragraphsub"/>
      </w:pPr>
      <w:r w:rsidRPr="00EF3F7B">
        <w:tab/>
        <w:t>(ii)</w:t>
      </w:r>
      <w:r w:rsidRPr="00EF3F7B">
        <w:tab/>
        <w:t>an offset of an amount of money that the payee owes to you;</w:t>
      </w:r>
    </w:p>
    <w:p w:rsidR="0063554A" w:rsidRPr="00EF3F7B" w:rsidRDefault="0063554A" w:rsidP="0063554A">
      <w:pPr>
        <w:pStyle w:val="paragraphsub"/>
      </w:pPr>
      <w:r w:rsidRPr="00EF3F7B">
        <w:tab/>
        <w:t>(iii)</w:t>
      </w:r>
      <w:r w:rsidRPr="00EF3F7B">
        <w:tab/>
        <w:t>a crediting of an amount of money to an account that the payee holds; and</w:t>
      </w:r>
    </w:p>
    <w:p w:rsidR="0063554A" w:rsidRPr="00EF3F7B" w:rsidRDefault="0063554A" w:rsidP="0063554A">
      <w:pPr>
        <w:pStyle w:val="paragraph"/>
      </w:pPr>
      <w:r w:rsidRPr="00EF3F7B">
        <w:tab/>
        <w:t>(d)</w:t>
      </w:r>
      <w:r w:rsidRPr="00EF3F7B">
        <w:tab/>
        <w:t>the payment is made in connection with, in response to or for the inducement of the payee’s acquisition of the thing; and</w:t>
      </w:r>
    </w:p>
    <w:p w:rsidR="0063554A" w:rsidRPr="00EF3F7B" w:rsidRDefault="0063554A" w:rsidP="0063554A">
      <w:pPr>
        <w:pStyle w:val="paragraph"/>
      </w:pPr>
      <w:r w:rsidRPr="00EF3F7B">
        <w:tab/>
        <w:t>(e)</w:t>
      </w:r>
      <w:r w:rsidRPr="00EF3F7B">
        <w:tab/>
        <w:t xml:space="preserve">the payment is not </w:t>
      </w:r>
      <w:r w:rsidR="00EF3F7B" w:rsidRPr="00EF3F7B">
        <w:rPr>
          <w:position w:val="6"/>
          <w:sz w:val="16"/>
        </w:rPr>
        <w:t>*</w:t>
      </w:r>
      <w:r w:rsidRPr="00EF3F7B">
        <w:t>consideration for a supply to you.</w:t>
      </w:r>
    </w:p>
    <w:p w:rsidR="009033BA" w:rsidRPr="00EF3F7B" w:rsidRDefault="009033BA" w:rsidP="009033BA">
      <w:pPr>
        <w:pStyle w:val="subsection"/>
      </w:pPr>
      <w:r w:rsidRPr="00EF3F7B">
        <w:tab/>
        <w:t>(1A)</w:t>
      </w:r>
      <w:r w:rsidRPr="00EF3F7B">
        <w:tab/>
        <w:t xml:space="preserve">However, </w:t>
      </w:r>
      <w:r w:rsidR="00EF3F7B" w:rsidRPr="00EF3F7B">
        <w:t>subsection (</w:t>
      </w:r>
      <w:r w:rsidRPr="00EF3F7B">
        <w:t>1) does not apply if:</w:t>
      </w:r>
    </w:p>
    <w:p w:rsidR="009033BA" w:rsidRPr="00EF3F7B" w:rsidRDefault="009033BA" w:rsidP="009033BA">
      <w:pPr>
        <w:pStyle w:val="paragraph"/>
      </w:pPr>
      <w:r w:rsidRPr="00EF3F7B">
        <w:tab/>
        <w:t>(a)</w:t>
      </w:r>
      <w:r w:rsidRPr="00EF3F7B">
        <w:tab/>
        <w:t xml:space="preserve">the supply of the thing to the payee is a </w:t>
      </w:r>
      <w:r w:rsidR="00EF3F7B" w:rsidRPr="00EF3F7B">
        <w:rPr>
          <w:position w:val="6"/>
          <w:sz w:val="16"/>
        </w:rPr>
        <w:t>*</w:t>
      </w:r>
      <w:r w:rsidRPr="00EF3F7B">
        <w:t>GST</w:t>
      </w:r>
      <w:r w:rsidR="00EF3F7B" w:rsidRPr="00EF3F7B">
        <w:noBreakHyphen/>
      </w:r>
      <w:r w:rsidRPr="00EF3F7B">
        <w:t xml:space="preserve">free supply, or is not </w:t>
      </w:r>
      <w:r w:rsidR="00EF3F7B" w:rsidRPr="00EF3F7B">
        <w:rPr>
          <w:position w:val="6"/>
          <w:sz w:val="16"/>
        </w:rPr>
        <w:t>*</w:t>
      </w:r>
      <w:r w:rsidRPr="00EF3F7B">
        <w:t>connected with Australia; or</w:t>
      </w:r>
    </w:p>
    <w:p w:rsidR="009033BA" w:rsidRPr="00EF3F7B" w:rsidRDefault="009033BA" w:rsidP="009033BA">
      <w:pPr>
        <w:pStyle w:val="paragraph"/>
      </w:pPr>
      <w:r w:rsidRPr="00EF3F7B">
        <w:tab/>
        <w:t>(b)</w:t>
      </w:r>
      <w:r w:rsidRPr="00EF3F7B">
        <w:tab/>
        <w:t>the Commissioner is required to make a payment to the payee, under Division</w:t>
      </w:r>
      <w:r w:rsidR="00EF3F7B" w:rsidRPr="00EF3F7B">
        <w:t> </w:t>
      </w:r>
      <w:r w:rsidRPr="00EF3F7B">
        <w:t>168 (about the tourist refund scheme), related to the payee’s acquisition of the thing;</w:t>
      </w:r>
    </w:p>
    <w:p w:rsidR="009033BA" w:rsidRPr="00EF3F7B" w:rsidRDefault="009033BA" w:rsidP="009033BA">
      <w:pPr>
        <w:pStyle w:val="subsection2"/>
      </w:pPr>
      <w:r w:rsidRPr="00EF3F7B">
        <w:lastRenderedPageBreak/>
        <w:t>and you know, or have reasonable grounds to suspect, that the supply of the thing to the payee is a GST</w:t>
      </w:r>
      <w:r w:rsidR="00EF3F7B" w:rsidRPr="00EF3F7B">
        <w:noBreakHyphen/>
      </w:r>
      <w:r w:rsidRPr="00EF3F7B">
        <w:t>free supply or is not connected with Australia, or that the Commissioner is so required.</w:t>
      </w:r>
    </w:p>
    <w:p w:rsidR="0063554A" w:rsidRPr="00EF3F7B" w:rsidRDefault="0063554A" w:rsidP="0063554A">
      <w:pPr>
        <w:pStyle w:val="subsection"/>
      </w:pPr>
      <w:r w:rsidRPr="00EF3F7B">
        <w:tab/>
        <w:t>(2)</w:t>
      </w:r>
      <w:r w:rsidRPr="00EF3F7B">
        <w:tab/>
        <w:t xml:space="preserve">The amount of the </w:t>
      </w:r>
      <w:r w:rsidR="00EF3F7B" w:rsidRPr="00EF3F7B">
        <w:rPr>
          <w:position w:val="6"/>
          <w:sz w:val="16"/>
        </w:rPr>
        <w:t>*</w:t>
      </w:r>
      <w:r w:rsidRPr="00EF3F7B">
        <w:t>decreasing adjustment is an amount equal to the difference between:</w:t>
      </w:r>
    </w:p>
    <w:p w:rsidR="000210A9" w:rsidRPr="00EF3F7B" w:rsidRDefault="000210A9" w:rsidP="000210A9">
      <w:pPr>
        <w:pStyle w:val="paragraph"/>
      </w:pPr>
      <w:r w:rsidRPr="00EF3F7B">
        <w:tab/>
        <w:t>(a)</w:t>
      </w:r>
      <w:r w:rsidRPr="00EF3F7B">
        <w:tab/>
        <w:t>either:</w:t>
      </w:r>
    </w:p>
    <w:p w:rsidR="000210A9" w:rsidRPr="00EF3F7B" w:rsidRDefault="000210A9" w:rsidP="000210A9">
      <w:pPr>
        <w:pStyle w:val="paragraphsub"/>
      </w:pPr>
      <w:r w:rsidRPr="00EF3F7B">
        <w:tab/>
        <w:t>(i)</w:t>
      </w:r>
      <w:r w:rsidRPr="00EF3F7B">
        <w:tab/>
        <w:t xml:space="preserve">if your supply to the other entity was a </w:t>
      </w:r>
      <w:r w:rsidR="00EF3F7B" w:rsidRPr="00EF3F7B">
        <w:rPr>
          <w:position w:val="6"/>
          <w:sz w:val="16"/>
        </w:rPr>
        <w:t>*</w:t>
      </w:r>
      <w:r w:rsidRPr="00EF3F7B">
        <w:t>taxable supply—the amount of GST payable on the supply; or</w:t>
      </w:r>
    </w:p>
    <w:p w:rsidR="000210A9" w:rsidRPr="00EF3F7B" w:rsidRDefault="000210A9" w:rsidP="000210A9">
      <w:pPr>
        <w:pStyle w:val="paragraphsub"/>
      </w:pPr>
      <w:r w:rsidRPr="00EF3F7B">
        <w:tab/>
        <w:t>(ii)</w:t>
      </w:r>
      <w:r w:rsidRPr="00EF3F7B">
        <w:tab/>
        <w:t xml:space="preserve">if your supply to the other entity would have been a taxable supply but for a reason to which </w:t>
      </w:r>
      <w:r w:rsidR="00EF3F7B" w:rsidRPr="00EF3F7B">
        <w:t>subsection (</w:t>
      </w:r>
      <w:r w:rsidRPr="00EF3F7B">
        <w:t>3) applies—the amount of GST that would have been payable on the supply had it been a taxable supply;</w:t>
      </w:r>
    </w:p>
    <w:p w:rsidR="000210A9" w:rsidRPr="00EF3F7B" w:rsidRDefault="000210A9" w:rsidP="000210A9">
      <w:pPr>
        <w:pStyle w:val="paragraph"/>
      </w:pPr>
      <w:r w:rsidRPr="00EF3F7B">
        <w:tab/>
      </w:r>
      <w:r w:rsidRPr="00EF3F7B">
        <w:tab/>
        <w:t xml:space="preserve">taking into account any other </w:t>
      </w:r>
      <w:r w:rsidR="00EF3F7B" w:rsidRPr="00EF3F7B">
        <w:rPr>
          <w:position w:val="6"/>
          <w:sz w:val="16"/>
        </w:rPr>
        <w:t>*</w:t>
      </w:r>
      <w:r w:rsidRPr="00EF3F7B">
        <w:t>adjustments that arose, or would have arisen, relating to the supply; and</w:t>
      </w:r>
    </w:p>
    <w:p w:rsidR="0063554A" w:rsidRPr="00EF3F7B" w:rsidRDefault="0063554A" w:rsidP="0063554A">
      <w:pPr>
        <w:pStyle w:val="paragraph"/>
      </w:pPr>
      <w:r w:rsidRPr="00EF3F7B">
        <w:tab/>
        <w:t>(b)</w:t>
      </w:r>
      <w:r w:rsidRPr="00EF3F7B">
        <w:tab/>
        <w:t>the amount of GST that would have been payable</w:t>
      </w:r>
      <w:r w:rsidR="00B22B2F" w:rsidRPr="00EF3F7B">
        <w:t xml:space="preserve">, or would (but for a reason to which </w:t>
      </w:r>
      <w:r w:rsidR="00EF3F7B" w:rsidRPr="00EF3F7B">
        <w:t>subsection (</w:t>
      </w:r>
      <w:r w:rsidR="00B22B2F" w:rsidRPr="00EF3F7B">
        <w:t>3) applies) have been payable,</w:t>
      </w:r>
      <w:r w:rsidRPr="00EF3F7B">
        <w:t xml:space="preserve"> for that supply:</w:t>
      </w:r>
    </w:p>
    <w:p w:rsidR="0063554A" w:rsidRPr="00EF3F7B" w:rsidRDefault="0063554A" w:rsidP="0063554A">
      <w:pPr>
        <w:pStyle w:val="paragraphsub"/>
      </w:pPr>
      <w:r w:rsidRPr="00EF3F7B">
        <w:tab/>
        <w:t>(i)</w:t>
      </w:r>
      <w:r w:rsidRPr="00EF3F7B">
        <w:tab/>
        <w:t xml:space="preserve">if the </w:t>
      </w:r>
      <w:r w:rsidR="00EF3F7B" w:rsidRPr="00EF3F7B">
        <w:rPr>
          <w:position w:val="6"/>
          <w:sz w:val="16"/>
        </w:rPr>
        <w:t>*</w:t>
      </w:r>
      <w:r w:rsidRPr="00EF3F7B">
        <w:t>consideration for the supply had been reduced by the amount of your payment to the payee; and</w:t>
      </w:r>
    </w:p>
    <w:p w:rsidR="0063554A" w:rsidRPr="00EF3F7B" w:rsidRDefault="0063554A" w:rsidP="0063554A">
      <w:pPr>
        <w:pStyle w:val="paragraphsub"/>
      </w:pPr>
      <w:r w:rsidRPr="00EF3F7B">
        <w:tab/>
        <w:t>(ii)</w:t>
      </w:r>
      <w:r w:rsidRPr="00EF3F7B">
        <w:tab/>
        <w:t>taking into account any other adjustments</w:t>
      </w:r>
      <w:r w:rsidR="006640C6" w:rsidRPr="00EF3F7B">
        <w:t xml:space="preserve"> that arose, or would have arisen,</w:t>
      </w:r>
      <w:r w:rsidRPr="00EF3F7B">
        <w:t xml:space="preserve"> relating to the supply, as they would have been affected (if applicable) by such a reduction in the consideration.</w:t>
      </w:r>
    </w:p>
    <w:p w:rsidR="00720179" w:rsidRPr="00EF3F7B" w:rsidRDefault="00720179" w:rsidP="00720179">
      <w:pPr>
        <w:pStyle w:val="subsection"/>
      </w:pPr>
      <w:r w:rsidRPr="00EF3F7B">
        <w:tab/>
        <w:t>(3)</w:t>
      </w:r>
      <w:r w:rsidRPr="00EF3F7B">
        <w:tab/>
        <w:t xml:space="preserve">This subsection applies to the following reasons why your supply of the thing to the other entity was not a </w:t>
      </w:r>
      <w:r w:rsidR="00EF3F7B" w:rsidRPr="00EF3F7B">
        <w:rPr>
          <w:position w:val="6"/>
          <w:sz w:val="16"/>
        </w:rPr>
        <w:t>*</w:t>
      </w:r>
      <w:r w:rsidRPr="00EF3F7B">
        <w:t>taxable supply:</w:t>
      </w:r>
    </w:p>
    <w:p w:rsidR="00720179" w:rsidRPr="00EF3F7B" w:rsidRDefault="00720179" w:rsidP="00720179">
      <w:pPr>
        <w:pStyle w:val="paragraph"/>
      </w:pPr>
      <w:r w:rsidRPr="00EF3F7B">
        <w:tab/>
        <w:t>(a)</w:t>
      </w:r>
      <w:r w:rsidRPr="00EF3F7B">
        <w:tab/>
        <w:t xml:space="preserve">you and the other entity are </w:t>
      </w:r>
      <w:r w:rsidR="00EF3F7B" w:rsidRPr="00EF3F7B">
        <w:rPr>
          <w:position w:val="6"/>
          <w:sz w:val="16"/>
        </w:rPr>
        <w:t>*</w:t>
      </w:r>
      <w:r w:rsidRPr="00EF3F7B">
        <w:t xml:space="preserve">members of the same </w:t>
      </w:r>
      <w:r w:rsidR="00EF3F7B" w:rsidRPr="00EF3F7B">
        <w:rPr>
          <w:position w:val="6"/>
          <w:sz w:val="16"/>
        </w:rPr>
        <w:t>*</w:t>
      </w:r>
      <w:r w:rsidRPr="00EF3F7B">
        <w:t>GST group;</w:t>
      </w:r>
    </w:p>
    <w:p w:rsidR="00720179" w:rsidRPr="00EF3F7B" w:rsidRDefault="00720179" w:rsidP="00720179">
      <w:pPr>
        <w:pStyle w:val="paragraph"/>
      </w:pPr>
      <w:r w:rsidRPr="00EF3F7B">
        <w:tab/>
        <w:t>(b)</w:t>
      </w:r>
      <w:r w:rsidRPr="00EF3F7B">
        <w:tab/>
        <w:t xml:space="preserve">you and the other entity are members of the same </w:t>
      </w:r>
      <w:r w:rsidR="00EF3F7B" w:rsidRPr="00EF3F7B">
        <w:rPr>
          <w:position w:val="6"/>
          <w:sz w:val="16"/>
        </w:rPr>
        <w:t>*</w:t>
      </w:r>
      <w:r w:rsidRPr="00EF3F7B">
        <w:t>GST religious group;</w:t>
      </w:r>
    </w:p>
    <w:p w:rsidR="00720179" w:rsidRPr="00EF3F7B" w:rsidRDefault="00720179" w:rsidP="00720179">
      <w:pPr>
        <w:pStyle w:val="paragraph"/>
      </w:pPr>
      <w:r w:rsidRPr="00EF3F7B">
        <w:tab/>
        <w:t>(c)</w:t>
      </w:r>
      <w:r w:rsidRPr="00EF3F7B">
        <w:tab/>
        <w:t xml:space="preserve">you are the </w:t>
      </w:r>
      <w:r w:rsidR="00EF3F7B" w:rsidRPr="00EF3F7B">
        <w:rPr>
          <w:position w:val="6"/>
          <w:sz w:val="16"/>
        </w:rPr>
        <w:t>*</w:t>
      </w:r>
      <w:r w:rsidRPr="00EF3F7B">
        <w:t xml:space="preserve">joint venture operator for a </w:t>
      </w:r>
      <w:r w:rsidR="00EF3F7B" w:rsidRPr="00EF3F7B">
        <w:rPr>
          <w:position w:val="6"/>
          <w:sz w:val="16"/>
        </w:rPr>
        <w:t>*</w:t>
      </w:r>
      <w:r w:rsidRPr="00EF3F7B">
        <w:t xml:space="preserve">GST joint venture, and the other entity is a </w:t>
      </w:r>
      <w:r w:rsidR="00EF3F7B" w:rsidRPr="00EF3F7B">
        <w:rPr>
          <w:position w:val="6"/>
          <w:sz w:val="16"/>
        </w:rPr>
        <w:t>*</w:t>
      </w:r>
      <w:r w:rsidRPr="00EF3F7B">
        <w:t>participant in the GST joint venture.</w:t>
      </w:r>
    </w:p>
    <w:p w:rsidR="00720179" w:rsidRPr="00EF3F7B" w:rsidRDefault="00720179" w:rsidP="00720179">
      <w:pPr>
        <w:pStyle w:val="subsection"/>
      </w:pPr>
      <w:r w:rsidRPr="00EF3F7B">
        <w:tab/>
        <w:t>(4)</w:t>
      </w:r>
      <w:r w:rsidRPr="00EF3F7B">
        <w:tab/>
        <w:t>However:</w:t>
      </w:r>
    </w:p>
    <w:p w:rsidR="00720179" w:rsidRPr="00EF3F7B" w:rsidRDefault="00720179" w:rsidP="00720179">
      <w:pPr>
        <w:pStyle w:val="paragraph"/>
      </w:pPr>
      <w:r w:rsidRPr="00EF3F7B">
        <w:tab/>
        <w:t>(a)</w:t>
      </w:r>
      <w:r w:rsidRPr="00EF3F7B">
        <w:tab/>
      </w:r>
      <w:r w:rsidR="00EF3F7B" w:rsidRPr="00EF3F7B">
        <w:t>paragraph (</w:t>
      </w:r>
      <w:r w:rsidRPr="00EF3F7B">
        <w:t xml:space="preserve">3)(a) does not apply if you and the payee are </w:t>
      </w:r>
      <w:r w:rsidR="00EF3F7B" w:rsidRPr="00EF3F7B">
        <w:rPr>
          <w:position w:val="6"/>
          <w:sz w:val="16"/>
        </w:rPr>
        <w:t>*</w:t>
      </w:r>
      <w:r w:rsidRPr="00EF3F7B">
        <w:t xml:space="preserve">members of the same </w:t>
      </w:r>
      <w:r w:rsidR="00EF3F7B" w:rsidRPr="00EF3F7B">
        <w:rPr>
          <w:position w:val="6"/>
          <w:sz w:val="16"/>
        </w:rPr>
        <w:t>*</w:t>
      </w:r>
      <w:r w:rsidRPr="00EF3F7B">
        <w:t xml:space="preserve">GST group when the payment referred to in </w:t>
      </w:r>
      <w:r w:rsidR="00EF3F7B" w:rsidRPr="00EF3F7B">
        <w:t>paragraph (</w:t>
      </w:r>
      <w:r w:rsidRPr="00EF3F7B">
        <w:t>1)(a) is made; and</w:t>
      </w:r>
    </w:p>
    <w:p w:rsidR="00720179" w:rsidRPr="00EF3F7B" w:rsidRDefault="00720179" w:rsidP="00720179">
      <w:pPr>
        <w:pStyle w:val="paragraph"/>
      </w:pPr>
      <w:r w:rsidRPr="00EF3F7B">
        <w:lastRenderedPageBreak/>
        <w:tab/>
        <w:t>(b)</w:t>
      </w:r>
      <w:r w:rsidRPr="00EF3F7B">
        <w:tab/>
      </w:r>
      <w:r w:rsidR="00EF3F7B" w:rsidRPr="00EF3F7B">
        <w:t>paragraph (</w:t>
      </w:r>
      <w:r w:rsidRPr="00EF3F7B">
        <w:t xml:space="preserve">3)(b) does not apply if you and the payee are members of the same </w:t>
      </w:r>
      <w:r w:rsidR="00EF3F7B" w:rsidRPr="00EF3F7B">
        <w:rPr>
          <w:position w:val="6"/>
          <w:sz w:val="16"/>
        </w:rPr>
        <w:t>*</w:t>
      </w:r>
      <w:r w:rsidRPr="00EF3F7B">
        <w:t>GST religious group when that payment is made.</w:t>
      </w:r>
    </w:p>
    <w:p w:rsidR="0063554A" w:rsidRPr="00EF3F7B" w:rsidRDefault="0063554A" w:rsidP="0063554A">
      <w:pPr>
        <w:pStyle w:val="ActHead5"/>
      </w:pPr>
      <w:bookmarkStart w:id="785" w:name="_Toc351716482"/>
      <w:r w:rsidRPr="00EF3F7B">
        <w:rPr>
          <w:rStyle w:val="CharSectno"/>
        </w:rPr>
        <w:t>134</w:t>
      </w:r>
      <w:r w:rsidR="00EF3F7B" w:rsidRPr="00EF3F7B">
        <w:rPr>
          <w:rStyle w:val="CharSectno"/>
        </w:rPr>
        <w:noBreakHyphen/>
      </w:r>
      <w:r w:rsidRPr="00EF3F7B">
        <w:rPr>
          <w:rStyle w:val="CharSectno"/>
        </w:rPr>
        <w:t>10</w:t>
      </w:r>
      <w:r w:rsidRPr="00EF3F7B">
        <w:t xml:space="preserve">  Increasing adjustments for payments received by third parties</w:t>
      </w:r>
      <w:bookmarkEnd w:id="785"/>
    </w:p>
    <w:p w:rsidR="0063554A" w:rsidRPr="00EF3F7B" w:rsidRDefault="0063554A" w:rsidP="0063554A">
      <w:pPr>
        <w:pStyle w:val="subsection"/>
      </w:pPr>
      <w:r w:rsidRPr="00EF3F7B">
        <w:tab/>
        <w:t>(1)</w:t>
      </w:r>
      <w:r w:rsidRPr="00EF3F7B">
        <w:tab/>
        <w:t xml:space="preserve">You have an </w:t>
      </w:r>
      <w:r w:rsidRPr="00EF3F7B">
        <w:rPr>
          <w:b/>
          <w:i/>
        </w:rPr>
        <w:t>increasing adjustment</w:t>
      </w:r>
      <w:r w:rsidRPr="00EF3F7B">
        <w:t xml:space="preserve"> if:</w:t>
      </w:r>
    </w:p>
    <w:p w:rsidR="0063554A" w:rsidRPr="00EF3F7B" w:rsidRDefault="0063554A" w:rsidP="0063554A">
      <w:pPr>
        <w:pStyle w:val="paragraph"/>
      </w:pPr>
      <w:r w:rsidRPr="00EF3F7B">
        <w:tab/>
        <w:t>(a)</w:t>
      </w:r>
      <w:r w:rsidRPr="00EF3F7B">
        <w:tab/>
        <w:t xml:space="preserve">you receive a payment from an entity (the </w:t>
      </w:r>
      <w:r w:rsidRPr="00EF3F7B">
        <w:rPr>
          <w:b/>
          <w:i/>
        </w:rPr>
        <w:t>payer</w:t>
      </w:r>
      <w:r w:rsidRPr="00EF3F7B">
        <w:t>) that supplied a thing that you acquire from another entity (whether or not that other entity acquired the thing from the payer); and</w:t>
      </w:r>
    </w:p>
    <w:p w:rsidR="00CE79C4" w:rsidRPr="00EF3F7B" w:rsidRDefault="00CE79C4" w:rsidP="00CE79C4">
      <w:pPr>
        <w:pStyle w:val="paragraph"/>
      </w:pPr>
      <w:r w:rsidRPr="00EF3F7B">
        <w:tab/>
        <w:t>(b)</w:t>
      </w:r>
      <w:r w:rsidRPr="00EF3F7B">
        <w:tab/>
        <w:t>your acquisition of the thing from the other entity:</w:t>
      </w:r>
    </w:p>
    <w:p w:rsidR="00CE79C4" w:rsidRPr="00EF3F7B" w:rsidRDefault="00CE79C4" w:rsidP="00CE79C4">
      <w:pPr>
        <w:pStyle w:val="paragraphsub"/>
      </w:pPr>
      <w:r w:rsidRPr="00EF3F7B">
        <w:tab/>
        <w:t>(i)</w:t>
      </w:r>
      <w:r w:rsidRPr="00EF3F7B">
        <w:tab/>
        <w:t xml:space="preserve">was a </w:t>
      </w:r>
      <w:r w:rsidR="00EF3F7B" w:rsidRPr="00EF3F7B">
        <w:rPr>
          <w:position w:val="6"/>
          <w:sz w:val="16"/>
        </w:rPr>
        <w:t>*</w:t>
      </w:r>
      <w:r w:rsidRPr="00EF3F7B">
        <w:t>creditable acquisition; or</w:t>
      </w:r>
    </w:p>
    <w:p w:rsidR="00CE79C4" w:rsidRPr="00EF3F7B" w:rsidRDefault="00CE79C4" w:rsidP="00CE79C4">
      <w:pPr>
        <w:pStyle w:val="paragraphsub"/>
      </w:pPr>
      <w:r w:rsidRPr="00EF3F7B">
        <w:tab/>
        <w:t>(ii)</w:t>
      </w:r>
      <w:r w:rsidRPr="00EF3F7B">
        <w:tab/>
        <w:t xml:space="preserve">would have been a creditable acquisition but for a reason to which </w:t>
      </w:r>
      <w:r w:rsidR="00EF3F7B" w:rsidRPr="00EF3F7B">
        <w:t>subsection (</w:t>
      </w:r>
      <w:r w:rsidRPr="00EF3F7B">
        <w:t>3) applies; and</w:t>
      </w:r>
    </w:p>
    <w:p w:rsidR="0063554A" w:rsidRPr="00EF3F7B" w:rsidRDefault="0063554A" w:rsidP="0063554A">
      <w:pPr>
        <w:pStyle w:val="paragraph"/>
      </w:pPr>
      <w:r w:rsidRPr="00EF3F7B">
        <w:tab/>
        <w:t>(c)</w:t>
      </w:r>
      <w:r w:rsidRPr="00EF3F7B">
        <w:tab/>
        <w:t>the payment is in one or more of the following forms:</w:t>
      </w:r>
    </w:p>
    <w:p w:rsidR="0063554A" w:rsidRPr="00EF3F7B" w:rsidRDefault="0063554A" w:rsidP="0063554A">
      <w:pPr>
        <w:pStyle w:val="paragraphsub"/>
      </w:pPr>
      <w:r w:rsidRPr="00EF3F7B">
        <w:tab/>
        <w:t>(i)</w:t>
      </w:r>
      <w:r w:rsidRPr="00EF3F7B">
        <w:tab/>
        <w:t>a payment of money;</w:t>
      </w:r>
    </w:p>
    <w:p w:rsidR="0063554A" w:rsidRPr="00EF3F7B" w:rsidRDefault="0063554A" w:rsidP="0063554A">
      <w:pPr>
        <w:pStyle w:val="paragraphsub"/>
      </w:pPr>
      <w:r w:rsidRPr="00EF3F7B">
        <w:tab/>
        <w:t>(ii)</w:t>
      </w:r>
      <w:r w:rsidRPr="00EF3F7B">
        <w:tab/>
        <w:t>an offset of an amount of money that you owe to the payer;</w:t>
      </w:r>
    </w:p>
    <w:p w:rsidR="0063554A" w:rsidRPr="00EF3F7B" w:rsidRDefault="0063554A" w:rsidP="0063554A">
      <w:pPr>
        <w:pStyle w:val="paragraphsub"/>
      </w:pPr>
      <w:r w:rsidRPr="00EF3F7B">
        <w:tab/>
        <w:t>(iii)</w:t>
      </w:r>
      <w:r w:rsidRPr="00EF3F7B">
        <w:tab/>
        <w:t>a crediting of an amount of money to an account that you hold; and</w:t>
      </w:r>
    </w:p>
    <w:p w:rsidR="0063554A" w:rsidRPr="00EF3F7B" w:rsidRDefault="0063554A" w:rsidP="0063554A">
      <w:pPr>
        <w:pStyle w:val="paragraph"/>
      </w:pPr>
      <w:r w:rsidRPr="00EF3F7B">
        <w:tab/>
        <w:t>(d)</w:t>
      </w:r>
      <w:r w:rsidRPr="00EF3F7B">
        <w:tab/>
        <w:t>the payment is made in connection with, in response to or for the inducement of your acquisition of the thing; and</w:t>
      </w:r>
    </w:p>
    <w:p w:rsidR="0063554A" w:rsidRPr="00EF3F7B" w:rsidRDefault="0063554A" w:rsidP="0063554A">
      <w:pPr>
        <w:pStyle w:val="paragraph"/>
      </w:pPr>
      <w:r w:rsidRPr="00EF3F7B">
        <w:tab/>
        <w:t>(e)</w:t>
      </w:r>
      <w:r w:rsidRPr="00EF3F7B">
        <w:tab/>
        <w:t xml:space="preserve">the payment is not </w:t>
      </w:r>
      <w:r w:rsidR="00EF3F7B" w:rsidRPr="00EF3F7B">
        <w:rPr>
          <w:position w:val="6"/>
          <w:sz w:val="16"/>
        </w:rPr>
        <w:t>*</w:t>
      </w:r>
      <w:r w:rsidRPr="00EF3F7B">
        <w:t>consideration for a supply from you.</w:t>
      </w:r>
    </w:p>
    <w:p w:rsidR="005D3BE5" w:rsidRPr="00EF3F7B" w:rsidRDefault="005D3BE5" w:rsidP="005D3BE5">
      <w:pPr>
        <w:pStyle w:val="subsection"/>
      </w:pPr>
      <w:r w:rsidRPr="00EF3F7B">
        <w:tab/>
        <w:t>(1A)</w:t>
      </w:r>
      <w:r w:rsidRPr="00EF3F7B">
        <w:tab/>
        <w:t xml:space="preserve">However, </w:t>
      </w:r>
      <w:r w:rsidR="00EF3F7B" w:rsidRPr="00EF3F7B">
        <w:t>subsection (</w:t>
      </w:r>
      <w:r w:rsidRPr="00EF3F7B">
        <w:t>1) does not apply unless the supply of the thing by the payer:</w:t>
      </w:r>
    </w:p>
    <w:p w:rsidR="005D3BE5" w:rsidRPr="00EF3F7B" w:rsidRDefault="005D3BE5" w:rsidP="005D3BE5">
      <w:pPr>
        <w:pStyle w:val="paragraph"/>
      </w:pPr>
      <w:r w:rsidRPr="00EF3F7B">
        <w:tab/>
        <w:t>(a)</w:t>
      </w:r>
      <w:r w:rsidRPr="00EF3F7B">
        <w:tab/>
        <w:t xml:space="preserve">was a </w:t>
      </w:r>
      <w:r w:rsidR="00EF3F7B" w:rsidRPr="00EF3F7B">
        <w:rPr>
          <w:position w:val="6"/>
          <w:sz w:val="16"/>
        </w:rPr>
        <w:t>*</w:t>
      </w:r>
      <w:r w:rsidRPr="00EF3F7B">
        <w:t>taxable supply; or</w:t>
      </w:r>
    </w:p>
    <w:p w:rsidR="005D3BE5" w:rsidRPr="00EF3F7B" w:rsidRDefault="005D3BE5" w:rsidP="005D3BE5">
      <w:pPr>
        <w:pStyle w:val="paragraph"/>
      </w:pPr>
      <w:r w:rsidRPr="00EF3F7B">
        <w:tab/>
        <w:t>(b)</w:t>
      </w:r>
      <w:r w:rsidRPr="00EF3F7B">
        <w:tab/>
        <w:t>would have been a taxable supply but for any of the following:</w:t>
      </w:r>
    </w:p>
    <w:p w:rsidR="005D3BE5" w:rsidRPr="00EF3F7B" w:rsidRDefault="005D3BE5" w:rsidP="005D3BE5">
      <w:pPr>
        <w:pStyle w:val="paragraphsub"/>
      </w:pPr>
      <w:r w:rsidRPr="00EF3F7B">
        <w:tab/>
        <w:t>(i)</w:t>
      </w:r>
      <w:r w:rsidRPr="00EF3F7B">
        <w:tab/>
        <w:t xml:space="preserve">the payer and the entity that acquired the thing from the payer being </w:t>
      </w:r>
      <w:r w:rsidR="00EF3F7B" w:rsidRPr="00EF3F7B">
        <w:rPr>
          <w:position w:val="6"/>
          <w:sz w:val="16"/>
        </w:rPr>
        <w:t>*</w:t>
      </w:r>
      <w:r w:rsidRPr="00EF3F7B">
        <w:t xml:space="preserve">members of the same </w:t>
      </w:r>
      <w:r w:rsidR="00EF3F7B" w:rsidRPr="00EF3F7B">
        <w:rPr>
          <w:position w:val="6"/>
          <w:sz w:val="16"/>
        </w:rPr>
        <w:t>*</w:t>
      </w:r>
      <w:r w:rsidRPr="00EF3F7B">
        <w:t>GST group;</w:t>
      </w:r>
    </w:p>
    <w:p w:rsidR="005D3BE5" w:rsidRPr="00EF3F7B" w:rsidRDefault="005D3BE5" w:rsidP="005D3BE5">
      <w:pPr>
        <w:pStyle w:val="paragraphsub"/>
      </w:pPr>
      <w:r w:rsidRPr="00EF3F7B">
        <w:tab/>
        <w:t>(ii)</w:t>
      </w:r>
      <w:r w:rsidRPr="00EF3F7B">
        <w:tab/>
        <w:t xml:space="preserve">the payer and the entity that acquired the thing from the payer being members of the same </w:t>
      </w:r>
      <w:r w:rsidR="00EF3F7B" w:rsidRPr="00EF3F7B">
        <w:rPr>
          <w:position w:val="6"/>
          <w:sz w:val="16"/>
        </w:rPr>
        <w:t>*</w:t>
      </w:r>
      <w:r w:rsidRPr="00EF3F7B">
        <w:t>GST religious group;</w:t>
      </w:r>
    </w:p>
    <w:p w:rsidR="005D3BE5" w:rsidRPr="00EF3F7B" w:rsidRDefault="005D3BE5" w:rsidP="005D3BE5">
      <w:pPr>
        <w:pStyle w:val="paragraphsub"/>
      </w:pPr>
      <w:r w:rsidRPr="00EF3F7B">
        <w:tab/>
        <w:t>(iii)</w:t>
      </w:r>
      <w:r w:rsidRPr="00EF3F7B">
        <w:tab/>
        <w:t xml:space="preserve">the payer being the </w:t>
      </w:r>
      <w:r w:rsidR="00EF3F7B" w:rsidRPr="00EF3F7B">
        <w:rPr>
          <w:position w:val="6"/>
          <w:sz w:val="16"/>
        </w:rPr>
        <w:t>*</w:t>
      </w:r>
      <w:r w:rsidRPr="00EF3F7B">
        <w:t xml:space="preserve">joint venture operator for a </w:t>
      </w:r>
      <w:r w:rsidR="00EF3F7B" w:rsidRPr="00EF3F7B">
        <w:rPr>
          <w:position w:val="6"/>
          <w:sz w:val="16"/>
        </w:rPr>
        <w:t>*</w:t>
      </w:r>
      <w:r w:rsidRPr="00EF3F7B">
        <w:t xml:space="preserve">GST joint venture, and the entity that acquired the thing from the payer being a </w:t>
      </w:r>
      <w:r w:rsidR="00EF3F7B" w:rsidRPr="00EF3F7B">
        <w:rPr>
          <w:position w:val="6"/>
          <w:sz w:val="16"/>
        </w:rPr>
        <w:t>*</w:t>
      </w:r>
      <w:r w:rsidRPr="00EF3F7B">
        <w:t>participant in the GST joint venture.</w:t>
      </w:r>
    </w:p>
    <w:p w:rsidR="0063554A" w:rsidRPr="00EF3F7B" w:rsidRDefault="0063554A" w:rsidP="0063554A">
      <w:pPr>
        <w:pStyle w:val="subsection"/>
      </w:pPr>
      <w:r w:rsidRPr="00EF3F7B">
        <w:lastRenderedPageBreak/>
        <w:tab/>
        <w:t>(2)</w:t>
      </w:r>
      <w:r w:rsidRPr="00EF3F7B">
        <w:tab/>
        <w:t xml:space="preserve">The amount of the </w:t>
      </w:r>
      <w:r w:rsidR="00EF3F7B" w:rsidRPr="00EF3F7B">
        <w:rPr>
          <w:position w:val="6"/>
          <w:sz w:val="16"/>
        </w:rPr>
        <w:t>*</w:t>
      </w:r>
      <w:r w:rsidRPr="00EF3F7B">
        <w:t>increasing adjustment is an amount equal to the difference between:</w:t>
      </w:r>
    </w:p>
    <w:p w:rsidR="00A33384" w:rsidRPr="00EF3F7B" w:rsidRDefault="00A33384" w:rsidP="00A33384">
      <w:pPr>
        <w:pStyle w:val="paragraph"/>
      </w:pPr>
      <w:r w:rsidRPr="00EF3F7B">
        <w:tab/>
        <w:t>(a)</w:t>
      </w:r>
      <w:r w:rsidRPr="00EF3F7B">
        <w:tab/>
        <w:t>either:</w:t>
      </w:r>
    </w:p>
    <w:p w:rsidR="00A33384" w:rsidRPr="00EF3F7B" w:rsidRDefault="00A33384" w:rsidP="00A33384">
      <w:pPr>
        <w:pStyle w:val="paragraphsub"/>
      </w:pPr>
      <w:r w:rsidRPr="00EF3F7B">
        <w:tab/>
        <w:t>(i)</w:t>
      </w:r>
      <w:r w:rsidRPr="00EF3F7B">
        <w:tab/>
        <w:t xml:space="preserve">if your acquisition from the other entity was a </w:t>
      </w:r>
      <w:r w:rsidR="00EF3F7B" w:rsidRPr="00EF3F7B">
        <w:rPr>
          <w:position w:val="6"/>
          <w:sz w:val="16"/>
        </w:rPr>
        <w:t>*</w:t>
      </w:r>
      <w:r w:rsidRPr="00EF3F7B">
        <w:t>creditable acquisition—the amount of the input tax credit entitlement for the acquisition; or</w:t>
      </w:r>
    </w:p>
    <w:p w:rsidR="00A33384" w:rsidRPr="00EF3F7B" w:rsidRDefault="00A33384" w:rsidP="00A33384">
      <w:pPr>
        <w:pStyle w:val="paragraphsub"/>
      </w:pPr>
      <w:r w:rsidRPr="00EF3F7B">
        <w:tab/>
        <w:t>(ii)</w:t>
      </w:r>
      <w:r w:rsidRPr="00EF3F7B">
        <w:tab/>
        <w:t xml:space="preserve">if your acquisition from the other entity would have been a creditable acquisition but for a reason to which </w:t>
      </w:r>
      <w:r w:rsidR="00EF3F7B" w:rsidRPr="00EF3F7B">
        <w:t>subsection (</w:t>
      </w:r>
      <w:r w:rsidRPr="00EF3F7B">
        <w:t>3) applies—the amount that would have been the amount of the input tax credit entitlement for the acquisition had it been a creditable acquisition;</w:t>
      </w:r>
    </w:p>
    <w:p w:rsidR="00A33384" w:rsidRPr="00EF3F7B" w:rsidRDefault="00A33384" w:rsidP="00A33384">
      <w:pPr>
        <w:pStyle w:val="paragraph"/>
      </w:pPr>
      <w:r w:rsidRPr="00EF3F7B">
        <w:tab/>
      </w:r>
      <w:r w:rsidRPr="00EF3F7B">
        <w:tab/>
        <w:t xml:space="preserve">taking into account any other </w:t>
      </w:r>
      <w:r w:rsidR="00EF3F7B" w:rsidRPr="00EF3F7B">
        <w:rPr>
          <w:position w:val="6"/>
          <w:sz w:val="16"/>
        </w:rPr>
        <w:t>*</w:t>
      </w:r>
      <w:r w:rsidRPr="00EF3F7B">
        <w:t>adjustments that arose, or would have arisen, relating to the acquisition; and</w:t>
      </w:r>
    </w:p>
    <w:p w:rsidR="0063554A" w:rsidRPr="00EF3F7B" w:rsidRDefault="0063554A" w:rsidP="0063554A">
      <w:pPr>
        <w:pStyle w:val="paragraph"/>
      </w:pPr>
      <w:r w:rsidRPr="00EF3F7B">
        <w:tab/>
        <w:t>(b)</w:t>
      </w:r>
      <w:r w:rsidRPr="00EF3F7B">
        <w:tab/>
        <w:t>the amount of the input tax credit to which you would have been entitled</w:t>
      </w:r>
      <w:r w:rsidR="004F174C" w:rsidRPr="00EF3F7B">
        <w:t xml:space="preserve">, or would (but for a reason to which </w:t>
      </w:r>
      <w:r w:rsidR="00EF3F7B" w:rsidRPr="00EF3F7B">
        <w:t>subsection (</w:t>
      </w:r>
      <w:r w:rsidR="004F174C" w:rsidRPr="00EF3F7B">
        <w:t>3) applies) have been entitled,</w:t>
      </w:r>
      <w:r w:rsidRPr="00EF3F7B">
        <w:t xml:space="preserve"> for that acquisition:</w:t>
      </w:r>
    </w:p>
    <w:p w:rsidR="0063554A" w:rsidRPr="00EF3F7B" w:rsidRDefault="0063554A" w:rsidP="0063554A">
      <w:pPr>
        <w:pStyle w:val="paragraphsub"/>
      </w:pPr>
      <w:r w:rsidRPr="00EF3F7B">
        <w:tab/>
        <w:t>(i)</w:t>
      </w:r>
      <w:r w:rsidRPr="00EF3F7B">
        <w:tab/>
        <w:t xml:space="preserve">if the </w:t>
      </w:r>
      <w:r w:rsidR="00EF3F7B" w:rsidRPr="00EF3F7B">
        <w:rPr>
          <w:position w:val="6"/>
          <w:sz w:val="16"/>
        </w:rPr>
        <w:t>*</w:t>
      </w:r>
      <w:r w:rsidRPr="00EF3F7B">
        <w:t>consideration for the acquisition had been reduced by the amount of the payer’s payment to you; and</w:t>
      </w:r>
    </w:p>
    <w:p w:rsidR="0063554A" w:rsidRPr="00EF3F7B" w:rsidRDefault="0063554A" w:rsidP="0063554A">
      <w:pPr>
        <w:pStyle w:val="paragraphsub"/>
      </w:pPr>
      <w:r w:rsidRPr="00EF3F7B">
        <w:tab/>
        <w:t>(ii)</w:t>
      </w:r>
      <w:r w:rsidRPr="00EF3F7B">
        <w:tab/>
        <w:t>taking into account any other adjustments</w:t>
      </w:r>
      <w:r w:rsidR="00716B55" w:rsidRPr="00EF3F7B">
        <w:t xml:space="preserve"> that arose, or would have arisen,</w:t>
      </w:r>
      <w:r w:rsidRPr="00EF3F7B">
        <w:t xml:space="preserve"> relating to the acquisition, as they would have been affected (if applicable) by such a reduction in the consideration.</w:t>
      </w:r>
    </w:p>
    <w:p w:rsidR="00977EA2" w:rsidRPr="00EF3F7B" w:rsidRDefault="00977EA2" w:rsidP="00977EA2">
      <w:pPr>
        <w:pStyle w:val="subsection"/>
      </w:pPr>
      <w:r w:rsidRPr="00EF3F7B">
        <w:tab/>
        <w:t>(3)</w:t>
      </w:r>
      <w:r w:rsidRPr="00EF3F7B">
        <w:tab/>
        <w:t xml:space="preserve">This subsection applies to the following reasons why your acquisition of the thing from the other entity was not a </w:t>
      </w:r>
      <w:r w:rsidR="00EF3F7B" w:rsidRPr="00EF3F7B">
        <w:rPr>
          <w:position w:val="6"/>
          <w:sz w:val="16"/>
        </w:rPr>
        <w:t>*</w:t>
      </w:r>
      <w:r w:rsidRPr="00EF3F7B">
        <w:t>creditable acquisition:</w:t>
      </w:r>
    </w:p>
    <w:p w:rsidR="00977EA2" w:rsidRPr="00EF3F7B" w:rsidRDefault="00977EA2" w:rsidP="00977EA2">
      <w:pPr>
        <w:pStyle w:val="paragraph"/>
      </w:pPr>
      <w:r w:rsidRPr="00EF3F7B">
        <w:tab/>
        <w:t>(a)</w:t>
      </w:r>
      <w:r w:rsidRPr="00EF3F7B">
        <w:tab/>
        <w:t xml:space="preserve">you and the other entity are </w:t>
      </w:r>
      <w:r w:rsidR="00EF3F7B" w:rsidRPr="00EF3F7B">
        <w:rPr>
          <w:position w:val="6"/>
          <w:sz w:val="16"/>
        </w:rPr>
        <w:t>*</w:t>
      </w:r>
      <w:r w:rsidRPr="00EF3F7B">
        <w:t xml:space="preserve">members of the same </w:t>
      </w:r>
      <w:r w:rsidR="00EF3F7B" w:rsidRPr="00EF3F7B">
        <w:rPr>
          <w:position w:val="6"/>
          <w:sz w:val="16"/>
        </w:rPr>
        <w:t>*</w:t>
      </w:r>
      <w:r w:rsidRPr="00EF3F7B">
        <w:t>GST group;</w:t>
      </w:r>
    </w:p>
    <w:p w:rsidR="00977EA2" w:rsidRPr="00EF3F7B" w:rsidRDefault="00977EA2" w:rsidP="00977EA2">
      <w:pPr>
        <w:pStyle w:val="paragraph"/>
      </w:pPr>
      <w:r w:rsidRPr="00EF3F7B">
        <w:tab/>
        <w:t>(b)</w:t>
      </w:r>
      <w:r w:rsidRPr="00EF3F7B">
        <w:tab/>
        <w:t xml:space="preserve">you and the other entity are members of the same </w:t>
      </w:r>
      <w:r w:rsidR="00EF3F7B" w:rsidRPr="00EF3F7B">
        <w:rPr>
          <w:position w:val="6"/>
          <w:sz w:val="16"/>
        </w:rPr>
        <w:t>*</w:t>
      </w:r>
      <w:r w:rsidRPr="00EF3F7B">
        <w:t>GST religious group;</w:t>
      </w:r>
    </w:p>
    <w:p w:rsidR="00977EA2" w:rsidRPr="00EF3F7B" w:rsidRDefault="00977EA2" w:rsidP="00977EA2">
      <w:pPr>
        <w:pStyle w:val="paragraph"/>
      </w:pPr>
      <w:r w:rsidRPr="00EF3F7B">
        <w:tab/>
        <w:t>(c)</w:t>
      </w:r>
      <w:r w:rsidRPr="00EF3F7B">
        <w:tab/>
        <w:t xml:space="preserve">you are the </w:t>
      </w:r>
      <w:r w:rsidR="00EF3F7B" w:rsidRPr="00EF3F7B">
        <w:rPr>
          <w:position w:val="6"/>
          <w:sz w:val="16"/>
        </w:rPr>
        <w:t>*</w:t>
      </w:r>
      <w:r w:rsidRPr="00EF3F7B">
        <w:t xml:space="preserve">joint venture operator for a </w:t>
      </w:r>
      <w:r w:rsidR="00EF3F7B" w:rsidRPr="00EF3F7B">
        <w:rPr>
          <w:position w:val="6"/>
          <w:sz w:val="16"/>
        </w:rPr>
        <w:t>*</w:t>
      </w:r>
      <w:r w:rsidRPr="00EF3F7B">
        <w:t xml:space="preserve">GST joint venture, and the other entity is a </w:t>
      </w:r>
      <w:r w:rsidR="00EF3F7B" w:rsidRPr="00EF3F7B">
        <w:rPr>
          <w:position w:val="6"/>
          <w:sz w:val="16"/>
        </w:rPr>
        <w:t>*</w:t>
      </w:r>
      <w:r w:rsidRPr="00EF3F7B">
        <w:t>participant in the GST joint venture.</w:t>
      </w:r>
    </w:p>
    <w:p w:rsidR="00977EA2" w:rsidRPr="00EF3F7B" w:rsidRDefault="00977EA2" w:rsidP="00977EA2">
      <w:pPr>
        <w:pStyle w:val="subsection"/>
      </w:pPr>
      <w:r w:rsidRPr="00EF3F7B">
        <w:tab/>
        <w:t>(4)</w:t>
      </w:r>
      <w:r w:rsidRPr="00EF3F7B">
        <w:tab/>
        <w:t>However:</w:t>
      </w:r>
    </w:p>
    <w:p w:rsidR="00977EA2" w:rsidRPr="00EF3F7B" w:rsidRDefault="00977EA2" w:rsidP="00977EA2">
      <w:pPr>
        <w:pStyle w:val="paragraph"/>
      </w:pPr>
      <w:r w:rsidRPr="00EF3F7B">
        <w:tab/>
        <w:t>(a)</w:t>
      </w:r>
      <w:r w:rsidRPr="00EF3F7B">
        <w:tab/>
      </w:r>
      <w:r w:rsidR="00EF3F7B" w:rsidRPr="00EF3F7B">
        <w:t>paragraph (</w:t>
      </w:r>
      <w:r w:rsidRPr="00EF3F7B">
        <w:t xml:space="preserve">3)(a) does not apply if you and the payer are </w:t>
      </w:r>
      <w:r w:rsidR="00EF3F7B" w:rsidRPr="00EF3F7B">
        <w:rPr>
          <w:position w:val="6"/>
          <w:sz w:val="16"/>
        </w:rPr>
        <w:t>*</w:t>
      </w:r>
      <w:r w:rsidRPr="00EF3F7B">
        <w:t xml:space="preserve">members of the same </w:t>
      </w:r>
      <w:r w:rsidR="00EF3F7B" w:rsidRPr="00EF3F7B">
        <w:rPr>
          <w:position w:val="6"/>
          <w:sz w:val="16"/>
        </w:rPr>
        <w:t>*</w:t>
      </w:r>
      <w:r w:rsidRPr="00EF3F7B">
        <w:t xml:space="preserve">GST group when the payment referred to in </w:t>
      </w:r>
      <w:r w:rsidR="00EF3F7B" w:rsidRPr="00EF3F7B">
        <w:t>paragraph (</w:t>
      </w:r>
      <w:r w:rsidRPr="00EF3F7B">
        <w:t>1)(a) is made; and</w:t>
      </w:r>
    </w:p>
    <w:p w:rsidR="00977EA2" w:rsidRPr="00EF3F7B" w:rsidRDefault="00977EA2" w:rsidP="00977EA2">
      <w:pPr>
        <w:pStyle w:val="paragraph"/>
      </w:pPr>
      <w:r w:rsidRPr="00EF3F7B">
        <w:lastRenderedPageBreak/>
        <w:tab/>
        <w:t>(b)</w:t>
      </w:r>
      <w:r w:rsidRPr="00EF3F7B">
        <w:tab/>
      </w:r>
      <w:r w:rsidR="00EF3F7B" w:rsidRPr="00EF3F7B">
        <w:t>paragraph (</w:t>
      </w:r>
      <w:r w:rsidRPr="00EF3F7B">
        <w:t xml:space="preserve">3)(b) does not apply if you and the payer are members of the same </w:t>
      </w:r>
      <w:r w:rsidR="00EF3F7B" w:rsidRPr="00EF3F7B">
        <w:rPr>
          <w:position w:val="6"/>
          <w:sz w:val="16"/>
        </w:rPr>
        <w:t>*</w:t>
      </w:r>
      <w:r w:rsidRPr="00EF3F7B">
        <w:t>GST religious group when that payment is made.</w:t>
      </w:r>
    </w:p>
    <w:p w:rsidR="0063554A" w:rsidRPr="00EF3F7B" w:rsidRDefault="0063554A" w:rsidP="0063554A">
      <w:pPr>
        <w:pStyle w:val="ActHead5"/>
      </w:pPr>
      <w:bookmarkStart w:id="786" w:name="_Toc351716483"/>
      <w:r w:rsidRPr="00EF3F7B">
        <w:rPr>
          <w:rStyle w:val="CharSectno"/>
        </w:rPr>
        <w:t>134</w:t>
      </w:r>
      <w:r w:rsidR="00EF3F7B" w:rsidRPr="00EF3F7B">
        <w:rPr>
          <w:rStyle w:val="CharSectno"/>
        </w:rPr>
        <w:noBreakHyphen/>
      </w:r>
      <w:r w:rsidRPr="00EF3F7B">
        <w:rPr>
          <w:rStyle w:val="CharSectno"/>
        </w:rPr>
        <w:t>15</w:t>
      </w:r>
      <w:r w:rsidRPr="00EF3F7B">
        <w:t xml:space="preserve">  Attribution of decreasing adjustments</w:t>
      </w:r>
      <w:bookmarkEnd w:id="786"/>
    </w:p>
    <w:p w:rsidR="0063554A" w:rsidRPr="00EF3F7B" w:rsidRDefault="0063554A" w:rsidP="0063554A">
      <w:pPr>
        <w:pStyle w:val="subsection"/>
      </w:pPr>
      <w:r w:rsidRPr="00EF3F7B">
        <w:tab/>
        <w:t>(1)</w:t>
      </w:r>
      <w:r w:rsidRPr="00EF3F7B">
        <w:tab/>
        <w:t>If:</w:t>
      </w:r>
    </w:p>
    <w:p w:rsidR="0063554A" w:rsidRPr="00EF3F7B" w:rsidRDefault="0063554A" w:rsidP="0063554A">
      <w:pPr>
        <w:pStyle w:val="paragraph"/>
      </w:pPr>
      <w:r w:rsidRPr="00EF3F7B">
        <w:tab/>
        <w:t>(a)</w:t>
      </w:r>
      <w:r w:rsidRPr="00EF3F7B">
        <w:tab/>
        <w:t xml:space="preserve">you have a </w:t>
      </w:r>
      <w:r w:rsidR="00EF3F7B" w:rsidRPr="00EF3F7B">
        <w:rPr>
          <w:position w:val="6"/>
          <w:sz w:val="16"/>
        </w:rPr>
        <w:t>*</w:t>
      </w:r>
      <w:r w:rsidRPr="00EF3F7B">
        <w:t>decreasing adjustment under section</w:t>
      </w:r>
      <w:r w:rsidR="00EF3F7B" w:rsidRPr="00EF3F7B">
        <w:t> </w:t>
      </w:r>
      <w:r w:rsidRPr="00EF3F7B">
        <w:t>134</w:t>
      </w:r>
      <w:r w:rsidR="00EF3F7B" w:rsidRPr="00EF3F7B">
        <w:noBreakHyphen/>
      </w:r>
      <w:r w:rsidRPr="00EF3F7B">
        <w:t>5; and</w:t>
      </w:r>
    </w:p>
    <w:p w:rsidR="0063554A" w:rsidRPr="00EF3F7B" w:rsidRDefault="0063554A" w:rsidP="0063554A">
      <w:pPr>
        <w:pStyle w:val="paragraph"/>
      </w:pPr>
      <w:r w:rsidRPr="00EF3F7B">
        <w:tab/>
        <w:t>(b)</w:t>
      </w:r>
      <w:r w:rsidRPr="00EF3F7B">
        <w:tab/>
        <w:t xml:space="preserve">you do not hold a </w:t>
      </w:r>
      <w:r w:rsidR="00EF3F7B" w:rsidRPr="00EF3F7B">
        <w:rPr>
          <w:position w:val="6"/>
          <w:sz w:val="16"/>
        </w:rPr>
        <w:t>*</w:t>
      </w:r>
      <w:r w:rsidRPr="00EF3F7B">
        <w:t xml:space="preserve">third party adjustment note for the adjustment when you give to the Commissioner a </w:t>
      </w:r>
      <w:r w:rsidR="00EF3F7B" w:rsidRPr="00EF3F7B">
        <w:rPr>
          <w:position w:val="6"/>
          <w:sz w:val="16"/>
        </w:rPr>
        <w:t>*</w:t>
      </w:r>
      <w:r w:rsidRPr="00EF3F7B">
        <w:t>GST return for the tax period to which the adjustment (or any part of the adjustment) would otherwise be attributable;</w:t>
      </w:r>
    </w:p>
    <w:p w:rsidR="0063554A" w:rsidRPr="00EF3F7B" w:rsidRDefault="0063554A" w:rsidP="0063554A">
      <w:pPr>
        <w:pStyle w:val="subsection2"/>
      </w:pPr>
      <w:r w:rsidRPr="00EF3F7B">
        <w:t>then:</w:t>
      </w:r>
    </w:p>
    <w:p w:rsidR="0063554A" w:rsidRPr="00EF3F7B" w:rsidRDefault="0063554A" w:rsidP="0063554A">
      <w:pPr>
        <w:pStyle w:val="paragraph"/>
      </w:pPr>
      <w:r w:rsidRPr="00EF3F7B">
        <w:tab/>
        <w:t>(c)</w:t>
      </w:r>
      <w:r w:rsidRPr="00EF3F7B">
        <w:tab/>
        <w:t>the adjustment (including any part of the adjustment) is not attributable to that tax period; and</w:t>
      </w:r>
    </w:p>
    <w:p w:rsidR="0063554A" w:rsidRPr="00EF3F7B" w:rsidRDefault="0063554A" w:rsidP="0063554A">
      <w:pPr>
        <w:pStyle w:val="paragraph"/>
      </w:pPr>
      <w:r w:rsidRPr="00EF3F7B">
        <w:tab/>
        <w:t>(d)</w:t>
      </w:r>
      <w:r w:rsidRPr="00EF3F7B">
        <w:tab/>
        <w:t>the adjustment (or part) is attributable to the first tax period for which you give to the Commissioner a GST return at a time when you hold that third party adjustment note.</w:t>
      </w:r>
    </w:p>
    <w:p w:rsidR="0063554A" w:rsidRPr="00EF3F7B" w:rsidRDefault="0063554A" w:rsidP="0063554A">
      <w:pPr>
        <w:pStyle w:val="subsection2"/>
      </w:pPr>
      <w:r w:rsidRPr="00EF3F7B">
        <w:t>However, this subsection does not apply in circumstances of a kind determined by the Commissioner, by legislative instrument, to be circumstances in which the requirement for an adjustment note does not apply.</w:t>
      </w:r>
    </w:p>
    <w:p w:rsidR="0063554A" w:rsidRPr="00EF3F7B" w:rsidRDefault="0063554A" w:rsidP="0063554A">
      <w:pPr>
        <w:pStyle w:val="notetext"/>
      </w:pPr>
      <w:r w:rsidRPr="00EF3F7B">
        <w:t>Note:</w:t>
      </w:r>
      <w:r w:rsidRPr="00EF3F7B">
        <w:tab/>
        <w:t>For the giving of GST returns to the Commissioner, see Division</w:t>
      </w:r>
      <w:r w:rsidR="00EF3F7B" w:rsidRPr="00EF3F7B">
        <w:t> </w:t>
      </w:r>
      <w:r w:rsidRPr="00EF3F7B">
        <w:t>31.</w:t>
      </w:r>
    </w:p>
    <w:p w:rsidR="0063554A" w:rsidRPr="00EF3F7B" w:rsidRDefault="0063554A" w:rsidP="0063554A">
      <w:pPr>
        <w:pStyle w:val="subsection"/>
      </w:pPr>
      <w:r w:rsidRPr="00EF3F7B">
        <w:tab/>
        <w:t>(2)</w:t>
      </w:r>
      <w:r w:rsidRPr="00EF3F7B">
        <w:tab/>
        <w:t xml:space="preserve">This section does not apply to a </w:t>
      </w:r>
      <w:r w:rsidR="00EF3F7B" w:rsidRPr="00EF3F7B">
        <w:rPr>
          <w:position w:val="6"/>
          <w:sz w:val="16"/>
        </w:rPr>
        <w:t>*</w:t>
      </w:r>
      <w:r w:rsidRPr="00EF3F7B">
        <w:t>decreasing adjustment of an amount that does not exceed the amount provided for under subsection</w:t>
      </w:r>
      <w:r w:rsidR="00EF3F7B" w:rsidRPr="00EF3F7B">
        <w:t> </w:t>
      </w:r>
      <w:r w:rsidRPr="00EF3F7B">
        <w:t>29</w:t>
      </w:r>
      <w:r w:rsidR="00EF3F7B" w:rsidRPr="00EF3F7B">
        <w:noBreakHyphen/>
      </w:r>
      <w:r w:rsidRPr="00EF3F7B">
        <w:t>80(2).</w:t>
      </w:r>
    </w:p>
    <w:p w:rsidR="0063554A" w:rsidRPr="00EF3F7B" w:rsidRDefault="0063554A" w:rsidP="0063554A">
      <w:pPr>
        <w:pStyle w:val="subsection"/>
      </w:pPr>
      <w:r w:rsidRPr="00EF3F7B">
        <w:tab/>
        <w:t>(3)</w:t>
      </w:r>
      <w:r w:rsidRPr="00EF3F7B">
        <w:tab/>
        <w:t>This section has effect despite section</w:t>
      </w:r>
      <w:r w:rsidR="00EF3F7B" w:rsidRPr="00EF3F7B">
        <w:t> </w:t>
      </w:r>
      <w:r w:rsidRPr="00EF3F7B">
        <w:t>29</w:t>
      </w:r>
      <w:r w:rsidR="00EF3F7B" w:rsidRPr="00EF3F7B">
        <w:noBreakHyphen/>
      </w:r>
      <w:r w:rsidRPr="00EF3F7B">
        <w:t>20 (which is about attributing adjustments).</w:t>
      </w:r>
    </w:p>
    <w:p w:rsidR="0063554A" w:rsidRPr="00EF3F7B" w:rsidRDefault="0063554A" w:rsidP="0063554A">
      <w:pPr>
        <w:pStyle w:val="ActHead5"/>
      </w:pPr>
      <w:bookmarkStart w:id="787" w:name="_Toc351716484"/>
      <w:r w:rsidRPr="00EF3F7B">
        <w:rPr>
          <w:rStyle w:val="CharSectno"/>
        </w:rPr>
        <w:t>134</w:t>
      </w:r>
      <w:r w:rsidR="00EF3F7B" w:rsidRPr="00EF3F7B">
        <w:rPr>
          <w:rStyle w:val="CharSectno"/>
        </w:rPr>
        <w:noBreakHyphen/>
      </w:r>
      <w:r w:rsidRPr="00EF3F7B">
        <w:rPr>
          <w:rStyle w:val="CharSectno"/>
        </w:rPr>
        <w:t>20</w:t>
      </w:r>
      <w:r w:rsidRPr="00EF3F7B">
        <w:t xml:space="preserve">  Third party adjustment notes</w:t>
      </w:r>
      <w:bookmarkEnd w:id="787"/>
    </w:p>
    <w:p w:rsidR="0063554A" w:rsidRPr="00EF3F7B" w:rsidRDefault="0063554A" w:rsidP="0063554A">
      <w:pPr>
        <w:pStyle w:val="subsection"/>
      </w:pPr>
      <w:r w:rsidRPr="00EF3F7B">
        <w:tab/>
        <w:t>(1)</w:t>
      </w:r>
      <w:r w:rsidRPr="00EF3F7B">
        <w:tab/>
        <w:t xml:space="preserve">A </w:t>
      </w:r>
      <w:r w:rsidRPr="00EF3F7B">
        <w:rPr>
          <w:b/>
          <w:i/>
        </w:rPr>
        <w:t>third party adjustment note</w:t>
      </w:r>
      <w:r w:rsidRPr="00EF3F7B">
        <w:t xml:space="preserve"> for a </w:t>
      </w:r>
      <w:r w:rsidR="00EF3F7B" w:rsidRPr="00EF3F7B">
        <w:rPr>
          <w:position w:val="6"/>
          <w:sz w:val="16"/>
        </w:rPr>
        <w:t>*</w:t>
      </w:r>
      <w:r w:rsidRPr="00EF3F7B">
        <w:t>decreasing adjustment that you have under section</w:t>
      </w:r>
      <w:r w:rsidR="00EF3F7B" w:rsidRPr="00EF3F7B">
        <w:t> </w:t>
      </w:r>
      <w:r w:rsidRPr="00EF3F7B">
        <w:t>134</w:t>
      </w:r>
      <w:r w:rsidR="00EF3F7B" w:rsidRPr="00EF3F7B">
        <w:noBreakHyphen/>
      </w:r>
      <w:r w:rsidRPr="00EF3F7B">
        <w:t>5 is a document:</w:t>
      </w:r>
    </w:p>
    <w:p w:rsidR="0063554A" w:rsidRPr="00EF3F7B" w:rsidRDefault="0063554A" w:rsidP="0063554A">
      <w:pPr>
        <w:pStyle w:val="paragraph"/>
      </w:pPr>
      <w:r w:rsidRPr="00EF3F7B">
        <w:tab/>
        <w:t>(a)</w:t>
      </w:r>
      <w:r w:rsidRPr="00EF3F7B">
        <w:tab/>
        <w:t>that is created by you; and</w:t>
      </w:r>
    </w:p>
    <w:p w:rsidR="0063554A" w:rsidRPr="00EF3F7B" w:rsidRDefault="0063554A" w:rsidP="0063554A">
      <w:pPr>
        <w:pStyle w:val="paragraph"/>
      </w:pPr>
      <w:r w:rsidRPr="00EF3F7B">
        <w:tab/>
        <w:t>(b)</w:t>
      </w:r>
      <w:r w:rsidRPr="00EF3F7B">
        <w:tab/>
        <w:t xml:space="preserve">a copy of which is given, in the circumstances set out in </w:t>
      </w:r>
      <w:r w:rsidR="00EF3F7B" w:rsidRPr="00EF3F7B">
        <w:t>subsection (</w:t>
      </w:r>
      <w:r w:rsidRPr="00EF3F7B">
        <w:t>2), to the entity that received the payment that gave rise to the adjustment; and</w:t>
      </w:r>
    </w:p>
    <w:p w:rsidR="0063554A" w:rsidRPr="00EF3F7B" w:rsidRDefault="0063554A" w:rsidP="0063554A">
      <w:pPr>
        <w:pStyle w:val="paragraph"/>
      </w:pPr>
      <w:r w:rsidRPr="00EF3F7B">
        <w:lastRenderedPageBreak/>
        <w:tab/>
        <w:t>(c)</w:t>
      </w:r>
      <w:r w:rsidRPr="00EF3F7B">
        <w:tab/>
        <w:t xml:space="preserve">that sets out your </w:t>
      </w:r>
      <w:r w:rsidR="00EF3F7B" w:rsidRPr="00EF3F7B">
        <w:rPr>
          <w:position w:val="6"/>
          <w:sz w:val="16"/>
        </w:rPr>
        <w:t>*</w:t>
      </w:r>
      <w:r w:rsidRPr="00EF3F7B">
        <w:t>ABN; and</w:t>
      </w:r>
    </w:p>
    <w:p w:rsidR="0063554A" w:rsidRPr="00EF3F7B" w:rsidRDefault="0063554A" w:rsidP="0063554A">
      <w:pPr>
        <w:pStyle w:val="paragraph"/>
      </w:pPr>
      <w:r w:rsidRPr="00EF3F7B">
        <w:tab/>
        <w:t>(d)</w:t>
      </w:r>
      <w:r w:rsidRPr="00EF3F7B">
        <w:tab/>
        <w:t>that contains such other information as the Commissioner determines in writing; and</w:t>
      </w:r>
    </w:p>
    <w:p w:rsidR="0063554A" w:rsidRPr="00EF3F7B" w:rsidRDefault="0063554A" w:rsidP="0063554A">
      <w:pPr>
        <w:pStyle w:val="paragraph"/>
      </w:pPr>
      <w:r w:rsidRPr="00EF3F7B">
        <w:tab/>
        <w:t>(e)</w:t>
      </w:r>
      <w:r w:rsidRPr="00EF3F7B">
        <w:tab/>
        <w:t xml:space="preserve">that is in the </w:t>
      </w:r>
      <w:r w:rsidR="00EF3F7B" w:rsidRPr="00EF3F7B">
        <w:rPr>
          <w:position w:val="6"/>
          <w:sz w:val="16"/>
        </w:rPr>
        <w:t>*</w:t>
      </w:r>
      <w:r w:rsidRPr="00EF3F7B">
        <w:t>approved form.</w:t>
      </w:r>
    </w:p>
    <w:p w:rsidR="0063554A" w:rsidRPr="00EF3F7B" w:rsidRDefault="0063554A" w:rsidP="0063554A">
      <w:pPr>
        <w:pStyle w:val="subsection2"/>
      </w:pPr>
      <w:r w:rsidRPr="00EF3F7B">
        <w:t>However, the Commissioner may treat as a third party adjustment note a particular document that is not a third party adjustment note.</w:t>
      </w:r>
    </w:p>
    <w:p w:rsidR="0063554A" w:rsidRPr="00EF3F7B" w:rsidRDefault="0063554A" w:rsidP="0063554A">
      <w:pPr>
        <w:pStyle w:val="subsection"/>
      </w:pPr>
      <w:r w:rsidRPr="00EF3F7B">
        <w:tab/>
        <w:t>(2)</w:t>
      </w:r>
      <w:r w:rsidRPr="00EF3F7B">
        <w:tab/>
        <w:t>You must give the copy of the document to the entity that received the payment:</w:t>
      </w:r>
    </w:p>
    <w:p w:rsidR="0063554A" w:rsidRPr="00EF3F7B" w:rsidRDefault="0063554A" w:rsidP="0063554A">
      <w:pPr>
        <w:pStyle w:val="paragraph"/>
      </w:pPr>
      <w:r w:rsidRPr="00EF3F7B">
        <w:tab/>
        <w:t>(a)</w:t>
      </w:r>
      <w:r w:rsidRPr="00EF3F7B">
        <w:tab/>
        <w:t>within 28 days after the entity requests you to give the copy; or</w:t>
      </w:r>
    </w:p>
    <w:p w:rsidR="0063554A" w:rsidRPr="00EF3F7B" w:rsidRDefault="0063554A" w:rsidP="0063554A">
      <w:pPr>
        <w:pStyle w:val="paragraph"/>
      </w:pPr>
      <w:r w:rsidRPr="00EF3F7B">
        <w:tab/>
        <w:t>(b)</w:t>
      </w:r>
      <w:r w:rsidRPr="00EF3F7B">
        <w:tab/>
        <w:t xml:space="preserve">if you become aware of the </w:t>
      </w:r>
      <w:r w:rsidR="00EF3F7B" w:rsidRPr="00EF3F7B">
        <w:rPr>
          <w:position w:val="6"/>
          <w:sz w:val="16"/>
        </w:rPr>
        <w:t>*</w:t>
      </w:r>
      <w:r w:rsidRPr="00EF3F7B">
        <w:t xml:space="preserve">adjustment before the copy is requested—within 28 days, or such other number of days as the Commissioner determines under </w:t>
      </w:r>
      <w:r w:rsidR="00EF3F7B" w:rsidRPr="00EF3F7B">
        <w:t>subsection (</w:t>
      </w:r>
      <w:r w:rsidRPr="00EF3F7B">
        <w:t>4) or (6), after becoming aware of the adjustment.</w:t>
      </w:r>
    </w:p>
    <w:p w:rsidR="0063554A" w:rsidRPr="00EF3F7B" w:rsidRDefault="0063554A" w:rsidP="0063554A">
      <w:pPr>
        <w:pStyle w:val="subsection"/>
      </w:pPr>
      <w:r w:rsidRPr="00EF3F7B">
        <w:tab/>
        <w:t>(3)</w:t>
      </w:r>
      <w:r w:rsidRPr="00EF3F7B">
        <w:tab/>
      </w:r>
      <w:r w:rsidR="00EF3F7B" w:rsidRPr="00EF3F7B">
        <w:t>Subsection (</w:t>
      </w:r>
      <w:r w:rsidRPr="00EF3F7B">
        <w:t xml:space="preserve">2) does not apply to an </w:t>
      </w:r>
      <w:r w:rsidR="00EF3F7B" w:rsidRPr="00EF3F7B">
        <w:rPr>
          <w:position w:val="6"/>
          <w:sz w:val="16"/>
        </w:rPr>
        <w:t>*</w:t>
      </w:r>
      <w:r w:rsidRPr="00EF3F7B">
        <w:t>adjustment of an amount that does not exceed the amount provided for under subsection</w:t>
      </w:r>
      <w:r w:rsidR="00EF3F7B" w:rsidRPr="00EF3F7B">
        <w:t> </w:t>
      </w:r>
      <w:r w:rsidRPr="00EF3F7B">
        <w:t>29</w:t>
      </w:r>
      <w:r w:rsidR="00EF3F7B" w:rsidRPr="00EF3F7B">
        <w:noBreakHyphen/>
      </w:r>
      <w:r w:rsidRPr="00EF3F7B">
        <w:t>80(2).</w:t>
      </w:r>
    </w:p>
    <w:p w:rsidR="0063554A" w:rsidRPr="00EF3F7B" w:rsidRDefault="0063554A" w:rsidP="0063554A">
      <w:pPr>
        <w:pStyle w:val="subsection"/>
      </w:pPr>
      <w:r w:rsidRPr="00EF3F7B">
        <w:tab/>
        <w:t>(4)</w:t>
      </w:r>
      <w:r w:rsidRPr="00EF3F7B">
        <w:tab/>
        <w:t xml:space="preserve">The Commissioner may determine in writing that </w:t>
      </w:r>
      <w:r w:rsidR="00EF3F7B" w:rsidRPr="00EF3F7B">
        <w:t>paragraph (</w:t>
      </w:r>
      <w:r w:rsidRPr="00EF3F7B">
        <w:t>2)(b) has effect, in relation to a particular document, as if the number of days referred to in that paragraph is the number of days specified in the determination.</w:t>
      </w:r>
    </w:p>
    <w:p w:rsidR="0063554A" w:rsidRPr="00EF3F7B" w:rsidRDefault="0063554A" w:rsidP="0063554A">
      <w:pPr>
        <w:pStyle w:val="subsection"/>
      </w:pPr>
      <w:r w:rsidRPr="00EF3F7B">
        <w:tab/>
        <w:t>(5)</w:t>
      </w:r>
      <w:r w:rsidRPr="00EF3F7B">
        <w:tab/>
        <w:t xml:space="preserve">A determination made under </w:t>
      </w:r>
      <w:r w:rsidR="00EF3F7B" w:rsidRPr="00EF3F7B">
        <w:t>subsection (</w:t>
      </w:r>
      <w:r w:rsidRPr="00EF3F7B">
        <w:t>4) is not a legislative instrument.</w:t>
      </w:r>
    </w:p>
    <w:p w:rsidR="0063554A" w:rsidRPr="00EF3F7B" w:rsidRDefault="0063554A" w:rsidP="0063554A">
      <w:pPr>
        <w:pStyle w:val="subsection"/>
      </w:pPr>
      <w:r w:rsidRPr="00EF3F7B">
        <w:tab/>
        <w:t>(6)</w:t>
      </w:r>
      <w:r w:rsidRPr="00EF3F7B">
        <w:tab/>
        <w:t xml:space="preserve">The Commissioner may determine, by legislative instrument, circumstances in which </w:t>
      </w:r>
      <w:r w:rsidR="00EF3F7B" w:rsidRPr="00EF3F7B">
        <w:t>paragraph (</w:t>
      </w:r>
      <w:r w:rsidRPr="00EF3F7B">
        <w:t>2)(b) has effect, in relation to those circumstances, as if the number of days referred to in that paragraph is the number of days specified in the determination.</w:t>
      </w:r>
    </w:p>
    <w:p w:rsidR="0063554A" w:rsidRPr="00EF3F7B" w:rsidRDefault="0063554A" w:rsidP="0063554A">
      <w:pPr>
        <w:pStyle w:val="subsection"/>
      </w:pPr>
      <w:r w:rsidRPr="00EF3F7B">
        <w:tab/>
        <w:t>(7)</w:t>
      </w:r>
      <w:r w:rsidRPr="00EF3F7B">
        <w:tab/>
        <w:t xml:space="preserve">A determination made under </w:t>
      </w:r>
      <w:r w:rsidR="00EF3F7B" w:rsidRPr="00EF3F7B">
        <w:t>subsection (</w:t>
      </w:r>
      <w:r w:rsidRPr="00EF3F7B">
        <w:t xml:space="preserve">4) has effect despite any determination made under </w:t>
      </w:r>
      <w:r w:rsidR="00EF3F7B" w:rsidRPr="00EF3F7B">
        <w:t>subsection (</w:t>
      </w:r>
      <w:r w:rsidRPr="00EF3F7B">
        <w:t>6).</w:t>
      </w:r>
    </w:p>
    <w:p w:rsidR="0063554A" w:rsidRPr="00EF3F7B" w:rsidRDefault="0063554A" w:rsidP="0063554A">
      <w:pPr>
        <w:pStyle w:val="ActHead5"/>
      </w:pPr>
      <w:bookmarkStart w:id="788" w:name="_Toc351716485"/>
      <w:r w:rsidRPr="00EF3F7B">
        <w:rPr>
          <w:rStyle w:val="CharSectno"/>
        </w:rPr>
        <w:t>134</w:t>
      </w:r>
      <w:r w:rsidR="00EF3F7B" w:rsidRPr="00EF3F7B">
        <w:rPr>
          <w:rStyle w:val="CharSectno"/>
        </w:rPr>
        <w:noBreakHyphen/>
      </w:r>
      <w:r w:rsidRPr="00EF3F7B">
        <w:rPr>
          <w:rStyle w:val="CharSectno"/>
        </w:rPr>
        <w:t>25</w:t>
      </w:r>
      <w:r w:rsidRPr="00EF3F7B">
        <w:t xml:space="preserve">  Adjustment events do not arise</w:t>
      </w:r>
      <w:bookmarkEnd w:id="788"/>
    </w:p>
    <w:p w:rsidR="0063554A" w:rsidRPr="00EF3F7B" w:rsidRDefault="0063554A" w:rsidP="0063554A">
      <w:pPr>
        <w:pStyle w:val="subsection"/>
      </w:pPr>
      <w:r w:rsidRPr="00EF3F7B">
        <w:tab/>
      </w:r>
      <w:r w:rsidRPr="00EF3F7B">
        <w:tab/>
        <w:t xml:space="preserve">To avoid doubt, a payment that gives rise to an </w:t>
      </w:r>
      <w:r w:rsidR="00EF3F7B" w:rsidRPr="00EF3F7B">
        <w:rPr>
          <w:position w:val="6"/>
          <w:sz w:val="16"/>
        </w:rPr>
        <w:t>*</w:t>
      </w:r>
      <w:r w:rsidRPr="00EF3F7B">
        <w:t xml:space="preserve">adjustment under this </w:t>
      </w:r>
      <w:r w:rsidR="00A53099" w:rsidRPr="00EF3F7B">
        <w:t>Division</w:t>
      </w:r>
      <w:r w:rsidR="00A36DB5" w:rsidRPr="00EF3F7B">
        <w:t xml:space="preserve"> </w:t>
      </w:r>
      <w:r w:rsidRPr="00EF3F7B">
        <w:t xml:space="preserve">cannot give rise to an </w:t>
      </w:r>
      <w:r w:rsidR="00EF3F7B" w:rsidRPr="00EF3F7B">
        <w:rPr>
          <w:position w:val="6"/>
          <w:sz w:val="16"/>
        </w:rPr>
        <w:t>*</w:t>
      </w:r>
      <w:r w:rsidRPr="00EF3F7B">
        <w:t>adjustment event.</w:t>
      </w:r>
    </w:p>
    <w:p w:rsidR="00B076BE" w:rsidRPr="00EF3F7B" w:rsidRDefault="00B076BE" w:rsidP="00B076BE">
      <w:pPr>
        <w:pStyle w:val="ActHead5"/>
      </w:pPr>
      <w:bookmarkStart w:id="789" w:name="_Toc351716486"/>
      <w:r w:rsidRPr="00EF3F7B">
        <w:rPr>
          <w:rStyle w:val="CharSectno"/>
        </w:rPr>
        <w:lastRenderedPageBreak/>
        <w:t>134</w:t>
      </w:r>
      <w:r w:rsidR="00EF3F7B" w:rsidRPr="00EF3F7B">
        <w:rPr>
          <w:rStyle w:val="CharSectno"/>
        </w:rPr>
        <w:noBreakHyphen/>
      </w:r>
      <w:r w:rsidRPr="00EF3F7B">
        <w:rPr>
          <w:rStyle w:val="CharSectno"/>
        </w:rPr>
        <w:t>30</w:t>
      </w:r>
      <w:r w:rsidRPr="00EF3F7B">
        <w:t xml:space="preserve">  Application of sections</w:t>
      </w:r>
      <w:r w:rsidR="00EF3F7B" w:rsidRPr="00EF3F7B">
        <w:t> </w:t>
      </w:r>
      <w:r w:rsidRPr="00EF3F7B">
        <w:t>48</w:t>
      </w:r>
      <w:r w:rsidR="00EF3F7B" w:rsidRPr="00EF3F7B">
        <w:noBreakHyphen/>
      </w:r>
      <w:r w:rsidRPr="00EF3F7B">
        <w:t>55 and 49</w:t>
      </w:r>
      <w:r w:rsidR="00EF3F7B" w:rsidRPr="00EF3F7B">
        <w:noBreakHyphen/>
      </w:r>
      <w:r w:rsidRPr="00EF3F7B">
        <w:t>50</w:t>
      </w:r>
      <w:bookmarkEnd w:id="789"/>
    </w:p>
    <w:p w:rsidR="00B076BE" w:rsidRPr="00EF3F7B" w:rsidRDefault="00B076BE" w:rsidP="00B076BE">
      <w:pPr>
        <w:pStyle w:val="subsection"/>
      </w:pPr>
      <w:r w:rsidRPr="00EF3F7B">
        <w:tab/>
        <w:t>(1)</w:t>
      </w:r>
      <w:r w:rsidRPr="00EF3F7B">
        <w:tab/>
        <w:t>For the purposes of working out whether you have an adjustment under this Division, disregard sections</w:t>
      </w:r>
      <w:r w:rsidR="00EF3F7B" w:rsidRPr="00EF3F7B">
        <w:t> </w:t>
      </w:r>
      <w:r w:rsidRPr="00EF3F7B">
        <w:t>48</w:t>
      </w:r>
      <w:r w:rsidR="00EF3F7B" w:rsidRPr="00EF3F7B">
        <w:noBreakHyphen/>
      </w:r>
      <w:r w:rsidRPr="00EF3F7B">
        <w:t>55 and 49</w:t>
      </w:r>
      <w:r w:rsidR="00EF3F7B" w:rsidRPr="00EF3F7B">
        <w:noBreakHyphen/>
      </w:r>
      <w:r w:rsidRPr="00EF3F7B">
        <w:t>50.</w:t>
      </w:r>
    </w:p>
    <w:p w:rsidR="00B076BE" w:rsidRPr="00EF3F7B" w:rsidRDefault="00B076BE" w:rsidP="00B076BE">
      <w:pPr>
        <w:pStyle w:val="subsection"/>
      </w:pPr>
      <w:r w:rsidRPr="00EF3F7B">
        <w:tab/>
        <w:t>(2)</w:t>
      </w:r>
      <w:r w:rsidRPr="00EF3F7B">
        <w:tab/>
        <w:t>However, this section does not affect the application of sections</w:t>
      </w:r>
      <w:r w:rsidR="00EF3F7B" w:rsidRPr="00EF3F7B">
        <w:t> </w:t>
      </w:r>
      <w:r w:rsidRPr="00EF3F7B">
        <w:t>48</w:t>
      </w:r>
      <w:r w:rsidR="00EF3F7B" w:rsidRPr="00EF3F7B">
        <w:noBreakHyphen/>
      </w:r>
      <w:r w:rsidRPr="00EF3F7B">
        <w:t>55 and 49</w:t>
      </w:r>
      <w:r w:rsidR="00EF3F7B" w:rsidRPr="00EF3F7B">
        <w:noBreakHyphen/>
      </w:r>
      <w:r w:rsidRPr="00EF3F7B">
        <w:t>50 for the purposes of working out the amount of an adjustment under this Division.</w:t>
      </w:r>
    </w:p>
    <w:p w:rsidR="00B076BE" w:rsidRPr="00EF3F7B" w:rsidRDefault="00B076BE" w:rsidP="00B076BE">
      <w:pPr>
        <w:pStyle w:val="notetext"/>
      </w:pPr>
      <w:r w:rsidRPr="00EF3F7B">
        <w:t>Note:</w:t>
      </w:r>
      <w:r w:rsidRPr="00EF3F7B">
        <w:tab/>
        <w:t>Sections</w:t>
      </w:r>
      <w:r w:rsidR="00EF3F7B" w:rsidRPr="00EF3F7B">
        <w:t> </w:t>
      </w:r>
      <w:r w:rsidRPr="00EF3F7B">
        <w:t>48</w:t>
      </w:r>
      <w:r w:rsidR="00EF3F7B" w:rsidRPr="00EF3F7B">
        <w:noBreakHyphen/>
      </w:r>
      <w:r w:rsidRPr="00EF3F7B">
        <w:t>55 and 49</w:t>
      </w:r>
      <w:r w:rsidR="00EF3F7B" w:rsidRPr="00EF3F7B">
        <w:noBreakHyphen/>
      </w:r>
      <w:r w:rsidRPr="00EF3F7B">
        <w:t>50 require GST groups and GST religious groups to be treated as single entities for the purposes of adjustments.</w:t>
      </w:r>
    </w:p>
    <w:p w:rsidR="00300522" w:rsidRPr="00EF3F7B" w:rsidRDefault="00300522" w:rsidP="00A36DB5">
      <w:pPr>
        <w:pStyle w:val="ActHead3"/>
        <w:pageBreakBefore/>
      </w:pPr>
      <w:bookmarkStart w:id="790" w:name="_Toc351716487"/>
      <w:r w:rsidRPr="00EF3F7B">
        <w:rPr>
          <w:rStyle w:val="CharDivNo"/>
        </w:rPr>
        <w:lastRenderedPageBreak/>
        <w:t>Division</w:t>
      </w:r>
      <w:r w:rsidR="00EF3F7B" w:rsidRPr="00EF3F7B">
        <w:rPr>
          <w:rStyle w:val="CharDivNo"/>
        </w:rPr>
        <w:t> </w:t>
      </w:r>
      <w:r w:rsidRPr="00EF3F7B">
        <w:rPr>
          <w:rStyle w:val="CharDivNo"/>
        </w:rPr>
        <w:t>135</w:t>
      </w:r>
      <w:r w:rsidRPr="00EF3F7B">
        <w:t>—</w:t>
      </w:r>
      <w:r w:rsidRPr="00EF3F7B">
        <w:rPr>
          <w:rStyle w:val="CharDivText"/>
        </w:rPr>
        <w:t>Supplies of going concerns</w:t>
      </w:r>
      <w:bookmarkEnd w:id="790"/>
    </w:p>
    <w:p w:rsidR="00300522" w:rsidRPr="00EF3F7B" w:rsidRDefault="00300522" w:rsidP="00300522">
      <w:pPr>
        <w:pStyle w:val="ActHead5"/>
      </w:pPr>
      <w:bookmarkStart w:id="791" w:name="_Toc351716488"/>
      <w:r w:rsidRPr="00EF3F7B">
        <w:rPr>
          <w:rStyle w:val="CharSectno"/>
        </w:rPr>
        <w:t>135</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791"/>
    </w:p>
    <w:p w:rsidR="00300522" w:rsidRPr="00EF3F7B" w:rsidRDefault="00300522" w:rsidP="00300522">
      <w:pPr>
        <w:pStyle w:val="BoxText"/>
      </w:pPr>
      <w:r w:rsidRPr="00EF3F7B">
        <w:t>The recipient of a supply of a going concern has an increasing adjustment to take into account the proportion (if any) of supplies that will be made in running the concern and that will not be taxable supplies or GST</w:t>
      </w:r>
      <w:r w:rsidR="00EF3F7B" w:rsidRPr="00EF3F7B">
        <w:noBreakHyphen/>
      </w:r>
      <w:r w:rsidRPr="00EF3F7B">
        <w:t>free supplies. Later adjustments are needed if this proportion changes over time.</w:t>
      </w:r>
    </w:p>
    <w:p w:rsidR="00300522" w:rsidRPr="00EF3F7B" w:rsidRDefault="00300522" w:rsidP="00300522">
      <w:pPr>
        <w:pStyle w:val="ActHead5"/>
      </w:pPr>
      <w:bookmarkStart w:id="792" w:name="_Toc351716489"/>
      <w:r w:rsidRPr="00EF3F7B">
        <w:rPr>
          <w:rStyle w:val="CharSectno"/>
        </w:rPr>
        <w:t>135</w:t>
      </w:r>
      <w:r w:rsidR="00EF3F7B" w:rsidRPr="00EF3F7B">
        <w:rPr>
          <w:rStyle w:val="CharSectno"/>
        </w:rPr>
        <w:noBreakHyphen/>
      </w:r>
      <w:r w:rsidRPr="00EF3F7B">
        <w:rPr>
          <w:rStyle w:val="CharSectno"/>
        </w:rPr>
        <w:t>5</w:t>
      </w:r>
      <w:r w:rsidRPr="00EF3F7B">
        <w:t xml:space="preserve">  Initial adjustments for supplies of going concerns</w:t>
      </w:r>
      <w:bookmarkEnd w:id="792"/>
    </w:p>
    <w:p w:rsidR="00300522" w:rsidRPr="00EF3F7B" w:rsidRDefault="00300522" w:rsidP="00300522">
      <w:pPr>
        <w:pStyle w:val="subsection"/>
      </w:pPr>
      <w:r w:rsidRPr="00EF3F7B">
        <w:tab/>
        <w:t>(1)</w:t>
      </w:r>
      <w:r w:rsidRPr="00EF3F7B">
        <w:tab/>
        <w:t xml:space="preserve">You have an </w:t>
      </w:r>
      <w:r w:rsidRPr="00EF3F7B">
        <w:rPr>
          <w:b/>
          <w:bCs/>
          <w:i/>
          <w:iCs/>
        </w:rPr>
        <w:t>increasing adjustment</w:t>
      </w:r>
      <w:r w:rsidRPr="00EF3F7B">
        <w:t xml:space="preserve"> if:</w:t>
      </w:r>
    </w:p>
    <w:p w:rsidR="00300522" w:rsidRPr="00EF3F7B" w:rsidRDefault="00300522" w:rsidP="00300522">
      <w:pPr>
        <w:pStyle w:val="paragraph"/>
      </w:pPr>
      <w:r w:rsidRPr="00EF3F7B">
        <w:tab/>
        <w:t>(a)</w:t>
      </w:r>
      <w:r w:rsidRPr="00EF3F7B">
        <w:tab/>
        <w:t xml:space="preserve">you are the </w:t>
      </w:r>
      <w:r w:rsidR="00EF3F7B" w:rsidRPr="00EF3F7B">
        <w:rPr>
          <w:position w:val="6"/>
          <w:sz w:val="16"/>
          <w:szCs w:val="16"/>
        </w:rPr>
        <w:t>*</w:t>
      </w:r>
      <w:r w:rsidRPr="00EF3F7B">
        <w:t xml:space="preserve">recipient of a </w:t>
      </w:r>
      <w:r w:rsidR="00EF3F7B" w:rsidRPr="00EF3F7B">
        <w:rPr>
          <w:position w:val="6"/>
          <w:sz w:val="16"/>
          <w:szCs w:val="16"/>
        </w:rPr>
        <w:t>*</w:t>
      </w:r>
      <w:r w:rsidRPr="00EF3F7B">
        <w:t xml:space="preserve">supply of a going concern, or a supply that is </w:t>
      </w:r>
      <w:r w:rsidR="00EF3F7B" w:rsidRPr="00EF3F7B">
        <w:rPr>
          <w:position w:val="6"/>
          <w:sz w:val="16"/>
          <w:szCs w:val="16"/>
        </w:rPr>
        <w:t>*</w:t>
      </w:r>
      <w:r w:rsidRPr="00EF3F7B">
        <w:t>GST</w:t>
      </w:r>
      <w:r w:rsidR="00EF3F7B" w:rsidRPr="00EF3F7B">
        <w:noBreakHyphen/>
      </w:r>
      <w:r w:rsidRPr="00EF3F7B">
        <w:t>free under section</w:t>
      </w:r>
      <w:r w:rsidR="00EF3F7B" w:rsidRPr="00EF3F7B">
        <w:t> </w:t>
      </w:r>
      <w:r w:rsidRPr="00EF3F7B">
        <w:t>38</w:t>
      </w:r>
      <w:r w:rsidR="00EF3F7B" w:rsidRPr="00EF3F7B">
        <w:noBreakHyphen/>
      </w:r>
      <w:r w:rsidRPr="00EF3F7B">
        <w:t>480; and</w:t>
      </w:r>
    </w:p>
    <w:p w:rsidR="00300522" w:rsidRPr="00EF3F7B" w:rsidRDefault="00300522" w:rsidP="00300522">
      <w:pPr>
        <w:pStyle w:val="paragraph"/>
      </w:pPr>
      <w:r w:rsidRPr="00EF3F7B">
        <w:tab/>
        <w:t>(b)</w:t>
      </w:r>
      <w:r w:rsidRPr="00EF3F7B">
        <w:tab/>
        <w:t xml:space="preserve">you intend that some or all of the supplies made through the </w:t>
      </w:r>
      <w:r w:rsidR="00EF3F7B" w:rsidRPr="00EF3F7B">
        <w:rPr>
          <w:position w:val="6"/>
          <w:sz w:val="16"/>
          <w:szCs w:val="16"/>
        </w:rPr>
        <w:t>*</w:t>
      </w:r>
      <w:r w:rsidRPr="00EF3F7B">
        <w:t xml:space="preserve">enterprise to which the supply relates will be supplies that are neither </w:t>
      </w:r>
      <w:r w:rsidR="00EF3F7B" w:rsidRPr="00EF3F7B">
        <w:rPr>
          <w:position w:val="6"/>
          <w:sz w:val="16"/>
          <w:szCs w:val="16"/>
        </w:rPr>
        <w:t>*</w:t>
      </w:r>
      <w:r w:rsidRPr="00EF3F7B">
        <w:t xml:space="preserve">taxable supplies nor </w:t>
      </w:r>
      <w:r w:rsidR="00EF3F7B" w:rsidRPr="00EF3F7B">
        <w:rPr>
          <w:position w:val="6"/>
          <w:sz w:val="16"/>
          <w:szCs w:val="16"/>
        </w:rPr>
        <w:t>*</w:t>
      </w:r>
      <w:r w:rsidRPr="00EF3F7B">
        <w:t>GST</w:t>
      </w:r>
      <w:r w:rsidR="00EF3F7B" w:rsidRPr="00EF3F7B">
        <w:noBreakHyphen/>
      </w:r>
      <w:r w:rsidRPr="00EF3F7B">
        <w:t>free supplies.</w:t>
      </w:r>
    </w:p>
    <w:p w:rsidR="00300522" w:rsidRPr="00EF3F7B" w:rsidRDefault="00300522" w:rsidP="00300522">
      <w:pPr>
        <w:pStyle w:val="subsection"/>
      </w:pPr>
      <w:r w:rsidRPr="00EF3F7B">
        <w:tab/>
        <w:t>(2)</w:t>
      </w:r>
      <w:r w:rsidRPr="00EF3F7B">
        <w:tab/>
        <w:t>The amount of the increasing adjustment is as follows:</w:t>
      </w:r>
    </w:p>
    <w:p w:rsidR="00300522" w:rsidRPr="00EF3F7B" w:rsidRDefault="00143843" w:rsidP="00A53099">
      <w:pPr>
        <w:pStyle w:val="Formula"/>
        <w:spacing w:before="120" w:after="120"/>
      </w:pPr>
      <w:r w:rsidRPr="00EF3F7B">
        <w:rPr>
          <w:noProof/>
        </w:rPr>
        <w:drawing>
          <wp:inline distT="0" distB="0" distL="0" distR="0" wp14:anchorId="446AFB61" wp14:editId="573A9D64">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proportion of non</w:t>
      </w:r>
      <w:r w:rsidR="00EF3F7B" w:rsidRPr="00EF3F7B">
        <w:rPr>
          <w:b/>
          <w:bCs/>
          <w:i/>
          <w:iCs/>
        </w:rPr>
        <w:noBreakHyphen/>
      </w:r>
      <w:r w:rsidRPr="00EF3F7B">
        <w:rPr>
          <w:b/>
          <w:bCs/>
          <w:i/>
          <w:iCs/>
        </w:rPr>
        <w:t>creditable use</w:t>
      </w:r>
      <w:r w:rsidRPr="00EF3F7B">
        <w:t xml:space="preserve"> is the proportion of all the supplies made through the </w:t>
      </w:r>
      <w:r w:rsidR="00EF3F7B" w:rsidRPr="00EF3F7B">
        <w:rPr>
          <w:position w:val="6"/>
          <w:sz w:val="16"/>
          <w:szCs w:val="16"/>
        </w:rPr>
        <w:t>*</w:t>
      </w:r>
      <w:r w:rsidRPr="00EF3F7B">
        <w:t xml:space="preserve">enterprise that you intend will be supplies that are neither </w:t>
      </w:r>
      <w:r w:rsidR="00EF3F7B" w:rsidRPr="00EF3F7B">
        <w:rPr>
          <w:position w:val="6"/>
          <w:sz w:val="16"/>
          <w:szCs w:val="16"/>
        </w:rPr>
        <w:t>*</w:t>
      </w:r>
      <w:r w:rsidRPr="00EF3F7B">
        <w:t xml:space="preserve">taxable supplies nor </w:t>
      </w:r>
      <w:r w:rsidR="00EF3F7B" w:rsidRPr="00EF3F7B">
        <w:rPr>
          <w:position w:val="6"/>
          <w:sz w:val="16"/>
          <w:szCs w:val="16"/>
        </w:rPr>
        <w:t>*</w:t>
      </w:r>
      <w:r w:rsidRPr="00EF3F7B">
        <w:t>GST</w:t>
      </w:r>
      <w:r w:rsidR="00EF3F7B" w:rsidRPr="00EF3F7B">
        <w:noBreakHyphen/>
      </w:r>
      <w:r w:rsidRPr="00EF3F7B">
        <w:t xml:space="preserve">free supplies, expressed as a percentage worked out on the basis of the </w:t>
      </w:r>
      <w:r w:rsidR="00EF3F7B" w:rsidRPr="00EF3F7B">
        <w:rPr>
          <w:position w:val="6"/>
          <w:sz w:val="16"/>
          <w:szCs w:val="16"/>
        </w:rPr>
        <w:t>*</w:t>
      </w:r>
      <w:r w:rsidRPr="00EF3F7B">
        <w:t>prices of those supplies.</w:t>
      </w:r>
    </w:p>
    <w:p w:rsidR="00300522" w:rsidRPr="00EF3F7B" w:rsidRDefault="00300522" w:rsidP="00300522">
      <w:pPr>
        <w:pStyle w:val="Definition"/>
      </w:pPr>
      <w:r w:rsidRPr="00EF3F7B">
        <w:rPr>
          <w:b/>
          <w:bCs/>
          <w:i/>
          <w:iCs/>
        </w:rPr>
        <w:t>supply price</w:t>
      </w:r>
      <w:r w:rsidRPr="00EF3F7B">
        <w:t xml:space="preserve"> means the </w:t>
      </w:r>
      <w:r w:rsidR="00EF3F7B" w:rsidRPr="00EF3F7B">
        <w:rPr>
          <w:position w:val="6"/>
          <w:sz w:val="16"/>
          <w:szCs w:val="16"/>
        </w:rPr>
        <w:t>*</w:t>
      </w:r>
      <w:r w:rsidRPr="00EF3F7B">
        <w:t>price of the supply in relation to which the increasing adjustment arises.</w:t>
      </w:r>
    </w:p>
    <w:p w:rsidR="00300522" w:rsidRPr="00EF3F7B" w:rsidRDefault="00300522" w:rsidP="00300522">
      <w:pPr>
        <w:pStyle w:val="ActHead5"/>
      </w:pPr>
      <w:bookmarkStart w:id="793" w:name="_Toc351716490"/>
      <w:r w:rsidRPr="00EF3F7B">
        <w:rPr>
          <w:rStyle w:val="CharSectno"/>
        </w:rPr>
        <w:lastRenderedPageBreak/>
        <w:t>135</w:t>
      </w:r>
      <w:r w:rsidR="00EF3F7B" w:rsidRPr="00EF3F7B">
        <w:rPr>
          <w:rStyle w:val="CharSectno"/>
        </w:rPr>
        <w:noBreakHyphen/>
      </w:r>
      <w:r w:rsidRPr="00EF3F7B">
        <w:rPr>
          <w:rStyle w:val="CharSectno"/>
        </w:rPr>
        <w:t>10</w:t>
      </w:r>
      <w:r w:rsidRPr="00EF3F7B">
        <w:t xml:space="preserve">  Later adjustments for supplies of going concerns</w:t>
      </w:r>
      <w:bookmarkEnd w:id="793"/>
    </w:p>
    <w:p w:rsidR="00300522" w:rsidRPr="00EF3F7B" w:rsidRDefault="00300522" w:rsidP="00300522">
      <w:pPr>
        <w:pStyle w:val="subsection"/>
      </w:pPr>
      <w:r w:rsidRPr="00EF3F7B">
        <w:tab/>
        <w:t>(1)</w:t>
      </w:r>
      <w:r w:rsidRPr="00EF3F7B">
        <w:tab/>
        <w:t xml:space="preserve">If you are the </w:t>
      </w:r>
      <w:r w:rsidR="00EF3F7B" w:rsidRPr="00EF3F7B">
        <w:rPr>
          <w:position w:val="6"/>
          <w:sz w:val="16"/>
          <w:szCs w:val="16"/>
        </w:rPr>
        <w:t>*</w:t>
      </w:r>
      <w:r w:rsidRPr="00EF3F7B">
        <w:t xml:space="preserve">recipient of a </w:t>
      </w:r>
      <w:r w:rsidR="00EF3F7B" w:rsidRPr="00EF3F7B">
        <w:rPr>
          <w:position w:val="6"/>
          <w:sz w:val="16"/>
          <w:szCs w:val="16"/>
        </w:rPr>
        <w:t>*</w:t>
      </w:r>
      <w:r w:rsidRPr="00EF3F7B">
        <w:t xml:space="preserve">supply of a going concern, or a supply that is </w:t>
      </w:r>
      <w:r w:rsidR="00EF3F7B" w:rsidRPr="00EF3F7B">
        <w:rPr>
          <w:position w:val="6"/>
          <w:sz w:val="16"/>
          <w:szCs w:val="16"/>
        </w:rPr>
        <w:t>*</w:t>
      </w:r>
      <w:r w:rsidRPr="00EF3F7B">
        <w:t>GST</w:t>
      </w:r>
      <w:r w:rsidR="00EF3F7B" w:rsidRPr="00EF3F7B">
        <w:noBreakHyphen/>
      </w:r>
      <w:r w:rsidRPr="00EF3F7B">
        <w:t>free under section</w:t>
      </w:r>
      <w:r w:rsidR="00EF3F7B" w:rsidRPr="00EF3F7B">
        <w:t> </w:t>
      </w:r>
      <w:r w:rsidRPr="00EF3F7B">
        <w:t>38</w:t>
      </w:r>
      <w:r w:rsidR="00EF3F7B" w:rsidRPr="00EF3F7B">
        <w:noBreakHyphen/>
      </w:r>
      <w:r w:rsidRPr="00EF3F7B">
        <w:t>480, Division</w:t>
      </w:r>
      <w:r w:rsidR="00EF3F7B" w:rsidRPr="00EF3F7B">
        <w:t> </w:t>
      </w:r>
      <w:r w:rsidRPr="00EF3F7B">
        <w:t>129 (which is about changes in the extent of creditable purpose) applies to that acquisition, in relation to:</w:t>
      </w:r>
    </w:p>
    <w:p w:rsidR="00300522" w:rsidRPr="00EF3F7B" w:rsidRDefault="00300522" w:rsidP="00300522">
      <w:pPr>
        <w:pStyle w:val="paragraph"/>
      </w:pPr>
      <w:r w:rsidRPr="00EF3F7B">
        <w:tab/>
        <w:t>(a)</w:t>
      </w:r>
      <w:r w:rsidRPr="00EF3F7B">
        <w:tab/>
        <w:t xml:space="preserve">the proportion of all the supplies made through the </w:t>
      </w:r>
      <w:r w:rsidR="00EF3F7B" w:rsidRPr="00EF3F7B">
        <w:rPr>
          <w:position w:val="6"/>
          <w:sz w:val="16"/>
          <w:szCs w:val="16"/>
        </w:rPr>
        <w:t>*</w:t>
      </w:r>
      <w:r w:rsidRPr="00EF3F7B">
        <w:t xml:space="preserve">enterprise that you intend will be supplies that are neither </w:t>
      </w:r>
      <w:r w:rsidR="00EF3F7B" w:rsidRPr="00EF3F7B">
        <w:rPr>
          <w:position w:val="6"/>
          <w:sz w:val="16"/>
          <w:szCs w:val="16"/>
        </w:rPr>
        <w:t>*</w:t>
      </w:r>
      <w:r w:rsidRPr="00EF3F7B">
        <w:t xml:space="preserve">taxable supplies nor </w:t>
      </w:r>
      <w:r w:rsidR="00EF3F7B" w:rsidRPr="00EF3F7B">
        <w:rPr>
          <w:position w:val="6"/>
          <w:sz w:val="16"/>
          <w:szCs w:val="16"/>
        </w:rPr>
        <w:t>*</w:t>
      </w:r>
      <w:r w:rsidRPr="00EF3F7B">
        <w:t>GST</w:t>
      </w:r>
      <w:r w:rsidR="00EF3F7B" w:rsidRPr="00EF3F7B">
        <w:noBreakHyphen/>
      </w:r>
      <w:r w:rsidRPr="00EF3F7B">
        <w:t>free supplies; and</w:t>
      </w:r>
    </w:p>
    <w:p w:rsidR="00300522" w:rsidRPr="00EF3F7B" w:rsidRDefault="00300522" w:rsidP="00300522">
      <w:pPr>
        <w:pStyle w:val="paragraph"/>
      </w:pPr>
      <w:r w:rsidRPr="00EF3F7B">
        <w:tab/>
        <w:t>(b)</w:t>
      </w:r>
      <w:r w:rsidRPr="00EF3F7B">
        <w:tab/>
        <w:t xml:space="preserve">the proportion of all the supplies made through the </w:t>
      </w:r>
      <w:r w:rsidR="00EF3F7B" w:rsidRPr="00EF3F7B">
        <w:rPr>
          <w:position w:val="6"/>
          <w:sz w:val="16"/>
          <w:szCs w:val="16"/>
        </w:rPr>
        <w:t>*</w:t>
      </w:r>
      <w:r w:rsidRPr="00EF3F7B">
        <w:t>enterprise that are supplies that are neither taxable supplies nor GST</w:t>
      </w:r>
      <w:r w:rsidR="00EF3F7B" w:rsidRPr="00EF3F7B">
        <w:noBreakHyphen/>
      </w:r>
      <w:r w:rsidRPr="00EF3F7B">
        <w:t>free supplies;</w:t>
      </w:r>
    </w:p>
    <w:p w:rsidR="00300522" w:rsidRPr="00EF3F7B" w:rsidRDefault="00300522" w:rsidP="00300522">
      <w:pPr>
        <w:pStyle w:val="subsection2"/>
      </w:pPr>
      <w:r w:rsidRPr="00EF3F7B">
        <w:t xml:space="preserve">in the same way as that </w:t>
      </w:r>
      <w:r w:rsidR="00A53099" w:rsidRPr="00EF3F7B">
        <w:t>Division</w:t>
      </w:r>
      <w:r w:rsidR="00A36DB5" w:rsidRPr="00EF3F7B">
        <w:t xml:space="preserve"> </w:t>
      </w:r>
      <w:r w:rsidRPr="00EF3F7B">
        <w:t>applies:</w:t>
      </w:r>
    </w:p>
    <w:p w:rsidR="00300522" w:rsidRPr="00EF3F7B" w:rsidRDefault="00300522" w:rsidP="00300522">
      <w:pPr>
        <w:pStyle w:val="paragraph"/>
      </w:pPr>
      <w:r w:rsidRPr="00EF3F7B">
        <w:tab/>
        <w:t>(c)</w:t>
      </w:r>
      <w:r w:rsidRPr="00EF3F7B">
        <w:tab/>
        <w:t xml:space="preserve">in relation to the extent to which you made an acquisition for a </w:t>
      </w:r>
      <w:r w:rsidR="00EF3F7B" w:rsidRPr="00EF3F7B">
        <w:rPr>
          <w:position w:val="6"/>
          <w:sz w:val="16"/>
          <w:szCs w:val="16"/>
        </w:rPr>
        <w:t>*</w:t>
      </w:r>
      <w:r w:rsidRPr="00EF3F7B">
        <w:t>creditable purpose; and</w:t>
      </w:r>
    </w:p>
    <w:p w:rsidR="00300522" w:rsidRPr="00EF3F7B" w:rsidRDefault="00300522" w:rsidP="00300522">
      <w:pPr>
        <w:pStyle w:val="paragraph"/>
      </w:pPr>
      <w:r w:rsidRPr="00EF3F7B">
        <w:tab/>
        <w:t>(d)</w:t>
      </w:r>
      <w:r w:rsidRPr="00EF3F7B">
        <w:tab/>
        <w:t xml:space="preserve">in relation to the extent to which a thing acquired is </w:t>
      </w:r>
      <w:r w:rsidR="00EF3F7B" w:rsidRPr="00EF3F7B">
        <w:rPr>
          <w:position w:val="6"/>
          <w:sz w:val="16"/>
          <w:szCs w:val="16"/>
        </w:rPr>
        <w:t>*</w:t>
      </w:r>
      <w:r w:rsidRPr="00EF3F7B">
        <w:t>applied for a creditable purpose.</w:t>
      </w:r>
    </w:p>
    <w:p w:rsidR="00300522" w:rsidRPr="00EF3F7B" w:rsidRDefault="00300522" w:rsidP="00300522">
      <w:pPr>
        <w:pStyle w:val="subsection"/>
      </w:pPr>
      <w:r w:rsidRPr="00EF3F7B">
        <w:tab/>
        <w:t>(2)</w:t>
      </w:r>
      <w:r w:rsidRPr="00EF3F7B">
        <w:tab/>
        <w:t>For the purpose of applying Division</w:t>
      </w:r>
      <w:r w:rsidR="00EF3F7B" w:rsidRPr="00EF3F7B">
        <w:t> </w:t>
      </w:r>
      <w:r w:rsidRPr="00EF3F7B">
        <w:t xml:space="preserve">129, the proportions referred to in </w:t>
      </w:r>
      <w:r w:rsidR="00EF3F7B" w:rsidRPr="00EF3F7B">
        <w:t>paragraphs (</w:t>
      </w:r>
      <w:r w:rsidRPr="00EF3F7B">
        <w:t xml:space="preserve">1)(a) and (b) are to be expressed as percentages worked out on the basis of the </w:t>
      </w:r>
      <w:r w:rsidR="00EF3F7B" w:rsidRPr="00EF3F7B">
        <w:rPr>
          <w:position w:val="6"/>
          <w:sz w:val="16"/>
          <w:szCs w:val="16"/>
        </w:rPr>
        <w:t>*</w:t>
      </w:r>
      <w:r w:rsidRPr="00EF3F7B">
        <w:t>prices of the supplies in question.</w:t>
      </w:r>
    </w:p>
    <w:p w:rsidR="00300522" w:rsidRPr="00EF3F7B" w:rsidRDefault="00300522" w:rsidP="00300522">
      <w:pPr>
        <w:pStyle w:val="subsection"/>
      </w:pPr>
      <w:r w:rsidRPr="00EF3F7B">
        <w:tab/>
        <w:t>(3)</w:t>
      </w:r>
      <w:r w:rsidRPr="00EF3F7B">
        <w:tab/>
        <w:t xml:space="preserve">This section applies in relation to any </w:t>
      </w:r>
      <w:r w:rsidR="00EF3F7B" w:rsidRPr="00EF3F7B">
        <w:rPr>
          <w:position w:val="6"/>
          <w:sz w:val="16"/>
          <w:szCs w:val="16"/>
        </w:rPr>
        <w:t>*</w:t>
      </w:r>
      <w:r w:rsidRPr="00EF3F7B">
        <w:t xml:space="preserve">supply of a going concern, or a supply that is </w:t>
      </w:r>
      <w:r w:rsidR="00EF3F7B" w:rsidRPr="00EF3F7B">
        <w:rPr>
          <w:position w:val="6"/>
          <w:sz w:val="16"/>
          <w:szCs w:val="16"/>
        </w:rPr>
        <w:t>*</w:t>
      </w:r>
      <w:r w:rsidRPr="00EF3F7B">
        <w:t>GST</w:t>
      </w:r>
      <w:r w:rsidR="00EF3F7B" w:rsidRPr="00EF3F7B">
        <w:noBreakHyphen/>
      </w:r>
      <w:r w:rsidRPr="00EF3F7B">
        <w:t>free under section</w:t>
      </w:r>
      <w:r w:rsidR="00EF3F7B" w:rsidRPr="00EF3F7B">
        <w:t> </w:t>
      </w:r>
      <w:r w:rsidRPr="00EF3F7B">
        <w:t>38</w:t>
      </w:r>
      <w:r w:rsidR="00EF3F7B" w:rsidRPr="00EF3F7B">
        <w:noBreakHyphen/>
      </w:r>
      <w:r w:rsidRPr="00EF3F7B">
        <w:t xml:space="preserve">480, whether or not it is a supply in respect of which you have had an </w:t>
      </w:r>
      <w:r w:rsidR="00EF3F7B" w:rsidRPr="00EF3F7B">
        <w:rPr>
          <w:position w:val="6"/>
          <w:sz w:val="16"/>
          <w:szCs w:val="16"/>
        </w:rPr>
        <w:t>*</w:t>
      </w:r>
      <w:r w:rsidRPr="00EF3F7B">
        <w:t>increasing adjustment under section</w:t>
      </w:r>
      <w:r w:rsidR="00EF3F7B" w:rsidRPr="00EF3F7B">
        <w:t> </w:t>
      </w:r>
      <w:r w:rsidRPr="00EF3F7B">
        <w:t>135</w:t>
      </w:r>
      <w:r w:rsidR="00EF3F7B" w:rsidRPr="00EF3F7B">
        <w:noBreakHyphen/>
      </w:r>
      <w:r w:rsidRPr="00EF3F7B">
        <w:t>5.</w:t>
      </w:r>
    </w:p>
    <w:p w:rsidR="00300522" w:rsidRPr="00EF3F7B" w:rsidRDefault="00300522" w:rsidP="00A36DB5">
      <w:pPr>
        <w:pStyle w:val="ActHead3"/>
        <w:pageBreakBefore/>
      </w:pPr>
      <w:bookmarkStart w:id="794" w:name="_Toc351716491"/>
      <w:r w:rsidRPr="00EF3F7B">
        <w:rPr>
          <w:rStyle w:val="CharDivNo"/>
        </w:rPr>
        <w:lastRenderedPageBreak/>
        <w:t>Division</w:t>
      </w:r>
      <w:r w:rsidR="00EF3F7B" w:rsidRPr="00EF3F7B">
        <w:rPr>
          <w:rStyle w:val="CharDivNo"/>
        </w:rPr>
        <w:t> </w:t>
      </w:r>
      <w:r w:rsidRPr="00EF3F7B">
        <w:rPr>
          <w:rStyle w:val="CharDivNo"/>
        </w:rPr>
        <w:t>136</w:t>
      </w:r>
      <w:r w:rsidRPr="00EF3F7B">
        <w:t>—</w:t>
      </w:r>
      <w:r w:rsidRPr="00EF3F7B">
        <w:rPr>
          <w:rStyle w:val="CharDivText"/>
        </w:rPr>
        <w:t>Bad debts relating to transactions that are not taxable or creditable to the fullest extent</w:t>
      </w:r>
      <w:bookmarkEnd w:id="794"/>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136</w:t>
      </w:r>
      <w:r w:rsidR="00EF3F7B" w:rsidRPr="00EF3F7B">
        <w:noBreakHyphen/>
      </w:r>
      <w:r w:rsidRPr="00EF3F7B">
        <w:t>A</w:t>
      </w:r>
      <w:r w:rsidRPr="00EF3F7B">
        <w:tab/>
        <w:t>Bad debts relating to partly taxable or creditable transactions</w:t>
      </w:r>
    </w:p>
    <w:p w:rsidR="00300522" w:rsidRPr="00EF3F7B" w:rsidRDefault="00300522" w:rsidP="00300522">
      <w:pPr>
        <w:pStyle w:val="TofSectsSubdiv"/>
      </w:pPr>
      <w:r w:rsidRPr="00EF3F7B">
        <w:t>136</w:t>
      </w:r>
      <w:r w:rsidR="00EF3F7B" w:rsidRPr="00EF3F7B">
        <w:noBreakHyphen/>
      </w:r>
      <w:r w:rsidRPr="00EF3F7B">
        <w:t>B</w:t>
      </w:r>
      <w:r w:rsidRPr="00EF3F7B">
        <w:tab/>
        <w:t xml:space="preserve">Bad debts relating to transactions that are taxable or creditable at less than </w:t>
      </w:r>
      <w:r w:rsidRPr="00EF3F7B">
        <w:rPr>
          <w:position w:val="6"/>
          <w:sz w:val="16"/>
          <w:szCs w:val="16"/>
        </w:rPr>
        <w:t>1</w:t>
      </w:r>
      <w:r w:rsidRPr="00EF3F7B">
        <w:t>/</w:t>
      </w:r>
      <w:r w:rsidRPr="00EF3F7B">
        <w:rPr>
          <w:sz w:val="16"/>
          <w:szCs w:val="16"/>
        </w:rPr>
        <w:t>11</w:t>
      </w:r>
      <w:r w:rsidRPr="00EF3F7B">
        <w:t xml:space="preserve"> of the price</w:t>
      </w:r>
    </w:p>
    <w:p w:rsidR="00300522" w:rsidRPr="00EF3F7B" w:rsidRDefault="00300522" w:rsidP="00300522">
      <w:pPr>
        <w:pStyle w:val="ActHead5"/>
      </w:pPr>
      <w:bookmarkStart w:id="795" w:name="_Toc351716492"/>
      <w:r w:rsidRPr="00EF3F7B">
        <w:rPr>
          <w:rStyle w:val="CharSectno"/>
        </w:rPr>
        <w:t>136</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795"/>
    </w:p>
    <w:p w:rsidR="00300522" w:rsidRPr="00EF3F7B" w:rsidRDefault="00300522" w:rsidP="00300522">
      <w:pPr>
        <w:pStyle w:val="BoxText"/>
      </w:pPr>
      <w:r w:rsidRPr="00EF3F7B">
        <w:t>The amount of an adjustment that you have under Division</w:t>
      </w:r>
      <w:r w:rsidR="00EF3F7B" w:rsidRPr="00EF3F7B">
        <w:t> </w:t>
      </w:r>
      <w:r w:rsidRPr="00EF3F7B">
        <w:t xml:space="preserve">21 for a bad debt is reduced under this </w:t>
      </w:r>
      <w:r w:rsidR="00A53099" w:rsidRPr="00EF3F7B">
        <w:t>Division</w:t>
      </w:r>
      <w:r w:rsidR="00A36DB5" w:rsidRPr="00EF3F7B">
        <w:t xml:space="preserve"> </w:t>
      </w:r>
      <w:r w:rsidRPr="00EF3F7B">
        <w:t>if the transaction to which the adjustment relates:</w:t>
      </w:r>
    </w:p>
    <w:p w:rsidR="00300522" w:rsidRPr="00EF3F7B" w:rsidRDefault="00300522" w:rsidP="00300522">
      <w:pPr>
        <w:pStyle w:val="BoxList"/>
      </w:pPr>
      <w:r w:rsidRPr="00EF3F7B">
        <w:t>•</w:t>
      </w:r>
      <w:r w:rsidRPr="00EF3F7B">
        <w:tab/>
        <w:t>was a supply that was partly taxable or an acquisition that was partly creditable; or</w:t>
      </w:r>
    </w:p>
    <w:p w:rsidR="00300522" w:rsidRPr="00EF3F7B" w:rsidRDefault="00300522" w:rsidP="00300522">
      <w:pPr>
        <w:pStyle w:val="BoxList"/>
      </w:pPr>
      <w:r w:rsidRPr="00EF3F7B">
        <w:t>•</w:t>
      </w:r>
      <w:r w:rsidRPr="00EF3F7B">
        <w:tab/>
        <w:t xml:space="preserve">was fully taxable or creditable, but not to the extent of </w:t>
      </w:r>
      <w:r w:rsidRPr="00EF3F7B">
        <w:rPr>
          <w:position w:val="6"/>
          <w:sz w:val="16"/>
          <w:szCs w:val="16"/>
        </w:rPr>
        <w:t>1</w:t>
      </w:r>
      <w:r w:rsidRPr="00EF3F7B">
        <w:t>/</w:t>
      </w:r>
      <w:r w:rsidRPr="00EF3F7B">
        <w:rPr>
          <w:sz w:val="16"/>
          <w:szCs w:val="16"/>
        </w:rPr>
        <w:t>11</w:t>
      </w:r>
      <w:r w:rsidRPr="00EF3F7B">
        <w:t xml:space="preserve"> of the price or consideration for the transaction.</w:t>
      </w:r>
    </w:p>
    <w:p w:rsidR="00300522" w:rsidRPr="00EF3F7B" w:rsidRDefault="00300522" w:rsidP="00300522">
      <w:pPr>
        <w:pStyle w:val="ActHead4"/>
      </w:pPr>
      <w:bookmarkStart w:id="796" w:name="_Toc351716493"/>
      <w:r w:rsidRPr="00EF3F7B">
        <w:rPr>
          <w:rStyle w:val="CharSubdNo"/>
        </w:rPr>
        <w:t>Subdivision</w:t>
      </w:r>
      <w:r w:rsidR="00EF3F7B" w:rsidRPr="00EF3F7B">
        <w:rPr>
          <w:rStyle w:val="CharSubdNo"/>
        </w:rPr>
        <w:t> </w:t>
      </w:r>
      <w:r w:rsidRPr="00EF3F7B">
        <w:rPr>
          <w:rStyle w:val="CharSubdNo"/>
        </w:rPr>
        <w:t>136</w:t>
      </w:r>
      <w:r w:rsidR="00EF3F7B" w:rsidRPr="00EF3F7B">
        <w:rPr>
          <w:rStyle w:val="CharSubdNo"/>
        </w:rPr>
        <w:noBreakHyphen/>
      </w:r>
      <w:r w:rsidRPr="00EF3F7B">
        <w:rPr>
          <w:rStyle w:val="CharSubdNo"/>
        </w:rPr>
        <w:t>A</w:t>
      </w:r>
      <w:r w:rsidRPr="00EF3F7B">
        <w:t>—</w:t>
      </w:r>
      <w:r w:rsidRPr="00EF3F7B">
        <w:rPr>
          <w:rStyle w:val="CharSubdText"/>
        </w:rPr>
        <w:t>Bad debts relating to partly taxable or creditable transactions</w:t>
      </w:r>
      <w:bookmarkEnd w:id="796"/>
    </w:p>
    <w:p w:rsidR="00300522" w:rsidRPr="00EF3F7B" w:rsidRDefault="00300522" w:rsidP="00300522">
      <w:pPr>
        <w:pStyle w:val="ActHead5"/>
      </w:pPr>
      <w:bookmarkStart w:id="797" w:name="_Toc351716494"/>
      <w:r w:rsidRPr="00EF3F7B">
        <w:rPr>
          <w:rStyle w:val="CharSectno"/>
        </w:rPr>
        <w:t>136</w:t>
      </w:r>
      <w:r w:rsidR="00EF3F7B" w:rsidRPr="00EF3F7B">
        <w:rPr>
          <w:rStyle w:val="CharSectno"/>
        </w:rPr>
        <w:noBreakHyphen/>
      </w:r>
      <w:r w:rsidRPr="00EF3F7B">
        <w:rPr>
          <w:rStyle w:val="CharSectno"/>
        </w:rPr>
        <w:t>5</w:t>
      </w:r>
      <w:r w:rsidRPr="00EF3F7B">
        <w:t xml:space="preserve">  Adjustments relating to partly taxable supplies</w:t>
      </w:r>
      <w:bookmarkEnd w:id="797"/>
    </w:p>
    <w:p w:rsidR="00300522" w:rsidRPr="00EF3F7B" w:rsidRDefault="00300522" w:rsidP="00300522">
      <w:pPr>
        <w:pStyle w:val="subsection"/>
      </w:pPr>
      <w:r w:rsidRPr="00EF3F7B">
        <w:tab/>
      </w:r>
      <w:r w:rsidRPr="00EF3F7B">
        <w:tab/>
        <w:t xml:space="preserve">If you have an </w:t>
      </w:r>
      <w:r w:rsidR="00EF3F7B" w:rsidRPr="00EF3F7B">
        <w:rPr>
          <w:position w:val="6"/>
          <w:sz w:val="16"/>
          <w:szCs w:val="16"/>
        </w:rPr>
        <w:t>*</w:t>
      </w:r>
      <w:r w:rsidRPr="00EF3F7B">
        <w:t>adjustment under section</w:t>
      </w:r>
      <w:r w:rsidR="00EF3F7B" w:rsidRPr="00EF3F7B">
        <w:t> </w:t>
      </w:r>
      <w:r w:rsidRPr="00EF3F7B">
        <w:t>21</w:t>
      </w:r>
      <w:r w:rsidR="00EF3F7B" w:rsidRPr="00EF3F7B">
        <w:noBreakHyphen/>
      </w:r>
      <w:r w:rsidRPr="00EF3F7B">
        <w:t>5, 21</w:t>
      </w:r>
      <w:r w:rsidR="00EF3F7B" w:rsidRPr="00EF3F7B">
        <w:noBreakHyphen/>
      </w:r>
      <w:r w:rsidRPr="00EF3F7B">
        <w:t>10, 136</w:t>
      </w:r>
      <w:r w:rsidR="00EF3F7B" w:rsidRPr="00EF3F7B">
        <w:noBreakHyphen/>
      </w:r>
      <w:r w:rsidRPr="00EF3F7B">
        <w:t>30 or 136</w:t>
      </w:r>
      <w:r w:rsidR="00EF3F7B" w:rsidRPr="00EF3F7B">
        <w:noBreakHyphen/>
      </w:r>
      <w:r w:rsidRPr="00EF3F7B">
        <w:t xml:space="preserve">35 in relation to a supply that was partly a </w:t>
      </w:r>
      <w:r w:rsidR="00EF3F7B" w:rsidRPr="00EF3F7B">
        <w:rPr>
          <w:position w:val="6"/>
          <w:sz w:val="16"/>
          <w:szCs w:val="16"/>
        </w:rPr>
        <w:t>*</w:t>
      </w:r>
      <w:r w:rsidRPr="00EF3F7B">
        <w:t>taxable supply, the amount of that adjustment is reduced to the following amount:</w:t>
      </w:r>
    </w:p>
    <w:p w:rsidR="00300522" w:rsidRPr="00EF3F7B" w:rsidRDefault="00143843" w:rsidP="00A53099">
      <w:pPr>
        <w:pStyle w:val="Formula"/>
        <w:spacing w:before="120" w:after="120"/>
      </w:pPr>
      <w:r w:rsidRPr="00EF3F7B">
        <w:rPr>
          <w:noProof/>
        </w:rPr>
        <w:drawing>
          <wp:inline distT="0" distB="0" distL="0" distR="0" wp14:anchorId="7EB4E768" wp14:editId="7D1E7810">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full adjustment</w:t>
      </w:r>
      <w:r w:rsidRPr="00EF3F7B">
        <w:t xml:space="preserve"> is what would be the amount of the adjustment worked out under section</w:t>
      </w:r>
      <w:r w:rsidR="00EF3F7B" w:rsidRPr="00EF3F7B">
        <w:t> </w:t>
      </w:r>
      <w:r w:rsidRPr="00EF3F7B">
        <w:t>21</w:t>
      </w:r>
      <w:r w:rsidR="00EF3F7B" w:rsidRPr="00EF3F7B">
        <w:noBreakHyphen/>
      </w:r>
      <w:r w:rsidRPr="00EF3F7B">
        <w:t>5, 21</w:t>
      </w:r>
      <w:r w:rsidR="00EF3F7B" w:rsidRPr="00EF3F7B">
        <w:noBreakHyphen/>
      </w:r>
      <w:r w:rsidRPr="00EF3F7B">
        <w:t>10, 136</w:t>
      </w:r>
      <w:r w:rsidR="00EF3F7B" w:rsidRPr="00EF3F7B">
        <w:noBreakHyphen/>
      </w:r>
      <w:r w:rsidRPr="00EF3F7B">
        <w:t>30 or 136</w:t>
      </w:r>
      <w:r w:rsidR="00EF3F7B" w:rsidRPr="00EF3F7B">
        <w:noBreakHyphen/>
      </w:r>
      <w:r w:rsidRPr="00EF3F7B">
        <w:t>35 if this section did not apply.</w:t>
      </w:r>
    </w:p>
    <w:p w:rsidR="00300522" w:rsidRPr="00EF3F7B" w:rsidRDefault="00300522" w:rsidP="00300522">
      <w:pPr>
        <w:pStyle w:val="Definition"/>
      </w:pPr>
      <w:r w:rsidRPr="00EF3F7B">
        <w:rPr>
          <w:b/>
          <w:bCs/>
          <w:i/>
          <w:iCs/>
        </w:rPr>
        <w:lastRenderedPageBreak/>
        <w:t>taxable proportion</w:t>
      </w:r>
      <w:r w:rsidRPr="00EF3F7B">
        <w:t xml:space="preserve"> is the proportion of the </w:t>
      </w:r>
      <w:r w:rsidR="00EF3F7B" w:rsidRPr="00EF3F7B">
        <w:rPr>
          <w:position w:val="6"/>
          <w:sz w:val="16"/>
          <w:szCs w:val="16"/>
        </w:rPr>
        <w:t>*</w:t>
      </w:r>
      <w:r w:rsidRPr="00EF3F7B">
        <w:t>value of the supply (worked out as if it were solely a taxable supply) that the taxable supply represents.</w:t>
      </w:r>
    </w:p>
    <w:p w:rsidR="00300522" w:rsidRPr="00EF3F7B" w:rsidRDefault="00300522" w:rsidP="00300522">
      <w:pPr>
        <w:pStyle w:val="notetext"/>
      </w:pPr>
      <w:r w:rsidRPr="00EF3F7B">
        <w:t>Example:</w:t>
      </w:r>
      <w:r w:rsidRPr="00EF3F7B">
        <w:tab/>
        <w:t>If the amount of an adjustment under section</w:t>
      </w:r>
      <w:r w:rsidR="00EF3F7B" w:rsidRPr="00EF3F7B">
        <w:t> </w:t>
      </w:r>
      <w:r w:rsidRPr="00EF3F7B">
        <w:t>21</w:t>
      </w:r>
      <w:r w:rsidR="00EF3F7B" w:rsidRPr="00EF3F7B">
        <w:noBreakHyphen/>
      </w:r>
      <w:r w:rsidRPr="00EF3F7B">
        <w:t>5 would be $100 but the supply was only 80% taxable, the amount of the adjustment is $80.</w:t>
      </w:r>
    </w:p>
    <w:p w:rsidR="00300522" w:rsidRPr="00EF3F7B" w:rsidRDefault="00300522" w:rsidP="00300522">
      <w:pPr>
        <w:pStyle w:val="ActHead5"/>
      </w:pPr>
      <w:bookmarkStart w:id="798" w:name="_Toc351716495"/>
      <w:r w:rsidRPr="00EF3F7B">
        <w:rPr>
          <w:rStyle w:val="CharSectno"/>
        </w:rPr>
        <w:t>136</w:t>
      </w:r>
      <w:r w:rsidR="00EF3F7B" w:rsidRPr="00EF3F7B">
        <w:rPr>
          <w:rStyle w:val="CharSectno"/>
        </w:rPr>
        <w:noBreakHyphen/>
      </w:r>
      <w:r w:rsidRPr="00EF3F7B">
        <w:rPr>
          <w:rStyle w:val="CharSectno"/>
        </w:rPr>
        <w:t>10</w:t>
      </w:r>
      <w:r w:rsidRPr="00EF3F7B">
        <w:t xml:space="preserve">  Adjustments in relation to partly creditable acquisitions</w:t>
      </w:r>
      <w:bookmarkEnd w:id="798"/>
    </w:p>
    <w:p w:rsidR="00300522" w:rsidRPr="00EF3F7B" w:rsidRDefault="00300522" w:rsidP="00300522">
      <w:pPr>
        <w:pStyle w:val="subsection"/>
      </w:pPr>
      <w:r w:rsidRPr="00EF3F7B">
        <w:tab/>
        <w:t>(1)</w:t>
      </w:r>
      <w:r w:rsidRPr="00EF3F7B">
        <w:tab/>
        <w:t xml:space="preserve">If you have an </w:t>
      </w:r>
      <w:r w:rsidR="00EF3F7B" w:rsidRPr="00EF3F7B">
        <w:rPr>
          <w:position w:val="6"/>
          <w:sz w:val="16"/>
          <w:szCs w:val="16"/>
        </w:rPr>
        <w:t>*</w:t>
      </w:r>
      <w:r w:rsidRPr="00EF3F7B">
        <w:t>adjustment under section</w:t>
      </w:r>
      <w:r w:rsidR="00EF3F7B" w:rsidRPr="00EF3F7B">
        <w:t> </w:t>
      </w:r>
      <w:r w:rsidRPr="00EF3F7B">
        <w:t>21</w:t>
      </w:r>
      <w:r w:rsidR="00EF3F7B" w:rsidRPr="00EF3F7B">
        <w:noBreakHyphen/>
      </w:r>
      <w:r w:rsidRPr="00EF3F7B">
        <w:t>15, 21</w:t>
      </w:r>
      <w:r w:rsidR="00EF3F7B" w:rsidRPr="00EF3F7B">
        <w:noBreakHyphen/>
      </w:r>
      <w:r w:rsidRPr="00EF3F7B">
        <w:t>20, 136</w:t>
      </w:r>
      <w:r w:rsidR="00EF3F7B" w:rsidRPr="00EF3F7B">
        <w:noBreakHyphen/>
      </w:r>
      <w:r w:rsidRPr="00EF3F7B">
        <w:t>40 or 136</w:t>
      </w:r>
      <w:r w:rsidR="00EF3F7B" w:rsidRPr="00EF3F7B">
        <w:noBreakHyphen/>
      </w:r>
      <w:r w:rsidRPr="00EF3F7B">
        <w:t xml:space="preserve">45 in relation to a </w:t>
      </w:r>
      <w:r w:rsidR="00EF3F7B" w:rsidRPr="00EF3F7B">
        <w:rPr>
          <w:position w:val="6"/>
          <w:sz w:val="16"/>
          <w:szCs w:val="16"/>
        </w:rPr>
        <w:t>*</w:t>
      </w:r>
      <w:r w:rsidRPr="00EF3F7B">
        <w:t xml:space="preserve">creditable acquisition that was </w:t>
      </w:r>
      <w:r w:rsidR="00EF3F7B" w:rsidRPr="00EF3F7B">
        <w:rPr>
          <w:position w:val="6"/>
          <w:sz w:val="16"/>
          <w:szCs w:val="16"/>
        </w:rPr>
        <w:t>*</w:t>
      </w:r>
      <w:r w:rsidRPr="00EF3F7B">
        <w:t>partly creditable, the amount of that adjustment is reduced to the following amount:</w:t>
      </w:r>
    </w:p>
    <w:p w:rsidR="00300522" w:rsidRPr="00EF3F7B" w:rsidRDefault="00143843" w:rsidP="00A53099">
      <w:pPr>
        <w:pStyle w:val="Formula"/>
        <w:spacing w:before="120" w:after="120"/>
      </w:pPr>
      <w:r w:rsidRPr="00EF3F7B">
        <w:rPr>
          <w:noProof/>
        </w:rPr>
        <w:drawing>
          <wp:inline distT="0" distB="0" distL="0" distR="0" wp14:anchorId="14F1049D" wp14:editId="7D4AA5D1">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bCs/>
          <w:i/>
          <w:iCs/>
        </w:rPr>
        <w:t>extent of consideration</w:t>
      </w:r>
      <w:r w:rsidRPr="00EF3F7B">
        <w:t xml:space="preserve"> is the extent to which you provide, or are liable to provide, the </w:t>
      </w:r>
      <w:r w:rsidR="00EF3F7B" w:rsidRPr="00EF3F7B">
        <w:rPr>
          <w:position w:val="6"/>
          <w:sz w:val="16"/>
          <w:szCs w:val="16"/>
        </w:rPr>
        <w:t>*</w:t>
      </w:r>
      <w:r w:rsidRPr="00EF3F7B">
        <w:t>consideration for the acquisition, expressed as a percentage of the total consideration for the acquisition.</w:t>
      </w:r>
    </w:p>
    <w:p w:rsidR="00300522" w:rsidRPr="00EF3F7B" w:rsidRDefault="00300522" w:rsidP="00300522">
      <w:pPr>
        <w:pStyle w:val="Definition"/>
      </w:pPr>
      <w:r w:rsidRPr="00EF3F7B">
        <w:rPr>
          <w:b/>
          <w:bCs/>
          <w:i/>
          <w:iCs/>
        </w:rPr>
        <w:t>extent of creditable purpose</w:t>
      </w:r>
      <w:r w:rsidRPr="00EF3F7B">
        <w:t xml:space="preserve"> is the extent of </w:t>
      </w:r>
      <w:r w:rsidR="00EF3F7B" w:rsidRPr="00EF3F7B">
        <w:rPr>
          <w:position w:val="6"/>
          <w:sz w:val="16"/>
          <w:szCs w:val="16"/>
        </w:rPr>
        <w:t>*</w:t>
      </w:r>
      <w:r w:rsidRPr="00EF3F7B">
        <w:t>creditable purpose last used to work out:</w:t>
      </w:r>
    </w:p>
    <w:p w:rsidR="00300522" w:rsidRPr="00EF3F7B" w:rsidRDefault="00300522" w:rsidP="00300522">
      <w:pPr>
        <w:pStyle w:val="paragraph"/>
      </w:pPr>
      <w:r w:rsidRPr="00EF3F7B">
        <w:tab/>
        <w:t>(a)</w:t>
      </w:r>
      <w:r w:rsidRPr="00EF3F7B">
        <w:tab/>
        <w:t>the amount of the input tax credit for the acquisition; or</w:t>
      </w:r>
    </w:p>
    <w:p w:rsidR="00300522" w:rsidRPr="00EF3F7B" w:rsidRDefault="00300522" w:rsidP="00300522">
      <w:pPr>
        <w:pStyle w:val="paragraph"/>
      </w:pPr>
      <w:r w:rsidRPr="00EF3F7B">
        <w:tab/>
        <w:t>(b)</w:t>
      </w:r>
      <w:r w:rsidRPr="00EF3F7B">
        <w:tab/>
        <w:t xml:space="preserve">the amount of any </w:t>
      </w:r>
      <w:r w:rsidR="00EF3F7B" w:rsidRPr="00EF3F7B">
        <w:rPr>
          <w:position w:val="6"/>
          <w:sz w:val="16"/>
          <w:szCs w:val="16"/>
        </w:rPr>
        <w:t>*</w:t>
      </w:r>
      <w:r w:rsidRPr="00EF3F7B">
        <w:t>adjustment under Division</w:t>
      </w:r>
      <w:r w:rsidR="00EF3F7B" w:rsidRPr="00EF3F7B">
        <w:t> </w:t>
      </w:r>
      <w:r w:rsidRPr="00EF3F7B">
        <w:t>129 in relation to the acquisition;</w:t>
      </w:r>
    </w:p>
    <w:p w:rsidR="00300522" w:rsidRPr="00EF3F7B" w:rsidRDefault="00300522" w:rsidP="00300522">
      <w:pPr>
        <w:pStyle w:val="subsection2"/>
      </w:pPr>
      <w:r w:rsidRPr="00EF3F7B">
        <w:t>expressed as a percentage of the total purpose of the acquisition.</w:t>
      </w:r>
    </w:p>
    <w:p w:rsidR="00300522" w:rsidRPr="00EF3F7B" w:rsidRDefault="00300522" w:rsidP="00300522">
      <w:pPr>
        <w:pStyle w:val="Definition"/>
      </w:pPr>
      <w:r w:rsidRPr="00EF3F7B">
        <w:rPr>
          <w:b/>
          <w:bCs/>
          <w:i/>
          <w:iCs/>
        </w:rPr>
        <w:t>full adjustment</w:t>
      </w:r>
      <w:r w:rsidRPr="00EF3F7B">
        <w:t xml:space="preserve"> is what would be the amount of the adjustment worked out under section</w:t>
      </w:r>
      <w:r w:rsidR="00EF3F7B" w:rsidRPr="00EF3F7B">
        <w:t> </w:t>
      </w:r>
      <w:r w:rsidRPr="00EF3F7B">
        <w:t>21</w:t>
      </w:r>
      <w:r w:rsidR="00EF3F7B" w:rsidRPr="00EF3F7B">
        <w:noBreakHyphen/>
      </w:r>
      <w:r w:rsidRPr="00EF3F7B">
        <w:t>15, 21</w:t>
      </w:r>
      <w:r w:rsidR="00EF3F7B" w:rsidRPr="00EF3F7B">
        <w:noBreakHyphen/>
      </w:r>
      <w:r w:rsidRPr="00EF3F7B">
        <w:t>20, 136</w:t>
      </w:r>
      <w:r w:rsidR="00EF3F7B" w:rsidRPr="00EF3F7B">
        <w:noBreakHyphen/>
      </w:r>
      <w:r w:rsidRPr="00EF3F7B">
        <w:t>40 or 136</w:t>
      </w:r>
      <w:r w:rsidR="00EF3F7B" w:rsidRPr="00EF3F7B">
        <w:noBreakHyphen/>
      </w:r>
      <w:r w:rsidRPr="00EF3F7B">
        <w:t>45 if this section did not apply.</w:t>
      </w:r>
    </w:p>
    <w:p w:rsidR="00300522" w:rsidRPr="00EF3F7B" w:rsidRDefault="00300522" w:rsidP="00300522">
      <w:pPr>
        <w:pStyle w:val="subsection"/>
      </w:pPr>
      <w:r w:rsidRPr="00EF3F7B">
        <w:tab/>
        <w:t>(2)</w:t>
      </w:r>
      <w:r w:rsidRPr="00EF3F7B">
        <w:tab/>
        <w:t xml:space="preserve">If you have an </w:t>
      </w:r>
      <w:r w:rsidR="00EF3F7B" w:rsidRPr="00EF3F7B">
        <w:rPr>
          <w:position w:val="6"/>
          <w:sz w:val="16"/>
          <w:szCs w:val="16"/>
        </w:rPr>
        <w:t>*</w:t>
      </w:r>
      <w:r w:rsidRPr="00EF3F7B">
        <w:t>adjustment under section</w:t>
      </w:r>
      <w:r w:rsidR="00EF3F7B" w:rsidRPr="00EF3F7B">
        <w:t> </w:t>
      </w:r>
      <w:r w:rsidRPr="00EF3F7B">
        <w:t>21</w:t>
      </w:r>
      <w:r w:rsidR="00EF3F7B" w:rsidRPr="00EF3F7B">
        <w:noBreakHyphen/>
      </w:r>
      <w:r w:rsidRPr="00EF3F7B">
        <w:t>15, 21</w:t>
      </w:r>
      <w:r w:rsidR="00EF3F7B" w:rsidRPr="00EF3F7B">
        <w:noBreakHyphen/>
      </w:r>
      <w:r w:rsidRPr="00EF3F7B">
        <w:t>20, 136</w:t>
      </w:r>
      <w:r w:rsidR="00EF3F7B" w:rsidRPr="00EF3F7B">
        <w:noBreakHyphen/>
      </w:r>
      <w:r w:rsidRPr="00EF3F7B">
        <w:t>40 or 136</w:t>
      </w:r>
      <w:r w:rsidR="00EF3F7B" w:rsidRPr="00EF3F7B">
        <w:noBreakHyphen/>
      </w:r>
      <w:r w:rsidRPr="00EF3F7B">
        <w:t xml:space="preserve">45 in relation to a </w:t>
      </w:r>
      <w:r w:rsidR="00EF3F7B" w:rsidRPr="00EF3F7B">
        <w:rPr>
          <w:position w:val="6"/>
          <w:sz w:val="16"/>
          <w:szCs w:val="16"/>
        </w:rPr>
        <w:t>*</w:t>
      </w:r>
      <w:r w:rsidRPr="00EF3F7B">
        <w:t xml:space="preserve">creditable acquisition that was a </w:t>
      </w:r>
      <w:r w:rsidR="00EF3F7B" w:rsidRPr="00EF3F7B">
        <w:rPr>
          <w:position w:val="6"/>
          <w:sz w:val="16"/>
          <w:szCs w:val="16"/>
        </w:rPr>
        <w:t>*</w:t>
      </w:r>
      <w:r w:rsidRPr="00EF3F7B">
        <w:t xml:space="preserve">reduced credit acquisition and that was not </w:t>
      </w:r>
      <w:r w:rsidR="00EF3F7B" w:rsidRPr="00EF3F7B">
        <w:rPr>
          <w:position w:val="6"/>
          <w:sz w:val="16"/>
          <w:szCs w:val="16"/>
        </w:rPr>
        <w:t>*</w:t>
      </w:r>
      <w:r w:rsidRPr="00EF3F7B">
        <w:t xml:space="preserve">partly creditable (that is, it is wholly for a </w:t>
      </w:r>
      <w:r w:rsidR="00EF3F7B" w:rsidRPr="00EF3F7B">
        <w:rPr>
          <w:position w:val="6"/>
          <w:sz w:val="16"/>
          <w:szCs w:val="16"/>
        </w:rPr>
        <w:t>*</w:t>
      </w:r>
      <w:r w:rsidRPr="00EF3F7B">
        <w:t>creditable purpose because of Division</w:t>
      </w:r>
      <w:r w:rsidR="00EF3F7B" w:rsidRPr="00EF3F7B">
        <w:t> </w:t>
      </w:r>
      <w:r w:rsidRPr="00EF3F7B">
        <w:t>70), the amount of that adjustment is reduced to the following amount:</w:t>
      </w:r>
    </w:p>
    <w:p w:rsidR="00300522" w:rsidRPr="00EF3F7B" w:rsidRDefault="00143843" w:rsidP="00A53099">
      <w:pPr>
        <w:pStyle w:val="Formula"/>
        <w:spacing w:before="120" w:after="120"/>
      </w:pPr>
      <w:r w:rsidRPr="00EF3F7B">
        <w:rPr>
          <w:noProof/>
        </w:rPr>
        <w:drawing>
          <wp:inline distT="0" distB="0" distL="0" distR="0" wp14:anchorId="33C83844" wp14:editId="23234D6A">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EF3F7B" w:rsidRDefault="00300522" w:rsidP="00300522">
      <w:pPr>
        <w:pStyle w:val="subsection2"/>
      </w:pPr>
      <w:r w:rsidRPr="00EF3F7B">
        <w:lastRenderedPageBreak/>
        <w:t>where:</w:t>
      </w:r>
    </w:p>
    <w:p w:rsidR="00300522" w:rsidRPr="00EF3F7B" w:rsidRDefault="00300522" w:rsidP="00300522">
      <w:pPr>
        <w:pStyle w:val="Definition"/>
      </w:pPr>
      <w:r w:rsidRPr="00EF3F7B">
        <w:rPr>
          <w:b/>
          <w:bCs/>
          <w:i/>
          <w:iCs/>
        </w:rPr>
        <w:t>extent of consideration</w:t>
      </w:r>
      <w:r w:rsidRPr="00EF3F7B">
        <w:t xml:space="preserve"> is the extent to which you provide, or are liable to provide, the </w:t>
      </w:r>
      <w:r w:rsidR="00EF3F7B" w:rsidRPr="00EF3F7B">
        <w:rPr>
          <w:position w:val="6"/>
          <w:sz w:val="16"/>
          <w:szCs w:val="16"/>
        </w:rPr>
        <w:t>*</w:t>
      </w:r>
      <w:r w:rsidRPr="00EF3F7B">
        <w:t>consideration for the acquisition, expressed as a percentage of the total consideration for the acquisition.</w:t>
      </w:r>
    </w:p>
    <w:p w:rsidR="00300522" w:rsidRPr="00EF3F7B" w:rsidRDefault="00300522" w:rsidP="00300522">
      <w:pPr>
        <w:pStyle w:val="Definition"/>
      </w:pPr>
      <w:r w:rsidRPr="00EF3F7B">
        <w:rPr>
          <w:b/>
          <w:bCs/>
          <w:i/>
          <w:iCs/>
        </w:rPr>
        <w:t>percentage credit reduction</w:t>
      </w:r>
      <w:r w:rsidRPr="00EF3F7B">
        <w:t xml:space="preserve"> is the reduced input tax credit percentage prescribed for the purposes of subsection</w:t>
      </w:r>
      <w:r w:rsidR="00EF3F7B" w:rsidRPr="00EF3F7B">
        <w:t> </w:t>
      </w:r>
      <w:r w:rsidRPr="00EF3F7B">
        <w:t>70</w:t>
      </w:r>
      <w:r w:rsidR="00EF3F7B" w:rsidRPr="00EF3F7B">
        <w:noBreakHyphen/>
      </w:r>
      <w:r w:rsidRPr="00EF3F7B">
        <w:t>5(2) for an acquisition of that kind.</w:t>
      </w:r>
    </w:p>
    <w:p w:rsidR="00300522" w:rsidRPr="00EF3F7B" w:rsidRDefault="00300522" w:rsidP="00300522">
      <w:pPr>
        <w:pStyle w:val="Definition"/>
      </w:pPr>
      <w:r w:rsidRPr="00EF3F7B">
        <w:rPr>
          <w:b/>
          <w:bCs/>
          <w:i/>
          <w:iCs/>
        </w:rPr>
        <w:t>full adjustment</w:t>
      </w:r>
      <w:r w:rsidRPr="00EF3F7B">
        <w:t xml:space="preserve"> is what would be the amount of the adjustment worked out under section</w:t>
      </w:r>
      <w:r w:rsidR="00EF3F7B" w:rsidRPr="00EF3F7B">
        <w:t> </w:t>
      </w:r>
      <w:r w:rsidRPr="00EF3F7B">
        <w:t>21</w:t>
      </w:r>
      <w:r w:rsidR="00EF3F7B" w:rsidRPr="00EF3F7B">
        <w:noBreakHyphen/>
      </w:r>
      <w:r w:rsidRPr="00EF3F7B">
        <w:t>15, 21</w:t>
      </w:r>
      <w:r w:rsidR="00EF3F7B" w:rsidRPr="00EF3F7B">
        <w:noBreakHyphen/>
      </w:r>
      <w:r w:rsidRPr="00EF3F7B">
        <w:t>20, 136</w:t>
      </w:r>
      <w:r w:rsidR="00EF3F7B" w:rsidRPr="00EF3F7B">
        <w:noBreakHyphen/>
      </w:r>
      <w:r w:rsidRPr="00EF3F7B">
        <w:t>40 or 136</w:t>
      </w:r>
      <w:r w:rsidR="00EF3F7B" w:rsidRPr="00EF3F7B">
        <w:noBreakHyphen/>
      </w:r>
      <w:r w:rsidRPr="00EF3F7B">
        <w:t>45 if this section did not apply.</w:t>
      </w:r>
    </w:p>
    <w:p w:rsidR="00300522" w:rsidRPr="00EF3F7B" w:rsidRDefault="00300522" w:rsidP="00300522">
      <w:pPr>
        <w:pStyle w:val="subsection"/>
      </w:pPr>
      <w:r w:rsidRPr="00EF3F7B">
        <w:tab/>
        <w:t>(3)</w:t>
      </w:r>
      <w:r w:rsidRPr="00EF3F7B">
        <w:tab/>
        <w:t xml:space="preserve">However, this section does not apply to an </w:t>
      </w:r>
      <w:r w:rsidR="00EF3F7B" w:rsidRPr="00EF3F7B">
        <w:rPr>
          <w:position w:val="6"/>
          <w:sz w:val="16"/>
        </w:rPr>
        <w:t>*</w:t>
      </w:r>
      <w:r w:rsidRPr="00EF3F7B">
        <w:t xml:space="preserve">adjustment that you have in relation to a </w:t>
      </w:r>
      <w:r w:rsidR="00EF3F7B" w:rsidRPr="00EF3F7B">
        <w:rPr>
          <w:position w:val="6"/>
          <w:sz w:val="16"/>
        </w:rPr>
        <w:t>*</w:t>
      </w:r>
      <w:r w:rsidRPr="00EF3F7B">
        <w:t>creditable acquisition if:</w:t>
      </w:r>
    </w:p>
    <w:p w:rsidR="00300522" w:rsidRPr="00EF3F7B" w:rsidRDefault="00300522" w:rsidP="00300522">
      <w:pPr>
        <w:pStyle w:val="paragraph"/>
      </w:pPr>
      <w:r w:rsidRPr="00EF3F7B">
        <w:tab/>
        <w:t>(a)</w:t>
      </w:r>
      <w:r w:rsidRPr="00EF3F7B">
        <w:tab/>
        <w:t>the amount of the input tax credit for the acquisition is worked out under Division</w:t>
      </w:r>
      <w:r w:rsidR="00EF3F7B" w:rsidRPr="00EF3F7B">
        <w:t> </w:t>
      </w:r>
      <w:r w:rsidRPr="00EF3F7B">
        <w:t>131; and</w:t>
      </w:r>
    </w:p>
    <w:p w:rsidR="00300522" w:rsidRPr="00EF3F7B" w:rsidRDefault="00300522" w:rsidP="00300522">
      <w:pPr>
        <w:pStyle w:val="paragraph"/>
      </w:pPr>
      <w:r w:rsidRPr="00EF3F7B">
        <w:tab/>
        <w:t>(b)</w:t>
      </w:r>
      <w:r w:rsidRPr="00EF3F7B">
        <w:tab/>
        <w:t>the adjustment is attributable to a tax period that is not later than the tax period to which an adjustment under section</w:t>
      </w:r>
      <w:r w:rsidR="00EF3F7B" w:rsidRPr="00EF3F7B">
        <w:t> </w:t>
      </w:r>
      <w:r w:rsidRPr="00EF3F7B">
        <w:t>131</w:t>
      </w:r>
      <w:r w:rsidR="00EF3F7B" w:rsidRPr="00EF3F7B">
        <w:noBreakHyphen/>
      </w:r>
      <w:r w:rsidRPr="00EF3F7B">
        <w:t>55 relating to the acquisition is attributable.</w:t>
      </w:r>
    </w:p>
    <w:p w:rsidR="00300522" w:rsidRPr="00EF3F7B" w:rsidRDefault="00300522" w:rsidP="00300522">
      <w:pPr>
        <w:pStyle w:val="ActHead4"/>
      </w:pPr>
      <w:bookmarkStart w:id="799" w:name="_Toc351716496"/>
      <w:r w:rsidRPr="00EF3F7B">
        <w:rPr>
          <w:rStyle w:val="CharSubdNo"/>
        </w:rPr>
        <w:t>Subdivision</w:t>
      </w:r>
      <w:r w:rsidR="00EF3F7B" w:rsidRPr="00EF3F7B">
        <w:rPr>
          <w:rStyle w:val="CharSubdNo"/>
        </w:rPr>
        <w:t> </w:t>
      </w:r>
      <w:r w:rsidRPr="00EF3F7B">
        <w:rPr>
          <w:rStyle w:val="CharSubdNo"/>
        </w:rPr>
        <w:t>136</w:t>
      </w:r>
      <w:r w:rsidR="00EF3F7B" w:rsidRPr="00EF3F7B">
        <w:rPr>
          <w:rStyle w:val="CharSubdNo"/>
        </w:rPr>
        <w:noBreakHyphen/>
      </w:r>
      <w:r w:rsidRPr="00EF3F7B">
        <w:rPr>
          <w:rStyle w:val="CharSubdNo"/>
        </w:rPr>
        <w:t>B</w:t>
      </w:r>
      <w:r w:rsidRPr="00EF3F7B">
        <w:t>—</w:t>
      </w:r>
      <w:r w:rsidRPr="00EF3F7B">
        <w:rPr>
          <w:rStyle w:val="CharSubdText"/>
        </w:rPr>
        <w:t>Bad debts relating to transactions that are taxable or creditable at less than 1/11 of the price</w:t>
      </w:r>
      <w:bookmarkEnd w:id="799"/>
    </w:p>
    <w:p w:rsidR="00300522" w:rsidRPr="00EF3F7B" w:rsidRDefault="00300522" w:rsidP="00300522">
      <w:pPr>
        <w:pStyle w:val="ActHead5"/>
      </w:pPr>
      <w:bookmarkStart w:id="800" w:name="_Toc351716497"/>
      <w:r w:rsidRPr="00EF3F7B">
        <w:rPr>
          <w:rStyle w:val="CharSectno"/>
        </w:rPr>
        <w:t>136</w:t>
      </w:r>
      <w:r w:rsidR="00EF3F7B" w:rsidRPr="00EF3F7B">
        <w:rPr>
          <w:rStyle w:val="CharSectno"/>
        </w:rPr>
        <w:noBreakHyphen/>
      </w:r>
      <w:r w:rsidRPr="00EF3F7B">
        <w:rPr>
          <w:rStyle w:val="CharSectno"/>
        </w:rPr>
        <w:t>30</w:t>
      </w:r>
      <w:r w:rsidRPr="00EF3F7B">
        <w:t xml:space="preserve">  Writing off bad debts (taxable supplies)</w:t>
      </w:r>
      <w:bookmarkEnd w:id="800"/>
    </w:p>
    <w:p w:rsidR="00300522" w:rsidRPr="00EF3F7B" w:rsidRDefault="00300522" w:rsidP="00300522">
      <w:pPr>
        <w:pStyle w:val="subsection"/>
      </w:pPr>
      <w:r w:rsidRPr="00EF3F7B">
        <w:tab/>
        <w:t>(1)</w:t>
      </w:r>
      <w:r w:rsidRPr="00EF3F7B">
        <w:tab/>
        <w:t xml:space="preserve">The amount of a </w:t>
      </w:r>
      <w:r w:rsidR="00EF3F7B" w:rsidRPr="00EF3F7B">
        <w:rPr>
          <w:position w:val="6"/>
          <w:sz w:val="16"/>
          <w:szCs w:val="16"/>
        </w:rPr>
        <w:t>*</w:t>
      </w:r>
      <w:r w:rsidRPr="00EF3F7B">
        <w:t>decreasing adjustment that you have under section</w:t>
      </w:r>
      <w:r w:rsidR="00EF3F7B" w:rsidRPr="00EF3F7B">
        <w:t> </w:t>
      </w:r>
      <w:r w:rsidRPr="00EF3F7B">
        <w:t>21</w:t>
      </w:r>
      <w:r w:rsidR="00EF3F7B" w:rsidRPr="00EF3F7B">
        <w:noBreakHyphen/>
      </w:r>
      <w:r w:rsidRPr="00EF3F7B">
        <w:t xml:space="preserve">5, relating to a </w:t>
      </w:r>
      <w:r w:rsidR="00EF3F7B" w:rsidRPr="00EF3F7B">
        <w:rPr>
          <w:position w:val="6"/>
          <w:sz w:val="16"/>
          <w:szCs w:val="16"/>
        </w:rPr>
        <w:t>*</w:t>
      </w:r>
      <w:r w:rsidRPr="00EF3F7B">
        <w:t xml:space="preserve">taxable supply that is </w:t>
      </w:r>
      <w:r w:rsidR="00EF3F7B" w:rsidRPr="00EF3F7B">
        <w:rPr>
          <w:position w:val="6"/>
          <w:sz w:val="16"/>
          <w:szCs w:val="16"/>
        </w:rPr>
        <w:t>*</w:t>
      </w:r>
      <w:r w:rsidRPr="00EF3F7B">
        <w:t xml:space="preserve">taxable at less than </w:t>
      </w:r>
      <w:r w:rsidRPr="00EF3F7B">
        <w:rPr>
          <w:position w:val="6"/>
          <w:sz w:val="16"/>
          <w:szCs w:val="16"/>
        </w:rPr>
        <w:t>1</w:t>
      </w:r>
      <w:r w:rsidRPr="00EF3F7B">
        <w:t>/</w:t>
      </w:r>
      <w:r w:rsidRPr="00EF3F7B">
        <w:rPr>
          <w:sz w:val="16"/>
          <w:szCs w:val="16"/>
        </w:rPr>
        <w:t>11</w:t>
      </w:r>
      <w:r w:rsidRPr="00EF3F7B">
        <w:t xml:space="preserve"> of the price, is worked out under this section and not under section</w:t>
      </w:r>
      <w:r w:rsidR="00EF3F7B" w:rsidRPr="00EF3F7B">
        <w:t> </w:t>
      </w:r>
      <w:r w:rsidRPr="00EF3F7B">
        <w:t>21</w:t>
      </w:r>
      <w:r w:rsidR="00EF3F7B" w:rsidRPr="00EF3F7B">
        <w:noBreakHyphen/>
      </w:r>
      <w:r w:rsidRPr="00EF3F7B">
        <w:t>5.</w:t>
      </w:r>
    </w:p>
    <w:p w:rsidR="00300522" w:rsidRPr="00EF3F7B" w:rsidRDefault="00300522" w:rsidP="00300522">
      <w:pPr>
        <w:pStyle w:val="subsection"/>
      </w:pPr>
      <w:r w:rsidRPr="00EF3F7B">
        <w:tab/>
        <w:t>(2)</w:t>
      </w:r>
      <w:r w:rsidRPr="00EF3F7B">
        <w:tab/>
        <w:t>This is how to work out the amount:</w:t>
      </w:r>
    </w:p>
    <w:p w:rsidR="00300522" w:rsidRPr="00EF3F7B" w:rsidRDefault="00300522" w:rsidP="00300522">
      <w:pPr>
        <w:pStyle w:val="BoxHeadItalic"/>
        <w:keepNext/>
        <w:keepLines/>
      </w:pPr>
      <w:r w:rsidRPr="00EF3F7B">
        <w:t>Method statement</w:t>
      </w:r>
    </w:p>
    <w:p w:rsidR="00300522" w:rsidRPr="00EF3F7B" w:rsidRDefault="00300522" w:rsidP="00300522">
      <w:pPr>
        <w:pStyle w:val="BoxStep"/>
      </w:pPr>
      <w:r w:rsidRPr="00EF3F7B">
        <w:rPr>
          <w:iCs/>
        </w:rPr>
        <w:t>Step 1</w:t>
      </w:r>
      <w:r w:rsidRPr="00EF3F7B">
        <w:t>.</w:t>
      </w:r>
      <w:r w:rsidRPr="00EF3F7B">
        <w:tab/>
        <w:t xml:space="preserve">Work out the amount of GST (if any) that was payable on the supply, taking into account any previous </w:t>
      </w:r>
      <w:r w:rsidR="00EF3F7B" w:rsidRPr="00EF3F7B">
        <w:rPr>
          <w:position w:val="6"/>
          <w:sz w:val="16"/>
          <w:szCs w:val="16"/>
        </w:rPr>
        <w:t>*</w:t>
      </w:r>
      <w:r w:rsidRPr="00EF3F7B">
        <w:t xml:space="preserve">adjustments for the supply. This amount is the </w:t>
      </w:r>
      <w:r w:rsidRPr="00EF3F7B">
        <w:rPr>
          <w:b/>
          <w:bCs/>
          <w:i/>
          <w:iCs/>
        </w:rPr>
        <w:t>previous GST amount</w:t>
      </w:r>
      <w:r w:rsidRPr="00EF3F7B">
        <w:t>.</w:t>
      </w:r>
    </w:p>
    <w:p w:rsidR="00300522" w:rsidRPr="00EF3F7B" w:rsidRDefault="00300522" w:rsidP="00300522">
      <w:pPr>
        <w:pStyle w:val="BoxStep"/>
        <w:keepNext/>
        <w:keepLines/>
      </w:pPr>
      <w:r w:rsidRPr="00EF3F7B">
        <w:rPr>
          <w:iCs/>
        </w:rPr>
        <w:lastRenderedPageBreak/>
        <w:t>Step 2</w:t>
      </w:r>
      <w:r w:rsidRPr="00EF3F7B">
        <w:t>.</w:t>
      </w:r>
      <w:r w:rsidRPr="00EF3F7B">
        <w:tab/>
        <w:t>Add together:</w:t>
      </w:r>
    </w:p>
    <w:p w:rsidR="00300522" w:rsidRPr="00EF3F7B" w:rsidRDefault="00300522" w:rsidP="00300522">
      <w:pPr>
        <w:pStyle w:val="BoxPara"/>
        <w:keepNext/>
        <w:keepLines/>
      </w:pPr>
      <w:r w:rsidRPr="00EF3F7B">
        <w:tab/>
        <w:t>(a)</w:t>
      </w:r>
      <w:r w:rsidRPr="00EF3F7B">
        <w:tab/>
        <w:t>the amount or amounts written off as bad from the debt to which the decreasing adjustment relates; and</w:t>
      </w:r>
    </w:p>
    <w:p w:rsidR="00300522" w:rsidRPr="00EF3F7B" w:rsidRDefault="00300522" w:rsidP="00300522">
      <w:pPr>
        <w:pStyle w:val="BoxPara"/>
      </w:pPr>
      <w:r w:rsidRPr="00EF3F7B">
        <w:tab/>
        <w:t>(b)</w:t>
      </w:r>
      <w:r w:rsidRPr="00EF3F7B">
        <w:tab/>
        <w:t xml:space="preserve">the amount of the debt that has been </w:t>
      </w:r>
      <w:r w:rsidR="00EF3F7B" w:rsidRPr="00EF3F7B">
        <w:rPr>
          <w:position w:val="6"/>
          <w:sz w:val="16"/>
          <w:szCs w:val="16"/>
        </w:rPr>
        <w:t>*</w:t>
      </w:r>
      <w:r w:rsidRPr="00EF3F7B">
        <w:t>overdue for 12 months or more (other than amounts already written off).</w:t>
      </w:r>
    </w:p>
    <w:p w:rsidR="00300522" w:rsidRPr="00EF3F7B" w:rsidRDefault="00300522" w:rsidP="00300522">
      <w:pPr>
        <w:pStyle w:val="BoxStep"/>
      </w:pPr>
      <w:r w:rsidRPr="00EF3F7B">
        <w:rPr>
          <w:iCs/>
        </w:rPr>
        <w:t>Step 3</w:t>
      </w:r>
      <w:r w:rsidRPr="00EF3F7B">
        <w:t>.</w:t>
      </w:r>
      <w:r w:rsidRPr="00EF3F7B">
        <w:tab/>
        <w:t xml:space="preserve">Subtract the step 2 amount from the </w:t>
      </w:r>
      <w:r w:rsidR="00EF3F7B" w:rsidRPr="00EF3F7B">
        <w:rPr>
          <w:position w:val="6"/>
          <w:sz w:val="16"/>
          <w:szCs w:val="16"/>
        </w:rPr>
        <w:t>*</w:t>
      </w:r>
      <w:r w:rsidRPr="00EF3F7B">
        <w:t>price of the supply.</w:t>
      </w:r>
    </w:p>
    <w:p w:rsidR="00300522" w:rsidRPr="00EF3F7B" w:rsidRDefault="00300522" w:rsidP="00300522">
      <w:pPr>
        <w:pStyle w:val="BoxStep"/>
      </w:pPr>
      <w:r w:rsidRPr="00EF3F7B">
        <w:rPr>
          <w:iCs/>
        </w:rPr>
        <w:t>Step 4</w:t>
      </w:r>
      <w:r w:rsidRPr="00EF3F7B">
        <w:t>.</w:t>
      </w:r>
      <w:r w:rsidRPr="00EF3F7B">
        <w:tab/>
        <w:t xml:space="preserve">Work out the amount of GST (if any), taking into account any previous </w:t>
      </w:r>
      <w:r w:rsidR="00EF3F7B" w:rsidRPr="00EF3F7B">
        <w:rPr>
          <w:position w:val="6"/>
          <w:sz w:val="16"/>
          <w:szCs w:val="16"/>
        </w:rPr>
        <w:t>*</w:t>
      </w:r>
      <w:r w:rsidRPr="00EF3F7B">
        <w:t xml:space="preserve">adjustments for the supply (but not adjustments relating to bad debts or debts overdue), that would be payable on the supply if the </w:t>
      </w:r>
      <w:r w:rsidR="00EF3F7B" w:rsidRPr="00EF3F7B">
        <w:rPr>
          <w:position w:val="6"/>
          <w:sz w:val="16"/>
          <w:szCs w:val="16"/>
        </w:rPr>
        <w:t>*</w:t>
      </w:r>
      <w:r w:rsidRPr="00EF3F7B">
        <w:t xml:space="preserve">price of the supply were the step 3 amount. This amount of GST is the </w:t>
      </w:r>
      <w:r w:rsidRPr="00EF3F7B">
        <w:rPr>
          <w:b/>
          <w:bCs/>
          <w:i/>
          <w:iCs/>
        </w:rPr>
        <w:t>adjusted GST amount</w:t>
      </w:r>
      <w:r w:rsidRPr="00EF3F7B">
        <w:t>.</w:t>
      </w:r>
    </w:p>
    <w:p w:rsidR="00300522" w:rsidRPr="00EF3F7B" w:rsidRDefault="00300522" w:rsidP="00300522">
      <w:pPr>
        <w:pStyle w:val="BoxStep"/>
      </w:pPr>
      <w:r w:rsidRPr="00EF3F7B">
        <w:rPr>
          <w:iCs/>
        </w:rPr>
        <w:t>Step 5</w:t>
      </w:r>
      <w:r w:rsidRPr="00EF3F7B">
        <w:t>.</w:t>
      </w:r>
      <w:r w:rsidRPr="00EF3F7B">
        <w:tab/>
        <w:t>Subtract the adjusted GST amount from the previous GST amount.</w:t>
      </w:r>
    </w:p>
    <w:p w:rsidR="00300522" w:rsidRPr="00EF3F7B" w:rsidRDefault="00300522" w:rsidP="00300522">
      <w:pPr>
        <w:pStyle w:val="ActHead5"/>
      </w:pPr>
      <w:bookmarkStart w:id="801" w:name="_Toc351716498"/>
      <w:r w:rsidRPr="00EF3F7B">
        <w:rPr>
          <w:rStyle w:val="CharSectno"/>
        </w:rPr>
        <w:t>136</w:t>
      </w:r>
      <w:r w:rsidR="00EF3F7B" w:rsidRPr="00EF3F7B">
        <w:rPr>
          <w:rStyle w:val="CharSectno"/>
        </w:rPr>
        <w:noBreakHyphen/>
      </w:r>
      <w:r w:rsidRPr="00EF3F7B">
        <w:rPr>
          <w:rStyle w:val="CharSectno"/>
        </w:rPr>
        <w:t>35</w:t>
      </w:r>
      <w:r w:rsidRPr="00EF3F7B">
        <w:t xml:space="preserve">  Recovering amounts previously written off (taxable supplies)</w:t>
      </w:r>
      <w:bookmarkEnd w:id="801"/>
    </w:p>
    <w:p w:rsidR="00300522" w:rsidRPr="00EF3F7B" w:rsidRDefault="00300522" w:rsidP="00300522">
      <w:pPr>
        <w:pStyle w:val="subsection"/>
      </w:pPr>
      <w:r w:rsidRPr="00EF3F7B">
        <w:tab/>
        <w:t>(1)</w:t>
      </w:r>
      <w:r w:rsidRPr="00EF3F7B">
        <w:tab/>
        <w:t xml:space="preserve">The amount of an </w:t>
      </w:r>
      <w:r w:rsidR="00EF3F7B" w:rsidRPr="00EF3F7B">
        <w:rPr>
          <w:position w:val="6"/>
          <w:sz w:val="16"/>
          <w:szCs w:val="16"/>
        </w:rPr>
        <w:t>*</w:t>
      </w:r>
      <w:r w:rsidRPr="00EF3F7B">
        <w:t>increasing adjustment that you have under section</w:t>
      </w:r>
      <w:r w:rsidR="00EF3F7B" w:rsidRPr="00EF3F7B">
        <w:t> </w:t>
      </w:r>
      <w:r w:rsidRPr="00EF3F7B">
        <w:t>21</w:t>
      </w:r>
      <w:r w:rsidR="00EF3F7B" w:rsidRPr="00EF3F7B">
        <w:noBreakHyphen/>
      </w:r>
      <w:r w:rsidRPr="00EF3F7B">
        <w:t xml:space="preserve">10, relating to a </w:t>
      </w:r>
      <w:r w:rsidR="00EF3F7B" w:rsidRPr="00EF3F7B">
        <w:rPr>
          <w:position w:val="6"/>
          <w:sz w:val="16"/>
          <w:szCs w:val="16"/>
        </w:rPr>
        <w:t>*</w:t>
      </w:r>
      <w:r w:rsidRPr="00EF3F7B">
        <w:t xml:space="preserve">taxable supply that is </w:t>
      </w:r>
      <w:r w:rsidR="00EF3F7B" w:rsidRPr="00EF3F7B">
        <w:rPr>
          <w:position w:val="6"/>
          <w:sz w:val="16"/>
          <w:szCs w:val="16"/>
        </w:rPr>
        <w:t>*</w:t>
      </w:r>
      <w:r w:rsidRPr="00EF3F7B">
        <w:t xml:space="preserve">taxable at less than </w:t>
      </w:r>
      <w:r w:rsidRPr="00EF3F7B">
        <w:rPr>
          <w:position w:val="6"/>
          <w:sz w:val="16"/>
          <w:szCs w:val="16"/>
        </w:rPr>
        <w:t>1</w:t>
      </w:r>
      <w:r w:rsidRPr="00EF3F7B">
        <w:t>/</w:t>
      </w:r>
      <w:r w:rsidRPr="00EF3F7B">
        <w:rPr>
          <w:sz w:val="16"/>
          <w:szCs w:val="16"/>
        </w:rPr>
        <w:t>11</w:t>
      </w:r>
      <w:r w:rsidRPr="00EF3F7B">
        <w:t xml:space="preserve"> of the price, is worked out under this section and not under section</w:t>
      </w:r>
      <w:r w:rsidR="00EF3F7B" w:rsidRPr="00EF3F7B">
        <w:t> </w:t>
      </w:r>
      <w:r w:rsidRPr="00EF3F7B">
        <w:t>21</w:t>
      </w:r>
      <w:r w:rsidR="00EF3F7B" w:rsidRPr="00EF3F7B">
        <w:noBreakHyphen/>
      </w:r>
      <w:r w:rsidRPr="00EF3F7B">
        <w:t>10.</w:t>
      </w:r>
    </w:p>
    <w:p w:rsidR="00300522" w:rsidRPr="00EF3F7B" w:rsidRDefault="00300522" w:rsidP="00300522">
      <w:pPr>
        <w:pStyle w:val="subsection"/>
      </w:pPr>
      <w:r w:rsidRPr="00EF3F7B">
        <w:tab/>
        <w:t>(2)</w:t>
      </w:r>
      <w:r w:rsidRPr="00EF3F7B">
        <w:tab/>
        <w:t>This is how to work out the amount:</w:t>
      </w:r>
    </w:p>
    <w:p w:rsidR="00300522" w:rsidRPr="00EF3F7B" w:rsidRDefault="00300522" w:rsidP="00300522">
      <w:pPr>
        <w:pStyle w:val="BoxHeadItalic"/>
        <w:keepLines/>
      </w:pPr>
      <w:r w:rsidRPr="00EF3F7B">
        <w:t>Method statement</w:t>
      </w:r>
    </w:p>
    <w:p w:rsidR="00300522" w:rsidRPr="00EF3F7B" w:rsidRDefault="00300522" w:rsidP="00300522">
      <w:pPr>
        <w:pStyle w:val="BoxStep"/>
        <w:keepLines/>
      </w:pPr>
      <w:r w:rsidRPr="00EF3F7B">
        <w:rPr>
          <w:iCs/>
        </w:rPr>
        <w:t>Step 1</w:t>
      </w:r>
      <w:r w:rsidRPr="00EF3F7B">
        <w:t>.</w:t>
      </w:r>
      <w:r w:rsidRPr="00EF3F7B">
        <w:tab/>
        <w:t xml:space="preserve">Work out the amount of GST (if any) that was payable on the supply, taking into account any previous </w:t>
      </w:r>
      <w:r w:rsidR="00EF3F7B" w:rsidRPr="00EF3F7B">
        <w:rPr>
          <w:position w:val="6"/>
          <w:sz w:val="16"/>
          <w:szCs w:val="16"/>
        </w:rPr>
        <w:t>*</w:t>
      </w:r>
      <w:r w:rsidRPr="00EF3F7B">
        <w:t xml:space="preserve">adjustments for the supply. This amount is the </w:t>
      </w:r>
      <w:r w:rsidRPr="00EF3F7B">
        <w:rPr>
          <w:b/>
          <w:bCs/>
          <w:i/>
          <w:iCs/>
        </w:rPr>
        <w:t>previous GST amount</w:t>
      </w:r>
      <w:r w:rsidRPr="00EF3F7B">
        <w:t>.</w:t>
      </w:r>
    </w:p>
    <w:p w:rsidR="00300522" w:rsidRPr="00EF3F7B" w:rsidRDefault="00300522" w:rsidP="00300522">
      <w:pPr>
        <w:pStyle w:val="BoxStep"/>
        <w:keepNext/>
        <w:keepLines/>
      </w:pPr>
      <w:r w:rsidRPr="00EF3F7B">
        <w:rPr>
          <w:iCs/>
        </w:rPr>
        <w:lastRenderedPageBreak/>
        <w:t>Step 2</w:t>
      </w:r>
      <w:r w:rsidRPr="00EF3F7B">
        <w:t>.</w:t>
      </w:r>
      <w:r w:rsidRPr="00EF3F7B">
        <w:tab/>
        <w:t>Add together:</w:t>
      </w:r>
    </w:p>
    <w:p w:rsidR="00300522" w:rsidRPr="00EF3F7B" w:rsidRDefault="00300522" w:rsidP="00300522">
      <w:pPr>
        <w:pStyle w:val="BoxPara"/>
        <w:keepNext/>
        <w:keepLines/>
      </w:pPr>
      <w:r w:rsidRPr="00EF3F7B">
        <w:tab/>
        <w:t>(a)</w:t>
      </w:r>
      <w:r w:rsidRPr="00EF3F7B">
        <w:tab/>
        <w:t>the amount or amounts previously written off as bad from the debt to which the increasing adjustment relates; and</w:t>
      </w:r>
    </w:p>
    <w:p w:rsidR="00300522" w:rsidRPr="00EF3F7B" w:rsidRDefault="00300522" w:rsidP="00300522">
      <w:pPr>
        <w:pStyle w:val="BoxPara"/>
      </w:pPr>
      <w:r w:rsidRPr="00EF3F7B">
        <w:tab/>
        <w:t>(b)</w:t>
      </w:r>
      <w:r w:rsidRPr="00EF3F7B">
        <w:tab/>
        <w:t xml:space="preserve">the amount of the debt that has been </w:t>
      </w:r>
      <w:r w:rsidR="00EF3F7B" w:rsidRPr="00EF3F7B">
        <w:rPr>
          <w:position w:val="6"/>
          <w:sz w:val="16"/>
          <w:szCs w:val="16"/>
        </w:rPr>
        <w:t>*</w:t>
      </w:r>
      <w:r w:rsidRPr="00EF3F7B">
        <w:t>overdue for 12 months or more (other than amounts already written off).</w:t>
      </w:r>
    </w:p>
    <w:p w:rsidR="00300522" w:rsidRPr="00EF3F7B" w:rsidRDefault="00300522" w:rsidP="00300522">
      <w:pPr>
        <w:pStyle w:val="BoxStep"/>
      </w:pPr>
      <w:r w:rsidRPr="00EF3F7B">
        <w:rPr>
          <w:iCs/>
        </w:rPr>
        <w:t>Step 3</w:t>
      </w:r>
      <w:r w:rsidRPr="00EF3F7B">
        <w:t>.</w:t>
      </w:r>
      <w:r w:rsidRPr="00EF3F7B">
        <w:tab/>
        <w:t xml:space="preserve">Subtract the step 2 amount from the </w:t>
      </w:r>
      <w:r w:rsidR="00EF3F7B" w:rsidRPr="00EF3F7B">
        <w:rPr>
          <w:position w:val="6"/>
          <w:sz w:val="16"/>
          <w:szCs w:val="16"/>
        </w:rPr>
        <w:t>*</w:t>
      </w:r>
      <w:r w:rsidRPr="00EF3F7B">
        <w:t>price of the supply.</w:t>
      </w:r>
    </w:p>
    <w:p w:rsidR="00300522" w:rsidRPr="00EF3F7B" w:rsidRDefault="00300522" w:rsidP="00300522">
      <w:pPr>
        <w:pStyle w:val="BoxStep"/>
      </w:pPr>
      <w:r w:rsidRPr="00EF3F7B">
        <w:rPr>
          <w:iCs/>
        </w:rPr>
        <w:t>Step 4</w:t>
      </w:r>
      <w:r w:rsidRPr="00EF3F7B">
        <w:t>.</w:t>
      </w:r>
      <w:r w:rsidRPr="00EF3F7B">
        <w:tab/>
        <w:t>Add to the step 3 amount an amount equal to the amount or amounts, written off or overdue for 12 months or more, that have been recovered.</w:t>
      </w:r>
    </w:p>
    <w:p w:rsidR="00300522" w:rsidRPr="00EF3F7B" w:rsidRDefault="00300522" w:rsidP="00300522">
      <w:pPr>
        <w:pStyle w:val="BoxStep"/>
      </w:pPr>
      <w:r w:rsidRPr="00EF3F7B">
        <w:rPr>
          <w:iCs/>
        </w:rPr>
        <w:t>Step 5</w:t>
      </w:r>
      <w:r w:rsidRPr="00EF3F7B">
        <w:t>.</w:t>
      </w:r>
      <w:r w:rsidRPr="00EF3F7B">
        <w:tab/>
        <w:t xml:space="preserve">Work out the amount of GST (if any), taking into account any previous </w:t>
      </w:r>
      <w:r w:rsidR="00EF3F7B" w:rsidRPr="00EF3F7B">
        <w:rPr>
          <w:position w:val="6"/>
          <w:sz w:val="16"/>
          <w:szCs w:val="16"/>
        </w:rPr>
        <w:t>*</w:t>
      </w:r>
      <w:r w:rsidRPr="00EF3F7B">
        <w:t xml:space="preserve">adjustments for the supply (but not adjustments relating to bad debts or debts overdue), that would be payable on the supply if the </w:t>
      </w:r>
      <w:r w:rsidR="00EF3F7B" w:rsidRPr="00EF3F7B">
        <w:rPr>
          <w:position w:val="6"/>
          <w:sz w:val="16"/>
          <w:szCs w:val="16"/>
        </w:rPr>
        <w:t>*</w:t>
      </w:r>
      <w:r w:rsidRPr="00EF3F7B">
        <w:t xml:space="preserve">price of the supply were the step 4 amount. This amount of GST is the </w:t>
      </w:r>
      <w:r w:rsidRPr="00EF3F7B">
        <w:rPr>
          <w:b/>
          <w:bCs/>
          <w:i/>
          <w:iCs/>
        </w:rPr>
        <w:t>adjusted GST amount</w:t>
      </w:r>
      <w:r w:rsidRPr="00EF3F7B">
        <w:t>.</w:t>
      </w:r>
    </w:p>
    <w:p w:rsidR="00300522" w:rsidRPr="00EF3F7B" w:rsidRDefault="00300522" w:rsidP="00300522">
      <w:pPr>
        <w:pStyle w:val="BoxStep"/>
      </w:pPr>
      <w:r w:rsidRPr="00EF3F7B">
        <w:rPr>
          <w:iCs/>
        </w:rPr>
        <w:t>Step 6</w:t>
      </w:r>
      <w:r w:rsidRPr="00EF3F7B">
        <w:t>.</w:t>
      </w:r>
      <w:r w:rsidRPr="00EF3F7B">
        <w:tab/>
        <w:t>Subtract the previous GST amount from the adjusted GST amount.</w:t>
      </w:r>
    </w:p>
    <w:p w:rsidR="00300522" w:rsidRPr="00EF3F7B" w:rsidRDefault="00300522" w:rsidP="00300522">
      <w:pPr>
        <w:pStyle w:val="ActHead5"/>
      </w:pPr>
      <w:bookmarkStart w:id="802" w:name="_Toc351716499"/>
      <w:r w:rsidRPr="00EF3F7B">
        <w:rPr>
          <w:rStyle w:val="CharSectno"/>
        </w:rPr>
        <w:t>136</w:t>
      </w:r>
      <w:r w:rsidR="00EF3F7B" w:rsidRPr="00EF3F7B">
        <w:rPr>
          <w:rStyle w:val="CharSectno"/>
        </w:rPr>
        <w:noBreakHyphen/>
      </w:r>
      <w:r w:rsidRPr="00EF3F7B">
        <w:rPr>
          <w:rStyle w:val="CharSectno"/>
        </w:rPr>
        <w:t>40</w:t>
      </w:r>
      <w:r w:rsidRPr="00EF3F7B">
        <w:t xml:space="preserve">  Bad debts written off (creditable acquisitions)</w:t>
      </w:r>
      <w:bookmarkEnd w:id="802"/>
    </w:p>
    <w:p w:rsidR="00300522" w:rsidRPr="00EF3F7B" w:rsidRDefault="00300522" w:rsidP="00300522">
      <w:pPr>
        <w:pStyle w:val="subsection"/>
      </w:pPr>
      <w:r w:rsidRPr="00EF3F7B">
        <w:tab/>
        <w:t>(1)</w:t>
      </w:r>
      <w:r w:rsidRPr="00EF3F7B">
        <w:tab/>
        <w:t xml:space="preserve">The amount of an </w:t>
      </w:r>
      <w:r w:rsidR="00EF3F7B" w:rsidRPr="00EF3F7B">
        <w:rPr>
          <w:position w:val="6"/>
          <w:sz w:val="16"/>
          <w:szCs w:val="16"/>
        </w:rPr>
        <w:t>*</w:t>
      </w:r>
      <w:r w:rsidRPr="00EF3F7B">
        <w:t>increasing adjustment that you have under section</w:t>
      </w:r>
      <w:r w:rsidR="00EF3F7B" w:rsidRPr="00EF3F7B">
        <w:t> </w:t>
      </w:r>
      <w:r w:rsidRPr="00EF3F7B">
        <w:t>21</w:t>
      </w:r>
      <w:r w:rsidR="00EF3F7B" w:rsidRPr="00EF3F7B">
        <w:noBreakHyphen/>
      </w:r>
      <w:r w:rsidRPr="00EF3F7B">
        <w:t xml:space="preserve">15, relating to a </w:t>
      </w:r>
      <w:r w:rsidR="00EF3F7B" w:rsidRPr="00EF3F7B">
        <w:rPr>
          <w:position w:val="6"/>
          <w:sz w:val="16"/>
          <w:szCs w:val="16"/>
        </w:rPr>
        <w:t>*</w:t>
      </w:r>
      <w:r w:rsidRPr="00EF3F7B">
        <w:t xml:space="preserve">creditable acquisition that is </w:t>
      </w:r>
      <w:r w:rsidR="00EF3F7B" w:rsidRPr="00EF3F7B">
        <w:rPr>
          <w:position w:val="6"/>
          <w:sz w:val="16"/>
          <w:szCs w:val="16"/>
        </w:rPr>
        <w:t>*</w:t>
      </w:r>
      <w:r w:rsidRPr="00EF3F7B">
        <w:t xml:space="preserve">creditable at less than </w:t>
      </w:r>
      <w:r w:rsidRPr="00EF3F7B">
        <w:rPr>
          <w:position w:val="6"/>
          <w:sz w:val="16"/>
          <w:szCs w:val="16"/>
        </w:rPr>
        <w:t>1</w:t>
      </w:r>
      <w:r w:rsidRPr="00EF3F7B">
        <w:t>/</w:t>
      </w:r>
      <w:r w:rsidRPr="00EF3F7B">
        <w:rPr>
          <w:sz w:val="16"/>
          <w:szCs w:val="16"/>
        </w:rPr>
        <w:t>11</w:t>
      </w:r>
      <w:r w:rsidRPr="00EF3F7B">
        <w:t xml:space="preserve"> of the consideration, is worked out under this section and not under section</w:t>
      </w:r>
      <w:r w:rsidR="00EF3F7B" w:rsidRPr="00EF3F7B">
        <w:t> </w:t>
      </w:r>
      <w:r w:rsidRPr="00EF3F7B">
        <w:t>21</w:t>
      </w:r>
      <w:r w:rsidR="00EF3F7B" w:rsidRPr="00EF3F7B">
        <w:noBreakHyphen/>
      </w:r>
      <w:r w:rsidRPr="00EF3F7B">
        <w:t>15.</w:t>
      </w:r>
    </w:p>
    <w:p w:rsidR="00300522" w:rsidRPr="00EF3F7B" w:rsidRDefault="00300522" w:rsidP="00CF5A0B">
      <w:pPr>
        <w:pStyle w:val="subsection"/>
        <w:keepNext/>
        <w:keepLines/>
      </w:pPr>
      <w:r w:rsidRPr="00EF3F7B">
        <w:lastRenderedPageBreak/>
        <w:tab/>
        <w:t>(2)</w:t>
      </w:r>
      <w:r w:rsidRPr="00EF3F7B">
        <w:tab/>
        <w:t>This is how to work out the amount:</w:t>
      </w:r>
    </w:p>
    <w:p w:rsidR="00300522" w:rsidRPr="00EF3F7B" w:rsidRDefault="00300522" w:rsidP="00CF5A0B">
      <w:pPr>
        <w:pStyle w:val="BoxHeadItalic"/>
        <w:keepNext/>
        <w:keepLines/>
      </w:pPr>
      <w:r w:rsidRPr="00EF3F7B">
        <w:t>Method statement</w:t>
      </w:r>
    </w:p>
    <w:p w:rsidR="00300522" w:rsidRPr="00EF3F7B" w:rsidRDefault="00300522" w:rsidP="00CF5A0B">
      <w:pPr>
        <w:pStyle w:val="BoxStep"/>
        <w:keepNext/>
        <w:keepLines/>
      </w:pPr>
      <w:r w:rsidRPr="00EF3F7B">
        <w:rPr>
          <w:iCs/>
        </w:rPr>
        <w:t>Step 1</w:t>
      </w:r>
      <w:r w:rsidRPr="00EF3F7B">
        <w:t>.</w:t>
      </w:r>
      <w:r w:rsidRPr="00EF3F7B">
        <w:tab/>
        <w:t xml:space="preserve">Work out the amount of the input tax credit (if any) to which you were entitled for the acquisition, taking into account any previous </w:t>
      </w:r>
      <w:r w:rsidR="00EF3F7B" w:rsidRPr="00EF3F7B">
        <w:rPr>
          <w:position w:val="6"/>
          <w:sz w:val="16"/>
          <w:szCs w:val="16"/>
        </w:rPr>
        <w:t>*</w:t>
      </w:r>
      <w:r w:rsidRPr="00EF3F7B">
        <w:t xml:space="preserve">adjustments for the acquisition. This amount is the </w:t>
      </w:r>
      <w:r w:rsidRPr="00EF3F7B">
        <w:rPr>
          <w:b/>
          <w:bCs/>
          <w:i/>
          <w:iCs/>
        </w:rPr>
        <w:t>previous credit amount</w:t>
      </w:r>
      <w:r w:rsidRPr="00EF3F7B">
        <w:t>.</w:t>
      </w:r>
    </w:p>
    <w:p w:rsidR="00300522" w:rsidRPr="00EF3F7B" w:rsidRDefault="00300522" w:rsidP="00300522">
      <w:pPr>
        <w:pStyle w:val="BoxStep"/>
      </w:pPr>
      <w:r w:rsidRPr="00EF3F7B">
        <w:rPr>
          <w:iCs/>
        </w:rPr>
        <w:t>Step 2</w:t>
      </w:r>
      <w:r w:rsidRPr="00EF3F7B">
        <w:t>.</w:t>
      </w:r>
      <w:r w:rsidRPr="00EF3F7B">
        <w:tab/>
        <w:t>Add together:</w:t>
      </w:r>
    </w:p>
    <w:p w:rsidR="00300522" w:rsidRPr="00EF3F7B" w:rsidRDefault="00300522" w:rsidP="00300522">
      <w:pPr>
        <w:pStyle w:val="BoxPara"/>
      </w:pPr>
      <w:r w:rsidRPr="00EF3F7B">
        <w:tab/>
        <w:t>(a)</w:t>
      </w:r>
      <w:r w:rsidRPr="00EF3F7B">
        <w:tab/>
        <w:t>the amount or amounts previously written off as bad from the debt to which the increasing adjustment relates; and</w:t>
      </w:r>
    </w:p>
    <w:p w:rsidR="00300522" w:rsidRPr="00EF3F7B" w:rsidRDefault="00300522" w:rsidP="00300522">
      <w:pPr>
        <w:pStyle w:val="BoxPara"/>
      </w:pPr>
      <w:r w:rsidRPr="00EF3F7B">
        <w:tab/>
        <w:t>(b)</w:t>
      </w:r>
      <w:r w:rsidRPr="00EF3F7B">
        <w:tab/>
        <w:t xml:space="preserve">the amount of the debt that has been </w:t>
      </w:r>
      <w:r w:rsidR="00EF3F7B" w:rsidRPr="00EF3F7B">
        <w:rPr>
          <w:position w:val="6"/>
          <w:sz w:val="16"/>
          <w:szCs w:val="16"/>
        </w:rPr>
        <w:t>*</w:t>
      </w:r>
      <w:r w:rsidRPr="00EF3F7B">
        <w:t>overdue for 12 months or more (other than amounts already written off).</w:t>
      </w:r>
    </w:p>
    <w:p w:rsidR="00300522" w:rsidRPr="00EF3F7B" w:rsidRDefault="00300522" w:rsidP="00300522">
      <w:pPr>
        <w:pStyle w:val="BoxStep"/>
      </w:pPr>
      <w:r w:rsidRPr="00EF3F7B">
        <w:rPr>
          <w:iCs/>
        </w:rPr>
        <w:t>Step 3</w:t>
      </w:r>
      <w:r w:rsidRPr="00EF3F7B">
        <w:t>.</w:t>
      </w:r>
      <w:r w:rsidRPr="00EF3F7B">
        <w:tab/>
        <w:t xml:space="preserve">Subtract the step 2 amount from the total amount of the </w:t>
      </w:r>
      <w:r w:rsidR="00EF3F7B" w:rsidRPr="00EF3F7B">
        <w:rPr>
          <w:position w:val="6"/>
          <w:sz w:val="16"/>
          <w:szCs w:val="16"/>
        </w:rPr>
        <w:t>*</w:t>
      </w:r>
      <w:r w:rsidRPr="00EF3F7B">
        <w:t>consideration that you have either provided, or are liable to provide, for the acquisition.</w:t>
      </w:r>
    </w:p>
    <w:p w:rsidR="00300522" w:rsidRPr="00EF3F7B" w:rsidRDefault="00300522" w:rsidP="00300522">
      <w:pPr>
        <w:pStyle w:val="BoxStep"/>
      </w:pPr>
      <w:r w:rsidRPr="00EF3F7B">
        <w:rPr>
          <w:iCs/>
        </w:rPr>
        <w:t>Step 4</w:t>
      </w:r>
      <w:r w:rsidRPr="00EF3F7B">
        <w:t>.</w:t>
      </w:r>
      <w:r w:rsidRPr="00EF3F7B">
        <w:tab/>
        <w:t xml:space="preserve">Work out the amount of the input tax credit (if any), taking into account any previous </w:t>
      </w:r>
      <w:r w:rsidR="00EF3F7B" w:rsidRPr="00EF3F7B">
        <w:rPr>
          <w:position w:val="6"/>
          <w:sz w:val="16"/>
          <w:szCs w:val="16"/>
        </w:rPr>
        <w:t>*</w:t>
      </w:r>
      <w:r w:rsidRPr="00EF3F7B">
        <w:t xml:space="preserve">adjustments for the acquisition (but not adjustments relating to bad debts or debts overdue), to which you would be entitled for the acquisition if the </w:t>
      </w:r>
      <w:r w:rsidR="00EF3F7B" w:rsidRPr="00EF3F7B">
        <w:rPr>
          <w:position w:val="6"/>
          <w:sz w:val="16"/>
          <w:szCs w:val="16"/>
        </w:rPr>
        <w:t>*</w:t>
      </w:r>
      <w:r w:rsidRPr="00EF3F7B">
        <w:t xml:space="preserve">consideration for the acquisition were the step 3 amount. This amount of GST is the </w:t>
      </w:r>
      <w:r w:rsidRPr="00EF3F7B">
        <w:rPr>
          <w:b/>
          <w:bCs/>
          <w:i/>
          <w:iCs/>
        </w:rPr>
        <w:t>adjusted credit amount</w:t>
      </w:r>
      <w:r w:rsidRPr="00EF3F7B">
        <w:t>.</w:t>
      </w:r>
    </w:p>
    <w:p w:rsidR="00300522" w:rsidRPr="00EF3F7B" w:rsidRDefault="00300522" w:rsidP="00300522">
      <w:pPr>
        <w:pStyle w:val="BoxStep"/>
      </w:pPr>
      <w:r w:rsidRPr="00EF3F7B">
        <w:rPr>
          <w:iCs/>
        </w:rPr>
        <w:t>Step 5</w:t>
      </w:r>
      <w:r w:rsidRPr="00EF3F7B">
        <w:t>.</w:t>
      </w:r>
      <w:r w:rsidRPr="00EF3F7B">
        <w:tab/>
        <w:t>Subtract the adjusted credit amount from the previous credit amount.</w:t>
      </w:r>
    </w:p>
    <w:p w:rsidR="00300522" w:rsidRPr="00EF3F7B" w:rsidRDefault="00300522" w:rsidP="00CF5A0B">
      <w:pPr>
        <w:pStyle w:val="ActHead5"/>
      </w:pPr>
      <w:bookmarkStart w:id="803" w:name="_Toc351716500"/>
      <w:r w:rsidRPr="00EF3F7B">
        <w:rPr>
          <w:rStyle w:val="CharSectno"/>
        </w:rPr>
        <w:lastRenderedPageBreak/>
        <w:t>136</w:t>
      </w:r>
      <w:r w:rsidR="00EF3F7B" w:rsidRPr="00EF3F7B">
        <w:rPr>
          <w:rStyle w:val="CharSectno"/>
        </w:rPr>
        <w:noBreakHyphen/>
      </w:r>
      <w:r w:rsidRPr="00EF3F7B">
        <w:rPr>
          <w:rStyle w:val="CharSectno"/>
        </w:rPr>
        <w:t>45</w:t>
      </w:r>
      <w:r w:rsidRPr="00EF3F7B">
        <w:t xml:space="preserve">  Recovering amounts previously written off (creditable acquisitions)</w:t>
      </w:r>
      <w:bookmarkEnd w:id="803"/>
    </w:p>
    <w:p w:rsidR="00300522" w:rsidRPr="00EF3F7B" w:rsidRDefault="00300522" w:rsidP="00CF5A0B">
      <w:pPr>
        <w:pStyle w:val="subsection"/>
        <w:keepNext/>
        <w:keepLines/>
      </w:pPr>
      <w:r w:rsidRPr="00EF3F7B">
        <w:tab/>
        <w:t>(1)</w:t>
      </w:r>
      <w:r w:rsidRPr="00EF3F7B">
        <w:tab/>
        <w:t xml:space="preserve">The amount of a </w:t>
      </w:r>
      <w:r w:rsidR="00EF3F7B" w:rsidRPr="00EF3F7B">
        <w:rPr>
          <w:position w:val="6"/>
          <w:sz w:val="16"/>
          <w:szCs w:val="16"/>
        </w:rPr>
        <w:t>*</w:t>
      </w:r>
      <w:r w:rsidRPr="00EF3F7B">
        <w:t>decreasing adjustment that you have under section</w:t>
      </w:r>
      <w:r w:rsidR="00EF3F7B" w:rsidRPr="00EF3F7B">
        <w:t> </w:t>
      </w:r>
      <w:r w:rsidRPr="00EF3F7B">
        <w:t>21</w:t>
      </w:r>
      <w:r w:rsidR="00EF3F7B" w:rsidRPr="00EF3F7B">
        <w:noBreakHyphen/>
      </w:r>
      <w:r w:rsidRPr="00EF3F7B">
        <w:t xml:space="preserve">20, relating to a </w:t>
      </w:r>
      <w:r w:rsidR="00EF3F7B" w:rsidRPr="00EF3F7B">
        <w:rPr>
          <w:position w:val="6"/>
          <w:sz w:val="16"/>
          <w:szCs w:val="16"/>
        </w:rPr>
        <w:t>*</w:t>
      </w:r>
      <w:r w:rsidRPr="00EF3F7B">
        <w:t xml:space="preserve">creditable acquisition that is </w:t>
      </w:r>
      <w:r w:rsidR="00EF3F7B" w:rsidRPr="00EF3F7B">
        <w:rPr>
          <w:position w:val="6"/>
          <w:sz w:val="16"/>
          <w:szCs w:val="16"/>
        </w:rPr>
        <w:t>*</w:t>
      </w:r>
      <w:r w:rsidRPr="00EF3F7B">
        <w:t xml:space="preserve">creditable at less than </w:t>
      </w:r>
      <w:r w:rsidRPr="00EF3F7B">
        <w:rPr>
          <w:position w:val="6"/>
          <w:sz w:val="16"/>
          <w:szCs w:val="16"/>
        </w:rPr>
        <w:t>1</w:t>
      </w:r>
      <w:r w:rsidRPr="00EF3F7B">
        <w:t>/</w:t>
      </w:r>
      <w:r w:rsidRPr="00EF3F7B">
        <w:rPr>
          <w:sz w:val="16"/>
          <w:szCs w:val="16"/>
        </w:rPr>
        <w:t>11</w:t>
      </w:r>
      <w:r w:rsidRPr="00EF3F7B">
        <w:t xml:space="preserve"> of the consideration, is worked out under this section and not under section</w:t>
      </w:r>
      <w:r w:rsidR="00EF3F7B" w:rsidRPr="00EF3F7B">
        <w:t> </w:t>
      </w:r>
      <w:r w:rsidRPr="00EF3F7B">
        <w:t>21</w:t>
      </w:r>
      <w:r w:rsidR="00EF3F7B" w:rsidRPr="00EF3F7B">
        <w:noBreakHyphen/>
      </w:r>
      <w:r w:rsidRPr="00EF3F7B">
        <w:t>20.</w:t>
      </w:r>
    </w:p>
    <w:p w:rsidR="00300522" w:rsidRPr="00EF3F7B" w:rsidRDefault="00300522" w:rsidP="00CF5A0B">
      <w:pPr>
        <w:pStyle w:val="subsection"/>
        <w:keepNext/>
        <w:keepLines/>
      </w:pPr>
      <w:r w:rsidRPr="00EF3F7B">
        <w:tab/>
        <w:t>(2)</w:t>
      </w:r>
      <w:r w:rsidRPr="00EF3F7B">
        <w:tab/>
        <w:t>This is how to work out the amount:</w:t>
      </w:r>
    </w:p>
    <w:p w:rsidR="00300522" w:rsidRPr="00EF3F7B" w:rsidRDefault="00300522" w:rsidP="00CF5A0B">
      <w:pPr>
        <w:pStyle w:val="BoxHeadItalic"/>
        <w:keepNext/>
        <w:keepLines/>
      </w:pPr>
      <w:r w:rsidRPr="00EF3F7B">
        <w:t>Method statement</w:t>
      </w:r>
    </w:p>
    <w:p w:rsidR="00300522" w:rsidRPr="00EF3F7B" w:rsidRDefault="00300522" w:rsidP="00300522">
      <w:pPr>
        <w:pStyle w:val="BoxStep"/>
      </w:pPr>
      <w:r w:rsidRPr="00EF3F7B">
        <w:rPr>
          <w:iCs/>
        </w:rPr>
        <w:t>Step 1</w:t>
      </w:r>
      <w:r w:rsidRPr="00EF3F7B">
        <w:t>.</w:t>
      </w:r>
      <w:r w:rsidRPr="00EF3F7B">
        <w:tab/>
        <w:t xml:space="preserve">Work out the amount of the input tax credit (if any) to which you were entitled for the acquisition, taking into account any previous </w:t>
      </w:r>
      <w:r w:rsidR="00EF3F7B" w:rsidRPr="00EF3F7B">
        <w:rPr>
          <w:position w:val="6"/>
          <w:sz w:val="16"/>
          <w:szCs w:val="16"/>
        </w:rPr>
        <w:t>*</w:t>
      </w:r>
      <w:r w:rsidRPr="00EF3F7B">
        <w:t xml:space="preserve">adjustments for the acquisition. This amount is the </w:t>
      </w:r>
      <w:r w:rsidRPr="00EF3F7B">
        <w:rPr>
          <w:b/>
          <w:bCs/>
          <w:i/>
          <w:iCs/>
        </w:rPr>
        <w:t>previous credit amount</w:t>
      </w:r>
      <w:r w:rsidRPr="00EF3F7B">
        <w:t>.</w:t>
      </w:r>
    </w:p>
    <w:p w:rsidR="00300522" w:rsidRPr="00EF3F7B" w:rsidRDefault="00300522" w:rsidP="00300522">
      <w:pPr>
        <w:pStyle w:val="BoxStep"/>
      </w:pPr>
      <w:r w:rsidRPr="00EF3F7B">
        <w:rPr>
          <w:iCs/>
        </w:rPr>
        <w:t>Step 2</w:t>
      </w:r>
      <w:r w:rsidRPr="00EF3F7B">
        <w:t>.</w:t>
      </w:r>
      <w:r w:rsidRPr="00EF3F7B">
        <w:tab/>
        <w:t>Add together:</w:t>
      </w:r>
    </w:p>
    <w:p w:rsidR="00300522" w:rsidRPr="00EF3F7B" w:rsidRDefault="00300522" w:rsidP="00300522">
      <w:pPr>
        <w:pStyle w:val="BoxPara"/>
      </w:pPr>
      <w:r w:rsidRPr="00EF3F7B">
        <w:tab/>
        <w:t>(a)</w:t>
      </w:r>
      <w:r w:rsidRPr="00EF3F7B">
        <w:tab/>
        <w:t>the amount or amounts previously written off as bad from the debt to which the decreasing adjustment relates; and</w:t>
      </w:r>
    </w:p>
    <w:p w:rsidR="00300522" w:rsidRPr="00EF3F7B" w:rsidRDefault="00300522" w:rsidP="00300522">
      <w:pPr>
        <w:pStyle w:val="BoxPara"/>
      </w:pPr>
      <w:r w:rsidRPr="00EF3F7B">
        <w:tab/>
        <w:t>(b)</w:t>
      </w:r>
      <w:r w:rsidRPr="00EF3F7B">
        <w:tab/>
        <w:t xml:space="preserve">the amount of the debt that has been </w:t>
      </w:r>
      <w:r w:rsidR="00EF3F7B" w:rsidRPr="00EF3F7B">
        <w:rPr>
          <w:position w:val="6"/>
          <w:sz w:val="16"/>
          <w:szCs w:val="16"/>
        </w:rPr>
        <w:t>*</w:t>
      </w:r>
      <w:r w:rsidRPr="00EF3F7B">
        <w:t>overdue for 12 months or more (other than amounts already written off).</w:t>
      </w:r>
    </w:p>
    <w:p w:rsidR="00300522" w:rsidRPr="00EF3F7B" w:rsidRDefault="00300522" w:rsidP="00300522">
      <w:pPr>
        <w:pStyle w:val="BoxStep"/>
      </w:pPr>
      <w:r w:rsidRPr="00EF3F7B">
        <w:rPr>
          <w:iCs/>
        </w:rPr>
        <w:t>Step 3</w:t>
      </w:r>
      <w:r w:rsidRPr="00EF3F7B">
        <w:t>.</w:t>
      </w:r>
      <w:r w:rsidRPr="00EF3F7B">
        <w:tab/>
        <w:t xml:space="preserve">Subtract the step 2 amount from the total amount of the </w:t>
      </w:r>
      <w:r w:rsidR="00EF3F7B" w:rsidRPr="00EF3F7B">
        <w:rPr>
          <w:position w:val="6"/>
          <w:sz w:val="16"/>
          <w:szCs w:val="16"/>
        </w:rPr>
        <w:t>*</w:t>
      </w:r>
      <w:r w:rsidRPr="00EF3F7B">
        <w:t>consideration that you have either provided, or are liable to provide, for the acquisition.</w:t>
      </w:r>
    </w:p>
    <w:p w:rsidR="00300522" w:rsidRPr="00EF3F7B" w:rsidRDefault="00300522" w:rsidP="00300522">
      <w:pPr>
        <w:pStyle w:val="BoxStep"/>
      </w:pPr>
      <w:r w:rsidRPr="00EF3F7B">
        <w:rPr>
          <w:iCs/>
        </w:rPr>
        <w:t>Step 4</w:t>
      </w:r>
      <w:r w:rsidRPr="00EF3F7B">
        <w:t>.</w:t>
      </w:r>
      <w:r w:rsidRPr="00EF3F7B">
        <w:tab/>
        <w:t>Add to the step 3 amount an amount equal to the amount or amounts, written off or overdue for 12 months or more, that you have paid.</w:t>
      </w:r>
    </w:p>
    <w:p w:rsidR="00300522" w:rsidRPr="00EF3F7B" w:rsidRDefault="00300522" w:rsidP="00300522">
      <w:pPr>
        <w:pStyle w:val="BoxStep"/>
        <w:keepNext/>
        <w:keepLines/>
      </w:pPr>
      <w:r w:rsidRPr="00EF3F7B">
        <w:rPr>
          <w:iCs/>
        </w:rPr>
        <w:lastRenderedPageBreak/>
        <w:t>Step 5</w:t>
      </w:r>
      <w:r w:rsidRPr="00EF3F7B">
        <w:t>.</w:t>
      </w:r>
      <w:r w:rsidRPr="00EF3F7B">
        <w:tab/>
        <w:t xml:space="preserve">Work out the amount of the input tax credit (if any), taking into account any previous </w:t>
      </w:r>
      <w:r w:rsidR="00EF3F7B" w:rsidRPr="00EF3F7B">
        <w:rPr>
          <w:position w:val="6"/>
          <w:sz w:val="16"/>
          <w:szCs w:val="16"/>
        </w:rPr>
        <w:t>*</w:t>
      </w:r>
      <w:r w:rsidRPr="00EF3F7B">
        <w:t xml:space="preserve">adjustments for the acquisition (but not adjustments relating to bad debts or debts overdue), to which you would be entitled for the acquisition if the </w:t>
      </w:r>
      <w:r w:rsidR="00EF3F7B" w:rsidRPr="00EF3F7B">
        <w:rPr>
          <w:position w:val="6"/>
          <w:sz w:val="16"/>
          <w:szCs w:val="16"/>
        </w:rPr>
        <w:t>*</w:t>
      </w:r>
      <w:r w:rsidRPr="00EF3F7B">
        <w:t xml:space="preserve">consideration for the acquisition were the step 4 amount. This amount of GST is the </w:t>
      </w:r>
      <w:r w:rsidRPr="00EF3F7B">
        <w:rPr>
          <w:b/>
          <w:bCs/>
          <w:i/>
          <w:iCs/>
        </w:rPr>
        <w:t>adjusted credit amount</w:t>
      </w:r>
      <w:r w:rsidRPr="00EF3F7B">
        <w:t>.</w:t>
      </w:r>
    </w:p>
    <w:p w:rsidR="00300522" w:rsidRPr="00EF3F7B" w:rsidRDefault="00300522" w:rsidP="00300522">
      <w:pPr>
        <w:pStyle w:val="BoxStep"/>
        <w:keepNext/>
        <w:keepLines/>
      </w:pPr>
      <w:r w:rsidRPr="00EF3F7B">
        <w:rPr>
          <w:iCs/>
        </w:rPr>
        <w:t>Step 6</w:t>
      </w:r>
      <w:r w:rsidRPr="00EF3F7B">
        <w:t>.</w:t>
      </w:r>
      <w:r w:rsidRPr="00EF3F7B">
        <w:tab/>
        <w:t>Subtract the previous credit amount from the adjusted credit amount.</w:t>
      </w:r>
    </w:p>
    <w:p w:rsidR="00300522" w:rsidRPr="00EF3F7B" w:rsidRDefault="00300522" w:rsidP="00300522">
      <w:pPr>
        <w:pStyle w:val="ActHead5"/>
      </w:pPr>
      <w:bookmarkStart w:id="804" w:name="_Toc351716501"/>
      <w:r w:rsidRPr="00EF3F7B">
        <w:rPr>
          <w:rStyle w:val="CharSectno"/>
        </w:rPr>
        <w:t>136</w:t>
      </w:r>
      <w:r w:rsidR="00EF3F7B" w:rsidRPr="00EF3F7B">
        <w:rPr>
          <w:rStyle w:val="CharSectno"/>
        </w:rPr>
        <w:noBreakHyphen/>
      </w:r>
      <w:r w:rsidRPr="00EF3F7B">
        <w:rPr>
          <w:rStyle w:val="CharSectno"/>
        </w:rPr>
        <w:t>50</w:t>
      </w:r>
      <w:r w:rsidRPr="00EF3F7B">
        <w:t xml:space="preserve">  Meanings of taxable at less than </w:t>
      </w:r>
      <w:r w:rsidRPr="00EF3F7B">
        <w:rPr>
          <w:position w:val="6"/>
          <w:sz w:val="18"/>
          <w:szCs w:val="18"/>
        </w:rPr>
        <w:t>1</w:t>
      </w:r>
      <w:r w:rsidRPr="00EF3F7B">
        <w:t>/</w:t>
      </w:r>
      <w:r w:rsidRPr="00EF3F7B">
        <w:rPr>
          <w:sz w:val="18"/>
          <w:szCs w:val="18"/>
        </w:rPr>
        <w:t>11</w:t>
      </w:r>
      <w:r w:rsidRPr="00EF3F7B">
        <w:t xml:space="preserve"> of the price and creditable at less than </w:t>
      </w:r>
      <w:r w:rsidRPr="00EF3F7B">
        <w:rPr>
          <w:position w:val="6"/>
          <w:sz w:val="18"/>
          <w:szCs w:val="18"/>
        </w:rPr>
        <w:t>1</w:t>
      </w:r>
      <w:r w:rsidRPr="00EF3F7B">
        <w:t>/</w:t>
      </w:r>
      <w:r w:rsidRPr="00EF3F7B">
        <w:rPr>
          <w:sz w:val="18"/>
          <w:szCs w:val="18"/>
        </w:rPr>
        <w:t>11</w:t>
      </w:r>
      <w:r w:rsidRPr="00EF3F7B">
        <w:t xml:space="preserve"> of the consideration</w:t>
      </w:r>
      <w:bookmarkEnd w:id="804"/>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 xml:space="preserve">taxable supply is </w:t>
      </w:r>
      <w:r w:rsidRPr="00EF3F7B">
        <w:rPr>
          <w:b/>
          <w:bCs/>
          <w:i/>
          <w:iCs/>
        </w:rPr>
        <w:t xml:space="preserve">taxable at less than </w:t>
      </w:r>
      <w:r w:rsidRPr="00EF3F7B">
        <w:rPr>
          <w:b/>
          <w:bCs/>
          <w:i/>
          <w:iCs/>
          <w:position w:val="6"/>
          <w:sz w:val="16"/>
          <w:szCs w:val="16"/>
        </w:rPr>
        <w:t>1</w:t>
      </w:r>
      <w:r w:rsidRPr="00EF3F7B">
        <w:rPr>
          <w:b/>
          <w:bCs/>
          <w:i/>
          <w:iCs/>
        </w:rPr>
        <w:t>/</w:t>
      </w:r>
      <w:r w:rsidRPr="00EF3F7B">
        <w:rPr>
          <w:b/>
          <w:bCs/>
          <w:i/>
          <w:iCs/>
          <w:sz w:val="16"/>
          <w:szCs w:val="16"/>
        </w:rPr>
        <w:t>11</w:t>
      </w:r>
      <w:r w:rsidRPr="00EF3F7B">
        <w:rPr>
          <w:b/>
          <w:bCs/>
          <w:i/>
          <w:iCs/>
        </w:rPr>
        <w:t xml:space="preserve"> of the price</w:t>
      </w:r>
      <w:r w:rsidRPr="00EF3F7B">
        <w:t xml:space="preserve"> if the amount of GST payable on the supply is an amount that is less than </w:t>
      </w:r>
      <w:r w:rsidRPr="00EF3F7B">
        <w:rPr>
          <w:position w:val="6"/>
          <w:sz w:val="16"/>
          <w:szCs w:val="16"/>
        </w:rPr>
        <w:t>1</w:t>
      </w:r>
      <w:r w:rsidRPr="00EF3F7B">
        <w:t>/</w:t>
      </w:r>
      <w:r w:rsidRPr="00EF3F7B">
        <w:rPr>
          <w:sz w:val="16"/>
          <w:szCs w:val="16"/>
        </w:rPr>
        <w:t>11</w:t>
      </w:r>
      <w:r w:rsidRPr="00EF3F7B">
        <w:t xml:space="preserve"> of the </w:t>
      </w:r>
      <w:r w:rsidR="00EF3F7B" w:rsidRPr="00EF3F7B">
        <w:rPr>
          <w:position w:val="6"/>
          <w:sz w:val="16"/>
          <w:szCs w:val="16"/>
        </w:rPr>
        <w:t>*</w:t>
      </w:r>
      <w:r w:rsidRPr="00EF3F7B">
        <w:t>price of the supply.</w:t>
      </w:r>
    </w:p>
    <w:p w:rsidR="00300522" w:rsidRPr="00EF3F7B" w:rsidRDefault="00300522" w:rsidP="00300522">
      <w:pPr>
        <w:pStyle w:val="subsection"/>
      </w:pPr>
      <w:r w:rsidRPr="00EF3F7B">
        <w:tab/>
        <w:t>(2)</w:t>
      </w:r>
      <w:r w:rsidRPr="00EF3F7B">
        <w:tab/>
        <w:t xml:space="preserve">A </w:t>
      </w:r>
      <w:r w:rsidR="00EF3F7B" w:rsidRPr="00EF3F7B">
        <w:rPr>
          <w:position w:val="6"/>
          <w:sz w:val="16"/>
          <w:szCs w:val="16"/>
        </w:rPr>
        <w:t>*</w:t>
      </w:r>
      <w:r w:rsidRPr="00EF3F7B">
        <w:t xml:space="preserve">creditable acquisition is </w:t>
      </w:r>
      <w:r w:rsidRPr="00EF3F7B">
        <w:rPr>
          <w:b/>
          <w:bCs/>
          <w:i/>
          <w:iCs/>
        </w:rPr>
        <w:t xml:space="preserve">creditable at less than </w:t>
      </w:r>
      <w:r w:rsidRPr="00EF3F7B">
        <w:rPr>
          <w:b/>
          <w:bCs/>
          <w:i/>
          <w:iCs/>
          <w:position w:val="6"/>
          <w:sz w:val="16"/>
          <w:szCs w:val="16"/>
        </w:rPr>
        <w:t>1</w:t>
      </w:r>
      <w:r w:rsidRPr="00EF3F7B">
        <w:rPr>
          <w:b/>
          <w:bCs/>
          <w:i/>
          <w:iCs/>
        </w:rPr>
        <w:t>/</w:t>
      </w:r>
      <w:r w:rsidRPr="00EF3F7B">
        <w:rPr>
          <w:b/>
          <w:bCs/>
          <w:i/>
          <w:iCs/>
          <w:sz w:val="16"/>
          <w:szCs w:val="16"/>
        </w:rPr>
        <w:t>11</w:t>
      </w:r>
      <w:r w:rsidRPr="00EF3F7B">
        <w:rPr>
          <w:b/>
          <w:bCs/>
          <w:i/>
          <w:iCs/>
        </w:rPr>
        <w:t xml:space="preserve"> of the consideration</w:t>
      </w:r>
      <w:r w:rsidRPr="00EF3F7B">
        <w:t xml:space="preserve"> if the </w:t>
      </w:r>
      <w:r w:rsidR="00EF3F7B" w:rsidRPr="00EF3F7B">
        <w:rPr>
          <w:position w:val="6"/>
          <w:sz w:val="16"/>
          <w:szCs w:val="16"/>
        </w:rPr>
        <w:t>*</w:t>
      </w:r>
      <w:r w:rsidRPr="00EF3F7B">
        <w:t xml:space="preserve">taxable supply to which it relates is </w:t>
      </w:r>
      <w:r w:rsidR="00EF3F7B" w:rsidRPr="00EF3F7B">
        <w:rPr>
          <w:position w:val="6"/>
          <w:sz w:val="16"/>
          <w:szCs w:val="16"/>
        </w:rPr>
        <w:t>*</w:t>
      </w:r>
      <w:r w:rsidRPr="00EF3F7B">
        <w:t xml:space="preserve">taxable at less than </w:t>
      </w:r>
      <w:r w:rsidRPr="00EF3F7B">
        <w:rPr>
          <w:position w:val="6"/>
          <w:sz w:val="16"/>
          <w:szCs w:val="16"/>
        </w:rPr>
        <w:t>1</w:t>
      </w:r>
      <w:r w:rsidRPr="00EF3F7B">
        <w:t>/</w:t>
      </w:r>
      <w:r w:rsidRPr="00EF3F7B">
        <w:rPr>
          <w:sz w:val="16"/>
          <w:szCs w:val="16"/>
        </w:rPr>
        <w:t>11</w:t>
      </w:r>
      <w:r w:rsidRPr="00EF3F7B">
        <w:t xml:space="preserve"> of the price.</w:t>
      </w:r>
    </w:p>
    <w:p w:rsidR="00300522" w:rsidRPr="00EF3F7B" w:rsidRDefault="00300522" w:rsidP="00A36DB5">
      <w:pPr>
        <w:pStyle w:val="ActHead3"/>
        <w:pageBreakBefore/>
      </w:pPr>
      <w:bookmarkStart w:id="805" w:name="_Toc351716502"/>
      <w:r w:rsidRPr="00EF3F7B">
        <w:rPr>
          <w:rStyle w:val="CharDivNo"/>
        </w:rPr>
        <w:lastRenderedPageBreak/>
        <w:t>Division</w:t>
      </w:r>
      <w:r w:rsidR="00EF3F7B" w:rsidRPr="00EF3F7B">
        <w:rPr>
          <w:rStyle w:val="CharDivNo"/>
        </w:rPr>
        <w:t> </w:t>
      </w:r>
      <w:r w:rsidRPr="00EF3F7B">
        <w:rPr>
          <w:rStyle w:val="CharDivNo"/>
        </w:rPr>
        <w:t>137</w:t>
      </w:r>
      <w:r w:rsidRPr="00EF3F7B">
        <w:t>—</w:t>
      </w:r>
      <w:r w:rsidRPr="00EF3F7B">
        <w:rPr>
          <w:rStyle w:val="CharDivText"/>
        </w:rPr>
        <w:t>Stock on hand on becoming registered etc.</w:t>
      </w:r>
      <w:bookmarkEnd w:id="805"/>
    </w:p>
    <w:p w:rsidR="00300522" w:rsidRPr="00EF3F7B" w:rsidRDefault="00300522" w:rsidP="00300522">
      <w:pPr>
        <w:pStyle w:val="ActHead5"/>
      </w:pPr>
      <w:bookmarkStart w:id="806" w:name="_Toc351716503"/>
      <w:r w:rsidRPr="00EF3F7B">
        <w:rPr>
          <w:rStyle w:val="CharSectno"/>
        </w:rPr>
        <w:t>137</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806"/>
    </w:p>
    <w:p w:rsidR="00300522" w:rsidRPr="00EF3F7B" w:rsidRDefault="00300522" w:rsidP="00300522">
      <w:pPr>
        <w:pStyle w:val="BoxText"/>
      </w:pPr>
      <w:r w:rsidRPr="00EF3F7B">
        <w:t>If you become registered or required to be registered, you may have a decreasing adjustment for stock you have already acquired.</w:t>
      </w:r>
    </w:p>
    <w:p w:rsidR="00300522" w:rsidRPr="00EF3F7B" w:rsidRDefault="00300522" w:rsidP="00300522">
      <w:pPr>
        <w:pStyle w:val="ActHead5"/>
      </w:pPr>
      <w:bookmarkStart w:id="807" w:name="_Toc351716504"/>
      <w:r w:rsidRPr="00EF3F7B">
        <w:rPr>
          <w:rStyle w:val="CharSectno"/>
        </w:rPr>
        <w:t>137</w:t>
      </w:r>
      <w:r w:rsidR="00EF3F7B" w:rsidRPr="00EF3F7B">
        <w:rPr>
          <w:rStyle w:val="CharSectno"/>
        </w:rPr>
        <w:noBreakHyphen/>
      </w:r>
      <w:r w:rsidRPr="00EF3F7B">
        <w:rPr>
          <w:rStyle w:val="CharSectno"/>
        </w:rPr>
        <w:t>5</w:t>
      </w:r>
      <w:r w:rsidRPr="00EF3F7B">
        <w:t xml:space="preserve">  Adjustments for stock on hand on becoming registered etc.</w:t>
      </w:r>
      <w:bookmarkEnd w:id="807"/>
    </w:p>
    <w:p w:rsidR="00300522" w:rsidRPr="00EF3F7B" w:rsidRDefault="00300522" w:rsidP="00300522">
      <w:pPr>
        <w:pStyle w:val="subsection"/>
      </w:pPr>
      <w:r w:rsidRPr="00EF3F7B">
        <w:tab/>
        <w:t>(1)</w:t>
      </w:r>
      <w:r w:rsidRPr="00EF3F7B">
        <w:tab/>
        <w:t xml:space="preserve">You have a </w:t>
      </w:r>
      <w:r w:rsidRPr="00EF3F7B">
        <w:rPr>
          <w:b/>
          <w:i/>
        </w:rPr>
        <w:t>decreasing adjustment</w:t>
      </w:r>
      <w:r w:rsidRPr="00EF3F7B">
        <w:t xml:space="preserve"> if:</w:t>
      </w:r>
    </w:p>
    <w:p w:rsidR="00300522" w:rsidRPr="00EF3F7B" w:rsidRDefault="00300522" w:rsidP="00300522">
      <w:pPr>
        <w:pStyle w:val="paragraph"/>
      </w:pPr>
      <w:r w:rsidRPr="00EF3F7B">
        <w:tab/>
        <w:t>(a)</w:t>
      </w:r>
      <w:r w:rsidRPr="00EF3F7B">
        <w:tab/>
        <w:t xml:space="preserve">you become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 and</w:t>
      </w:r>
    </w:p>
    <w:p w:rsidR="00300522" w:rsidRPr="00EF3F7B" w:rsidRDefault="00300522" w:rsidP="00300522">
      <w:pPr>
        <w:pStyle w:val="paragraph"/>
      </w:pPr>
      <w:r w:rsidRPr="00EF3F7B">
        <w:tab/>
        <w:t>(b)</w:t>
      </w:r>
      <w:r w:rsidRPr="00EF3F7B">
        <w:tab/>
        <w:t xml:space="preserve">at that time, you hold stock for the purpose of sale or exchange, or for use as raw materials, in </w:t>
      </w:r>
      <w:r w:rsidR="00EF3F7B" w:rsidRPr="00EF3F7B">
        <w:rPr>
          <w:position w:val="6"/>
          <w:sz w:val="16"/>
          <w:szCs w:val="16"/>
        </w:rPr>
        <w:t>*</w:t>
      </w:r>
      <w:r w:rsidRPr="00EF3F7B">
        <w:t xml:space="preserve">carrying on your </w:t>
      </w:r>
      <w:r w:rsidR="00EF3F7B" w:rsidRPr="00EF3F7B">
        <w:rPr>
          <w:position w:val="6"/>
          <w:sz w:val="16"/>
          <w:szCs w:val="16"/>
        </w:rPr>
        <w:t>*</w:t>
      </w:r>
      <w:r w:rsidRPr="00EF3F7B">
        <w:t>enterprise; and</w:t>
      </w:r>
    </w:p>
    <w:p w:rsidR="00300522" w:rsidRPr="00EF3F7B" w:rsidRDefault="00300522" w:rsidP="00300522">
      <w:pPr>
        <w:pStyle w:val="paragraph"/>
      </w:pPr>
      <w:r w:rsidRPr="00EF3F7B">
        <w:tab/>
        <w:t>(c)</w:t>
      </w:r>
      <w:r w:rsidRPr="00EF3F7B">
        <w:tab/>
        <w:t xml:space="preserve">you had acquired the stock solely or partly for a </w:t>
      </w:r>
      <w:r w:rsidR="00EF3F7B" w:rsidRPr="00EF3F7B">
        <w:rPr>
          <w:position w:val="6"/>
          <w:sz w:val="16"/>
          <w:szCs w:val="16"/>
        </w:rPr>
        <w:t>*</w:t>
      </w:r>
      <w:r w:rsidRPr="00EF3F7B">
        <w:t>creditable purpose.</w:t>
      </w:r>
    </w:p>
    <w:p w:rsidR="00300522" w:rsidRPr="00EF3F7B" w:rsidRDefault="00300522" w:rsidP="00300522">
      <w:pPr>
        <w:pStyle w:val="subsection"/>
      </w:pPr>
      <w:r w:rsidRPr="00EF3F7B">
        <w:tab/>
        <w:t>(2)</w:t>
      </w:r>
      <w:r w:rsidRPr="00EF3F7B">
        <w:tab/>
        <w:t>However, this section does not apply if:</w:t>
      </w:r>
    </w:p>
    <w:p w:rsidR="00300522" w:rsidRPr="00EF3F7B" w:rsidRDefault="00300522" w:rsidP="00300522">
      <w:pPr>
        <w:pStyle w:val="paragraph"/>
      </w:pPr>
      <w:r w:rsidRPr="00EF3F7B">
        <w:tab/>
        <w:t>(a)</w:t>
      </w:r>
      <w:r w:rsidRPr="00EF3F7B">
        <w:tab/>
        <w:t>you were entitled to an input tax credit for the acquisition; and</w:t>
      </w:r>
    </w:p>
    <w:p w:rsidR="00300522" w:rsidRPr="00EF3F7B" w:rsidRDefault="00300522" w:rsidP="00300522">
      <w:pPr>
        <w:pStyle w:val="paragraph"/>
      </w:pPr>
      <w:r w:rsidRPr="00EF3F7B">
        <w:tab/>
        <w:t>(b)</w:t>
      </w:r>
      <w:r w:rsidRPr="00EF3F7B">
        <w:tab/>
        <w:t xml:space="preserve">you have not had a </w:t>
      </w:r>
      <w:r w:rsidR="00EF3F7B" w:rsidRPr="00EF3F7B">
        <w:rPr>
          <w:position w:val="6"/>
          <w:sz w:val="16"/>
          <w:szCs w:val="16"/>
        </w:rPr>
        <w:t>*</w:t>
      </w:r>
      <w:r w:rsidRPr="00EF3F7B">
        <w:t>increasing adjustment under Division</w:t>
      </w:r>
      <w:r w:rsidR="00EF3F7B" w:rsidRPr="00EF3F7B">
        <w:t> </w:t>
      </w:r>
      <w:r w:rsidRPr="00EF3F7B">
        <w:t>138 (cessation of registration) relating solely or partly to the stock.</w:t>
      </w:r>
    </w:p>
    <w:p w:rsidR="00300522" w:rsidRPr="00EF3F7B" w:rsidRDefault="00300522" w:rsidP="00300522">
      <w:pPr>
        <w:pStyle w:val="subsection"/>
      </w:pPr>
      <w:r w:rsidRPr="00EF3F7B">
        <w:tab/>
        <w:t>(3)</w:t>
      </w:r>
      <w:r w:rsidRPr="00EF3F7B">
        <w:tab/>
        <w:t xml:space="preserve">The amount of the decreasing adjustment is an amount equal to what would have been the </w:t>
      </w:r>
      <w:r w:rsidR="00EF3F7B" w:rsidRPr="00EF3F7B">
        <w:rPr>
          <w:position w:val="6"/>
          <w:sz w:val="16"/>
          <w:szCs w:val="16"/>
        </w:rPr>
        <w:t>*</w:t>
      </w:r>
      <w:r w:rsidRPr="00EF3F7B">
        <w:t xml:space="preserve">previously attributed input tax credit amount for the acquisition if you had been </w:t>
      </w:r>
      <w:r w:rsidR="00EF3F7B" w:rsidRPr="00EF3F7B">
        <w:rPr>
          <w:position w:val="6"/>
          <w:sz w:val="16"/>
          <w:szCs w:val="16"/>
        </w:rPr>
        <w:t>*</w:t>
      </w:r>
      <w:r w:rsidRPr="00EF3F7B">
        <w:t>registered at the time of the acquisition.</w:t>
      </w:r>
    </w:p>
    <w:p w:rsidR="00300522" w:rsidRPr="00EF3F7B" w:rsidRDefault="00300522" w:rsidP="00A36DB5">
      <w:pPr>
        <w:pStyle w:val="ActHead3"/>
        <w:pageBreakBefore/>
      </w:pPr>
      <w:bookmarkStart w:id="808" w:name="_Toc351716505"/>
      <w:r w:rsidRPr="00EF3F7B">
        <w:rPr>
          <w:rStyle w:val="CharDivNo"/>
        </w:rPr>
        <w:lastRenderedPageBreak/>
        <w:t>Division</w:t>
      </w:r>
      <w:r w:rsidR="00EF3F7B" w:rsidRPr="00EF3F7B">
        <w:rPr>
          <w:rStyle w:val="CharDivNo"/>
        </w:rPr>
        <w:t> </w:t>
      </w:r>
      <w:r w:rsidRPr="00EF3F7B">
        <w:rPr>
          <w:rStyle w:val="CharDivNo"/>
        </w:rPr>
        <w:t>138</w:t>
      </w:r>
      <w:r w:rsidRPr="00EF3F7B">
        <w:t>—</w:t>
      </w:r>
      <w:r w:rsidRPr="00EF3F7B">
        <w:rPr>
          <w:rStyle w:val="CharDivText"/>
        </w:rPr>
        <w:t>Cessation of registration</w:t>
      </w:r>
      <w:bookmarkEnd w:id="808"/>
    </w:p>
    <w:p w:rsidR="00300522" w:rsidRPr="00EF3F7B" w:rsidRDefault="00300522" w:rsidP="00300522">
      <w:pPr>
        <w:pStyle w:val="ActHead5"/>
      </w:pPr>
      <w:bookmarkStart w:id="809" w:name="_Toc351716506"/>
      <w:r w:rsidRPr="00EF3F7B">
        <w:rPr>
          <w:rStyle w:val="CharSectno"/>
        </w:rPr>
        <w:t>138</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809"/>
    </w:p>
    <w:p w:rsidR="00300522" w:rsidRPr="00EF3F7B" w:rsidRDefault="00300522" w:rsidP="00300522">
      <w:pPr>
        <w:pStyle w:val="BoxText"/>
      </w:pPr>
      <w:r w:rsidRPr="00EF3F7B">
        <w:t xml:space="preserve">An entity whose registration has been cancelled may still have acquisitions and importations for which entitlements to input tax credits have arisen. This </w:t>
      </w:r>
      <w:r w:rsidR="00A53099" w:rsidRPr="00EF3F7B">
        <w:t>Division</w:t>
      </w:r>
      <w:r w:rsidR="00A36DB5" w:rsidRPr="00EF3F7B">
        <w:t xml:space="preserve"> </w:t>
      </w:r>
      <w:r w:rsidRPr="00EF3F7B">
        <w:t>provides for an increasing adjustment to cancel those input tax credits.</w:t>
      </w:r>
    </w:p>
    <w:p w:rsidR="00300522" w:rsidRPr="00EF3F7B" w:rsidRDefault="00300522" w:rsidP="00300522">
      <w:pPr>
        <w:pStyle w:val="ActHead5"/>
      </w:pPr>
      <w:bookmarkStart w:id="810" w:name="_Toc351716507"/>
      <w:r w:rsidRPr="00EF3F7B">
        <w:rPr>
          <w:rStyle w:val="CharSectno"/>
        </w:rPr>
        <w:t>138</w:t>
      </w:r>
      <w:r w:rsidR="00EF3F7B" w:rsidRPr="00EF3F7B">
        <w:rPr>
          <w:rStyle w:val="CharSectno"/>
        </w:rPr>
        <w:noBreakHyphen/>
      </w:r>
      <w:r w:rsidRPr="00EF3F7B">
        <w:rPr>
          <w:rStyle w:val="CharSectno"/>
        </w:rPr>
        <w:t>5</w:t>
      </w:r>
      <w:r w:rsidRPr="00EF3F7B">
        <w:t xml:space="preserve">  Adjustments for cessation of registration</w:t>
      </w:r>
      <w:bookmarkEnd w:id="810"/>
    </w:p>
    <w:p w:rsidR="00300522" w:rsidRPr="00EF3F7B" w:rsidRDefault="00300522" w:rsidP="00300522">
      <w:pPr>
        <w:pStyle w:val="subsection"/>
      </w:pPr>
      <w:r w:rsidRPr="00EF3F7B">
        <w:tab/>
        <w:t>(1)</w:t>
      </w:r>
      <w:r w:rsidRPr="00EF3F7B">
        <w:tab/>
        <w:t xml:space="preserve">You have an </w:t>
      </w:r>
      <w:r w:rsidRPr="00EF3F7B">
        <w:rPr>
          <w:b/>
          <w:bCs/>
          <w:i/>
          <w:iCs/>
        </w:rPr>
        <w:t>increasing adjustment</w:t>
      </w:r>
      <w:r w:rsidRPr="00EF3F7B">
        <w:t xml:space="preserve"> if:</w:t>
      </w:r>
    </w:p>
    <w:p w:rsidR="00300522" w:rsidRPr="00EF3F7B" w:rsidRDefault="00300522" w:rsidP="00300522">
      <w:pPr>
        <w:pStyle w:val="paragraph"/>
      </w:pPr>
      <w:r w:rsidRPr="00EF3F7B">
        <w:tab/>
        <w:t>(a)</w:t>
      </w:r>
      <w:r w:rsidRPr="00EF3F7B">
        <w:tab/>
        <w:t xml:space="preserve">your </w:t>
      </w:r>
      <w:r w:rsidR="00EF3F7B" w:rsidRPr="00EF3F7B">
        <w:rPr>
          <w:position w:val="6"/>
          <w:sz w:val="16"/>
          <w:szCs w:val="16"/>
        </w:rPr>
        <w:t>*</w:t>
      </w:r>
      <w:r w:rsidRPr="00EF3F7B">
        <w:t>registration is cancelled; and</w:t>
      </w:r>
    </w:p>
    <w:p w:rsidR="00300522" w:rsidRPr="00EF3F7B" w:rsidRDefault="00300522" w:rsidP="00300522">
      <w:pPr>
        <w:pStyle w:val="paragraph"/>
      </w:pPr>
      <w:r w:rsidRPr="00EF3F7B">
        <w:tab/>
        <w:t>(b)</w:t>
      </w:r>
      <w:r w:rsidRPr="00EF3F7B">
        <w:tab/>
        <w:t>immediately before the cancellation takes effect, your assets include anything in respect of which you were, or are, entitled to an input tax credit.</w:t>
      </w:r>
    </w:p>
    <w:p w:rsidR="00300522" w:rsidRPr="00EF3F7B" w:rsidRDefault="00300522" w:rsidP="00300522">
      <w:pPr>
        <w:pStyle w:val="notetext"/>
      </w:pPr>
      <w:r w:rsidRPr="00EF3F7B">
        <w:t>Note:</w:t>
      </w:r>
      <w:r w:rsidRPr="00EF3F7B">
        <w:tab/>
        <w:t>Increasing adjustments increase your net amounts.</w:t>
      </w:r>
    </w:p>
    <w:p w:rsidR="00300522" w:rsidRPr="00EF3F7B" w:rsidRDefault="00300522" w:rsidP="00300522">
      <w:pPr>
        <w:pStyle w:val="subsection"/>
      </w:pPr>
      <w:r w:rsidRPr="00EF3F7B">
        <w:tab/>
        <w:t>(2)</w:t>
      </w:r>
      <w:r w:rsidRPr="00EF3F7B">
        <w:tab/>
        <w:t xml:space="preserve">The amount of the adjustment, for each thing referred to in </w:t>
      </w:r>
      <w:r w:rsidR="00EF3F7B" w:rsidRPr="00EF3F7B">
        <w:t>paragraph (</w:t>
      </w:r>
      <w:r w:rsidRPr="00EF3F7B">
        <w:t>1)(b), is as follows:</w:t>
      </w:r>
    </w:p>
    <w:p w:rsidR="00300522" w:rsidRPr="00EF3F7B" w:rsidRDefault="00143843" w:rsidP="00A53099">
      <w:pPr>
        <w:pStyle w:val="Formula"/>
        <w:spacing w:before="120" w:after="120"/>
      </w:pPr>
      <w:r w:rsidRPr="00EF3F7B">
        <w:rPr>
          <w:noProof/>
        </w:rPr>
        <w:drawing>
          <wp:inline distT="0" distB="0" distL="0" distR="0" wp14:anchorId="1C5DA4A4" wp14:editId="4F81E5D8">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i/>
        </w:rPr>
        <w:t>applicable value</w:t>
      </w:r>
      <w:r w:rsidRPr="00EF3F7B">
        <w:t xml:space="preserve"> is:</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GST inclusive market value of the thing immediately before the cancellation takes effect; or</w:t>
      </w:r>
    </w:p>
    <w:p w:rsidR="00300522" w:rsidRPr="00EF3F7B" w:rsidRDefault="00300522" w:rsidP="00300522">
      <w:pPr>
        <w:pStyle w:val="paragraph"/>
      </w:pPr>
      <w:r w:rsidRPr="00EF3F7B">
        <w:tab/>
        <w:t>(b)</w:t>
      </w:r>
      <w:r w:rsidRPr="00EF3F7B">
        <w:tab/>
        <w:t xml:space="preserve">if you were, or are, entitled to an input tax credit for acquiring the thing—the amount of the </w:t>
      </w:r>
      <w:r w:rsidR="00EF3F7B" w:rsidRPr="00EF3F7B">
        <w:rPr>
          <w:position w:val="6"/>
          <w:sz w:val="16"/>
          <w:szCs w:val="16"/>
        </w:rPr>
        <w:t>*</w:t>
      </w:r>
      <w:r w:rsidRPr="00EF3F7B">
        <w:t>consideration that you provided, or were liable to provide, for your acquisition of the thing, but only if the amount is less than that value; or</w:t>
      </w:r>
    </w:p>
    <w:p w:rsidR="00300522" w:rsidRPr="00EF3F7B" w:rsidRDefault="00300522" w:rsidP="00300522">
      <w:pPr>
        <w:pStyle w:val="paragraph"/>
      </w:pPr>
      <w:r w:rsidRPr="00EF3F7B">
        <w:tab/>
        <w:t>(c)</w:t>
      </w:r>
      <w:r w:rsidRPr="00EF3F7B">
        <w:tab/>
        <w:t xml:space="preserve">if you were, or are, entitled to an input tax credit for importing the thing—the cost to you of acquiring or producing the thing (plus the </w:t>
      </w:r>
      <w:r w:rsidR="00EF3F7B" w:rsidRPr="00EF3F7B">
        <w:rPr>
          <w:position w:val="6"/>
          <w:sz w:val="16"/>
        </w:rPr>
        <w:t>*</w:t>
      </w:r>
      <w:r w:rsidR="008C315E" w:rsidRPr="00EF3F7B">
        <w:t>assessed GST</w:t>
      </w:r>
      <w:r w:rsidRPr="00EF3F7B">
        <w:t xml:space="preserve"> paid on its importation), but only if the amount is less than that value.</w:t>
      </w:r>
    </w:p>
    <w:p w:rsidR="00300522" w:rsidRPr="00EF3F7B" w:rsidRDefault="00300522" w:rsidP="00300522">
      <w:pPr>
        <w:pStyle w:val="subsection"/>
      </w:pPr>
      <w:r w:rsidRPr="00EF3F7B">
        <w:lastRenderedPageBreak/>
        <w:tab/>
        <w:t>(3)</w:t>
      </w:r>
      <w:r w:rsidRPr="00EF3F7B">
        <w:tab/>
        <w:t xml:space="preserve">However, an </w:t>
      </w:r>
      <w:r w:rsidR="00EF3F7B" w:rsidRPr="00EF3F7B">
        <w:rPr>
          <w:position w:val="6"/>
          <w:sz w:val="16"/>
          <w:szCs w:val="16"/>
        </w:rPr>
        <w:t>*</w:t>
      </w:r>
      <w:r w:rsidRPr="00EF3F7B">
        <w:t>adjustment does not arise under this section in respect of an asset if:</w:t>
      </w:r>
    </w:p>
    <w:p w:rsidR="00300522" w:rsidRPr="00EF3F7B" w:rsidRDefault="00300522" w:rsidP="00300522">
      <w:pPr>
        <w:pStyle w:val="paragraph"/>
      </w:pPr>
      <w:r w:rsidRPr="00EF3F7B">
        <w:tab/>
        <w:t>(a)</w:t>
      </w:r>
      <w:r w:rsidRPr="00EF3F7B">
        <w:tab/>
        <w:t xml:space="preserve">there were one or more </w:t>
      </w:r>
      <w:r w:rsidR="00EF3F7B" w:rsidRPr="00EF3F7B">
        <w:rPr>
          <w:position w:val="6"/>
          <w:sz w:val="16"/>
          <w:szCs w:val="16"/>
        </w:rPr>
        <w:t>*</w:t>
      </w:r>
      <w:r w:rsidRPr="00EF3F7B">
        <w:t>adjustment periods for your acquisition or importation of the asset; and</w:t>
      </w:r>
    </w:p>
    <w:p w:rsidR="00300522" w:rsidRPr="00EF3F7B" w:rsidRDefault="00300522" w:rsidP="00300522">
      <w:pPr>
        <w:pStyle w:val="paragraph"/>
      </w:pPr>
      <w:r w:rsidRPr="00EF3F7B">
        <w:tab/>
        <w:t>(b)</w:t>
      </w:r>
      <w:r w:rsidRPr="00EF3F7B">
        <w:tab/>
        <w:t xml:space="preserve">the last of those adjustment periods has ended before the cancellation of your </w:t>
      </w:r>
      <w:r w:rsidR="00EF3F7B" w:rsidRPr="00EF3F7B">
        <w:rPr>
          <w:position w:val="6"/>
          <w:sz w:val="16"/>
          <w:szCs w:val="16"/>
        </w:rPr>
        <w:t>*</w:t>
      </w:r>
      <w:r w:rsidRPr="00EF3F7B">
        <w:t>registration takes effect.</w:t>
      </w:r>
    </w:p>
    <w:p w:rsidR="00300522" w:rsidRPr="00EF3F7B" w:rsidRDefault="00300522" w:rsidP="00300522">
      <w:pPr>
        <w:pStyle w:val="ActHead5"/>
      </w:pPr>
      <w:bookmarkStart w:id="811" w:name="_Toc351716508"/>
      <w:r w:rsidRPr="00EF3F7B">
        <w:rPr>
          <w:rStyle w:val="CharSectno"/>
        </w:rPr>
        <w:t>138</w:t>
      </w:r>
      <w:r w:rsidR="00EF3F7B" w:rsidRPr="00EF3F7B">
        <w:rPr>
          <w:rStyle w:val="CharSectno"/>
        </w:rPr>
        <w:noBreakHyphen/>
      </w:r>
      <w:r w:rsidRPr="00EF3F7B">
        <w:rPr>
          <w:rStyle w:val="CharSectno"/>
        </w:rPr>
        <w:t>10</w:t>
      </w:r>
      <w:r w:rsidRPr="00EF3F7B">
        <w:t xml:space="preserve">  Attributing adjustments for cessation of registration</w:t>
      </w:r>
      <w:bookmarkEnd w:id="811"/>
    </w:p>
    <w:p w:rsidR="00300522" w:rsidRPr="00EF3F7B" w:rsidRDefault="00300522" w:rsidP="00300522">
      <w:pPr>
        <w:pStyle w:val="subsection"/>
      </w:pPr>
      <w:r w:rsidRPr="00EF3F7B">
        <w:tab/>
        <w:t>(1)</w:t>
      </w:r>
      <w:r w:rsidRPr="00EF3F7B">
        <w:tab/>
        <w:t xml:space="preserve">An </w:t>
      </w:r>
      <w:r w:rsidR="00EF3F7B" w:rsidRPr="00EF3F7B">
        <w:rPr>
          <w:position w:val="6"/>
          <w:sz w:val="16"/>
          <w:szCs w:val="16"/>
        </w:rPr>
        <w:t>*</w:t>
      </w:r>
      <w:r w:rsidRPr="00EF3F7B">
        <w:t xml:space="preserve">adjustment that you have under this </w:t>
      </w:r>
      <w:r w:rsidR="00A53099" w:rsidRPr="00EF3F7B">
        <w:t>Division</w:t>
      </w:r>
      <w:r w:rsidR="00A36DB5" w:rsidRPr="00EF3F7B">
        <w:t xml:space="preserve"> </w:t>
      </w:r>
      <w:r w:rsidRPr="00EF3F7B">
        <w:t>is attributable to:</w:t>
      </w:r>
    </w:p>
    <w:p w:rsidR="0055095C" w:rsidRPr="00EF3F7B" w:rsidRDefault="0055095C" w:rsidP="0055095C">
      <w:pPr>
        <w:pStyle w:val="paragraph"/>
      </w:pPr>
      <w:r w:rsidRPr="00EF3F7B">
        <w:tab/>
        <w:t>(aa)</w:t>
      </w:r>
      <w:r w:rsidRPr="00EF3F7B">
        <w:tab/>
        <w:t xml:space="preserve">if you are an </w:t>
      </w:r>
      <w:r w:rsidR="00EF3F7B" w:rsidRPr="00EF3F7B">
        <w:rPr>
          <w:position w:val="6"/>
          <w:sz w:val="16"/>
        </w:rPr>
        <w:t>*</w:t>
      </w:r>
      <w:r w:rsidRPr="00EF3F7B">
        <w:t>incapacitated entity—your tax period under section</w:t>
      </w:r>
      <w:r w:rsidR="00EF3F7B" w:rsidRPr="00EF3F7B">
        <w:t> </w:t>
      </w:r>
      <w:r w:rsidRPr="00EF3F7B">
        <w:t>27</w:t>
      </w:r>
      <w:r w:rsidR="00EF3F7B" w:rsidRPr="00EF3F7B">
        <w:noBreakHyphen/>
      </w:r>
      <w:r w:rsidRPr="00EF3F7B">
        <w:t>39; or</w:t>
      </w:r>
    </w:p>
    <w:p w:rsidR="00300522" w:rsidRPr="00EF3F7B" w:rsidRDefault="00300522" w:rsidP="00300522">
      <w:pPr>
        <w:pStyle w:val="paragraph"/>
      </w:pPr>
      <w:r w:rsidRPr="00EF3F7B">
        <w:tab/>
        <w:t>(a)</w:t>
      </w:r>
      <w:r w:rsidRPr="00EF3F7B">
        <w:tab/>
        <w:t>your concluding tax period under section</w:t>
      </w:r>
      <w:r w:rsidR="00EF3F7B" w:rsidRPr="00EF3F7B">
        <w:t> </w:t>
      </w:r>
      <w:r w:rsidRPr="00EF3F7B">
        <w:t>27</w:t>
      </w:r>
      <w:r w:rsidR="00EF3F7B" w:rsidRPr="00EF3F7B">
        <w:noBreakHyphen/>
      </w:r>
      <w:r w:rsidRPr="00EF3F7B">
        <w:t>40; or</w:t>
      </w:r>
    </w:p>
    <w:p w:rsidR="00300522" w:rsidRPr="00EF3F7B" w:rsidRDefault="00300522" w:rsidP="00300522">
      <w:pPr>
        <w:pStyle w:val="paragraph"/>
      </w:pPr>
      <w:r w:rsidRPr="00EF3F7B">
        <w:tab/>
        <w:t>(b)</w:t>
      </w:r>
      <w:r w:rsidRPr="00EF3F7B">
        <w:tab/>
        <w:t>if, because of subsection</w:t>
      </w:r>
      <w:r w:rsidR="00EF3F7B" w:rsidRPr="00EF3F7B">
        <w:t> </w:t>
      </w:r>
      <w:r w:rsidRPr="00EF3F7B">
        <w:t>151</w:t>
      </w:r>
      <w:r w:rsidR="00EF3F7B" w:rsidRPr="00EF3F7B">
        <w:noBreakHyphen/>
      </w:r>
      <w:r w:rsidRPr="00EF3F7B">
        <w:t>55(1) or 162</w:t>
      </w:r>
      <w:r w:rsidR="00EF3F7B" w:rsidRPr="00EF3F7B">
        <w:noBreakHyphen/>
      </w:r>
      <w:r w:rsidRPr="00EF3F7B">
        <w:t>85(1), you do not have a concluding tax period under section</w:t>
      </w:r>
      <w:r w:rsidR="00EF3F7B" w:rsidRPr="00EF3F7B">
        <w:t> </w:t>
      </w:r>
      <w:r w:rsidRPr="00EF3F7B">
        <w:t>27</w:t>
      </w:r>
      <w:r w:rsidR="00EF3F7B" w:rsidRPr="00EF3F7B">
        <w:noBreakHyphen/>
      </w:r>
      <w:r w:rsidRPr="00EF3F7B">
        <w:t>40—the tax period to which that subsection applies.</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29</w:t>
      </w:r>
      <w:r w:rsidR="00EF3F7B" w:rsidRPr="00EF3F7B">
        <w:noBreakHyphen/>
      </w:r>
      <w:r w:rsidRPr="00EF3F7B">
        <w:t>20 (which is about attributing your adjustments).</w:t>
      </w:r>
    </w:p>
    <w:p w:rsidR="00300522" w:rsidRPr="00EF3F7B" w:rsidRDefault="00300522" w:rsidP="00300522">
      <w:pPr>
        <w:pStyle w:val="ActHead5"/>
      </w:pPr>
      <w:bookmarkStart w:id="812" w:name="_Toc351716509"/>
      <w:r w:rsidRPr="00EF3F7B">
        <w:rPr>
          <w:rStyle w:val="CharSectno"/>
        </w:rPr>
        <w:t>138</w:t>
      </w:r>
      <w:r w:rsidR="00EF3F7B" w:rsidRPr="00EF3F7B">
        <w:rPr>
          <w:rStyle w:val="CharSectno"/>
        </w:rPr>
        <w:noBreakHyphen/>
      </w:r>
      <w:r w:rsidRPr="00EF3F7B">
        <w:rPr>
          <w:rStyle w:val="CharSectno"/>
        </w:rPr>
        <w:t>15</w:t>
      </w:r>
      <w:r w:rsidRPr="00EF3F7B">
        <w:t xml:space="preserve">  Ceasing to be registered—amounts not previously attributed</w:t>
      </w:r>
      <w:bookmarkEnd w:id="812"/>
    </w:p>
    <w:p w:rsidR="00300522" w:rsidRPr="00EF3F7B" w:rsidRDefault="00300522" w:rsidP="00300522">
      <w:pPr>
        <w:pStyle w:val="subsection"/>
      </w:pPr>
      <w:r w:rsidRPr="00EF3F7B">
        <w:tab/>
        <w:t>(1)</w:t>
      </w:r>
      <w:r w:rsidRPr="00EF3F7B">
        <w:tab/>
        <w:t xml:space="preserve">The GST payable by you on a </w:t>
      </w:r>
      <w:r w:rsidR="00EF3F7B" w:rsidRPr="00EF3F7B">
        <w:rPr>
          <w:position w:val="6"/>
          <w:sz w:val="16"/>
          <w:szCs w:val="16"/>
        </w:rPr>
        <w:t>*</w:t>
      </w:r>
      <w:r w:rsidRPr="00EF3F7B">
        <w:t xml:space="preserve">taxable supply, the input tax credit to which you are entitled for a </w:t>
      </w:r>
      <w:r w:rsidR="00EF3F7B" w:rsidRPr="00EF3F7B">
        <w:rPr>
          <w:position w:val="6"/>
          <w:sz w:val="16"/>
          <w:szCs w:val="16"/>
        </w:rPr>
        <w:t>*</w:t>
      </w:r>
      <w:r w:rsidRPr="00EF3F7B">
        <w:t xml:space="preserve">creditable acquisition, or an </w:t>
      </w:r>
      <w:r w:rsidR="00EF3F7B" w:rsidRPr="00EF3F7B">
        <w:rPr>
          <w:position w:val="6"/>
          <w:sz w:val="16"/>
          <w:szCs w:val="16"/>
        </w:rPr>
        <w:t>*</w:t>
      </w:r>
      <w:r w:rsidRPr="00EF3F7B">
        <w:t>adjustment that you have, is attributable to a particular tax period, and no other, if:</w:t>
      </w:r>
    </w:p>
    <w:p w:rsidR="00300522" w:rsidRPr="00EF3F7B" w:rsidRDefault="00300522" w:rsidP="00300522">
      <w:pPr>
        <w:pStyle w:val="paragraph"/>
      </w:pPr>
      <w:r w:rsidRPr="00EF3F7B">
        <w:tab/>
        <w:t>(a)</w:t>
      </w:r>
      <w:r w:rsidRPr="00EF3F7B">
        <w:tab/>
        <w:t xml:space="preserve">during the tax period, your </w:t>
      </w:r>
      <w:r w:rsidR="00EF3F7B" w:rsidRPr="00EF3F7B">
        <w:rPr>
          <w:position w:val="6"/>
          <w:sz w:val="16"/>
          <w:szCs w:val="16"/>
        </w:rPr>
        <w:t>*</w:t>
      </w:r>
      <w:r w:rsidRPr="00EF3F7B">
        <w:t>registration is cancelled; and</w:t>
      </w:r>
    </w:p>
    <w:p w:rsidR="00300522" w:rsidRPr="00EF3F7B" w:rsidRDefault="00300522" w:rsidP="00300522">
      <w:pPr>
        <w:pStyle w:val="paragraph"/>
      </w:pPr>
      <w:r w:rsidRPr="00EF3F7B">
        <w:tab/>
        <w:t>(b)</w:t>
      </w:r>
      <w:r w:rsidRPr="00EF3F7B">
        <w:tab/>
        <w:t xml:space="preserve">immediately before the cancellation, you were </w:t>
      </w:r>
      <w:r w:rsidR="00EF3F7B" w:rsidRPr="00EF3F7B">
        <w:rPr>
          <w:position w:val="6"/>
          <w:sz w:val="16"/>
          <w:szCs w:val="16"/>
        </w:rPr>
        <w:t>*</w:t>
      </w:r>
      <w:r w:rsidRPr="00EF3F7B">
        <w:t>accounting on a cash basis; and</w:t>
      </w:r>
    </w:p>
    <w:p w:rsidR="00300522" w:rsidRPr="00EF3F7B" w:rsidRDefault="00300522" w:rsidP="00300522">
      <w:pPr>
        <w:pStyle w:val="paragraph"/>
      </w:pPr>
      <w:r w:rsidRPr="00EF3F7B">
        <w:tab/>
        <w:t>(c)</w:t>
      </w:r>
      <w:r w:rsidRPr="00EF3F7B">
        <w:tab/>
        <w:t>the GST on the supply, the input tax credit on the acquisition, or the adjustment, was not attributable, to any extent, to a previous tax period during which you accounted on a cash basis; and</w:t>
      </w:r>
    </w:p>
    <w:p w:rsidR="00300522" w:rsidRPr="00EF3F7B" w:rsidRDefault="00300522" w:rsidP="00300522">
      <w:pPr>
        <w:pStyle w:val="paragraph"/>
      </w:pPr>
      <w:r w:rsidRPr="00EF3F7B">
        <w:tab/>
        <w:t>(d)</w:t>
      </w:r>
      <w:r w:rsidRPr="00EF3F7B">
        <w:tab/>
        <w:t>it would have been attributable to that previous tax period had you not accounted on a cash basis during that period.</w:t>
      </w:r>
    </w:p>
    <w:p w:rsidR="00300522" w:rsidRPr="00EF3F7B" w:rsidRDefault="00300522" w:rsidP="00300522">
      <w:pPr>
        <w:pStyle w:val="TLPnoteright"/>
      </w:pPr>
      <w:r w:rsidRPr="00EF3F7B">
        <w:t>For accounting on a cash basis, see Subdivision</w:t>
      </w:r>
      <w:r w:rsidR="00EF3F7B" w:rsidRPr="00EF3F7B">
        <w:t> </w:t>
      </w:r>
      <w:r w:rsidRPr="00EF3F7B">
        <w:t>29</w:t>
      </w:r>
      <w:r w:rsidR="00EF3F7B" w:rsidRPr="00EF3F7B">
        <w:noBreakHyphen/>
      </w:r>
      <w:r w:rsidRPr="00EF3F7B">
        <w:t>B.</w:t>
      </w:r>
    </w:p>
    <w:p w:rsidR="00300522" w:rsidRPr="00EF3F7B" w:rsidRDefault="00300522" w:rsidP="00266102">
      <w:pPr>
        <w:pStyle w:val="subsection"/>
        <w:keepNext/>
        <w:keepLines/>
      </w:pPr>
      <w:r w:rsidRPr="00EF3F7B">
        <w:lastRenderedPageBreak/>
        <w:tab/>
        <w:t>(2)</w:t>
      </w:r>
      <w:r w:rsidRPr="00EF3F7B">
        <w:tab/>
        <w:t>This section has effect despite sections</w:t>
      </w:r>
      <w:r w:rsidR="00EF3F7B" w:rsidRPr="00EF3F7B">
        <w:t> </w:t>
      </w:r>
      <w:r w:rsidRPr="00EF3F7B">
        <w:t>29</w:t>
      </w:r>
      <w:r w:rsidR="00EF3F7B" w:rsidRPr="00EF3F7B">
        <w:noBreakHyphen/>
      </w:r>
      <w:r w:rsidRPr="00EF3F7B">
        <w:t>5, 29</w:t>
      </w:r>
      <w:r w:rsidR="00EF3F7B" w:rsidRPr="00EF3F7B">
        <w:noBreakHyphen/>
      </w:r>
      <w:r w:rsidRPr="00EF3F7B">
        <w:t>10 and 29</w:t>
      </w:r>
      <w:r w:rsidR="00EF3F7B" w:rsidRPr="00EF3F7B">
        <w:noBreakHyphen/>
      </w:r>
      <w:r w:rsidRPr="00EF3F7B">
        <w:t>20 (which are about attributing GST on supplies, input tax credits on acquisitions, and adjustments) and any other provisions of this Chapter.</w:t>
      </w:r>
    </w:p>
    <w:p w:rsidR="00300522" w:rsidRPr="00EF3F7B" w:rsidRDefault="00300522" w:rsidP="00300522">
      <w:pPr>
        <w:pStyle w:val="ActHead5"/>
      </w:pPr>
      <w:bookmarkStart w:id="813" w:name="_Toc351716510"/>
      <w:r w:rsidRPr="00EF3F7B">
        <w:rPr>
          <w:rStyle w:val="CharSectno"/>
        </w:rPr>
        <w:t>138</w:t>
      </w:r>
      <w:r w:rsidR="00EF3F7B" w:rsidRPr="00EF3F7B">
        <w:rPr>
          <w:rStyle w:val="CharSectno"/>
        </w:rPr>
        <w:noBreakHyphen/>
      </w:r>
      <w:r w:rsidRPr="00EF3F7B">
        <w:rPr>
          <w:rStyle w:val="CharSectno"/>
        </w:rPr>
        <w:t>17</w:t>
      </w:r>
      <w:r w:rsidRPr="00EF3F7B">
        <w:t xml:space="preserve">  Situations to which this </w:t>
      </w:r>
      <w:r w:rsidR="00A53099" w:rsidRPr="00EF3F7B">
        <w:t>Division</w:t>
      </w:r>
      <w:r w:rsidR="00A36DB5" w:rsidRPr="00EF3F7B">
        <w:t xml:space="preserve"> </w:t>
      </w:r>
      <w:r w:rsidRPr="00EF3F7B">
        <w:t>does not apply</w:t>
      </w:r>
      <w:bookmarkEnd w:id="813"/>
    </w:p>
    <w:p w:rsidR="00300522" w:rsidRPr="00EF3F7B" w:rsidRDefault="00300522" w:rsidP="00300522">
      <w:pPr>
        <w:pStyle w:val="subsection"/>
      </w:pPr>
      <w:r w:rsidRPr="00EF3F7B">
        <w:tab/>
        <w:t>(1)</w:t>
      </w:r>
      <w:r w:rsidRPr="00EF3F7B">
        <w:tab/>
        <w:t xml:space="preserve">This </w:t>
      </w:r>
      <w:r w:rsidR="00A53099" w:rsidRPr="00EF3F7B">
        <w:t>Division</w:t>
      </w:r>
      <w:r w:rsidR="00A36DB5" w:rsidRPr="00EF3F7B">
        <w:t xml:space="preserve"> </w:t>
      </w:r>
      <w:r w:rsidRPr="00EF3F7B">
        <w:t xml:space="preserve">does not apply to anything included in the assets of an entity whose </w:t>
      </w:r>
      <w:r w:rsidR="00EF3F7B" w:rsidRPr="00EF3F7B">
        <w:rPr>
          <w:position w:val="6"/>
          <w:sz w:val="16"/>
          <w:szCs w:val="16"/>
        </w:rPr>
        <w:t>*</w:t>
      </w:r>
      <w:r w:rsidRPr="00EF3F7B">
        <w:t xml:space="preserve">registration is cancelled, to the extent that the thing relates to an </w:t>
      </w:r>
      <w:r w:rsidR="00EF3F7B" w:rsidRPr="00EF3F7B">
        <w:rPr>
          <w:position w:val="6"/>
          <w:sz w:val="16"/>
          <w:szCs w:val="16"/>
        </w:rPr>
        <w:t>*</w:t>
      </w:r>
      <w:r w:rsidRPr="00EF3F7B">
        <w:t xml:space="preserve">enterprise that the entity </w:t>
      </w:r>
      <w:r w:rsidR="00EF3F7B" w:rsidRPr="00EF3F7B">
        <w:rPr>
          <w:position w:val="6"/>
          <w:sz w:val="16"/>
          <w:szCs w:val="16"/>
        </w:rPr>
        <w:t>*</w:t>
      </w:r>
      <w:r w:rsidRPr="00EF3F7B">
        <w:t>carried on before the cancellation, if:</w:t>
      </w:r>
    </w:p>
    <w:p w:rsidR="00300522" w:rsidRPr="00EF3F7B" w:rsidRDefault="00300522" w:rsidP="00300522">
      <w:pPr>
        <w:pStyle w:val="paragraph"/>
      </w:pPr>
      <w:r w:rsidRPr="00EF3F7B">
        <w:tab/>
        <w:t>(a)</w:t>
      </w:r>
      <w:r w:rsidRPr="00EF3F7B">
        <w:tab/>
        <w:t>the cancellation arises as a result of the death of the entity, and the executor or trustee of the deceased estate:</w:t>
      </w:r>
    </w:p>
    <w:p w:rsidR="00300522" w:rsidRPr="00EF3F7B" w:rsidRDefault="00300522" w:rsidP="00300522">
      <w:pPr>
        <w:pStyle w:val="paragraphsub"/>
      </w:pPr>
      <w:r w:rsidRPr="00EF3F7B">
        <w:tab/>
        <w:t>(i)</w:t>
      </w:r>
      <w:r w:rsidRPr="00EF3F7B">
        <w:tab/>
        <w:t xml:space="preserve">is registered or is </w:t>
      </w:r>
      <w:r w:rsidR="00EF3F7B" w:rsidRPr="00EF3F7B">
        <w:rPr>
          <w:position w:val="6"/>
          <w:sz w:val="16"/>
          <w:szCs w:val="16"/>
        </w:rPr>
        <w:t>*</w:t>
      </w:r>
      <w:r w:rsidRPr="00EF3F7B">
        <w:t>required to be registered; and</w:t>
      </w:r>
    </w:p>
    <w:p w:rsidR="00300522" w:rsidRPr="00EF3F7B" w:rsidRDefault="00300522" w:rsidP="00300522">
      <w:pPr>
        <w:pStyle w:val="paragraphsub"/>
      </w:pPr>
      <w:r w:rsidRPr="00EF3F7B">
        <w:tab/>
        <w:t>(ii)</w:t>
      </w:r>
      <w:r w:rsidRPr="00EF3F7B">
        <w:tab/>
        <w:t>continues, immediately after the cancellation, to carry on that enterprise; or</w:t>
      </w:r>
    </w:p>
    <w:p w:rsidR="00300522" w:rsidRPr="00EF3F7B" w:rsidRDefault="00300522" w:rsidP="00300522">
      <w:pPr>
        <w:pStyle w:val="paragraph"/>
      </w:pPr>
      <w:r w:rsidRPr="00EF3F7B">
        <w:tab/>
        <w:t>(b)</w:t>
      </w:r>
      <w:r w:rsidRPr="00EF3F7B">
        <w:tab/>
        <w:t>the cancellation arises as a result of the executor or trustee of a deceased estate ceasing to carry on any enterprise, and one or more beneficiaries of the deceased estate:</w:t>
      </w:r>
    </w:p>
    <w:p w:rsidR="00300522" w:rsidRPr="00EF3F7B" w:rsidRDefault="00300522" w:rsidP="00300522">
      <w:pPr>
        <w:pStyle w:val="paragraphsub"/>
      </w:pPr>
      <w:r w:rsidRPr="00EF3F7B">
        <w:tab/>
        <w:t>(i)</w:t>
      </w:r>
      <w:r w:rsidRPr="00EF3F7B">
        <w:tab/>
        <w:t xml:space="preserve">are registered or is </w:t>
      </w:r>
      <w:r w:rsidR="00EF3F7B" w:rsidRPr="00EF3F7B">
        <w:rPr>
          <w:position w:val="6"/>
          <w:sz w:val="16"/>
          <w:szCs w:val="16"/>
        </w:rPr>
        <w:t>*</w:t>
      </w:r>
      <w:r w:rsidRPr="00EF3F7B">
        <w:t>required to be registered; and</w:t>
      </w:r>
    </w:p>
    <w:p w:rsidR="00300522" w:rsidRPr="00EF3F7B" w:rsidRDefault="00300522" w:rsidP="00300522">
      <w:pPr>
        <w:pStyle w:val="paragraphsub"/>
      </w:pPr>
      <w:r w:rsidRPr="00EF3F7B">
        <w:tab/>
        <w:t>(ii)</w:t>
      </w:r>
      <w:r w:rsidRPr="00EF3F7B">
        <w:tab/>
        <w:t>continue, immediately after the cancellation, to carry on the enterprise that the deceased had carried on.</w:t>
      </w:r>
    </w:p>
    <w:p w:rsidR="00300522" w:rsidRPr="00EF3F7B" w:rsidRDefault="00300522" w:rsidP="00300522">
      <w:pPr>
        <w:pStyle w:val="subsection"/>
      </w:pPr>
      <w:r w:rsidRPr="00EF3F7B">
        <w:tab/>
        <w:t>(2)</w:t>
      </w:r>
      <w:r w:rsidRPr="00EF3F7B">
        <w:tab/>
        <w:t>Division</w:t>
      </w:r>
      <w:r w:rsidR="00EF3F7B" w:rsidRPr="00EF3F7B">
        <w:t> </w:t>
      </w:r>
      <w:r w:rsidRPr="00EF3F7B">
        <w:t>129 (which is about changes in the extent of creditable purpose) continues to apply to the acquisition or importation of the thing immediately after the cancellation if:</w:t>
      </w:r>
    </w:p>
    <w:p w:rsidR="00300522" w:rsidRPr="00EF3F7B" w:rsidRDefault="00300522" w:rsidP="00300522">
      <w:pPr>
        <w:pStyle w:val="paragraph"/>
      </w:pPr>
      <w:r w:rsidRPr="00EF3F7B">
        <w:tab/>
        <w:t>(a)</w:t>
      </w:r>
      <w:r w:rsidRPr="00EF3F7B">
        <w:tab/>
        <w:t>Subdivision</w:t>
      </w:r>
      <w:r w:rsidR="00EF3F7B" w:rsidRPr="00EF3F7B">
        <w:t> </w:t>
      </w:r>
      <w:r w:rsidRPr="00EF3F7B">
        <w:t>129</w:t>
      </w:r>
      <w:r w:rsidR="00EF3F7B" w:rsidRPr="00EF3F7B">
        <w:noBreakHyphen/>
      </w:r>
      <w:r w:rsidRPr="00EF3F7B">
        <w:t xml:space="preserve">A does not prevent an adjustment arising under that </w:t>
      </w:r>
      <w:r w:rsidR="00A53099" w:rsidRPr="00EF3F7B">
        <w:t>Division</w:t>
      </w:r>
      <w:r w:rsidR="00A36DB5" w:rsidRPr="00EF3F7B">
        <w:t xml:space="preserve"> </w:t>
      </w:r>
      <w:r w:rsidRPr="00EF3F7B">
        <w:t>for the acquisition or importation; and</w:t>
      </w:r>
    </w:p>
    <w:p w:rsidR="00300522" w:rsidRPr="00EF3F7B" w:rsidRDefault="00300522" w:rsidP="00300522">
      <w:pPr>
        <w:pStyle w:val="paragraph"/>
      </w:pPr>
      <w:r w:rsidRPr="00EF3F7B">
        <w:tab/>
        <w:t>(b)</w:t>
      </w:r>
      <w:r w:rsidRPr="00EF3F7B">
        <w:tab/>
        <w:t xml:space="preserve">the cancellation occurs during an </w:t>
      </w:r>
      <w:r w:rsidR="00EF3F7B" w:rsidRPr="00EF3F7B">
        <w:rPr>
          <w:position w:val="6"/>
          <w:sz w:val="16"/>
          <w:szCs w:val="16"/>
        </w:rPr>
        <w:t>*</w:t>
      </w:r>
      <w:r w:rsidRPr="00EF3F7B">
        <w:t>adjustment period for the acquisition or importation.</w:t>
      </w:r>
    </w:p>
    <w:p w:rsidR="00300522" w:rsidRPr="00EF3F7B" w:rsidRDefault="00300522" w:rsidP="00300522">
      <w:pPr>
        <w:pStyle w:val="subsection"/>
      </w:pPr>
      <w:r w:rsidRPr="00EF3F7B">
        <w:tab/>
        <w:t>(3)</w:t>
      </w:r>
      <w:r w:rsidRPr="00EF3F7B">
        <w:tab/>
        <w:t>For the purposes of applying Division</w:t>
      </w:r>
      <w:r w:rsidR="00EF3F7B" w:rsidRPr="00EF3F7B">
        <w:t> </w:t>
      </w:r>
      <w:r w:rsidRPr="00EF3F7B">
        <w:t>129 to the acquisition or importation after the cancellation:</w:t>
      </w:r>
    </w:p>
    <w:p w:rsidR="00300522" w:rsidRPr="00EF3F7B" w:rsidRDefault="00300522" w:rsidP="00300522">
      <w:pPr>
        <w:pStyle w:val="paragraph"/>
      </w:pPr>
      <w:r w:rsidRPr="00EF3F7B">
        <w:tab/>
        <w:t>(a)</w:t>
      </w:r>
      <w:r w:rsidRPr="00EF3F7B">
        <w:tab/>
        <w:t xml:space="preserve">the entity </w:t>
      </w:r>
      <w:r w:rsidR="00EF3F7B" w:rsidRPr="00EF3F7B">
        <w:rPr>
          <w:position w:val="6"/>
          <w:sz w:val="16"/>
          <w:szCs w:val="16"/>
        </w:rPr>
        <w:t>*</w:t>
      </w:r>
      <w:r w:rsidRPr="00EF3F7B">
        <w:t xml:space="preserve">carrying on the </w:t>
      </w:r>
      <w:r w:rsidR="00EF3F7B" w:rsidRPr="00EF3F7B">
        <w:rPr>
          <w:position w:val="6"/>
          <w:sz w:val="16"/>
          <w:szCs w:val="16"/>
        </w:rPr>
        <w:t>*</w:t>
      </w:r>
      <w:r w:rsidRPr="00EF3F7B">
        <w:t>enterprise in question immediately after the cancellation is taken to have made the acquisition or importation at the time it was originally made; and</w:t>
      </w:r>
    </w:p>
    <w:p w:rsidR="00300522" w:rsidRPr="00EF3F7B" w:rsidRDefault="00300522" w:rsidP="00266102">
      <w:pPr>
        <w:pStyle w:val="paragraph"/>
        <w:keepNext/>
        <w:keepLines/>
      </w:pPr>
      <w:r w:rsidRPr="00EF3F7B">
        <w:lastRenderedPageBreak/>
        <w:tab/>
        <w:t>(b)</w:t>
      </w:r>
      <w:r w:rsidRPr="00EF3F7B">
        <w:tab/>
        <w:t xml:space="preserve">the extent (if any) to which the thing was originally acquired or imported for a </w:t>
      </w:r>
      <w:r w:rsidR="00EF3F7B" w:rsidRPr="00EF3F7B">
        <w:rPr>
          <w:position w:val="6"/>
          <w:sz w:val="16"/>
          <w:szCs w:val="16"/>
        </w:rPr>
        <w:t>*</w:t>
      </w:r>
      <w:r w:rsidRPr="00EF3F7B">
        <w:t>creditable purpose is taken to be the extent (if any) to which the entity acquired or imported the thing for a creditable purpose; and</w:t>
      </w:r>
    </w:p>
    <w:p w:rsidR="00300522" w:rsidRPr="00EF3F7B" w:rsidRDefault="00300522" w:rsidP="00300522">
      <w:pPr>
        <w:pStyle w:val="paragraph"/>
      </w:pPr>
      <w:r w:rsidRPr="00EF3F7B">
        <w:tab/>
        <w:t>(c)</w:t>
      </w:r>
      <w:r w:rsidRPr="00EF3F7B">
        <w:tab/>
        <w:t xml:space="preserve">any </w:t>
      </w:r>
      <w:r w:rsidR="00EF3F7B" w:rsidRPr="00EF3F7B">
        <w:rPr>
          <w:position w:val="6"/>
          <w:sz w:val="16"/>
          <w:szCs w:val="16"/>
        </w:rPr>
        <w:t>*</w:t>
      </w:r>
      <w:r w:rsidRPr="00EF3F7B">
        <w:t>application of the thing since the original acquisition or importation is taken to be an application of the thing by the entity.</w:t>
      </w:r>
    </w:p>
    <w:p w:rsidR="00300522" w:rsidRPr="00EF3F7B" w:rsidRDefault="00300522" w:rsidP="00300522">
      <w:pPr>
        <w:pStyle w:val="ActHead5"/>
      </w:pPr>
      <w:bookmarkStart w:id="814" w:name="_Toc351716511"/>
      <w:r w:rsidRPr="00EF3F7B">
        <w:rPr>
          <w:rStyle w:val="CharSectno"/>
        </w:rPr>
        <w:t>138</w:t>
      </w:r>
      <w:r w:rsidR="00EF3F7B" w:rsidRPr="00EF3F7B">
        <w:rPr>
          <w:rStyle w:val="CharSectno"/>
        </w:rPr>
        <w:noBreakHyphen/>
      </w:r>
      <w:r w:rsidRPr="00EF3F7B">
        <w:rPr>
          <w:rStyle w:val="CharSectno"/>
        </w:rPr>
        <w:t>20</w:t>
      </w:r>
      <w:r w:rsidRPr="00EF3F7B">
        <w:t xml:space="preserve">  Application of Division</w:t>
      </w:r>
      <w:r w:rsidR="00EF3F7B" w:rsidRPr="00EF3F7B">
        <w:t> </w:t>
      </w:r>
      <w:r w:rsidRPr="00EF3F7B">
        <w:t>129</w:t>
      </w:r>
      <w:bookmarkEnd w:id="814"/>
    </w:p>
    <w:p w:rsidR="00300522" w:rsidRPr="00EF3F7B" w:rsidRDefault="00300522" w:rsidP="00300522">
      <w:pPr>
        <w:pStyle w:val="subsection"/>
      </w:pPr>
      <w:r w:rsidRPr="00EF3F7B">
        <w:tab/>
      </w:r>
      <w:r w:rsidRPr="00EF3F7B">
        <w:tab/>
        <w:t xml:space="preserve">This </w:t>
      </w:r>
      <w:r w:rsidR="00A53099" w:rsidRPr="00EF3F7B">
        <w:t>Division</w:t>
      </w:r>
      <w:r w:rsidR="00A36DB5" w:rsidRPr="00EF3F7B">
        <w:t xml:space="preserve"> </w:t>
      </w:r>
      <w:r w:rsidRPr="00EF3F7B">
        <w:t>(except subsections</w:t>
      </w:r>
      <w:r w:rsidR="00EF3F7B" w:rsidRPr="00EF3F7B">
        <w:t> </w:t>
      </w:r>
      <w:r w:rsidRPr="00EF3F7B">
        <w:t>138</w:t>
      </w:r>
      <w:r w:rsidR="00EF3F7B" w:rsidRPr="00EF3F7B">
        <w:noBreakHyphen/>
      </w:r>
      <w:r w:rsidRPr="00EF3F7B">
        <w:t>17(2) and (3)) does not affect the operation of Division</w:t>
      </w:r>
      <w:r w:rsidR="00EF3F7B" w:rsidRPr="00EF3F7B">
        <w:t> </w:t>
      </w:r>
      <w:r w:rsidRPr="00EF3F7B">
        <w:t>129 (which is about changes in the extent of creditable purpose).</w:t>
      </w:r>
    </w:p>
    <w:p w:rsidR="00300522" w:rsidRPr="00EF3F7B" w:rsidRDefault="00300522" w:rsidP="00A36DB5">
      <w:pPr>
        <w:pStyle w:val="ActHead3"/>
        <w:pageBreakBefore/>
      </w:pPr>
      <w:bookmarkStart w:id="815" w:name="_Toc351716512"/>
      <w:r w:rsidRPr="00EF3F7B">
        <w:rPr>
          <w:rStyle w:val="CharDivNo"/>
        </w:rPr>
        <w:lastRenderedPageBreak/>
        <w:t>Division</w:t>
      </w:r>
      <w:r w:rsidR="00EF3F7B" w:rsidRPr="00EF3F7B">
        <w:rPr>
          <w:rStyle w:val="CharDivNo"/>
        </w:rPr>
        <w:t> </w:t>
      </w:r>
      <w:r w:rsidRPr="00EF3F7B">
        <w:rPr>
          <w:rStyle w:val="CharDivNo"/>
        </w:rPr>
        <w:t>139</w:t>
      </w:r>
      <w:r w:rsidRPr="00EF3F7B">
        <w:t>—</w:t>
      </w:r>
      <w:r w:rsidRPr="00EF3F7B">
        <w:rPr>
          <w:rStyle w:val="CharDivText"/>
        </w:rPr>
        <w:t>Distributions from deceased estates</w:t>
      </w:r>
      <w:bookmarkEnd w:id="815"/>
    </w:p>
    <w:p w:rsidR="00300522" w:rsidRPr="00EF3F7B" w:rsidRDefault="00A53099" w:rsidP="00300522">
      <w:pPr>
        <w:pStyle w:val="Header"/>
        <w:keepLines w:val="0"/>
      </w:pPr>
      <w:r w:rsidRPr="00EF3F7B">
        <w:rPr>
          <w:rStyle w:val="CharSubdNo"/>
        </w:rPr>
        <w:t xml:space="preserve"> </w:t>
      </w:r>
      <w:r w:rsidRPr="00EF3F7B">
        <w:rPr>
          <w:rStyle w:val="CharSubdText"/>
        </w:rPr>
        <w:t xml:space="preserve"> </w:t>
      </w:r>
    </w:p>
    <w:p w:rsidR="00300522" w:rsidRPr="00EF3F7B" w:rsidRDefault="00300522" w:rsidP="00300522">
      <w:pPr>
        <w:pStyle w:val="ActHead5"/>
      </w:pPr>
      <w:bookmarkStart w:id="816" w:name="_Toc351716513"/>
      <w:r w:rsidRPr="00EF3F7B">
        <w:rPr>
          <w:rStyle w:val="CharSectno"/>
        </w:rPr>
        <w:t>139</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816"/>
    </w:p>
    <w:p w:rsidR="00300522" w:rsidRPr="00EF3F7B" w:rsidRDefault="00300522" w:rsidP="00300522">
      <w:pPr>
        <w:pStyle w:val="BoxText"/>
      </w:pPr>
      <w:r w:rsidRPr="00EF3F7B">
        <w:t xml:space="preserve">Distributions from deceased estates, for private consumption, that are not taxable supplies may involve disposing of assets that were acquired or imported in circumstances giving rise to entitlements to input tax credits. This </w:t>
      </w:r>
      <w:r w:rsidR="00A53099" w:rsidRPr="00EF3F7B">
        <w:t>Division</w:t>
      </w:r>
      <w:r w:rsidR="00A36DB5" w:rsidRPr="00EF3F7B">
        <w:t xml:space="preserve"> </w:t>
      </w:r>
      <w:r w:rsidRPr="00EF3F7B">
        <w:t>provides for an increasing adjustment to cancel those input tax credits.</w:t>
      </w:r>
    </w:p>
    <w:p w:rsidR="00300522" w:rsidRPr="00EF3F7B" w:rsidRDefault="00300522" w:rsidP="00300522">
      <w:pPr>
        <w:pStyle w:val="ActHead5"/>
      </w:pPr>
      <w:bookmarkStart w:id="817" w:name="_Toc351716514"/>
      <w:r w:rsidRPr="00EF3F7B">
        <w:rPr>
          <w:rStyle w:val="CharSectno"/>
        </w:rPr>
        <w:t>139</w:t>
      </w:r>
      <w:r w:rsidR="00EF3F7B" w:rsidRPr="00EF3F7B">
        <w:rPr>
          <w:rStyle w:val="CharSectno"/>
        </w:rPr>
        <w:noBreakHyphen/>
      </w:r>
      <w:r w:rsidRPr="00EF3F7B">
        <w:rPr>
          <w:rStyle w:val="CharSectno"/>
        </w:rPr>
        <w:t>5</w:t>
      </w:r>
      <w:r w:rsidRPr="00EF3F7B">
        <w:t xml:space="preserve">  Adjustments for distributions from deceased estates</w:t>
      </w:r>
      <w:bookmarkEnd w:id="817"/>
    </w:p>
    <w:p w:rsidR="00300522" w:rsidRPr="00EF3F7B" w:rsidRDefault="00300522" w:rsidP="00300522">
      <w:pPr>
        <w:pStyle w:val="subsection"/>
      </w:pPr>
      <w:r w:rsidRPr="00EF3F7B">
        <w:tab/>
        <w:t>(1)</w:t>
      </w:r>
      <w:r w:rsidRPr="00EF3F7B">
        <w:tab/>
        <w:t xml:space="preserve">You have an </w:t>
      </w:r>
      <w:r w:rsidRPr="00EF3F7B">
        <w:rPr>
          <w:b/>
          <w:bCs/>
          <w:i/>
          <w:iCs/>
        </w:rPr>
        <w:t>increasing adjustment</w:t>
      </w:r>
      <w:r w:rsidRPr="00EF3F7B">
        <w:t xml:space="preserve"> if:</w:t>
      </w:r>
    </w:p>
    <w:p w:rsidR="00300522" w:rsidRPr="00EF3F7B" w:rsidRDefault="00300522" w:rsidP="00300522">
      <w:pPr>
        <w:pStyle w:val="paragraph"/>
      </w:pPr>
      <w:r w:rsidRPr="00EF3F7B">
        <w:tab/>
        <w:t>(a)</w:t>
      </w:r>
      <w:r w:rsidRPr="00EF3F7B">
        <w:tab/>
        <w:t>you are the executor or trustee of a deceased estate; and</w:t>
      </w:r>
    </w:p>
    <w:p w:rsidR="00300522" w:rsidRPr="00EF3F7B" w:rsidRDefault="00300522" w:rsidP="00300522">
      <w:pPr>
        <w:pStyle w:val="paragraph"/>
      </w:pPr>
      <w:r w:rsidRPr="00EF3F7B">
        <w:tab/>
        <w:t>(b)</w:t>
      </w:r>
      <w:r w:rsidRPr="00EF3F7B">
        <w:tab/>
        <w:t xml:space="preserve">you are </w:t>
      </w:r>
      <w:r w:rsidR="00EF3F7B" w:rsidRPr="00EF3F7B">
        <w:rPr>
          <w:position w:val="6"/>
          <w:sz w:val="16"/>
          <w:szCs w:val="16"/>
        </w:rPr>
        <w:t>*</w:t>
      </w:r>
      <w:r w:rsidRPr="00EF3F7B">
        <w:t xml:space="preserve">registered or </w:t>
      </w:r>
      <w:r w:rsidR="00EF3F7B" w:rsidRPr="00EF3F7B">
        <w:rPr>
          <w:position w:val="6"/>
          <w:sz w:val="16"/>
          <w:szCs w:val="16"/>
        </w:rPr>
        <w:t>*</w:t>
      </w:r>
      <w:r w:rsidRPr="00EF3F7B">
        <w:t>required to be registered; and</w:t>
      </w:r>
    </w:p>
    <w:p w:rsidR="00300522" w:rsidRPr="00EF3F7B" w:rsidRDefault="00300522" w:rsidP="00300522">
      <w:pPr>
        <w:pStyle w:val="paragraph"/>
      </w:pPr>
      <w:r w:rsidRPr="00EF3F7B">
        <w:tab/>
        <w:t>(c)</w:t>
      </w:r>
      <w:r w:rsidRPr="00EF3F7B">
        <w:tab/>
        <w:t>you supply an asset of the deceased estate to a beneficiary of the deceased estate; and</w:t>
      </w:r>
    </w:p>
    <w:p w:rsidR="00300522" w:rsidRPr="00EF3F7B" w:rsidRDefault="00300522" w:rsidP="00300522">
      <w:pPr>
        <w:pStyle w:val="paragraph"/>
      </w:pPr>
      <w:r w:rsidRPr="00EF3F7B">
        <w:tab/>
        <w:t>(d)</w:t>
      </w:r>
      <w:r w:rsidRPr="00EF3F7B">
        <w:tab/>
        <w:t xml:space="preserve">the supply is not a </w:t>
      </w:r>
      <w:r w:rsidR="00EF3F7B" w:rsidRPr="00EF3F7B">
        <w:rPr>
          <w:position w:val="6"/>
          <w:sz w:val="16"/>
          <w:szCs w:val="16"/>
        </w:rPr>
        <w:t>*</w:t>
      </w:r>
      <w:r w:rsidRPr="00EF3F7B">
        <w:t xml:space="preserve">taxable supply and is not a supply that is </w:t>
      </w:r>
      <w:r w:rsidR="00EF3F7B" w:rsidRPr="00EF3F7B">
        <w:rPr>
          <w:position w:val="6"/>
          <w:sz w:val="16"/>
          <w:szCs w:val="16"/>
        </w:rPr>
        <w:t>*</w:t>
      </w:r>
      <w:r w:rsidRPr="00EF3F7B">
        <w:t>GST</w:t>
      </w:r>
      <w:r w:rsidR="00EF3F7B" w:rsidRPr="00EF3F7B">
        <w:noBreakHyphen/>
      </w:r>
      <w:r w:rsidRPr="00EF3F7B">
        <w:t xml:space="preserve">free or </w:t>
      </w:r>
      <w:r w:rsidR="00EF3F7B" w:rsidRPr="00EF3F7B">
        <w:rPr>
          <w:position w:val="6"/>
          <w:sz w:val="16"/>
          <w:szCs w:val="16"/>
        </w:rPr>
        <w:t>*</w:t>
      </w:r>
      <w:r w:rsidRPr="00EF3F7B">
        <w:t>input taxed; and</w:t>
      </w:r>
    </w:p>
    <w:p w:rsidR="00300522" w:rsidRPr="00EF3F7B" w:rsidRDefault="00300522" w:rsidP="00300522">
      <w:pPr>
        <w:pStyle w:val="paragraph"/>
      </w:pPr>
      <w:r w:rsidRPr="00EF3F7B">
        <w:tab/>
        <w:t>(e)</w:t>
      </w:r>
      <w:r w:rsidRPr="00EF3F7B">
        <w:tab/>
        <w:t>you were, or are, or the deceased person was, entitled to an input tax credit for the deceased person’s acquisition or importation of the asset.</w:t>
      </w:r>
    </w:p>
    <w:p w:rsidR="00300522" w:rsidRPr="00EF3F7B" w:rsidRDefault="00300522" w:rsidP="00300522">
      <w:pPr>
        <w:pStyle w:val="notetext"/>
      </w:pPr>
      <w:r w:rsidRPr="00EF3F7B">
        <w:t>Note:</w:t>
      </w:r>
      <w:r w:rsidRPr="00EF3F7B">
        <w:tab/>
        <w:t>Increasing adjustments increase your net amounts.</w:t>
      </w:r>
    </w:p>
    <w:p w:rsidR="00300522" w:rsidRPr="00EF3F7B" w:rsidRDefault="00300522" w:rsidP="00300522">
      <w:pPr>
        <w:pStyle w:val="subsection"/>
      </w:pPr>
      <w:r w:rsidRPr="00EF3F7B">
        <w:tab/>
        <w:t>(2)</w:t>
      </w:r>
      <w:r w:rsidRPr="00EF3F7B">
        <w:tab/>
        <w:t>The amount of the adjustment, for the asset, is as follows:</w:t>
      </w:r>
    </w:p>
    <w:p w:rsidR="00300522" w:rsidRPr="00EF3F7B" w:rsidRDefault="00143843" w:rsidP="00A53099">
      <w:pPr>
        <w:pStyle w:val="Formula"/>
        <w:spacing w:before="120" w:after="120"/>
      </w:pPr>
      <w:r w:rsidRPr="00EF3F7B">
        <w:rPr>
          <w:noProof/>
        </w:rPr>
        <w:drawing>
          <wp:inline distT="0" distB="0" distL="0" distR="0" wp14:anchorId="455B6723" wp14:editId="5E90711F">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i/>
        </w:rPr>
        <w:t>applicable value</w:t>
      </w:r>
      <w:r w:rsidRPr="00EF3F7B">
        <w:t xml:space="preserve"> is:</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GST inclusive market value of the asset immediately before it is supplied; or</w:t>
      </w:r>
    </w:p>
    <w:p w:rsidR="00300522" w:rsidRPr="00EF3F7B" w:rsidRDefault="00300522" w:rsidP="00266102">
      <w:pPr>
        <w:pStyle w:val="paragraph"/>
        <w:keepNext/>
        <w:keepLines/>
      </w:pPr>
      <w:r w:rsidRPr="00EF3F7B">
        <w:lastRenderedPageBreak/>
        <w:tab/>
        <w:t>(b)</w:t>
      </w:r>
      <w:r w:rsidRPr="00EF3F7B">
        <w:tab/>
        <w:t xml:space="preserve">if you were, or are, or the deceased person was, entitled to an input tax credit for the deceased person acquiring the thing—the amount of the </w:t>
      </w:r>
      <w:r w:rsidR="00EF3F7B" w:rsidRPr="00EF3F7B">
        <w:rPr>
          <w:position w:val="6"/>
          <w:sz w:val="16"/>
          <w:szCs w:val="16"/>
        </w:rPr>
        <w:t>*</w:t>
      </w:r>
      <w:r w:rsidRPr="00EF3F7B">
        <w:t>consideration that you or the deceased person provided, or was liable to provide, for the acquisition of the thing, but only if the amount is less than that value; or</w:t>
      </w:r>
    </w:p>
    <w:p w:rsidR="00300522" w:rsidRPr="00EF3F7B" w:rsidRDefault="00300522" w:rsidP="00300522">
      <w:pPr>
        <w:pStyle w:val="paragraph"/>
      </w:pPr>
      <w:r w:rsidRPr="00EF3F7B">
        <w:tab/>
        <w:t>(c)</w:t>
      </w:r>
      <w:r w:rsidRPr="00EF3F7B">
        <w:tab/>
        <w:t xml:space="preserve">if you were, or are, or the deceased person was, entitled to an input tax credit for the deceased person importing the thing—the cost to you or the deceased person of acquiring or producing the thing (plus the </w:t>
      </w:r>
      <w:r w:rsidR="00EF3F7B" w:rsidRPr="00EF3F7B">
        <w:rPr>
          <w:position w:val="6"/>
          <w:sz w:val="16"/>
        </w:rPr>
        <w:t>*</w:t>
      </w:r>
      <w:r w:rsidR="00236DBD" w:rsidRPr="00EF3F7B">
        <w:t>assessed GST</w:t>
      </w:r>
      <w:r w:rsidRPr="00EF3F7B">
        <w:t xml:space="preserve"> paid on its importation), but only if the amount is less than that value.</w:t>
      </w:r>
    </w:p>
    <w:p w:rsidR="00300522" w:rsidRPr="00EF3F7B" w:rsidRDefault="00300522" w:rsidP="00300522">
      <w:pPr>
        <w:pStyle w:val="subsection"/>
      </w:pPr>
      <w:r w:rsidRPr="00EF3F7B">
        <w:tab/>
        <w:t>(3)</w:t>
      </w:r>
      <w:r w:rsidRPr="00EF3F7B">
        <w:tab/>
        <w:t xml:space="preserve">However, an </w:t>
      </w:r>
      <w:r w:rsidR="00EF3F7B" w:rsidRPr="00EF3F7B">
        <w:rPr>
          <w:position w:val="6"/>
          <w:sz w:val="16"/>
          <w:szCs w:val="16"/>
        </w:rPr>
        <w:t>*</w:t>
      </w:r>
      <w:r w:rsidRPr="00EF3F7B">
        <w:t>adjustment does not arise under this section in respect of the asset if:</w:t>
      </w:r>
    </w:p>
    <w:p w:rsidR="00300522" w:rsidRPr="00EF3F7B" w:rsidRDefault="00300522" w:rsidP="00300522">
      <w:pPr>
        <w:pStyle w:val="paragraph"/>
      </w:pPr>
      <w:r w:rsidRPr="00EF3F7B">
        <w:tab/>
        <w:t>(a)</w:t>
      </w:r>
      <w:r w:rsidRPr="00EF3F7B">
        <w:tab/>
        <w:t xml:space="preserve">the asset related to an </w:t>
      </w:r>
      <w:r w:rsidR="00EF3F7B" w:rsidRPr="00EF3F7B">
        <w:rPr>
          <w:position w:val="6"/>
          <w:sz w:val="16"/>
          <w:szCs w:val="16"/>
        </w:rPr>
        <w:t>*</w:t>
      </w:r>
      <w:r w:rsidRPr="00EF3F7B">
        <w:t xml:space="preserve">enterprise that the deceased person </w:t>
      </w:r>
      <w:r w:rsidR="00EF3F7B" w:rsidRPr="00EF3F7B">
        <w:rPr>
          <w:position w:val="6"/>
          <w:sz w:val="16"/>
          <w:szCs w:val="16"/>
        </w:rPr>
        <w:t>*</w:t>
      </w:r>
      <w:r w:rsidRPr="00EF3F7B">
        <w:t>carried on, and the beneficiary intends to continue to carry on that enterprise; or</w:t>
      </w:r>
    </w:p>
    <w:p w:rsidR="00300522" w:rsidRPr="00EF3F7B" w:rsidRDefault="00300522" w:rsidP="00300522">
      <w:pPr>
        <w:pStyle w:val="paragraph"/>
      </w:pPr>
      <w:r w:rsidRPr="00EF3F7B">
        <w:tab/>
        <w:t>(b)</w:t>
      </w:r>
      <w:r w:rsidRPr="00EF3F7B">
        <w:tab/>
        <w:t xml:space="preserve">there were one or more </w:t>
      </w:r>
      <w:r w:rsidR="00EF3F7B" w:rsidRPr="00EF3F7B">
        <w:rPr>
          <w:position w:val="6"/>
          <w:sz w:val="16"/>
          <w:szCs w:val="16"/>
        </w:rPr>
        <w:t>*</w:t>
      </w:r>
      <w:r w:rsidRPr="00EF3F7B">
        <w:t xml:space="preserve">adjustment periods for the deceased person’s acquisition or importation of the asset, and the last of those adjustment periods has ended before the cancellation of your </w:t>
      </w:r>
      <w:r w:rsidR="00EF3F7B" w:rsidRPr="00EF3F7B">
        <w:rPr>
          <w:position w:val="6"/>
          <w:sz w:val="16"/>
          <w:szCs w:val="16"/>
        </w:rPr>
        <w:t>*</w:t>
      </w:r>
      <w:r w:rsidRPr="00EF3F7B">
        <w:t>registration takes effect.</w:t>
      </w:r>
    </w:p>
    <w:p w:rsidR="00300522" w:rsidRPr="00EF3F7B" w:rsidRDefault="00300522" w:rsidP="00300522">
      <w:pPr>
        <w:pStyle w:val="ActHead5"/>
      </w:pPr>
      <w:bookmarkStart w:id="818" w:name="_Toc351716515"/>
      <w:r w:rsidRPr="00EF3F7B">
        <w:rPr>
          <w:rStyle w:val="CharSectno"/>
        </w:rPr>
        <w:t>139</w:t>
      </w:r>
      <w:r w:rsidR="00EF3F7B" w:rsidRPr="00EF3F7B">
        <w:rPr>
          <w:rStyle w:val="CharSectno"/>
        </w:rPr>
        <w:noBreakHyphen/>
      </w:r>
      <w:r w:rsidRPr="00EF3F7B">
        <w:rPr>
          <w:rStyle w:val="CharSectno"/>
        </w:rPr>
        <w:t>10</w:t>
      </w:r>
      <w:r w:rsidRPr="00EF3F7B">
        <w:t xml:space="preserve">  Attributing adjustments for distributions from deceased estates</w:t>
      </w:r>
      <w:bookmarkEnd w:id="818"/>
    </w:p>
    <w:p w:rsidR="00300522" w:rsidRPr="00EF3F7B" w:rsidRDefault="00300522" w:rsidP="00300522">
      <w:pPr>
        <w:pStyle w:val="subsection"/>
      </w:pPr>
      <w:r w:rsidRPr="00EF3F7B">
        <w:tab/>
        <w:t>(1)</w:t>
      </w:r>
      <w:r w:rsidRPr="00EF3F7B">
        <w:tab/>
        <w:t xml:space="preserve">An </w:t>
      </w:r>
      <w:r w:rsidR="00EF3F7B" w:rsidRPr="00EF3F7B">
        <w:rPr>
          <w:position w:val="6"/>
          <w:sz w:val="16"/>
          <w:szCs w:val="16"/>
        </w:rPr>
        <w:t>*</w:t>
      </w:r>
      <w:r w:rsidRPr="00EF3F7B">
        <w:t xml:space="preserve">adjustment that you have under this </w:t>
      </w:r>
      <w:r w:rsidR="00A53099" w:rsidRPr="00EF3F7B">
        <w:t>Division</w:t>
      </w:r>
      <w:r w:rsidR="00A36DB5" w:rsidRPr="00EF3F7B">
        <w:t xml:space="preserve"> </w:t>
      </w:r>
      <w:r w:rsidRPr="00EF3F7B">
        <w:t>is attributable to the tax period in which it arises.</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29</w:t>
      </w:r>
      <w:r w:rsidR="00EF3F7B" w:rsidRPr="00EF3F7B">
        <w:noBreakHyphen/>
      </w:r>
      <w:r w:rsidRPr="00EF3F7B">
        <w:t>20 (which is about attributing your adjustments).</w:t>
      </w:r>
    </w:p>
    <w:p w:rsidR="00300522" w:rsidRPr="00EF3F7B" w:rsidRDefault="00300522" w:rsidP="00300522">
      <w:pPr>
        <w:pStyle w:val="ActHead5"/>
      </w:pPr>
      <w:bookmarkStart w:id="819" w:name="_Toc351716516"/>
      <w:r w:rsidRPr="00EF3F7B">
        <w:rPr>
          <w:rStyle w:val="CharSectno"/>
        </w:rPr>
        <w:t>139</w:t>
      </w:r>
      <w:r w:rsidR="00EF3F7B" w:rsidRPr="00EF3F7B">
        <w:rPr>
          <w:rStyle w:val="CharSectno"/>
        </w:rPr>
        <w:noBreakHyphen/>
      </w:r>
      <w:r w:rsidRPr="00EF3F7B">
        <w:rPr>
          <w:rStyle w:val="CharSectno"/>
        </w:rPr>
        <w:t>15</w:t>
      </w:r>
      <w:r w:rsidRPr="00EF3F7B">
        <w:t xml:space="preserve">  Application of Division</w:t>
      </w:r>
      <w:r w:rsidR="00EF3F7B" w:rsidRPr="00EF3F7B">
        <w:t> </w:t>
      </w:r>
      <w:r w:rsidRPr="00EF3F7B">
        <w:t>129</w:t>
      </w:r>
      <w:bookmarkEnd w:id="819"/>
    </w:p>
    <w:p w:rsidR="00300522" w:rsidRPr="00EF3F7B" w:rsidRDefault="00300522" w:rsidP="00300522">
      <w:pPr>
        <w:pStyle w:val="subsection"/>
      </w:pPr>
      <w:r w:rsidRPr="00EF3F7B">
        <w:tab/>
      </w:r>
      <w:r w:rsidRPr="00EF3F7B">
        <w:tab/>
        <w:t xml:space="preserve">This </w:t>
      </w:r>
      <w:r w:rsidR="00A53099" w:rsidRPr="00EF3F7B">
        <w:t>Division</w:t>
      </w:r>
      <w:r w:rsidR="00A36DB5" w:rsidRPr="00EF3F7B">
        <w:t xml:space="preserve"> </w:t>
      </w:r>
      <w:r w:rsidRPr="00EF3F7B">
        <w:t>does not affect the operation of Division</w:t>
      </w:r>
      <w:r w:rsidR="00EF3F7B" w:rsidRPr="00EF3F7B">
        <w:t> </w:t>
      </w:r>
      <w:r w:rsidRPr="00EF3F7B">
        <w:t>129 (which is about changes in the extent of creditable purpose).</w:t>
      </w:r>
    </w:p>
    <w:p w:rsidR="00300522" w:rsidRPr="00EF3F7B" w:rsidRDefault="00300522" w:rsidP="00A36DB5">
      <w:pPr>
        <w:pStyle w:val="ActHead3"/>
        <w:pageBreakBefore/>
      </w:pPr>
      <w:bookmarkStart w:id="820" w:name="_Toc351716517"/>
      <w:r w:rsidRPr="00EF3F7B">
        <w:rPr>
          <w:rStyle w:val="CharDivNo"/>
        </w:rPr>
        <w:lastRenderedPageBreak/>
        <w:t>Division</w:t>
      </w:r>
      <w:r w:rsidR="00EF3F7B" w:rsidRPr="00EF3F7B">
        <w:rPr>
          <w:rStyle w:val="CharDivNo"/>
        </w:rPr>
        <w:t> </w:t>
      </w:r>
      <w:r w:rsidRPr="00EF3F7B">
        <w:rPr>
          <w:rStyle w:val="CharDivNo"/>
        </w:rPr>
        <w:t>141</w:t>
      </w:r>
      <w:r w:rsidRPr="00EF3F7B">
        <w:t>—</w:t>
      </w:r>
      <w:r w:rsidRPr="00EF3F7B">
        <w:rPr>
          <w:rStyle w:val="CharDivText"/>
        </w:rPr>
        <w:t>Tradex scheme goods</w:t>
      </w:r>
      <w:bookmarkEnd w:id="820"/>
    </w:p>
    <w:p w:rsidR="00300522" w:rsidRPr="00EF3F7B" w:rsidRDefault="00300522" w:rsidP="00300522">
      <w:pPr>
        <w:pStyle w:val="ActHead5"/>
      </w:pPr>
      <w:bookmarkStart w:id="821" w:name="_Toc351716518"/>
      <w:r w:rsidRPr="00EF3F7B">
        <w:rPr>
          <w:rStyle w:val="CharSectno"/>
        </w:rPr>
        <w:t>141</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821"/>
    </w:p>
    <w:p w:rsidR="00300522" w:rsidRPr="00EF3F7B" w:rsidRDefault="00300522" w:rsidP="00300522">
      <w:pPr>
        <w:pStyle w:val="BoxText"/>
      </w:pPr>
      <w:r w:rsidRPr="00EF3F7B">
        <w:t>The holder of a tradex order has an increasing adjustment if goods relating to that order are dealt with contrary to the Tradex Scheme.</w:t>
      </w:r>
    </w:p>
    <w:p w:rsidR="00300522" w:rsidRPr="00EF3F7B" w:rsidRDefault="00300522" w:rsidP="00300522">
      <w:pPr>
        <w:pStyle w:val="notetext"/>
      </w:pPr>
      <w:r w:rsidRPr="00EF3F7B">
        <w:t>Note:</w:t>
      </w:r>
      <w:r w:rsidRPr="00EF3F7B">
        <w:tab/>
        <w:t>GST would not have been payable on importation of the goods under the Tradex Scheme: see section</w:t>
      </w:r>
      <w:r w:rsidR="00EF3F7B" w:rsidRPr="00EF3F7B">
        <w:t> </w:t>
      </w:r>
      <w:r w:rsidRPr="00EF3F7B">
        <w:t>42</w:t>
      </w:r>
      <w:r w:rsidR="00EF3F7B" w:rsidRPr="00EF3F7B">
        <w:noBreakHyphen/>
      </w:r>
      <w:r w:rsidRPr="00EF3F7B">
        <w:t>5.</w:t>
      </w:r>
    </w:p>
    <w:p w:rsidR="00300522" w:rsidRPr="00EF3F7B" w:rsidRDefault="00300522" w:rsidP="00300522">
      <w:pPr>
        <w:pStyle w:val="ActHead5"/>
      </w:pPr>
      <w:bookmarkStart w:id="822" w:name="_Toc351716519"/>
      <w:r w:rsidRPr="00EF3F7B">
        <w:rPr>
          <w:rStyle w:val="CharSectno"/>
        </w:rPr>
        <w:t>141</w:t>
      </w:r>
      <w:r w:rsidR="00EF3F7B" w:rsidRPr="00EF3F7B">
        <w:rPr>
          <w:rStyle w:val="CharSectno"/>
        </w:rPr>
        <w:noBreakHyphen/>
      </w:r>
      <w:r w:rsidRPr="00EF3F7B">
        <w:rPr>
          <w:rStyle w:val="CharSectno"/>
        </w:rPr>
        <w:t>5</w:t>
      </w:r>
      <w:r w:rsidRPr="00EF3F7B">
        <w:t xml:space="preserve">  Adjustments for applying goods contrary to the Tradex Scheme</w:t>
      </w:r>
      <w:bookmarkEnd w:id="822"/>
    </w:p>
    <w:p w:rsidR="00300522" w:rsidRPr="00EF3F7B" w:rsidRDefault="00300522" w:rsidP="00300522">
      <w:pPr>
        <w:pStyle w:val="subsection"/>
      </w:pPr>
      <w:r w:rsidRPr="00EF3F7B">
        <w:tab/>
        <w:t>(1)</w:t>
      </w:r>
      <w:r w:rsidRPr="00EF3F7B">
        <w:tab/>
        <w:t xml:space="preserve">You have an </w:t>
      </w:r>
      <w:r w:rsidRPr="00EF3F7B">
        <w:rPr>
          <w:b/>
          <w:bCs/>
          <w:i/>
          <w:iCs/>
        </w:rPr>
        <w:t>increasing adjustment</w:t>
      </w:r>
      <w:r w:rsidRPr="00EF3F7B">
        <w:t xml:space="preserve"> if:</w:t>
      </w:r>
    </w:p>
    <w:p w:rsidR="00300522" w:rsidRPr="00EF3F7B" w:rsidRDefault="00300522" w:rsidP="00300522">
      <w:pPr>
        <w:pStyle w:val="paragraph"/>
      </w:pPr>
      <w:r w:rsidRPr="00EF3F7B">
        <w:tab/>
        <w:t>(a)</w:t>
      </w:r>
      <w:r w:rsidRPr="00EF3F7B">
        <w:tab/>
        <w:t xml:space="preserve">you import </w:t>
      </w:r>
      <w:r w:rsidR="00EF3F7B" w:rsidRPr="00EF3F7B">
        <w:rPr>
          <w:position w:val="6"/>
          <w:sz w:val="16"/>
          <w:szCs w:val="16"/>
        </w:rPr>
        <w:t>*</w:t>
      </w:r>
      <w:r w:rsidRPr="00EF3F7B">
        <w:t>tradex scheme goods; and</w:t>
      </w:r>
    </w:p>
    <w:p w:rsidR="00300522" w:rsidRPr="00EF3F7B" w:rsidRDefault="00300522" w:rsidP="00300522">
      <w:pPr>
        <w:pStyle w:val="paragraph"/>
      </w:pPr>
      <w:r w:rsidRPr="00EF3F7B">
        <w:tab/>
        <w:t>(b)</w:t>
      </w:r>
      <w:r w:rsidRPr="00EF3F7B">
        <w:tab/>
        <w:t xml:space="preserve">you are the holder (within the meaning of the </w:t>
      </w:r>
      <w:r w:rsidRPr="00EF3F7B">
        <w:rPr>
          <w:i/>
          <w:iCs/>
        </w:rPr>
        <w:t>Tradex Scheme Act 1999</w:t>
      </w:r>
      <w:r w:rsidRPr="00EF3F7B">
        <w:t xml:space="preserve">) of the </w:t>
      </w:r>
      <w:r w:rsidR="00EF3F7B" w:rsidRPr="00EF3F7B">
        <w:rPr>
          <w:position w:val="6"/>
          <w:sz w:val="16"/>
          <w:szCs w:val="16"/>
        </w:rPr>
        <w:t>*</w:t>
      </w:r>
      <w:r w:rsidRPr="00EF3F7B">
        <w:t>tradex order relating to the goods; and</w:t>
      </w:r>
    </w:p>
    <w:p w:rsidR="00300522" w:rsidRPr="00EF3F7B" w:rsidRDefault="00300522" w:rsidP="00300522">
      <w:pPr>
        <w:pStyle w:val="paragraph"/>
      </w:pPr>
      <w:r w:rsidRPr="00EF3F7B">
        <w:tab/>
        <w:t>(c)</w:t>
      </w:r>
      <w:r w:rsidRPr="00EF3F7B">
        <w:tab/>
        <w:t xml:space="preserve">the importation would have been a </w:t>
      </w:r>
      <w:r w:rsidR="00EF3F7B" w:rsidRPr="00EF3F7B">
        <w:rPr>
          <w:position w:val="6"/>
          <w:sz w:val="16"/>
          <w:szCs w:val="16"/>
        </w:rPr>
        <w:t>*</w:t>
      </w:r>
      <w:r w:rsidRPr="00EF3F7B">
        <w:t>taxable importation if the goods had not been covered by item</w:t>
      </w:r>
      <w:r w:rsidR="00EF3F7B" w:rsidRPr="00EF3F7B">
        <w:t> </w:t>
      </w:r>
      <w:r w:rsidRPr="00EF3F7B">
        <w:t>21A of Schedule</w:t>
      </w:r>
      <w:r w:rsidR="00EF3F7B" w:rsidRPr="00EF3F7B">
        <w:t> </w:t>
      </w:r>
      <w:r w:rsidRPr="00EF3F7B">
        <w:t xml:space="preserve">4 to the </w:t>
      </w:r>
      <w:r w:rsidRPr="00EF3F7B">
        <w:rPr>
          <w:i/>
          <w:iCs/>
        </w:rPr>
        <w:t>Customs Tariff Act 1995</w:t>
      </w:r>
      <w:r w:rsidRPr="00EF3F7B">
        <w:t xml:space="preserve"> at the time of their entry for home consumption under the </w:t>
      </w:r>
      <w:r w:rsidRPr="00EF3F7B">
        <w:rPr>
          <w:i/>
          <w:iCs/>
        </w:rPr>
        <w:t>Customs Act 1901</w:t>
      </w:r>
      <w:r w:rsidRPr="00EF3F7B">
        <w:t>; and</w:t>
      </w:r>
    </w:p>
    <w:p w:rsidR="00300522" w:rsidRPr="00EF3F7B" w:rsidRDefault="00300522" w:rsidP="00300522">
      <w:pPr>
        <w:pStyle w:val="paragraph"/>
      </w:pPr>
      <w:r w:rsidRPr="00EF3F7B">
        <w:tab/>
        <w:t>(d)</w:t>
      </w:r>
      <w:r w:rsidRPr="00EF3F7B">
        <w:tab/>
        <w:t>any of the circumstances referred to in subsection</w:t>
      </w:r>
      <w:r w:rsidR="00EF3F7B" w:rsidRPr="00EF3F7B">
        <w:t> </w:t>
      </w:r>
      <w:r w:rsidRPr="00EF3F7B">
        <w:t>21(1) of that Act occur in respect of any of the goods.</w:t>
      </w:r>
    </w:p>
    <w:p w:rsidR="00300522" w:rsidRPr="00EF3F7B" w:rsidRDefault="00300522" w:rsidP="00300522">
      <w:pPr>
        <w:pStyle w:val="subsection2"/>
      </w:pPr>
      <w:r w:rsidRPr="00EF3F7B">
        <w:t>However, the increasing adjustment only arises in relation to the first occurrence of such a circumstance following an importation of the goods.</w:t>
      </w:r>
    </w:p>
    <w:p w:rsidR="00300522" w:rsidRPr="00EF3F7B" w:rsidRDefault="00300522" w:rsidP="00300522">
      <w:pPr>
        <w:pStyle w:val="subsection"/>
      </w:pPr>
      <w:r w:rsidRPr="00EF3F7B">
        <w:tab/>
        <w:t>(2)</w:t>
      </w:r>
      <w:r w:rsidRPr="00EF3F7B">
        <w:tab/>
        <w:t xml:space="preserve">The amount of the </w:t>
      </w:r>
      <w:r w:rsidR="00EF3F7B" w:rsidRPr="00EF3F7B">
        <w:rPr>
          <w:position w:val="6"/>
          <w:sz w:val="16"/>
          <w:szCs w:val="16"/>
        </w:rPr>
        <w:t>*</w:t>
      </w:r>
      <w:r w:rsidRPr="00EF3F7B">
        <w:t>increasing adjustment is the difference between:</w:t>
      </w:r>
    </w:p>
    <w:p w:rsidR="00300522" w:rsidRPr="00EF3F7B" w:rsidRDefault="00300522" w:rsidP="00300522">
      <w:pPr>
        <w:pStyle w:val="paragraph"/>
      </w:pPr>
      <w:r w:rsidRPr="00EF3F7B">
        <w:tab/>
        <w:t>(a)</w:t>
      </w:r>
      <w:r w:rsidRPr="00EF3F7B">
        <w:tab/>
        <w:t xml:space="preserve">the amount of GST that would have been payable on the importation if the importation had been a </w:t>
      </w:r>
      <w:r w:rsidR="00EF3F7B" w:rsidRPr="00EF3F7B">
        <w:rPr>
          <w:position w:val="6"/>
          <w:sz w:val="16"/>
          <w:szCs w:val="16"/>
        </w:rPr>
        <w:t>*</w:t>
      </w:r>
      <w:r w:rsidRPr="00EF3F7B">
        <w:t>taxable importation; and</w:t>
      </w:r>
    </w:p>
    <w:p w:rsidR="00300522" w:rsidRPr="00EF3F7B" w:rsidRDefault="00300522" w:rsidP="00300522">
      <w:pPr>
        <w:pStyle w:val="paragraph"/>
      </w:pPr>
      <w:r w:rsidRPr="00EF3F7B">
        <w:tab/>
        <w:t>(b)</w:t>
      </w:r>
      <w:r w:rsidRPr="00EF3F7B">
        <w:tab/>
        <w:t>the amount (if any) of the input tax credit to which you would have been entitled for the importation if the importation had been a taxable importation.</w:t>
      </w:r>
    </w:p>
    <w:p w:rsidR="00300522" w:rsidRPr="00EF3F7B" w:rsidRDefault="00300522" w:rsidP="00300522">
      <w:pPr>
        <w:pStyle w:val="ActHead5"/>
      </w:pPr>
      <w:bookmarkStart w:id="823" w:name="_Toc351716520"/>
      <w:r w:rsidRPr="00EF3F7B">
        <w:rPr>
          <w:rStyle w:val="CharSectno"/>
        </w:rPr>
        <w:lastRenderedPageBreak/>
        <w:t>141</w:t>
      </w:r>
      <w:r w:rsidR="00EF3F7B" w:rsidRPr="00EF3F7B">
        <w:rPr>
          <w:rStyle w:val="CharSectno"/>
        </w:rPr>
        <w:noBreakHyphen/>
      </w:r>
      <w:r w:rsidRPr="00EF3F7B">
        <w:rPr>
          <w:rStyle w:val="CharSectno"/>
        </w:rPr>
        <w:t>10</w:t>
      </w:r>
      <w:r w:rsidRPr="00EF3F7B">
        <w:t xml:space="preserve">  Meaning of </w:t>
      </w:r>
      <w:r w:rsidRPr="00EF3F7B">
        <w:rPr>
          <w:i/>
          <w:iCs/>
        </w:rPr>
        <w:t>tradex scheme goods</w:t>
      </w:r>
      <w:r w:rsidRPr="00EF3F7B">
        <w:t xml:space="preserve"> etc.</w:t>
      </w:r>
      <w:bookmarkEnd w:id="823"/>
    </w:p>
    <w:p w:rsidR="00300522" w:rsidRPr="00EF3F7B" w:rsidRDefault="00300522" w:rsidP="00300522">
      <w:pPr>
        <w:pStyle w:val="subsection"/>
      </w:pPr>
      <w:r w:rsidRPr="00EF3F7B">
        <w:tab/>
        <w:t>(1)</w:t>
      </w:r>
      <w:r w:rsidRPr="00EF3F7B">
        <w:tab/>
      </w:r>
      <w:r w:rsidRPr="00EF3F7B">
        <w:rPr>
          <w:b/>
          <w:bCs/>
          <w:i/>
          <w:iCs/>
        </w:rPr>
        <w:t>Tradex scheme goods</w:t>
      </w:r>
      <w:r w:rsidRPr="00EF3F7B">
        <w:t xml:space="preserve"> are imported goods that:</w:t>
      </w:r>
    </w:p>
    <w:p w:rsidR="00300522" w:rsidRPr="00EF3F7B" w:rsidRDefault="00300522" w:rsidP="00300522">
      <w:pPr>
        <w:pStyle w:val="paragraph"/>
      </w:pPr>
      <w:r w:rsidRPr="00EF3F7B">
        <w:tab/>
        <w:t>(a)</w:t>
      </w:r>
      <w:r w:rsidRPr="00EF3F7B">
        <w:tab/>
        <w:t xml:space="preserve">are nominated goods (within the meaning of the </w:t>
      </w:r>
      <w:r w:rsidRPr="00EF3F7B">
        <w:rPr>
          <w:i/>
          <w:iCs/>
        </w:rPr>
        <w:t>Tradex Scheme Act 1999</w:t>
      </w:r>
      <w:r w:rsidRPr="00EF3F7B">
        <w:t xml:space="preserve">) in relation to a </w:t>
      </w:r>
      <w:r w:rsidR="00EF3F7B" w:rsidRPr="00EF3F7B">
        <w:rPr>
          <w:position w:val="6"/>
          <w:sz w:val="16"/>
          <w:szCs w:val="16"/>
        </w:rPr>
        <w:t>*</w:t>
      </w:r>
      <w:r w:rsidRPr="00EF3F7B">
        <w:t>tradex order; and</w:t>
      </w:r>
    </w:p>
    <w:p w:rsidR="00300522" w:rsidRPr="00EF3F7B" w:rsidRDefault="00300522" w:rsidP="00300522">
      <w:pPr>
        <w:pStyle w:val="paragraph"/>
      </w:pPr>
      <w:r w:rsidRPr="00EF3F7B">
        <w:tab/>
        <w:t>(b)</w:t>
      </w:r>
      <w:r w:rsidRPr="00EF3F7B">
        <w:tab/>
        <w:t>were covered by item</w:t>
      </w:r>
      <w:r w:rsidR="00EF3F7B" w:rsidRPr="00EF3F7B">
        <w:t> </w:t>
      </w:r>
      <w:r w:rsidRPr="00EF3F7B">
        <w:t>21A in Schedule</w:t>
      </w:r>
      <w:r w:rsidR="00EF3F7B" w:rsidRPr="00EF3F7B">
        <w:t> </w:t>
      </w:r>
      <w:r w:rsidRPr="00EF3F7B">
        <w:t xml:space="preserve">4 to the </w:t>
      </w:r>
      <w:r w:rsidRPr="00EF3F7B">
        <w:rPr>
          <w:i/>
          <w:iCs/>
        </w:rPr>
        <w:t>Customs Tariff Act 1995</w:t>
      </w:r>
      <w:r w:rsidRPr="00EF3F7B">
        <w:t xml:space="preserve"> at the time of their entry for home consumption under the </w:t>
      </w:r>
      <w:r w:rsidRPr="00EF3F7B">
        <w:rPr>
          <w:i/>
          <w:iCs/>
        </w:rPr>
        <w:t>Customs Act 1901</w:t>
      </w:r>
      <w:r w:rsidRPr="00EF3F7B">
        <w:t>.</w:t>
      </w:r>
    </w:p>
    <w:p w:rsidR="00300522" w:rsidRPr="00EF3F7B" w:rsidRDefault="00300522" w:rsidP="00300522">
      <w:pPr>
        <w:pStyle w:val="subsection"/>
      </w:pPr>
      <w:r w:rsidRPr="00EF3F7B">
        <w:tab/>
        <w:t>(2)</w:t>
      </w:r>
      <w:r w:rsidRPr="00EF3F7B">
        <w:tab/>
      </w:r>
      <w:r w:rsidRPr="00EF3F7B">
        <w:rPr>
          <w:b/>
          <w:bCs/>
          <w:i/>
          <w:iCs/>
        </w:rPr>
        <w:t>Tradex order</w:t>
      </w:r>
      <w:r w:rsidRPr="00EF3F7B">
        <w:t xml:space="preserve"> has the meaning given by section</w:t>
      </w:r>
      <w:r w:rsidR="00EF3F7B" w:rsidRPr="00EF3F7B">
        <w:t> </w:t>
      </w:r>
      <w:r w:rsidRPr="00EF3F7B">
        <w:t xml:space="preserve">4 of the </w:t>
      </w:r>
      <w:r w:rsidRPr="00EF3F7B">
        <w:rPr>
          <w:i/>
          <w:iCs/>
        </w:rPr>
        <w:t>Tradex Scheme Act 1999</w:t>
      </w:r>
      <w:r w:rsidRPr="00EF3F7B">
        <w:t>.</w:t>
      </w:r>
    </w:p>
    <w:p w:rsidR="00300522" w:rsidRPr="00EF3F7B" w:rsidRDefault="00300522" w:rsidP="00300522">
      <w:pPr>
        <w:pStyle w:val="ActHead5"/>
      </w:pPr>
      <w:bookmarkStart w:id="824" w:name="_Toc351716521"/>
      <w:r w:rsidRPr="00EF3F7B">
        <w:rPr>
          <w:rStyle w:val="CharSectno"/>
        </w:rPr>
        <w:t>141</w:t>
      </w:r>
      <w:r w:rsidR="00EF3F7B" w:rsidRPr="00EF3F7B">
        <w:rPr>
          <w:rStyle w:val="CharSectno"/>
        </w:rPr>
        <w:noBreakHyphen/>
      </w:r>
      <w:r w:rsidRPr="00EF3F7B">
        <w:rPr>
          <w:rStyle w:val="CharSectno"/>
        </w:rPr>
        <w:t>15</w:t>
      </w:r>
      <w:r w:rsidRPr="00EF3F7B">
        <w:t xml:space="preserve">  Attribution of adjustments under this Division</w:t>
      </w:r>
      <w:bookmarkEnd w:id="824"/>
    </w:p>
    <w:p w:rsidR="00300522" w:rsidRPr="00EF3F7B" w:rsidRDefault="00300522" w:rsidP="00300522">
      <w:pPr>
        <w:pStyle w:val="subsection"/>
      </w:pPr>
      <w:r w:rsidRPr="00EF3F7B">
        <w:tab/>
        <w:t>(1)</w:t>
      </w:r>
      <w:r w:rsidRPr="00EF3F7B">
        <w:tab/>
        <w:t xml:space="preserve">An adjustment under this </w:t>
      </w:r>
      <w:r w:rsidR="00A53099" w:rsidRPr="00EF3F7B">
        <w:t>Division</w:t>
      </w:r>
      <w:r w:rsidR="00A36DB5" w:rsidRPr="00EF3F7B">
        <w:t xml:space="preserve"> </w:t>
      </w:r>
      <w:r w:rsidRPr="00EF3F7B">
        <w:t>is attributable to the tax period in which the adjustment arises.</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29</w:t>
      </w:r>
      <w:r w:rsidR="00EF3F7B" w:rsidRPr="00EF3F7B">
        <w:noBreakHyphen/>
      </w:r>
      <w:r w:rsidRPr="00EF3F7B">
        <w:t>20 (which is about attributing your adjustments).</w:t>
      </w:r>
    </w:p>
    <w:p w:rsidR="00300522" w:rsidRPr="00EF3F7B" w:rsidRDefault="00300522" w:rsidP="00300522">
      <w:pPr>
        <w:pStyle w:val="ActHead5"/>
      </w:pPr>
      <w:bookmarkStart w:id="825" w:name="_Toc351716522"/>
      <w:r w:rsidRPr="00EF3F7B">
        <w:rPr>
          <w:rStyle w:val="CharSectno"/>
        </w:rPr>
        <w:t>141</w:t>
      </w:r>
      <w:r w:rsidR="00EF3F7B" w:rsidRPr="00EF3F7B">
        <w:rPr>
          <w:rStyle w:val="CharSectno"/>
        </w:rPr>
        <w:noBreakHyphen/>
      </w:r>
      <w:r w:rsidRPr="00EF3F7B">
        <w:rPr>
          <w:rStyle w:val="CharSectno"/>
        </w:rPr>
        <w:t>20</w:t>
      </w:r>
      <w:r w:rsidRPr="00EF3F7B">
        <w:t xml:space="preserve">  Application of Division</w:t>
      </w:r>
      <w:r w:rsidR="00EF3F7B" w:rsidRPr="00EF3F7B">
        <w:t> </w:t>
      </w:r>
      <w:r w:rsidRPr="00EF3F7B">
        <w:t>129</w:t>
      </w:r>
      <w:bookmarkEnd w:id="825"/>
    </w:p>
    <w:p w:rsidR="00300522" w:rsidRPr="00EF3F7B" w:rsidRDefault="00300522" w:rsidP="00300522">
      <w:pPr>
        <w:pStyle w:val="subsection"/>
      </w:pPr>
      <w:r w:rsidRPr="00EF3F7B">
        <w:tab/>
      </w:r>
      <w:r w:rsidRPr="00EF3F7B">
        <w:tab/>
        <w:t xml:space="preserve">This </w:t>
      </w:r>
      <w:r w:rsidR="00A53099" w:rsidRPr="00EF3F7B">
        <w:t>Division</w:t>
      </w:r>
      <w:r w:rsidR="00A36DB5" w:rsidRPr="00EF3F7B">
        <w:t xml:space="preserve"> </w:t>
      </w:r>
      <w:r w:rsidRPr="00EF3F7B">
        <w:t>does not affect the operation of Division</w:t>
      </w:r>
      <w:r w:rsidR="00EF3F7B" w:rsidRPr="00EF3F7B">
        <w:t> </w:t>
      </w:r>
      <w:r w:rsidRPr="00EF3F7B">
        <w:t>129 (which is about changes in the extent of creditable purpose).</w:t>
      </w:r>
    </w:p>
    <w:p w:rsidR="00300522" w:rsidRPr="00EF3F7B" w:rsidRDefault="00300522" w:rsidP="00A36DB5">
      <w:pPr>
        <w:pStyle w:val="ActHead2"/>
        <w:pageBreakBefore/>
      </w:pPr>
      <w:bookmarkStart w:id="826" w:name="_Toc351716523"/>
      <w:r w:rsidRPr="00EF3F7B">
        <w:rPr>
          <w:rStyle w:val="CharPartNo"/>
        </w:rPr>
        <w:lastRenderedPageBreak/>
        <w:t>Part</w:t>
      </w:r>
      <w:r w:rsidR="00EF3F7B" w:rsidRPr="00EF3F7B">
        <w:rPr>
          <w:rStyle w:val="CharPartNo"/>
        </w:rPr>
        <w:t> </w:t>
      </w:r>
      <w:r w:rsidRPr="00EF3F7B">
        <w:rPr>
          <w:rStyle w:val="CharPartNo"/>
        </w:rPr>
        <w:t>4</w:t>
      </w:r>
      <w:r w:rsidR="00EF3F7B" w:rsidRPr="00EF3F7B">
        <w:rPr>
          <w:rStyle w:val="CharPartNo"/>
        </w:rPr>
        <w:noBreakHyphen/>
      </w:r>
      <w:r w:rsidRPr="00EF3F7B">
        <w:rPr>
          <w:rStyle w:val="CharPartNo"/>
        </w:rPr>
        <w:t>5</w:t>
      </w:r>
      <w:r w:rsidRPr="00EF3F7B">
        <w:t>—</w:t>
      </w:r>
      <w:r w:rsidRPr="00EF3F7B">
        <w:rPr>
          <w:rStyle w:val="CharPartText"/>
        </w:rPr>
        <w:t>Special rules mainly about registration</w:t>
      </w:r>
      <w:bookmarkEnd w:id="826"/>
    </w:p>
    <w:p w:rsidR="00300522" w:rsidRPr="00EF3F7B" w:rsidRDefault="00300522" w:rsidP="00300522">
      <w:pPr>
        <w:pStyle w:val="notemargin"/>
      </w:pPr>
      <w:r w:rsidRPr="00EF3F7B">
        <w:t>Note:</w:t>
      </w:r>
      <w:r w:rsidRPr="00EF3F7B">
        <w:tab/>
        <w:t xml:space="preserve">The special rules in this </w:t>
      </w:r>
      <w:r w:rsidR="00A53099" w:rsidRPr="00EF3F7B">
        <w:t>Part</w:t>
      </w:r>
      <w:r w:rsidR="00A36DB5" w:rsidRPr="00EF3F7B">
        <w:t xml:space="preserve"> </w:t>
      </w:r>
      <w:r w:rsidRPr="00EF3F7B">
        <w:t>mainly modify the operation of Part</w:t>
      </w:r>
      <w:r w:rsidR="00EF3F7B" w:rsidRPr="00EF3F7B">
        <w:t> </w:t>
      </w:r>
      <w:r w:rsidRPr="00EF3F7B">
        <w:t>2</w:t>
      </w:r>
      <w:r w:rsidR="00EF3F7B" w:rsidRPr="00EF3F7B">
        <w:noBreakHyphen/>
      </w:r>
      <w:r w:rsidRPr="00EF3F7B">
        <w:t>5, but they may affect other Parts of Chapter</w:t>
      </w:r>
      <w:r w:rsidR="00EF3F7B" w:rsidRPr="00EF3F7B">
        <w:t> </w:t>
      </w:r>
      <w:r w:rsidRPr="00EF3F7B">
        <w:t>2 in minor ways.</w:t>
      </w:r>
    </w:p>
    <w:p w:rsidR="00300522" w:rsidRPr="00EF3F7B" w:rsidRDefault="00300522" w:rsidP="00300522">
      <w:pPr>
        <w:pStyle w:val="ActHead3"/>
      </w:pPr>
      <w:bookmarkStart w:id="827" w:name="_Toc351716524"/>
      <w:r w:rsidRPr="00EF3F7B">
        <w:rPr>
          <w:rStyle w:val="CharDivNo"/>
        </w:rPr>
        <w:t>Division</w:t>
      </w:r>
      <w:r w:rsidR="00EF3F7B" w:rsidRPr="00EF3F7B">
        <w:rPr>
          <w:rStyle w:val="CharDivNo"/>
        </w:rPr>
        <w:t> </w:t>
      </w:r>
      <w:r w:rsidRPr="00EF3F7B">
        <w:rPr>
          <w:rStyle w:val="CharDivNo"/>
        </w:rPr>
        <w:t>144</w:t>
      </w:r>
      <w:r w:rsidRPr="00EF3F7B">
        <w:t>—</w:t>
      </w:r>
      <w:r w:rsidRPr="00EF3F7B">
        <w:rPr>
          <w:rStyle w:val="CharDivText"/>
        </w:rPr>
        <w:t>Taxis</w:t>
      </w:r>
      <w:bookmarkEnd w:id="827"/>
    </w:p>
    <w:p w:rsidR="00300522" w:rsidRPr="00EF3F7B" w:rsidRDefault="00300522" w:rsidP="00300522">
      <w:pPr>
        <w:pStyle w:val="ActHead5"/>
      </w:pPr>
      <w:bookmarkStart w:id="828" w:name="_Toc351716525"/>
      <w:r w:rsidRPr="00EF3F7B">
        <w:rPr>
          <w:rStyle w:val="CharSectno"/>
        </w:rPr>
        <w:t>144</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828"/>
    </w:p>
    <w:p w:rsidR="00300522" w:rsidRPr="00EF3F7B" w:rsidRDefault="00300522" w:rsidP="00300522">
      <w:pPr>
        <w:pStyle w:val="BoxText"/>
      </w:pPr>
      <w:r w:rsidRPr="00EF3F7B">
        <w:t>Taxi operators are required to be registered, regardless of turnover.</w:t>
      </w:r>
    </w:p>
    <w:p w:rsidR="00300522" w:rsidRPr="00EF3F7B" w:rsidRDefault="00300522" w:rsidP="00300522">
      <w:pPr>
        <w:pStyle w:val="ActHead5"/>
      </w:pPr>
      <w:bookmarkStart w:id="829" w:name="_Toc351716526"/>
      <w:r w:rsidRPr="00EF3F7B">
        <w:rPr>
          <w:rStyle w:val="CharSectno"/>
        </w:rPr>
        <w:t>144</w:t>
      </w:r>
      <w:r w:rsidR="00EF3F7B" w:rsidRPr="00EF3F7B">
        <w:rPr>
          <w:rStyle w:val="CharSectno"/>
        </w:rPr>
        <w:noBreakHyphen/>
      </w:r>
      <w:r w:rsidRPr="00EF3F7B">
        <w:rPr>
          <w:rStyle w:val="CharSectno"/>
        </w:rPr>
        <w:t>5</w:t>
      </w:r>
      <w:r w:rsidRPr="00EF3F7B">
        <w:t xml:space="preserve">  Requirement to register</w:t>
      </w:r>
      <w:bookmarkEnd w:id="829"/>
    </w:p>
    <w:p w:rsidR="00300522" w:rsidRPr="00EF3F7B" w:rsidRDefault="00300522" w:rsidP="00300522">
      <w:pPr>
        <w:pStyle w:val="subsection"/>
      </w:pPr>
      <w:r w:rsidRPr="00EF3F7B">
        <w:tab/>
        <w:t>(1)</w:t>
      </w:r>
      <w:r w:rsidRPr="00EF3F7B">
        <w:tab/>
        <w:t>You are</w:t>
      </w:r>
      <w:r w:rsidRPr="00EF3F7B">
        <w:rPr>
          <w:b/>
          <w:bCs/>
          <w:i/>
          <w:iCs/>
        </w:rPr>
        <w:t xml:space="preserve"> required to be registered</w:t>
      </w:r>
      <w:r w:rsidRPr="00EF3F7B">
        <w:t xml:space="preserve"> if, in </w:t>
      </w:r>
      <w:r w:rsidR="00EF3F7B" w:rsidRPr="00EF3F7B">
        <w:rPr>
          <w:position w:val="6"/>
          <w:sz w:val="16"/>
          <w:szCs w:val="16"/>
        </w:rPr>
        <w:t>*</w:t>
      </w:r>
      <w:r w:rsidRPr="00EF3F7B">
        <w:t xml:space="preserve">carrying on your enterprise, you supply </w:t>
      </w:r>
      <w:r w:rsidR="00EF3F7B" w:rsidRPr="00EF3F7B">
        <w:rPr>
          <w:position w:val="6"/>
          <w:sz w:val="16"/>
          <w:szCs w:val="16"/>
        </w:rPr>
        <w:t>*</w:t>
      </w:r>
      <w:r w:rsidRPr="00EF3F7B">
        <w:t>taxi travel.</w:t>
      </w:r>
    </w:p>
    <w:p w:rsidR="00300522" w:rsidRPr="00EF3F7B" w:rsidRDefault="00300522" w:rsidP="00300522">
      <w:pPr>
        <w:pStyle w:val="subsection"/>
      </w:pPr>
      <w:r w:rsidRPr="00EF3F7B">
        <w:tab/>
        <w:t>(2)</w:t>
      </w:r>
      <w:r w:rsidRPr="00EF3F7B">
        <w:tab/>
        <w:t>It does not matter whether:</w:t>
      </w:r>
    </w:p>
    <w:p w:rsidR="00300522" w:rsidRPr="00EF3F7B" w:rsidRDefault="00300522" w:rsidP="00300522">
      <w:pPr>
        <w:pStyle w:val="paragraph"/>
      </w:pPr>
      <w:r w:rsidRPr="00EF3F7B">
        <w:tab/>
        <w:t>(a)</w:t>
      </w:r>
      <w:r w:rsidRPr="00EF3F7B">
        <w:tab/>
        <w:t xml:space="preserve">your </w:t>
      </w:r>
      <w:r w:rsidR="00EF3F7B" w:rsidRPr="00EF3F7B">
        <w:rPr>
          <w:position w:val="6"/>
          <w:sz w:val="16"/>
        </w:rPr>
        <w:t>*</w:t>
      </w:r>
      <w:r w:rsidR="00683358" w:rsidRPr="00EF3F7B">
        <w:t>GST turnover</w:t>
      </w:r>
      <w:r w:rsidRPr="00EF3F7B">
        <w:t xml:space="preserve"> meets the </w:t>
      </w:r>
      <w:r w:rsidR="00EF3F7B" w:rsidRPr="00EF3F7B">
        <w:rPr>
          <w:position w:val="6"/>
          <w:sz w:val="16"/>
          <w:szCs w:val="16"/>
        </w:rPr>
        <w:t>*</w:t>
      </w:r>
      <w:r w:rsidRPr="00EF3F7B">
        <w:t>registration turnover threshold; or</w:t>
      </w:r>
    </w:p>
    <w:p w:rsidR="00300522" w:rsidRPr="00EF3F7B" w:rsidRDefault="00300522" w:rsidP="00300522">
      <w:pPr>
        <w:pStyle w:val="paragraph"/>
      </w:pPr>
      <w:r w:rsidRPr="00EF3F7B">
        <w:tab/>
        <w:t>(b)</w:t>
      </w:r>
      <w:r w:rsidRPr="00EF3F7B">
        <w:tab/>
        <w:t xml:space="preserve">in </w:t>
      </w:r>
      <w:r w:rsidR="00EF3F7B" w:rsidRPr="00EF3F7B">
        <w:rPr>
          <w:position w:val="6"/>
          <w:sz w:val="16"/>
          <w:szCs w:val="16"/>
        </w:rPr>
        <w:t>*</w:t>
      </w:r>
      <w:r w:rsidRPr="00EF3F7B">
        <w:t xml:space="preserve">carrying on your enterprise, you make other supplies besides supplies of </w:t>
      </w:r>
      <w:r w:rsidR="00EF3F7B" w:rsidRPr="00EF3F7B">
        <w:rPr>
          <w:position w:val="6"/>
          <w:sz w:val="16"/>
          <w:szCs w:val="16"/>
        </w:rPr>
        <w:t>*</w:t>
      </w:r>
      <w:r w:rsidRPr="00EF3F7B">
        <w:t>taxi travel.</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23</w:t>
      </w:r>
      <w:r w:rsidR="00EF3F7B" w:rsidRPr="00EF3F7B">
        <w:noBreakHyphen/>
      </w:r>
      <w:r w:rsidRPr="00EF3F7B">
        <w:t>5 (which is about who is required to be registered).</w:t>
      </w:r>
    </w:p>
    <w:p w:rsidR="00300522" w:rsidRPr="00EF3F7B" w:rsidRDefault="00300522" w:rsidP="00A36DB5">
      <w:pPr>
        <w:pStyle w:val="ActHead3"/>
        <w:pageBreakBefore/>
      </w:pPr>
      <w:bookmarkStart w:id="830" w:name="_Toc351716527"/>
      <w:r w:rsidRPr="00EF3F7B">
        <w:rPr>
          <w:rStyle w:val="CharDivNo"/>
        </w:rPr>
        <w:lastRenderedPageBreak/>
        <w:t>Division</w:t>
      </w:r>
      <w:r w:rsidR="00EF3F7B" w:rsidRPr="00EF3F7B">
        <w:rPr>
          <w:rStyle w:val="CharDivNo"/>
        </w:rPr>
        <w:t> </w:t>
      </w:r>
      <w:r w:rsidRPr="00EF3F7B">
        <w:rPr>
          <w:rStyle w:val="CharDivNo"/>
        </w:rPr>
        <w:t>149</w:t>
      </w:r>
      <w:r w:rsidRPr="00EF3F7B">
        <w:t>—</w:t>
      </w:r>
      <w:r w:rsidRPr="00EF3F7B">
        <w:rPr>
          <w:rStyle w:val="CharDivText"/>
        </w:rPr>
        <w:t>Government entities</w:t>
      </w:r>
      <w:bookmarkEnd w:id="830"/>
    </w:p>
    <w:p w:rsidR="00300522" w:rsidRPr="00EF3F7B" w:rsidRDefault="00300522" w:rsidP="00300522">
      <w:pPr>
        <w:pStyle w:val="ActHead5"/>
      </w:pPr>
      <w:bookmarkStart w:id="831" w:name="_Toc351716528"/>
      <w:r w:rsidRPr="00EF3F7B">
        <w:rPr>
          <w:rStyle w:val="CharSectno"/>
        </w:rPr>
        <w:t>149</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831"/>
    </w:p>
    <w:p w:rsidR="00300522" w:rsidRPr="00EF3F7B" w:rsidRDefault="00300522" w:rsidP="00300522">
      <w:pPr>
        <w:pStyle w:val="BoxText"/>
      </w:pPr>
      <w:r w:rsidRPr="00EF3F7B">
        <w:t>Parts of the Commonwealth, a State or a Territory may register even if they are not separate legal entities. Once registered, they may become liable for GST and entitled to input tax credits. Government entities may also form GST groups.</w:t>
      </w:r>
    </w:p>
    <w:p w:rsidR="00300522" w:rsidRPr="00EF3F7B" w:rsidRDefault="00300522" w:rsidP="00300522">
      <w:pPr>
        <w:pStyle w:val="ActHead5"/>
      </w:pPr>
      <w:bookmarkStart w:id="832" w:name="_Toc351716529"/>
      <w:r w:rsidRPr="00EF3F7B">
        <w:rPr>
          <w:rStyle w:val="CharSectno"/>
        </w:rPr>
        <w:t>149</w:t>
      </w:r>
      <w:r w:rsidR="00EF3F7B" w:rsidRPr="00EF3F7B">
        <w:rPr>
          <w:rStyle w:val="CharSectno"/>
        </w:rPr>
        <w:noBreakHyphen/>
      </w:r>
      <w:r w:rsidRPr="00EF3F7B">
        <w:rPr>
          <w:rStyle w:val="CharSectno"/>
        </w:rPr>
        <w:t>5</w:t>
      </w:r>
      <w:r w:rsidRPr="00EF3F7B">
        <w:t xml:space="preserve">  Government entities may register</w:t>
      </w:r>
      <w:bookmarkEnd w:id="832"/>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 xml:space="preserve">government entity may apply to be </w:t>
      </w:r>
      <w:r w:rsidR="00EF3F7B" w:rsidRPr="00EF3F7B">
        <w:rPr>
          <w:position w:val="6"/>
          <w:sz w:val="16"/>
          <w:szCs w:val="16"/>
        </w:rPr>
        <w:t>*</w:t>
      </w:r>
      <w:r w:rsidRPr="00EF3F7B">
        <w:t>registered under section</w:t>
      </w:r>
      <w:r w:rsidR="00EF3F7B" w:rsidRPr="00EF3F7B">
        <w:t> </w:t>
      </w:r>
      <w:r w:rsidRPr="00EF3F7B">
        <w:t>23</w:t>
      </w:r>
      <w:r w:rsidR="00EF3F7B" w:rsidRPr="00EF3F7B">
        <w:noBreakHyphen/>
      </w:r>
      <w:r w:rsidRPr="00EF3F7B">
        <w:t>10 even if:</w:t>
      </w:r>
    </w:p>
    <w:p w:rsidR="00300522" w:rsidRPr="00EF3F7B" w:rsidRDefault="00300522" w:rsidP="00300522">
      <w:pPr>
        <w:pStyle w:val="paragraph"/>
      </w:pPr>
      <w:r w:rsidRPr="00EF3F7B">
        <w:tab/>
        <w:t>(a)</w:t>
      </w:r>
      <w:r w:rsidRPr="00EF3F7B">
        <w:tab/>
        <w:t>it is not an entity; and</w:t>
      </w:r>
    </w:p>
    <w:p w:rsidR="00300522" w:rsidRPr="00EF3F7B" w:rsidRDefault="00300522" w:rsidP="00300522">
      <w:pPr>
        <w:pStyle w:val="paragraph"/>
      </w:pPr>
      <w:r w:rsidRPr="00EF3F7B">
        <w:tab/>
        <w:t>(b)</w:t>
      </w:r>
      <w:r w:rsidRPr="00EF3F7B">
        <w:tab/>
        <w:t xml:space="preserve">it is not </w:t>
      </w:r>
      <w:r w:rsidR="00EF3F7B" w:rsidRPr="00EF3F7B">
        <w:rPr>
          <w:position w:val="6"/>
          <w:sz w:val="16"/>
          <w:szCs w:val="16"/>
        </w:rPr>
        <w:t>*</w:t>
      </w:r>
      <w:r w:rsidRPr="00EF3F7B">
        <w:t xml:space="preserve">carrying on an </w:t>
      </w:r>
      <w:r w:rsidR="00EF3F7B" w:rsidRPr="00EF3F7B">
        <w:rPr>
          <w:position w:val="6"/>
          <w:sz w:val="16"/>
          <w:szCs w:val="16"/>
        </w:rPr>
        <w:t>*</w:t>
      </w:r>
      <w:r w:rsidRPr="00EF3F7B">
        <w:t>enterprise or is not intending to carry on an enterprise.</w:t>
      </w:r>
    </w:p>
    <w:p w:rsidR="00300522" w:rsidRPr="00EF3F7B" w:rsidRDefault="00300522" w:rsidP="00300522">
      <w:pPr>
        <w:pStyle w:val="subsection"/>
      </w:pPr>
      <w:r w:rsidRPr="00EF3F7B">
        <w:tab/>
        <w:t>(2)</w:t>
      </w:r>
      <w:r w:rsidRPr="00EF3F7B">
        <w:tab/>
        <w:t>For the purposes of subsections</w:t>
      </w:r>
      <w:r w:rsidR="00EF3F7B" w:rsidRPr="00EF3F7B">
        <w:t> </w:t>
      </w:r>
      <w:r w:rsidRPr="00EF3F7B">
        <w:t>25</w:t>
      </w:r>
      <w:r w:rsidR="00EF3F7B" w:rsidRPr="00EF3F7B">
        <w:noBreakHyphen/>
      </w:r>
      <w:r w:rsidRPr="00EF3F7B">
        <w:t>5(1) and (3), the Commissioner is to treat the government entity as an entity.</w:t>
      </w:r>
    </w:p>
    <w:p w:rsidR="00300522" w:rsidRPr="00EF3F7B" w:rsidRDefault="00300522" w:rsidP="00300522">
      <w:pPr>
        <w:pStyle w:val="subsection"/>
      </w:pPr>
      <w:r w:rsidRPr="00EF3F7B">
        <w:tab/>
        <w:t>(3)</w:t>
      </w:r>
      <w:r w:rsidRPr="00EF3F7B">
        <w:tab/>
        <w:t xml:space="preserve">The Commissioner must </w:t>
      </w:r>
      <w:r w:rsidR="00EF3F7B" w:rsidRPr="00EF3F7B">
        <w:rPr>
          <w:position w:val="6"/>
          <w:sz w:val="16"/>
          <w:szCs w:val="16"/>
        </w:rPr>
        <w:t>*</w:t>
      </w:r>
      <w:r w:rsidRPr="00EF3F7B">
        <w:t xml:space="preserve">register the government entity whether or not the Commissioner is satisfied that it is </w:t>
      </w:r>
      <w:r w:rsidR="00EF3F7B" w:rsidRPr="00EF3F7B">
        <w:rPr>
          <w:position w:val="6"/>
          <w:sz w:val="16"/>
          <w:szCs w:val="16"/>
        </w:rPr>
        <w:t>*</w:t>
      </w:r>
      <w:r w:rsidRPr="00EF3F7B">
        <w:t xml:space="preserve">carrying on an </w:t>
      </w:r>
      <w:r w:rsidR="00EF3F7B" w:rsidRPr="00EF3F7B">
        <w:rPr>
          <w:position w:val="6"/>
          <w:sz w:val="16"/>
          <w:szCs w:val="16"/>
        </w:rPr>
        <w:t>*</w:t>
      </w:r>
      <w:r w:rsidRPr="00EF3F7B">
        <w:t>enterprise or intending to carry on an enterprise.</w:t>
      </w:r>
    </w:p>
    <w:p w:rsidR="00300522" w:rsidRPr="00EF3F7B" w:rsidRDefault="00300522" w:rsidP="00300522">
      <w:pPr>
        <w:pStyle w:val="subsection"/>
      </w:pPr>
      <w:r w:rsidRPr="00EF3F7B">
        <w:tab/>
        <w:t>(4)</w:t>
      </w:r>
      <w:r w:rsidRPr="00EF3F7B">
        <w:tab/>
        <w:t>This section has effect despite section</w:t>
      </w:r>
      <w:r w:rsidR="00EF3F7B" w:rsidRPr="00EF3F7B">
        <w:t> </w:t>
      </w:r>
      <w:r w:rsidRPr="00EF3F7B">
        <w:t>23</w:t>
      </w:r>
      <w:r w:rsidR="00EF3F7B" w:rsidRPr="00EF3F7B">
        <w:noBreakHyphen/>
      </w:r>
      <w:r w:rsidRPr="00EF3F7B">
        <w:t>10 (which is about who may be registered) and modifies the effect of section</w:t>
      </w:r>
      <w:r w:rsidR="00EF3F7B" w:rsidRPr="00EF3F7B">
        <w:t> </w:t>
      </w:r>
      <w:r w:rsidRPr="00EF3F7B">
        <w:t>25</w:t>
      </w:r>
      <w:r w:rsidR="00EF3F7B" w:rsidRPr="00EF3F7B">
        <w:noBreakHyphen/>
      </w:r>
      <w:r w:rsidRPr="00EF3F7B">
        <w:t>5 (which is about when the Commissioner must register an entity).</w:t>
      </w:r>
    </w:p>
    <w:p w:rsidR="00300522" w:rsidRPr="00EF3F7B" w:rsidRDefault="00300522" w:rsidP="00300522">
      <w:pPr>
        <w:pStyle w:val="ActHead5"/>
      </w:pPr>
      <w:bookmarkStart w:id="833" w:name="_Toc351716530"/>
      <w:r w:rsidRPr="00EF3F7B">
        <w:rPr>
          <w:rStyle w:val="CharSectno"/>
        </w:rPr>
        <w:t>149</w:t>
      </w:r>
      <w:r w:rsidR="00EF3F7B" w:rsidRPr="00EF3F7B">
        <w:rPr>
          <w:rStyle w:val="CharSectno"/>
        </w:rPr>
        <w:noBreakHyphen/>
      </w:r>
      <w:r w:rsidRPr="00EF3F7B">
        <w:rPr>
          <w:rStyle w:val="CharSectno"/>
        </w:rPr>
        <w:t>10</w:t>
      </w:r>
      <w:r w:rsidRPr="00EF3F7B">
        <w:t xml:space="preserve">  Government entities are not required to be registered</w:t>
      </w:r>
      <w:bookmarkEnd w:id="833"/>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 xml:space="preserve">government entity is not </w:t>
      </w:r>
      <w:r w:rsidR="00EF3F7B" w:rsidRPr="00EF3F7B">
        <w:rPr>
          <w:position w:val="6"/>
          <w:sz w:val="16"/>
          <w:szCs w:val="16"/>
        </w:rPr>
        <w:t>*</w:t>
      </w:r>
      <w:r w:rsidRPr="00EF3F7B">
        <w:t>required to be registered even if:</w:t>
      </w:r>
    </w:p>
    <w:p w:rsidR="00300522" w:rsidRPr="00EF3F7B" w:rsidRDefault="00300522" w:rsidP="00300522">
      <w:pPr>
        <w:pStyle w:val="paragraph"/>
      </w:pPr>
      <w:r w:rsidRPr="00EF3F7B">
        <w:tab/>
        <w:t>(a)</w:t>
      </w:r>
      <w:r w:rsidRPr="00EF3F7B">
        <w:tab/>
        <w:t xml:space="preserve">it is </w:t>
      </w:r>
      <w:r w:rsidR="00EF3F7B" w:rsidRPr="00EF3F7B">
        <w:rPr>
          <w:position w:val="6"/>
          <w:sz w:val="16"/>
          <w:szCs w:val="16"/>
        </w:rPr>
        <w:t>*</w:t>
      </w:r>
      <w:r w:rsidRPr="00EF3F7B">
        <w:t xml:space="preserve">carrying on an </w:t>
      </w:r>
      <w:r w:rsidR="00EF3F7B" w:rsidRPr="00EF3F7B">
        <w:rPr>
          <w:position w:val="6"/>
          <w:sz w:val="16"/>
          <w:szCs w:val="16"/>
        </w:rPr>
        <w:t>*</w:t>
      </w:r>
      <w:r w:rsidRPr="00EF3F7B">
        <w:t>enterprise; and</w:t>
      </w:r>
    </w:p>
    <w:p w:rsidR="00300522" w:rsidRPr="00EF3F7B" w:rsidRDefault="00300522" w:rsidP="00300522">
      <w:pPr>
        <w:pStyle w:val="paragraph"/>
      </w:pPr>
      <w:r w:rsidRPr="00EF3F7B">
        <w:tab/>
        <w:t>(b)</w:t>
      </w:r>
      <w:r w:rsidRPr="00EF3F7B">
        <w:tab/>
        <w:t xml:space="preserve">its </w:t>
      </w:r>
      <w:r w:rsidR="00EF3F7B" w:rsidRPr="00EF3F7B">
        <w:rPr>
          <w:position w:val="6"/>
          <w:sz w:val="16"/>
        </w:rPr>
        <w:t>*</w:t>
      </w:r>
      <w:r w:rsidR="00A911F9" w:rsidRPr="00EF3F7B">
        <w:t>GST turnover</w:t>
      </w:r>
      <w:r w:rsidRPr="00EF3F7B">
        <w:t xml:space="preserve"> meets the </w:t>
      </w:r>
      <w:r w:rsidR="00EF3F7B" w:rsidRPr="00EF3F7B">
        <w:rPr>
          <w:position w:val="6"/>
          <w:sz w:val="16"/>
          <w:szCs w:val="16"/>
        </w:rPr>
        <w:t>*</w:t>
      </w:r>
      <w:r w:rsidRPr="00EF3F7B">
        <w:t>registration turnover threshold.</w:t>
      </w:r>
    </w:p>
    <w:p w:rsidR="00300522" w:rsidRPr="00EF3F7B" w:rsidRDefault="00300522" w:rsidP="00300522">
      <w:pPr>
        <w:pStyle w:val="subsection"/>
      </w:pPr>
      <w:r w:rsidRPr="00EF3F7B">
        <w:tab/>
        <w:t>(2)</w:t>
      </w:r>
      <w:r w:rsidRPr="00EF3F7B">
        <w:tab/>
        <w:t>This subsection has effect despite section</w:t>
      </w:r>
      <w:r w:rsidR="00EF3F7B" w:rsidRPr="00EF3F7B">
        <w:t> </w:t>
      </w:r>
      <w:r w:rsidRPr="00EF3F7B">
        <w:t>23</w:t>
      </w:r>
      <w:r w:rsidR="00EF3F7B" w:rsidRPr="00EF3F7B">
        <w:noBreakHyphen/>
      </w:r>
      <w:r w:rsidRPr="00EF3F7B">
        <w:t>5.</w:t>
      </w:r>
    </w:p>
    <w:p w:rsidR="00FE5605" w:rsidRPr="00EF3F7B" w:rsidRDefault="00FE5605" w:rsidP="00FE5605">
      <w:pPr>
        <w:pStyle w:val="ActHead5"/>
      </w:pPr>
      <w:bookmarkStart w:id="834" w:name="_Toc351716531"/>
      <w:r w:rsidRPr="00EF3F7B">
        <w:rPr>
          <w:rStyle w:val="CharSectno"/>
        </w:rPr>
        <w:lastRenderedPageBreak/>
        <w:t>149</w:t>
      </w:r>
      <w:r w:rsidR="00EF3F7B" w:rsidRPr="00EF3F7B">
        <w:rPr>
          <w:rStyle w:val="CharSectno"/>
        </w:rPr>
        <w:noBreakHyphen/>
      </w:r>
      <w:r w:rsidRPr="00EF3F7B">
        <w:rPr>
          <w:rStyle w:val="CharSectno"/>
        </w:rPr>
        <w:t>15</w:t>
      </w:r>
      <w:r w:rsidRPr="00EF3F7B">
        <w:t xml:space="preserve">  GST law applies to registered government entities</w:t>
      </w:r>
      <w:bookmarkEnd w:id="834"/>
    </w:p>
    <w:p w:rsidR="00300522" w:rsidRPr="00EF3F7B" w:rsidRDefault="00300522" w:rsidP="00300522">
      <w:pPr>
        <w:pStyle w:val="subsection"/>
      </w:pPr>
      <w:r w:rsidRPr="00EF3F7B">
        <w:tab/>
      </w:r>
      <w:r w:rsidRPr="00EF3F7B">
        <w:tab/>
        <w:t xml:space="preserve">For the purposes of </w:t>
      </w:r>
      <w:r w:rsidR="00543C7B" w:rsidRPr="00EF3F7B">
        <w:t xml:space="preserve">the </w:t>
      </w:r>
      <w:r w:rsidR="00EF3F7B" w:rsidRPr="00EF3F7B">
        <w:rPr>
          <w:position w:val="6"/>
          <w:sz w:val="16"/>
        </w:rPr>
        <w:t>*</w:t>
      </w:r>
      <w:r w:rsidR="00543C7B" w:rsidRPr="00EF3F7B">
        <w:t>GST law</w:t>
      </w:r>
      <w:r w:rsidRPr="00EF3F7B">
        <w:t xml:space="preserve">, a </w:t>
      </w:r>
      <w:r w:rsidR="00EF3F7B" w:rsidRPr="00EF3F7B">
        <w:rPr>
          <w:position w:val="6"/>
          <w:sz w:val="16"/>
          <w:szCs w:val="16"/>
        </w:rPr>
        <w:t>*</w:t>
      </w:r>
      <w:r w:rsidRPr="00EF3F7B">
        <w:t xml:space="preserve">government entity that is </w:t>
      </w:r>
      <w:r w:rsidR="00EF3F7B" w:rsidRPr="00EF3F7B">
        <w:rPr>
          <w:position w:val="6"/>
          <w:sz w:val="16"/>
          <w:szCs w:val="16"/>
        </w:rPr>
        <w:t>*</w:t>
      </w:r>
      <w:r w:rsidRPr="00EF3F7B">
        <w:t xml:space="preserve">registered is treated, while its registration has effect, as if it were an entity carrying on an </w:t>
      </w:r>
      <w:r w:rsidR="00EF3F7B" w:rsidRPr="00EF3F7B">
        <w:rPr>
          <w:position w:val="6"/>
          <w:sz w:val="16"/>
          <w:szCs w:val="16"/>
        </w:rPr>
        <w:t>*</w:t>
      </w:r>
      <w:r w:rsidRPr="00EF3F7B">
        <w:t>enterprise.</w:t>
      </w:r>
    </w:p>
    <w:p w:rsidR="00300522" w:rsidRPr="00EF3F7B" w:rsidRDefault="00300522" w:rsidP="00300522">
      <w:pPr>
        <w:pStyle w:val="ActHead5"/>
      </w:pPr>
      <w:bookmarkStart w:id="835" w:name="_Toc351716532"/>
      <w:r w:rsidRPr="00EF3F7B">
        <w:rPr>
          <w:rStyle w:val="CharSectno"/>
        </w:rPr>
        <w:t>149</w:t>
      </w:r>
      <w:r w:rsidR="00EF3F7B" w:rsidRPr="00EF3F7B">
        <w:rPr>
          <w:rStyle w:val="CharSectno"/>
        </w:rPr>
        <w:noBreakHyphen/>
      </w:r>
      <w:r w:rsidRPr="00EF3F7B">
        <w:rPr>
          <w:rStyle w:val="CharSectno"/>
        </w:rPr>
        <w:t>20</w:t>
      </w:r>
      <w:r w:rsidRPr="00EF3F7B">
        <w:t xml:space="preserve">  Government entities not required to cancel their registration</w:t>
      </w:r>
      <w:bookmarkEnd w:id="835"/>
    </w:p>
    <w:p w:rsidR="00300522" w:rsidRPr="00EF3F7B" w:rsidRDefault="00300522" w:rsidP="00300522">
      <w:pPr>
        <w:pStyle w:val="subsection"/>
      </w:pPr>
      <w:r w:rsidRPr="00EF3F7B">
        <w:tab/>
      </w:r>
      <w:r w:rsidRPr="00EF3F7B">
        <w:tab/>
        <w:t>Section</w:t>
      </w:r>
      <w:r w:rsidR="00EF3F7B" w:rsidRPr="00EF3F7B">
        <w:t> </w:t>
      </w:r>
      <w:r w:rsidRPr="00EF3F7B">
        <w:t>25</w:t>
      </w:r>
      <w:r w:rsidR="00EF3F7B" w:rsidRPr="00EF3F7B">
        <w:noBreakHyphen/>
      </w:r>
      <w:r w:rsidRPr="00EF3F7B">
        <w:t>50 and subsection</w:t>
      </w:r>
      <w:r w:rsidR="00EF3F7B" w:rsidRPr="00EF3F7B">
        <w:t> </w:t>
      </w:r>
      <w:r w:rsidRPr="00EF3F7B">
        <w:t>25</w:t>
      </w:r>
      <w:r w:rsidR="00EF3F7B" w:rsidRPr="00EF3F7B">
        <w:noBreakHyphen/>
      </w:r>
      <w:r w:rsidRPr="00EF3F7B">
        <w:t>55(2</w:t>
      </w:r>
      <w:r w:rsidR="00A53099" w:rsidRPr="00EF3F7B">
        <w:t>) (w</w:t>
      </w:r>
      <w:r w:rsidRPr="00EF3F7B">
        <w:t xml:space="preserve">hich are about cancelling registration) do not apply to </w:t>
      </w:r>
      <w:r w:rsidR="00EF3F7B" w:rsidRPr="00EF3F7B">
        <w:rPr>
          <w:position w:val="6"/>
          <w:sz w:val="16"/>
          <w:szCs w:val="16"/>
        </w:rPr>
        <w:t>*</w:t>
      </w:r>
      <w:r w:rsidRPr="00EF3F7B">
        <w:t>government entities.</w:t>
      </w:r>
    </w:p>
    <w:p w:rsidR="00300522" w:rsidRPr="00EF3F7B" w:rsidRDefault="00300522" w:rsidP="00300522">
      <w:pPr>
        <w:pStyle w:val="ActHead5"/>
      </w:pPr>
      <w:bookmarkStart w:id="836" w:name="_Toc351716533"/>
      <w:r w:rsidRPr="00EF3F7B">
        <w:rPr>
          <w:rStyle w:val="CharSectno"/>
        </w:rPr>
        <w:t>149</w:t>
      </w:r>
      <w:r w:rsidR="00EF3F7B" w:rsidRPr="00EF3F7B">
        <w:rPr>
          <w:rStyle w:val="CharSectno"/>
        </w:rPr>
        <w:noBreakHyphen/>
      </w:r>
      <w:r w:rsidRPr="00EF3F7B">
        <w:rPr>
          <w:rStyle w:val="CharSectno"/>
        </w:rPr>
        <w:t>25</w:t>
      </w:r>
      <w:r w:rsidRPr="00EF3F7B">
        <w:t xml:space="preserve">  Membership requirements of a government GST group</w:t>
      </w:r>
      <w:bookmarkEnd w:id="836"/>
    </w:p>
    <w:p w:rsidR="00300522" w:rsidRPr="00EF3F7B" w:rsidRDefault="00300522" w:rsidP="00300522">
      <w:pPr>
        <w:pStyle w:val="subsection"/>
      </w:pPr>
      <w:r w:rsidRPr="00EF3F7B">
        <w:tab/>
      </w:r>
      <w:r w:rsidRPr="00EF3F7B">
        <w:tab/>
        <w:t xml:space="preserve">A </w:t>
      </w:r>
      <w:r w:rsidR="00EF3F7B" w:rsidRPr="00EF3F7B">
        <w:rPr>
          <w:position w:val="6"/>
          <w:sz w:val="16"/>
          <w:szCs w:val="16"/>
        </w:rPr>
        <w:t>*</w:t>
      </w:r>
      <w:r w:rsidRPr="00EF3F7B">
        <w:t xml:space="preserve">government related entity </w:t>
      </w:r>
      <w:r w:rsidRPr="00EF3F7B">
        <w:rPr>
          <w:b/>
          <w:bCs/>
          <w:i/>
          <w:iCs/>
        </w:rPr>
        <w:t>satisfies the membership requirements</w:t>
      </w:r>
      <w:r w:rsidRPr="00EF3F7B">
        <w:t xml:space="preserve"> for a </w:t>
      </w:r>
      <w:r w:rsidR="00EF3F7B" w:rsidRPr="00EF3F7B">
        <w:rPr>
          <w:position w:val="6"/>
          <w:sz w:val="16"/>
          <w:szCs w:val="16"/>
        </w:rPr>
        <w:t>*</w:t>
      </w:r>
      <w:r w:rsidRPr="00EF3F7B">
        <w:t>GST group, or a proposed GST group, of government related entities if:</w:t>
      </w:r>
    </w:p>
    <w:p w:rsidR="00300522" w:rsidRPr="00EF3F7B" w:rsidRDefault="00300522" w:rsidP="00300522">
      <w:pPr>
        <w:pStyle w:val="paragraph"/>
      </w:pPr>
      <w:r w:rsidRPr="00EF3F7B">
        <w:tab/>
        <w:t>(a)</w:t>
      </w:r>
      <w:r w:rsidRPr="00EF3F7B">
        <w:tab/>
        <w:t xml:space="preserve">it is </w:t>
      </w:r>
      <w:r w:rsidR="00EF3F7B" w:rsidRPr="00EF3F7B">
        <w:rPr>
          <w:position w:val="6"/>
          <w:sz w:val="16"/>
          <w:szCs w:val="16"/>
        </w:rPr>
        <w:t>*</w:t>
      </w:r>
      <w:r w:rsidRPr="00EF3F7B">
        <w:t>registered; and</w:t>
      </w:r>
    </w:p>
    <w:p w:rsidR="00300522" w:rsidRPr="00EF3F7B" w:rsidRDefault="00300522" w:rsidP="00300522">
      <w:pPr>
        <w:pStyle w:val="paragraph"/>
      </w:pPr>
      <w:r w:rsidRPr="00EF3F7B">
        <w:tab/>
        <w:t>(b)</w:t>
      </w:r>
      <w:r w:rsidRPr="00EF3F7B">
        <w:tab/>
        <w:t xml:space="preserve">it is not a </w:t>
      </w:r>
      <w:r w:rsidR="00EF3F7B" w:rsidRPr="00EF3F7B">
        <w:rPr>
          <w:position w:val="6"/>
          <w:sz w:val="16"/>
          <w:szCs w:val="16"/>
        </w:rPr>
        <w:t>*</w:t>
      </w:r>
      <w:r w:rsidRPr="00EF3F7B">
        <w:t>member of any other GST group; and</w:t>
      </w:r>
    </w:p>
    <w:p w:rsidR="00300522" w:rsidRPr="00EF3F7B" w:rsidRDefault="00300522" w:rsidP="00300522">
      <w:pPr>
        <w:pStyle w:val="paragraph"/>
      </w:pPr>
      <w:r w:rsidRPr="00EF3F7B">
        <w:tab/>
        <w:t>(c)</w:t>
      </w:r>
      <w:r w:rsidRPr="00EF3F7B">
        <w:tab/>
        <w:t>it has the same tax periods applying to it as the tax periods applying to all the other members of the GST group or proposed GST group; and</w:t>
      </w:r>
    </w:p>
    <w:p w:rsidR="00300522" w:rsidRPr="00EF3F7B" w:rsidRDefault="00300522" w:rsidP="00300522">
      <w:pPr>
        <w:pStyle w:val="paragraph"/>
      </w:pPr>
      <w:r w:rsidRPr="00EF3F7B">
        <w:tab/>
        <w:t>(d)</w:t>
      </w:r>
      <w:r w:rsidRPr="00EF3F7B">
        <w:tab/>
        <w:t>it accounts on the same basis as all those other members; and</w:t>
      </w:r>
    </w:p>
    <w:p w:rsidR="00300522" w:rsidRPr="00EF3F7B" w:rsidRDefault="00300522" w:rsidP="00300522">
      <w:pPr>
        <w:pStyle w:val="paragraph"/>
      </w:pPr>
      <w:r w:rsidRPr="00EF3F7B">
        <w:tab/>
        <w:t>(e)</w:t>
      </w:r>
      <w:r w:rsidRPr="00EF3F7B">
        <w:tab/>
        <w:t>all those other members are government related entities.</w:t>
      </w:r>
    </w:p>
    <w:p w:rsidR="00300522" w:rsidRPr="00EF3F7B" w:rsidRDefault="00300522" w:rsidP="00300522">
      <w:pPr>
        <w:pStyle w:val="notetext"/>
      </w:pPr>
      <w:r w:rsidRPr="00EF3F7B">
        <w:t>Note:</w:t>
      </w:r>
      <w:r w:rsidRPr="00EF3F7B">
        <w:tab/>
        <w:t>Some government related entities can still use section</w:t>
      </w:r>
      <w:r w:rsidR="00EF3F7B" w:rsidRPr="00EF3F7B">
        <w:t> </w:t>
      </w:r>
      <w:r w:rsidRPr="00EF3F7B">
        <w:t>48</w:t>
      </w:r>
      <w:r w:rsidR="00EF3F7B" w:rsidRPr="00EF3F7B">
        <w:noBreakHyphen/>
      </w:r>
      <w:r w:rsidRPr="00EF3F7B">
        <w:t>10 to satisfy the membership requirements of GST groups.</w:t>
      </w:r>
    </w:p>
    <w:p w:rsidR="00300522" w:rsidRPr="00EF3F7B" w:rsidRDefault="00300522" w:rsidP="00A36DB5">
      <w:pPr>
        <w:pStyle w:val="ActHead2"/>
        <w:pageBreakBefore/>
      </w:pPr>
      <w:bookmarkStart w:id="837" w:name="_Toc351716534"/>
      <w:r w:rsidRPr="00EF3F7B">
        <w:rPr>
          <w:rStyle w:val="CharPartNo"/>
        </w:rPr>
        <w:lastRenderedPageBreak/>
        <w:t>Part</w:t>
      </w:r>
      <w:r w:rsidR="00EF3F7B" w:rsidRPr="00EF3F7B">
        <w:rPr>
          <w:rStyle w:val="CharPartNo"/>
        </w:rPr>
        <w:t> </w:t>
      </w:r>
      <w:r w:rsidRPr="00EF3F7B">
        <w:rPr>
          <w:rStyle w:val="CharPartNo"/>
        </w:rPr>
        <w:t>4</w:t>
      </w:r>
      <w:r w:rsidR="00EF3F7B" w:rsidRPr="00EF3F7B">
        <w:rPr>
          <w:rStyle w:val="CharPartNo"/>
        </w:rPr>
        <w:noBreakHyphen/>
      </w:r>
      <w:r w:rsidRPr="00EF3F7B">
        <w:rPr>
          <w:rStyle w:val="CharPartNo"/>
        </w:rPr>
        <w:t>6</w:t>
      </w:r>
      <w:r w:rsidRPr="00EF3F7B">
        <w:t>—</w:t>
      </w:r>
      <w:r w:rsidRPr="00EF3F7B">
        <w:rPr>
          <w:rStyle w:val="CharPartText"/>
        </w:rPr>
        <w:t>Special rules mainly about tax periods</w:t>
      </w:r>
      <w:bookmarkEnd w:id="837"/>
    </w:p>
    <w:p w:rsidR="00300522" w:rsidRPr="00EF3F7B" w:rsidRDefault="00300522" w:rsidP="00300522">
      <w:pPr>
        <w:pStyle w:val="notemargin"/>
      </w:pPr>
      <w:r w:rsidRPr="00EF3F7B">
        <w:t>Note:</w:t>
      </w:r>
      <w:r w:rsidRPr="00EF3F7B">
        <w:tab/>
        <w:t xml:space="preserve">The special rules in this </w:t>
      </w:r>
      <w:r w:rsidR="00A53099" w:rsidRPr="00EF3F7B">
        <w:t>Part</w:t>
      </w:r>
      <w:r w:rsidR="00A36DB5" w:rsidRPr="00EF3F7B">
        <w:t xml:space="preserve"> </w:t>
      </w:r>
      <w:r w:rsidRPr="00EF3F7B">
        <w:t>mainly modify the operation of Part</w:t>
      </w:r>
      <w:r w:rsidR="00EF3F7B" w:rsidRPr="00EF3F7B">
        <w:t> </w:t>
      </w:r>
      <w:r w:rsidRPr="00EF3F7B">
        <w:t>2</w:t>
      </w:r>
      <w:r w:rsidR="00EF3F7B" w:rsidRPr="00EF3F7B">
        <w:noBreakHyphen/>
      </w:r>
      <w:r w:rsidRPr="00EF3F7B">
        <w:t>6, but they may affect other Parts of Chapter</w:t>
      </w:r>
      <w:r w:rsidR="00EF3F7B" w:rsidRPr="00EF3F7B">
        <w:t> </w:t>
      </w:r>
      <w:r w:rsidRPr="00EF3F7B">
        <w:t>2 in minor ways.</w:t>
      </w:r>
    </w:p>
    <w:p w:rsidR="00300522" w:rsidRPr="00EF3F7B" w:rsidRDefault="00300522" w:rsidP="00300522">
      <w:pPr>
        <w:pStyle w:val="ActHead3"/>
      </w:pPr>
      <w:bookmarkStart w:id="838" w:name="_Toc351716535"/>
      <w:r w:rsidRPr="00EF3F7B">
        <w:rPr>
          <w:rStyle w:val="CharDivNo"/>
        </w:rPr>
        <w:t>Division</w:t>
      </w:r>
      <w:r w:rsidR="00EF3F7B" w:rsidRPr="00EF3F7B">
        <w:rPr>
          <w:rStyle w:val="CharDivNo"/>
        </w:rPr>
        <w:t> </w:t>
      </w:r>
      <w:r w:rsidRPr="00EF3F7B">
        <w:rPr>
          <w:rStyle w:val="CharDivNo"/>
        </w:rPr>
        <w:t>151</w:t>
      </w:r>
      <w:r w:rsidRPr="00EF3F7B">
        <w:t>—</w:t>
      </w:r>
      <w:r w:rsidRPr="00EF3F7B">
        <w:rPr>
          <w:rStyle w:val="CharDivText"/>
        </w:rPr>
        <w:t>Annual tax periods</w:t>
      </w:r>
      <w:bookmarkEnd w:id="838"/>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151</w:t>
      </w:r>
      <w:r w:rsidR="00EF3F7B" w:rsidRPr="00EF3F7B">
        <w:noBreakHyphen/>
      </w:r>
      <w:r w:rsidRPr="00EF3F7B">
        <w:t>A</w:t>
      </w:r>
      <w:r w:rsidRPr="00EF3F7B">
        <w:tab/>
        <w:t>Electing to have annual tax periods</w:t>
      </w:r>
    </w:p>
    <w:p w:rsidR="00300522" w:rsidRPr="00EF3F7B" w:rsidRDefault="00300522" w:rsidP="00300522">
      <w:pPr>
        <w:pStyle w:val="TofSectsSubdiv"/>
      </w:pPr>
      <w:r w:rsidRPr="00EF3F7B">
        <w:t>151</w:t>
      </w:r>
      <w:r w:rsidR="00EF3F7B" w:rsidRPr="00EF3F7B">
        <w:noBreakHyphen/>
      </w:r>
      <w:r w:rsidRPr="00EF3F7B">
        <w:t>B</w:t>
      </w:r>
      <w:r w:rsidRPr="00EF3F7B">
        <w:tab/>
        <w:t>Consequences of electing to have annual tax periods</w:t>
      </w:r>
    </w:p>
    <w:p w:rsidR="00300522" w:rsidRPr="00EF3F7B" w:rsidRDefault="00300522" w:rsidP="00300522">
      <w:pPr>
        <w:pStyle w:val="ActHead5"/>
      </w:pPr>
      <w:bookmarkStart w:id="839" w:name="_Toc351716536"/>
      <w:r w:rsidRPr="00EF3F7B">
        <w:rPr>
          <w:rStyle w:val="CharSectno"/>
        </w:rPr>
        <w:t>151</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839"/>
    </w:p>
    <w:p w:rsidR="00300522" w:rsidRPr="00EF3F7B" w:rsidRDefault="00300522" w:rsidP="00300522">
      <w:pPr>
        <w:pStyle w:val="BoxText"/>
      </w:pPr>
      <w:r w:rsidRPr="00EF3F7B">
        <w:t>In some cases, you may elect to have annual tax periods. You will then lodge GST returns, and pay amounts of GST or receive refunds of GST, on an annual basis (which better matches your obligation to lodge an income tax return).</w:t>
      </w:r>
    </w:p>
    <w:p w:rsidR="00300522" w:rsidRPr="00EF3F7B" w:rsidRDefault="00300522" w:rsidP="00300522">
      <w:pPr>
        <w:pStyle w:val="ActHead4"/>
      </w:pPr>
      <w:bookmarkStart w:id="840" w:name="_Toc351716537"/>
      <w:r w:rsidRPr="00EF3F7B">
        <w:rPr>
          <w:rStyle w:val="CharSubdNo"/>
        </w:rPr>
        <w:t>Subdivision</w:t>
      </w:r>
      <w:r w:rsidR="00EF3F7B" w:rsidRPr="00EF3F7B">
        <w:rPr>
          <w:rStyle w:val="CharSubdNo"/>
        </w:rPr>
        <w:t> </w:t>
      </w:r>
      <w:r w:rsidRPr="00EF3F7B">
        <w:rPr>
          <w:rStyle w:val="CharSubdNo"/>
        </w:rPr>
        <w:t>151</w:t>
      </w:r>
      <w:r w:rsidR="00EF3F7B" w:rsidRPr="00EF3F7B">
        <w:rPr>
          <w:rStyle w:val="CharSubdNo"/>
        </w:rPr>
        <w:noBreakHyphen/>
      </w:r>
      <w:r w:rsidRPr="00EF3F7B">
        <w:rPr>
          <w:rStyle w:val="CharSubdNo"/>
        </w:rPr>
        <w:t>A</w:t>
      </w:r>
      <w:r w:rsidRPr="00EF3F7B">
        <w:t>—</w:t>
      </w:r>
      <w:r w:rsidRPr="00EF3F7B">
        <w:rPr>
          <w:rStyle w:val="CharSubdText"/>
        </w:rPr>
        <w:t>Electing to have annual tax periods</w:t>
      </w:r>
      <w:bookmarkEnd w:id="840"/>
    </w:p>
    <w:p w:rsidR="00300522" w:rsidRPr="00EF3F7B" w:rsidRDefault="00300522" w:rsidP="00300522">
      <w:pPr>
        <w:pStyle w:val="ActHead5"/>
      </w:pPr>
      <w:bookmarkStart w:id="841" w:name="_Toc351716538"/>
      <w:r w:rsidRPr="00EF3F7B">
        <w:rPr>
          <w:rStyle w:val="CharSectno"/>
        </w:rPr>
        <w:t>151</w:t>
      </w:r>
      <w:r w:rsidR="00EF3F7B" w:rsidRPr="00EF3F7B">
        <w:rPr>
          <w:rStyle w:val="CharSectno"/>
        </w:rPr>
        <w:noBreakHyphen/>
      </w:r>
      <w:r w:rsidRPr="00EF3F7B">
        <w:rPr>
          <w:rStyle w:val="CharSectno"/>
        </w:rPr>
        <w:t>5</w:t>
      </w:r>
      <w:r w:rsidRPr="00EF3F7B">
        <w:t xml:space="preserve">  Eligibility to make an annual tax period election</w:t>
      </w:r>
      <w:bookmarkEnd w:id="841"/>
    </w:p>
    <w:p w:rsidR="00300522" w:rsidRPr="00EF3F7B" w:rsidRDefault="00300522" w:rsidP="00300522">
      <w:pPr>
        <w:pStyle w:val="subsection"/>
      </w:pPr>
      <w:r w:rsidRPr="00EF3F7B">
        <w:tab/>
        <w:t>(1)</w:t>
      </w:r>
      <w:r w:rsidRPr="00EF3F7B">
        <w:tab/>
        <w:t xml:space="preserve">You are eligible to make an </w:t>
      </w:r>
      <w:r w:rsidR="00EF3F7B" w:rsidRPr="00EF3F7B">
        <w:rPr>
          <w:position w:val="6"/>
          <w:sz w:val="16"/>
        </w:rPr>
        <w:t>*</w:t>
      </w:r>
      <w:r w:rsidRPr="00EF3F7B">
        <w:t>annual tax period election if:</w:t>
      </w:r>
    </w:p>
    <w:p w:rsidR="00300522" w:rsidRPr="00EF3F7B" w:rsidRDefault="00300522" w:rsidP="00300522">
      <w:pPr>
        <w:pStyle w:val="paragraph"/>
      </w:pPr>
      <w:r w:rsidRPr="00EF3F7B">
        <w:tab/>
        <w:t>(a)</w:t>
      </w:r>
      <w:r w:rsidRPr="00EF3F7B">
        <w:tab/>
        <w:t xml:space="preserve">you are not </w:t>
      </w:r>
      <w:r w:rsidR="00EF3F7B" w:rsidRPr="00EF3F7B">
        <w:rPr>
          <w:position w:val="6"/>
          <w:sz w:val="16"/>
        </w:rPr>
        <w:t>*</w:t>
      </w:r>
      <w:r w:rsidRPr="00EF3F7B">
        <w:t>required to be registered; and</w:t>
      </w:r>
    </w:p>
    <w:p w:rsidR="00300522" w:rsidRPr="00EF3F7B" w:rsidRDefault="00300522" w:rsidP="00300522">
      <w:pPr>
        <w:pStyle w:val="paragraph"/>
      </w:pPr>
      <w:r w:rsidRPr="00EF3F7B">
        <w:tab/>
        <w:t>(b)</w:t>
      </w:r>
      <w:r w:rsidRPr="00EF3F7B">
        <w:tab/>
        <w:t>you have not made any election under section</w:t>
      </w:r>
      <w:r w:rsidR="00EF3F7B" w:rsidRPr="00EF3F7B">
        <w:t> </w:t>
      </w:r>
      <w:r w:rsidRPr="00EF3F7B">
        <w:t>162</w:t>
      </w:r>
      <w:r w:rsidR="00EF3F7B" w:rsidRPr="00EF3F7B">
        <w:noBreakHyphen/>
      </w:r>
      <w:r w:rsidRPr="00EF3F7B">
        <w:t>15 to pay GST by instalments (other than such an election that is no longer in effect).</w:t>
      </w:r>
    </w:p>
    <w:p w:rsidR="00300522" w:rsidRPr="00EF3F7B" w:rsidRDefault="00300522" w:rsidP="00300522">
      <w:pPr>
        <w:pStyle w:val="subsection"/>
      </w:pPr>
      <w:r w:rsidRPr="00EF3F7B">
        <w:tab/>
        <w:t>(2)</w:t>
      </w:r>
      <w:r w:rsidRPr="00EF3F7B">
        <w:tab/>
        <w:t xml:space="preserve">However, you are not eligible to make an </w:t>
      </w:r>
      <w:r w:rsidR="00EF3F7B" w:rsidRPr="00EF3F7B">
        <w:rPr>
          <w:position w:val="6"/>
          <w:sz w:val="16"/>
        </w:rPr>
        <w:t>*</w:t>
      </w:r>
      <w:r w:rsidRPr="00EF3F7B">
        <w:t xml:space="preserve">annual tax period election if the only reason you are not </w:t>
      </w:r>
      <w:r w:rsidR="00EF3F7B" w:rsidRPr="00EF3F7B">
        <w:rPr>
          <w:position w:val="6"/>
          <w:sz w:val="16"/>
        </w:rPr>
        <w:t>*</w:t>
      </w:r>
      <w:r w:rsidRPr="00EF3F7B">
        <w:t>required to be registered is because you disregarded supplies under paragraph</w:t>
      </w:r>
      <w:r w:rsidR="00EF3F7B" w:rsidRPr="00EF3F7B">
        <w:t> </w:t>
      </w:r>
      <w:r w:rsidRPr="00EF3F7B">
        <w:t>188</w:t>
      </w:r>
      <w:r w:rsidR="00EF3F7B" w:rsidRPr="00EF3F7B">
        <w:noBreakHyphen/>
      </w:r>
      <w:r w:rsidRPr="00EF3F7B">
        <w:t>15(3)(b) or (c) or 188</w:t>
      </w:r>
      <w:r w:rsidR="00EF3F7B" w:rsidRPr="00EF3F7B">
        <w:noBreakHyphen/>
      </w:r>
      <w:r w:rsidRPr="00EF3F7B">
        <w:t>20(3)(b) or (c</w:t>
      </w:r>
      <w:r w:rsidR="00A53099" w:rsidRPr="00EF3F7B">
        <w:t>) (w</w:t>
      </w:r>
      <w:r w:rsidRPr="00EF3F7B">
        <w:t>hich are about supplies of rights or options offshore).</w:t>
      </w:r>
    </w:p>
    <w:p w:rsidR="00300522" w:rsidRPr="00EF3F7B" w:rsidRDefault="00300522" w:rsidP="00300522">
      <w:pPr>
        <w:pStyle w:val="ActHead5"/>
      </w:pPr>
      <w:bookmarkStart w:id="842" w:name="_Toc351716539"/>
      <w:r w:rsidRPr="00EF3F7B">
        <w:rPr>
          <w:rStyle w:val="CharSectno"/>
        </w:rPr>
        <w:lastRenderedPageBreak/>
        <w:t>151</w:t>
      </w:r>
      <w:r w:rsidR="00EF3F7B" w:rsidRPr="00EF3F7B">
        <w:rPr>
          <w:rStyle w:val="CharSectno"/>
        </w:rPr>
        <w:noBreakHyphen/>
      </w:r>
      <w:r w:rsidRPr="00EF3F7B">
        <w:rPr>
          <w:rStyle w:val="CharSectno"/>
        </w:rPr>
        <w:t>10</w:t>
      </w:r>
      <w:r w:rsidRPr="00EF3F7B">
        <w:t xml:space="preserve">  Making an annual tax period election</w:t>
      </w:r>
      <w:bookmarkEnd w:id="842"/>
    </w:p>
    <w:p w:rsidR="00300522" w:rsidRPr="00EF3F7B" w:rsidRDefault="00300522" w:rsidP="00300522">
      <w:pPr>
        <w:pStyle w:val="subsection"/>
      </w:pPr>
      <w:r w:rsidRPr="00EF3F7B">
        <w:tab/>
        <w:t>(1)</w:t>
      </w:r>
      <w:r w:rsidRPr="00EF3F7B">
        <w:tab/>
        <w:t xml:space="preserve">You may, by notifying the Commissioner in the </w:t>
      </w:r>
      <w:r w:rsidR="00EF3F7B" w:rsidRPr="00EF3F7B">
        <w:rPr>
          <w:position w:val="6"/>
          <w:sz w:val="16"/>
          <w:szCs w:val="16"/>
        </w:rPr>
        <w:t>*</w:t>
      </w:r>
      <w:r w:rsidRPr="00EF3F7B">
        <w:t xml:space="preserve">approved form, make an </w:t>
      </w:r>
      <w:r w:rsidR="00EF3F7B" w:rsidRPr="00EF3F7B">
        <w:rPr>
          <w:position w:val="6"/>
          <w:sz w:val="16"/>
        </w:rPr>
        <w:t>*</w:t>
      </w:r>
      <w:r w:rsidRPr="00EF3F7B">
        <w:t>annual tax period election if you are eligible under section</w:t>
      </w:r>
      <w:r w:rsidR="00EF3F7B" w:rsidRPr="00EF3F7B">
        <w:t> </w:t>
      </w:r>
      <w:r w:rsidRPr="00EF3F7B">
        <w:t>151</w:t>
      </w:r>
      <w:r w:rsidR="00EF3F7B" w:rsidRPr="00EF3F7B">
        <w:noBreakHyphen/>
      </w:r>
      <w:r w:rsidRPr="00EF3F7B">
        <w:t>5.</w:t>
      </w:r>
    </w:p>
    <w:p w:rsidR="00300522" w:rsidRPr="00EF3F7B" w:rsidRDefault="00300522" w:rsidP="00300522">
      <w:pPr>
        <w:pStyle w:val="subsection"/>
      </w:pPr>
      <w:r w:rsidRPr="00EF3F7B">
        <w:tab/>
        <w:t>(2)</w:t>
      </w:r>
      <w:r w:rsidRPr="00EF3F7B">
        <w:tab/>
        <w:t>Your election takes effect from:</w:t>
      </w:r>
    </w:p>
    <w:p w:rsidR="00300522" w:rsidRPr="00EF3F7B" w:rsidRDefault="00300522" w:rsidP="00300522">
      <w:pPr>
        <w:pStyle w:val="paragraph"/>
      </w:pPr>
      <w:r w:rsidRPr="00EF3F7B">
        <w:tab/>
        <w:t>(a)</w:t>
      </w:r>
      <w:r w:rsidRPr="00EF3F7B">
        <w:tab/>
        <w:t xml:space="preserve">the start of the earliest tax period for which, on the day on which you make your election, your </w:t>
      </w:r>
      <w:r w:rsidR="00EF3F7B" w:rsidRPr="00EF3F7B">
        <w:rPr>
          <w:position w:val="6"/>
          <w:sz w:val="16"/>
        </w:rPr>
        <w:t>*</w:t>
      </w:r>
      <w:r w:rsidRPr="00EF3F7B">
        <w:t>GST return is not yet due (taking into account any further period the Commissioner allows under paragraph</w:t>
      </w:r>
      <w:r w:rsidR="00EF3F7B" w:rsidRPr="00EF3F7B">
        <w:t> </w:t>
      </w:r>
      <w:r w:rsidRPr="00EF3F7B">
        <w:t>31</w:t>
      </w:r>
      <w:r w:rsidR="00EF3F7B" w:rsidRPr="00EF3F7B">
        <w:noBreakHyphen/>
      </w:r>
      <w:r w:rsidRPr="00EF3F7B">
        <w:t>8(1)(b) or 31</w:t>
      </w:r>
      <w:r w:rsidR="00EF3F7B" w:rsidRPr="00EF3F7B">
        <w:noBreakHyphen/>
      </w:r>
      <w:r w:rsidRPr="00EF3F7B">
        <w:t>10(1)(b)); or</w:t>
      </w:r>
    </w:p>
    <w:p w:rsidR="00300522" w:rsidRPr="00EF3F7B" w:rsidRDefault="00300522" w:rsidP="00300522">
      <w:pPr>
        <w:pStyle w:val="paragraph"/>
      </w:pPr>
      <w:r w:rsidRPr="00EF3F7B">
        <w:tab/>
        <w:t>(b)</w:t>
      </w:r>
      <w:r w:rsidRPr="00EF3F7B">
        <w:tab/>
        <w:t xml:space="preserve">the start of such other tax period as the Commissioner allows, in accordance with a request you make in the </w:t>
      </w:r>
      <w:r w:rsidR="00EF3F7B" w:rsidRPr="00EF3F7B">
        <w:rPr>
          <w:position w:val="6"/>
          <w:sz w:val="16"/>
        </w:rPr>
        <w:t>*</w:t>
      </w:r>
      <w:r w:rsidRPr="00EF3F7B">
        <w:t>approved form.</w:t>
      </w:r>
    </w:p>
    <w:p w:rsidR="00300522" w:rsidRPr="00EF3F7B" w:rsidRDefault="00300522" w:rsidP="00300522">
      <w:pPr>
        <w:pStyle w:val="notetext"/>
      </w:pPr>
      <w:r w:rsidRPr="00EF3F7B">
        <w:t>Note:</w:t>
      </w:r>
      <w:r w:rsidRPr="00EF3F7B">
        <w:tab/>
        <w:t>Refusing a request to allow your election to take effect from the start of another tax period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ActHead5"/>
      </w:pPr>
      <w:bookmarkStart w:id="843" w:name="_Toc351716540"/>
      <w:r w:rsidRPr="00EF3F7B">
        <w:rPr>
          <w:rStyle w:val="CharSectno"/>
        </w:rPr>
        <w:t>151</w:t>
      </w:r>
      <w:r w:rsidR="00EF3F7B" w:rsidRPr="00EF3F7B">
        <w:rPr>
          <w:rStyle w:val="CharSectno"/>
        </w:rPr>
        <w:noBreakHyphen/>
      </w:r>
      <w:r w:rsidRPr="00EF3F7B">
        <w:rPr>
          <w:rStyle w:val="CharSectno"/>
        </w:rPr>
        <w:t>15</w:t>
      </w:r>
      <w:r w:rsidRPr="00EF3F7B">
        <w:t xml:space="preserve">  Annual tax period elections by representative members of GST groups</w:t>
      </w:r>
      <w:bookmarkEnd w:id="843"/>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 xml:space="preserve">representative member of a </w:t>
      </w:r>
      <w:r w:rsidR="00EF3F7B" w:rsidRPr="00EF3F7B">
        <w:rPr>
          <w:position w:val="6"/>
          <w:sz w:val="16"/>
          <w:szCs w:val="16"/>
        </w:rPr>
        <w:t>*</w:t>
      </w:r>
      <w:r w:rsidRPr="00EF3F7B">
        <w:t xml:space="preserve">GST group cannot make an </w:t>
      </w:r>
      <w:r w:rsidR="00EF3F7B" w:rsidRPr="00EF3F7B">
        <w:rPr>
          <w:position w:val="6"/>
          <w:sz w:val="16"/>
        </w:rPr>
        <w:t>*</w:t>
      </w:r>
      <w:r w:rsidRPr="00EF3F7B">
        <w:t xml:space="preserve">annual tax period election unless each </w:t>
      </w:r>
      <w:r w:rsidR="00EF3F7B" w:rsidRPr="00EF3F7B">
        <w:rPr>
          <w:position w:val="6"/>
          <w:sz w:val="16"/>
          <w:szCs w:val="16"/>
        </w:rPr>
        <w:t>*</w:t>
      </w:r>
      <w:r w:rsidRPr="00EF3F7B">
        <w:t>member of the GST group is eligible under section</w:t>
      </w:r>
      <w:r w:rsidR="00EF3F7B" w:rsidRPr="00EF3F7B">
        <w:t> </w:t>
      </w:r>
      <w:r w:rsidRPr="00EF3F7B">
        <w:t>151</w:t>
      </w:r>
      <w:r w:rsidR="00EF3F7B" w:rsidRPr="00EF3F7B">
        <w:noBreakHyphen/>
      </w:r>
      <w:r w:rsidRPr="00EF3F7B">
        <w:t>5.</w:t>
      </w:r>
    </w:p>
    <w:p w:rsidR="00300522" w:rsidRPr="00EF3F7B" w:rsidRDefault="00300522" w:rsidP="00300522">
      <w:pPr>
        <w:pStyle w:val="subsection"/>
      </w:pPr>
      <w:r w:rsidRPr="00EF3F7B">
        <w:tab/>
        <w:t>(2)</w:t>
      </w:r>
      <w:r w:rsidRPr="00EF3F7B">
        <w:tab/>
        <w:t xml:space="preserve">If the </w:t>
      </w:r>
      <w:r w:rsidR="00EF3F7B" w:rsidRPr="00EF3F7B">
        <w:rPr>
          <w:position w:val="6"/>
          <w:sz w:val="16"/>
          <w:szCs w:val="16"/>
        </w:rPr>
        <w:t>*</w:t>
      </w:r>
      <w:r w:rsidRPr="00EF3F7B">
        <w:t xml:space="preserve">representative member makes such an election, the </w:t>
      </w:r>
      <w:r w:rsidR="00EF3F7B" w:rsidRPr="00EF3F7B">
        <w:rPr>
          <w:position w:val="6"/>
          <w:sz w:val="16"/>
          <w:szCs w:val="16"/>
        </w:rPr>
        <w:t>*</w:t>
      </w:r>
      <w:r w:rsidRPr="00EF3F7B">
        <w:t>annual tax period applying to the representative member also applies to each member.</w:t>
      </w:r>
    </w:p>
    <w:p w:rsidR="00300522" w:rsidRPr="00EF3F7B" w:rsidRDefault="00300522" w:rsidP="00300522">
      <w:pPr>
        <w:pStyle w:val="ActHead5"/>
      </w:pPr>
      <w:bookmarkStart w:id="844" w:name="_Toc351716541"/>
      <w:r w:rsidRPr="00EF3F7B">
        <w:rPr>
          <w:rStyle w:val="CharSectno"/>
        </w:rPr>
        <w:t>151</w:t>
      </w:r>
      <w:r w:rsidR="00EF3F7B" w:rsidRPr="00EF3F7B">
        <w:rPr>
          <w:rStyle w:val="CharSectno"/>
        </w:rPr>
        <w:noBreakHyphen/>
      </w:r>
      <w:r w:rsidRPr="00EF3F7B">
        <w:rPr>
          <w:rStyle w:val="CharSectno"/>
        </w:rPr>
        <w:t>20</w:t>
      </w:r>
      <w:r w:rsidRPr="00EF3F7B">
        <w:t xml:space="preserve">  When you must make your annual tax period election</w:t>
      </w:r>
      <w:bookmarkEnd w:id="844"/>
    </w:p>
    <w:p w:rsidR="00300522" w:rsidRPr="00EF3F7B" w:rsidRDefault="00300522" w:rsidP="00300522">
      <w:pPr>
        <w:pStyle w:val="subsection"/>
      </w:pPr>
      <w:r w:rsidRPr="00EF3F7B">
        <w:tab/>
        <w:t>(1)</w:t>
      </w:r>
      <w:r w:rsidRPr="00EF3F7B">
        <w:tab/>
        <w:t xml:space="preserve">You must make your </w:t>
      </w:r>
      <w:r w:rsidR="00EF3F7B" w:rsidRPr="00EF3F7B">
        <w:rPr>
          <w:position w:val="6"/>
          <w:sz w:val="16"/>
        </w:rPr>
        <w:t>*</w:t>
      </w:r>
      <w:r w:rsidRPr="00EF3F7B">
        <w:t>annual tax period election:</w:t>
      </w:r>
    </w:p>
    <w:p w:rsidR="00300522" w:rsidRPr="00EF3F7B" w:rsidRDefault="00300522" w:rsidP="00300522">
      <w:pPr>
        <w:pStyle w:val="paragraph"/>
      </w:pPr>
      <w:r w:rsidRPr="00EF3F7B">
        <w:tab/>
        <w:t>(a)</w:t>
      </w:r>
      <w:r w:rsidRPr="00EF3F7B">
        <w:tab/>
        <w:t xml:space="preserve">if the tax periods applying to you are </w:t>
      </w:r>
      <w:r w:rsidR="00EF3F7B" w:rsidRPr="00EF3F7B">
        <w:rPr>
          <w:position w:val="6"/>
          <w:sz w:val="16"/>
        </w:rPr>
        <w:t>*</w:t>
      </w:r>
      <w:r w:rsidRPr="00EF3F7B">
        <w:t>quarterly tax periods—on or before 28</w:t>
      </w:r>
      <w:r w:rsidR="00EF3F7B" w:rsidRPr="00EF3F7B">
        <w:t> </w:t>
      </w:r>
      <w:r w:rsidRPr="00EF3F7B">
        <w:t xml:space="preserve">October in the </w:t>
      </w:r>
      <w:r w:rsidR="00EF3F7B" w:rsidRPr="00EF3F7B">
        <w:rPr>
          <w:position w:val="6"/>
          <w:sz w:val="16"/>
        </w:rPr>
        <w:t>*</w:t>
      </w:r>
      <w:r w:rsidRPr="00EF3F7B">
        <w:t>financial year to which it relates; or</w:t>
      </w:r>
    </w:p>
    <w:p w:rsidR="00300522" w:rsidRPr="00EF3F7B" w:rsidRDefault="00300522" w:rsidP="00300522">
      <w:pPr>
        <w:pStyle w:val="paragraph"/>
      </w:pPr>
      <w:r w:rsidRPr="00EF3F7B">
        <w:tab/>
        <w:t>(b)</w:t>
      </w:r>
      <w:r w:rsidRPr="00EF3F7B">
        <w:tab/>
        <w:t>in any other case—on or before 21</w:t>
      </w:r>
      <w:r w:rsidR="00EF3F7B" w:rsidRPr="00EF3F7B">
        <w:t> </w:t>
      </w:r>
      <w:r w:rsidRPr="00EF3F7B">
        <w:t>August in that financial year.</w:t>
      </w:r>
    </w:p>
    <w:p w:rsidR="00300522" w:rsidRPr="00EF3F7B" w:rsidRDefault="00300522" w:rsidP="009E2DC8">
      <w:pPr>
        <w:pStyle w:val="subsection"/>
        <w:keepNext/>
      </w:pPr>
      <w:r w:rsidRPr="00EF3F7B">
        <w:lastRenderedPageBreak/>
        <w:tab/>
        <w:t>(2)</w:t>
      </w:r>
      <w:r w:rsidRPr="00EF3F7B">
        <w:tab/>
        <w:t>However:</w:t>
      </w:r>
    </w:p>
    <w:p w:rsidR="00300522" w:rsidRPr="00EF3F7B" w:rsidRDefault="00300522" w:rsidP="009E2DC8">
      <w:pPr>
        <w:pStyle w:val="paragraph"/>
        <w:keepNext/>
      </w:pPr>
      <w:r w:rsidRPr="00EF3F7B">
        <w:tab/>
        <w:t>(a)</w:t>
      </w:r>
      <w:r w:rsidRPr="00EF3F7B">
        <w:tab/>
        <w:t>if:</w:t>
      </w:r>
    </w:p>
    <w:p w:rsidR="00300522" w:rsidRPr="00EF3F7B" w:rsidRDefault="00300522" w:rsidP="00300522">
      <w:pPr>
        <w:pStyle w:val="paragraphsub"/>
      </w:pPr>
      <w:r w:rsidRPr="00EF3F7B">
        <w:tab/>
        <w:t>(i)</w:t>
      </w:r>
      <w:r w:rsidRPr="00EF3F7B">
        <w:tab/>
        <w:t xml:space="preserve">during the </w:t>
      </w:r>
      <w:r w:rsidR="00EF3F7B" w:rsidRPr="00EF3F7B">
        <w:rPr>
          <w:position w:val="6"/>
          <w:sz w:val="16"/>
        </w:rPr>
        <w:t>*</w:t>
      </w:r>
      <w:r w:rsidRPr="00EF3F7B">
        <w:t>financial year but after 28</w:t>
      </w:r>
      <w:r w:rsidR="00EF3F7B" w:rsidRPr="00EF3F7B">
        <w:t> </w:t>
      </w:r>
      <w:r w:rsidRPr="00EF3F7B">
        <w:t>October in that financial year, you became eligible under section</w:t>
      </w:r>
      <w:r w:rsidR="00EF3F7B" w:rsidRPr="00EF3F7B">
        <w:t> </w:t>
      </w:r>
      <w:r w:rsidRPr="00EF3F7B">
        <w:t>151</w:t>
      </w:r>
      <w:r w:rsidR="00EF3F7B" w:rsidRPr="00EF3F7B">
        <w:noBreakHyphen/>
      </w:r>
      <w:r w:rsidRPr="00EF3F7B">
        <w:t xml:space="preserve">5 to make an </w:t>
      </w:r>
      <w:r w:rsidR="00EF3F7B" w:rsidRPr="00EF3F7B">
        <w:rPr>
          <w:position w:val="6"/>
          <w:sz w:val="16"/>
        </w:rPr>
        <w:t>*</w:t>
      </w:r>
      <w:r w:rsidRPr="00EF3F7B">
        <w:t>annual tax period election; and</w:t>
      </w:r>
    </w:p>
    <w:p w:rsidR="00300522" w:rsidRPr="00EF3F7B" w:rsidRDefault="00300522" w:rsidP="00300522">
      <w:pPr>
        <w:pStyle w:val="paragraphsub"/>
      </w:pPr>
      <w:r w:rsidRPr="00EF3F7B">
        <w:tab/>
        <w:t>(ii)</w:t>
      </w:r>
      <w:r w:rsidRPr="00EF3F7B">
        <w:tab/>
        <w:t>this subsection had not applied to you before; and</w:t>
      </w:r>
    </w:p>
    <w:p w:rsidR="00300522" w:rsidRPr="00EF3F7B" w:rsidRDefault="00300522" w:rsidP="00300522">
      <w:pPr>
        <w:pStyle w:val="paragraphsub"/>
      </w:pPr>
      <w:r w:rsidRPr="00EF3F7B">
        <w:tab/>
        <w:t>(iii)</w:t>
      </w:r>
      <w:r w:rsidRPr="00EF3F7B">
        <w:tab/>
        <w:t xml:space="preserve">your </w:t>
      </w:r>
      <w:r w:rsidR="00EF3F7B" w:rsidRPr="00EF3F7B">
        <w:rPr>
          <w:position w:val="6"/>
          <w:sz w:val="16"/>
        </w:rPr>
        <w:t>*</w:t>
      </w:r>
      <w:r w:rsidRPr="00EF3F7B">
        <w:t>current GST lodgment record is not more than 6 months; or</w:t>
      </w:r>
    </w:p>
    <w:p w:rsidR="00300522" w:rsidRPr="00EF3F7B" w:rsidRDefault="00300522" w:rsidP="00300522">
      <w:pPr>
        <w:pStyle w:val="paragraph"/>
      </w:pPr>
      <w:r w:rsidRPr="00EF3F7B">
        <w:tab/>
        <w:t>(b)</w:t>
      </w:r>
      <w:r w:rsidRPr="00EF3F7B">
        <w:tab/>
        <w:t>if the financial year started on 1</w:t>
      </w:r>
      <w:r w:rsidR="00EF3F7B" w:rsidRPr="00EF3F7B">
        <w:t> </w:t>
      </w:r>
      <w:r w:rsidRPr="00EF3F7B">
        <w:t>July 2004 and the Commissioner determines in writing that this paragraph applies;</w:t>
      </w:r>
    </w:p>
    <w:p w:rsidR="00300522" w:rsidRPr="00EF3F7B" w:rsidRDefault="00300522" w:rsidP="00300522">
      <w:pPr>
        <w:pStyle w:val="subsection2"/>
      </w:pPr>
      <w:r w:rsidRPr="00EF3F7B">
        <w:t>you must make your election on or before the first day, after becoming eligible under section</w:t>
      </w:r>
      <w:r w:rsidR="00EF3F7B" w:rsidRPr="00EF3F7B">
        <w:t> </w:t>
      </w:r>
      <w:r w:rsidRPr="00EF3F7B">
        <w:t>151</w:t>
      </w:r>
      <w:r w:rsidR="00EF3F7B" w:rsidRPr="00EF3F7B">
        <w:noBreakHyphen/>
      </w:r>
      <w:r w:rsidRPr="00EF3F7B">
        <w:t xml:space="preserve">5 or after the Commissioner’s determination, on which you would, but for this Division, be required to give a </w:t>
      </w:r>
      <w:r w:rsidR="00EF3F7B" w:rsidRPr="00EF3F7B">
        <w:rPr>
          <w:position w:val="6"/>
          <w:sz w:val="16"/>
        </w:rPr>
        <w:t>*</w:t>
      </w:r>
      <w:r w:rsidRPr="00EF3F7B">
        <w:t>GST return to the Commissioner.</w:t>
      </w:r>
    </w:p>
    <w:p w:rsidR="00300522" w:rsidRPr="00EF3F7B" w:rsidRDefault="00300522" w:rsidP="00300522">
      <w:pPr>
        <w:pStyle w:val="subsection"/>
      </w:pPr>
      <w:r w:rsidRPr="00EF3F7B">
        <w:tab/>
        <w:t>(3)</w:t>
      </w:r>
      <w:r w:rsidRPr="00EF3F7B">
        <w:tab/>
        <w:t xml:space="preserve">The Commissioner may, in accordance with a request you make in the </w:t>
      </w:r>
      <w:r w:rsidR="00EF3F7B" w:rsidRPr="00EF3F7B">
        <w:rPr>
          <w:position w:val="6"/>
          <w:sz w:val="16"/>
        </w:rPr>
        <w:t>*</w:t>
      </w:r>
      <w:r w:rsidRPr="00EF3F7B">
        <w:t xml:space="preserve">approved form, allow you to make your election on a specified day occurring after the day provided for under </w:t>
      </w:r>
      <w:r w:rsidR="00EF3F7B" w:rsidRPr="00EF3F7B">
        <w:t>subsection (</w:t>
      </w:r>
      <w:r w:rsidRPr="00EF3F7B">
        <w:t>1) or (2).</w:t>
      </w:r>
    </w:p>
    <w:p w:rsidR="00300522" w:rsidRPr="00EF3F7B" w:rsidRDefault="00300522" w:rsidP="00300522">
      <w:pPr>
        <w:pStyle w:val="notetext"/>
      </w:pPr>
      <w:r w:rsidRPr="00EF3F7B">
        <w:t>Note:</w:t>
      </w:r>
      <w:r w:rsidRPr="00EF3F7B">
        <w:tab/>
        <w:t>Refusing a request to be allowed to make an election on a specified day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rPr>
        <w:t>Taxation Administration Act 1953</w:t>
      </w:r>
      <w:r w:rsidRPr="00EF3F7B">
        <w:t>).</w:t>
      </w:r>
    </w:p>
    <w:p w:rsidR="00300522" w:rsidRPr="00EF3F7B" w:rsidRDefault="00300522" w:rsidP="00300522">
      <w:pPr>
        <w:pStyle w:val="ActHead5"/>
      </w:pPr>
      <w:bookmarkStart w:id="845" w:name="_Toc351716542"/>
      <w:r w:rsidRPr="00EF3F7B">
        <w:rPr>
          <w:rStyle w:val="CharSectno"/>
        </w:rPr>
        <w:t>151</w:t>
      </w:r>
      <w:r w:rsidR="00EF3F7B" w:rsidRPr="00EF3F7B">
        <w:rPr>
          <w:rStyle w:val="CharSectno"/>
        </w:rPr>
        <w:noBreakHyphen/>
      </w:r>
      <w:r w:rsidRPr="00EF3F7B">
        <w:rPr>
          <w:rStyle w:val="CharSectno"/>
        </w:rPr>
        <w:t>25</w:t>
      </w:r>
      <w:r w:rsidRPr="00EF3F7B">
        <w:t xml:space="preserve">  Duration of an annual tax period election</w:t>
      </w:r>
      <w:bookmarkEnd w:id="845"/>
    </w:p>
    <w:p w:rsidR="00300522" w:rsidRPr="00EF3F7B" w:rsidRDefault="00300522" w:rsidP="00300522">
      <w:pPr>
        <w:pStyle w:val="SubsectionHead"/>
      </w:pPr>
      <w:r w:rsidRPr="00EF3F7B">
        <w:t>General rule</w:t>
      </w:r>
    </w:p>
    <w:p w:rsidR="00300522" w:rsidRPr="00EF3F7B" w:rsidRDefault="00300522" w:rsidP="00300522">
      <w:pPr>
        <w:pStyle w:val="subsection"/>
      </w:pPr>
      <w:r w:rsidRPr="00EF3F7B">
        <w:tab/>
        <w:t>(1)</w:t>
      </w:r>
      <w:r w:rsidRPr="00EF3F7B">
        <w:tab/>
        <w:t>Your election ceases to have effect if:</w:t>
      </w:r>
    </w:p>
    <w:p w:rsidR="00300522" w:rsidRPr="00EF3F7B" w:rsidRDefault="00300522" w:rsidP="00300522">
      <w:pPr>
        <w:pStyle w:val="paragraph"/>
      </w:pPr>
      <w:r w:rsidRPr="00EF3F7B">
        <w:tab/>
        <w:t>(a)</w:t>
      </w:r>
      <w:r w:rsidRPr="00EF3F7B">
        <w:tab/>
        <w:t xml:space="preserve">you revoke it by notifying the Commissioner in the </w:t>
      </w:r>
      <w:r w:rsidR="00EF3F7B" w:rsidRPr="00EF3F7B">
        <w:rPr>
          <w:position w:val="6"/>
          <w:sz w:val="16"/>
        </w:rPr>
        <w:t>*</w:t>
      </w:r>
      <w:r w:rsidRPr="00EF3F7B">
        <w:t>approved form; or</w:t>
      </w:r>
    </w:p>
    <w:p w:rsidR="00300522" w:rsidRPr="00EF3F7B" w:rsidRDefault="00300522" w:rsidP="00300522">
      <w:pPr>
        <w:pStyle w:val="paragraph"/>
      </w:pPr>
      <w:r w:rsidRPr="00EF3F7B">
        <w:tab/>
        <w:t>(b)</w:t>
      </w:r>
      <w:r w:rsidRPr="00EF3F7B">
        <w:tab/>
        <w:t xml:space="preserve">the Commissioner disallows it under </w:t>
      </w:r>
      <w:r w:rsidR="00EF3F7B" w:rsidRPr="00EF3F7B">
        <w:t>subsection (</w:t>
      </w:r>
      <w:r w:rsidRPr="00EF3F7B">
        <w:t>3); or</w:t>
      </w:r>
    </w:p>
    <w:p w:rsidR="00300522" w:rsidRPr="00EF3F7B" w:rsidRDefault="00300522" w:rsidP="00300522">
      <w:pPr>
        <w:pStyle w:val="paragraph"/>
      </w:pPr>
      <w:r w:rsidRPr="00EF3F7B">
        <w:tab/>
        <w:t>(c)</w:t>
      </w:r>
      <w:r w:rsidRPr="00EF3F7B">
        <w:tab/>
        <w:t>on 31</w:t>
      </w:r>
      <w:r w:rsidR="00EF3F7B" w:rsidRPr="00EF3F7B">
        <w:t> </w:t>
      </w:r>
      <w:r w:rsidRPr="00EF3F7B">
        <w:t xml:space="preserve">July in a </w:t>
      </w:r>
      <w:r w:rsidR="00EF3F7B" w:rsidRPr="00EF3F7B">
        <w:rPr>
          <w:position w:val="6"/>
          <w:sz w:val="16"/>
        </w:rPr>
        <w:t>*</w:t>
      </w:r>
      <w:r w:rsidRPr="00EF3F7B">
        <w:t xml:space="preserve">financial year, you are </w:t>
      </w:r>
      <w:r w:rsidR="00EF3F7B" w:rsidRPr="00EF3F7B">
        <w:rPr>
          <w:position w:val="6"/>
          <w:sz w:val="16"/>
        </w:rPr>
        <w:t>*</w:t>
      </w:r>
      <w:r w:rsidRPr="00EF3F7B">
        <w:t xml:space="preserve">required to be </w:t>
      </w:r>
      <w:r w:rsidR="003C6921" w:rsidRPr="00EF3F7B">
        <w:t>registered.</w:t>
      </w:r>
    </w:p>
    <w:p w:rsidR="00300522" w:rsidRPr="00EF3F7B" w:rsidRDefault="00300522" w:rsidP="00300522">
      <w:pPr>
        <w:pStyle w:val="subsection2"/>
      </w:pPr>
      <w:r w:rsidRPr="00EF3F7B">
        <w:t xml:space="preserve">Your election also ceases to have effect at the end of your </w:t>
      </w:r>
      <w:r w:rsidR="00DE6BE3" w:rsidRPr="00EF3F7B">
        <w:t>tax period under subsection</w:t>
      </w:r>
      <w:r w:rsidR="00EF3F7B" w:rsidRPr="00EF3F7B">
        <w:t> </w:t>
      </w:r>
      <w:r w:rsidR="00DE6BE3" w:rsidRPr="00EF3F7B">
        <w:t>27</w:t>
      </w:r>
      <w:r w:rsidR="00EF3F7B" w:rsidRPr="00EF3F7B">
        <w:noBreakHyphen/>
      </w:r>
      <w:r w:rsidR="00DE6BE3" w:rsidRPr="00EF3F7B">
        <w:t xml:space="preserve">39(1), at the end of your </w:t>
      </w:r>
      <w:r w:rsidRPr="00EF3F7B">
        <w:t>concluding tax period under section</w:t>
      </w:r>
      <w:r w:rsidR="00EF3F7B" w:rsidRPr="00EF3F7B">
        <w:t> </w:t>
      </w:r>
      <w:r w:rsidRPr="00EF3F7B">
        <w:t>27</w:t>
      </w:r>
      <w:r w:rsidR="00EF3F7B" w:rsidRPr="00EF3F7B">
        <w:noBreakHyphen/>
      </w:r>
      <w:r w:rsidRPr="00EF3F7B">
        <w:t>40, or at the end of a tax period applying to you to which subsection</w:t>
      </w:r>
      <w:r w:rsidR="00EF3F7B" w:rsidRPr="00EF3F7B">
        <w:t> </w:t>
      </w:r>
      <w:r w:rsidRPr="00EF3F7B">
        <w:t>151</w:t>
      </w:r>
      <w:r w:rsidR="00EF3F7B" w:rsidRPr="00EF3F7B">
        <w:noBreakHyphen/>
      </w:r>
      <w:r w:rsidRPr="00EF3F7B">
        <w:t>55(1) applies.</w:t>
      </w:r>
    </w:p>
    <w:p w:rsidR="00300522" w:rsidRPr="00EF3F7B" w:rsidRDefault="00300522" w:rsidP="00300522">
      <w:pPr>
        <w:pStyle w:val="SubsectionHead"/>
      </w:pPr>
      <w:r w:rsidRPr="00EF3F7B">
        <w:lastRenderedPageBreak/>
        <w:t>Revocation</w:t>
      </w:r>
    </w:p>
    <w:p w:rsidR="00300522" w:rsidRPr="00EF3F7B" w:rsidRDefault="00300522" w:rsidP="00300522">
      <w:pPr>
        <w:pStyle w:val="subsection"/>
      </w:pPr>
      <w:r w:rsidRPr="00EF3F7B">
        <w:tab/>
        <w:t>(2)</w:t>
      </w:r>
      <w:r w:rsidRPr="00EF3F7B">
        <w:tab/>
        <w:t>A revocation of your election is taken to have had, or has, effect:</w:t>
      </w:r>
    </w:p>
    <w:p w:rsidR="00300522" w:rsidRPr="00EF3F7B" w:rsidRDefault="00300522" w:rsidP="00300522">
      <w:pPr>
        <w:pStyle w:val="paragraph"/>
      </w:pPr>
      <w:r w:rsidRPr="00EF3F7B">
        <w:tab/>
        <w:t>(a)</w:t>
      </w:r>
      <w:r w:rsidRPr="00EF3F7B">
        <w:tab/>
        <w:t>if you notify the Commissioner on or before 28</w:t>
      </w:r>
      <w:r w:rsidR="00EF3F7B" w:rsidRPr="00EF3F7B">
        <w:t> </w:t>
      </w:r>
      <w:r w:rsidRPr="00EF3F7B">
        <w:t xml:space="preserve">October in a financial year—from the start of that </w:t>
      </w:r>
      <w:r w:rsidR="00EF3F7B" w:rsidRPr="00EF3F7B">
        <w:rPr>
          <w:position w:val="6"/>
          <w:sz w:val="16"/>
        </w:rPr>
        <w:t>*</w:t>
      </w:r>
      <w:r w:rsidRPr="00EF3F7B">
        <w:t>financial year; or</w:t>
      </w:r>
    </w:p>
    <w:p w:rsidR="00300522" w:rsidRPr="00EF3F7B" w:rsidRDefault="00300522" w:rsidP="00300522">
      <w:pPr>
        <w:pStyle w:val="paragraph"/>
      </w:pPr>
      <w:r w:rsidRPr="00EF3F7B">
        <w:tab/>
        <w:t>(b)</w:t>
      </w:r>
      <w:r w:rsidRPr="00EF3F7B">
        <w:tab/>
        <w:t>if you notify the Commissioner after 28</w:t>
      </w:r>
      <w:r w:rsidR="00EF3F7B" w:rsidRPr="00EF3F7B">
        <w:t> </w:t>
      </w:r>
      <w:r w:rsidRPr="00EF3F7B">
        <w:t>October in a financial year—from the start of the next financial year.</w:t>
      </w:r>
    </w:p>
    <w:p w:rsidR="00300522" w:rsidRPr="00EF3F7B" w:rsidRDefault="00300522" w:rsidP="00300522">
      <w:pPr>
        <w:pStyle w:val="SubsectionHead"/>
      </w:pPr>
      <w:r w:rsidRPr="00EF3F7B">
        <w:t>Disallowance</w:t>
      </w:r>
    </w:p>
    <w:p w:rsidR="00300522" w:rsidRPr="00EF3F7B" w:rsidRDefault="00300522" w:rsidP="00300522">
      <w:pPr>
        <w:pStyle w:val="subsection"/>
      </w:pPr>
      <w:r w:rsidRPr="00EF3F7B">
        <w:tab/>
        <w:t>(3)</w:t>
      </w:r>
      <w:r w:rsidRPr="00EF3F7B">
        <w:tab/>
        <w:t xml:space="preserve">The Commissioner may disallow your election if, and only if, the Commissioner is satisfied that you have failed to comply with one or more of your obligations under a </w:t>
      </w:r>
      <w:r w:rsidR="00EF3F7B" w:rsidRPr="00EF3F7B">
        <w:rPr>
          <w:position w:val="6"/>
          <w:sz w:val="16"/>
          <w:szCs w:val="16"/>
        </w:rPr>
        <w:t>*</w:t>
      </w:r>
      <w:r w:rsidRPr="00EF3F7B">
        <w:t>taxation law.</w:t>
      </w:r>
    </w:p>
    <w:p w:rsidR="00300522" w:rsidRPr="00EF3F7B" w:rsidRDefault="00300522" w:rsidP="00300522">
      <w:pPr>
        <w:pStyle w:val="notetext"/>
      </w:pPr>
      <w:r w:rsidRPr="00EF3F7B">
        <w:t>Note:</w:t>
      </w:r>
      <w:r w:rsidRPr="00EF3F7B">
        <w:tab/>
        <w:t>Disallowing your election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(4)</w:t>
      </w:r>
      <w:r w:rsidRPr="00EF3F7B">
        <w:tab/>
        <w:t>A disallowance of your election is taken to have had effect:</w:t>
      </w:r>
    </w:p>
    <w:p w:rsidR="00300522" w:rsidRPr="00EF3F7B" w:rsidRDefault="00300522" w:rsidP="00300522">
      <w:pPr>
        <w:pStyle w:val="paragraph"/>
      </w:pPr>
      <w:r w:rsidRPr="00EF3F7B">
        <w:tab/>
        <w:t>(a)</w:t>
      </w:r>
      <w:r w:rsidRPr="00EF3F7B">
        <w:tab/>
        <w:t xml:space="preserve">if the Commissioner notifies you of the disallowance during the </w:t>
      </w:r>
      <w:r w:rsidR="00EF3F7B" w:rsidRPr="00EF3F7B">
        <w:rPr>
          <w:position w:val="6"/>
          <w:sz w:val="16"/>
        </w:rPr>
        <w:t>*</w:t>
      </w:r>
      <w:r w:rsidRPr="00EF3F7B">
        <w:t>financial year in which your election first took effect—from the start of the tax period in which it first took effect; or</w:t>
      </w:r>
    </w:p>
    <w:p w:rsidR="00300522" w:rsidRPr="00EF3F7B" w:rsidRDefault="00300522" w:rsidP="00300522">
      <w:pPr>
        <w:pStyle w:val="paragraph"/>
      </w:pPr>
      <w:r w:rsidRPr="00EF3F7B">
        <w:tab/>
        <w:t>(b)</w:t>
      </w:r>
      <w:r w:rsidRPr="00EF3F7B">
        <w:tab/>
        <w:t>if the Commissioner notifies you of the disallowance on or before 28</w:t>
      </w:r>
      <w:r w:rsidR="00EF3F7B" w:rsidRPr="00EF3F7B">
        <w:t> </w:t>
      </w:r>
      <w:r w:rsidRPr="00EF3F7B">
        <w:t>October during a later financial year—from the start of that later financial year; or</w:t>
      </w:r>
    </w:p>
    <w:p w:rsidR="00300522" w:rsidRPr="00EF3F7B" w:rsidRDefault="00300522" w:rsidP="00300522">
      <w:pPr>
        <w:pStyle w:val="paragraph"/>
      </w:pPr>
      <w:r w:rsidRPr="00EF3F7B">
        <w:tab/>
        <w:t>(c)</w:t>
      </w:r>
      <w:r w:rsidRPr="00EF3F7B">
        <w:tab/>
        <w:t>if the Commissioner notifies you of the disallowance after 28</w:t>
      </w:r>
      <w:r w:rsidR="00EF3F7B" w:rsidRPr="00EF3F7B">
        <w:t> </w:t>
      </w:r>
      <w:r w:rsidRPr="00EF3F7B">
        <w:t>October during a later financial year—from the start of the financial year immediately following that later financial year.</w:t>
      </w:r>
    </w:p>
    <w:p w:rsidR="00300522" w:rsidRPr="00EF3F7B" w:rsidRDefault="00300522" w:rsidP="00300522">
      <w:pPr>
        <w:pStyle w:val="SubsectionHead"/>
      </w:pPr>
      <w:r w:rsidRPr="00EF3F7B">
        <w:t>Becoming subject to a requirement to register</w:t>
      </w:r>
    </w:p>
    <w:p w:rsidR="00300522" w:rsidRPr="00EF3F7B" w:rsidRDefault="00300522" w:rsidP="00300522">
      <w:pPr>
        <w:pStyle w:val="subsection"/>
      </w:pPr>
      <w:r w:rsidRPr="00EF3F7B">
        <w:tab/>
        <w:t>(5)</w:t>
      </w:r>
      <w:r w:rsidRPr="00EF3F7B">
        <w:tab/>
        <w:t xml:space="preserve">If </w:t>
      </w:r>
      <w:r w:rsidR="00EF3F7B" w:rsidRPr="00EF3F7B">
        <w:t>paragraph (</w:t>
      </w:r>
      <w:r w:rsidRPr="00EF3F7B">
        <w:t xml:space="preserve">1)(c) applies, your election is taken to have ceased to have effect from the start of the </w:t>
      </w:r>
      <w:r w:rsidR="00EF3F7B" w:rsidRPr="00EF3F7B">
        <w:rPr>
          <w:position w:val="6"/>
          <w:sz w:val="16"/>
        </w:rPr>
        <w:t>*</w:t>
      </w:r>
      <w:r w:rsidRPr="00EF3F7B">
        <w:t>financial year referred to in that paragraph.</w:t>
      </w:r>
    </w:p>
    <w:p w:rsidR="00300522" w:rsidRPr="00EF3F7B" w:rsidRDefault="00300522" w:rsidP="00300522">
      <w:pPr>
        <w:pStyle w:val="ActHead4"/>
      </w:pPr>
      <w:bookmarkStart w:id="846" w:name="_Toc351716543"/>
      <w:r w:rsidRPr="00EF3F7B">
        <w:rPr>
          <w:rStyle w:val="CharSubdNo"/>
        </w:rPr>
        <w:t>Subdivision</w:t>
      </w:r>
      <w:r w:rsidR="00EF3F7B" w:rsidRPr="00EF3F7B">
        <w:rPr>
          <w:rStyle w:val="CharSubdNo"/>
        </w:rPr>
        <w:t> </w:t>
      </w:r>
      <w:r w:rsidRPr="00EF3F7B">
        <w:rPr>
          <w:rStyle w:val="CharSubdNo"/>
        </w:rPr>
        <w:t>151</w:t>
      </w:r>
      <w:r w:rsidR="00EF3F7B" w:rsidRPr="00EF3F7B">
        <w:rPr>
          <w:rStyle w:val="CharSubdNo"/>
        </w:rPr>
        <w:noBreakHyphen/>
      </w:r>
      <w:r w:rsidRPr="00EF3F7B">
        <w:rPr>
          <w:rStyle w:val="CharSubdNo"/>
        </w:rPr>
        <w:t>B</w:t>
      </w:r>
      <w:r w:rsidRPr="00EF3F7B">
        <w:t>—</w:t>
      </w:r>
      <w:r w:rsidRPr="00EF3F7B">
        <w:rPr>
          <w:rStyle w:val="CharSubdText"/>
        </w:rPr>
        <w:t>Consequences of electing to have annual tax periods</w:t>
      </w:r>
      <w:bookmarkEnd w:id="846"/>
    </w:p>
    <w:p w:rsidR="00300522" w:rsidRPr="00EF3F7B" w:rsidRDefault="00300522" w:rsidP="00300522">
      <w:pPr>
        <w:pStyle w:val="ActHead5"/>
      </w:pPr>
      <w:bookmarkStart w:id="847" w:name="_Toc351716544"/>
      <w:r w:rsidRPr="00EF3F7B">
        <w:rPr>
          <w:rStyle w:val="CharSectno"/>
        </w:rPr>
        <w:t>151</w:t>
      </w:r>
      <w:r w:rsidR="00EF3F7B" w:rsidRPr="00EF3F7B">
        <w:rPr>
          <w:rStyle w:val="CharSectno"/>
        </w:rPr>
        <w:noBreakHyphen/>
      </w:r>
      <w:r w:rsidRPr="00EF3F7B">
        <w:rPr>
          <w:rStyle w:val="CharSectno"/>
        </w:rPr>
        <w:t>40</w:t>
      </w:r>
      <w:r w:rsidRPr="00EF3F7B">
        <w:t xml:space="preserve">  Annual tax periods</w:t>
      </w:r>
      <w:bookmarkEnd w:id="847"/>
    </w:p>
    <w:p w:rsidR="00300522" w:rsidRPr="00EF3F7B" w:rsidRDefault="00300522" w:rsidP="00300522">
      <w:pPr>
        <w:pStyle w:val="subsection"/>
      </w:pPr>
      <w:r w:rsidRPr="00EF3F7B">
        <w:tab/>
        <w:t>(1)</w:t>
      </w:r>
      <w:r w:rsidRPr="00EF3F7B">
        <w:tab/>
        <w:t xml:space="preserve">While an </w:t>
      </w:r>
      <w:r w:rsidR="00EF3F7B" w:rsidRPr="00EF3F7B">
        <w:rPr>
          <w:position w:val="6"/>
          <w:sz w:val="16"/>
        </w:rPr>
        <w:t>*</w:t>
      </w:r>
      <w:r w:rsidRPr="00EF3F7B">
        <w:t xml:space="preserve">annual tax period election that you have made has effect, each </w:t>
      </w:r>
      <w:r w:rsidR="00EF3F7B" w:rsidRPr="00EF3F7B">
        <w:rPr>
          <w:position w:val="6"/>
          <w:sz w:val="16"/>
          <w:szCs w:val="16"/>
        </w:rPr>
        <w:t>*</w:t>
      </w:r>
      <w:r w:rsidRPr="00EF3F7B">
        <w:t>financial year is a tax period that applies to you.</w:t>
      </w:r>
    </w:p>
    <w:p w:rsidR="00300522" w:rsidRPr="00EF3F7B" w:rsidRDefault="00300522" w:rsidP="00300522">
      <w:pPr>
        <w:pStyle w:val="subsection"/>
      </w:pPr>
      <w:r w:rsidRPr="00EF3F7B">
        <w:lastRenderedPageBreak/>
        <w:tab/>
        <w:t>(2)</w:t>
      </w:r>
      <w:r w:rsidRPr="00EF3F7B">
        <w:tab/>
        <w:t xml:space="preserve">However, if your </w:t>
      </w:r>
      <w:r w:rsidR="00EF3F7B" w:rsidRPr="00EF3F7B">
        <w:rPr>
          <w:position w:val="6"/>
          <w:sz w:val="16"/>
        </w:rPr>
        <w:t>*</w:t>
      </w:r>
      <w:r w:rsidRPr="00EF3F7B">
        <w:t xml:space="preserve">annual tax period election takes effect on a day that is not the start of a </w:t>
      </w:r>
      <w:r w:rsidR="00EF3F7B" w:rsidRPr="00EF3F7B">
        <w:rPr>
          <w:position w:val="6"/>
          <w:sz w:val="16"/>
        </w:rPr>
        <w:t>*</w:t>
      </w:r>
      <w:r w:rsidRPr="00EF3F7B">
        <w:t>financial year, the period from when your annual tax period election takes effect until the end of the financial year in which it takes effect is a tax period that applies to you.</w:t>
      </w:r>
    </w:p>
    <w:p w:rsidR="00300522" w:rsidRPr="00EF3F7B" w:rsidRDefault="00300522" w:rsidP="00300522">
      <w:pPr>
        <w:pStyle w:val="subsection"/>
      </w:pPr>
      <w:r w:rsidRPr="00EF3F7B">
        <w:tab/>
        <w:t>(3)</w:t>
      </w:r>
      <w:r w:rsidRPr="00EF3F7B">
        <w:tab/>
        <w:t xml:space="preserve">A tax period under this section is an </w:t>
      </w:r>
      <w:r w:rsidRPr="00EF3F7B">
        <w:rPr>
          <w:b/>
          <w:bCs/>
          <w:i/>
          <w:iCs/>
        </w:rPr>
        <w:t>annual tax period</w:t>
      </w:r>
      <w:r w:rsidRPr="00EF3F7B">
        <w:t>.</w:t>
      </w:r>
    </w:p>
    <w:p w:rsidR="00300522" w:rsidRPr="00EF3F7B" w:rsidRDefault="00300522" w:rsidP="00300522">
      <w:pPr>
        <w:pStyle w:val="subsection"/>
      </w:pPr>
      <w:r w:rsidRPr="00EF3F7B">
        <w:tab/>
        <w:t>(4)</w:t>
      </w:r>
      <w:r w:rsidRPr="00EF3F7B">
        <w:tab/>
        <w:t>This section has effect despite sections</w:t>
      </w:r>
      <w:r w:rsidR="00EF3F7B" w:rsidRPr="00EF3F7B">
        <w:t> </w:t>
      </w:r>
      <w:r w:rsidRPr="00EF3F7B">
        <w:t>27</w:t>
      </w:r>
      <w:r w:rsidR="00EF3F7B" w:rsidRPr="00EF3F7B">
        <w:noBreakHyphen/>
      </w:r>
      <w:r w:rsidRPr="00EF3F7B">
        <w:t>5, 27</w:t>
      </w:r>
      <w:r w:rsidR="00EF3F7B" w:rsidRPr="00EF3F7B">
        <w:noBreakHyphen/>
      </w:r>
      <w:r w:rsidRPr="00EF3F7B">
        <w:t>10 and 27</w:t>
      </w:r>
      <w:r w:rsidR="00EF3F7B" w:rsidRPr="00EF3F7B">
        <w:noBreakHyphen/>
      </w:r>
      <w:r w:rsidRPr="00EF3F7B">
        <w:t>30 (which are about tax periods).</w:t>
      </w:r>
    </w:p>
    <w:p w:rsidR="00300522" w:rsidRPr="00EF3F7B" w:rsidRDefault="00300522" w:rsidP="00300522">
      <w:pPr>
        <w:pStyle w:val="ActHead5"/>
      </w:pPr>
      <w:bookmarkStart w:id="848" w:name="_Toc351716545"/>
      <w:r w:rsidRPr="00EF3F7B">
        <w:rPr>
          <w:rStyle w:val="CharSectno"/>
        </w:rPr>
        <w:t>151</w:t>
      </w:r>
      <w:r w:rsidR="00EF3F7B" w:rsidRPr="00EF3F7B">
        <w:rPr>
          <w:rStyle w:val="CharSectno"/>
        </w:rPr>
        <w:noBreakHyphen/>
      </w:r>
      <w:r w:rsidRPr="00EF3F7B">
        <w:rPr>
          <w:rStyle w:val="CharSectno"/>
        </w:rPr>
        <w:t>45</w:t>
      </w:r>
      <w:r w:rsidRPr="00EF3F7B">
        <w:t xml:space="preserve">  When GST returns for annual tax periods must be given</w:t>
      </w:r>
      <w:bookmarkEnd w:id="848"/>
    </w:p>
    <w:p w:rsidR="00300522" w:rsidRPr="00EF3F7B" w:rsidRDefault="00300522" w:rsidP="00300522">
      <w:pPr>
        <w:pStyle w:val="subsection"/>
      </w:pPr>
      <w:r w:rsidRPr="00EF3F7B">
        <w:tab/>
        <w:t>(1)</w:t>
      </w:r>
      <w:r w:rsidRPr="00EF3F7B">
        <w:tab/>
        <w:t xml:space="preserve">You must give your </w:t>
      </w:r>
      <w:r w:rsidR="00EF3F7B" w:rsidRPr="00EF3F7B">
        <w:rPr>
          <w:position w:val="6"/>
          <w:sz w:val="16"/>
          <w:szCs w:val="16"/>
        </w:rPr>
        <w:t>*</w:t>
      </w:r>
      <w:r w:rsidRPr="00EF3F7B">
        <w:t xml:space="preserve">GST return for an </w:t>
      </w:r>
      <w:r w:rsidR="00EF3F7B" w:rsidRPr="00EF3F7B">
        <w:rPr>
          <w:position w:val="6"/>
          <w:sz w:val="16"/>
        </w:rPr>
        <w:t>*</w:t>
      </w:r>
      <w:r w:rsidRPr="00EF3F7B">
        <w:t>annual tax period to the Commissioner:</w:t>
      </w:r>
    </w:p>
    <w:p w:rsidR="00300522" w:rsidRPr="00EF3F7B" w:rsidRDefault="00300522" w:rsidP="00300522">
      <w:pPr>
        <w:pStyle w:val="paragraph"/>
      </w:pPr>
      <w:r w:rsidRPr="00EF3F7B">
        <w:tab/>
        <w:t>(a)</w:t>
      </w:r>
      <w:r w:rsidRPr="00EF3F7B">
        <w:tab/>
        <w:t>if you are required under section</w:t>
      </w:r>
      <w:r w:rsidR="00EF3F7B" w:rsidRPr="00EF3F7B">
        <w:t> </w:t>
      </w:r>
      <w:r w:rsidRPr="00EF3F7B">
        <w:t xml:space="preserve">161 of the </w:t>
      </w:r>
      <w:r w:rsidR="00EF3F7B" w:rsidRPr="00EF3F7B">
        <w:rPr>
          <w:position w:val="6"/>
          <w:sz w:val="16"/>
          <w:szCs w:val="16"/>
        </w:rPr>
        <w:t>*</w:t>
      </w:r>
      <w:r w:rsidRPr="00EF3F7B">
        <w:t>ITAA 1936 to lodge a return in relation to a year of income corresponding to, or ending during, an annual tax period applying to you—within:</w:t>
      </w:r>
    </w:p>
    <w:p w:rsidR="00300522" w:rsidRPr="00EF3F7B" w:rsidRDefault="00300522" w:rsidP="00300522">
      <w:pPr>
        <w:pStyle w:val="paragraphsub"/>
      </w:pPr>
      <w:r w:rsidRPr="00EF3F7B">
        <w:tab/>
        <w:t>(i)</w:t>
      </w:r>
      <w:r w:rsidRPr="00EF3F7B">
        <w:tab/>
        <w:t xml:space="preserve">the period, specified in the notice published in the </w:t>
      </w:r>
      <w:r w:rsidRPr="00EF3F7B">
        <w:rPr>
          <w:i/>
          <w:iCs/>
        </w:rPr>
        <w:t>Gazette</w:t>
      </w:r>
      <w:r w:rsidRPr="00EF3F7B">
        <w:t xml:space="preserve"> under that section, for you to lodge as required under that section; or</w:t>
      </w:r>
    </w:p>
    <w:p w:rsidR="00300522" w:rsidRPr="00EF3F7B" w:rsidRDefault="00300522" w:rsidP="00300522">
      <w:pPr>
        <w:pStyle w:val="paragraphsub"/>
      </w:pPr>
      <w:r w:rsidRPr="00EF3F7B">
        <w:tab/>
        <w:t>(ii)</w:t>
      </w:r>
      <w:r w:rsidRPr="00EF3F7B">
        <w:tab/>
        <w:t>such further time as the Commissioner has permitted for you to lodge as required under that section; or</w:t>
      </w:r>
    </w:p>
    <w:p w:rsidR="00300522" w:rsidRPr="00EF3F7B" w:rsidRDefault="00300522" w:rsidP="00300522">
      <w:pPr>
        <w:pStyle w:val="paragraph"/>
      </w:pPr>
      <w:r w:rsidRPr="00EF3F7B">
        <w:tab/>
        <w:t>(b)</w:t>
      </w:r>
      <w:r w:rsidRPr="00EF3F7B">
        <w:tab/>
        <w:t xml:space="preserve">if </w:t>
      </w:r>
      <w:r w:rsidR="00EF3F7B" w:rsidRPr="00EF3F7B">
        <w:t>paragraph (</w:t>
      </w:r>
      <w:r w:rsidRPr="00EF3F7B">
        <w:t>a) does not apply—on or before the 28</w:t>
      </w:r>
      <w:r w:rsidR="00EF3F7B" w:rsidRPr="00EF3F7B">
        <w:t> </w:t>
      </w:r>
      <w:r w:rsidRPr="00EF3F7B">
        <w:t>February following the end of the annual tax period.</w:t>
      </w:r>
    </w:p>
    <w:p w:rsidR="00300522" w:rsidRPr="00EF3F7B" w:rsidRDefault="00300522" w:rsidP="00300522">
      <w:pPr>
        <w:pStyle w:val="notetext"/>
      </w:pPr>
      <w:r w:rsidRPr="00EF3F7B">
        <w:t>Note:</w:t>
      </w:r>
      <w:r w:rsidRPr="00EF3F7B">
        <w:tab/>
        <w:t>Section</w:t>
      </w:r>
      <w:r w:rsidR="00EF3F7B" w:rsidRPr="00EF3F7B">
        <w:t> </w:t>
      </w:r>
      <w:r w:rsidRPr="00EF3F7B">
        <w:t>388</w:t>
      </w:r>
      <w:r w:rsidR="00EF3F7B" w:rsidRPr="00EF3F7B">
        <w:noBreakHyphen/>
      </w:r>
      <w:r w:rsidRPr="00EF3F7B">
        <w:t>55 in Schedule</w:t>
      </w:r>
      <w:r w:rsidR="00EF3F7B" w:rsidRPr="00EF3F7B">
        <w:t> </w:t>
      </w:r>
      <w:r w:rsidRPr="00EF3F7B">
        <w:t xml:space="preserve">1 to the </w:t>
      </w:r>
      <w:r w:rsidRPr="00EF3F7B">
        <w:rPr>
          <w:i/>
          <w:iCs/>
        </w:rPr>
        <w:t>Taxation Administration Act 1953</w:t>
      </w:r>
      <w:r w:rsidRPr="00EF3F7B">
        <w:t xml:space="preserve"> allows the Commissioner to defer the time for giving the GST return.</w:t>
      </w:r>
    </w:p>
    <w:p w:rsidR="00300522" w:rsidRPr="00EF3F7B" w:rsidRDefault="00300522" w:rsidP="00300522">
      <w:pPr>
        <w:pStyle w:val="subsection"/>
      </w:pPr>
      <w:r w:rsidRPr="00EF3F7B">
        <w:tab/>
        <w:t>(2)</w:t>
      </w:r>
      <w:r w:rsidRPr="00EF3F7B">
        <w:tab/>
        <w:t>This section has effect despite sections</w:t>
      </w:r>
      <w:r w:rsidR="00EF3F7B" w:rsidRPr="00EF3F7B">
        <w:t> </w:t>
      </w:r>
      <w:r w:rsidRPr="00EF3F7B">
        <w:t>31</w:t>
      </w:r>
      <w:r w:rsidR="00EF3F7B" w:rsidRPr="00EF3F7B">
        <w:noBreakHyphen/>
      </w:r>
      <w:r w:rsidRPr="00EF3F7B">
        <w:t>8 and 31</w:t>
      </w:r>
      <w:r w:rsidR="00EF3F7B" w:rsidRPr="00EF3F7B">
        <w:noBreakHyphen/>
      </w:r>
      <w:r w:rsidRPr="00EF3F7B">
        <w:t>10 (which are about when GST returns must be given).</w:t>
      </w:r>
    </w:p>
    <w:p w:rsidR="00236DBD" w:rsidRPr="00EF3F7B" w:rsidRDefault="00236DBD" w:rsidP="00236DBD">
      <w:pPr>
        <w:pStyle w:val="ActHead5"/>
      </w:pPr>
      <w:bookmarkStart w:id="849" w:name="_Toc351716546"/>
      <w:r w:rsidRPr="00EF3F7B">
        <w:rPr>
          <w:rStyle w:val="CharSectno"/>
        </w:rPr>
        <w:t>151</w:t>
      </w:r>
      <w:r w:rsidR="00EF3F7B" w:rsidRPr="00EF3F7B">
        <w:rPr>
          <w:rStyle w:val="CharSectno"/>
        </w:rPr>
        <w:noBreakHyphen/>
      </w:r>
      <w:r w:rsidRPr="00EF3F7B">
        <w:rPr>
          <w:rStyle w:val="CharSectno"/>
        </w:rPr>
        <w:t>50</w:t>
      </w:r>
      <w:r w:rsidRPr="00EF3F7B">
        <w:t xml:space="preserve">  When payments of assessed net amounts for annual tax periods must be made</w:t>
      </w:r>
      <w:bookmarkEnd w:id="849"/>
    </w:p>
    <w:p w:rsidR="00300522" w:rsidRPr="00EF3F7B" w:rsidRDefault="00300522" w:rsidP="00300522">
      <w:pPr>
        <w:pStyle w:val="subsection"/>
      </w:pPr>
      <w:r w:rsidRPr="00EF3F7B">
        <w:tab/>
        <w:t>(1)</w:t>
      </w:r>
      <w:r w:rsidRPr="00EF3F7B">
        <w:tab/>
        <w:t xml:space="preserve">If the </w:t>
      </w:r>
      <w:r w:rsidR="00EF3F7B" w:rsidRPr="00EF3F7B">
        <w:rPr>
          <w:position w:val="6"/>
          <w:sz w:val="16"/>
        </w:rPr>
        <w:t>*</w:t>
      </w:r>
      <w:r w:rsidR="002C29E8" w:rsidRPr="00EF3F7B">
        <w:t>assessed net amount for</w:t>
      </w:r>
      <w:r w:rsidRPr="00EF3F7B">
        <w:t xml:space="preserve"> an </w:t>
      </w:r>
      <w:r w:rsidR="00EF3F7B" w:rsidRPr="00EF3F7B">
        <w:rPr>
          <w:position w:val="6"/>
          <w:sz w:val="16"/>
          <w:szCs w:val="16"/>
        </w:rPr>
        <w:t>*</w:t>
      </w:r>
      <w:r w:rsidRPr="00EF3F7B">
        <w:t xml:space="preserve">annual tax period applying to you is greater than zero, you must pay the </w:t>
      </w:r>
      <w:r w:rsidR="005B1841" w:rsidRPr="00EF3F7B">
        <w:t>assessed net amount to</w:t>
      </w:r>
      <w:r w:rsidRPr="00EF3F7B">
        <w:t xml:space="preserve"> the Commissioner on or before the day on which, under section</w:t>
      </w:r>
      <w:r w:rsidR="00EF3F7B" w:rsidRPr="00EF3F7B">
        <w:t> </w:t>
      </w:r>
      <w:r w:rsidRPr="00EF3F7B">
        <w:t>151</w:t>
      </w:r>
      <w:r w:rsidR="00EF3F7B" w:rsidRPr="00EF3F7B">
        <w:noBreakHyphen/>
      </w:r>
      <w:r w:rsidRPr="00EF3F7B">
        <w:t xml:space="preserve">45, you are required to give to the Commissioner your </w:t>
      </w:r>
      <w:r w:rsidR="00EF3F7B" w:rsidRPr="00EF3F7B">
        <w:rPr>
          <w:position w:val="6"/>
          <w:sz w:val="16"/>
          <w:szCs w:val="16"/>
        </w:rPr>
        <w:t>*</w:t>
      </w:r>
      <w:r w:rsidRPr="00EF3F7B">
        <w:t>GST return for the annual tax period.</w:t>
      </w:r>
    </w:p>
    <w:p w:rsidR="00300522" w:rsidRPr="00EF3F7B" w:rsidRDefault="00300522" w:rsidP="00300522">
      <w:pPr>
        <w:pStyle w:val="subsection"/>
      </w:pPr>
      <w:r w:rsidRPr="00EF3F7B">
        <w:lastRenderedPageBreak/>
        <w:tab/>
        <w:t>(2)</w:t>
      </w:r>
      <w:r w:rsidRPr="00EF3F7B">
        <w:tab/>
        <w:t>This section has effect despite section</w:t>
      </w:r>
      <w:r w:rsidR="00EF3F7B" w:rsidRPr="00EF3F7B">
        <w:t> </w:t>
      </w:r>
      <w:r w:rsidRPr="00EF3F7B">
        <w:t>33</w:t>
      </w:r>
      <w:r w:rsidR="00EF3F7B" w:rsidRPr="00EF3F7B">
        <w:noBreakHyphen/>
      </w:r>
      <w:r w:rsidRPr="00EF3F7B">
        <w:t xml:space="preserve">5 (which is about when payments of </w:t>
      </w:r>
      <w:r w:rsidR="007116C5" w:rsidRPr="00EF3F7B">
        <w:t>assessed net amounts</w:t>
      </w:r>
      <w:r w:rsidRPr="00EF3F7B">
        <w:t xml:space="preserve"> must be made).</w:t>
      </w:r>
    </w:p>
    <w:p w:rsidR="00300522" w:rsidRPr="00EF3F7B" w:rsidRDefault="00300522" w:rsidP="00300522">
      <w:pPr>
        <w:pStyle w:val="ActHead5"/>
      </w:pPr>
      <w:bookmarkStart w:id="850" w:name="_Toc351716547"/>
      <w:r w:rsidRPr="00EF3F7B">
        <w:rPr>
          <w:rStyle w:val="CharSectno"/>
        </w:rPr>
        <w:t>151</w:t>
      </w:r>
      <w:r w:rsidR="00EF3F7B" w:rsidRPr="00EF3F7B">
        <w:rPr>
          <w:rStyle w:val="CharSectno"/>
        </w:rPr>
        <w:noBreakHyphen/>
      </w:r>
      <w:r w:rsidRPr="00EF3F7B">
        <w:rPr>
          <w:rStyle w:val="CharSectno"/>
        </w:rPr>
        <w:t>55</w:t>
      </w:r>
      <w:r w:rsidRPr="00EF3F7B">
        <w:t xml:space="preserve">  An entity’s concluding annual tax period</w:t>
      </w:r>
      <w:bookmarkEnd w:id="850"/>
    </w:p>
    <w:p w:rsidR="00300522" w:rsidRPr="00EF3F7B" w:rsidRDefault="00300522" w:rsidP="00300522">
      <w:pPr>
        <w:pStyle w:val="subsection"/>
      </w:pPr>
      <w:r w:rsidRPr="00EF3F7B">
        <w:tab/>
        <w:t>(1)</w:t>
      </w:r>
      <w:r w:rsidRPr="00EF3F7B">
        <w:tab/>
        <w:t>If any of the following occurs:</w:t>
      </w:r>
    </w:p>
    <w:p w:rsidR="00300522" w:rsidRPr="00EF3F7B" w:rsidRDefault="00300522" w:rsidP="00300522">
      <w:pPr>
        <w:pStyle w:val="paragraph"/>
      </w:pPr>
      <w:r w:rsidRPr="00EF3F7B">
        <w:tab/>
        <w:t>(a)</w:t>
      </w:r>
      <w:r w:rsidRPr="00EF3F7B">
        <w:tab/>
        <w:t>an entity who is an individual dies;</w:t>
      </w:r>
    </w:p>
    <w:p w:rsidR="00300522" w:rsidRPr="00EF3F7B" w:rsidRDefault="00300522" w:rsidP="00300522">
      <w:pPr>
        <w:pStyle w:val="paragraph"/>
      </w:pPr>
      <w:r w:rsidRPr="00EF3F7B">
        <w:tab/>
        <w:t>(b)</w:t>
      </w:r>
      <w:r w:rsidRPr="00EF3F7B">
        <w:tab/>
        <w:t xml:space="preserve">an entity ceases to </w:t>
      </w:r>
      <w:r w:rsidR="00EF3F7B" w:rsidRPr="00EF3F7B">
        <w:rPr>
          <w:position w:val="6"/>
          <w:sz w:val="16"/>
          <w:szCs w:val="16"/>
        </w:rPr>
        <w:t>*</w:t>
      </w:r>
      <w:r w:rsidRPr="00EF3F7B">
        <w:t xml:space="preserve">carry on any </w:t>
      </w:r>
      <w:r w:rsidR="00EF3F7B" w:rsidRPr="00EF3F7B">
        <w:rPr>
          <w:position w:val="6"/>
          <w:sz w:val="16"/>
          <w:szCs w:val="16"/>
        </w:rPr>
        <w:t>*</w:t>
      </w:r>
      <w:r w:rsidRPr="00EF3F7B">
        <w:t>enterprise;</w:t>
      </w:r>
    </w:p>
    <w:p w:rsidR="00300522" w:rsidRPr="00EF3F7B" w:rsidRDefault="00300522" w:rsidP="00300522">
      <w:pPr>
        <w:pStyle w:val="paragraph"/>
      </w:pPr>
      <w:r w:rsidRPr="00EF3F7B">
        <w:tab/>
        <w:t>(c)</w:t>
      </w:r>
      <w:r w:rsidRPr="00EF3F7B">
        <w:tab/>
        <w:t xml:space="preserve">an entity’s </w:t>
      </w:r>
      <w:r w:rsidR="00EF3F7B" w:rsidRPr="00EF3F7B">
        <w:rPr>
          <w:position w:val="6"/>
          <w:sz w:val="16"/>
          <w:szCs w:val="16"/>
        </w:rPr>
        <w:t>*</w:t>
      </w:r>
      <w:r w:rsidRPr="00EF3F7B">
        <w:t>registration is cancelled;</w:t>
      </w:r>
    </w:p>
    <w:p w:rsidR="00300522" w:rsidRPr="00EF3F7B" w:rsidRDefault="00300522" w:rsidP="00300522">
      <w:pPr>
        <w:pStyle w:val="subsection2"/>
      </w:pPr>
      <w:r w:rsidRPr="00EF3F7B">
        <w:t xml:space="preserve">during an </w:t>
      </w:r>
      <w:r w:rsidR="00EF3F7B" w:rsidRPr="00EF3F7B">
        <w:rPr>
          <w:position w:val="6"/>
          <w:sz w:val="16"/>
          <w:szCs w:val="16"/>
        </w:rPr>
        <w:t>*</w:t>
      </w:r>
      <w:r w:rsidRPr="00EF3F7B">
        <w:t>annual tax period applying to the entity, the annual tax period is not affected by the death, cessation or cancellation.</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27</w:t>
      </w:r>
      <w:r w:rsidR="00EF3F7B" w:rsidRPr="00EF3F7B">
        <w:noBreakHyphen/>
      </w:r>
      <w:r w:rsidRPr="00EF3F7B">
        <w:t>40 (which is about an entity’s concluding tax period).</w:t>
      </w:r>
    </w:p>
    <w:p w:rsidR="00DE6BE3" w:rsidRPr="00EF3F7B" w:rsidRDefault="00DE6BE3" w:rsidP="00DE6BE3">
      <w:pPr>
        <w:pStyle w:val="subsection"/>
      </w:pPr>
      <w:r w:rsidRPr="00EF3F7B">
        <w:tab/>
        <w:t>(3)</w:t>
      </w:r>
      <w:r w:rsidRPr="00EF3F7B">
        <w:tab/>
        <w:t>However, this section does not affect the application of:</w:t>
      </w:r>
    </w:p>
    <w:p w:rsidR="00DE6BE3" w:rsidRPr="00EF3F7B" w:rsidRDefault="00DE6BE3" w:rsidP="00DE6BE3">
      <w:pPr>
        <w:pStyle w:val="paragraph"/>
      </w:pPr>
      <w:r w:rsidRPr="00EF3F7B">
        <w:tab/>
        <w:t>(a)</w:t>
      </w:r>
      <w:r w:rsidRPr="00EF3F7B">
        <w:tab/>
        <w:t>section</w:t>
      </w:r>
      <w:r w:rsidR="00EF3F7B" w:rsidRPr="00EF3F7B">
        <w:t> </w:t>
      </w:r>
      <w:r w:rsidRPr="00EF3F7B">
        <w:t>27</w:t>
      </w:r>
      <w:r w:rsidR="00EF3F7B" w:rsidRPr="00EF3F7B">
        <w:noBreakHyphen/>
      </w:r>
      <w:r w:rsidRPr="00EF3F7B">
        <w:t>39; or</w:t>
      </w:r>
    </w:p>
    <w:p w:rsidR="00DE6BE3" w:rsidRPr="00EF3F7B" w:rsidRDefault="00DE6BE3" w:rsidP="00DE6BE3">
      <w:pPr>
        <w:pStyle w:val="paragraph"/>
      </w:pPr>
      <w:r w:rsidRPr="00EF3F7B">
        <w:tab/>
        <w:t>(b)</w:t>
      </w:r>
      <w:r w:rsidRPr="00EF3F7B">
        <w:tab/>
        <w:t>if an entity for any reason ceases to exist—section</w:t>
      </w:r>
      <w:r w:rsidR="00EF3F7B" w:rsidRPr="00EF3F7B">
        <w:t> </w:t>
      </w:r>
      <w:r w:rsidRPr="00EF3F7B">
        <w:t>27</w:t>
      </w:r>
      <w:r w:rsidR="00EF3F7B" w:rsidRPr="00EF3F7B">
        <w:noBreakHyphen/>
      </w:r>
      <w:r w:rsidRPr="00EF3F7B">
        <w:t>40.</w:t>
      </w:r>
    </w:p>
    <w:p w:rsidR="00DE6BE3" w:rsidRPr="00EF3F7B" w:rsidRDefault="00DE6BE3" w:rsidP="00DE6BE3">
      <w:pPr>
        <w:pStyle w:val="ActHead5"/>
      </w:pPr>
      <w:bookmarkStart w:id="851" w:name="_Toc351716548"/>
      <w:r w:rsidRPr="00EF3F7B">
        <w:rPr>
          <w:rStyle w:val="CharSectno"/>
        </w:rPr>
        <w:t>151</w:t>
      </w:r>
      <w:r w:rsidR="00EF3F7B" w:rsidRPr="00EF3F7B">
        <w:rPr>
          <w:rStyle w:val="CharSectno"/>
        </w:rPr>
        <w:noBreakHyphen/>
      </w:r>
      <w:r w:rsidRPr="00EF3F7B">
        <w:rPr>
          <w:rStyle w:val="CharSectno"/>
        </w:rPr>
        <w:t>60</w:t>
      </w:r>
      <w:r w:rsidRPr="00EF3F7B">
        <w:t xml:space="preserve">  The effect of incapacitation or cessation</w:t>
      </w:r>
      <w:bookmarkEnd w:id="851"/>
    </w:p>
    <w:p w:rsidR="00DE6BE3" w:rsidRPr="00EF3F7B" w:rsidRDefault="00DE6BE3" w:rsidP="00DE6BE3">
      <w:pPr>
        <w:pStyle w:val="subsection"/>
      </w:pPr>
      <w:r w:rsidRPr="00EF3F7B">
        <w:tab/>
        <w:t>(1)</w:t>
      </w:r>
      <w:r w:rsidRPr="00EF3F7B">
        <w:tab/>
        <w:t xml:space="preserve">If an entity becomes an </w:t>
      </w:r>
      <w:r w:rsidR="00EF3F7B" w:rsidRPr="00EF3F7B">
        <w:rPr>
          <w:position w:val="6"/>
          <w:sz w:val="16"/>
        </w:rPr>
        <w:t>*</w:t>
      </w:r>
      <w:r w:rsidRPr="00EF3F7B">
        <w:t xml:space="preserve">incapacitated entity, or the entity for any reason ceases to exist, the entity must give the </w:t>
      </w:r>
      <w:r w:rsidR="00EF3F7B" w:rsidRPr="00EF3F7B">
        <w:rPr>
          <w:position w:val="6"/>
          <w:sz w:val="16"/>
        </w:rPr>
        <w:t>*</w:t>
      </w:r>
      <w:r w:rsidRPr="00EF3F7B">
        <w:t xml:space="preserve">GST return, for the </w:t>
      </w:r>
      <w:r w:rsidR="00EF3F7B" w:rsidRPr="00EF3F7B">
        <w:rPr>
          <w:position w:val="6"/>
          <w:sz w:val="16"/>
        </w:rPr>
        <w:t>*</w:t>
      </w:r>
      <w:r w:rsidRPr="00EF3F7B">
        <w:t>annual tax period that ends as a result, to the Commissioner:</w:t>
      </w:r>
    </w:p>
    <w:p w:rsidR="00DE6BE3" w:rsidRPr="00EF3F7B" w:rsidRDefault="00DE6BE3" w:rsidP="00DE6BE3">
      <w:pPr>
        <w:pStyle w:val="paragraph"/>
      </w:pPr>
      <w:r w:rsidRPr="00EF3F7B">
        <w:tab/>
        <w:t>(a)</w:t>
      </w:r>
      <w:r w:rsidRPr="00EF3F7B">
        <w:tab/>
        <w:t>on or before the 21st day of the month following the end of the annual tax period; or</w:t>
      </w:r>
    </w:p>
    <w:p w:rsidR="00DE6BE3" w:rsidRPr="00EF3F7B" w:rsidRDefault="00DE6BE3" w:rsidP="00DE6BE3">
      <w:pPr>
        <w:pStyle w:val="paragraph"/>
      </w:pPr>
      <w:r w:rsidRPr="00EF3F7B">
        <w:tab/>
        <w:t>(b)</w:t>
      </w:r>
      <w:r w:rsidRPr="00EF3F7B">
        <w:tab/>
        <w:t>within such further period as the Commissioner allows.</w:t>
      </w:r>
    </w:p>
    <w:p w:rsidR="00300522" w:rsidRPr="00EF3F7B" w:rsidRDefault="00300522" w:rsidP="00300522">
      <w:pPr>
        <w:pStyle w:val="subsection"/>
      </w:pPr>
      <w:r w:rsidRPr="00EF3F7B">
        <w:tab/>
        <w:t>(2)</w:t>
      </w:r>
      <w:r w:rsidRPr="00EF3F7B">
        <w:tab/>
        <w:t xml:space="preserve">If the </w:t>
      </w:r>
      <w:r w:rsidR="00EF3F7B" w:rsidRPr="00EF3F7B">
        <w:rPr>
          <w:position w:val="6"/>
          <w:sz w:val="16"/>
        </w:rPr>
        <w:t>*</w:t>
      </w:r>
      <w:r w:rsidR="00BE2B53" w:rsidRPr="00EF3F7B">
        <w:t>assessed net amount for</w:t>
      </w:r>
      <w:r w:rsidRPr="00EF3F7B">
        <w:t xml:space="preserve"> the </w:t>
      </w:r>
      <w:r w:rsidR="00EF3F7B" w:rsidRPr="00EF3F7B">
        <w:rPr>
          <w:position w:val="6"/>
          <w:sz w:val="16"/>
          <w:szCs w:val="16"/>
        </w:rPr>
        <w:t>*</w:t>
      </w:r>
      <w:r w:rsidRPr="00EF3F7B">
        <w:t xml:space="preserve">annual tax period is greater than zero, the entity must pay the </w:t>
      </w:r>
      <w:r w:rsidR="007F7DB6" w:rsidRPr="00EF3F7B">
        <w:t>assessed net amount to</w:t>
      </w:r>
      <w:r w:rsidRPr="00EF3F7B">
        <w:t xml:space="preserve"> the Commissioner on or before the 21st day of the month following the end of the annual tax period.</w:t>
      </w:r>
    </w:p>
    <w:p w:rsidR="00300522" w:rsidRPr="00EF3F7B" w:rsidRDefault="00300522" w:rsidP="00300522">
      <w:pPr>
        <w:pStyle w:val="subsection"/>
      </w:pPr>
      <w:r w:rsidRPr="00EF3F7B">
        <w:tab/>
        <w:t>(3)</w:t>
      </w:r>
      <w:r w:rsidRPr="00EF3F7B">
        <w:tab/>
        <w:t>This section has effect despite sections</w:t>
      </w:r>
      <w:r w:rsidR="00EF3F7B" w:rsidRPr="00EF3F7B">
        <w:t> </w:t>
      </w:r>
      <w:r w:rsidRPr="00EF3F7B">
        <w:t>151</w:t>
      </w:r>
      <w:r w:rsidR="00EF3F7B" w:rsidRPr="00EF3F7B">
        <w:noBreakHyphen/>
      </w:r>
      <w:r w:rsidRPr="00EF3F7B">
        <w:t>45 (which is about when GST returns for annual tax periods must be given) and 151</w:t>
      </w:r>
      <w:r w:rsidR="00EF3F7B" w:rsidRPr="00EF3F7B">
        <w:noBreakHyphen/>
      </w:r>
      <w:r w:rsidRPr="00EF3F7B">
        <w:t xml:space="preserve">50 (which is about when payments of </w:t>
      </w:r>
      <w:r w:rsidR="002A1F54" w:rsidRPr="00EF3F7B">
        <w:t>assessed net amounts</w:t>
      </w:r>
      <w:r w:rsidRPr="00EF3F7B">
        <w:t xml:space="preserve"> for annual tax periods must be made).</w:t>
      </w:r>
    </w:p>
    <w:p w:rsidR="000A2A63" w:rsidRPr="00EF3F7B" w:rsidRDefault="000A2A63" w:rsidP="00A36DB5">
      <w:pPr>
        <w:pStyle w:val="ActHead3"/>
        <w:pageBreakBefore/>
      </w:pPr>
      <w:bookmarkStart w:id="852" w:name="_Toc351716549"/>
      <w:r w:rsidRPr="00EF3F7B">
        <w:rPr>
          <w:rStyle w:val="CharDivNo"/>
        </w:rPr>
        <w:lastRenderedPageBreak/>
        <w:t>Division</w:t>
      </w:r>
      <w:r w:rsidR="00EF3F7B" w:rsidRPr="00EF3F7B">
        <w:rPr>
          <w:rStyle w:val="CharDivNo"/>
        </w:rPr>
        <w:t> </w:t>
      </w:r>
      <w:r w:rsidRPr="00EF3F7B">
        <w:rPr>
          <w:rStyle w:val="CharDivNo"/>
        </w:rPr>
        <w:t>153</w:t>
      </w:r>
      <w:r w:rsidRPr="00EF3F7B">
        <w:t>—</w:t>
      </w:r>
      <w:r w:rsidRPr="00EF3F7B">
        <w:rPr>
          <w:rStyle w:val="CharDivText"/>
        </w:rPr>
        <w:t>Agents etc. and insurance brokers</w:t>
      </w:r>
      <w:bookmarkEnd w:id="852"/>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153</w:t>
      </w:r>
      <w:r w:rsidR="00EF3F7B" w:rsidRPr="00EF3F7B">
        <w:noBreakHyphen/>
      </w:r>
      <w:r w:rsidRPr="00EF3F7B">
        <w:t>A</w:t>
      </w:r>
      <w:r w:rsidRPr="00EF3F7B">
        <w:tab/>
        <w:t>General</w:t>
      </w:r>
    </w:p>
    <w:p w:rsidR="00300522" w:rsidRPr="00EF3F7B" w:rsidRDefault="00300522" w:rsidP="00300522">
      <w:pPr>
        <w:pStyle w:val="TofSectsSubdiv"/>
      </w:pPr>
      <w:r w:rsidRPr="00EF3F7B">
        <w:t>153</w:t>
      </w:r>
      <w:r w:rsidR="00EF3F7B" w:rsidRPr="00EF3F7B">
        <w:noBreakHyphen/>
      </w:r>
      <w:r w:rsidRPr="00EF3F7B">
        <w:t>B</w:t>
      </w:r>
      <w:r w:rsidRPr="00EF3F7B">
        <w:tab/>
        <w:t xml:space="preserve">Principals and </w:t>
      </w:r>
      <w:r w:rsidR="00833170" w:rsidRPr="00EF3F7B">
        <w:t>intermediaries</w:t>
      </w:r>
      <w:r w:rsidRPr="00EF3F7B">
        <w:t xml:space="preserve"> as separate suppliers or acquirers</w:t>
      </w:r>
    </w:p>
    <w:p w:rsidR="00300522" w:rsidRPr="00EF3F7B" w:rsidRDefault="00300522" w:rsidP="00300522">
      <w:pPr>
        <w:pStyle w:val="ActHead5"/>
      </w:pPr>
      <w:bookmarkStart w:id="853" w:name="_Toc351716550"/>
      <w:r w:rsidRPr="00EF3F7B">
        <w:rPr>
          <w:rStyle w:val="CharSectno"/>
        </w:rPr>
        <w:t>153</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853"/>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EF3F7B">
        <w:t xml:space="preserve">acquisition made through, or facilitated by, an entity on your behalf </w:t>
      </w:r>
      <w:r w:rsidRPr="00EF3F7B">
        <w:t>to be treated as 2 separate supplies or acquisitions.</w:t>
      </w:r>
    </w:p>
    <w:p w:rsidR="00300522" w:rsidRPr="00EF3F7B" w:rsidRDefault="00300522" w:rsidP="00300522">
      <w:pPr>
        <w:pStyle w:val="ActHead4"/>
      </w:pPr>
      <w:bookmarkStart w:id="854" w:name="_Toc351716551"/>
      <w:r w:rsidRPr="00EF3F7B">
        <w:rPr>
          <w:rStyle w:val="CharSubdNo"/>
        </w:rPr>
        <w:t>Subdivision</w:t>
      </w:r>
      <w:r w:rsidR="00EF3F7B" w:rsidRPr="00EF3F7B">
        <w:rPr>
          <w:rStyle w:val="CharSubdNo"/>
        </w:rPr>
        <w:t> </w:t>
      </w:r>
      <w:r w:rsidRPr="00EF3F7B">
        <w:rPr>
          <w:rStyle w:val="CharSubdNo"/>
        </w:rPr>
        <w:t>153</w:t>
      </w:r>
      <w:r w:rsidR="00EF3F7B" w:rsidRPr="00EF3F7B">
        <w:rPr>
          <w:rStyle w:val="CharSubdNo"/>
        </w:rPr>
        <w:noBreakHyphen/>
      </w:r>
      <w:r w:rsidRPr="00EF3F7B">
        <w:rPr>
          <w:rStyle w:val="CharSubdNo"/>
        </w:rPr>
        <w:t>A</w:t>
      </w:r>
      <w:r w:rsidRPr="00EF3F7B">
        <w:t>—</w:t>
      </w:r>
      <w:r w:rsidRPr="00EF3F7B">
        <w:rPr>
          <w:rStyle w:val="CharSubdText"/>
        </w:rPr>
        <w:t>General</w:t>
      </w:r>
      <w:bookmarkEnd w:id="854"/>
    </w:p>
    <w:p w:rsidR="00300522" w:rsidRPr="00EF3F7B" w:rsidRDefault="00300522" w:rsidP="00300522">
      <w:pPr>
        <w:pStyle w:val="ActHead5"/>
      </w:pPr>
      <w:bookmarkStart w:id="855" w:name="_Toc351716552"/>
      <w:r w:rsidRPr="00EF3F7B">
        <w:rPr>
          <w:rStyle w:val="CharSectno"/>
        </w:rPr>
        <w:t>153</w:t>
      </w:r>
      <w:r w:rsidR="00EF3F7B" w:rsidRPr="00EF3F7B">
        <w:rPr>
          <w:rStyle w:val="CharSectno"/>
        </w:rPr>
        <w:noBreakHyphen/>
      </w:r>
      <w:r w:rsidRPr="00EF3F7B">
        <w:rPr>
          <w:rStyle w:val="CharSectno"/>
        </w:rPr>
        <w:t>5</w:t>
      </w:r>
      <w:r w:rsidRPr="00EF3F7B">
        <w:t xml:space="preserve">  Attributing the input tax credits for your creditable acquisitions</w:t>
      </w:r>
      <w:bookmarkEnd w:id="855"/>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you are entitled to the input tax credit for a </w:t>
      </w:r>
      <w:r w:rsidR="00EF3F7B" w:rsidRPr="00EF3F7B">
        <w:rPr>
          <w:position w:val="6"/>
          <w:sz w:val="16"/>
          <w:szCs w:val="16"/>
        </w:rPr>
        <w:t>*</w:t>
      </w:r>
      <w:r w:rsidRPr="00EF3F7B">
        <w:t>creditable acquisition made through an agent; and</w:t>
      </w:r>
    </w:p>
    <w:p w:rsidR="00300522" w:rsidRPr="00EF3F7B" w:rsidRDefault="00300522" w:rsidP="00300522">
      <w:pPr>
        <w:pStyle w:val="paragraph"/>
      </w:pPr>
      <w:r w:rsidRPr="00EF3F7B">
        <w:tab/>
        <w:t>(b)</w:t>
      </w:r>
      <w:r w:rsidRPr="00EF3F7B">
        <w:tab/>
        <w:t xml:space="preserve">neither you nor your agent holds a </w:t>
      </w:r>
      <w:r w:rsidR="00EF3F7B" w:rsidRPr="00EF3F7B">
        <w:rPr>
          <w:position w:val="6"/>
          <w:sz w:val="16"/>
          <w:szCs w:val="16"/>
        </w:rPr>
        <w:t>*</w:t>
      </w:r>
      <w:r w:rsidRPr="00EF3F7B">
        <w:t xml:space="preserve">tax invoice for the acquisition when you give to the Commissioner a </w:t>
      </w:r>
      <w:r w:rsidR="00EF3F7B" w:rsidRPr="00EF3F7B">
        <w:rPr>
          <w:position w:val="6"/>
          <w:sz w:val="16"/>
          <w:szCs w:val="16"/>
        </w:rPr>
        <w:t>*</w:t>
      </w:r>
      <w:r w:rsidRPr="00EF3F7B">
        <w:t>GST return for the tax period to which the input tax credit on the acquisition would otherwise be attributable;</w:t>
      </w:r>
    </w:p>
    <w:p w:rsidR="00300522" w:rsidRPr="00EF3F7B" w:rsidRDefault="00300522" w:rsidP="00300522">
      <w:pPr>
        <w:pStyle w:val="subsection2"/>
      </w:pPr>
      <w:r w:rsidRPr="00EF3F7B">
        <w:t>then:</w:t>
      </w:r>
    </w:p>
    <w:p w:rsidR="00300522" w:rsidRPr="00EF3F7B" w:rsidRDefault="00300522" w:rsidP="00300522">
      <w:pPr>
        <w:pStyle w:val="paragraph"/>
      </w:pPr>
      <w:r w:rsidRPr="00EF3F7B">
        <w:tab/>
        <w:t>(c)</w:t>
      </w:r>
      <w:r w:rsidRPr="00EF3F7B">
        <w:tab/>
        <w:t>the input tax credit (including any part of the input tax credit) is not attributable to that tax period; and</w:t>
      </w:r>
    </w:p>
    <w:p w:rsidR="00300522" w:rsidRPr="00EF3F7B" w:rsidRDefault="00300522" w:rsidP="00300522">
      <w:pPr>
        <w:pStyle w:val="paragraph"/>
      </w:pPr>
      <w:r w:rsidRPr="00EF3F7B">
        <w:tab/>
        <w:t>(d)</w:t>
      </w:r>
      <w:r w:rsidRPr="00EF3F7B">
        <w:tab/>
        <w:t>the input tax credit (or the part of the input tax credit) is attributable to the first tax period for which you give to the Commissioner a GST return at a time when you or your agent holds that tax invoice.</w:t>
      </w:r>
    </w:p>
    <w:p w:rsidR="00300522" w:rsidRPr="00EF3F7B" w:rsidRDefault="00300522" w:rsidP="00300522">
      <w:pPr>
        <w:pStyle w:val="subsection"/>
      </w:pPr>
      <w:r w:rsidRPr="00EF3F7B">
        <w:lastRenderedPageBreak/>
        <w:tab/>
        <w:t>(2)</w:t>
      </w:r>
      <w:r w:rsidRPr="00EF3F7B">
        <w:tab/>
        <w:t>This section has effect despite subsection</w:t>
      </w:r>
      <w:r w:rsidR="00EF3F7B" w:rsidRPr="00EF3F7B">
        <w:t> </w:t>
      </w:r>
      <w:r w:rsidRPr="00EF3F7B">
        <w:t>29</w:t>
      </w:r>
      <w:r w:rsidR="00EF3F7B" w:rsidRPr="00EF3F7B">
        <w:noBreakHyphen/>
      </w:r>
      <w:r w:rsidRPr="00EF3F7B">
        <w:t>10(3</w:t>
      </w:r>
      <w:r w:rsidR="00A53099" w:rsidRPr="00EF3F7B">
        <w:t>) (w</w:t>
      </w:r>
      <w:r w:rsidRPr="00EF3F7B">
        <w:t>hich is about the requirement to hold a tax invoice).</w:t>
      </w:r>
    </w:p>
    <w:p w:rsidR="00300522" w:rsidRPr="00EF3F7B" w:rsidRDefault="00300522" w:rsidP="00300522">
      <w:pPr>
        <w:pStyle w:val="ActHead5"/>
      </w:pPr>
      <w:bookmarkStart w:id="856" w:name="_Toc351716553"/>
      <w:r w:rsidRPr="00EF3F7B">
        <w:rPr>
          <w:rStyle w:val="CharSectno"/>
        </w:rPr>
        <w:t>153</w:t>
      </w:r>
      <w:r w:rsidR="00EF3F7B" w:rsidRPr="00EF3F7B">
        <w:rPr>
          <w:rStyle w:val="CharSectno"/>
        </w:rPr>
        <w:noBreakHyphen/>
      </w:r>
      <w:r w:rsidRPr="00EF3F7B">
        <w:rPr>
          <w:rStyle w:val="CharSectno"/>
        </w:rPr>
        <w:t>10</w:t>
      </w:r>
      <w:r w:rsidRPr="00EF3F7B">
        <w:t xml:space="preserve">  Attributing your adjustments</w:t>
      </w:r>
      <w:bookmarkEnd w:id="856"/>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you have a </w:t>
      </w:r>
      <w:r w:rsidR="00EF3F7B" w:rsidRPr="00EF3F7B">
        <w:rPr>
          <w:position w:val="6"/>
          <w:sz w:val="16"/>
          <w:szCs w:val="16"/>
        </w:rPr>
        <w:t>*</w:t>
      </w:r>
      <w:r w:rsidRPr="00EF3F7B">
        <w:t>decreasing adjustment relating to a supply made by you through an agent or made to you through an agent; and</w:t>
      </w:r>
    </w:p>
    <w:p w:rsidR="00300522" w:rsidRPr="00EF3F7B" w:rsidRDefault="00300522" w:rsidP="00300522">
      <w:pPr>
        <w:pStyle w:val="paragraph"/>
      </w:pPr>
      <w:r w:rsidRPr="00EF3F7B">
        <w:tab/>
        <w:t>(b)</w:t>
      </w:r>
      <w:r w:rsidRPr="00EF3F7B">
        <w:tab/>
        <w:t xml:space="preserve">neither you nor your agent holds an </w:t>
      </w:r>
      <w:r w:rsidR="00EF3F7B" w:rsidRPr="00EF3F7B">
        <w:rPr>
          <w:position w:val="6"/>
          <w:sz w:val="16"/>
          <w:szCs w:val="16"/>
        </w:rPr>
        <w:t>*</w:t>
      </w:r>
      <w:r w:rsidRPr="00EF3F7B">
        <w:t>adjustment note</w:t>
      </w:r>
      <w:r w:rsidR="00646DBE" w:rsidRPr="00EF3F7B">
        <w:t xml:space="preserve"> or </w:t>
      </w:r>
      <w:r w:rsidR="00EF3F7B" w:rsidRPr="00EF3F7B">
        <w:rPr>
          <w:position w:val="6"/>
          <w:sz w:val="16"/>
        </w:rPr>
        <w:t>*</w:t>
      </w:r>
      <w:r w:rsidR="00646DBE" w:rsidRPr="00EF3F7B">
        <w:t>third party adjustment note</w:t>
      </w:r>
      <w:r w:rsidRPr="00EF3F7B">
        <w:t xml:space="preserve"> for the adjustment when you give to the Commissioner a </w:t>
      </w:r>
      <w:r w:rsidR="00EF3F7B" w:rsidRPr="00EF3F7B">
        <w:rPr>
          <w:position w:val="6"/>
          <w:sz w:val="16"/>
          <w:szCs w:val="16"/>
        </w:rPr>
        <w:t>*</w:t>
      </w:r>
      <w:r w:rsidRPr="00EF3F7B">
        <w:t>GST return for the tax period to which the adjustment would otherwise be attributable;</w:t>
      </w:r>
    </w:p>
    <w:p w:rsidR="00300522" w:rsidRPr="00EF3F7B" w:rsidRDefault="00300522" w:rsidP="00300522">
      <w:pPr>
        <w:pStyle w:val="subsection2"/>
      </w:pPr>
      <w:r w:rsidRPr="00EF3F7B">
        <w:t>then:</w:t>
      </w:r>
    </w:p>
    <w:p w:rsidR="00300522" w:rsidRPr="00EF3F7B" w:rsidRDefault="00300522" w:rsidP="00300522">
      <w:pPr>
        <w:pStyle w:val="paragraph"/>
      </w:pPr>
      <w:r w:rsidRPr="00EF3F7B">
        <w:tab/>
        <w:t>(c)</w:t>
      </w:r>
      <w:r w:rsidRPr="00EF3F7B">
        <w:tab/>
        <w:t>the adjustment (including any part of the adjustment) is not attributable to that tax period; and</w:t>
      </w:r>
    </w:p>
    <w:p w:rsidR="00300522" w:rsidRPr="00EF3F7B" w:rsidRDefault="00300522" w:rsidP="00300522">
      <w:pPr>
        <w:pStyle w:val="paragraph"/>
      </w:pPr>
      <w:r w:rsidRPr="00EF3F7B">
        <w:tab/>
        <w:t>(d)</w:t>
      </w:r>
      <w:r w:rsidRPr="00EF3F7B">
        <w:tab/>
        <w:t>the adjustment (or the part of the adjustment) is attributable to the first tax period for which you give to the Commissioner a GST return at a time when you or your agent holds that adjustment note</w:t>
      </w:r>
      <w:r w:rsidR="00646DBE" w:rsidRPr="00EF3F7B">
        <w:t xml:space="preserve"> or third party adjustment note</w:t>
      </w:r>
      <w:r w:rsidRPr="00EF3F7B">
        <w:t>.</w:t>
      </w:r>
    </w:p>
    <w:p w:rsidR="00646DBE" w:rsidRPr="00EF3F7B" w:rsidRDefault="00646DBE" w:rsidP="00646DBE">
      <w:pPr>
        <w:pStyle w:val="subsection"/>
      </w:pPr>
      <w:r w:rsidRPr="00EF3F7B">
        <w:tab/>
        <w:t>(2)</w:t>
      </w:r>
      <w:r w:rsidRPr="00EF3F7B">
        <w:tab/>
        <w:t>This section has effect despite subsections</w:t>
      </w:r>
      <w:r w:rsidR="00EF3F7B" w:rsidRPr="00EF3F7B">
        <w:t> </w:t>
      </w:r>
      <w:r w:rsidRPr="00EF3F7B">
        <w:t>29</w:t>
      </w:r>
      <w:r w:rsidR="00EF3F7B" w:rsidRPr="00EF3F7B">
        <w:noBreakHyphen/>
      </w:r>
      <w:r w:rsidRPr="00EF3F7B">
        <w:t>20(3</w:t>
      </w:r>
      <w:r w:rsidR="00A53099" w:rsidRPr="00EF3F7B">
        <w:t>) (w</w:t>
      </w:r>
      <w:r w:rsidRPr="00EF3F7B">
        <w:t>hich is about the requirement to hold an adjustment note) and 134</w:t>
      </w:r>
      <w:r w:rsidR="00EF3F7B" w:rsidRPr="00EF3F7B">
        <w:noBreakHyphen/>
      </w:r>
      <w:r w:rsidRPr="00EF3F7B">
        <w:t>15(1</w:t>
      </w:r>
      <w:r w:rsidR="00A53099" w:rsidRPr="00EF3F7B">
        <w:t>) (w</w:t>
      </w:r>
      <w:r w:rsidRPr="00EF3F7B">
        <w:t>hich is about the requirement to hold a third party adjustment note).</w:t>
      </w:r>
    </w:p>
    <w:p w:rsidR="00300522" w:rsidRPr="00EF3F7B" w:rsidRDefault="00300522" w:rsidP="00300522">
      <w:pPr>
        <w:pStyle w:val="ActHead5"/>
      </w:pPr>
      <w:bookmarkStart w:id="857" w:name="_Toc351716554"/>
      <w:r w:rsidRPr="00EF3F7B">
        <w:rPr>
          <w:rStyle w:val="CharSectno"/>
        </w:rPr>
        <w:t>153</w:t>
      </w:r>
      <w:r w:rsidR="00EF3F7B" w:rsidRPr="00EF3F7B">
        <w:rPr>
          <w:rStyle w:val="CharSectno"/>
        </w:rPr>
        <w:noBreakHyphen/>
      </w:r>
      <w:r w:rsidRPr="00EF3F7B">
        <w:rPr>
          <w:rStyle w:val="CharSectno"/>
        </w:rPr>
        <w:t>15</w:t>
      </w:r>
      <w:r w:rsidRPr="00EF3F7B">
        <w:t xml:space="preserve">  Tax invoices</w:t>
      </w:r>
      <w:bookmarkEnd w:id="857"/>
    </w:p>
    <w:p w:rsidR="00300522" w:rsidRPr="00EF3F7B" w:rsidRDefault="00300522" w:rsidP="00300522">
      <w:pPr>
        <w:pStyle w:val="subsection"/>
      </w:pPr>
      <w:r w:rsidRPr="00EF3F7B">
        <w:tab/>
        <w:t>(1)</w:t>
      </w:r>
      <w:r w:rsidRPr="00EF3F7B">
        <w:tab/>
        <w:t xml:space="preserve">If you make a </w:t>
      </w:r>
      <w:r w:rsidR="00EF3F7B" w:rsidRPr="00EF3F7B">
        <w:rPr>
          <w:position w:val="6"/>
          <w:sz w:val="16"/>
          <w:szCs w:val="16"/>
        </w:rPr>
        <w:t>*</w:t>
      </w:r>
      <w:r w:rsidRPr="00EF3F7B">
        <w:t xml:space="preserve">taxable supply through an agent, an obligation to issue a </w:t>
      </w:r>
      <w:r w:rsidR="00EF3F7B" w:rsidRPr="00EF3F7B">
        <w:rPr>
          <w:position w:val="6"/>
          <w:sz w:val="16"/>
          <w:szCs w:val="16"/>
        </w:rPr>
        <w:t>*</w:t>
      </w:r>
      <w:r w:rsidRPr="00EF3F7B">
        <w:t>tax invoice relating to the supply:</w:t>
      </w:r>
    </w:p>
    <w:p w:rsidR="00300522" w:rsidRPr="00EF3F7B" w:rsidRDefault="00300522" w:rsidP="00300522">
      <w:pPr>
        <w:pStyle w:val="paragraph"/>
      </w:pPr>
      <w:r w:rsidRPr="00EF3F7B">
        <w:tab/>
        <w:t>(a)</w:t>
      </w:r>
      <w:r w:rsidRPr="00EF3F7B">
        <w:tab/>
        <w:t xml:space="preserve">arises whether the </w:t>
      </w:r>
      <w:r w:rsidR="00EF3F7B" w:rsidRPr="00EF3F7B">
        <w:rPr>
          <w:position w:val="6"/>
          <w:sz w:val="16"/>
          <w:szCs w:val="16"/>
        </w:rPr>
        <w:t>*</w:t>
      </w:r>
      <w:r w:rsidRPr="00EF3F7B">
        <w:t xml:space="preserve">recipient makes a request for a tax invoice to you </w:t>
      </w:r>
      <w:r w:rsidRPr="00EF3F7B">
        <w:rPr>
          <w:i/>
          <w:iCs/>
        </w:rPr>
        <w:t>or</w:t>
      </w:r>
      <w:r w:rsidRPr="00EF3F7B">
        <w:t xml:space="preserve"> the agent; and</w:t>
      </w:r>
    </w:p>
    <w:p w:rsidR="00300522" w:rsidRPr="00EF3F7B" w:rsidRDefault="00300522" w:rsidP="00300522">
      <w:pPr>
        <w:pStyle w:val="paragraph"/>
      </w:pPr>
      <w:r w:rsidRPr="00EF3F7B">
        <w:tab/>
        <w:t>(b)</w:t>
      </w:r>
      <w:r w:rsidRPr="00EF3F7B">
        <w:tab/>
        <w:t xml:space="preserve">is complied with if either you </w:t>
      </w:r>
      <w:r w:rsidRPr="00EF3F7B">
        <w:rPr>
          <w:i/>
          <w:iCs/>
        </w:rPr>
        <w:t>or</w:t>
      </w:r>
      <w:r w:rsidRPr="00EF3F7B">
        <w:t xml:space="preserve"> the agent gives the recipient a tax invoice within 28 days after the request.</w:t>
      </w:r>
    </w:p>
    <w:p w:rsidR="00300522" w:rsidRPr="00EF3F7B" w:rsidRDefault="00300522" w:rsidP="00300522">
      <w:pPr>
        <w:pStyle w:val="subsection"/>
      </w:pPr>
      <w:r w:rsidRPr="00EF3F7B">
        <w:tab/>
        <w:t>(2)</w:t>
      </w:r>
      <w:r w:rsidRPr="00EF3F7B">
        <w:tab/>
        <w:t xml:space="preserve">However, you and the agent must not </w:t>
      </w:r>
      <w:r w:rsidRPr="00EF3F7B">
        <w:rPr>
          <w:i/>
          <w:iCs/>
        </w:rPr>
        <w:t>both</w:t>
      </w:r>
      <w:r w:rsidRPr="00EF3F7B">
        <w:t xml:space="preserve"> issue separate </w:t>
      </w:r>
      <w:r w:rsidR="00EF3F7B" w:rsidRPr="00EF3F7B">
        <w:rPr>
          <w:position w:val="6"/>
          <w:sz w:val="16"/>
          <w:szCs w:val="16"/>
        </w:rPr>
        <w:t>*</w:t>
      </w:r>
      <w:r w:rsidRPr="00EF3F7B">
        <w:t>tax invoices relating to the supply.</w:t>
      </w:r>
    </w:p>
    <w:p w:rsidR="000A2A63" w:rsidRPr="00EF3F7B" w:rsidRDefault="000A2A63" w:rsidP="000A2A63">
      <w:pPr>
        <w:pStyle w:val="notetext"/>
      </w:pPr>
      <w:r w:rsidRPr="00EF3F7B">
        <w:lastRenderedPageBreak/>
        <w:t>Note:</w:t>
      </w:r>
      <w:r w:rsidRPr="00EF3F7B">
        <w:tab/>
        <w:t>If Subdivision</w:t>
      </w:r>
      <w:r w:rsidR="00EF3F7B" w:rsidRPr="00EF3F7B">
        <w:t> </w:t>
      </w:r>
      <w:r w:rsidRPr="00EF3F7B">
        <w:t>153</w:t>
      </w:r>
      <w:r w:rsidR="00EF3F7B" w:rsidRPr="00EF3F7B">
        <w:noBreakHyphen/>
      </w:r>
      <w:r w:rsidRPr="00EF3F7B">
        <w:t>B is to apply to the supply, there will be an arrangement under which only your agent can issue the tax invoice: see paragraph</w:t>
      </w:r>
      <w:r w:rsidR="00EF3F7B" w:rsidRPr="00EF3F7B">
        <w:t> </w:t>
      </w:r>
      <w:r w:rsidRPr="00EF3F7B">
        <w:t>153</w:t>
      </w:r>
      <w:r w:rsidR="00EF3F7B" w:rsidRPr="00EF3F7B">
        <w:noBreakHyphen/>
      </w:r>
      <w:r w:rsidRPr="00EF3F7B">
        <w:t>50(1)(d).</w:t>
      </w:r>
    </w:p>
    <w:p w:rsidR="00300522" w:rsidRPr="00EF3F7B" w:rsidRDefault="00300522" w:rsidP="00300522">
      <w:pPr>
        <w:pStyle w:val="subsection"/>
      </w:pPr>
      <w:r w:rsidRPr="00EF3F7B">
        <w:tab/>
        <w:t>(3)</w:t>
      </w:r>
      <w:r w:rsidRPr="00EF3F7B">
        <w:tab/>
        <w:t>This section has effect despite section</w:t>
      </w:r>
      <w:r w:rsidR="00EF3F7B" w:rsidRPr="00EF3F7B">
        <w:t> </w:t>
      </w:r>
      <w:r w:rsidRPr="00EF3F7B">
        <w:t>29</w:t>
      </w:r>
      <w:r w:rsidR="00EF3F7B" w:rsidRPr="00EF3F7B">
        <w:noBreakHyphen/>
      </w:r>
      <w:r w:rsidRPr="00EF3F7B">
        <w:t>70 (which is about tax invoices).</w:t>
      </w:r>
    </w:p>
    <w:p w:rsidR="00300522" w:rsidRPr="00EF3F7B" w:rsidRDefault="00300522" w:rsidP="00300522">
      <w:pPr>
        <w:pStyle w:val="ActHead5"/>
      </w:pPr>
      <w:bookmarkStart w:id="858" w:name="_Toc351716555"/>
      <w:r w:rsidRPr="00EF3F7B">
        <w:rPr>
          <w:rStyle w:val="CharSectno"/>
        </w:rPr>
        <w:t>153</w:t>
      </w:r>
      <w:r w:rsidR="00EF3F7B" w:rsidRPr="00EF3F7B">
        <w:rPr>
          <w:rStyle w:val="CharSectno"/>
        </w:rPr>
        <w:noBreakHyphen/>
      </w:r>
      <w:r w:rsidRPr="00EF3F7B">
        <w:rPr>
          <w:rStyle w:val="CharSectno"/>
        </w:rPr>
        <w:t>20</w:t>
      </w:r>
      <w:r w:rsidRPr="00EF3F7B">
        <w:t xml:space="preserve">  Adjustment notes</w:t>
      </w:r>
      <w:bookmarkEnd w:id="858"/>
    </w:p>
    <w:p w:rsidR="00300522" w:rsidRPr="00EF3F7B" w:rsidRDefault="00300522" w:rsidP="00300522">
      <w:pPr>
        <w:pStyle w:val="subsection"/>
      </w:pPr>
      <w:r w:rsidRPr="00EF3F7B">
        <w:tab/>
        <w:t>(1)</w:t>
      </w:r>
      <w:r w:rsidRPr="00EF3F7B">
        <w:tab/>
        <w:t xml:space="preserve">If you have a </w:t>
      </w:r>
      <w:r w:rsidR="00EF3F7B" w:rsidRPr="00EF3F7B">
        <w:rPr>
          <w:position w:val="6"/>
          <w:sz w:val="16"/>
          <w:szCs w:val="16"/>
        </w:rPr>
        <w:t>*</w:t>
      </w:r>
      <w:r w:rsidRPr="00EF3F7B">
        <w:t>decreasing adjustment relating to a supply made by you through an agent or made to you through an agent, an obligation under subsection</w:t>
      </w:r>
      <w:r w:rsidR="00EF3F7B" w:rsidRPr="00EF3F7B">
        <w:t> </w:t>
      </w:r>
      <w:r w:rsidRPr="00EF3F7B">
        <w:t>29</w:t>
      </w:r>
      <w:r w:rsidR="00EF3F7B" w:rsidRPr="00EF3F7B">
        <w:noBreakHyphen/>
      </w:r>
      <w:r w:rsidRPr="00EF3F7B">
        <w:t xml:space="preserve">75(2) to issue an </w:t>
      </w:r>
      <w:r w:rsidR="00EF3F7B" w:rsidRPr="00EF3F7B">
        <w:rPr>
          <w:position w:val="6"/>
          <w:sz w:val="16"/>
          <w:szCs w:val="16"/>
        </w:rPr>
        <w:t>*</w:t>
      </w:r>
      <w:r w:rsidRPr="00EF3F7B">
        <w:t>adjustment note for the adjustment</w:t>
      </w:r>
      <w:r w:rsidR="00646DBE" w:rsidRPr="00EF3F7B">
        <w:t>, or an obligation under subsection</w:t>
      </w:r>
      <w:r w:rsidR="00EF3F7B" w:rsidRPr="00EF3F7B">
        <w:t> </w:t>
      </w:r>
      <w:r w:rsidR="00646DBE" w:rsidRPr="00EF3F7B">
        <w:t>134</w:t>
      </w:r>
      <w:r w:rsidR="00EF3F7B" w:rsidRPr="00EF3F7B">
        <w:noBreakHyphen/>
      </w:r>
      <w:r w:rsidR="00646DBE" w:rsidRPr="00EF3F7B">
        <w:t xml:space="preserve">20(2) to issue a </w:t>
      </w:r>
      <w:r w:rsidR="00EF3F7B" w:rsidRPr="00EF3F7B">
        <w:rPr>
          <w:position w:val="6"/>
          <w:sz w:val="16"/>
        </w:rPr>
        <w:t>*</w:t>
      </w:r>
      <w:r w:rsidR="00646DBE" w:rsidRPr="00EF3F7B">
        <w:t>third party adjustment note for the adjustment</w:t>
      </w:r>
      <w:r w:rsidRPr="00EF3F7B">
        <w:t>:</w:t>
      </w:r>
    </w:p>
    <w:p w:rsidR="00300522" w:rsidRPr="00EF3F7B" w:rsidRDefault="00300522" w:rsidP="00300522">
      <w:pPr>
        <w:pStyle w:val="paragraph"/>
      </w:pPr>
      <w:r w:rsidRPr="00EF3F7B">
        <w:tab/>
        <w:t>(a)</w:t>
      </w:r>
      <w:r w:rsidRPr="00EF3F7B">
        <w:tab/>
        <w:t xml:space="preserve">arises whether the </w:t>
      </w:r>
      <w:r w:rsidR="00EF3F7B" w:rsidRPr="00EF3F7B">
        <w:rPr>
          <w:position w:val="6"/>
          <w:sz w:val="16"/>
          <w:szCs w:val="16"/>
        </w:rPr>
        <w:t>*</w:t>
      </w:r>
      <w:r w:rsidRPr="00EF3F7B">
        <w:t>recipient makes a request for an adjustment note</w:t>
      </w:r>
      <w:r w:rsidR="00646DBE" w:rsidRPr="00EF3F7B">
        <w:t xml:space="preserve"> or a third party adjustment note</w:t>
      </w:r>
      <w:r w:rsidRPr="00EF3F7B">
        <w:t xml:space="preserve"> to you </w:t>
      </w:r>
      <w:r w:rsidRPr="00EF3F7B">
        <w:rPr>
          <w:i/>
          <w:iCs/>
        </w:rPr>
        <w:t>or</w:t>
      </w:r>
      <w:r w:rsidRPr="00EF3F7B">
        <w:t xml:space="preserve"> the agent; and</w:t>
      </w:r>
    </w:p>
    <w:p w:rsidR="00300522" w:rsidRPr="00EF3F7B" w:rsidRDefault="00300522" w:rsidP="00300522">
      <w:pPr>
        <w:pStyle w:val="paragraph"/>
      </w:pPr>
      <w:r w:rsidRPr="00EF3F7B">
        <w:tab/>
        <w:t>(b)</w:t>
      </w:r>
      <w:r w:rsidRPr="00EF3F7B">
        <w:tab/>
        <w:t xml:space="preserve">is complied with if either you </w:t>
      </w:r>
      <w:r w:rsidRPr="00EF3F7B">
        <w:rPr>
          <w:i/>
          <w:iCs/>
        </w:rPr>
        <w:t>or</w:t>
      </w:r>
      <w:r w:rsidRPr="00EF3F7B">
        <w:t xml:space="preserve"> your agent gives the recipient an adjustment note</w:t>
      </w:r>
      <w:r w:rsidR="00646DBE" w:rsidRPr="00EF3F7B">
        <w:t xml:space="preserve"> or a third party adjustment note</w:t>
      </w:r>
      <w:r w:rsidRPr="00EF3F7B">
        <w:t xml:space="preserve"> within 28 days after the request.</w:t>
      </w:r>
    </w:p>
    <w:p w:rsidR="00300522" w:rsidRPr="00EF3F7B" w:rsidRDefault="00300522" w:rsidP="00300522">
      <w:pPr>
        <w:pStyle w:val="subsection"/>
      </w:pPr>
      <w:r w:rsidRPr="00EF3F7B">
        <w:tab/>
        <w:t>(2)</w:t>
      </w:r>
      <w:r w:rsidRPr="00EF3F7B">
        <w:tab/>
        <w:t xml:space="preserve">However, you and the agent must not </w:t>
      </w:r>
      <w:r w:rsidRPr="00EF3F7B">
        <w:rPr>
          <w:i/>
          <w:iCs/>
        </w:rPr>
        <w:t>both</w:t>
      </w:r>
      <w:r w:rsidRPr="00EF3F7B">
        <w:t xml:space="preserve"> issue separate </w:t>
      </w:r>
      <w:r w:rsidR="00EF3F7B" w:rsidRPr="00EF3F7B">
        <w:rPr>
          <w:position w:val="6"/>
          <w:sz w:val="16"/>
          <w:szCs w:val="16"/>
        </w:rPr>
        <w:t>*</w:t>
      </w:r>
      <w:r w:rsidRPr="00EF3F7B">
        <w:t>adjustment notes</w:t>
      </w:r>
      <w:r w:rsidR="00646DBE" w:rsidRPr="00EF3F7B">
        <w:t xml:space="preserve"> or </w:t>
      </w:r>
      <w:r w:rsidR="00EF3F7B" w:rsidRPr="00EF3F7B">
        <w:rPr>
          <w:position w:val="6"/>
          <w:sz w:val="16"/>
        </w:rPr>
        <w:t>*</w:t>
      </w:r>
      <w:r w:rsidR="00646DBE" w:rsidRPr="00EF3F7B">
        <w:t>third party adjustment notes</w:t>
      </w:r>
      <w:r w:rsidRPr="00EF3F7B">
        <w:t xml:space="preserve"> for the adjustment.</w:t>
      </w:r>
    </w:p>
    <w:p w:rsidR="00646DBE" w:rsidRPr="00EF3F7B" w:rsidRDefault="00646DBE" w:rsidP="00646DBE">
      <w:pPr>
        <w:pStyle w:val="subsection"/>
      </w:pPr>
      <w:r w:rsidRPr="00EF3F7B">
        <w:tab/>
        <w:t>(3)</w:t>
      </w:r>
      <w:r w:rsidRPr="00EF3F7B">
        <w:tab/>
        <w:t>This section has effect despite sections</w:t>
      </w:r>
      <w:r w:rsidR="00EF3F7B" w:rsidRPr="00EF3F7B">
        <w:t> </w:t>
      </w:r>
      <w:r w:rsidRPr="00EF3F7B">
        <w:t>29</w:t>
      </w:r>
      <w:r w:rsidR="00EF3F7B" w:rsidRPr="00EF3F7B">
        <w:noBreakHyphen/>
      </w:r>
      <w:r w:rsidRPr="00EF3F7B">
        <w:t>75 (which is about adjustment notes) and 134</w:t>
      </w:r>
      <w:r w:rsidR="00EF3F7B" w:rsidRPr="00EF3F7B">
        <w:noBreakHyphen/>
      </w:r>
      <w:r w:rsidRPr="00EF3F7B">
        <w:t>20 (which is about third party adjustment notes).</w:t>
      </w:r>
    </w:p>
    <w:p w:rsidR="00300522" w:rsidRPr="00EF3F7B" w:rsidRDefault="00300522" w:rsidP="00300522">
      <w:pPr>
        <w:pStyle w:val="ActHead5"/>
      </w:pPr>
      <w:bookmarkStart w:id="859" w:name="_Toc351716556"/>
      <w:r w:rsidRPr="00EF3F7B">
        <w:rPr>
          <w:rStyle w:val="CharSectno"/>
        </w:rPr>
        <w:t>153</w:t>
      </w:r>
      <w:r w:rsidR="00EF3F7B" w:rsidRPr="00EF3F7B">
        <w:rPr>
          <w:rStyle w:val="CharSectno"/>
        </w:rPr>
        <w:noBreakHyphen/>
      </w:r>
      <w:r w:rsidRPr="00EF3F7B">
        <w:rPr>
          <w:rStyle w:val="CharSectno"/>
        </w:rPr>
        <w:t>25</w:t>
      </w:r>
      <w:r w:rsidRPr="00EF3F7B">
        <w:t xml:space="preserve">  Insurance supplied through insurance brokers</w:t>
      </w:r>
      <w:bookmarkEnd w:id="859"/>
    </w:p>
    <w:p w:rsidR="00300522" w:rsidRPr="00EF3F7B" w:rsidRDefault="00300522" w:rsidP="00300522">
      <w:pPr>
        <w:pStyle w:val="subsection"/>
      </w:pPr>
      <w:r w:rsidRPr="00EF3F7B">
        <w:tab/>
        <w:t>(1)</w:t>
      </w:r>
      <w:r w:rsidRPr="00EF3F7B">
        <w:tab/>
        <w:t xml:space="preserve">If an insurer supplies an </w:t>
      </w:r>
      <w:r w:rsidR="00EF3F7B" w:rsidRPr="00EF3F7B">
        <w:rPr>
          <w:position w:val="6"/>
          <w:sz w:val="16"/>
          <w:szCs w:val="16"/>
        </w:rPr>
        <w:t>*</w:t>
      </w:r>
      <w:r w:rsidRPr="00EF3F7B">
        <w:t xml:space="preserve">insurance policy through an </w:t>
      </w:r>
      <w:r w:rsidR="00EF3F7B" w:rsidRPr="00EF3F7B">
        <w:rPr>
          <w:position w:val="6"/>
          <w:sz w:val="16"/>
          <w:szCs w:val="16"/>
        </w:rPr>
        <w:t>*</w:t>
      </w:r>
      <w:r w:rsidRPr="00EF3F7B">
        <w:t xml:space="preserve">insurance broker acting on behalf of the </w:t>
      </w:r>
      <w:r w:rsidR="00EF3F7B" w:rsidRPr="00EF3F7B">
        <w:rPr>
          <w:position w:val="6"/>
          <w:sz w:val="16"/>
          <w:szCs w:val="16"/>
        </w:rPr>
        <w:t>*</w:t>
      </w:r>
      <w:r w:rsidRPr="00EF3F7B">
        <w:t xml:space="preserve">recipient of the supply, this </w:t>
      </w:r>
      <w:r w:rsidR="00A53099" w:rsidRPr="00EF3F7B">
        <w:t>Subdivision</w:t>
      </w:r>
      <w:r w:rsidR="00A36DB5" w:rsidRPr="00EF3F7B">
        <w:t xml:space="preserve"> </w:t>
      </w:r>
      <w:r w:rsidRPr="00EF3F7B">
        <w:t>has effect as if the supply were made through the insurance broker as an agent of the insurer.</w:t>
      </w:r>
    </w:p>
    <w:p w:rsidR="00300522" w:rsidRPr="00EF3F7B" w:rsidRDefault="00300522" w:rsidP="00300522">
      <w:pPr>
        <w:pStyle w:val="subsection"/>
      </w:pPr>
      <w:r w:rsidRPr="00EF3F7B">
        <w:tab/>
        <w:t>(2)</w:t>
      </w:r>
      <w:r w:rsidRPr="00EF3F7B">
        <w:tab/>
        <w:t xml:space="preserve">This section does not affect the application of this </w:t>
      </w:r>
      <w:r w:rsidR="00A53099" w:rsidRPr="00EF3F7B">
        <w:t>Subdivision</w:t>
      </w:r>
      <w:r w:rsidR="00A36DB5" w:rsidRPr="00EF3F7B">
        <w:t xml:space="preserve"> </w:t>
      </w:r>
      <w:r w:rsidRPr="00EF3F7B">
        <w:t xml:space="preserve">in relation to the acquisition of the </w:t>
      </w:r>
      <w:r w:rsidR="00EF3F7B" w:rsidRPr="00EF3F7B">
        <w:rPr>
          <w:position w:val="6"/>
          <w:sz w:val="16"/>
          <w:szCs w:val="16"/>
        </w:rPr>
        <w:t>*</w:t>
      </w:r>
      <w:r w:rsidRPr="00EF3F7B">
        <w:t xml:space="preserve">insurance policy through the insurance broker as an agent of the </w:t>
      </w:r>
      <w:r w:rsidR="00EF3F7B" w:rsidRPr="00EF3F7B">
        <w:rPr>
          <w:position w:val="6"/>
          <w:sz w:val="16"/>
          <w:szCs w:val="16"/>
        </w:rPr>
        <w:t>*</w:t>
      </w:r>
      <w:r w:rsidRPr="00EF3F7B">
        <w:t>recipient.</w:t>
      </w:r>
    </w:p>
    <w:p w:rsidR="000A2A63" w:rsidRPr="00EF3F7B" w:rsidRDefault="000A2A63" w:rsidP="000A2A63">
      <w:pPr>
        <w:pStyle w:val="ActHead4"/>
      </w:pPr>
      <w:bookmarkStart w:id="860" w:name="_Toc351716557"/>
      <w:r w:rsidRPr="00EF3F7B">
        <w:rPr>
          <w:rStyle w:val="CharSubdNo"/>
        </w:rPr>
        <w:lastRenderedPageBreak/>
        <w:t>Subdivision</w:t>
      </w:r>
      <w:r w:rsidR="00EF3F7B" w:rsidRPr="00EF3F7B">
        <w:rPr>
          <w:rStyle w:val="CharSubdNo"/>
        </w:rPr>
        <w:t> </w:t>
      </w:r>
      <w:r w:rsidRPr="00EF3F7B">
        <w:rPr>
          <w:rStyle w:val="CharSubdNo"/>
        </w:rPr>
        <w:t>153</w:t>
      </w:r>
      <w:r w:rsidR="00EF3F7B" w:rsidRPr="00EF3F7B">
        <w:rPr>
          <w:rStyle w:val="CharSubdNo"/>
        </w:rPr>
        <w:noBreakHyphen/>
      </w:r>
      <w:r w:rsidRPr="00EF3F7B">
        <w:rPr>
          <w:rStyle w:val="CharSubdNo"/>
        </w:rPr>
        <w:t>B</w:t>
      </w:r>
      <w:r w:rsidRPr="00EF3F7B">
        <w:t>—</w:t>
      </w:r>
      <w:r w:rsidRPr="00EF3F7B">
        <w:rPr>
          <w:rStyle w:val="CharSubdText"/>
        </w:rPr>
        <w:t>Principals and intermediaries as separate suppliers or acquirers</w:t>
      </w:r>
      <w:bookmarkEnd w:id="860"/>
    </w:p>
    <w:p w:rsidR="000A2A63" w:rsidRPr="00EF3F7B" w:rsidRDefault="000A2A63" w:rsidP="000A2A63">
      <w:pPr>
        <w:pStyle w:val="ActHead5"/>
      </w:pPr>
      <w:bookmarkStart w:id="861" w:name="_Toc351716558"/>
      <w:r w:rsidRPr="00EF3F7B">
        <w:rPr>
          <w:rStyle w:val="CharSectno"/>
        </w:rPr>
        <w:t>153</w:t>
      </w:r>
      <w:r w:rsidR="00EF3F7B" w:rsidRPr="00EF3F7B">
        <w:rPr>
          <w:rStyle w:val="CharSectno"/>
        </w:rPr>
        <w:noBreakHyphen/>
      </w:r>
      <w:r w:rsidRPr="00EF3F7B">
        <w:rPr>
          <w:rStyle w:val="CharSectno"/>
        </w:rPr>
        <w:t>50</w:t>
      </w:r>
      <w:r w:rsidRPr="00EF3F7B">
        <w:t xml:space="preserve">  Arrangements under which intermediaries are treated as suppliers or acquirers</w:t>
      </w:r>
      <w:bookmarkEnd w:id="861"/>
    </w:p>
    <w:p w:rsidR="00300522" w:rsidRPr="00EF3F7B" w:rsidRDefault="000A2A63" w:rsidP="00300522">
      <w:pPr>
        <w:pStyle w:val="subsection"/>
      </w:pPr>
      <w:r w:rsidRPr="00EF3F7B">
        <w:tab/>
        <w:t>(1)</w:t>
      </w:r>
      <w:r w:rsidRPr="00EF3F7B">
        <w:tab/>
      </w:r>
      <w:r w:rsidR="00300522" w:rsidRPr="00EF3F7B">
        <w:t xml:space="preserve">An entity (the </w:t>
      </w:r>
      <w:r w:rsidR="00300522" w:rsidRPr="00EF3F7B">
        <w:rPr>
          <w:b/>
          <w:bCs/>
          <w:i/>
          <w:iCs/>
        </w:rPr>
        <w:t>principal</w:t>
      </w:r>
      <w:r w:rsidR="00300522" w:rsidRPr="00EF3F7B">
        <w:t xml:space="preserve">) may, in writing, enter into an arrangement with another entity </w:t>
      </w:r>
      <w:r w:rsidRPr="00EF3F7B">
        <w:t xml:space="preserve">(the </w:t>
      </w:r>
      <w:r w:rsidRPr="00EF3F7B">
        <w:rPr>
          <w:b/>
          <w:i/>
        </w:rPr>
        <w:t>intermediary</w:t>
      </w:r>
      <w:r w:rsidRPr="00EF3F7B">
        <w:t>)</w:t>
      </w:r>
      <w:r w:rsidR="00300522" w:rsidRPr="00EF3F7B">
        <w:t xml:space="preserve"> under which: </w:t>
      </w:r>
    </w:p>
    <w:p w:rsidR="000A2A63" w:rsidRPr="00EF3F7B" w:rsidRDefault="000A2A63" w:rsidP="000A2A63">
      <w:pPr>
        <w:pStyle w:val="paragraph"/>
      </w:pPr>
      <w:r w:rsidRPr="00EF3F7B">
        <w:tab/>
        <w:t>(a)</w:t>
      </w:r>
      <w:r w:rsidRPr="00EF3F7B">
        <w:tab/>
        <w:t>the intermediary will, on the principal’s behalf, do any or all of the following:</w:t>
      </w:r>
    </w:p>
    <w:p w:rsidR="000A2A63" w:rsidRPr="00EF3F7B" w:rsidRDefault="000A2A63" w:rsidP="000A2A63">
      <w:pPr>
        <w:pStyle w:val="paragraphsub"/>
      </w:pPr>
      <w:r w:rsidRPr="00EF3F7B">
        <w:tab/>
        <w:t>(i)</w:t>
      </w:r>
      <w:r w:rsidRPr="00EF3F7B">
        <w:tab/>
        <w:t>make supplies to third parties;</w:t>
      </w:r>
    </w:p>
    <w:p w:rsidR="000A2A63" w:rsidRPr="00EF3F7B" w:rsidRDefault="000A2A63" w:rsidP="000A2A63">
      <w:pPr>
        <w:pStyle w:val="paragraphsub"/>
      </w:pPr>
      <w:r w:rsidRPr="00EF3F7B">
        <w:tab/>
        <w:t>(ii)</w:t>
      </w:r>
      <w:r w:rsidRPr="00EF3F7B">
        <w:tab/>
        <w:t xml:space="preserve">facilitate supplies to third parties (including by issuing </w:t>
      </w:r>
      <w:r w:rsidR="00EF3F7B" w:rsidRPr="00EF3F7B">
        <w:rPr>
          <w:position w:val="6"/>
          <w:sz w:val="16"/>
        </w:rPr>
        <w:t>*</w:t>
      </w:r>
      <w:r w:rsidRPr="00EF3F7B">
        <w:t xml:space="preserve">invoices relating to, or receiving </w:t>
      </w:r>
      <w:r w:rsidR="00EF3F7B" w:rsidRPr="00EF3F7B">
        <w:rPr>
          <w:position w:val="6"/>
          <w:sz w:val="16"/>
        </w:rPr>
        <w:t>*</w:t>
      </w:r>
      <w:r w:rsidRPr="00EF3F7B">
        <w:t>consideration for, such supplies);</w:t>
      </w:r>
    </w:p>
    <w:p w:rsidR="000A2A63" w:rsidRPr="00EF3F7B" w:rsidRDefault="000A2A63" w:rsidP="000A2A63">
      <w:pPr>
        <w:pStyle w:val="paragraphsub"/>
      </w:pPr>
      <w:r w:rsidRPr="00EF3F7B">
        <w:tab/>
        <w:t>(iii)</w:t>
      </w:r>
      <w:r w:rsidRPr="00EF3F7B">
        <w:tab/>
        <w:t>make acquisitions from third parties;</w:t>
      </w:r>
    </w:p>
    <w:p w:rsidR="000A2A63" w:rsidRPr="00EF3F7B" w:rsidRDefault="000A2A63" w:rsidP="000A2A63">
      <w:pPr>
        <w:pStyle w:val="paragraphsub"/>
      </w:pPr>
      <w:r w:rsidRPr="00EF3F7B">
        <w:tab/>
        <w:t>(iv)</w:t>
      </w:r>
      <w:r w:rsidRPr="00EF3F7B">
        <w:tab/>
        <w:t>facilitate acquisitions from third parties (including by providing consideration for such acquisitions); and</w:t>
      </w:r>
    </w:p>
    <w:p w:rsidR="00300522" w:rsidRPr="00EF3F7B" w:rsidRDefault="00300522" w:rsidP="00300522">
      <w:pPr>
        <w:pStyle w:val="paragraph"/>
      </w:pPr>
      <w:r w:rsidRPr="00EF3F7B">
        <w:tab/>
        <w:t>(b)</w:t>
      </w:r>
      <w:r w:rsidRPr="00EF3F7B">
        <w:tab/>
        <w:t xml:space="preserve">the kinds of supplies or acquisitions, or the kinds of supplies and acquisitions, to which the arrangement applies are specified; and </w:t>
      </w:r>
    </w:p>
    <w:p w:rsidR="00300522" w:rsidRPr="00EF3F7B" w:rsidRDefault="00300522" w:rsidP="00300522">
      <w:pPr>
        <w:pStyle w:val="paragraph"/>
      </w:pPr>
      <w:r w:rsidRPr="00EF3F7B">
        <w:tab/>
        <w:t>(c)</w:t>
      </w:r>
      <w:r w:rsidRPr="00EF3F7B">
        <w:tab/>
        <w:t xml:space="preserve">for the purposes of the GST law: </w:t>
      </w:r>
    </w:p>
    <w:p w:rsidR="00300522" w:rsidRPr="00EF3F7B" w:rsidRDefault="00300522" w:rsidP="00300522">
      <w:pPr>
        <w:pStyle w:val="paragraphsub"/>
      </w:pPr>
      <w:r w:rsidRPr="00EF3F7B">
        <w:tab/>
        <w:t>(i)</w:t>
      </w:r>
      <w:r w:rsidRPr="00EF3F7B">
        <w:tab/>
        <w:t xml:space="preserve">the </w:t>
      </w:r>
      <w:r w:rsidR="000A2A63" w:rsidRPr="00EF3F7B">
        <w:t>intermediary</w:t>
      </w:r>
      <w:r w:rsidRPr="00EF3F7B">
        <w:t xml:space="preserve"> will be treated as making the supplies to the third parties, or acquisitions from the third parties, or both; and </w:t>
      </w:r>
    </w:p>
    <w:p w:rsidR="00300522" w:rsidRPr="00EF3F7B" w:rsidRDefault="00300522" w:rsidP="00300522">
      <w:pPr>
        <w:pStyle w:val="paragraphsub"/>
      </w:pPr>
      <w:r w:rsidRPr="00EF3F7B">
        <w:tab/>
        <w:t>(ii)</w:t>
      </w:r>
      <w:r w:rsidRPr="00EF3F7B">
        <w:tab/>
        <w:t xml:space="preserve">the principal will be treated as making corresponding supplies to the </w:t>
      </w:r>
      <w:r w:rsidR="000A2A63" w:rsidRPr="00EF3F7B">
        <w:t>intermediary</w:t>
      </w:r>
      <w:r w:rsidRPr="00EF3F7B">
        <w:t xml:space="preserve">, or corresponding acquisitions from the </w:t>
      </w:r>
      <w:r w:rsidR="000A2A63" w:rsidRPr="00EF3F7B">
        <w:t>intermediary</w:t>
      </w:r>
      <w:r w:rsidRPr="00EF3F7B">
        <w:t xml:space="preserve">, or both; and </w:t>
      </w:r>
    </w:p>
    <w:p w:rsidR="00300522" w:rsidRPr="00EF3F7B" w:rsidRDefault="00300522" w:rsidP="00300522">
      <w:pPr>
        <w:pStyle w:val="paragraph"/>
      </w:pPr>
      <w:r w:rsidRPr="00EF3F7B">
        <w:tab/>
        <w:t>(d)</w:t>
      </w:r>
      <w:r w:rsidRPr="00EF3F7B">
        <w:tab/>
        <w:t xml:space="preserve">in the case of supplies to third parties: </w:t>
      </w:r>
    </w:p>
    <w:p w:rsidR="00300522" w:rsidRPr="00EF3F7B" w:rsidRDefault="00300522" w:rsidP="00300522">
      <w:pPr>
        <w:pStyle w:val="paragraphsub"/>
      </w:pPr>
      <w:r w:rsidRPr="00EF3F7B">
        <w:tab/>
        <w:t>(i)</w:t>
      </w:r>
      <w:r w:rsidRPr="00EF3F7B">
        <w:tab/>
        <w:t xml:space="preserve">the </w:t>
      </w:r>
      <w:r w:rsidR="000A2A63" w:rsidRPr="00EF3F7B">
        <w:t>intermediary</w:t>
      </w:r>
      <w:r w:rsidRPr="00EF3F7B">
        <w:t xml:space="preserve"> will issue to the third parties, in the </w:t>
      </w:r>
      <w:r w:rsidR="00F323F4" w:rsidRPr="00EF3F7B">
        <w:t>intermediary’s</w:t>
      </w:r>
      <w:r w:rsidRPr="00EF3F7B">
        <w:t xml:space="preserve"> own name, all the </w:t>
      </w:r>
      <w:r w:rsidR="00EF3F7B" w:rsidRPr="00EF3F7B">
        <w:rPr>
          <w:position w:val="6"/>
          <w:sz w:val="16"/>
          <w:szCs w:val="16"/>
        </w:rPr>
        <w:t>*</w:t>
      </w:r>
      <w:r w:rsidRPr="00EF3F7B">
        <w:t xml:space="preserve">tax invoices and </w:t>
      </w:r>
      <w:r w:rsidR="00EF3F7B" w:rsidRPr="00EF3F7B">
        <w:rPr>
          <w:position w:val="6"/>
          <w:sz w:val="16"/>
          <w:szCs w:val="16"/>
        </w:rPr>
        <w:t>*</w:t>
      </w:r>
      <w:r w:rsidRPr="00EF3F7B">
        <w:t xml:space="preserve">adjustment notes relating to those supplies; and </w:t>
      </w:r>
    </w:p>
    <w:p w:rsidR="00300522" w:rsidRPr="00EF3F7B" w:rsidRDefault="00300522" w:rsidP="00300522">
      <w:pPr>
        <w:pStyle w:val="paragraphsub"/>
      </w:pPr>
      <w:r w:rsidRPr="00EF3F7B">
        <w:tab/>
        <w:t>(ii)</w:t>
      </w:r>
      <w:r w:rsidRPr="00EF3F7B">
        <w:tab/>
        <w:t xml:space="preserve">the principal will not issue to the third parties any tax invoices and adjustment notes relating to those supplies; and </w:t>
      </w:r>
    </w:p>
    <w:p w:rsidR="00300522" w:rsidRPr="00EF3F7B" w:rsidRDefault="00300522" w:rsidP="00300522">
      <w:pPr>
        <w:pStyle w:val="paragraph"/>
      </w:pPr>
      <w:r w:rsidRPr="00EF3F7B">
        <w:tab/>
        <w:t>(e)</w:t>
      </w:r>
      <w:r w:rsidRPr="00EF3F7B">
        <w:tab/>
        <w:t xml:space="preserve">the arrangement ceases to have effect if the principal or the </w:t>
      </w:r>
      <w:r w:rsidR="000A2A63" w:rsidRPr="00EF3F7B">
        <w:t>intermediary</w:t>
      </w:r>
      <w:r w:rsidRPr="00EF3F7B">
        <w:t xml:space="preserve">, or both of them, cease to be </w:t>
      </w:r>
      <w:r w:rsidR="00EF3F7B" w:rsidRPr="00EF3F7B">
        <w:rPr>
          <w:position w:val="6"/>
          <w:sz w:val="16"/>
          <w:szCs w:val="16"/>
        </w:rPr>
        <w:t>*</w:t>
      </w:r>
      <w:r w:rsidRPr="00EF3F7B">
        <w:t xml:space="preserve">registered. </w:t>
      </w:r>
    </w:p>
    <w:p w:rsidR="00D20D96" w:rsidRPr="00EF3F7B" w:rsidRDefault="00D20D96" w:rsidP="00D20D96">
      <w:pPr>
        <w:pStyle w:val="subsection"/>
      </w:pPr>
      <w:r w:rsidRPr="00EF3F7B">
        <w:lastRenderedPageBreak/>
        <w:tab/>
        <w:t>(2)</w:t>
      </w:r>
      <w:r w:rsidRPr="00EF3F7B">
        <w:tab/>
        <w:t xml:space="preserve">For the purposes of </w:t>
      </w:r>
      <w:r w:rsidR="00EF3F7B" w:rsidRPr="00EF3F7B">
        <w:t>subsection (</w:t>
      </w:r>
      <w:r w:rsidRPr="00EF3F7B">
        <w:t>1), an entity can be an intermediary whether or not the entity is the agent of the principal.</w:t>
      </w:r>
    </w:p>
    <w:p w:rsidR="00300522" w:rsidRPr="00EF3F7B" w:rsidRDefault="00300522" w:rsidP="00300522">
      <w:pPr>
        <w:pStyle w:val="ActHead5"/>
      </w:pPr>
      <w:bookmarkStart w:id="862" w:name="_Toc351716559"/>
      <w:r w:rsidRPr="00EF3F7B">
        <w:rPr>
          <w:rStyle w:val="CharSectno"/>
        </w:rPr>
        <w:t>153</w:t>
      </w:r>
      <w:r w:rsidR="00EF3F7B" w:rsidRPr="00EF3F7B">
        <w:rPr>
          <w:rStyle w:val="CharSectno"/>
        </w:rPr>
        <w:noBreakHyphen/>
      </w:r>
      <w:r w:rsidRPr="00EF3F7B">
        <w:rPr>
          <w:rStyle w:val="CharSectno"/>
        </w:rPr>
        <w:t>55</w:t>
      </w:r>
      <w:r w:rsidRPr="00EF3F7B">
        <w:t xml:space="preserve">  The effect of these arrangements on supplies</w:t>
      </w:r>
      <w:bookmarkEnd w:id="862"/>
      <w:r w:rsidRPr="00EF3F7B">
        <w:t xml:space="preserve"> </w:t>
      </w:r>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 xml:space="preserve">taxable supply that the principal makes to a third party through the </w:t>
      </w:r>
      <w:r w:rsidR="00D20D96" w:rsidRPr="00EF3F7B">
        <w:t>intermediary</w:t>
      </w:r>
      <w:r w:rsidRPr="00EF3F7B">
        <w:t xml:space="preserve"> is taken to be a supply that is a taxable supply made by the </w:t>
      </w:r>
      <w:r w:rsidR="00D20D96" w:rsidRPr="00EF3F7B">
        <w:t>intermediary</w:t>
      </w:r>
      <w:r w:rsidRPr="00EF3F7B">
        <w:t xml:space="preserve"> to the third party, and not by the principal, if: </w:t>
      </w:r>
    </w:p>
    <w:p w:rsidR="00300522" w:rsidRPr="00EF3F7B" w:rsidRDefault="00300522" w:rsidP="00300522">
      <w:pPr>
        <w:pStyle w:val="paragraph"/>
      </w:pPr>
      <w:r w:rsidRPr="00EF3F7B">
        <w:tab/>
        <w:t>(a)</w:t>
      </w:r>
      <w:r w:rsidRPr="00EF3F7B">
        <w:tab/>
        <w:t xml:space="preserve">the supply is of a kind to which the arrangement applies; and </w:t>
      </w:r>
    </w:p>
    <w:p w:rsidR="00300522" w:rsidRPr="00EF3F7B" w:rsidRDefault="00300522" w:rsidP="00300522">
      <w:pPr>
        <w:pStyle w:val="paragraph"/>
      </w:pPr>
      <w:r w:rsidRPr="00EF3F7B">
        <w:tab/>
        <w:t>(b)</w:t>
      </w:r>
      <w:r w:rsidRPr="00EF3F7B">
        <w:tab/>
        <w:t xml:space="preserve">the supply is made in accordance with the arrangement; and </w:t>
      </w:r>
    </w:p>
    <w:p w:rsidR="00300522" w:rsidRPr="00EF3F7B" w:rsidRDefault="00300522" w:rsidP="00300522">
      <w:pPr>
        <w:pStyle w:val="paragraph"/>
      </w:pPr>
      <w:r w:rsidRPr="00EF3F7B">
        <w:tab/>
        <w:t>(c)</w:t>
      </w:r>
      <w:r w:rsidRPr="00EF3F7B">
        <w:tab/>
        <w:t xml:space="preserve">both the principal and the </w:t>
      </w:r>
      <w:r w:rsidR="00D20D96" w:rsidRPr="00EF3F7B">
        <w:t>intermediary</w:t>
      </w:r>
      <w:r w:rsidRPr="00EF3F7B">
        <w:t xml:space="preserve"> are </w:t>
      </w:r>
      <w:r w:rsidR="00EF3F7B" w:rsidRPr="00EF3F7B">
        <w:rPr>
          <w:position w:val="6"/>
          <w:sz w:val="16"/>
          <w:szCs w:val="16"/>
        </w:rPr>
        <w:t>*</w:t>
      </w:r>
      <w:r w:rsidRPr="00EF3F7B">
        <w:t xml:space="preserve">registered. </w:t>
      </w:r>
    </w:p>
    <w:p w:rsidR="00300522" w:rsidRPr="00EF3F7B" w:rsidRDefault="00300522" w:rsidP="00300522">
      <w:pPr>
        <w:pStyle w:val="subsection"/>
      </w:pPr>
      <w:r w:rsidRPr="00EF3F7B">
        <w:tab/>
        <w:t>(2)</w:t>
      </w:r>
      <w:r w:rsidRPr="00EF3F7B">
        <w:tab/>
        <w:t xml:space="preserve">In addition, the principal is taken to make a supply that is a </w:t>
      </w:r>
      <w:r w:rsidR="00EF3F7B" w:rsidRPr="00EF3F7B">
        <w:rPr>
          <w:position w:val="6"/>
          <w:sz w:val="16"/>
          <w:szCs w:val="16"/>
        </w:rPr>
        <w:t>*</w:t>
      </w:r>
      <w:r w:rsidRPr="00EF3F7B">
        <w:t xml:space="preserve">taxable supply </w:t>
      </w:r>
      <w:r w:rsidR="00D20D96" w:rsidRPr="00EF3F7B">
        <w:t>to the intermediary</w:t>
      </w:r>
      <w:r w:rsidRPr="00EF3F7B">
        <w:t xml:space="preserve">. This supply is taken: </w:t>
      </w:r>
    </w:p>
    <w:p w:rsidR="00300522" w:rsidRPr="00EF3F7B" w:rsidRDefault="00300522" w:rsidP="00300522">
      <w:pPr>
        <w:pStyle w:val="paragraph"/>
      </w:pPr>
      <w:r w:rsidRPr="00EF3F7B">
        <w:tab/>
        <w:t>(a)</w:t>
      </w:r>
      <w:r w:rsidRPr="00EF3F7B">
        <w:tab/>
        <w:t xml:space="preserve">to be a supply of the same thing as is supplied in the taxable supply (the </w:t>
      </w:r>
      <w:r w:rsidR="00D20D96" w:rsidRPr="00EF3F7B">
        <w:rPr>
          <w:b/>
          <w:i/>
        </w:rPr>
        <w:t>intermediary’s supply</w:t>
      </w:r>
      <w:r w:rsidR="00D20D96" w:rsidRPr="00EF3F7B">
        <w:t xml:space="preserve">) that the intermediary </w:t>
      </w:r>
      <w:r w:rsidRPr="00EF3F7B">
        <w:t xml:space="preserve">is taken to make; and </w:t>
      </w:r>
    </w:p>
    <w:p w:rsidR="00300522" w:rsidRPr="00EF3F7B" w:rsidRDefault="00300522" w:rsidP="00300522">
      <w:pPr>
        <w:pStyle w:val="paragraph"/>
      </w:pPr>
      <w:r w:rsidRPr="00EF3F7B">
        <w:tab/>
        <w:t>(b)</w:t>
      </w:r>
      <w:r w:rsidRPr="00EF3F7B">
        <w:tab/>
        <w:t xml:space="preserve">to have a </w:t>
      </w:r>
      <w:r w:rsidR="00EF3F7B" w:rsidRPr="00EF3F7B">
        <w:rPr>
          <w:position w:val="6"/>
          <w:sz w:val="16"/>
          <w:szCs w:val="16"/>
        </w:rPr>
        <w:t>*</w:t>
      </w:r>
      <w:r w:rsidRPr="00EF3F7B">
        <w:t xml:space="preserve">value equal to </w:t>
      </w:r>
      <w:r w:rsidRPr="00EF3F7B">
        <w:rPr>
          <w:position w:val="6"/>
          <w:sz w:val="16"/>
          <w:szCs w:val="16"/>
        </w:rPr>
        <w:t>10</w:t>
      </w:r>
      <w:r w:rsidRPr="00EF3F7B">
        <w:t>/</w:t>
      </w:r>
      <w:r w:rsidRPr="00EF3F7B">
        <w:rPr>
          <w:sz w:val="16"/>
          <w:szCs w:val="16"/>
        </w:rPr>
        <w:t>11</w:t>
      </w:r>
      <w:r w:rsidRPr="00EF3F7B">
        <w:t xml:space="preserve"> of the amount that is payable to the principal by the </w:t>
      </w:r>
      <w:r w:rsidR="00D20D96" w:rsidRPr="00EF3F7B">
        <w:t xml:space="preserve">intermediary in respect of the intermediary’s </w:t>
      </w:r>
      <w:r w:rsidRPr="00EF3F7B">
        <w:t xml:space="preserve">supply. </w:t>
      </w:r>
    </w:p>
    <w:p w:rsidR="00300522" w:rsidRPr="00EF3F7B" w:rsidRDefault="00D20D96" w:rsidP="00300522">
      <w:pPr>
        <w:pStyle w:val="subsection2"/>
      </w:pPr>
      <w:r w:rsidRPr="00EF3F7B">
        <w:t>The intermediary</w:t>
      </w:r>
      <w:r w:rsidR="00300522" w:rsidRPr="00EF3F7B">
        <w:t xml:space="preserve"> is taken to make a corresponding </w:t>
      </w:r>
      <w:r w:rsidR="00EF3F7B" w:rsidRPr="00EF3F7B">
        <w:rPr>
          <w:position w:val="6"/>
          <w:sz w:val="16"/>
          <w:szCs w:val="16"/>
        </w:rPr>
        <w:t>*</w:t>
      </w:r>
      <w:r w:rsidR="00300522" w:rsidRPr="00EF3F7B">
        <w:t xml:space="preserve">creditable acquisition from the principal. </w:t>
      </w:r>
    </w:p>
    <w:p w:rsidR="00300522" w:rsidRPr="00EF3F7B" w:rsidRDefault="00300522" w:rsidP="00300522">
      <w:pPr>
        <w:pStyle w:val="subsection"/>
      </w:pPr>
      <w:r w:rsidRPr="00EF3F7B">
        <w:tab/>
        <w:t>(3)</w:t>
      </w:r>
      <w:r w:rsidRPr="00EF3F7B">
        <w:tab/>
        <w:t xml:space="preserve">If the principal pays, or is liable to pay, an amount, as a commission or similar payment, to the </w:t>
      </w:r>
      <w:r w:rsidR="00D20D96" w:rsidRPr="00EF3F7B">
        <w:t xml:space="preserve">intermediary for the intermediary’s </w:t>
      </w:r>
      <w:r w:rsidRPr="00EF3F7B">
        <w:t xml:space="preserve">supply to the third party: </w:t>
      </w:r>
    </w:p>
    <w:p w:rsidR="00300522" w:rsidRPr="00EF3F7B" w:rsidRDefault="00300522" w:rsidP="00300522">
      <w:pPr>
        <w:pStyle w:val="paragraph"/>
      </w:pPr>
      <w:r w:rsidRPr="00EF3F7B">
        <w:tab/>
        <w:t>(a)</w:t>
      </w:r>
      <w:r w:rsidRPr="00EF3F7B">
        <w:tab/>
        <w:t xml:space="preserve">for the purpose of </w:t>
      </w:r>
      <w:r w:rsidR="00EF3F7B" w:rsidRPr="00EF3F7B">
        <w:t>paragraph (</w:t>
      </w:r>
      <w:r w:rsidRPr="00EF3F7B">
        <w:t xml:space="preserve">2)(b), the amount payable by the </w:t>
      </w:r>
      <w:r w:rsidR="00D20D96" w:rsidRPr="00EF3F7B">
        <w:t>intermediary</w:t>
      </w:r>
      <w:r w:rsidRPr="00EF3F7B">
        <w:t xml:space="preserve"> to the principal is taken to be reduced by the amount the principal pays, or is liable to pay, to the </w:t>
      </w:r>
      <w:r w:rsidR="00D20D96" w:rsidRPr="00EF3F7B">
        <w:t>intermediary</w:t>
      </w:r>
      <w:r w:rsidRPr="00EF3F7B">
        <w:t xml:space="preserve">; and </w:t>
      </w:r>
    </w:p>
    <w:p w:rsidR="00300522" w:rsidRPr="00EF3F7B" w:rsidRDefault="00300522" w:rsidP="00300522">
      <w:pPr>
        <w:pStyle w:val="paragraph"/>
      </w:pPr>
      <w:r w:rsidRPr="00EF3F7B">
        <w:tab/>
        <w:t>(b)</w:t>
      </w:r>
      <w:r w:rsidRPr="00EF3F7B">
        <w:tab/>
        <w:t xml:space="preserve">the supply by the </w:t>
      </w:r>
      <w:r w:rsidR="00D20D96" w:rsidRPr="00EF3F7B">
        <w:t>intermediary</w:t>
      </w:r>
      <w:r w:rsidRPr="00EF3F7B">
        <w:t xml:space="preserve"> to the principal, to which the principal’s payment or liability relates, is not a </w:t>
      </w:r>
      <w:r w:rsidR="00EF3F7B" w:rsidRPr="00EF3F7B">
        <w:rPr>
          <w:position w:val="6"/>
          <w:sz w:val="16"/>
          <w:szCs w:val="16"/>
        </w:rPr>
        <w:t>*</w:t>
      </w:r>
      <w:r w:rsidRPr="00EF3F7B">
        <w:t xml:space="preserve">taxable supply. </w:t>
      </w:r>
    </w:p>
    <w:p w:rsidR="00300522" w:rsidRPr="00EF3F7B" w:rsidRDefault="00300522" w:rsidP="00300522">
      <w:pPr>
        <w:pStyle w:val="subsection"/>
      </w:pPr>
      <w:r w:rsidRPr="00EF3F7B">
        <w:tab/>
        <w:t>(4)</w:t>
      </w:r>
      <w:r w:rsidRPr="00EF3F7B">
        <w:tab/>
        <w:t xml:space="preserve">However, this section no longer applies, and is taken never to have applied, if the principal issues to the third party, in the principal’s own name, any </w:t>
      </w:r>
      <w:r w:rsidR="00EF3F7B" w:rsidRPr="00EF3F7B">
        <w:rPr>
          <w:position w:val="6"/>
          <w:sz w:val="16"/>
          <w:szCs w:val="16"/>
        </w:rPr>
        <w:t>*</w:t>
      </w:r>
      <w:r w:rsidRPr="00EF3F7B">
        <w:t xml:space="preserve">tax invoice or </w:t>
      </w:r>
      <w:r w:rsidR="00EF3F7B" w:rsidRPr="00EF3F7B">
        <w:rPr>
          <w:position w:val="6"/>
          <w:sz w:val="16"/>
          <w:szCs w:val="16"/>
        </w:rPr>
        <w:t>*</w:t>
      </w:r>
      <w:r w:rsidRPr="00EF3F7B">
        <w:t xml:space="preserve">adjustment note relating to the supply. </w:t>
      </w:r>
    </w:p>
    <w:p w:rsidR="00300522" w:rsidRPr="00EF3F7B" w:rsidRDefault="00300522" w:rsidP="00300522">
      <w:pPr>
        <w:pStyle w:val="subsection"/>
      </w:pPr>
      <w:r w:rsidRPr="00EF3F7B">
        <w:lastRenderedPageBreak/>
        <w:tab/>
        <w:t>(5)</w:t>
      </w:r>
      <w:r w:rsidRPr="00EF3F7B">
        <w:tab/>
        <w:t>This section has effect despite section</w:t>
      </w:r>
      <w:r w:rsidR="00EF3F7B" w:rsidRPr="00EF3F7B">
        <w:t> </w:t>
      </w:r>
      <w:r w:rsidRPr="00EF3F7B">
        <w:t>9</w:t>
      </w:r>
      <w:r w:rsidR="00EF3F7B" w:rsidRPr="00EF3F7B">
        <w:noBreakHyphen/>
      </w:r>
      <w:r w:rsidRPr="00EF3F7B">
        <w:t>5 (which is about what are taxable supplies), section</w:t>
      </w:r>
      <w:r w:rsidR="00EF3F7B" w:rsidRPr="00EF3F7B">
        <w:t> </w:t>
      </w:r>
      <w:r w:rsidRPr="00EF3F7B">
        <w:t>9</w:t>
      </w:r>
      <w:r w:rsidR="00EF3F7B" w:rsidRPr="00EF3F7B">
        <w:noBreakHyphen/>
      </w:r>
      <w:r w:rsidRPr="00EF3F7B">
        <w:t>75 (which is about the value of taxable supplies) and section</w:t>
      </w:r>
      <w:r w:rsidR="00EF3F7B" w:rsidRPr="00EF3F7B">
        <w:t> </w:t>
      </w:r>
      <w:r w:rsidRPr="00EF3F7B">
        <w:t>11</w:t>
      </w:r>
      <w:r w:rsidR="00EF3F7B" w:rsidRPr="00EF3F7B">
        <w:noBreakHyphen/>
      </w:r>
      <w:r w:rsidRPr="00EF3F7B">
        <w:t xml:space="preserve">5 (which is about what are creditable acquisitions). </w:t>
      </w:r>
    </w:p>
    <w:p w:rsidR="00300522" w:rsidRPr="00EF3F7B" w:rsidRDefault="00300522" w:rsidP="00300522">
      <w:pPr>
        <w:pStyle w:val="ActHead5"/>
      </w:pPr>
      <w:bookmarkStart w:id="863" w:name="_Toc351716560"/>
      <w:r w:rsidRPr="00EF3F7B">
        <w:rPr>
          <w:rStyle w:val="CharSectno"/>
        </w:rPr>
        <w:t>153</w:t>
      </w:r>
      <w:r w:rsidR="00EF3F7B" w:rsidRPr="00EF3F7B">
        <w:rPr>
          <w:rStyle w:val="CharSectno"/>
        </w:rPr>
        <w:noBreakHyphen/>
      </w:r>
      <w:r w:rsidRPr="00EF3F7B">
        <w:rPr>
          <w:rStyle w:val="CharSectno"/>
        </w:rPr>
        <w:t>60</w:t>
      </w:r>
      <w:r w:rsidRPr="00EF3F7B">
        <w:t xml:space="preserve">  The effect of these arrangements on acquisitions</w:t>
      </w:r>
      <w:bookmarkEnd w:id="863"/>
      <w:r w:rsidRPr="00EF3F7B">
        <w:t xml:space="preserve"> </w:t>
      </w:r>
    </w:p>
    <w:p w:rsidR="00300522" w:rsidRPr="00EF3F7B" w:rsidRDefault="00300522" w:rsidP="00300522">
      <w:pPr>
        <w:pStyle w:val="subsection"/>
      </w:pPr>
      <w:r w:rsidRPr="00EF3F7B">
        <w:tab/>
        <w:t>(1)</w:t>
      </w:r>
      <w:r w:rsidRPr="00EF3F7B">
        <w:tab/>
        <w:t xml:space="preserve">An acquisition that the principal makes from a third party through the </w:t>
      </w:r>
      <w:r w:rsidR="00F82C68" w:rsidRPr="00EF3F7B">
        <w:t>intermediary</w:t>
      </w:r>
      <w:r w:rsidRPr="00EF3F7B">
        <w:t xml:space="preserve"> is taken to be a </w:t>
      </w:r>
      <w:r w:rsidR="00EF3F7B" w:rsidRPr="00EF3F7B">
        <w:rPr>
          <w:position w:val="6"/>
          <w:sz w:val="16"/>
          <w:szCs w:val="16"/>
        </w:rPr>
        <w:t>*</w:t>
      </w:r>
      <w:r w:rsidRPr="00EF3F7B">
        <w:t xml:space="preserve">creditable acquisition made by the </w:t>
      </w:r>
      <w:r w:rsidR="00F82C68" w:rsidRPr="00EF3F7B">
        <w:t>intermediary</w:t>
      </w:r>
      <w:r w:rsidRPr="00EF3F7B">
        <w:t xml:space="preserve"> from the third party, and not by the principal, if: </w:t>
      </w:r>
    </w:p>
    <w:p w:rsidR="00300522" w:rsidRPr="00EF3F7B" w:rsidRDefault="00300522" w:rsidP="00300522">
      <w:pPr>
        <w:pStyle w:val="paragraph"/>
      </w:pPr>
      <w:r w:rsidRPr="00EF3F7B">
        <w:tab/>
        <w:t>(a)</w:t>
      </w:r>
      <w:r w:rsidRPr="00EF3F7B">
        <w:tab/>
        <w:t xml:space="preserve">the acquisition is of a kind to which the arrangement applies; and </w:t>
      </w:r>
    </w:p>
    <w:p w:rsidR="00300522" w:rsidRPr="00EF3F7B" w:rsidRDefault="00300522" w:rsidP="00300522">
      <w:pPr>
        <w:pStyle w:val="paragraph"/>
      </w:pPr>
      <w:r w:rsidRPr="00EF3F7B">
        <w:tab/>
        <w:t>(b)</w:t>
      </w:r>
      <w:r w:rsidRPr="00EF3F7B">
        <w:tab/>
        <w:t xml:space="preserve">the acquisition is made in accordance with the arrangement; and </w:t>
      </w:r>
    </w:p>
    <w:p w:rsidR="00300522" w:rsidRPr="00EF3F7B" w:rsidRDefault="00300522" w:rsidP="00300522">
      <w:pPr>
        <w:pStyle w:val="paragraph"/>
      </w:pPr>
      <w:r w:rsidRPr="00EF3F7B">
        <w:tab/>
        <w:t>(c)</w:t>
      </w:r>
      <w:r w:rsidRPr="00EF3F7B">
        <w:tab/>
        <w:t xml:space="preserve">both the principal and the </w:t>
      </w:r>
      <w:r w:rsidR="00F82C68" w:rsidRPr="00EF3F7B">
        <w:t>intermediary</w:t>
      </w:r>
      <w:r w:rsidRPr="00EF3F7B">
        <w:t xml:space="preserve"> are </w:t>
      </w:r>
      <w:r w:rsidR="00EF3F7B" w:rsidRPr="00EF3F7B">
        <w:rPr>
          <w:position w:val="6"/>
          <w:sz w:val="16"/>
          <w:szCs w:val="16"/>
        </w:rPr>
        <w:t>*</w:t>
      </w:r>
      <w:r w:rsidRPr="00EF3F7B">
        <w:t xml:space="preserve">registered. </w:t>
      </w:r>
    </w:p>
    <w:p w:rsidR="00300522" w:rsidRPr="00EF3F7B" w:rsidRDefault="00300522" w:rsidP="00300522">
      <w:pPr>
        <w:pStyle w:val="subsection"/>
      </w:pPr>
      <w:r w:rsidRPr="00EF3F7B">
        <w:tab/>
        <w:t>(2)</w:t>
      </w:r>
      <w:r w:rsidRPr="00EF3F7B">
        <w:tab/>
        <w:t>In addition</w:t>
      </w:r>
      <w:r w:rsidR="00F82C68" w:rsidRPr="00EF3F7B">
        <w:t>, the intermediary</w:t>
      </w:r>
      <w:r w:rsidRPr="00EF3F7B">
        <w:t xml:space="preserve"> is taken to make a supply that is a </w:t>
      </w:r>
      <w:r w:rsidR="00EF3F7B" w:rsidRPr="00EF3F7B">
        <w:rPr>
          <w:position w:val="6"/>
          <w:sz w:val="16"/>
          <w:szCs w:val="16"/>
        </w:rPr>
        <w:t>*</w:t>
      </w:r>
      <w:r w:rsidRPr="00EF3F7B">
        <w:t xml:space="preserve">taxable supply to the principal. This supply is taken: </w:t>
      </w:r>
    </w:p>
    <w:p w:rsidR="00300522" w:rsidRPr="00EF3F7B" w:rsidRDefault="00300522" w:rsidP="00300522">
      <w:pPr>
        <w:pStyle w:val="paragraph"/>
      </w:pPr>
      <w:r w:rsidRPr="00EF3F7B">
        <w:tab/>
        <w:t>(a)</w:t>
      </w:r>
      <w:r w:rsidRPr="00EF3F7B">
        <w:tab/>
        <w:t xml:space="preserve">to be a supply of the same thing as is acquired in the </w:t>
      </w:r>
      <w:r w:rsidR="00EF3F7B" w:rsidRPr="00EF3F7B">
        <w:rPr>
          <w:position w:val="6"/>
          <w:sz w:val="16"/>
          <w:szCs w:val="16"/>
        </w:rPr>
        <w:t>*</w:t>
      </w:r>
      <w:r w:rsidRPr="00EF3F7B">
        <w:t xml:space="preserve">creditable acquisition (the </w:t>
      </w:r>
      <w:r w:rsidR="00F82C68" w:rsidRPr="00EF3F7B">
        <w:rPr>
          <w:b/>
          <w:i/>
        </w:rPr>
        <w:t>intermediary’s acquisition</w:t>
      </w:r>
      <w:r w:rsidR="00F82C68" w:rsidRPr="00EF3F7B">
        <w:t>) that the intermediary</w:t>
      </w:r>
      <w:r w:rsidRPr="00EF3F7B">
        <w:t xml:space="preserve"> is taken to make; and </w:t>
      </w:r>
    </w:p>
    <w:p w:rsidR="00300522" w:rsidRPr="00EF3F7B" w:rsidRDefault="00300522" w:rsidP="00300522">
      <w:pPr>
        <w:pStyle w:val="paragraph"/>
      </w:pPr>
      <w:r w:rsidRPr="00EF3F7B">
        <w:tab/>
        <w:t>(b)</w:t>
      </w:r>
      <w:r w:rsidRPr="00EF3F7B">
        <w:tab/>
        <w:t xml:space="preserve">to have a </w:t>
      </w:r>
      <w:r w:rsidR="00EF3F7B" w:rsidRPr="00EF3F7B">
        <w:rPr>
          <w:position w:val="6"/>
          <w:sz w:val="16"/>
          <w:szCs w:val="16"/>
        </w:rPr>
        <w:t>*</w:t>
      </w:r>
      <w:r w:rsidRPr="00EF3F7B">
        <w:t xml:space="preserve">value equal to </w:t>
      </w:r>
      <w:r w:rsidRPr="00EF3F7B">
        <w:rPr>
          <w:position w:val="6"/>
          <w:sz w:val="16"/>
          <w:szCs w:val="16"/>
        </w:rPr>
        <w:t>10</w:t>
      </w:r>
      <w:r w:rsidRPr="00EF3F7B">
        <w:t>/</w:t>
      </w:r>
      <w:r w:rsidRPr="00EF3F7B">
        <w:rPr>
          <w:sz w:val="16"/>
          <w:szCs w:val="16"/>
        </w:rPr>
        <w:t>11</w:t>
      </w:r>
      <w:r w:rsidRPr="00EF3F7B">
        <w:t xml:space="preserve"> of the amount that is payable to the </w:t>
      </w:r>
      <w:r w:rsidR="00F82C68" w:rsidRPr="00EF3F7B">
        <w:t>intermediary by the principal in respect of the intermediary’s</w:t>
      </w:r>
      <w:r w:rsidRPr="00EF3F7B">
        <w:t xml:space="preserve"> acquisition. </w:t>
      </w:r>
    </w:p>
    <w:p w:rsidR="00300522" w:rsidRPr="00EF3F7B" w:rsidRDefault="00300522" w:rsidP="00300522">
      <w:pPr>
        <w:pStyle w:val="subsection2"/>
      </w:pPr>
      <w:r w:rsidRPr="00EF3F7B">
        <w:t xml:space="preserve">The principal is taken to make a corresponding acquisition </w:t>
      </w:r>
      <w:r w:rsidR="00F82C68" w:rsidRPr="00EF3F7B">
        <w:t>from the intermediary</w:t>
      </w:r>
      <w:r w:rsidRPr="00EF3F7B">
        <w:t xml:space="preserve">, and the acquisition is taken to be a creditable acquisition if, apart from this section, the principal’s acquisition from the third party would have been a creditable acquisition. </w:t>
      </w:r>
    </w:p>
    <w:p w:rsidR="00300522" w:rsidRPr="00EF3F7B" w:rsidRDefault="00300522" w:rsidP="00300522">
      <w:pPr>
        <w:pStyle w:val="subsection"/>
      </w:pPr>
      <w:r w:rsidRPr="00EF3F7B">
        <w:tab/>
        <w:t>(3)</w:t>
      </w:r>
      <w:r w:rsidRPr="00EF3F7B">
        <w:tab/>
        <w:t xml:space="preserve">If the principal pays, or is liable to pay, an amount, as a commission or similar payment, to the </w:t>
      </w:r>
      <w:r w:rsidR="00F82C68" w:rsidRPr="00EF3F7B">
        <w:t>intermediary for the intermediary’s</w:t>
      </w:r>
      <w:r w:rsidRPr="00EF3F7B">
        <w:t xml:space="preserve"> acquisition from the third party: </w:t>
      </w:r>
    </w:p>
    <w:p w:rsidR="00300522" w:rsidRPr="00EF3F7B" w:rsidRDefault="00300522" w:rsidP="00300522">
      <w:pPr>
        <w:pStyle w:val="paragraph"/>
      </w:pPr>
      <w:r w:rsidRPr="00EF3F7B">
        <w:tab/>
        <w:t>(a)</w:t>
      </w:r>
      <w:r w:rsidRPr="00EF3F7B">
        <w:tab/>
        <w:t xml:space="preserve">for the purpose of </w:t>
      </w:r>
      <w:r w:rsidR="00EF3F7B" w:rsidRPr="00EF3F7B">
        <w:t>paragraph (</w:t>
      </w:r>
      <w:r w:rsidRPr="00EF3F7B">
        <w:t xml:space="preserve">2)(b), the amount payable by the principal to the </w:t>
      </w:r>
      <w:r w:rsidR="00F82C68" w:rsidRPr="00EF3F7B">
        <w:t>intermediary</w:t>
      </w:r>
      <w:r w:rsidRPr="00EF3F7B">
        <w:t xml:space="preserve"> is taken to be increased by the amount the principal pays, or is liable to pay, to the </w:t>
      </w:r>
      <w:r w:rsidR="00F82C68" w:rsidRPr="00EF3F7B">
        <w:t>intermediary</w:t>
      </w:r>
      <w:r w:rsidRPr="00EF3F7B">
        <w:t xml:space="preserve">; and </w:t>
      </w:r>
    </w:p>
    <w:p w:rsidR="00300522" w:rsidRPr="00EF3F7B" w:rsidRDefault="00300522" w:rsidP="00300522">
      <w:pPr>
        <w:pStyle w:val="paragraph"/>
      </w:pPr>
      <w:r w:rsidRPr="00EF3F7B">
        <w:tab/>
        <w:t>(b)</w:t>
      </w:r>
      <w:r w:rsidRPr="00EF3F7B">
        <w:tab/>
        <w:t xml:space="preserve">the supply by the </w:t>
      </w:r>
      <w:r w:rsidR="00F82C68" w:rsidRPr="00EF3F7B">
        <w:t>intermediary</w:t>
      </w:r>
      <w:r w:rsidRPr="00EF3F7B">
        <w:t xml:space="preserve"> to the principal, to which the principal’s payment or liability relates, is not a </w:t>
      </w:r>
      <w:r w:rsidR="00EF3F7B" w:rsidRPr="00EF3F7B">
        <w:rPr>
          <w:position w:val="6"/>
          <w:sz w:val="16"/>
          <w:szCs w:val="16"/>
        </w:rPr>
        <w:t>*</w:t>
      </w:r>
      <w:r w:rsidRPr="00EF3F7B">
        <w:t xml:space="preserve">taxable supply. </w:t>
      </w:r>
    </w:p>
    <w:p w:rsidR="00300522" w:rsidRPr="00EF3F7B" w:rsidRDefault="00300522" w:rsidP="00300522">
      <w:pPr>
        <w:pStyle w:val="subsection"/>
      </w:pPr>
      <w:r w:rsidRPr="00EF3F7B">
        <w:lastRenderedPageBreak/>
        <w:tab/>
        <w:t>(4)</w:t>
      </w:r>
      <w:r w:rsidRPr="00EF3F7B">
        <w:tab/>
        <w:t>This section has effect despite section</w:t>
      </w:r>
      <w:r w:rsidR="00EF3F7B" w:rsidRPr="00EF3F7B">
        <w:t> </w:t>
      </w:r>
      <w:r w:rsidRPr="00EF3F7B">
        <w:t>11</w:t>
      </w:r>
      <w:r w:rsidR="00EF3F7B" w:rsidRPr="00EF3F7B">
        <w:noBreakHyphen/>
      </w:r>
      <w:r w:rsidRPr="00EF3F7B">
        <w:t>5 (which is about what are creditable acquisitions), section</w:t>
      </w:r>
      <w:r w:rsidR="00EF3F7B" w:rsidRPr="00EF3F7B">
        <w:t> </w:t>
      </w:r>
      <w:r w:rsidRPr="00EF3F7B">
        <w:t>11</w:t>
      </w:r>
      <w:r w:rsidR="00EF3F7B" w:rsidRPr="00EF3F7B">
        <w:noBreakHyphen/>
      </w:r>
      <w:r w:rsidRPr="00EF3F7B">
        <w:t>10 (which is about what are acquisitions), section</w:t>
      </w:r>
      <w:r w:rsidR="00EF3F7B" w:rsidRPr="00EF3F7B">
        <w:t> </w:t>
      </w:r>
      <w:r w:rsidRPr="00EF3F7B">
        <w:t>9</w:t>
      </w:r>
      <w:r w:rsidR="00EF3F7B" w:rsidRPr="00EF3F7B">
        <w:noBreakHyphen/>
      </w:r>
      <w:r w:rsidRPr="00EF3F7B">
        <w:t>5 (which is about what are taxable supplies) and section</w:t>
      </w:r>
      <w:r w:rsidR="00EF3F7B" w:rsidRPr="00EF3F7B">
        <w:t> </w:t>
      </w:r>
      <w:r w:rsidRPr="00EF3F7B">
        <w:t>9</w:t>
      </w:r>
      <w:r w:rsidR="00EF3F7B" w:rsidRPr="00EF3F7B">
        <w:noBreakHyphen/>
      </w:r>
      <w:r w:rsidRPr="00EF3F7B">
        <w:t xml:space="preserve">75 (which is about the value of taxable supplies). </w:t>
      </w:r>
    </w:p>
    <w:p w:rsidR="00300522" w:rsidRPr="00EF3F7B" w:rsidRDefault="00300522" w:rsidP="00300522">
      <w:pPr>
        <w:pStyle w:val="ActHead5"/>
      </w:pPr>
      <w:bookmarkStart w:id="864" w:name="_Toc351716561"/>
      <w:r w:rsidRPr="00EF3F7B">
        <w:rPr>
          <w:rStyle w:val="CharSectno"/>
        </w:rPr>
        <w:t>153</w:t>
      </w:r>
      <w:r w:rsidR="00EF3F7B" w:rsidRPr="00EF3F7B">
        <w:rPr>
          <w:rStyle w:val="CharSectno"/>
        </w:rPr>
        <w:noBreakHyphen/>
      </w:r>
      <w:r w:rsidRPr="00EF3F7B">
        <w:rPr>
          <w:rStyle w:val="CharSectno"/>
        </w:rPr>
        <w:t>65</w:t>
      </w:r>
      <w:r w:rsidRPr="00EF3F7B">
        <w:t xml:space="preserve">  Determinations that supplies or acquisitions are taken to be under these arrangements</w:t>
      </w:r>
      <w:bookmarkEnd w:id="864"/>
      <w:r w:rsidRPr="00EF3F7B">
        <w:t xml:space="preserve"> </w:t>
      </w:r>
    </w:p>
    <w:p w:rsidR="00F82C68" w:rsidRPr="00EF3F7B" w:rsidRDefault="00F82C68" w:rsidP="00F82C68">
      <w:pPr>
        <w:pStyle w:val="subsection"/>
      </w:pPr>
      <w:r w:rsidRPr="00EF3F7B">
        <w:tab/>
        <w:t>(1)</w:t>
      </w:r>
      <w:r w:rsidRPr="00EF3F7B">
        <w:tab/>
        <w:t>The Commissioner may determine in writing that:</w:t>
      </w:r>
    </w:p>
    <w:p w:rsidR="00F82C68" w:rsidRPr="00EF3F7B" w:rsidRDefault="00F82C68" w:rsidP="00F82C68">
      <w:pPr>
        <w:pStyle w:val="paragraph"/>
      </w:pPr>
      <w:r w:rsidRPr="00EF3F7B">
        <w:tab/>
        <w:t>(a)</w:t>
      </w:r>
      <w:r w:rsidRPr="00EF3F7B">
        <w:tab/>
        <w:t xml:space="preserve">supplies of a specified kind to third parties that any entity (the </w:t>
      </w:r>
      <w:r w:rsidRPr="00EF3F7B">
        <w:rPr>
          <w:b/>
          <w:i/>
        </w:rPr>
        <w:t>intermediary</w:t>
      </w:r>
      <w:r w:rsidRPr="00EF3F7B">
        <w:t xml:space="preserve">) makes or facilitates (including by issuing </w:t>
      </w:r>
      <w:r w:rsidR="00EF3F7B" w:rsidRPr="00EF3F7B">
        <w:rPr>
          <w:position w:val="6"/>
          <w:sz w:val="16"/>
        </w:rPr>
        <w:t>*</w:t>
      </w:r>
      <w:r w:rsidRPr="00EF3F7B">
        <w:t xml:space="preserve">invoices relating to, or receiving </w:t>
      </w:r>
      <w:r w:rsidR="00EF3F7B" w:rsidRPr="00EF3F7B">
        <w:rPr>
          <w:position w:val="6"/>
          <w:sz w:val="16"/>
        </w:rPr>
        <w:t>*</w:t>
      </w:r>
      <w:r w:rsidRPr="00EF3F7B">
        <w:t xml:space="preserve">consideration for, such supplies) on behalf of any other entity (the </w:t>
      </w:r>
      <w:r w:rsidRPr="00EF3F7B">
        <w:rPr>
          <w:b/>
          <w:i/>
        </w:rPr>
        <w:t>principal</w:t>
      </w:r>
      <w:r w:rsidRPr="00EF3F7B">
        <w:t>); or</w:t>
      </w:r>
    </w:p>
    <w:p w:rsidR="00F82C68" w:rsidRPr="00EF3F7B" w:rsidRDefault="00F82C68" w:rsidP="00F82C68">
      <w:pPr>
        <w:pStyle w:val="paragraph"/>
      </w:pPr>
      <w:r w:rsidRPr="00EF3F7B">
        <w:tab/>
        <w:t>(b)</w:t>
      </w:r>
      <w:r w:rsidRPr="00EF3F7B">
        <w:tab/>
        <w:t xml:space="preserve">acquisitions of a specified kind from third parties that any entity (the </w:t>
      </w:r>
      <w:r w:rsidRPr="00EF3F7B">
        <w:rPr>
          <w:b/>
          <w:i/>
        </w:rPr>
        <w:t>intermediary</w:t>
      </w:r>
      <w:r w:rsidRPr="00EF3F7B">
        <w:t xml:space="preserve">) makes or facilitates (including by providing consideration for such acquisitions) on behalf of any other entity (the </w:t>
      </w:r>
      <w:r w:rsidRPr="00EF3F7B">
        <w:rPr>
          <w:b/>
          <w:i/>
        </w:rPr>
        <w:t>principal</w:t>
      </w:r>
      <w:r w:rsidRPr="00EF3F7B">
        <w:t>);</w:t>
      </w:r>
    </w:p>
    <w:p w:rsidR="00F82C68" w:rsidRPr="00EF3F7B" w:rsidRDefault="00F82C68" w:rsidP="00F82C68">
      <w:pPr>
        <w:pStyle w:val="subsection2"/>
      </w:pPr>
      <w:r w:rsidRPr="00EF3F7B">
        <w:t>are taken to be supplies or acquisitions that are of a kind to which an arrangement of a kind referred to in section</w:t>
      </w:r>
      <w:r w:rsidR="00EF3F7B" w:rsidRPr="00EF3F7B">
        <w:t> </w:t>
      </w:r>
      <w:r w:rsidRPr="00EF3F7B">
        <w:t>153</w:t>
      </w:r>
      <w:r w:rsidR="00EF3F7B" w:rsidRPr="00EF3F7B">
        <w:noBreakHyphen/>
      </w:r>
      <w:r w:rsidRPr="00EF3F7B">
        <w:t>50 applies, and that are made in accordance with that arrangement.</w:t>
      </w:r>
    </w:p>
    <w:p w:rsidR="00300522" w:rsidRPr="00EF3F7B" w:rsidRDefault="00300522" w:rsidP="00300522">
      <w:pPr>
        <w:pStyle w:val="subsection"/>
      </w:pPr>
      <w:r w:rsidRPr="00EF3F7B">
        <w:tab/>
        <w:t>(2)</w:t>
      </w:r>
      <w:r w:rsidRPr="00EF3F7B">
        <w:tab/>
        <w:t xml:space="preserve">The determination has effect accordingly, unless </w:t>
      </w:r>
      <w:r w:rsidR="00F82C68" w:rsidRPr="00EF3F7B">
        <w:t xml:space="preserve">either the intermediary </w:t>
      </w:r>
      <w:r w:rsidRPr="00EF3F7B">
        <w:t xml:space="preserve">or the principal notifies the other in writing, or both notify each other in writing, that: </w:t>
      </w:r>
    </w:p>
    <w:p w:rsidR="00300522" w:rsidRPr="00EF3F7B" w:rsidRDefault="00300522" w:rsidP="00300522">
      <w:pPr>
        <w:pStyle w:val="paragraph"/>
      </w:pPr>
      <w:r w:rsidRPr="00EF3F7B">
        <w:tab/>
        <w:t>(a)</w:t>
      </w:r>
      <w:r w:rsidRPr="00EF3F7B">
        <w:tab/>
        <w:t xml:space="preserve">any supplies </w:t>
      </w:r>
      <w:r w:rsidR="00F82C68" w:rsidRPr="00EF3F7B">
        <w:t xml:space="preserve">to third parties that the intermediary makes or facilitates (including by issuing </w:t>
      </w:r>
      <w:r w:rsidR="00EF3F7B" w:rsidRPr="00EF3F7B">
        <w:rPr>
          <w:position w:val="6"/>
          <w:sz w:val="16"/>
        </w:rPr>
        <w:t>*</w:t>
      </w:r>
      <w:r w:rsidR="00F82C68" w:rsidRPr="00EF3F7B">
        <w:t xml:space="preserve">invoices relating to, or receiving </w:t>
      </w:r>
      <w:r w:rsidR="00EF3F7B" w:rsidRPr="00EF3F7B">
        <w:rPr>
          <w:position w:val="6"/>
          <w:sz w:val="16"/>
        </w:rPr>
        <w:t>*</w:t>
      </w:r>
      <w:r w:rsidR="00F82C68" w:rsidRPr="00EF3F7B">
        <w:t xml:space="preserve">consideration for, such supplies) </w:t>
      </w:r>
      <w:r w:rsidRPr="00EF3F7B">
        <w:t xml:space="preserve">on the principal’s behalf are not supplies to which such an arrangement applies; and </w:t>
      </w:r>
    </w:p>
    <w:p w:rsidR="00300522" w:rsidRPr="00EF3F7B" w:rsidRDefault="00300522" w:rsidP="00300522">
      <w:pPr>
        <w:pStyle w:val="paragraph"/>
      </w:pPr>
      <w:r w:rsidRPr="00EF3F7B">
        <w:tab/>
        <w:t>(b)</w:t>
      </w:r>
      <w:r w:rsidRPr="00EF3F7B">
        <w:tab/>
        <w:t xml:space="preserve">any acquisitions </w:t>
      </w:r>
      <w:r w:rsidR="00F82C68" w:rsidRPr="00EF3F7B">
        <w:t xml:space="preserve">from third parties that the intermediary makes or facilitates (including by providing consideration for such acquisitions) </w:t>
      </w:r>
      <w:r w:rsidRPr="00EF3F7B">
        <w:t xml:space="preserve">on the principal’s behalf are not acquisitions to which such an arrangement applies. </w:t>
      </w:r>
    </w:p>
    <w:p w:rsidR="00300522" w:rsidRPr="00EF3F7B" w:rsidRDefault="00300522" w:rsidP="00A36DB5">
      <w:pPr>
        <w:pStyle w:val="ActHead3"/>
        <w:pageBreakBefore/>
      </w:pPr>
      <w:bookmarkStart w:id="865" w:name="_Toc351716562"/>
      <w:r w:rsidRPr="00EF3F7B">
        <w:rPr>
          <w:rStyle w:val="CharDivNo"/>
        </w:rPr>
        <w:lastRenderedPageBreak/>
        <w:t>Division</w:t>
      </w:r>
      <w:r w:rsidR="00EF3F7B" w:rsidRPr="00EF3F7B">
        <w:rPr>
          <w:rStyle w:val="CharDivNo"/>
        </w:rPr>
        <w:t> </w:t>
      </w:r>
      <w:r w:rsidRPr="00EF3F7B">
        <w:rPr>
          <w:rStyle w:val="CharDivNo"/>
        </w:rPr>
        <w:t>156</w:t>
      </w:r>
      <w:r w:rsidRPr="00EF3F7B">
        <w:t>—</w:t>
      </w:r>
      <w:r w:rsidRPr="00EF3F7B">
        <w:rPr>
          <w:rStyle w:val="CharDivText"/>
        </w:rPr>
        <w:t>Supplies and acquisitions made on a progressive or periodic basis</w:t>
      </w:r>
      <w:bookmarkEnd w:id="865"/>
    </w:p>
    <w:p w:rsidR="00300522" w:rsidRPr="00EF3F7B" w:rsidRDefault="00300522" w:rsidP="00300522">
      <w:pPr>
        <w:pStyle w:val="ActHead5"/>
      </w:pPr>
      <w:bookmarkStart w:id="866" w:name="_Toc351716563"/>
      <w:r w:rsidRPr="00EF3F7B">
        <w:rPr>
          <w:rStyle w:val="CharSectno"/>
        </w:rPr>
        <w:t>156</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866"/>
    </w:p>
    <w:p w:rsidR="00300522" w:rsidRPr="00EF3F7B" w:rsidRDefault="00300522" w:rsidP="00300522">
      <w:pPr>
        <w:pStyle w:val="BoxText"/>
      </w:pPr>
      <w:r w:rsidRPr="00EF3F7B">
        <w:t>Supplies and acquisitions made for a period or on a progressive basis are treated as separate supplies or acquisitions for some purposes, in particular the attribution rules.</w:t>
      </w:r>
    </w:p>
    <w:p w:rsidR="00300522" w:rsidRPr="00EF3F7B" w:rsidRDefault="00300522" w:rsidP="00300522">
      <w:pPr>
        <w:pStyle w:val="ActHead5"/>
      </w:pPr>
      <w:bookmarkStart w:id="867" w:name="_Toc351716564"/>
      <w:r w:rsidRPr="00EF3F7B">
        <w:rPr>
          <w:rStyle w:val="CharSectno"/>
        </w:rPr>
        <w:t>156</w:t>
      </w:r>
      <w:r w:rsidR="00EF3F7B" w:rsidRPr="00EF3F7B">
        <w:rPr>
          <w:rStyle w:val="CharSectno"/>
        </w:rPr>
        <w:noBreakHyphen/>
      </w:r>
      <w:r w:rsidRPr="00EF3F7B">
        <w:rPr>
          <w:rStyle w:val="CharSectno"/>
        </w:rPr>
        <w:t>5</w:t>
      </w:r>
      <w:r w:rsidRPr="00EF3F7B">
        <w:t xml:space="preserve">  Attributing the GST on progressive or periodic supplies</w:t>
      </w:r>
      <w:bookmarkEnd w:id="867"/>
    </w:p>
    <w:p w:rsidR="00300522" w:rsidRPr="00EF3F7B" w:rsidRDefault="00300522" w:rsidP="00300522">
      <w:pPr>
        <w:pStyle w:val="subsection"/>
      </w:pPr>
      <w:r w:rsidRPr="00EF3F7B">
        <w:tab/>
        <w:t>(1)</w:t>
      </w:r>
      <w:r w:rsidRPr="00EF3F7B">
        <w:tab/>
        <w:t xml:space="preserve">The GST payable by you on a </w:t>
      </w:r>
      <w:r w:rsidR="00EF3F7B" w:rsidRPr="00EF3F7B">
        <w:rPr>
          <w:position w:val="6"/>
          <w:sz w:val="16"/>
          <w:szCs w:val="16"/>
        </w:rPr>
        <w:t>*</w:t>
      </w:r>
      <w:r w:rsidRPr="00EF3F7B">
        <w:t>taxable supply that is made:</w:t>
      </w:r>
    </w:p>
    <w:p w:rsidR="00300522" w:rsidRPr="00EF3F7B" w:rsidRDefault="00300522" w:rsidP="00300522">
      <w:pPr>
        <w:pStyle w:val="paragraph"/>
      </w:pPr>
      <w:r w:rsidRPr="00EF3F7B">
        <w:tab/>
        <w:t>(a)</w:t>
      </w:r>
      <w:r w:rsidRPr="00EF3F7B">
        <w:tab/>
        <w:t>for a period or on a progressive basis; and</w:t>
      </w:r>
    </w:p>
    <w:p w:rsidR="00300522" w:rsidRPr="00EF3F7B" w:rsidRDefault="00300522" w:rsidP="00300522">
      <w:pPr>
        <w:pStyle w:val="paragraph"/>
      </w:pPr>
      <w:r w:rsidRPr="00EF3F7B">
        <w:tab/>
        <w:t>(b)</w:t>
      </w:r>
      <w:r w:rsidRPr="00EF3F7B">
        <w:tab/>
        <w:t xml:space="preserve">for </w:t>
      </w:r>
      <w:r w:rsidR="00EF3F7B" w:rsidRPr="00EF3F7B">
        <w:rPr>
          <w:position w:val="6"/>
          <w:sz w:val="16"/>
          <w:szCs w:val="16"/>
        </w:rPr>
        <w:t>*</w:t>
      </w:r>
      <w:r w:rsidRPr="00EF3F7B">
        <w:t>consideration that is to be provided on a progressive or periodic basis;</w:t>
      </w:r>
    </w:p>
    <w:p w:rsidR="00300522" w:rsidRPr="00EF3F7B" w:rsidRDefault="00300522" w:rsidP="00300522">
      <w:pPr>
        <w:pStyle w:val="subsection2"/>
      </w:pPr>
      <w:r w:rsidRPr="00EF3F7B">
        <w:t>is attributable, in accordance with section</w:t>
      </w:r>
      <w:r w:rsidR="00EF3F7B" w:rsidRPr="00EF3F7B">
        <w:t> </w:t>
      </w:r>
      <w:r w:rsidRPr="00EF3F7B">
        <w:t>29</w:t>
      </w:r>
      <w:r w:rsidR="00EF3F7B" w:rsidRPr="00EF3F7B">
        <w:noBreakHyphen/>
      </w:r>
      <w:r w:rsidRPr="00EF3F7B">
        <w:t>5, as if each progressive or periodic component of the supply were a separate supply.</w:t>
      </w:r>
    </w:p>
    <w:p w:rsidR="00300522" w:rsidRPr="00EF3F7B" w:rsidRDefault="00300522" w:rsidP="00300522">
      <w:pPr>
        <w:pStyle w:val="subsection"/>
      </w:pPr>
      <w:r w:rsidRPr="00EF3F7B">
        <w:tab/>
        <w:t>(2)</w:t>
      </w:r>
      <w:r w:rsidRPr="00EF3F7B">
        <w:tab/>
        <w:t xml:space="preserve">If the progressive or periodic components of such a supply are not readily identifiable, the components correspond to the proportion of the total </w:t>
      </w:r>
      <w:r w:rsidR="00EF3F7B" w:rsidRPr="00EF3F7B">
        <w:rPr>
          <w:position w:val="6"/>
          <w:sz w:val="16"/>
          <w:szCs w:val="16"/>
        </w:rPr>
        <w:t>*</w:t>
      </w:r>
      <w:r w:rsidRPr="00EF3F7B">
        <w:t>consideration for the supply that the separate amounts of consideration represent.</w:t>
      </w:r>
    </w:p>
    <w:p w:rsidR="00300522" w:rsidRPr="00EF3F7B" w:rsidRDefault="00300522" w:rsidP="00300522">
      <w:pPr>
        <w:pStyle w:val="ActHead5"/>
      </w:pPr>
      <w:bookmarkStart w:id="868" w:name="_Toc351716565"/>
      <w:r w:rsidRPr="00EF3F7B">
        <w:rPr>
          <w:rStyle w:val="CharSectno"/>
        </w:rPr>
        <w:t>156</w:t>
      </w:r>
      <w:r w:rsidR="00EF3F7B" w:rsidRPr="00EF3F7B">
        <w:rPr>
          <w:rStyle w:val="CharSectno"/>
        </w:rPr>
        <w:noBreakHyphen/>
      </w:r>
      <w:r w:rsidRPr="00EF3F7B">
        <w:rPr>
          <w:rStyle w:val="CharSectno"/>
        </w:rPr>
        <w:t>10</w:t>
      </w:r>
      <w:r w:rsidRPr="00EF3F7B">
        <w:t xml:space="preserve">  Attributing the input tax credits on progressive or periodic acquisitions</w:t>
      </w:r>
      <w:bookmarkEnd w:id="868"/>
    </w:p>
    <w:p w:rsidR="00300522" w:rsidRPr="00EF3F7B" w:rsidRDefault="00300522" w:rsidP="00300522">
      <w:pPr>
        <w:pStyle w:val="subsection"/>
      </w:pPr>
      <w:r w:rsidRPr="00EF3F7B">
        <w:tab/>
        <w:t>(1)</w:t>
      </w:r>
      <w:r w:rsidRPr="00EF3F7B">
        <w:tab/>
        <w:t xml:space="preserve">The input tax credit to which you are entitled for a </w:t>
      </w:r>
      <w:r w:rsidR="00EF3F7B" w:rsidRPr="00EF3F7B">
        <w:rPr>
          <w:position w:val="6"/>
          <w:sz w:val="16"/>
          <w:szCs w:val="16"/>
        </w:rPr>
        <w:t>*</w:t>
      </w:r>
      <w:r w:rsidRPr="00EF3F7B">
        <w:t>creditable acquisition that is made:</w:t>
      </w:r>
    </w:p>
    <w:p w:rsidR="00300522" w:rsidRPr="00EF3F7B" w:rsidRDefault="00300522" w:rsidP="00300522">
      <w:pPr>
        <w:pStyle w:val="paragraph"/>
      </w:pPr>
      <w:r w:rsidRPr="00EF3F7B">
        <w:tab/>
        <w:t>(a)</w:t>
      </w:r>
      <w:r w:rsidRPr="00EF3F7B">
        <w:tab/>
        <w:t>for a period or on a progressive basis; and</w:t>
      </w:r>
    </w:p>
    <w:p w:rsidR="00300522" w:rsidRPr="00EF3F7B" w:rsidRDefault="00300522" w:rsidP="00300522">
      <w:pPr>
        <w:pStyle w:val="paragraph"/>
      </w:pPr>
      <w:r w:rsidRPr="00EF3F7B">
        <w:tab/>
        <w:t>(b)</w:t>
      </w:r>
      <w:r w:rsidRPr="00EF3F7B">
        <w:tab/>
        <w:t xml:space="preserve">for </w:t>
      </w:r>
      <w:r w:rsidR="00EF3F7B" w:rsidRPr="00EF3F7B">
        <w:rPr>
          <w:position w:val="6"/>
          <w:sz w:val="16"/>
          <w:szCs w:val="16"/>
        </w:rPr>
        <w:t>*</w:t>
      </w:r>
      <w:r w:rsidRPr="00EF3F7B">
        <w:t>consideration that is to be provided on a progressive or periodic basis;</w:t>
      </w:r>
    </w:p>
    <w:p w:rsidR="00300522" w:rsidRPr="00EF3F7B" w:rsidRDefault="00300522" w:rsidP="00300522">
      <w:pPr>
        <w:pStyle w:val="subsection2"/>
      </w:pPr>
      <w:r w:rsidRPr="00EF3F7B">
        <w:t>is attributable, in accordance with section</w:t>
      </w:r>
      <w:r w:rsidR="00EF3F7B" w:rsidRPr="00EF3F7B">
        <w:t> </w:t>
      </w:r>
      <w:r w:rsidRPr="00EF3F7B">
        <w:t>29</w:t>
      </w:r>
      <w:r w:rsidR="00EF3F7B" w:rsidRPr="00EF3F7B">
        <w:noBreakHyphen/>
      </w:r>
      <w:r w:rsidRPr="00EF3F7B">
        <w:t>10, as if each progressive or periodic component of the acquisition were a separate acquisition.</w:t>
      </w:r>
    </w:p>
    <w:p w:rsidR="00300522" w:rsidRPr="00EF3F7B" w:rsidRDefault="00300522" w:rsidP="00300522">
      <w:pPr>
        <w:pStyle w:val="subsection"/>
      </w:pPr>
      <w:r w:rsidRPr="00EF3F7B">
        <w:lastRenderedPageBreak/>
        <w:tab/>
        <w:t>(2)</w:t>
      </w:r>
      <w:r w:rsidRPr="00EF3F7B">
        <w:tab/>
        <w:t xml:space="preserve">If the progressive or periodic components of such an acquisition are not readily identifiable, the components correspond to the proportion of the total </w:t>
      </w:r>
      <w:r w:rsidR="00EF3F7B" w:rsidRPr="00EF3F7B">
        <w:rPr>
          <w:position w:val="6"/>
          <w:sz w:val="16"/>
          <w:szCs w:val="16"/>
        </w:rPr>
        <w:t>*</w:t>
      </w:r>
      <w:r w:rsidRPr="00EF3F7B">
        <w:t>consideration for the acquisition that the separate amounts of consideration represent.</w:t>
      </w:r>
    </w:p>
    <w:p w:rsidR="00300522" w:rsidRPr="00EF3F7B" w:rsidRDefault="00300522" w:rsidP="00300522">
      <w:pPr>
        <w:pStyle w:val="ActHead5"/>
      </w:pPr>
      <w:bookmarkStart w:id="869" w:name="_Toc351716566"/>
      <w:r w:rsidRPr="00EF3F7B">
        <w:rPr>
          <w:rStyle w:val="CharSectno"/>
        </w:rPr>
        <w:t>156</w:t>
      </w:r>
      <w:r w:rsidR="00EF3F7B" w:rsidRPr="00EF3F7B">
        <w:rPr>
          <w:rStyle w:val="CharSectno"/>
        </w:rPr>
        <w:noBreakHyphen/>
      </w:r>
      <w:r w:rsidRPr="00EF3F7B">
        <w:rPr>
          <w:rStyle w:val="CharSectno"/>
        </w:rPr>
        <w:t>15</w:t>
      </w:r>
      <w:r w:rsidRPr="00EF3F7B">
        <w:t xml:space="preserve">  Progressive or periodic supplies partly connected with </w:t>
      </w:r>
      <w:smartTag w:uri="urn:schemas-microsoft-com:office:smarttags" w:element="country-region">
        <w:smartTag w:uri="urn:schemas-microsoft-com:office:smarttags" w:element="place">
          <w:r w:rsidRPr="00EF3F7B">
            <w:t>Australia</w:t>
          </w:r>
        </w:smartTag>
      </w:smartTag>
      <w:bookmarkEnd w:id="869"/>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a </w:t>
      </w:r>
      <w:r w:rsidR="00EF3F7B" w:rsidRPr="00EF3F7B">
        <w:rPr>
          <w:position w:val="6"/>
          <w:sz w:val="16"/>
          <w:szCs w:val="16"/>
        </w:rPr>
        <w:t>*</w:t>
      </w:r>
      <w:r w:rsidRPr="00EF3F7B">
        <w:t>taxable supply is made for a period or on a progressive basis; and</w:t>
      </w:r>
    </w:p>
    <w:p w:rsidR="00300522" w:rsidRPr="00EF3F7B" w:rsidRDefault="00300522" w:rsidP="00300522">
      <w:pPr>
        <w:pStyle w:val="paragraph"/>
      </w:pPr>
      <w:r w:rsidRPr="00EF3F7B">
        <w:tab/>
        <w:t>(b)</w:t>
      </w:r>
      <w:r w:rsidRPr="00EF3F7B">
        <w:tab/>
        <w:t xml:space="preserve">the supply is made for </w:t>
      </w:r>
      <w:r w:rsidR="00EF3F7B" w:rsidRPr="00EF3F7B">
        <w:rPr>
          <w:position w:val="6"/>
          <w:sz w:val="16"/>
          <w:szCs w:val="16"/>
        </w:rPr>
        <w:t>*</w:t>
      </w:r>
      <w:r w:rsidRPr="00EF3F7B">
        <w:t>consideration that is to be provided on a progressive or periodic basis; and</w:t>
      </w:r>
    </w:p>
    <w:p w:rsidR="00300522" w:rsidRPr="00EF3F7B" w:rsidRDefault="00300522" w:rsidP="00300522">
      <w:pPr>
        <w:pStyle w:val="paragraph"/>
      </w:pPr>
      <w:r w:rsidRPr="00EF3F7B">
        <w:tab/>
        <w:t>(c)</w:t>
      </w:r>
      <w:r w:rsidRPr="00EF3F7B">
        <w:tab/>
        <w:t xml:space="preserve">the whole of a progressive or periodic component of the supply would not be </w:t>
      </w:r>
      <w:r w:rsidR="00EF3F7B" w:rsidRPr="00EF3F7B">
        <w:rPr>
          <w:position w:val="6"/>
          <w:sz w:val="16"/>
          <w:szCs w:val="16"/>
        </w:rPr>
        <w:t>*</w:t>
      </w:r>
      <w:r w:rsidRPr="00EF3F7B">
        <w:t xml:space="preserve">connected with </w:t>
      </w:r>
      <w:smartTag w:uri="urn:schemas-microsoft-com:office:smarttags" w:element="country-region">
        <w:smartTag w:uri="urn:schemas-microsoft-com:office:smarttags" w:element="place">
          <w:r w:rsidRPr="00EF3F7B">
            <w:t>Australia</w:t>
          </w:r>
        </w:smartTag>
      </w:smartTag>
      <w:r w:rsidRPr="00EF3F7B">
        <w:t xml:space="preserve"> if it were a separate supply;</w:t>
      </w:r>
    </w:p>
    <w:p w:rsidR="00300522" w:rsidRPr="00EF3F7B" w:rsidRDefault="00300522" w:rsidP="00300522">
      <w:pPr>
        <w:pStyle w:val="subsection2"/>
      </w:pPr>
      <w:r w:rsidRPr="00EF3F7B">
        <w:t xml:space="preserve">that component is treated as if it were a separate supply that is not connected with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9</w:t>
      </w:r>
      <w:r w:rsidR="00EF3F7B" w:rsidRPr="00EF3F7B">
        <w:noBreakHyphen/>
      </w:r>
      <w:r w:rsidRPr="00EF3F7B">
        <w:t xml:space="preserve">25 (which is about when supplies are connected with </w:t>
      </w:r>
      <w:smartTag w:uri="urn:schemas-microsoft-com:office:smarttags" w:element="country-region">
        <w:smartTag w:uri="urn:schemas-microsoft-com:office:smarttags" w:element="place">
          <w:r w:rsidRPr="00EF3F7B">
            <w:t>Australia</w:t>
          </w:r>
        </w:smartTag>
      </w:smartTag>
      <w:r w:rsidRPr="00EF3F7B">
        <w:t>) and Division</w:t>
      </w:r>
      <w:r w:rsidR="00EF3F7B" w:rsidRPr="00EF3F7B">
        <w:t> </w:t>
      </w:r>
      <w:r w:rsidRPr="00EF3F7B">
        <w:t>96.</w:t>
      </w:r>
    </w:p>
    <w:p w:rsidR="00DE6BE3" w:rsidRPr="00EF3F7B" w:rsidRDefault="00DE6BE3" w:rsidP="00DE6BE3">
      <w:pPr>
        <w:pStyle w:val="ActHead5"/>
      </w:pPr>
      <w:bookmarkStart w:id="870" w:name="_Toc351716567"/>
      <w:r w:rsidRPr="00EF3F7B">
        <w:rPr>
          <w:rStyle w:val="CharSectno"/>
        </w:rPr>
        <w:t>156</w:t>
      </w:r>
      <w:r w:rsidR="00EF3F7B" w:rsidRPr="00EF3F7B">
        <w:rPr>
          <w:rStyle w:val="CharSectno"/>
        </w:rPr>
        <w:noBreakHyphen/>
      </w:r>
      <w:r w:rsidRPr="00EF3F7B">
        <w:rPr>
          <w:rStyle w:val="CharSectno"/>
        </w:rPr>
        <w:t>17</w:t>
      </w:r>
      <w:r w:rsidRPr="00EF3F7B">
        <w:t xml:space="preserve">  Application of Division</w:t>
      </w:r>
      <w:r w:rsidR="00EF3F7B" w:rsidRPr="00EF3F7B">
        <w:t> </w:t>
      </w:r>
      <w:r w:rsidRPr="00EF3F7B">
        <w:t>58 to progressive or periodic supplies and acquisitions</w:t>
      </w:r>
      <w:bookmarkEnd w:id="870"/>
    </w:p>
    <w:p w:rsidR="00DE6BE3" w:rsidRPr="00EF3F7B" w:rsidRDefault="00DE6BE3" w:rsidP="00DE6BE3">
      <w:pPr>
        <w:pStyle w:val="subsection"/>
      </w:pPr>
      <w:r w:rsidRPr="00EF3F7B">
        <w:tab/>
        <w:t>(1)</w:t>
      </w:r>
      <w:r w:rsidRPr="00EF3F7B">
        <w:tab/>
        <w:t>A supply that is made:</w:t>
      </w:r>
    </w:p>
    <w:p w:rsidR="00DE6BE3" w:rsidRPr="00EF3F7B" w:rsidRDefault="00DE6BE3" w:rsidP="00DE6BE3">
      <w:pPr>
        <w:pStyle w:val="paragraph"/>
      </w:pPr>
      <w:r w:rsidRPr="00EF3F7B">
        <w:tab/>
        <w:t>(a)</w:t>
      </w:r>
      <w:r w:rsidRPr="00EF3F7B">
        <w:tab/>
        <w:t>for a period or on a progressive basis; and</w:t>
      </w:r>
    </w:p>
    <w:p w:rsidR="00DE6BE3" w:rsidRPr="00EF3F7B" w:rsidRDefault="00DE6BE3" w:rsidP="00DE6BE3">
      <w:pPr>
        <w:pStyle w:val="paragraph"/>
      </w:pPr>
      <w:r w:rsidRPr="00EF3F7B">
        <w:tab/>
        <w:t>(b)</w:t>
      </w:r>
      <w:r w:rsidRPr="00EF3F7B">
        <w:tab/>
        <w:t xml:space="preserve">for </w:t>
      </w:r>
      <w:r w:rsidR="00EF3F7B" w:rsidRPr="00EF3F7B">
        <w:rPr>
          <w:position w:val="6"/>
          <w:sz w:val="16"/>
        </w:rPr>
        <w:t>*</w:t>
      </w:r>
      <w:r w:rsidRPr="00EF3F7B">
        <w:t>consideration that is to be provided on a progressive or periodic basis;</w:t>
      </w:r>
    </w:p>
    <w:p w:rsidR="00DE6BE3" w:rsidRPr="00EF3F7B" w:rsidRDefault="00DE6BE3" w:rsidP="00DE6BE3">
      <w:pPr>
        <w:pStyle w:val="subsection2"/>
      </w:pPr>
      <w:r w:rsidRPr="00EF3F7B">
        <w:t>is treated, for the purposes of Division</w:t>
      </w:r>
      <w:r w:rsidR="00EF3F7B" w:rsidRPr="00EF3F7B">
        <w:t> </w:t>
      </w:r>
      <w:r w:rsidRPr="00EF3F7B">
        <w:t>58 (which is about representatives of incapacitated entities), as if each progressive or periodic component of the supply were a separate supply.</w:t>
      </w:r>
    </w:p>
    <w:p w:rsidR="00DE6BE3" w:rsidRPr="00EF3F7B" w:rsidRDefault="00DE6BE3" w:rsidP="00DE6BE3">
      <w:pPr>
        <w:pStyle w:val="subsection"/>
      </w:pPr>
      <w:r w:rsidRPr="00EF3F7B">
        <w:tab/>
        <w:t>(2)</w:t>
      </w:r>
      <w:r w:rsidRPr="00EF3F7B">
        <w:tab/>
        <w:t>An acquisition that is made:</w:t>
      </w:r>
    </w:p>
    <w:p w:rsidR="00DE6BE3" w:rsidRPr="00EF3F7B" w:rsidRDefault="00DE6BE3" w:rsidP="00DE6BE3">
      <w:pPr>
        <w:pStyle w:val="paragraph"/>
      </w:pPr>
      <w:r w:rsidRPr="00EF3F7B">
        <w:tab/>
        <w:t>(a)</w:t>
      </w:r>
      <w:r w:rsidRPr="00EF3F7B">
        <w:tab/>
        <w:t>for a period or on a progressive basis; and</w:t>
      </w:r>
    </w:p>
    <w:p w:rsidR="00DE6BE3" w:rsidRPr="00EF3F7B" w:rsidRDefault="00DE6BE3" w:rsidP="00DE6BE3">
      <w:pPr>
        <w:pStyle w:val="paragraph"/>
      </w:pPr>
      <w:r w:rsidRPr="00EF3F7B">
        <w:tab/>
        <w:t>(b)</w:t>
      </w:r>
      <w:r w:rsidRPr="00EF3F7B">
        <w:tab/>
        <w:t xml:space="preserve">for </w:t>
      </w:r>
      <w:r w:rsidR="00EF3F7B" w:rsidRPr="00EF3F7B">
        <w:rPr>
          <w:position w:val="6"/>
          <w:sz w:val="16"/>
        </w:rPr>
        <w:t>*</w:t>
      </w:r>
      <w:r w:rsidRPr="00EF3F7B">
        <w:t>consideration that is to be provided on a progressive or periodic basis;</w:t>
      </w:r>
    </w:p>
    <w:p w:rsidR="00DE6BE3" w:rsidRPr="00EF3F7B" w:rsidRDefault="00DE6BE3" w:rsidP="00DE6BE3">
      <w:pPr>
        <w:pStyle w:val="subsection2"/>
      </w:pPr>
      <w:r w:rsidRPr="00EF3F7B">
        <w:lastRenderedPageBreak/>
        <w:t>is treated, for the purposes of Division</w:t>
      </w:r>
      <w:r w:rsidR="00EF3F7B" w:rsidRPr="00EF3F7B">
        <w:t> </w:t>
      </w:r>
      <w:r w:rsidRPr="00EF3F7B">
        <w:t>58 (which is about representatives of incapacitated entities), as if each progressive or periodic component of the acquisition were a separate acquisition.</w:t>
      </w:r>
    </w:p>
    <w:p w:rsidR="00300522" w:rsidRPr="00EF3F7B" w:rsidRDefault="00300522" w:rsidP="00300522">
      <w:pPr>
        <w:pStyle w:val="ActHead5"/>
      </w:pPr>
      <w:bookmarkStart w:id="871" w:name="_Toc351716568"/>
      <w:r w:rsidRPr="00EF3F7B">
        <w:rPr>
          <w:rStyle w:val="CharSectno"/>
        </w:rPr>
        <w:t>156</w:t>
      </w:r>
      <w:r w:rsidR="00EF3F7B" w:rsidRPr="00EF3F7B">
        <w:rPr>
          <w:rStyle w:val="CharSectno"/>
        </w:rPr>
        <w:noBreakHyphen/>
      </w:r>
      <w:r w:rsidRPr="00EF3F7B">
        <w:rPr>
          <w:rStyle w:val="CharSectno"/>
        </w:rPr>
        <w:t>20</w:t>
      </w:r>
      <w:r w:rsidRPr="00EF3F7B">
        <w:t xml:space="preserve">  Application of Division</w:t>
      </w:r>
      <w:r w:rsidR="00EF3F7B" w:rsidRPr="00EF3F7B">
        <w:t> </w:t>
      </w:r>
      <w:r w:rsidRPr="00EF3F7B">
        <w:t>129 to progressive or periodic acquisitions</w:t>
      </w:r>
      <w:bookmarkEnd w:id="871"/>
    </w:p>
    <w:p w:rsidR="00300522" w:rsidRPr="00EF3F7B" w:rsidRDefault="00300522" w:rsidP="00300522">
      <w:pPr>
        <w:pStyle w:val="subsection"/>
      </w:pPr>
      <w:r w:rsidRPr="00EF3F7B">
        <w:tab/>
      </w:r>
      <w:r w:rsidRPr="00EF3F7B">
        <w:tab/>
        <w:t>An acquisition that is made:</w:t>
      </w:r>
    </w:p>
    <w:p w:rsidR="00300522" w:rsidRPr="00EF3F7B" w:rsidRDefault="00300522" w:rsidP="00300522">
      <w:pPr>
        <w:pStyle w:val="paragraph"/>
      </w:pPr>
      <w:r w:rsidRPr="00EF3F7B">
        <w:tab/>
        <w:t>(a)</w:t>
      </w:r>
      <w:r w:rsidRPr="00EF3F7B">
        <w:tab/>
        <w:t>for a period or on a progressive basis; and</w:t>
      </w:r>
    </w:p>
    <w:p w:rsidR="00300522" w:rsidRPr="00EF3F7B" w:rsidRDefault="00300522" w:rsidP="00300522">
      <w:pPr>
        <w:pStyle w:val="paragraph"/>
      </w:pPr>
      <w:r w:rsidRPr="00EF3F7B">
        <w:tab/>
        <w:t>(b)</w:t>
      </w:r>
      <w:r w:rsidRPr="00EF3F7B">
        <w:tab/>
        <w:t xml:space="preserve">for </w:t>
      </w:r>
      <w:r w:rsidR="00EF3F7B" w:rsidRPr="00EF3F7B">
        <w:rPr>
          <w:position w:val="6"/>
          <w:sz w:val="16"/>
          <w:szCs w:val="16"/>
        </w:rPr>
        <w:t>*</w:t>
      </w:r>
      <w:r w:rsidRPr="00EF3F7B">
        <w:t>consideration that is to be provided on a progressive or periodic basis;</w:t>
      </w:r>
    </w:p>
    <w:p w:rsidR="00300522" w:rsidRPr="00EF3F7B" w:rsidRDefault="00300522" w:rsidP="00300522">
      <w:pPr>
        <w:pStyle w:val="subsection2"/>
      </w:pPr>
      <w:r w:rsidRPr="00EF3F7B">
        <w:t>is treated, for the purposes of Division</w:t>
      </w:r>
      <w:r w:rsidR="00EF3F7B" w:rsidRPr="00EF3F7B">
        <w:t> </w:t>
      </w:r>
      <w:r w:rsidRPr="00EF3F7B">
        <w:t>129 (which is about changes in the extent of creditable purpose), as if each progressive or periodic component of the acquisition were a separate acquisition.</w:t>
      </w:r>
    </w:p>
    <w:p w:rsidR="00300522" w:rsidRPr="00EF3F7B" w:rsidRDefault="00300522" w:rsidP="00300522">
      <w:pPr>
        <w:pStyle w:val="ActHead5"/>
      </w:pPr>
      <w:bookmarkStart w:id="872" w:name="_Toc351716569"/>
      <w:r w:rsidRPr="00EF3F7B">
        <w:rPr>
          <w:rStyle w:val="CharSectno"/>
        </w:rPr>
        <w:t>156</w:t>
      </w:r>
      <w:r w:rsidR="00EF3F7B" w:rsidRPr="00EF3F7B">
        <w:rPr>
          <w:rStyle w:val="CharSectno"/>
        </w:rPr>
        <w:noBreakHyphen/>
      </w:r>
      <w:r w:rsidRPr="00EF3F7B">
        <w:rPr>
          <w:rStyle w:val="CharSectno"/>
        </w:rPr>
        <w:t>22</w:t>
      </w:r>
      <w:r w:rsidRPr="00EF3F7B">
        <w:t xml:space="preserve">  Leases etc. treated as being on a progressive or periodic basis</w:t>
      </w:r>
      <w:bookmarkEnd w:id="872"/>
    </w:p>
    <w:p w:rsidR="00300522" w:rsidRPr="00EF3F7B" w:rsidRDefault="00300522" w:rsidP="00300522">
      <w:pPr>
        <w:pStyle w:val="subsection"/>
      </w:pPr>
      <w:r w:rsidRPr="00EF3F7B">
        <w:tab/>
      </w:r>
      <w:r w:rsidRPr="00EF3F7B">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EF3F7B" w:rsidRDefault="00C83D95" w:rsidP="00C83D95">
      <w:pPr>
        <w:pStyle w:val="ActHead5"/>
      </w:pPr>
      <w:bookmarkStart w:id="873" w:name="_Toc351716570"/>
      <w:r w:rsidRPr="00EF3F7B">
        <w:rPr>
          <w:rStyle w:val="CharSectno"/>
        </w:rPr>
        <w:t>156</w:t>
      </w:r>
      <w:r w:rsidR="00EF3F7B" w:rsidRPr="00EF3F7B">
        <w:rPr>
          <w:rStyle w:val="CharSectno"/>
        </w:rPr>
        <w:noBreakHyphen/>
      </w:r>
      <w:r w:rsidRPr="00EF3F7B">
        <w:rPr>
          <w:rStyle w:val="CharSectno"/>
        </w:rPr>
        <w:t>23</w:t>
      </w:r>
      <w:r w:rsidRPr="00EF3F7B">
        <w:t xml:space="preserve">  Certain supplies or acquisitions under hire purchase agreements treated as not on progressive or periodic basis</w:t>
      </w:r>
      <w:bookmarkEnd w:id="873"/>
    </w:p>
    <w:p w:rsidR="00C83D95" w:rsidRPr="00EF3F7B" w:rsidRDefault="00C83D95" w:rsidP="00C83D95">
      <w:pPr>
        <w:pStyle w:val="subsection"/>
      </w:pPr>
      <w:r w:rsidRPr="00EF3F7B">
        <w:tab/>
      </w:r>
      <w:r w:rsidRPr="00EF3F7B">
        <w:tab/>
        <w:t xml:space="preserve">For the purposes of this Division, a supply or acquisition of goods or credit under a </w:t>
      </w:r>
      <w:r w:rsidR="00EF3F7B" w:rsidRPr="00EF3F7B">
        <w:rPr>
          <w:position w:val="6"/>
          <w:sz w:val="16"/>
        </w:rPr>
        <w:t>*</w:t>
      </w:r>
      <w:r w:rsidRPr="00EF3F7B">
        <w:t>hire purchase agreement is treated as not being a supply or acquisition made on a progressive or periodic basis.</w:t>
      </w:r>
    </w:p>
    <w:p w:rsidR="00300522" w:rsidRPr="00EF3F7B" w:rsidRDefault="00300522" w:rsidP="00300522">
      <w:pPr>
        <w:pStyle w:val="ActHead5"/>
      </w:pPr>
      <w:bookmarkStart w:id="874" w:name="_Toc351716571"/>
      <w:r w:rsidRPr="00EF3F7B">
        <w:rPr>
          <w:rStyle w:val="CharSectno"/>
        </w:rPr>
        <w:t>156</w:t>
      </w:r>
      <w:r w:rsidR="00EF3F7B" w:rsidRPr="00EF3F7B">
        <w:rPr>
          <w:rStyle w:val="CharSectno"/>
        </w:rPr>
        <w:noBreakHyphen/>
      </w:r>
      <w:r w:rsidRPr="00EF3F7B">
        <w:rPr>
          <w:rStyle w:val="CharSectno"/>
        </w:rPr>
        <w:t>25</w:t>
      </w:r>
      <w:r w:rsidRPr="00EF3F7B">
        <w:t xml:space="preserve">  Accounting on a cash basis</w:t>
      </w:r>
      <w:bookmarkEnd w:id="874"/>
    </w:p>
    <w:p w:rsidR="00300522" w:rsidRPr="00EF3F7B" w:rsidRDefault="00300522" w:rsidP="00300522">
      <w:pPr>
        <w:pStyle w:val="subsection"/>
      </w:pPr>
      <w:r w:rsidRPr="00EF3F7B">
        <w:tab/>
      </w:r>
      <w:r w:rsidRPr="00EF3F7B">
        <w:tab/>
        <w:t xml:space="preserve">This </w:t>
      </w:r>
      <w:r w:rsidR="00A53099" w:rsidRPr="00EF3F7B">
        <w:t>Division</w:t>
      </w:r>
      <w:r w:rsidR="00A36DB5" w:rsidRPr="00EF3F7B">
        <w:t xml:space="preserve"> </w:t>
      </w:r>
      <w:r w:rsidRPr="00EF3F7B">
        <w:t xml:space="preserve">(other than </w:t>
      </w:r>
      <w:r w:rsidR="00DE6BE3" w:rsidRPr="00EF3F7B">
        <w:t>sections</w:t>
      </w:r>
      <w:r w:rsidR="00EF3F7B" w:rsidRPr="00EF3F7B">
        <w:t> </w:t>
      </w:r>
      <w:r w:rsidR="00DE6BE3" w:rsidRPr="00EF3F7B">
        <w:t>156</w:t>
      </w:r>
      <w:r w:rsidR="00EF3F7B" w:rsidRPr="00EF3F7B">
        <w:noBreakHyphen/>
      </w:r>
      <w:r w:rsidR="00DE6BE3" w:rsidRPr="00EF3F7B">
        <w:t>15 and 156</w:t>
      </w:r>
      <w:r w:rsidR="00EF3F7B" w:rsidRPr="00EF3F7B">
        <w:noBreakHyphen/>
      </w:r>
      <w:r w:rsidR="00DE6BE3" w:rsidRPr="00EF3F7B">
        <w:t>17</w:t>
      </w:r>
      <w:r w:rsidRPr="00EF3F7B">
        <w:t xml:space="preserve">) does not apply if you </w:t>
      </w:r>
      <w:r w:rsidR="00EF3F7B" w:rsidRPr="00EF3F7B">
        <w:rPr>
          <w:position w:val="6"/>
          <w:sz w:val="16"/>
          <w:szCs w:val="16"/>
        </w:rPr>
        <w:t>*</w:t>
      </w:r>
      <w:r w:rsidRPr="00EF3F7B">
        <w:t>account on a cash basis.</w:t>
      </w:r>
    </w:p>
    <w:p w:rsidR="008F68C4" w:rsidRPr="00EF3F7B" w:rsidRDefault="008F68C4" w:rsidP="008F68C4">
      <w:pPr>
        <w:pStyle w:val="ActHead3"/>
      </w:pPr>
      <w:bookmarkStart w:id="875" w:name="_Toc351716572"/>
      <w:r w:rsidRPr="00EF3F7B">
        <w:rPr>
          <w:rStyle w:val="CharDivNo"/>
        </w:rPr>
        <w:lastRenderedPageBreak/>
        <w:t>Division</w:t>
      </w:r>
      <w:r w:rsidR="00EF3F7B" w:rsidRPr="00EF3F7B">
        <w:rPr>
          <w:rStyle w:val="CharDivNo"/>
        </w:rPr>
        <w:t> </w:t>
      </w:r>
      <w:r w:rsidRPr="00EF3F7B">
        <w:rPr>
          <w:rStyle w:val="CharDivNo"/>
        </w:rPr>
        <w:t>157</w:t>
      </w:r>
      <w:r w:rsidRPr="00EF3F7B">
        <w:t>—</w:t>
      </w:r>
      <w:r w:rsidRPr="00EF3F7B">
        <w:rPr>
          <w:rStyle w:val="CharDivText"/>
        </w:rPr>
        <w:t>Accounting basis of charities etc.</w:t>
      </w:r>
      <w:bookmarkEnd w:id="875"/>
    </w:p>
    <w:p w:rsidR="00300522" w:rsidRPr="00EF3F7B" w:rsidRDefault="00300522" w:rsidP="00300522">
      <w:pPr>
        <w:pStyle w:val="ActHead5"/>
      </w:pPr>
      <w:bookmarkStart w:id="876" w:name="_Toc351716573"/>
      <w:r w:rsidRPr="00EF3F7B">
        <w:rPr>
          <w:rStyle w:val="CharSectno"/>
        </w:rPr>
        <w:t>157</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876"/>
    </w:p>
    <w:p w:rsidR="00300522" w:rsidRPr="00EF3F7B" w:rsidRDefault="00300522" w:rsidP="00300522">
      <w:pPr>
        <w:pStyle w:val="BoxText"/>
      </w:pPr>
      <w:r w:rsidRPr="00EF3F7B">
        <w:t xml:space="preserve">The choice available to </w:t>
      </w:r>
      <w:r w:rsidR="00F67AC1" w:rsidRPr="00EF3F7B">
        <w:t>an endorsed charity</w:t>
      </w:r>
      <w:r w:rsidRPr="00EF3F7B">
        <w:t>, gift</w:t>
      </w:r>
      <w:r w:rsidR="00EF3F7B" w:rsidRPr="00EF3F7B">
        <w:noBreakHyphen/>
      </w:r>
      <w:r w:rsidRPr="00EF3F7B">
        <w:t>deductible entity or government school to account on a cash basis is not restricted as it is for other entities, but other restrictions may apply.</w:t>
      </w:r>
    </w:p>
    <w:p w:rsidR="00053E74" w:rsidRPr="00EF3F7B" w:rsidRDefault="00053E74" w:rsidP="00053E74">
      <w:pPr>
        <w:pStyle w:val="ActHead5"/>
      </w:pPr>
      <w:bookmarkStart w:id="877" w:name="_Toc351716574"/>
      <w:r w:rsidRPr="00EF3F7B">
        <w:rPr>
          <w:rStyle w:val="CharSectno"/>
        </w:rPr>
        <w:t>157</w:t>
      </w:r>
      <w:r w:rsidR="00EF3F7B" w:rsidRPr="00EF3F7B">
        <w:rPr>
          <w:rStyle w:val="CharSectno"/>
        </w:rPr>
        <w:noBreakHyphen/>
      </w:r>
      <w:r w:rsidRPr="00EF3F7B">
        <w:rPr>
          <w:rStyle w:val="CharSectno"/>
        </w:rPr>
        <w:t>5</w:t>
      </w:r>
      <w:r w:rsidRPr="00EF3F7B">
        <w:t xml:space="preserve">  Charities etc. choosing to account on a cash basis</w:t>
      </w:r>
      <w:bookmarkEnd w:id="877"/>
    </w:p>
    <w:p w:rsidR="00300522" w:rsidRPr="00EF3F7B" w:rsidRDefault="00300522" w:rsidP="00300522">
      <w:pPr>
        <w:pStyle w:val="subsection"/>
      </w:pPr>
      <w:r w:rsidRPr="00EF3F7B">
        <w:tab/>
        <w:t>(1)</w:t>
      </w:r>
      <w:r w:rsidRPr="00EF3F7B">
        <w:tab/>
      </w:r>
      <w:r w:rsidR="00152CB3" w:rsidRPr="00EF3F7B">
        <w:t xml:space="preserve">An </w:t>
      </w:r>
      <w:r w:rsidR="00EF3F7B" w:rsidRPr="00EF3F7B">
        <w:rPr>
          <w:position w:val="6"/>
          <w:sz w:val="16"/>
        </w:rPr>
        <w:t>*</w:t>
      </w:r>
      <w:r w:rsidR="00152CB3" w:rsidRPr="00EF3F7B">
        <w:t>endorsed charity</w:t>
      </w:r>
      <w:r w:rsidRPr="00EF3F7B">
        <w:t xml:space="preserve">, a </w:t>
      </w:r>
      <w:r w:rsidR="00EF3F7B" w:rsidRPr="00EF3F7B">
        <w:rPr>
          <w:position w:val="6"/>
          <w:sz w:val="16"/>
          <w:szCs w:val="16"/>
        </w:rPr>
        <w:t>*</w:t>
      </w:r>
      <w:r w:rsidRPr="00EF3F7B">
        <w:t>gift</w:t>
      </w:r>
      <w:r w:rsidR="00EF3F7B" w:rsidRPr="00EF3F7B">
        <w:noBreakHyphen/>
      </w:r>
      <w:r w:rsidRPr="00EF3F7B">
        <w:t xml:space="preserve">deductible entity or a </w:t>
      </w:r>
      <w:r w:rsidR="00EF3F7B" w:rsidRPr="00EF3F7B">
        <w:rPr>
          <w:position w:val="6"/>
          <w:sz w:val="16"/>
          <w:szCs w:val="16"/>
        </w:rPr>
        <w:t>*</w:t>
      </w:r>
      <w:r w:rsidRPr="00EF3F7B">
        <w:t xml:space="preserve">government school may choose to </w:t>
      </w:r>
      <w:r w:rsidR="00EF3F7B" w:rsidRPr="00EF3F7B">
        <w:rPr>
          <w:position w:val="6"/>
          <w:sz w:val="16"/>
          <w:szCs w:val="16"/>
        </w:rPr>
        <w:t>*</w:t>
      </w:r>
      <w:r w:rsidRPr="00EF3F7B">
        <w:t xml:space="preserve">account on a cash basis, with effect from the first day of the tax period that the </w:t>
      </w:r>
      <w:r w:rsidR="009B2D7F" w:rsidRPr="00EF3F7B">
        <w:t>endorsed charity</w:t>
      </w:r>
      <w:r w:rsidRPr="00EF3F7B">
        <w:t xml:space="preserve"> or entity chooses.</w:t>
      </w:r>
    </w:p>
    <w:p w:rsidR="00300522" w:rsidRPr="00EF3F7B" w:rsidRDefault="00300522" w:rsidP="00300522">
      <w:pPr>
        <w:pStyle w:val="subsection"/>
      </w:pPr>
      <w:r w:rsidRPr="00EF3F7B">
        <w:tab/>
        <w:t>(3)</w:t>
      </w:r>
      <w:r w:rsidRPr="00EF3F7B">
        <w:tab/>
        <w:t xml:space="preserve">This section does not apply in relation to a </w:t>
      </w:r>
      <w:r w:rsidR="00EF3F7B" w:rsidRPr="00EF3F7B">
        <w:rPr>
          <w:position w:val="6"/>
          <w:sz w:val="16"/>
        </w:rPr>
        <w:t>*</w:t>
      </w:r>
      <w:r w:rsidRPr="00EF3F7B">
        <w:t>gift</w:t>
      </w:r>
      <w:r w:rsidR="00EF3F7B" w:rsidRPr="00EF3F7B">
        <w:noBreakHyphen/>
      </w:r>
      <w:r w:rsidRPr="00EF3F7B">
        <w:t xml:space="preserve">deductible entity endorsed as a deductible gift recipient (within the meaning of the </w:t>
      </w:r>
      <w:r w:rsidR="00EF3F7B" w:rsidRPr="00EF3F7B">
        <w:rPr>
          <w:position w:val="6"/>
          <w:sz w:val="16"/>
        </w:rPr>
        <w:t>*</w:t>
      </w:r>
      <w:r w:rsidRPr="00EF3F7B">
        <w:t>ITAA 1997) under section</w:t>
      </w:r>
      <w:r w:rsidR="00EF3F7B" w:rsidRPr="00EF3F7B">
        <w:t> </w:t>
      </w:r>
      <w:r w:rsidRPr="00EF3F7B">
        <w:t>30</w:t>
      </w:r>
      <w:r w:rsidR="00EF3F7B" w:rsidRPr="00EF3F7B">
        <w:noBreakHyphen/>
      </w:r>
      <w:r w:rsidRPr="00EF3F7B">
        <w:t>120 of the ITAA 1997, unless the entity is:</w:t>
      </w:r>
    </w:p>
    <w:p w:rsidR="00A64D8B" w:rsidRPr="00EF3F7B" w:rsidRDefault="00A64D8B" w:rsidP="00A64D8B">
      <w:pPr>
        <w:pStyle w:val="paragraph"/>
      </w:pPr>
      <w:r w:rsidRPr="00EF3F7B">
        <w:tab/>
        <w:t>(a)</w:t>
      </w:r>
      <w:r w:rsidRPr="00EF3F7B">
        <w:tab/>
        <w:t xml:space="preserve">an </w:t>
      </w:r>
      <w:r w:rsidR="00EF3F7B" w:rsidRPr="00EF3F7B">
        <w:rPr>
          <w:position w:val="6"/>
          <w:sz w:val="16"/>
        </w:rPr>
        <w:t>*</w:t>
      </w:r>
      <w:r w:rsidRPr="00EF3F7B">
        <w:t>endorsed charity; or</w:t>
      </w:r>
    </w:p>
    <w:p w:rsidR="00300522" w:rsidRPr="00EF3F7B" w:rsidRDefault="00300522" w:rsidP="00300522">
      <w:pPr>
        <w:pStyle w:val="paragraph"/>
      </w:pPr>
      <w:r w:rsidRPr="00EF3F7B">
        <w:tab/>
        <w:t>(b)</w:t>
      </w:r>
      <w:r w:rsidRPr="00EF3F7B">
        <w:tab/>
        <w:t xml:space="preserve">a </w:t>
      </w:r>
      <w:r w:rsidR="00EF3F7B" w:rsidRPr="00EF3F7B">
        <w:rPr>
          <w:position w:val="6"/>
          <w:sz w:val="16"/>
        </w:rPr>
        <w:t>*</w:t>
      </w:r>
      <w:r w:rsidRPr="00EF3F7B">
        <w:t>government school; or</w:t>
      </w:r>
    </w:p>
    <w:p w:rsidR="00300522" w:rsidRPr="00EF3F7B" w:rsidRDefault="00300522" w:rsidP="00300522">
      <w:pPr>
        <w:pStyle w:val="paragraph"/>
      </w:pPr>
      <w:r w:rsidRPr="00EF3F7B">
        <w:tab/>
        <w:t>(c)</w:t>
      </w:r>
      <w:r w:rsidRPr="00EF3F7B">
        <w:tab/>
        <w:t>a fund, authority or institution of a kind referred to in paragraph</w:t>
      </w:r>
      <w:r w:rsidR="00EF3F7B" w:rsidRPr="00EF3F7B">
        <w:t> </w:t>
      </w:r>
      <w:r w:rsidRPr="00EF3F7B">
        <w:t>30</w:t>
      </w:r>
      <w:r w:rsidR="00EF3F7B" w:rsidRPr="00EF3F7B">
        <w:noBreakHyphen/>
      </w:r>
      <w:r w:rsidRPr="00EF3F7B">
        <w:t>125(1)(b) of the ITAA 1997.</w:t>
      </w:r>
    </w:p>
    <w:p w:rsidR="00300522" w:rsidRPr="00EF3F7B" w:rsidRDefault="00300522" w:rsidP="00300522">
      <w:pPr>
        <w:pStyle w:val="notetext"/>
      </w:pPr>
      <w:r w:rsidRPr="00EF3F7B">
        <w:t>Note:</w:t>
      </w:r>
      <w:r w:rsidRPr="00EF3F7B">
        <w:tab/>
        <w:t>This subsection excludes from this section certain (but not all) gift</w:t>
      </w:r>
      <w:r w:rsidR="00EF3F7B" w:rsidRPr="00EF3F7B">
        <w:noBreakHyphen/>
      </w:r>
      <w:r w:rsidRPr="00EF3F7B">
        <w:t>deductible entities that are only endorsed for the operation of a fund, authority or institution.</w:t>
      </w:r>
    </w:p>
    <w:p w:rsidR="00300522" w:rsidRPr="00EF3F7B" w:rsidRDefault="00300522" w:rsidP="00300522">
      <w:pPr>
        <w:pStyle w:val="subsection"/>
      </w:pPr>
      <w:r w:rsidRPr="00EF3F7B">
        <w:tab/>
        <w:t>(4)</w:t>
      </w:r>
      <w:r w:rsidRPr="00EF3F7B">
        <w:tab/>
        <w:t>This section has effect despite section</w:t>
      </w:r>
      <w:r w:rsidR="00EF3F7B" w:rsidRPr="00EF3F7B">
        <w:t> </w:t>
      </w:r>
      <w:r w:rsidRPr="00EF3F7B">
        <w:t>29</w:t>
      </w:r>
      <w:r w:rsidR="00EF3F7B" w:rsidRPr="00EF3F7B">
        <w:noBreakHyphen/>
      </w:r>
      <w:r w:rsidRPr="00EF3F7B">
        <w:t>40 (which is about choosing to account on a cash basis).</w:t>
      </w:r>
    </w:p>
    <w:p w:rsidR="0034775E" w:rsidRPr="00EF3F7B" w:rsidRDefault="0034775E" w:rsidP="0034775E">
      <w:pPr>
        <w:pStyle w:val="ActHead5"/>
      </w:pPr>
      <w:bookmarkStart w:id="878" w:name="_Toc351716575"/>
      <w:r w:rsidRPr="00EF3F7B">
        <w:rPr>
          <w:rStyle w:val="CharSectno"/>
        </w:rPr>
        <w:t>157</w:t>
      </w:r>
      <w:r w:rsidR="00EF3F7B" w:rsidRPr="00EF3F7B">
        <w:rPr>
          <w:rStyle w:val="CharSectno"/>
        </w:rPr>
        <w:noBreakHyphen/>
      </w:r>
      <w:r w:rsidRPr="00EF3F7B">
        <w:rPr>
          <w:rStyle w:val="CharSectno"/>
        </w:rPr>
        <w:t>10</w:t>
      </w:r>
      <w:r w:rsidRPr="00EF3F7B">
        <w:t xml:space="preserve">  Charities etc. ceasing to account on a cash basis</w:t>
      </w:r>
      <w:bookmarkEnd w:id="878"/>
    </w:p>
    <w:p w:rsidR="00300522" w:rsidRPr="00EF3F7B" w:rsidRDefault="00300522" w:rsidP="00300522">
      <w:pPr>
        <w:pStyle w:val="subsection"/>
      </w:pPr>
      <w:r w:rsidRPr="00EF3F7B">
        <w:tab/>
        <w:t>(1)</w:t>
      </w:r>
      <w:r w:rsidRPr="00EF3F7B">
        <w:tab/>
      </w:r>
      <w:r w:rsidR="00B57044" w:rsidRPr="00EF3F7B">
        <w:t>Paragraphs 29</w:t>
      </w:r>
      <w:r w:rsidR="00EF3F7B" w:rsidRPr="00EF3F7B">
        <w:noBreakHyphen/>
      </w:r>
      <w:r w:rsidR="00B57044" w:rsidRPr="00EF3F7B">
        <w:t>50(1)(a) and (ab)</w:t>
      </w:r>
      <w:r w:rsidRPr="00EF3F7B">
        <w:t xml:space="preserve"> and subsection</w:t>
      </w:r>
      <w:r w:rsidR="00EF3F7B" w:rsidRPr="00EF3F7B">
        <w:t> </w:t>
      </w:r>
      <w:r w:rsidRPr="00EF3F7B">
        <w:t>29</w:t>
      </w:r>
      <w:r w:rsidR="00EF3F7B" w:rsidRPr="00EF3F7B">
        <w:noBreakHyphen/>
      </w:r>
      <w:r w:rsidRPr="00EF3F7B">
        <w:t xml:space="preserve">50(3) do not apply in relation to any </w:t>
      </w:r>
      <w:r w:rsidR="00EF3F7B" w:rsidRPr="00EF3F7B">
        <w:rPr>
          <w:position w:val="6"/>
          <w:sz w:val="16"/>
        </w:rPr>
        <w:t>*</w:t>
      </w:r>
      <w:r w:rsidR="008B1786" w:rsidRPr="00EF3F7B">
        <w:t>endorsed charity</w:t>
      </w:r>
      <w:r w:rsidRPr="00EF3F7B">
        <w:t xml:space="preserve">, any </w:t>
      </w:r>
      <w:r w:rsidR="00EF3F7B" w:rsidRPr="00EF3F7B">
        <w:rPr>
          <w:position w:val="6"/>
          <w:sz w:val="16"/>
          <w:szCs w:val="16"/>
        </w:rPr>
        <w:t>*</w:t>
      </w:r>
      <w:r w:rsidRPr="00EF3F7B">
        <w:t>gift</w:t>
      </w:r>
      <w:r w:rsidR="00EF3F7B" w:rsidRPr="00EF3F7B">
        <w:noBreakHyphen/>
      </w:r>
      <w:r w:rsidRPr="00EF3F7B">
        <w:t xml:space="preserve">deductible entity or any </w:t>
      </w:r>
      <w:r w:rsidR="00EF3F7B" w:rsidRPr="00EF3F7B">
        <w:rPr>
          <w:position w:val="6"/>
          <w:sz w:val="16"/>
        </w:rPr>
        <w:t>*</w:t>
      </w:r>
      <w:r w:rsidRPr="00EF3F7B">
        <w:t>government school.</w:t>
      </w:r>
    </w:p>
    <w:p w:rsidR="00300522" w:rsidRPr="00EF3F7B" w:rsidRDefault="00300522" w:rsidP="00300522">
      <w:pPr>
        <w:pStyle w:val="subsection"/>
      </w:pPr>
      <w:r w:rsidRPr="00EF3F7B">
        <w:tab/>
        <w:t>(3)</w:t>
      </w:r>
      <w:r w:rsidRPr="00EF3F7B">
        <w:tab/>
        <w:t xml:space="preserve">This section does not apply in relation to a </w:t>
      </w:r>
      <w:r w:rsidR="00EF3F7B" w:rsidRPr="00EF3F7B">
        <w:rPr>
          <w:position w:val="6"/>
          <w:sz w:val="16"/>
        </w:rPr>
        <w:t>*</w:t>
      </w:r>
      <w:r w:rsidRPr="00EF3F7B">
        <w:t>gift</w:t>
      </w:r>
      <w:r w:rsidR="00EF3F7B" w:rsidRPr="00EF3F7B">
        <w:noBreakHyphen/>
      </w:r>
      <w:r w:rsidRPr="00EF3F7B">
        <w:t xml:space="preserve">deductible entity endorsed as a deductible gift recipient (within the meaning of the </w:t>
      </w:r>
      <w:r w:rsidR="00EF3F7B" w:rsidRPr="00EF3F7B">
        <w:rPr>
          <w:position w:val="6"/>
          <w:sz w:val="16"/>
        </w:rPr>
        <w:lastRenderedPageBreak/>
        <w:t>*</w:t>
      </w:r>
      <w:r w:rsidRPr="00EF3F7B">
        <w:t>ITAA 1997) under section</w:t>
      </w:r>
      <w:r w:rsidR="00EF3F7B" w:rsidRPr="00EF3F7B">
        <w:t> </w:t>
      </w:r>
      <w:r w:rsidRPr="00EF3F7B">
        <w:t>30</w:t>
      </w:r>
      <w:r w:rsidR="00EF3F7B" w:rsidRPr="00EF3F7B">
        <w:noBreakHyphen/>
      </w:r>
      <w:r w:rsidRPr="00EF3F7B">
        <w:t>120 of the ITAA 1997, unless the entity is:</w:t>
      </w:r>
    </w:p>
    <w:p w:rsidR="006B01B6" w:rsidRPr="00EF3F7B" w:rsidRDefault="006B01B6" w:rsidP="006B01B6">
      <w:pPr>
        <w:pStyle w:val="paragraph"/>
      </w:pPr>
      <w:r w:rsidRPr="00EF3F7B">
        <w:tab/>
        <w:t>(a)</w:t>
      </w:r>
      <w:r w:rsidRPr="00EF3F7B">
        <w:tab/>
        <w:t xml:space="preserve">an </w:t>
      </w:r>
      <w:r w:rsidR="00EF3F7B" w:rsidRPr="00EF3F7B">
        <w:rPr>
          <w:position w:val="6"/>
          <w:sz w:val="16"/>
        </w:rPr>
        <w:t>*</w:t>
      </w:r>
      <w:r w:rsidRPr="00EF3F7B">
        <w:t>endorsed charity; or</w:t>
      </w:r>
    </w:p>
    <w:p w:rsidR="00300522" w:rsidRPr="00EF3F7B" w:rsidRDefault="00300522" w:rsidP="00300522">
      <w:pPr>
        <w:pStyle w:val="paragraph"/>
      </w:pPr>
      <w:r w:rsidRPr="00EF3F7B">
        <w:tab/>
        <w:t>(b)</w:t>
      </w:r>
      <w:r w:rsidRPr="00EF3F7B">
        <w:tab/>
        <w:t xml:space="preserve">a </w:t>
      </w:r>
      <w:r w:rsidR="00EF3F7B" w:rsidRPr="00EF3F7B">
        <w:rPr>
          <w:position w:val="6"/>
          <w:sz w:val="16"/>
        </w:rPr>
        <w:t>*</w:t>
      </w:r>
      <w:r w:rsidRPr="00EF3F7B">
        <w:t>government school; or</w:t>
      </w:r>
    </w:p>
    <w:p w:rsidR="00300522" w:rsidRPr="00EF3F7B" w:rsidRDefault="00300522" w:rsidP="00300522">
      <w:pPr>
        <w:pStyle w:val="paragraph"/>
      </w:pPr>
      <w:r w:rsidRPr="00EF3F7B">
        <w:tab/>
        <w:t>(c)</w:t>
      </w:r>
      <w:r w:rsidRPr="00EF3F7B">
        <w:tab/>
        <w:t>a fund, authority or institution of a kind referred to in paragraph</w:t>
      </w:r>
      <w:r w:rsidR="00EF3F7B" w:rsidRPr="00EF3F7B">
        <w:t> </w:t>
      </w:r>
      <w:r w:rsidRPr="00EF3F7B">
        <w:t>30</w:t>
      </w:r>
      <w:r w:rsidR="00EF3F7B" w:rsidRPr="00EF3F7B">
        <w:noBreakHyphen/>
      </w:r>
      <w:r w:rsidRPr="00EF3F7B">
        <w:t>125(1)(b) of the ITAA 1997.</w:t>
      </w:r>
    </w:p>
    <w:p w:rsidR="00300522" w:rsidRPr="00EF3F7B" w:rsidRDefault="00300522" w:rsidP="00300522">
      <w:pPr>
        <w:pStyle w:val="notetext"/>
      </w:pPr>
      <w:r w:rsidRPr="00EF3F7B">
        <w:t>Note:</w:t>
      </w:r>
      <w:r w:rsidRPr="00EF3F7B">
        <w:tab/>
        <w:t>This subsection excludes from this section certain (but not all) gift</w:t>
      </w:r>
      <w:r w:rsidR="00EF3F7B" w:rsidRPr="00EF3F7B">
        <w:noBreakHyphen/>
      </w:r>
      <w:r w:rsidRPr="00EF3F7B">
        <w:t>deductible entities that are only endorsed for the operation of a fund, authority or institution.</w:t>
      </w:r>
    </w:p>
    <w:p w:rsidR="00424E6D" w:rsidRPr="00EF3F7B" w:rsidRDefault="00424E6D" w:rsidP="00A36DB5">
      <w:pPr>
        <w:pStyle w:val="ActHead3"/>
        <w:pageBreakBefore/>
      </w:pPr>
      <w:bookmarkStart w:id="879" w:name="_Toc351716576"/>
      <w:r w:rsidRPr="00EF3F7B">
        <w:rPr>
          <w:rStyle w:val="CharDivNo"/>
        </w:rPr>
        <w:lastRenderedPageBreak/>
        <w:t>Division</w:t>
      </w:r>
      <w:r w:rsidR="00EF3F7B" w:rsidRPr="00EF3F7B">
        <w:rPr>
          <w:rStyle w:val="CharDivNo"/>
        </w:rPr>
        <w:t> </w:t>
      </w:r>
      <w:r w:rsidRPr="00EF3F7B">
        <w:rPr>
          <w:rStyle w:val="CharDivNo"/>
        </w:rPr>
        <w:t>158</w:t>
      </w:r>
      <w:r w:rsidRPr="00EF3F7B">
        <w:t>—</w:t>
      </w:r>
      <w:r w:rsidRPr="00EF3F7B">
        <w:rPr>
          <w:rStyle w:val="CharDivText"/>
        </w:rPr>
        <w:t>Hire purchase agreements</w:t>
      </w:r>
      <w:bookmarkEnd w:id="879"/>
    </w:p>
    <w:p w:rsidR="00424E6D" w:rsidRPr="00EF3F7B" w:rsidRDefault="00424E6D" w:rsidP="00424E6D">
      <w:pPr>
        <w:pStyle w:val="ActHead5"/>
      </w:pPr>
      <w:bookmarkStart w:id="880" w:name="_Toc351716577"/>
      <w:r w:rsidRPr="00EF3F7B">
        <w:rPr>
          <w:rStyle w:val="CharSectno"/>
        </w:rPr>
        <w:t>158</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880"/>
    </w:p>
    <w:p w:rsidR="00424E6D" w:rsidRPr="00EF3F7B" w:rsidRDefault="00424E6D" w:rsidP="00424E6D">
      <w:pPr>
        <w:pStyle w:val="BoxText"/>
      </w:pPr>
      <w:r w:rsidRPr="00EF3F7B">
        <w:t>If you account on a cash basis, you are treated as if you do not account on a cash basis for any acquisition made under a hire purchase agreement.</w:t>
      </w:r>
    </w:p>
    <w:p w:rsidR="00424E6D" w:rsidRPr="00EF3F7B" w:rsidRDefault="00424E6D" w:rsidP="00424E6D">
      <w:pPr>
        <w:pStyle w:val="ActHead5"/>
      </w:pPr>
      <w:bookmarkStart w:id="881" w:name="_Toc351716578"/>
      <w:r w:rsidRPr="00EF3F7B">
        <w:rPr>
          <w:rStyle w:val="CharSectno"/>
        </w:rPr>
        <w:t>158</w:t>
      </w:r>
      <w:r w:rsidR="00EF3F7B" w:rsidRPr="00EF3F7B">
        <w:rPr>
          <w:rStyle w:val="CharSectno"/>
        </w:rPr>
        <w:noBreakHyphen/>
      </w:r>
      <w:r w:rsidRPr="00EF3F7B">
        <w:rPr>
          <w:rStyle w:val="CharSectno"/>
        </w:rPr>
        <w:t>5</w:t>
      </w:r>
      <w:r w:rsidRPr="00EF3F7B">
        <w:t xml:space="preserve">  Treat as not accounting on a cash basis</w:t>
      </w:r>
      <w:bookmarkEnd w:id="881"/>
    </w:p>
    <w:p w:rsidR="00424E6D" w:rsidRPr="00EF3F7B" w:rsidRDefault="00424E6D" w:rsidP="00424E6D">
      <w:pPr>
        <w:pStyle w:val="subsection"/>
      </w:pPr>
      <w:r w:rsidRPr="00EF3F7B">
        <w:tab/>
        <w:t>(1)</w:t>
      </w:r>
      <w:r w:rsidRPr="00EF3F7B">
        <w:tab/>
        <w:t xml:space="preserve">This section applies if you </w:t>
      </w:r>
      <w:r w:rsidR="00EF3F7B" w:rsidRPr="00EF3F7B">
        <w:rPr>
          <w:position w:val="6"/>
          <w:sz w:val="16"/>
        </w:rPr>
        <w:t>*</w:t>
      </w:r>
      <w:r w:rsidRPr="00EF3F7B">
        <w:t>account on a cash basis.</w:t>
      </w:r>
    </w:p>
    <w:p w:rsidR="00424E6D" w:rsidRPr="00EF3F7B" w:rsidRDefault="00424E6D" w:rsidP="00424E6D">
      <w:pPr>
        <w:pStyle w:val="subsection"/>
      </w:pPr>
      <w:r w:rsidRPr="00EF3F7B">
        <w:tab/>
        <w:t>(2)</w:t>
      </w:r>
      <w:r w:rsidRPr="00EF3F7B">
        <w:tab/>
        <w:t>This Act and the regulations apply in relation to:</w:t>
      </w:r>
    </w:p>
    <w:p w:rsidR="00424E6D" w:rsidRPr="00EF3F7B" w:rsidRDefault="00424E6D" w:rsidP="00424E6D">
      <w:pPr>
        <w:pStyle w:val="paragraph"/>
      </w:pPr>
      <w:r w:rsidRPr="00EF3F7B">
        <w:tab/>
        <w:t>(a)</w:t>
      </w:r>
      <w:r w:rsidRPr="00EF3F7B">
        <w:tab/>
        <w:t xml:space="preserve">an acquisition you make under a </w:t>
      </w:r>
      <w:r w:rsidR="00EF3F7B" w:rsidRPr="00EF3F7B">
        <w:rPr>
          <w:position w:val="6"/>
          <w:sz w:val="16"/>
        </w:rPr>
        <w:t>*</w:t>
      </w:r>
      <w:r w:rsidRPr="00EF3F7B">
        <w:t>hire purchase agreement; or</w:t>
      </w:r>
    </w:p>
    <w:p w:rsidR="00424E6D" w:rsidRPr="00EF3F7B" w:rsidRDefault="00424E6D" w:rsidP="00424E6D">
      <w:pPr>
        <w:pStyle w:val="paragraph"/>
      </w:pPr>
      <w:r w:rsidRPr="00EF3F7B">
        <w:tab/>
        <w:t>(b)</w:t>
      </w:r>
      <w:r w:rsidRPr="00EF3F7B">
        <w:tab/>
        <w:t xml:space="preserve">an input tax credit to which you are entitled, or an </w:t>
      </w:r>
      <w:r w:rsidR="00EF3F7B" w:rsidRPr="00EF3F7B">
        <w:rPr>
          <w:position w:val="6"/>
          <w:sz w:val="16"/>
        </w:rPr>
        <w:t>*</w:t>
      </w:r>
      <w:r w:rsidRPr="00EF3F7B">
        <w:t>adjustment you have, under subsection</w:t>
      </w:r>
      <w:r w:rsidR="00EF3F7B" w:rsidRPr="00EF3F7B">
        <w:t> </w:t>
      </w:r>
      <w:r w:rsidRPr="00EF3F7B">
        <w:t>58</w:t>
      </w:r>
      <w:r w:rsidR="00EF3F7B" w:rsidRPr="00EF3F7B">
        <w:noBreakHyphen/>
      </w:r>
      <w:r w:rsidRPr="00EF3F7B">
        <w:t>10(1) for an acquisition made under a hire purchase agreement;</w:t>
      </w:r>
    </w:p>
    <w:p w:rsidR="00424E6D" w:rsidRPr="00EF3F7B" w:rsidRDefault="00424E6D" w:rsidP="00424E6D">
      <w:pPr>
        <w:pStyle w:val="subsection2"/>
      </w:pPr>
      <w:r w:rsidRPr="00EF3F7B">
        <w:t xml:space="preserve">as if you do not </w:t>
      </w:r>
      <w:r w:rsidR="00EF3F7B" w:rsidRPr="00EF3F7B">
        <w:rPr>
          <w:position w:val="6"/>
          <w:sz w:val="16"/>
        </w:rPr>
        <w:t>*</w:t>
      </w:r>
      <w:r w:rsidRPr="00EF3F7B">
        <w:t>account on a cash basis.</w:t>
      </w:r>
    </w:p>
    <w:p w:rsidR="00300522" w:rsidRPr="00EF3F7B" w:rsidRDefault="00300522" w:rsidP="00A36DB5">
      <w:pPr>
        <w:pStyle w:val="ActHead3"/>
        <w:pageBreakBefore/>
      </w:pPr>
      <w:bookmarkStart w:id="882" w:name="_Toc351716579"/>
      <w:r w:rsidRPr="00EF3F7B">
        <w:rPr>
          <w:rStyle w:val="CharDivNo"/>
        </w:rPr>
        <w:lastRenderedPageBreak/>
        <w:t>Division</w:t>
      </w:r>
      <w:r w:rsidR="00EF3F7B" w:rsidRPr="00EF3F7B">
        <w:rPr>
          <w:rStyle w:val="CharDivNo"/>
        </w:rPr>
        <w:t> </w:t>
      </w:r>
      <w:r w:rsidRPr="00EF3F7B">
        <w:rPr>
          <w:rStyle w:val="CharDivNo"/>
        </w:rPr>
        <w:t>159</w:t>
      </w:r>
      <w:r w:rsidRPr="00EF3F7B">
        <w:t>—</w:t>
      </w:r>
      <w:r w:rsidRPr="00EF3F7B">
        <w:rPr>
          <w:rStyle w:val="CharDivText"/>
        </w:rPr>
        <w:t>Changing your accounting basis</w:t>
      </w:r>
      <w:bookmarkEnd w:id="882"/>
    </w:p>
    <w:p w:rsidR="00300522" w:rsidRPr="00EF3F7B" w:rsidRDefault="00300522" w:rsidP="00300522">
      <w:pPr>
        <w:pStyle w:val="ActHead5"/>
      </w:pPr>
      <w:bookmarkStart w:id="883" w:name="_Toc351716580"/>
      <w:r w:rsidRPr="00EF3F7B">
        <w:rPr>
          <w:rStyle w:val="CharSectno"/>
        </w:rPr>
        <w:t>159</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883"/>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tells you to which tax periods to attribute any supplies and acquisitions that are affected by a change in your accounting basis, and how to treat bad debts if your accounting basis changes.</w:t>
      </w:r>
    </w:p>
    <w:p w:rsidR="00300522" w:rsidRPr="00EF3F7B" w:rsidRDefault="00300522" w:rsidP="00300522">
      <w:pPr>
        <w:pStyle w:val="ActHead5"/>
      </w:pPr>
      <w:bookmarkStart w:id="884" w:name="_Toc351716581"/>
      <w:r w:rsidRPr="00EF3F7B">
        <w:rPr>
          <w:rStyle w:val="CharSectno"/>
        </w:rPr>
        <w:t>159</w:t>
      </w:r>
      <w:r w:rsidR="00EF3F7B" w:rsidRPr="00EF3F7B">
        <w:rPr>
          <w:rStyle w:val="CharSectno"/>
        </w:rPr>
        <w:noBreakHyphen/>
      </w:r>
      <w:r w:rsidRPr="00EF3F7B">
        <w:rPr>
          <w:rStyle w:val="CharSectno"/>
        </w:rPr>
        <w:t>5</w:t>
      </w:r>
      <w:r w:rsidRPr="00EF3F7B">
        <w:t xml:space="preserve">  Ceasing to account on a cash basis—amounts not previously attributed</w:t>
      </w:r>
      <w:bookmarkEnd w:id="884"/>
    </w:p>
    <w:p w:rsidR="00300522" w:rsidRPr="00EF3F7B" w:rsidRDefault="00300522" w:rsidP="00300522">
      <w:pPr>
        <w:pStyle w:val="subsection"/>
      </w:pPr>
      <w:r w:rsidRPr="00EF3F7B">
        <w:tab/>
        <w:t>(1)</w:t>
      </w:r>
      <w:r w:rsidRPr="00EF3F7B">
        <w:tab/>
        <w:t xml:space="preserve">The GST payable by you on a </w:t>
      </w:r>
      <w:r w:rsidR="00EF3F7B" w:rsidRPr="00EF3F7B">
        <w:rPr>
          <w:position w:val="6"/>
          <w:sz w:val="16"/>
          <w:szCs w:val="16"/>
        </w:rPr>
        <w:t>*</w:t>
      </w:r>
      <w:r w:rsidRPr="00EF3F7B">
        <w:t xml:space="preserve">taxable supply, the input tax credit to which you are entitled for a </w:t>
      </w:r>
      <w:r w:rsidR="00EF3F7B" w:rsidRPr="00EF3F7B">
        <w:rPr>
          <w:position w:val="6"/>
          <w:sz w:val="16"/>
          <w:szCs w:val="16"/>
        </w:rPr>
        <w:t>*</w:t>
      </w:r>
      <w:r w:rsidRPr="00EF3F7B">
        <w:t xml:space="preserve">creditable acquisition, or an </w:t>
      </w:r>
      <w:r w:rsidR="00EF3F7B" w:rsidRPr="00EF3F7B">
        <w:rPr>
          <w:position w:val="6"/>
          <w:sz w:val="16"/>
          <w:szCs w:val="16"/>
        </w:rPr>
        <w:t>*</w:t>
      </w:r>
      <w:r w:rsidRPr="00EF3F7B">
        <w:t xml:space="preserve">adjustment that you have, is attributable to a particular tax period (the </w:t>
      </w:r>
      <w:r w:rsidRPr="00EF3F7B">
        <w:rPr>
          <w:b/>
          <w:bCs/>
          <w:i/>
          <w:iCs/>
        </w:rPr>
        <w:t>transition tax period</w:t>
      </w:r>
      <w:r w:rsidRPr="00EF3F7B">
        <w:t>), and not to any other tax period, if:</w:t>
      </w:r>
    </w:p>
    <w:p w:rsidR="00300522" w:rsidRPr="00EF3F7B" w:rsidRDefault="00300522" w:rsidP="00300522">
      <w:pPr>
        <w:pStyle w:val="paragraph"/>
      </w:pPr>
      <w:r w:rsidRPr="00EF3F7B">
        <w:tab/>
        <w:t>(a)</w:t>
      </w:r>
      <w:r w:rsidRPr="00EF3F7B">
        <w:tab/>
        <w:t xml:space="preserve">at the start of the transition tax period, you cease to </w:t>
      </w:r>
      <w:r w:rsidR="00EF3F7B" w:rsidRPr="00EF3F7B">
        <w:rPr>
          <w:position w:val="6"/>
          <w:sz w:val="16"/>
          <w:szCs w:val="16"/>
        </w:rPr>
        <w:t>*</w:t>
      </w:r>
      <w:r w:rsidRPr="00EF3F7B">
        <w:t>account on a cash basis; and</w:t>
      </w:r>
    </w:p>
    <w:p w:rsidR="00300522" w:rsidRPr="00EF3F7B" w:rsidRDefault="00300522" w:rsidP="00300522">
      <w:pPr>
        <w:pStyle w:val="paragraph"/>
      </w:pPr>
      <w:r w:rsidRPr="00EF3F7B">
        <w:tab/>
        <w:t>(b)</w:t>
      </w:r>
      <w:r w:rsidRPr="00EF3F7B">
        <w:tab/>
        <w:t>the GST on the supply, the input tax credit on the acquisition, or the adjustment, was not attributable, to any extent, to a previous tax period during which you accounted on a cash basis; and</w:t>
      </w:r>
    </w:p>
    <w:p w:rsidR="00300522" w:rsidRPr="00EF3F7B" w:rsidRDefault="00300522" w:rsidP="00300522">
      <w:pPr>
        <w:pStyle w:val="paragraph"/>
      </w:pPr>
      <w:r w:rsidRPr="00EF3F7B">
        <w:tab/>
        <w:t>(c)</w:t>
      </w:r>
      <w:r w:rsidRPr="00EF3F7B">
        <w:tab/>
        <w:t>it would have been attributable to that previous tax period had you not accounted on a cash basis during that period.</w:t>
      </w:r>
    </w:p>
    <w:p w:rsidR="00300522" w:rsidRPr="00EF3F7B" w:rsidRDefault="00300522" w:rsidP="00300522">
      <w:pPr>
        <w:pStyle w:val="TLPnoteright"/>
      </w:pPr>
      <w:r w:rsidRPr="00EF3F7B">
        <w:t>For accounting on a cash basis, see Subdivision</w:t>
      </w:r>
      <w:r w:rsidR="00EF3F7B" w:rsidRPr="00EF3F7B">
        <w:t> </w:t>
      </w:r>
      <w:r w:rsidRPr="00EF3F7B">
        <w:t>29</w:t>
      </w:r>
      <w:r w:rsidR="00EF3F7B" w:rsidRPr="00EF3F7B">
        <w:noBreakHyphen/>
      </w:r>
      <w:r w:rsidRPr="00EF3F7B">
        <w:t>B.</w:t>
      </w:r>
    </w:p>
    <w:p w:rsidR="00300522" w:rsidRPr="00EF3F7B" w:rsidRDefault="00300522" w:rsidP="00300522">
      <w:pPr>
        <w:pStyle w:val="notetext"/>
      </w:pPr>
      <w:r w:rsidRPr="00EF3F7B">
        <w:t>Example:</w:t>
      </w:r>
      <w:r w:rsidRPr="00EF3F7B">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EF3F7B" w:rsidRDefault="00300522" w:rsidP="00300522"/>
    <w:p w:rsidR="00300522" w:rsidRPr="00EF3F7B" w:rsidRDefault="00300522" w:rsidP="00300522">
      <w:r w:rsidRPr="00EF3F7B">
        <w:tab/>
      </w:r>
      <w:r w:rsidR="00143843" w:rsidRPr="00EF3F7B">
        <w:rPr>
          <w:noProof/>
          <w:sz w:val="20"/>
          <w:lang w:eastAsia="en-AU"/>
        </w:rPr>
        <w:drawing>
          <wp:inline distT="0" distB="0" distL="0" distR="0" wp14:anchorId="66509012" wp14:editId="3BB3EC43">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EF3F7B" w:rsidRDefault="00300522" w:rsidP="00300522">
      <w:pPr>
        <w:pStyle w:val="notetext"/>
      </w:pPr>
      <w:r w:rsidRPr="00EF3F7B">
        <w:tab/>
        <w:t>Under section</w:t>
      </w:r>
      <w:r w:rsidR="00EF3F7B" w:rsidRPr="00EF3F7B">
        <w:t> </w:t>
      </w:r>
      <w:r w:rsidRPr="00EF3F7B">
        <w:t>29</w:t>
      </w:r>
      <w:r w:rsidR="00EF3F7B" w:rsidRPr="00EF3F7B">
        <w:noBreakHyphen/>
      </w:r>
      <w:r w:rsidRPr="00EF3F7B">
        <w:t xml:space="preserve">5, the supply was not attributable to tax period A (because at the time you were accounting on a cash basis), but it </w:t>
      </w:r>
      <w:r w:rsidRPr="00EF3F7B">
        <w:lastRenderedPageBreak/>
        <w:t>would have been attributable to that period if you had not been accounting on a cash basis (because you issued the invoice in that period). Therefore the supply is attributable to tax period C (the transition tax period).</w:t>
      </w:r>
    </w:p>
    <w:p w:rsidR="00300522" w:rsidRPr="00EF3F7B" w:rsidRDefault="00300522" w:rsidP="00300522">
      <w:pPr>
        <w:pStyle w:val="subsection"/>
      </w:pPr>
      <w:r w:rsidRPr="00EF3F7B">
        <w:tab/>
        <w:t>(2)</w:t>
      </w:r>
      <w:r w:rsidRPr="00EF3F7B">
        <w:tab/>
        <w:t>This section has effect despite sections</w:t>
      </w:r>
      <w:r w:rsidR="00EF3F7B" w:rsidRPr="00EF3F7B">
        <w:t> </w:t>
      </w:r>
      <w:r w:rsidRPr="00EF3F7B">
        <w:t>29</w:t>
      </w:r>
      <w:r w:rsidR="00EF3F7B" w:rsidRPr="00EF3F7B">
        <w:noBreakHyphen/>
      </w:r>
      <w:r w:rsidRPr="00EF3F7B">
        <w:t>5, 29</w:t>
      </w:r>
      <w:r w:rsidR="00EF3F7B" w:rsidRPr="00EF3F7B">
        <w:noBreakHyphen/>
      </w:r>
      <w:r w:rsidRPr="00EF3F7B">
        <w:t>10 and 29</w:t>
      </w:r>
      <w:r w:rsidR="00EF3F7B" w:rsidRPr="00EF3F7B">
        <w:noBreakHyphen/>
      </w:r>
      <w:r w:rsidRPr="00EF3F7B">
        <w:t>20 (which are about attributing GST on supplies, input tax credits on acquisitions, and adjustments) and any other provisions of this Chapter.</w:t>
      </w:r>
    </w:p>
    <w:p w:rsidR="00300522" w:rsidRPr="00EF3F7B" w:rsidRDefault="00300522" w:rsidP="00300522">
      <w:pPr>
        <w:pStyle w:val="ActHead5"/>
      </w:pPr>
      <w:bookmarkStart w:id="885" w:name="_Toc351716582"/>
      <w:r w:rsidRPr="00EF3F7B">
        <w:rPr>
          <w:rStyle w:val="CharSectno"/>
        </w:rPr>
        <w:t>159</w:t>
      </w:r>
      <w:r w:rsidR="00EF3F7B" w:rsidRPr="00EF3F7B">
        <w:rPr>
          <w:rStyle w:val="CharSectno"/>
        </w:rPr>
        <w:noBreakHyphen/>
      </w:r>
      <w:r w:rsidRPr="00EF3F7B">
        <w:rPr>
          <w:rStyle w:val="CharSectno"/>
        </w:rPr>
        <w:t>10</w:t>
      </w:r>
      <w:r w:rsidRPr="00EF3F7B">
        <w:t xml:space="preserve">  Ceasing to account on a cash basis—amounts partly attributed</w:t>
      </w:r>
      <w:bookmarkEnd w:id="885"/>
    </w:p>
    <w:p w:rsidR="00300522" w:rsidRPr="00EF3F7B" w:rsidRDefault="00300522" w:rsidP="00300522">
      <w:pPr>
        <w:pStyle w:val="subsection"/>
      </w:pPr>
      <w:r w:rsidRPr="00EF3F7B">
        <w:tab/>
        <w:t>(1)</w:t>
      </w:r>
      <w:r w:rsidRPr="00EF3F7B">
        <w:tab/>
        <w:t xml:space="preserve">The GST payable by you on a </w:t>
      </w:r>
      <w:r w:rsidR="00EF3F7B" w:rsidRPr="00EF3F7B">
        <w:rPr>
          <w:position w:val="6"/>
          <w:sz w:val="16"/>
          <w:szCs w:val="16"/>
        </w:rPr>
        <w:t>*</w:t>
      </w:r>
      <w:r w:rsidRPr="00EF3F7B">
        <w:t xml:space="preserve">taxable supply, the input tax credit to which you are entitled for a </w:t>
      </w:r>
      <w:r w:rsidR="00EF3F7B" w:rsidRPr="00EF3F7B">
        <w:rPr>
          <w:position w:val="6"/>
          <w:sz w:val="16"/>
          <w:szCs w:val="16"/>
        </w:rPr>
        <w:t>*</w:t>
      </w:r>
      <w:r w:rsidRPr="00EF3F7B">
        <w:t xml:space="preserve">creditable acquisition, or an </w:t>
      </w:r>
      <w:r w:rsidR="00EF3F7B" w:rsidRPr="00EF3F7B">
        <w:rPr>
          <w:position w:val="6"/>
          <w:sz w:val="16"/>
          <w:szCs w:val="16"/>
        </w:rPr>
        <w:t>*</w:t>
      </w:r>
      <w:r w:rsidRPr="00EF3F7B">
        <w:t xml:space="preserve">adjustment that you have, is attributable to a particular tax period (the </w:t>
      </w:r>
      <w:r w:rsidRPr="00EF3F7B">
        <w:rPr>
          <w:b/>
          <w:bCs/>
          <w:i/>
          <w:iCs/>
        </w:rPr>
        <w:t>transition tax period</w:t>
      </w:r>
      <w:r w:rsidRPr="00EF3F7B">
        <w:t>), and not to any other tax period, if:</w:t>
      </w:r>
    </w:p>
    <w:p w:rsidR="00300522" w:rsidRPr="00EF3F7B" w:rsidRDefault="00300522" w:rsidP="00300522">
      <w:pPr>
        <w:pStyle w:val="paragraph"/>
      </w:pPr>
      <w:r w:rsidRPr="00EF3F7B">
        <w:tab/>
        <w:t>(a)</w:t>
      </w:r>
      <w:r w:rsidRPr="00EF3F7B">
        <w:tab/>
        <w:t xml:space="preserve">at the start of the transition tax period, you cease to </w:t>
      </w:r>
      <w:r w:rsidR="00EF3F7B" w:rsidRPr="00EF3F7B">
        <w:rPr>
          <w:position w:val="6"/>
          <w:sz w:val="16"/>
          <w:szCs w:val="16"/>
        </w:rPr>
        <w:t>*</w:t>
      </w:r>
      <w:r w:rsidRPr="00EF3F7B">
        <w:t>account on a cash basis; and</w:t>
      </w:r>
    </w:p>
    <w:p w:rsidR="00300522" w:rsidRPr="00EF3F7B" w:rsidRDefault="00300522" w:rsidP="00300522">
      <w:pPr>
        <w:pStyle w:val="paragraph"/>
      </w:pPr>
      <w:r w:rsidRPr="00EF3F7B">
        <w:tab/>
        <w:t>(b)</w:t>
      </w:r>
      <w:r w:rsidRPr="00EF3F7B">
        <w:tab/>
        <w:t>the GST on the supply, the input tax credit on the acquisition, or the adjustment, was only to some extent attributable to a previous tax period during which you accounted on a cash basis; and</w:t>
      </w:r>
    </w:p>
    <w:p w:rsidR="00300522" w:rsidRPr="00EF3F7B" w:rsidRDefault="00300522" w:rsidP="00300522">
      <w:pPr>
        <w:pStyle w:val="paragraph"/>
      </w:pPr>
      <w:r w:rsidRPr="00EF3F7B">
        <w:tab/>
        <w:t>(c)</w:t>
      </w:r>
      <w:r w:rsidRPr="00EF3F7B">
        <w:tab/>
        <w:t>it would have been attributable solely to that previous tax period had you not accounted on a cash basis during that period.</w:t>
      </w:r>
    </w:p>
    <w:p w:rsidR="00300522" w:rsidRPr="00EF3F7B" w:rsidRDefault="00300522" w:rsidP="00300522">
      <w:pPr>
        <w:pStyle w:val="subsection"/>
      </w:pPr>
      <w:r w:rsidRPr="00EF3F7B">
        <w:tab/>
        <w:t>(2)</w:t>
      </w:r>
      <w:r w:rsidRPr="00EF3F7B">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EF3F7B" w:rsidRDefault="00300522" w:rsidP="00300522">
      <w:pPr>
        <w:pStyle w:val="TLPnoteright"/>
      </w:pPr>
      <w:r w:rsidRPr="00EF3F7B">
        <w:t>For accounting on a cash basis, see Subdivision</w:t>
      </w:r>
      <w:r w:rsidR="00EF3F7B" w:rsidRPr="00EF3F7B">
        <w:t> </w:t>
      </w:r>
      <w:r w:rsidRPr="00EF3F7B">
        <w:t>29</w:t>
      </w:r>
      <w:r w:rsidR="00EF3F7B" w:rsidRPr="00EF3F7B">
        <w:noBreakHyphen/>
      </w:r>
      <w:r w:rsidRPr="00EF3F7B">
        <w:t>B.</w:t>
      </w:r>
    </w:p>
    <w:p w:rsidR="00300522" w:rsidRPr="00EF3F7B" w:rsidRDefault="00300522" w:rsidP="00300522">
      <w:pPr>
        <w:pStyle w:val="notetext"/>
      </w:pPr>
      <w:r w:rsidRPr="00EF3F7B">
        <w:t>Example:</w:t>
      </w:r>
      <w:r w:rsidRPr="00EF3F7B">
        <w:tab/>
        <w:t>Take the example in section</w:t>
      </w:r>
      <w:r w:rsidR="00EF3F7B" w:rsidRPr="00EF3F7B">
        <w:t> </w:t>
      </w:r>
      <w:r w:rsidRPr="00EF3F7B">
        <w:t>159</w:t>
      </w:r>
      <w:r w:rsidR="00EF3F7B" w:rsidRPr="00EF3F7B">
        <w:noBreakHyphen/>
      </w:r>
      <w:r w:rsidRPr="00EF3F7B">
        <w:t>5 as changed in the following diagram so that you receive part of the payment for the supply in tax period A. The transition tax period is still tax period C.</w:t>
      </w:r>
    </w:p>
    <w:p w:rsidR="00300522" w:rsidRPr="00EF3F7B" w:rsidRDefault="00300522" w:rsidP="00300522"/>
    <w:p w:rsidR="00300522" w:rsidRPr="00EF3F7B" w:rsidRDefault="00143843" w:rsidP="00300522">
      <w:pPr>
        <w:jc w:val="right"/>
      </w:pPr>
      <w:r w:rsidRPr="00EF3F7B">
        <w:rPr>
          <w:noProof/>
          <w:sz w:val="20"/>
          <w:lang w:eastAsia="en-AU"/>
        </w:rPr>
        <w:lastRenderedPageBreak/>
        <w:drawing>
          <wp:inline distT="0" distB="0" distL="0" distR="0" wp14:anchorId="007BAB7F" wp14:editId="236EE2DB">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EF3F7B" w:rsidRDefault="00300522" w:rsidP="00300522">
      <w:pPr>
        <w:pStyle w:val="notetext"/>
      </w:pPr>
      <w:r w:rsidRPr="00EF3F7B">
        <w:tab/>
        <w:t>Under section</w:t>
      </w:r>
      <w:r w:rsidR="00EF3F7B" w:rsidRPr="00EF3F7B">
        <w:t> </w:t>
      </w:r>
      <w:r w:rsidRPr="00EF3F7B">
        <w:t>29</w:t>
      </w:r>
      <w:r w:rsidR="00EF3F7B" w:rsidRPr="00EF3F7B">
        <w:noBreakHyphen/>
      </w:r>
      <w:r w:rsidRPr="00EF3F7B">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EF3F7B" w:rsidRDefault="00300522" w:rsidP="00300522">
      <w:pPr>
        <w:pStyle w:val="subsection"/>
      </w:pPr>
      <w:r w:rsidRPr="00EF3F7B">
        <w:tab/>
        <w:t>(3)</w:t>
      </w:r>
      <w:r w:rsidRPr="00EF3F7B">
        <w:tab/>
        <w:t>This section has effect despite sections</w:t>
      </w:r>
      <w:r w:rsidR="00EF3F7B" w:rsidRPr="00EF3F7B">
        <w:t> </w:t>
      </w:r>
      <w:r w:rsidRPr="00EF3F7B">
        <w:t>29</w:t>
      </w:r>
      <w:r w:rsidR="00EF3F7B" w:rsidRPr="00EF3F7B">
        <w:noBreakHyphen/>
      </w:r>
      <w:r w:rsidRPr="00EF3F7B">
        <w:t>5, 29</w:t>
      </w:r>
      <w:r w:rsidR="00EF3F7B" w:rsidRPr="00EF3F7B">
        <w:noBreakHyphen/>
      </w:r>
      <w:r w:rsidRPr="00EF3F7B">
        <w:t>10 and 29</w:t>
      </w:r>
      <w:r w:rsidR="00EF3F7B" w:rsidRPr="00EF3F7B">
        <w:noBreakHyphen/>
      </w:r>
      <w:r w:rsidRPr="00EF3F7B">
        <w:t>20 (which are about attributing GST on supplies, input tax credits on acquisitions, and adjustments) and any other provisions of this Chapter.</w:t>
      </w:r>
    </w:p>
    <w:p w:rsidR="00300522" w:rsidRPr="00EF3F7B" w:rsidRDefault="00300522" w:rsidP="00300522">
      <w:pPr>
        <w:pStyle w:val="ActHead5"/>
      </w:pPr>
      <w:bookmarkStart w:id="886" w:name="_Toc351716583"/>
      <w:r w:rsidRPr="00EF3F7B">
        <w:rPr>
          <w:rStyle w:val="CharSectno"/>
        </w:rPr>
        <w:t>159</w:t>
      </w:r>
      <w:r w:rsidR="00EF3F7B" w:rsidRPr="00EF3F7B">
        <w:rPr>
          <w:rStyle w:val="CharSectno"/>
        </w:rPr>
        <w:noBreakHyphen/>
      </w:r>
      <w:r w:rsidRPr="00EF3F7B">
        <w:rPr>
          <w:rStyle w:val="CharSectno"/>
        </w:rPr>
        <w:t>15</w:t>
      </w:r>
      <w:r w:rsidRPr="00EF3F7B">
        <w:t xml:space="preserve">  Ceasing to account on a cash basis—bad debts</w:t>
      </w:r>
      <w:bookmarkEnd w:id="886"/>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the GST payable by you on a </w:t>
      </w:r>
      <w:r w:rsidR="00EF3F7B" w:rsidRPr="00EF3F7B">
        <w:rPr>
          <w:position w:val="6"/>
          <w:sz w:val="16"/>
          <w:szCs w:val="16"/>
        </w:rPr>
        <w:t>*</w:t>
      </w:r>
      <w:r w:rsidRPr="00EF3F7B">
        <w:t xml:space="preserve">taxable supply or the input tax credit to which you are entitled for a </w:t>
      </w:r>
      <w:r w:rsidR="00EF3F7B" w:rsidRPr="00EF3F7B">
        <w:rPr>
          <w:position w:val="6"/>
          <w:sz w:val="16"/>
          <w:szCs w:val="16"/>
        </w:rPr>
        <w:t>*</w:t>
      </w:r>
      <w:r w:rsidRPr="00EF3F7B">
        <w:t>creditable acquisition is attributable to a particular tax period (the transition tax period) under section</w:t>
      </w:r>
      <w:r w:rsidR="00EF3F7B" w:rsidRPr="00EF3F7B">
        <w:t> </w:t>
      </w:r>
      <w:r w:rsidRPr="00EF3F7B">
        <w:t>159</w:t>
      </w:r>
      <w:r w:rsidR="00EF3F7B" w:rsidRPr="00EF3F7B">
        <w:noBreakHyphen/>
      </w:r>
      <w:r w:rsidRPr="00EF3F7B">
        <w:t>5 or 159</w:t>
      </w:r>
      <w:r w:rsidR="00EF3F7B" w:rsidRPr="00EF3F7B">
        <w:noBreakHyphen/>
      </w:r>
      <w:r w:rsidRPr="00EF3F7B">
        <w:t>10; and</w:t>
      </w:r>
    </w:p>
    <w:p w:rsidR="00300522" w:rsidRPr="00EF3F7B" w:rsidRDefault="00300522" w:rsidP="00300522">
      <w:pPr>
        <w:pStyle w:val="paragraph"/>
      </w:pPr>
      <w:r w:rsidRPr="00EF3F7B">
        <w:tab/>
        <w:t>(b)</w:t>
      </w:r>
      <w:r w:rsidRPr="00EF3F7B">
        <w:tab/>
        <w:t xml:space="preserve">before the start of the transition tax period, the whole or part of a debt relating to the </w:t>
      </w:r>
      <w:r w:rsidR="00EF3F7B" w:rsidRPr="00EF3F7B">
        <w:rPr>
          <w:position w:val="6"/>
          <w:sz w:val="16"/>
          <w:szCs w:val="16"/>
        </w:rPr>
        <w:t>*</w:t>
      </w:r>
      <w:r w:rsidRPr="00EF3F7B">
        <w:t>consideration for the supply or acquisition is written off as bad;</w:t>
      </w:r>
    </w:p>
    <w:p w:rsidR="00300522" w:rsidRPr="00EF3F7B" w:rsidRDefault="00300522" w:rsidP="00300522">
      <w:pPr>
        <w:pStyle w:val="subsection2"/>
      </w:pPr>
      <w:r w:rsidRPr="00EF3F7B">
        <w:t>then:</w:t>
      </w:r>
    </w:p>
    <w:p w:rsidR="00300522" w:rsidRPr="00EF3F7B" w:rsidRDefault="00300522" w:rsidP="00300522">
      <w:pPr>
        <w:pStyle w:val="paragraph"/>
      </w:pPr>
      <w:r w:rsidRPr="00EF3F7B">
        <w:tab/>
        <w:t>(c)</w:t>
      </w:r>
      <w:r w:rsidRPr="00EF3F7B">
        <w:tab/>
        <w:t>the amount written off, and any part of that amount recovered before the start of the transition tax period, is to be treated, for the purposes of Division</w:t>
      </w:r>
      <w:r w:rsidR="00EF3F7B" w:rsidRPr="00EF3F7B">
        <w:t> </w:t>
      </w:r>
      <w:r w:rsidRPr="00EF3F7B">
        <w:t xml:space="preserve">21, as if at all relevant times you were not </w:t>
      </w:r>
      <w:r w:rsidR="00EF3F7B" w:rsidRPr="00EF3F7B">
        <w:rPr>
          <w:position w:val="6"/>
          <w:sz w:val="16"/>
          <w:szCs w:val="16"/>
        </w:rPr>
        <w:t>*</w:t>
      </w:r>
      <w:r w:rsidRPr="00EF3F7B">
        <w:t>accounting on a cash basis; and</w:t>
      </w:r>
    </w:p>
    <w:p w:rsidR="00300522" w:rsidRPr="00EF3F7B" w:rsidRDefault="00300522" w:rsidP="00300522">
      <w:pPr>
        <w:pStyle w:val="paragraph"/>
      </w:pPr>
      <w:r w:rsidRPr="00EF3F7B">
        <w:tab/>
        <w:t>(d)</w:t>
      </w:r>
      <w:r w:rsidRPr="00EF3F7B">
        <w:tab/>
        <w:t>any adjustment arising under Division</w:t>
      </w:r>
      <w:r w:rsidR="00EF3F7B" w:rsidRPr="00EF3F7B">
        <w:t> </w:t>
      </w:r>
      <w:r w:rsidRPr="00EF3F7B">
        <w:t>21 as a result is attributable to the transition tax period.</w:t>
      </w:r>
    </w:p>
    <w:p w:rsidR="00300522" w:rsidRPr="00EF3F7B" w:rsidRDefault="00300522" w:rsidP="00300522">
      <w:pPr>
        <w:pStyle w:val="subsection"/>
      </w:pPr>
      <w:r w:rsidRPr="00EF3F7B">
        <w:tab/>
        <w:t>(2)</w:t>
      </w:r>
      <w:r w:rsidRPr="00EF3F7B">
        <w:tab/>
        <w:t>This section has effect despite subsections</w:t>
      </w:r>
      <w:r w:rsidR="00EF3F7B" w:rsidRPr="00EF3F7B">
        <w:t> </w:t>
      </w:r>
      <w:r w:rsidRPr="00EF3F7B">
        <w:t>21</w:t>
      </w:r>
      <w:r w:rsidR="00EF3F7B" w:rsidRPr="00EF3F7B">
        <w:noBreakHyphen/>
      </w:r>
      <w:r w:rsidRPr="00EF3F7B">
        <w:t>5(2) and 21</w:t>
      </w:r>
      <w:r w:rsidR="00EF3F7B" w:rsidRPr="00EF3F7B">
        <w:noBreakHyphen/>
      </w:r>
      <w:r w:rsidRPr="00EF3F7B">
        <w:t>15(2</w:t>
      </w:r>
      <w:r w:rsidR="00A53099" w:rsidRPr="00EF3F7B">
        <w:t>) (w</w:t>
      </w:r>
      <w:r w:rsidRPr="00EF3F7B">
        <w:t>hich preclude adjustments for bad debts when accounting on a cash basis) and section</w:t>
      </w:r>
      <w:r w:rsidR="00EF3F7B" w:rsidRPr="00EF3F7B">
        <w:t> </w:t>
      </w:r>
      <w:r w:rsidRPr="00EF3F7B">
        <w:t>29</w:t>
      </w:r>
      <w:r w:rsidR="00EF3F7B" w:rsidRPr="00EF3F7B">
        <w:noBreakHyphen/>
      </w:r>
      <w:r w:rsidRPr="00EF3F7B">
        <w:t>20 (which is about attributing adjustments).</w:t>
      </w:r>
    </w:p>
    <w:p w:rsidR="00300522" w:rsidRPr="00EF3F7B" w:rsidRDefault="00300522" w:rsidP="00300522">
      <w:pPr>
        <w:pStyle w:val="ActHead5"/>
      </w:pPr>
      <w:bookmarkStart w:id="887" w:name="_Toc351716584"/>
      <w:r w:rsidRPr="00EF3F7B">
        <w:rPr>
          <w:rStyle w:val="CharSectno"/>
        </w:rPr>
        <w:lastRenderedPageBreak/>
        <w:t>159</w:t>
      </w:r>
      <w:r w:rsidR="00EF3F7B" w:rsidRPr="00EF3F7B">
        <w:rPr>
          <w:rStyle w:val="CharSectno"/>
        </w:rPr>
        <w:noBreakHyphen/>
      </w:r>
      <w:r w:rsidRPr="00EF3F7B">
        <w:rPr>
          <w:rStyle w:val="CharSectno"/>
        </w:rPr>
        <w:t>20</w:t>
      </w:r>
      <w:r w:rsidRPr="00EF3F7B">
        <w:t xml:space="preserve">  Starting to account on a cash basis</w:t>
      </w:r>
      <w:bookmarkEnd w:id="887"/>
    </w:p>
    <w:p w:rsidR="00300522" w:rsidRPr="00EF3F7B" w:rsidRDefault="00300522" w:rsidP="00300522">
      <w:pPr>
        <w:pStyle w:val="subsection"/>
      </w:pPr>
      <w:r w:rsidRPr="00EF3F7B">
        <w:tab/>
        <w:t>(1)</w:t>
      </w:r>
      <w:r w:rsidRPr="00EF3F7B">
        <w:tab/>
        <w:t xml:space="preserve">If, at the start of a tax period, you start to </w:t>
      </w:r>
      <w:r w:rsidR="00EF3F7B" w:rsidRPr="00EF3F7B">
        <w:rPr>
          <w:position w:val="6"/>
          <w:sz w:val="16"/>
          <w:szCs w:val="16"/>
        </w:rPr>
        <w:t>*</w:t>
      </w:r>
      <w:r w:rsidRPr="00EF3F7B">
        <w:t>account on a cash basis, then:</w:t>
      </w:r>
    </w:p>
    <w:p w:rsidR="00300522" w:rsidRPr="00EF3F7B" w:rsidRDefault="00300522" w:rsidP="00300522">
      <w:pPr>
        <w:pStyle w:val="paragraph"/>
      </w:pPr>
      <w:r w:rsidRPr="00EF3F7B">
        <w:tab/>
        <w:t>(a)</w:t>
      </w:r>
      <w:r w:rsidRPr="00EF3F7B">
        <w:tab/>
        <w:t xml:space="preserve">the GST payable by you on a </w:t>
      </w:r>
      <w:r w:rsidR="00EF3F7B" w:rsidRPr="00EF3F7B">
        <w:rPr>
          <w:position w:val="6"/>
          <w:sz w:val="16"/>
          <w:szCs w:val="16"/>
        </w:rPr>
        <w:t>*</w:t>
      </w:r>
      <w:r w:rsidRPr="00EF3F7B">
        <w:t>taxable supply that you made; or</w:t>
      </w:r>
    </w:p>
    <w:p w:rsidR="00300522" w:rsidRPr="00EF3F7B" w:rsidRDefault="00300522" w:rsidP="00300522">
      <w:pPr>
        <w:pStyle w:val="paragraph"/>
      </w:pPr>
      <w:r w:rsidRPr="00EF3F7B">
        <w:tab/>
        <w:t>(b)</w:t>
      </w:r>
      <w:r w:rsidRPr="00EF3F7B">
        <w:tab/>
        <w:t xml:space="preserve">the input tax credit to which you are entitled for a </w:t>
      </w:r>
      <w:r w:rsidR="00EF3F7B" w:rsidRPr="00EF3F7B">
        <w:rPr>
          <w:position w:val="6"/>
          <w:sz w:val="16"/>
          <w:szCs w:val="16"/>
        </w:rPr>
        <w:t>*</w:t>
      </w:r>
      <w:r w:rsidRPr="00EF3F7B">
        <w:t>creditable acquisition; or</w:t>
      </w:r>
    </w:p>
    <w:p w:rsidR="00300522" w:rsidRPr="00EF3F7B" w:rsidRDefault="00300522" w:rsidP="00300522">
      <w:pPr>
        <w:pStyle w:val="paragraph"/>
      </w:pPr>
      <w:r w:rsidRPr="00EF3F7B">
        <w:tab/>
        <w:t>(c)</w:t>
      </w:r>
      <w:r w:rsidRPr="00EF3F7B">
        <w:tab/>
        <w:t xml:space="preserve">an </w:t>
      </w:r>
      <w:r w:rsidR="00EF3F7B" w:rsidRPr="00EF3F7B">
        <w:rPr>
          <w:position w:val="6"/>
          <w:sz w:val="16"/>
          <w:szCs w:val="16"/>
        </w:rPr>
        <w:t>*</w:t>
      </w:r>
      <w:r w:rsidRPr="00EF3F7B">
        <w:t>adjustment that you have;</w:t>
      </w:r>
    </w:p>
    <w:p w:rsidR="00300522" w:rsidRPr="00EF3F7B" w:rsidRDefault="00300522" w:rsidP="00300522">
      <w:pPr>
        <w:pStyle w:val="subsection2"/>
      </w:pPr>
      <w:r w:rsidRPr="00EF3F7B">
        <w:t>that was attributable to one or more previous tax periods remains attributable to those periods, and not to any other tax period.</w:t>
      </w:r>
    </w:p>
    <w:p w:rsidR="00300522" w:rsidRPr="00EF3F7B" w:rsidRDefault="00300522" w:rsidP="00300522">
      <w:pPr>
        <w:pStyle w:val="subsection"/>
      </w:pPr>
      <w:r w:rsidRPr="00EF3F7B">
        <w:tab/>
        <w:t>(2)</w:t>
      </w:r>
      <w:r w:rsidRPr="00EF3F7B">
        <w:tab/>
        <w:t>This section has effect despite sections</w:t>
      </w:r>
      <w:r w:rsidR="00EF3F7B" w:rsidRPr="00EF3F7B">
        <w:t> </w:t>
      </w:r>
      <w:r w:rsidRPr="00EF3F7B">
        <w:t>29</w:t>
      </w:r>
      <w:r w:rsidR="00EF3F7B" w:rsidRPr="00EF3F7B">
        <w:noBreakHyphen/>
      </w:r>
      <w:r w:rsidRPr="00EF3F7B">
        <w:t>5, 29</w:t>
      </w:r>
      <w:r w:rsidR="00EF3F7B" w:rsidRPr="00EF3F7B">
        <w:noBreakHyphen/>
      </w:r>
      <w:r w:rsidRPr="00EF3F7B">
        <w:t>10 and 29</w:t>
      </w:r>
      <w:r w:rsidR="00EF3F7B" w:rsidRPr="00EF3F7B">
        <w:noBreakHyphen/>
      </w:r>
      <w:r w:rsidRPr="00EF3F7B">
        <w:t>20 (which are about attributing GST on supplies, input tax credits on acquisitions, and adjustments) and any other provisions of this Chapter.</w:t>
      </w:r>
    </w:p>
    <w:p w:rsidR="00300522" w:rsidRPr="00EF3F7B" w:rsidRDefault="00300522" w:rsidP="00300522">
      <w:pPr>
        <w:pStyle w:val="ActHead5"/>
      </w:pPr>
      <w:bookmarkStart w:id="888" w:name="_Toc351716585"/>
      <w:r w:rsidRPr="00EF3F7B">
        <w:rPr>
          <w:rStyle w:val="CharSectno"/>
        </w:rPr>
        <w:t>159</w:t>
      </w:r>
      <w:r w:rsidR="00EF3F7B" w:rsidRPr="00EF3F7B">
        <w:rPr>
          <w:rStyle w:val="CharSectno"/>
        </w:rPr>
        <w:noBreakHyphen/>
      </w:r>
      <w:r w:rsidRPr="00EF3F7B">
        <w:rPr>
          <w:rStyle w:val="CharSectno"/>
        </w:rPr>
        <w:t>25</w:t>
      </w:r>
      <w:r w:rsidRPr="00EF3F7B">
        <w:t xml:space="preserve">  Starting to account on a cash basis—bad debts</w:t>
      </w:r>
      <w:bookmarkEnd w:id="888"/>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the GST payable by you on a </w:t>
      </w:r>
      <w:r w:rsidR="00EF3F7B" w:rsidRPr="00EF3F7B">
        <w:rPr>
          <w:position w:val="6"/>
          <w:sz w:val="16"/>
          <w:szCs w:val="16"/>
        </w:rPr>
        <w:t>*</w:t>
      </w:r>
      <w:r w:rsidRPr="00EF3F7B">
        <w:t xml:space="preserve">taxable supply, or the input tax credit to which you are entitled for a </w:t>
      </w:r>
      <w:r w:rsidR="00EF3F7B" w:rsidRPr="00EF3F7B">
        <w:rPr>
          <w:position w:val="6"/>
          <w:sz w:val="16"/>
          <w:szCs w:val="16"/>
        </w:rPr>
        <w:t>*</w:t>
      </w:r>
      <w:r w:rsidRPr="00EF3F7B">
        <w:t xml:space="preserve">creditable acquisition, was attributable to a tax period during which you were not </w:t>
      </w:r>
      <w:r w:rsidR="00EF3F7B" w:rsidRPr="00EF3F7B">
        <w:rPr>
          <w:position w:val="6"/>
          <w:sz w:val="16"/>
          <w:szCs w:val="16"/>
        </w:rPr>
        <w:t>*</w:t>
      </w:r>
      <w:r w:rsidRPr="00EF3F7B">
        <w:t>accounting on a cash basis; and</w:t>
      </w:r>
    </w:p>
    <w:p w:rsidR="00300522" w:rsidRPr="00EF3F7B" w:rsidRDefault="00300522" w:rsidP="00300522">
      <w:pPr>
        <w:pStyle w:val="paragraph"/>
      </w:pPr>
      <w:r w:rsidRPr="00EF3F7B">
        <w:tab/>
        <w:t>(b)</w:t>
      </w:r>
      <w:r w:rsidRPr="00EF3F7B">
        <w:tab/>
        <w:t xml:space="preserve">at a time when you are accounting on a cash basis, the whole or part of a debt relating to the </w:t>
      </w:r>
      <w:r w:rsidR="00EF3F7B" w:rsidRPr="00EF3F7B">
        <w:rPr>
          <w:position w:val="6"/>
          <w:sz w:val="16"/>
          <w:szCs w:val="16"/>
        </w:rPr>
        <w:t>*</w:t>
      </w:r>
      <w:r w:rsidRPr="00EF3F7B">
        <w:t>consideration for the supply or acquisition is written off as bad;</w:t>
      </w:r>
    </w:p>
    <w:p w:rsidR="00300522" w:rsidRPr="00EF3F7B" w:rsidRDefault="00300522" w:rsidP="00300522">
      <w:pPr>
        <w:pStyle w:val="subsection2"/>
      </w:pPr>
      <w:r w:rsidRPr="00EF3F7B">
        <w:t>the amount written off, and any part of that amount that is recovered, is to be treated, for the purposes of Division</w:t>
      </w:r>
      <w:r w:rsidR="00EF3F7B" w:rsidRPr="00EF3F7B">
        <w:t> </w:t>
      </w:r>
      <w:r w:rsidRPr="00EF3F7B">
        <w:t>21, as if at all relevant times you were not accounting on a cash basis.</w:t>
      </w:r>
    </w:p>
    <w:p w:rsidR="00300522" w:rsidRPr="00EF3F7B" w:rsidRDefault="00300522" w:rsidP="00300522">
      <w:pPr>
        <w:pStyle w:val="subsection"/>
      </w:pPr>
      <w:r w:rsidRPr="00EF3F7B">
        <w:tab/>
        <w:t>(2)</w:t>
      </w:r>
      <w:r w:rsidRPr="00EF3F7B">
        <w:tab/>
        <w:t>This section has effect despite subsections</w:t>
      </w:r>
      <w:r w:rsidR="00EF3F7B" w:rsidRPr="00EF3F7B">
        <w:t> </w:t>
      </w:r>
      <w:r w:rsidRPr="00EF3F7B">
        <w:t>21</w:t>
      </w:r>
      <w:r w:rsidR="00EF3F7B" w:rsidRPr="00EF3F7B">
        <w:noBreakHyphen/>
      </w:r>
      <w:r w:rsidRPr="00EF3F7B">
        <w:t>5(2) and 21</w:t>
      </w:r>
      <w:r w:rsidR="00EF3F7B" w:rsidRPr="00EF3F7B">
        <w:noBreakHyphen/>
      </w:r>
      <w:r w:rsidRPr="00EF3F7B">
        <w:t>15(2</w:t>
      </w:r>
      <w:r w:rsidR="00A53099" w:rsidRPr="00EF3F7B">
        <w:t>) (w</w:t>
      </w:r>
      <w:r w:rsidRPr="00EF3F7B">
        <w:t>hich preclude adjustments for bad debts when accounting on a cash basis).</w:t>
      </w:r>
    </w:p>
    <w:p w:rsidR="00300522" w:rsidRPr="00EF3F7B" w:rsidRDefault="00300522" w:rsidP="00300522">
      <w:pPr>
        <w:pStyle w:val="ActHead5"/>
      </w:pPr>
      <w:bookmarkStart w:id="889" w:name="_Toc351716586"/>
      <w:r w:rsidRPr="00EF3F7B">
        <w:rPr>
          <w:rStyle w:val="CharSectno"/>
        </w:rPr>
        <w:t>159</w:t>
      </w:r>
      <w:r w:rsidR="00EF3F7B" w:rsidRPr="00EF3F7B">
        <w:rPr>
          <w:rStyle w:val="CharSectno"/>
        </w:rPr>
        <w:noBreakHyphen/>
      </w:r>
      <w:r w:rsidRPr="00EF3F7B">
        <w:rPr>
          <w:rStyle w:val="CharSectno"/>
        </w:rPr>
        <w:t>30</w:t>
      </w:r>
      <w:r w:rsidRPr="00EF3F7B">
        <w:t xml:space="preserve">  Entities ceasing to exist or coming into existence</w:t>
      </w:r>
      <w:bookmarkEnd w:id="889"/>
    </w:p>
    <w:p w:rsidR="00300522" w:rsidRPr="00EF3F7B" w:rsidRDefault="00300522" w:rsidP="00300522">
      <w:pPr>
        <w:pStyle w:val="subsection"/>
      </w:pPr>
      <w:r w:rsidRPr="00EF3F7B">
        <w:tab/>
      </w:r>
      <w:r w:rsidRPr="00EF3F7B">
        <w:tab/>
        <w:t xml:space="preserve">This </w:t>
      </w:r>
      <w:r w:rsidR="00A53099" w:rsidRPr="00EF3F7B">
        <w:t>Division</w:t>
      </w:r>
      <w:r w:rsidR="00A36DB5" w:rsidRPr="00EF3F7B">
        <w:t xml:space="preserve"> </w:t>
      </w:r>
      <w:r w:rsidRPr="00EF3F7B">
        <w:t xml:space="preserve">does not apply in relation to an entity ceasing to </w:t>
      </w:r>
      <w:r w:rsidR="00EF3F7B" w:rsidRPr="00EF3F7B">
        <w:rPr>
          <w:position w:val="6"/>
          <w:sz w:val="16"/>
          <w:szCs w:val="16"/>
        </w:rPr>
        <w:t>*</w:t>
      </w:r>
      <w:r w:rsidRPr="00EF3F7B">
        <w:t>account on a cash basis as it ceases to exist, or in relation to an entity starting to account on a cash basis as it comes into existence.</w:t>
      </w:r>
    </w:p>
    <w:p w:rsidR="00300522" w:rsidRPr="00EF3F7B" w:rsidRDefault="00300522" w:rsidP="00A36DB5">
      <w:pPr>
        <w:pStyle w:val="ActHead2"/>
        <w:pageBreakBefore/>
      </w:pPr>
      <w:bookmarkStart w:id="890" w:name="_Toc351716587"/>
      <w:r w:rsidRPr="00EF3F7B">
        <w:rPr>
          <w:rStyle w:val="CharPartNo"/>
        </w:rPr>
        <w:lastRenderedPageBreak/>
        <w:t>Part</w:t>
      </w:r>
      <w:r w:rsidR="00EF3F7B" w:rsidRPr="00EF3F7B">
        <w:rPr>
          <w:rStyle w:val="CharPartNo"/>
        </w:rPr>
        <w:t> </w:t>
      </w:r>
      <w:r w:rsidRPr="00EF3F7B">
        <w:rPr>
          <w:rStyle w:val="CharPartNo"/>
        </w:rPr>
        <w:t>4</w:t>
      </w:r>
      <w:r w:rsidR="00EF3F7B" w:rsidRPr="00EF3F7B">
        <w:rPr>
          <w:rStyle w:val="CharPartNo"/>
        </w:rPr>
        <w:noBreakHyphen/>
      </w:r>
      <w:r w:rsidRPr="00EF3F7B">
        <w:rPr>
          <w:rStyle w:val="CharPartNo"/>
        </w:rPr>
        <w:t>7</w:t>
      </w:r>
      <w:r w:rsidRPr="00EF3F7B">
        <w:t>—</w:t>
      </w:r>
      <w:r w:rsidRPr="00EF3F7B">
        <w:rPr>
          <w:rStyle w:val="CharPartText"/>
        </w:rPr>
        <w:t>Special rules mainly about returns, payments and refunds</w:t>
      </w:r>
      <w:bookmarkEnd w:id="890"/>
    </w:p>
    <w:p w:rsidR="00300522" w:rsidRPr="00EF3F7B" w:rsidRDefault="00300522" w:rsidP="00300522">
      <w:pPr>
        <w:pStyle w:val="notemargin"/>
      </w:pPr>
      <w:r w:rsidRPr="00EF3F7B">
        <w:t>Note:</w:t>
      </w:r>
      <w:r w:rsidRPr="00EF3F7B">
        <w:tab/>
        <w:t xml:space="preserve">The special rules in this </w:t>
      </w:r>
      <w:r w:rsidR="00A53099" w:rsidRPr="00EF3F7B">
        <w:t>Part</w:t>
      </w:r>
      <w:r w:rsidR="00A36DB5" w:rsidRPr="00EF3F7B">
        <w:t xml:space="preserve"> </w:t>
      </w:r>
      <w:r w:rsidRPr="00EF3F7B">
        <w:t>mainly modify the operation of Part</w:t>
      </w:r>
      <w:r w:rsidR="00EF3F7B" w:rsidRPr="00EF3F7B">
        <w:t> </w:t>
      </w:r>
      <w:r w:rsidRPr="00EF3F7B">
        <w:t>2</w:t>
      </w:r>
      <w:r w:rsidR="00EF3F7B" w:rsidRPr="00EF3F7B">
        <w:noBreakHyphen/>
      </w:r>
      <w:r w:rsidRPr="00EF3F7B">
        <w:t>7, but they may affect other Parts of Chapter</w:t>
      </w:r>
      <w:r w:rsidR="00EF3F7B" w:rsidRPr="00EF3F7B">
        <w:t> </w:t>
      </w:r>
      <w:r w:rsidRPr="00EF3F7B">
        <w:t>2 in minor ways.</w:t>
      </w:r>
    </w:p>
    <w:p w:rsidR="00300522" w:rsidRPr="00EF3F7B" w:rsidRDefault="00300522" w:rsidP="00300522">
      <w:pPr>
        <w:pStyle w:val="ActHead3"/>
      </w:pPr>
      <w:bookmarkStart w:id="891" w:name="_Toc351716588"/>
      <w:r w:rsidRPr="00EF3F7B">
        <w:rPr>
          <w:rStyle w:val="CharDivNo"/>
        </w:rPr>
        <w:t>Division</w:t>
      </w:r>
      <w:r w:rsidR="00EF3F7B" w:rsidRPr="00EF3F7B">
        <w:rPr>
          <w:rStyle w:val="CharDivNo"/>
        </w:rPr>
        <w:t> </w:t>
      </w:r>
      <w:r w:rsidRPr="00EF3F7B">
        <w:rPr>
          <w:rStyle w:val="CharDivNo"/>
        </w:rPr>
        <w:t>162</w:t>
      </w:r>
      <w:r w:rsidRPr="00EF3F7B">
        <w:t>—</w:t>
      </w:r>
      <w:r w:rsidRPr="00EF3F7B">
        <w:rPr>
          <w:rStyle w:val="CharDivText"/>
        </w:rPr>
        <w:t>Payment of GST by instalments</w:t>
      </w:r>
      <w:bookmarkEnd w:id="891"/>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162</w:t>
      </w:r>
      <w:r w:rsidR="00EF3F7B" w:rsidRPr="00EF3F7B">
        <w:noBreakHyphen/>
      </w:r>
      <w:r w:rsidRPr="00EF3F7B">
        <w:t>A</w:t>
      </w:r>
      <w:r w:rsidRPr="00EF3F7B">
        <w:tab/>
        <w:t>Electing to pay GST by instalments</w:t>
      </w:r>
    </w:p>
    <w:p w:rsidR="00300522" w:rsidRPr="00EF3F7B" w:rsidRDefault="00300522" w:rsidP="00300522">
      <w:pPr>
        <w:pStyle w:val="TofSectsSubdiv"/>
      </w:pPr>
      <w:r w:rsidRPr="00EF3F7B">
        <w:t>162</w:t>
      </w:r>
      <w:r w:rsidR="00EF3F7B" w:rsidRPr="00EF3F7B">
        <w:noBreakHyphen/>
      </w:r>
      <w:r w:rsidRPr="00EF3F7B">
        <w:t>B</w:t>
      </w:r>
      <w:r w:rsidRPr="00EF3F7B">
        <w:tab/>
        <w:t>Consequences of electing to pay GST by instalments</w:t>
      </w:r>
    </w:p>
    <w:p w:rsidR="00300522" w:rsidRPr="00EF3F7B" w:rsidRDefault="00300522" w:rsidP="00300522">
      <w:pPr>
        <w:pStyle w:val="TofSectsSubdiv"/>
      </w:pPr>
      <w:r w:rsidRPr="00EF3F7B">
        <w:t>162</w:t>
      </w:r>
      <w:r w:rsidR="00EF3F7B" w:rsidRPr="00EF3F7B">
        <w:noBreakHyphen/>
      </w:r>
      <w:r w:rsidRPr="00EF3F7B">
        <w:t>C</w:t>
      </w:r>
      <w:r w:rsidRPr="00EF3F7B">
        <w:tab/>
        <w:t>GST instalments</w:t>
      </w:r>
    </w:p>
    <w:p w:rsidR="00300522" w:rsidRPr="00EF3F7B" w:rsidRDefault="00300522" w:rsidP="00300522">
      <w:pPr>
        <w:pStyle w:val="TofSectsSubdiv"/>
      </w:pPr>
      <w:r w:rsidRPr="00EF3F7B">
        <w:t>162</w:t>
      </w:r>
      <w:r w:rsidR="00EF3F7B" w:rsidRPr="00EF3F7B">
        <w:noBreakHyphen/>
      </w:r>
      <w:r w:rsidRPr="00EF3F7B">
        <w:t>D</w:t>
      </w:r>
      <w:r w:rsidRPr="00EF3F7B">
        <w:tab/>
        <w:t>Penalty payable in certain cases if varied instalment amounts are too low</w:t>
      </w:r>
    </w:p>
    <w:p w:rsidR="00300522" w:rsidRPr="00EF3F7B" w:rsidRDefault="00300522" w:rsidP="00300522">
      <w:pPr>
        <w:pStyle w:val="ActHead5"/>
      </w:pPr>
      <w:bookmarkStart w:id="892" w:name="_Toc351716589"/>
      <w:r w:rsidRPr="00EF3F7B">
        <w:rPr>
          <w:rStyle w:val="CharSectno"/>
        </w:rPr>
        <w:t>162</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892"/>
    </w:p>
    <w:p w:rsidR="00300522" w:rsidRPr="00EF3F7B" w:rsidRDefault="00300522" w:rsidP="00300522">
      <w:pPr>
        <w:pStyle w:val="BoxText"/>
      </w:pPr>
      <w:r w:rsidRPr="00EF3F7B">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EF3F7B" w:rsidRDefault="00300522" w:rsidP="00300522">
      <w:pPr>
        <w:pStyle w:val="BoxText"/>
      </w:pPr>
      <w:r w:rsidRPr="00EF3F7B">
        <w:t>If you can average your income for income tax purposes, you only pay the last 2 quarterly instalments.</w:t>
      </w:r>
    </w:p>
    <w:p w:rsidR="00300522" w:rsidRPr="00EF3F7B" w:rsidRDefault="00300522" w:rsidP="00300522">
      <w:pPr>
        <w:pStyle w:val="notetext"/>
      </w:pPr>
      <w:r w:rsidRPr="00EF3F7B">
        <w:t>Note:</w:t>
      </w:r>
      <w:r w:rsidRPr="00EF3F7B">
        <w:tab/>
        <w:t>In some cases, you will only pay the last 2 quarterly instalments: see section</w:t>
      </w:r>
      <w:r w:rsidR="00EF3F7B" w:rsidRPr="00EF3F7B">
        <w:t> </w:t>
      </w:r>
      <w:r w:rsidRPr="00EF3F7B">
        <w:t>162</w:t>
      </w:r>
      <w:r w:rsidR="00EF3F7B" w:rsidRPr="00EF3F7B">
        <w:noBreakHyphen/>
      </w:r>
      <w:r w:rsidRPr="00EF3F7B">
        <w:t>105.</w:t>
      </w:r>
    </w:p>
    <w:p w:rsidR="00300522" w:rsidRPr="00EF3F7B" w:rsidRDefault="00300522" w:rsidP="00300522">
      <w:pPr>
        <w:pStyle w:val="ActHead4"/>
      </w:pPr>
      <w:bookmarkStart w:id="893" w:name="_Toc351716590"/>
      <w:r w:rsidRPr="00EF3F7B">
        <w:rPr>
          <w:rStyle w:val="CharSubdNo"/>
        </w:rPr>
        <w:t>Subdivision</w:t>
      </w:r>
      <w:r w:rsidR="00EF3F7B" w:rsidRPr="00EF3F7B">
        <w:rPr>
          <w:rStyle w:val="CharSubdNo"/>
        </w:rPr>
        <w:t> </w:t>
      </w:r>
      <w:r w:rsidRPr="00EF3F7B">
        <w:rPr>
          <w:rStyle w:val="CharSubdNo"/>
        </w:rPr>
        <w:t>162</w:t>
      </w:r>
      <w:r w:rsidR="00EF3F7B" w:rsidRPr="00EF3F7B">
        <w:rPr>
          <w:rStyle w:val="CharSubdNo"/>
        </w:rPr>
        <w:noBreakHyphen/>
      </w:r>
      <w:r w:rsidRPr="00EF3F7B">
        <w:rPr>
          <w:rStyle w:val="CharSubdNo"/>
        </w:rPr>
        <w:t>A</w:t>
      </w:r>
      <w:r w:rsidRPr="00EF3F7B">
        <w:t>—</w:t>
      </w:r>
      <w:r w:rsidRPr="00EF3F7B">
        <w:rPr>
          <w:rStyle w:val="CharSubdText"/>
        </w:rPr>
        <w:t>Electing to pay GST by instalments</w:t>
      </w:r>
      <w:bookmarkEnd w:id="893"/>
    </w:p>
    <w:p w:rsidR="00300522" w:rsidRPr="00EF3F7B" w:rsidRDefault="00300522" w:rsidP="00300522">
      <w:pPr>
        <w:pStyle w:val="ActHead5"/>
      </w:pPr>
      <w:bookmarkStart w:id="894" w:name="_Toc351716591"/>
      <w:r w:rsidRPr="00EF3F7B">
        <w:rPr>
          <w:rStyle w:val="CharSectno"/>
        </w:rPr>
        <w:t>162</w:t>
      </w:r>
      <w:r w:rsidR="00EF3F7B" w:rsidRPr="00EF3F7B">
        <w:rPr>
          <w:rStyle w:val="CharSectno"/>
        </w:rPr>
        <w:noBreakHyphen/>
      </w:r>
      <w:r w:rsidRPr="00EF3F7B">
        <w:rPr>
          <w:rStyle w:val="CharSectno"/>
        </w:rPr>
        <w:t>5</w:t>
      </w:r>
      <w:r w:rsidRPr="00EF3F7B">
        <w:t xml:space="preserve">  Eligibility to elect to pay GST by instalments</w:t>
      </w:r>
      <w:bookmarkEnd w:id="894"/>
    </w:p>
    <w:p w:rsidR="00300522" w:rsidRPr="00EF3F7B" w:rsidRDefault="00300522" w:rsidP="00300522">
      <w:pPr>
        <w:pStyle w:val="subsection"/>
      </w:pPr>
      <w:r w:rsidRPr="00EF3F7B">
        <w:tab/>
        <w:t>(1)</w:t>
      </w:r>
      <w:r w:rsidRPr="00EF3F7B">
        <w:tab/>
        <w:t>You are eligible to elect to pay GST by instalments if:</w:t>
      </w:r>
    </w:p>
    <w:p w:rsidR="008B33E9" w:rsidRPr="00EF3F7B" w:rsidRDefault="008B33E9" w:rsidP="008B33E9">
      <w:pPr>
        <w:pStyle w:val="paragraph"/>
      </w:pPr>
      <w:r w:rsidRPr="00EF3F7B">
        <w:tab/>
        <w:t>(a)</w:t>
      </w:r>
      <w:r w:rsidRPr="00EF3F7B">
        <w:tab/>
        <w:t>either:</w:t>
      </w:r>
    </w:p>
    <w:p w:rsidR="008B33E9" w:rsidRPr="00EF3F7B" w:rsidRDefault="008B33E9" w:rsidP="008B33E9">
      <w:pPr>
        <w:pStyle w:val="paragraphsub"/>
      </w:pPr>
      <w:r w:rsidRPr="00EF3F7B">
        <w:lastRenderedPageBreak/>
        <w:tab/>
        <w:t>(i)</w:t>
      </w:r>
      <w:r w:rsidRPr="00EF3F7B">
        <w:tab/>
        <w:t xml:space="preserve">you are a </w:t>
      </w:r>
      <w:r w:rsidR="00EF3F7B" w:rsidRPr="00EF3F7B">
        <w:rPr>
          <w:position w:val="6"/>
          <w:sz w:val="16"/>
        </w:rPr>
        <w:t>*</w:t>
      </w:r>
      <w:r w:rsidRPr="00EF3F7B">
        <w:t>small business entity (other than because of subsection</w:t>
      </w:r>
      <w:r w:rsidR="00EF3F7B" w:rsidRPr="00EF3F7B">
        <w:t> </w:t>
      </w:r>
      <w:r w:rsidRPr="00EF3F7B">
        <w:t>328</w:t>
      </w:r>
      <w:r w:rsidR="00EF3F7B" w:rsidRPr="00EF3F7B">
        <w:noBreakHyphen/>
      </w:r>
      <w:r w:rsidRPr="00EF3F7B">
        <w:t xml:space="preserve">110(4) of the </w:t>
      </w:r>
      <w:r w:rsidR="00EF3F7B" w:rsidRPr="00EF3F7B">
        <w:rPr>
          <w:position w:val="6"/>
          <w:sz w:val="16"/>
        </w:rPr>
        <w:t>*</w:t>
      </w:r>
      <w:r w:rsidRPr="00EF3F7B">
        <w:t xml:space="preserve">ITAA 1997) for the </w:t>
      </w:r>
      <w:r w:rsidR="00EF3F7B" w:rsidRPr="00EF3F7B">
        <w:rPr>
          <w:position w:val="6"/>
          <w:sz w:val="16"/>
        </w:rPr>
        <w:t>*</w:t>
      </w:r>
      <w:r w:rsidRPr="00EF3F7B">
        <w:t>income year in which you make your election; or</w:t>
      </w:r>
    </w:p>
    <w:p w:rsidR="008B33E9" w:rsidRPr="00EF3F7B" w:rsidRDefault="008B33E9" w:rsidP="008B33E9">
      <w:pPr>
        <w:pStyle w:val="paragraphsub"/>
      </w:pPr>
      <w:r w:rsidRPr="00EF3F7B">
        <w:tab/>
        <w:t>(ii)</w:t>
      </w:r>
      <w:r w:rsidRPr="00EF3F7B">
        <w:tab/>
        <w:t xml:space="preserve">you do not carry on a </w:t>
      </w:r>
      <w:r w:rsidR="00EF3F7B" w:rsidRPr="00EF3F7B">
        <w:rPr>
          <w:position w:val="6"/>
          <w:sz w:val="16"/>
        </w:rPr>
        <w:t>*</w:t>
      </w:r>
      <w:r w:rsidRPr="00EF3F7B">
        <w:t xml:space="preserve">business and your </w:t>
      </w:r>
      <w:r w:rsidR="00EF3F7B" w:rsidRPr="00EF3F7B">
        <w:rPr>
          <w:position w:val="6"/>
          <w:sz w:val="16"/>
        </w:rPr>
        <w:t>*</w:t>
      </w:r>
      <w:r w:rsidRPr="00EF3F7B">
        <w:t xml:space="preserve">GST turnover does not exceed the </w:t>
      </w:r>
      <w:r w:rsidR="00EF3F7B" w:rsidRPr="00EF3F7B">
        <w:rPr>
          <w:position w:val="6"/>
          <w:sz w:val="16"/>
        </w:rPr>
        <w:t>*</w:t>
      </w:r>
      <w:r w:rsidRPr="00EF3F7B">
        <w:t>instalment turnover threshold; and</w:t>
      </w:r>
    </w:p>
    <w:p w:rsidR="00300522" w:rsidRPr="00EF3F7B" w:rsidRDefault="00300522" w:rsidP="00300522">
      <w:pPr>
        <w:pStyle w:val="paragraph"/>
      </w:pPr>
      <w:r w:rsidRPr="00EF3F7B">
        <w:tab/>
        <w:t>(b)</w:t>
      </w:r>
      <w:r w:rsidRPr="00EF3F7B">
        <w:tab/>
        <w:t>the current tax period applying to you is not affected by:</w:t>
      </w:r>
    </w:p>
    <w:p w:rsidR="00300522" w:rsidRPr="00EF3F7B" w:rsidRDefault="00300522" w:rsidP="00300522">
      <w:pPr>
        <w:pStyle w:val="paragraphsub"/>
      </w:pPr>
      <w:r w:rsidRPr="00EF3F7B">
        <w:tab/>
        <w:t>(i)</w:t>
      </w:r>
      <w:r w:rsidRPr="00EF3F7B">
        <w:tab/>
        <w:t>an election under section</w:t>
      </w:r>
      <w:r w:rsidR="00EF3F7B" w:rsidRPr="00EF3F7B">
        <w:t> </w:t>
      </w:r>
      <w:r w:rsidRPr="00EF3F7B">
        <w:t>27</w:t>
      </w:r>
      <w:r w:rsidR="00EF3F7B" w:rsidRPr="00EF3F7B">
        <w:noBreakHyphen/>
      </w:r>
      <w:r w:rsidRPr="00EF3F7B">
        <w:t>10 (election of one month tax periods); or</w:t>
      </w:r>
    </w:p>
    <w:p w:rsidR="00300522" w:rsidRPr="00EF3F7B" w:rsidRDefault="00300522" w:rsidP="00300522">
      <w:pPr>
        <w:pStyle w:val="paragraphsub"/>
      </w:pPr>
      <w:r w:rsidRPr="00EF3F7B">
        <w:tab/>
        <w:t>(ii)</w:t>
      </w:r>
      <w:r w:rsidRPr="00EF3F7B">
        <w:tab/>
        <w:t>a determination under section</w:t>
      </w:r>
      <w:r w:rsidR="00EF3F7B" w:rsidRPr="00EF3F7B">
        <w:t> </w:t>
      </w:r>
      <w:r w:rsidRPr="00EF3F7B">
        <w:t>27</w:t>
      </w:r>
      <w:r w:rsidR="00EF3F7B" w:rsidRPr="00EF3F7B">
        <w:noBreakHyphen/>
      </w:r>
      <w:r w:rsidRPr="00EF3F7B">
        <w:t>15 (determination of one month tax periods); or</w:t>
      </w:r>
    </w:p>
    <w:p w:rsidR="00300522" w:rsidRPr="00EF3F7B" w:rsidRDefault="00300522" w:rsidP="00300522">
      <w:pPr>
        <w:pStyle w:val="paragraphsub"/>
      </w:pPr>
      <w:r w:rsidRPr="00EF3F7B">
        <w:tab/>
        <w:t>(iii)</w:t>
      </w:r>
      <w:r w:rsidRPr="00EF3F7B">
        <w:tab/>
        <w:t>a determination under section</w:t>
      </w:r>
      <w:r w:rsidR="00EF3F7B" w:rsidRPr="00EF3F7B">
        <w:t> </w:t>
      </w:r>
      <w:r w:rsidRPr="00EF3F7B">
        <w:t>27</w:t>
      </w:r>
      <w:r w:rsidR="00EF3F7B" w:rsidRPr="00EF3F7B">
        <w:noBreakHyphen/>
      </w:r>
      <w:r w:rsidRPr="00EF3F7B">
        <w:t>37 (special determination of tax periods on request); and</w:t>
      </w:r>
    </w:p>
    <w:p w:rsidR="00300522" w:rsidRPr="00EF3F7B" w:rsidRDefault="00300522" w:rsidP="00300522">
      <w:pPr>
        <w:pStyle w:val="paragraph"/>
      </w:pPr>
      <w:r w:rsidRPr="00EF3F7B">
        <w:tab/>
        <w:t>(c)</w:t>
      </w:r>
      <w:r w:rsidRPr="00EF3F7B">
        <w:tab/>
        <w:t xml:space="preserve">your </w:t>
      </w:r>
      <w:r w:rsidR="00EF3F7B" w:rsidRPr="00EF3F7B">
        <w:rPr>
          <w:position w:val="6"/>
          <w:sz w:val="16"/>
          <w:szCs w:val="16"/>
        </w:rPr>
        <w:t>*</w:t>
      </w:r>
      <w:r w:rsidRPr="00EF3F7B">
        <w:t>current GST lodgment record is at least 4 months; and</w:t>
      </w:r>
    </w:p>
    <w:p w:rsidR="00300522" w:rsidRPr="00EF3F7B" w:rsidRDefault="00300522" w:rsidP="00300522">
      <w:pPr>
        <w:pStyle w:val="paragraph"/>
      </w:pPr>
      <w:r w:rsidRPr="00EF3F7B">
        <w:tab/>
        <w:t>(d)</w:t>
      </w:r>
      <w:r w:rsidRPr="00EF3F7B">
        <w:tab/>
        <w:t xml:space="preserve">you have complied with all your obligations to give </w:t>
      </w:r>
      <w:r w:rsidR="00EF3F7B" w:rsidRPr="00EF3F7B">
        <w:rPr>
          <w:position w:val="6"/>
          <w:sz w:val="16"/>
          <w:szCs w:val="16"/>
        </w:rPr>
        <w:t>*</w:t>
      </w:r>
      <w:r w:rsidRPr="00EF3F7B">
        <w:t>GST returns to the Commissioner; and</w:t>
      </w:r>
    </w:p>
    <w:p w:rsidR="00300522" w:rsidRPr="00EF3F7B" w:rsidRDefault="00300522" w:rsidP="00300522">
      <w:pPr>
        <w:pStyle w:val="paragraph"/>
      </w:pPr>
      <w:r w:rsidRPr="00EF3F7B">
        <w:tab/>
        <w:t>(e)</w:t>
      </w:r>
      <w:r w:rsidRPr="00EF3F7B">
        <w:tab/>
        <w:t xml:space="preserve">you are not in a </w:t>
      </w:r>
      <w:r w:rsidR="00EF3F7B" w:rsidRPr="00EF3F7B">
        <w:rPr>
          <w:position w:val="6"/>
          <w:sz w:val="16"/>
          <w:szCs w:val="16"/>
        </w:rPr>
        <w:t>*</w:t>
      </w:r>
      <w:r w:rsidRPr="00EF3F7B">
        <w:t>net refund position.</w:t>
      </w:r>
    </w:p>
    <w:p w:rsidR="00300522" w:rsidRPr="00EF3F7B" w:rsidRDefault="00300522" w:rsidP="00300522">
      <w:pPr>
        <w:pStyle w:val="subsection"/>
      </w:pPr>
      <w:r w:rsidRPr="00EF3F7B">
        <w:tab/>
        <w:t>(2)</w:t>
      </w:r>
      <w:r w:rsidRPr="00EF3F7B">
        <w:tab/>
        <w:t xml:space="preserve">The </w:t>
      </w:r>
      <w:r w:rsidRPr="00EF3F7B">
        <w:rPr>
          <w:b/>
          <w:i/>
        </w:rPr>
        <w:t>instalment turnover threshold</w:t>
      </w:r>
      <w:r w:rsidRPr="00EF3F7B">
        <w:t xml:space="preserve"> is:</w:t>
      </w:r>
    </w:p>
    <w:p w:rsidR="00300522" w:rsidRPr="00EF3F7B" w:rsidRDefault="00300522" w:rsidP="00300522">
      <w:pPr>
        <w:pStyle w:val="paragraph"/>
      </w:pPr>
      <w:r w:rsidRPr="00EF3F7B">
        <w:tab/>
        <w:t>(a)</w:t>
      </w:r>
      <w:r w:rsidRPr="00EF3F7B">
        <w:tab/>
        <w:t>$2 million; or</w:t>
      </w:r>
    </w:p>
    <w:p w:rsidR="00300522" w:rsidRPr="00EF3F7B" w:rsidRDefault="00300522" w:rsidP="00300522">
      <w:pPr>
        <w:pStyle w:val="paragraph"/>
      </w:pPr>
      <w:r w:rsidRPr="00EF3F7B">
        <w:tab/>
        <w:t>(b)</w:t>
      </w:r>
      <w:r w:rsidRPr="00EF3F7B">
        <w:tab/>
        <w:t>such higher amount as the regulations specify.</w:t>
      </w:r>
    </w:p>
    <w:p w:rsidR="00300522" w:rsidRPr="00EF3F7B" w:rsidRDefault="00300522" w:rsidP="00300522">
      <w:pPr>
        <w:pStyle w:val="subsection"/>
      </w:pPr>
      <w:r w:rsidRPr="00EF3F7B">
        <w:tab/>
        <w:t>(3)</w:t>
      </w:r>
      <w:r w:rsidRPr="00EF3F7B">
        <w:tab/>
        <w:t xml:space="preserve">You are in a </w:t>
      </w:r>
      <w:r w:rsidRPr="00EF3F7B">
        <w:rPr>
          <w:b/>
          <w:bCs/>
          <w:i/>
          <w:iCs/>
        </w:rPr>
        <w:t>net refund position</w:t>
      </w:r>
      <w:r w:rsidRPr="00EF3F7B">
        <w:t xml:space="preserve"> if the sum of all your </w:t>
      </w:r>
      <w:r w:rsidR="00EF3F7B" w:rsidRPr="00EF3F7B">
        <w:rPr>
          <w:position w:val="6"/>
          <w:sz w:val="16"/>
        </w:rPr>
        <w:t>*</w:t>
      </w:r>
      <w:r w:rsidR="007F5277" w:rsidRPr="00EF3F7B">
        <w:t>assessed net amounts</w:t>
      </w:r>
      <w:r w:rsidRPr="00EF3F7B">
        <w:t xml:space="preserve"> is less than zero, for the tax periods for which </w:t>
      </w:r>
      <w:r w:rsidR="00EF3F7B" w:rsidRPr="00EF3F7B">
        <w:rPr>
          <w:position w:val="6"/>
          <w:sz w:val="16"/>
          <w:szCs w:val="16"/>
        </w:rPr>
        <w:t>*</w:t>
      </w:r>
      <w:r w:rsidRPr="00EF3F7B">
        <w:t>GST returns fell due during the period referred to in the relevant item in the third column of this table.</w:t>
      </w:r>
    </w:p>
    <w:p w:rsidR="00300522" w:rsidRPr="00EF3F7B"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EF3F7B" w:rsidTr="00A53099">
        <w:trPr>
          <w:tblHeader/>
        </w:trPr>
        <w:tc>
          <w:tcPr>
            <w:tcW w:w="5921"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When you are in a net refund position</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2177"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 xml:space="preserve">If your </w:t>
            </w:r>
            <w:r w:rsidR="00EF3F7B" w:rsidRPr="00EF3F7B">
              <w:rPr>
                <w:b/>
                <w:bCs/>
                <w:position w:val="6"/>
                <w:sz w:val="16"/>
                <w:szCs w:val="16"/>
              </w:rPr>
              <w:t>*</w:t>
            </w:r>
            <w:r w:rsidRPr="00EF3F7B">
              <w:rPr>
                <w:b/>
                <w:bCs/>
              </w:rPr>
              <w:t>current GST lodgment record is…</w:t>
            </w:r>
          </w:p>
        </w:tc>
        <w:tc>
          <w:tcPr>
            <w:tcW w:w="3120"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Take into account this period to work out whether you are in a net refund position:</w:t>
            </w:r>
          </w:p>
        </w:tc>
      </w:tr>
      <w:tr w:rsidR="00300522" w:rsidRPr="00EF3F7B" w:rsidTr="00A53099">
        <w:tblPrEx>
          <w:tblCellMar>
            <w:left w:w="107" w:type="dxa"/>
            <w:right w:w="107" w:type="dxa"/>
          </w:tblCellMar>
        </w:tblPrEx>
        <w:tc>
          <w:tcPr>
            <w:tcW w:w="624" w:type="dxa"/>
            <w:tcBorders>
              <w:top w:val="single" w:sz="12" w:space="0" w:color="auto"/>
            </w:tcBorders>
            <w:shd w:val="clear" w:color="auto" w:fill="auto"/>
          </w:tcPr>
          <w:p w:rsidR="00300522" w:rsidRPr="00EF3F7B" w:rsidRDefault="00300522" w:rsidP="00300522">
            <w:pPr>
              <w:pStyle w:val="Tabletext"/>
            </w:pPr>
            <w:r w:rsidRPr="00EF3F7B">
              <w:t>1</w:t>
            </w:r>
          </w:p>
        </w:tc>
        <w:tc>
          <w:tcPr>
            <w:tcW w:w="2177" w:type="dxa"/>
            <w:tcBorders>
              <w:top w:val="single" w:sz="12" w:space="0" w:color="auto"/>
            </w:tcBorders>
            <w:shd w:val="clear" w:color="auto" w:fill="auto"/>
          </w:tcPr>
          <w:p w:rsidR="00300522" w:rsidRPr="00EF3F7B" w:rsidRDefault="00300522" w:rsidP="00300522">
            <w:pPr>
              <w:pStyle w:val="Tabletext"/>
            </w:pPr>
            <w:r w:rsidRPr="00EF3F7B">
              <w:t>at least 13 months</w:t>
            </w:r>
          </w:p>
        </w:tc>
        <w:tc>
          <w:tcPr>
            <w:tcW w:w="3120" w:type="dxa"/>
            <w:tcBorders>
              <w:top w:val="single" w:sz="12" w:space="0" w:color="auto"/>
            </w:tcBorders>
            <w:shd w:val="clear" w:color="auto" w:fill="auto"/>
          </w:tcPr>
          <w:p w:rsidR="00300522" w:rsidRPr="00EF3F7B" w:rsidRDefault="00300522" w:rsidP="00300522">
            <w:pPr>
              <w:pStyle w:val="Tabletext"/>
            </w:pPr>
            <w:r w:rsidRPr="00EF3F7B">
              <w:t>the 12 months preceding the current tax period applying to you</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2</w:t>
            </w:r>
          </w:p>
        </w:tc>
        <w:tc>
          <w:tcPr>
            <w:tcW w:w="2177" w:type="dxa"/>
            <w:shd w:val="clear" w:color="auto" w:fill="auto"/>
          </w:tcPr>
          <w:p w:rsidR="00300522" w:rsidRPr="00EF3F7B" w:rsidRDefault="00300522" w:rsidP="00300522">
            <w:pPr>
              <w:pStyle w:val="Tabletext"/>
            </w:pPr>
            <w:r w:rsidRPr="00EF3F7B">
              <w:t>at least 10 months, but less than 13 months</w:t>
            </w:r>
          </w:p>
        </w:tc>
        <w:tc>
          <w:tcPr>
            <w:tcW w:w="3120" w:type="dxa"/>
            <w:shd w:val="clear" w:color="auto" w:fill="auto"/>
          </w:tcPr>
          <w:p w:rsidR="00300522" w:rsidRPr="00EF3F7B" w:rsidRDefault="00300522" w:rsidP="00300522">
            <w:pPr>
              <w:pStyle w:val="Tabletext"/>
            </w:pPr>
            <w:r w:rsidRPr="00EF3F7B">
              <w:t>the 9 months preceding that current tax period</w:t>
            </w:r>
          </w:p>
        </w:tc>
      </w:tr>
      <w:tr w:rsidR="00300522" w:rsidRPr="00EF3F7B" w:rsidTr="00A53099">
        <w:tblPrEx>
          <w:tblCellMar>
            <w:left w:w="107" w:type="dxa"/>
            <w:right w:w="107" w:type="dxa"/>
          </w:tblCellMar>
        </w:tblPrEx>
        <w:tc>
          <w:tcPr>
            <w:tcW w:w="624" w:type="dxa"/>
            <w:tcBorders>
              <w:bottom w:val="single" w:sz="4" w:space="0" w:color="auto"/>
            </w:tcBorders>
            <w:shd w:val="clear" w:color="auto" w:fill="auto"/>
          </w:tcPr>
          <w:p w:rsidR="00300522" w:rsidRPr="00EF3F7B" w:rsidRDefault="00300522" w:rsidP="00300522">
            <w:pPr>
              <w:pStyle w:val="Tabletext"/>
            </w:pPr>
            <w:r w:rsidRPr="00EF3F7B">
              <w:t>3</w:t>
            </w:r>
          </w:p>
        </w:tc>
        <w:tc>
          <w:tcPr>
            <w:tcW w:w="2177" w:type="dxa"/>
            <w:tcBorders>
              <w:bottom w:val="single" w:sz="4" w:space="0" w:color="auto"/>
            </w:tcBorders>
            <w:shd w:val="clear" w:color="auto" w:fill="auto"/>
          </w:tcPr>
          <w:p w:rsidR="00300522" w:rsidRPr="00EF3F7B" w:rsidRDefault="00300522" w:rsidP="00300522">
            <w:pPr>
              <w:pStyle w:val="Tabletext"/>
            </w:pPr>
            <w:r w:rsidRPr="00EF3F7B">
              <w:t>at least 7 months, but less than 10 months</w:t>
            </w:r>
          </w:p>
        </w:tc>
        <w:tc>
          <w:tcPr>
            <w:tcW w:w="3120" w:type="dxa"/>
            <w:tcBorders>
              <w:bottom w:val="single" w:sz="4" w:space="0" w:color="auto"/>
            </w:tcBorders>
            <w:shd w:val="clear" w:color="auto" w:fill="auto"/>
          </w:tcPr>
          <w:p w:rsidR="00300522" w:rsidRPr="00EF3F7B" w:rsidRDefault="00300522" w:rsidP="00300522">
            <w:pPr>
              <w:pStyle w:val="Tabletext"/>
            </w:pPr>
            <w:r w:rsidRPr="00EF3F7B">
              <w:t>the 6 months preceding that current tax period</w:t>
            </w:r>
          </w:p>
        </w:tc>
      </w:tr>
      <w:tr w:rsidR="00300522" w:rsidRPr="00EF3F7B" w:rsidTr="00A53099">
        <w:tblPrEx>
          <w:tblCellMar>
            <w:left w:w="107" w:type="dxa"/>
            <w:right w:w="107" w:type="dxa"/>
          </w:tblCellMar>
        </w:tblPrEx>
        <w:tc>
          <w:tcPr>
            <w:tcW w:w="624" w:type="dxa"/>
            <w:tcBorders>
              <w:bottom w:val="single" w:sz="12" w:space="0" w:color="auto"/>
            </w:tcBorders>
            <w:shd w:val="clear" w:color="auto" w:fill="auto"/>
          </w:tcPr>
          <w:p w:rsidR="00300522" w:rsidRPr="00EF3F7B" w:rsidRDefault="00300522" w:rsidP="00300522">
            <w:pPr>
              <w:pStyle w:val="Tabletext"/>
            </w:pPr>
            <w:r w:rsidRPr="00EF3F7B">
              <w:t>4</w:t>
            </w:r>
          </w:p>
        </w:tc>
        <w:tc>
          <w:tcPr>
            <w:tcW w:w="2177" w:type="dxa"/>
            <w:tcBorders>
              <w:bottom w:val="single" w:sz="12" w:space="0" w:color="auto"/>
            </w:tcBorders>
            <w:shd w:val="clear" w:color="auto" w:fill="auto"/>
          </w:tcPr>
          <w:p w:rsidR="00300522" w:rsidRPr="00EF3F7B" w:rsidRDefault="00300522" w:rsidP="00300522">
            <w:pPr>
              <w:pStyle w:val="Tabletext"/>
            </w:pPr>
            <w:r w:rsidRPr="00EF3F7B">
              <w:t>less than 7 months</w:t>
            </w:r>
          </w:p>
        </w:tc>
        <w:tc>
          <w:tcPr>
            <w:tcW w:w="3120" w:type="dxa"/>
            <w:tcBorders>
              <w:bottom w:val="single" w:sz="12" w:space="0" w:color="auto"/>
            </w:tcBorders>
            <w:shd w:val="clear" w:color="auto" w:fill="auto"/>
          </w:tcPr>
          <w:p w:rsidR="00300522" w:rsidRPr="00EF3F7B" w:rsidRDefault="00300522" w:rsidP="00300522">
            <w:pPr>
              <w:pStyle w:val="Tabletext"/>
            </w:pPr>
            <w:r w:rsidRPr="00EF3F7B">
              <w:t xml:space="preserve">the 3 months preceding that current </w:t>
            </w:r>
            <w:r w:rsidRPr="00EF3F7B">
              <w:lastRenderedPageBreak/>
              <w:t>tax period</w:t>
            </w:r>
          </w:p>
        </w:tc>
      </w:tr>
    </w:tbl>
    <w:p w:rsidR="00300522" w:rsidRPr="00EF3F7B" w:rsidRDefault="00300522" w:rsidP="00300522">
      <w:pPr>
        <w:pStyle w:val="ActHead5"/>
      </w:pPr>
      <w:bookmarkStart w:id="895" w:name="_Toc351716592"/>
      <w:r w:rsidRPr="00EF3F7B">
        <w:rPr>
          <w:rStyle w:val="CharSectno"/>
        </w:rPr>
        <w:lastRenderedPageBreak/>
        <w:t>162</w:t>
      </w:r>
      <w:r w:rsidR="00EF3F7B" w:rsidRPr="00EF3F7B">
        <w:rPr>
          <w:rStyle w:val="CharSectno"/>
        </w:rPr>
        <w:noBreakHyphen/>
      </w:r>
      <w:r w:rsidRPr="00EF3F7B">
        <w:rPr>
          <w:rStyle w:val="CharSectno"/>
        </w:rPr>
        <w:t>10</w:t>
      </w:r>
      <w:r w:rsidRPr="00EF3F7B">
        <w:t xml:space="preserve">  Your current GST lodgment record</w:t>
      </w:r>
      <w:bookmarkEnd w:id="895"/>
    </w:p>
    <w:p w:rsidR="00300522" w:rsidRPr="00EF3F7B" w:rsidRDefault="00300522" w:rsidP="00300522">
      <w:pPr>
        <w:pStyle w:val="subsection"/>
      </w:pPr>
      <w:r w:rsidRPr="00EF3F7B">
        <w:tab/>
        <w:t>(1)</w:t>
      </w:r>
      <w:r w:rsidRPr="00EF3F7B">
        <w:tab/>
        <w:t xml:space="preserve">If you are not a </w:t>
      </w:r>
      <w:r w:rsidR="00EF3F7B" w:rsidRPr="00EF3F7B">
        <w:rPr>
          <w:position w:val="6"/>
          <w:sz w:val="16"/>
          <w:szCs w:val="16"/>
        </w:rPr>
        <w:t>*</w:t>
      </w:r>
      <w:r w:rsidRPr="00EF3F7B">
        <w:t xml:space="preserve">member of a </w:t>
      </w:r>
      <w:r w:rsidR="00EF3F7B" w:rsidRPr="00EF3F7B">
        <w:rPr>
          <w:position w:val="6"/>
          <w:sz w:val="16"/>
          <w:szCs w:val="16"/>
        </w:rPr>
        <w:t>*</w:t>
      </w:r>
      <w:r w:rsidRPr="00EF3F7B">
        <w:t xml:space="preserve">GST group, your </w:t>
      </w:r>
      <w:r w:rsidRPr="00EF3F7B">
        <w:rPr>
          <w:b/>
          <w:bCs/>
          <w:i/>
          <w:iCs/>
        </w:rPr>
        <w:t>current GST lodgment record</w:t>
      </w:r>
      <w:r w:rsidRPr="00EF3F7B">
        <w:t xml:space="preserve"> is the period, immediately preceding the current tax period applying to you, that is covered by tax periods applying to you for which you have given </w:t>
      </w:r>
      <w:r w:rsidR="00EF3F7B" w:rsidRPr="00EF3F7B">
        <w:rPr>
          <w:position w:val="6"/>
          <w:sz w:val="16"/>
          <w:szCs w:val="16"/>
        </w:rPr>
        <w:t>*</w:t>
      </w:r>
      <w:r w:rsidRPr="00EF3F7B">
        <w:t>GST returns to the Commissioner.</w:t>
      </w:r>
    </w:p>
    <w:p w:rsidR="00300522" w:rsidRPr="00EF3F7B" w:rsidRDefault="00300522" w:rsidP="00300522">
      <w:pPr>
        <w:pStyle w:val="subsection"/>
      </w:pPr>
      <w:r w:rsidRPr="00EF3F7B">
        <w:tab/>
        <w:t>(2)</w:t>
      </w:r>
      <w:r w:rsidRPr="00EF3F7B">
        <w:tab/>
        <w:t xml:space="preserve">If you are a </w:t>
      </w:r>
      <w:r w:rsidR="00EF3F7B" w:rsidRPr="00EF3F7B">
        <w:rPr>
          <w:position w:val="6"/>
          <w:sz w:val="16"/>
          <w:szCs w:val="16"/>
        </w:rPr>
        <w:t>*</w:t>
      </w:r>
      <w:r w:rsidRPr="00EF3F7B">
        <w:t xml:space="preserve">member of a </w:t>
      </w:r>
      <w:r w:rsidR="00EF3F7B" w:rsidRPr="00EF3F7B">
        <w:rPr>
          <w:position w:val="6"/>
          <w:sz w:val="16"/>
          <w:szCs w:val="16"/>
        </w:rPr>
        <w:t>*</w:t>
      </w:r>
      <w:r w:rsidRPr="00EF3F7B">
        <w:t xml:space="preserve">GST group, your </w:t>
      </w:r>
      <w:r w:rsidRPr="00EF3F7B">
        <w:rPr>
          <w:b/>
          <w:bCs/>
          <w:i/>
          <w:iCs/>
        </w:rPr>
        <w:t>current GST lodgment record</w:t>
      </w:r>
      <w:r w:rsidRPr="00EF3F7B">
        <w:t xml:space="preserve"> is the period, immediately preceding the current tax period applying to you, that is covered by tax periods applying to you:</w:t>
      </w:r>
    </w:p>
    <w:p w:rsidR="00300522" w:rsidRPr="00EF3F7B" w:rsidRDefault="00300522" w:rsidP="00300522">
      <w:pPr>
        <w:pStyle w:val="paragraph"/>
      </w:pPr>
      <w:r w:rsidRPr="00EF3F7B">
        <w:tab/>
        <w:t>(a)</w:t>
      </w:r>
      <w:r w:rsidRPr="00EF3F7B">
        <w:tab/>
        <w:t xml:space="preserve">for which you have given </w:t>
      </w:r>
      <w:r w:rsidR="00EF3F7B" w:rsidRPr="00EF3F7B">
        <w:rPr>
          <w:position w:val="6"/>
          <w:sz w:val="16"/>
          <w:szCs w:val="16"/>
        </w:rPr>
        <w:t>*</w:t>
      </w:r>
      <w:r w:rsidRPr="00EF3F7B">
        <w:t>GST returns to the Commissioner; and</w:t>
      </w:r>
    </w:p>
    <w:p w:rsidR="00300522" w:rsidRPr="00EF3F7B" w:rsidRDefault="00300522" w:rsidP="00300522">
      <w:pPr>
        <w:pStyle w:val="paragraph"/>
      </w:pPr>
      <w:r w:rsidRPr="00EF3F7B">
        <w:tab/>
        <w:t>(b)</w:t>
      </w:r>
      <w:r w:rsidRPr="00EF3F7B">
        <w:tab/>
        <w:t>during which the membership of the GST group has not changed.</w:t>
      </w:r>
    </w:p>
    <w:p w:rsidR="00300522" w:rsidRPr="00EF3F7B" w:rsidRDefault="00300522" w:rsidP="00300522">
      <w:pPr>
        <w:pStyle w:val="subsection"/>
      </w:pPr>
      <w:r w:rsidRPr="00EF3F7B">
        <w:tab/>
        <w:t>(3)</w:t>
      </w:r>
      <w:r w:rsidRPr="00EF3F7B">
        <w:tab/>
        <w:t xml:space="preserve">However, if you have been (but are not currently) the </w:t>
      </w:r>
      <w:r w:rsidR="00EF3F7B" w:rsidRPr="00EF3F7B">
        <w:rPr>
          <w:position w:val="6"/>
          <w:sz w:val="16"/>
          <w:szCs w:val="16"/>
        </w:rPr>
        <w:t>*</w:t>
      </w:r>
      <w:r w:rsidRPr="00EF3F7B">
        <w:t xml:space="preserve">representative member of a </w:t>
      </w:r>
      <w:r w:rsidR="00EF3F7B" w:rsidRPr="00EF3F7B">
        <w:rPr>
          <w:position w:val="6"/>
          <w:sz w:val="16"/>
          <w:szCs w:val="16"/>
        </w:rPr>
        <w:t>*</w:t>
      </w:r>
      <w:r w:rsidRPr="00EF3F7B">
        <w:t>GST group, any tax periods applying to you during which you were such a representative member are not to be counted towards your current GST lodgment record.</w:t>
      </w:r>
    </w:p>
    <w:p w:rsidR="00300522" w:rsidRPr="00EF3F7B" w:rsidRDefault="00300522" w:rsidP="00300522">
      <w:pPr>
        <w:pStyle w:val="ActHead5"/>
      </w:pPr>
      <w:bookmarkStart w:id="896" w:name="_Toc351716593"/>
      <w:r w:rsidRPr="00EF3F7B">
        <w:rPr>
          <w:rStyle w:val="CharSectno"/>
        </w:rPr>
        <w:t>162</w:t>
      </w:r>
      <w:r w:rsidR="00EF3F7B" w:rsidRPr="00EF3F7B">
        <w:rPr>
          <w:rStyle w:val="CharSectno"/>
        </w:rPr>
        <w:noBreakHyphen/>
      </w:r>
      <w:r w:rsidRPr="00EF3F7B">
        <w:rPr>
          <w:rStyle w:val="CharSectno"/>
        </w:rPr>
        <w:t>15</w:t>
      </w:r>
      <w:r w:rsidRPr="00EF3F7B">
        <w:t xml:space="preserve">  Electing to pay GST by instalments</w:t>
      </w:r>
      <w:bookmarkEnd w:id="896"/>
    </w:p>
    <w:p w:rsidR="00300522" w:rsidRPr="00EF3F7B" w:rsidRDefault="00300522" w:rsidP="00300522">
      <w:pPr>
        <w:pStyle w:val="subsection"/>
      </w:pPr>
      <w:r w:rsidRPr="00EF3F7B">
        <w:tab/>
        <w:t>(1)</w:t>
      </w:r>
      <w:r w:rsidRPr="00EF3F7B">
        <w:tab/>
        <w:t xml:space="preserve">You may, by notifying the Commissioner in the </w:t>
      </w:r>
      <w:r w:rsidR="00EF3F7B" w:rsidRPr="00EF3F7B">
        <w:rPr>
          <w:position w:val="6"/>
          <w:sz w:val="16"/>
          <w:szCs w:val="16"/>
        </w:rPr>
        <w:t>*</w:t>
      </w:r>
      <w:r w:rsidRPr="00EF3F7B">
        <w:t>approved form, elect to pay GST by instalments if you are eligible under section</w:t>
      </w:r>
      <w:r w:rsidR="00EF3F7B" w:rsidRPr="00EF3F7B">
        <w:t> </w:t>
      </w:r>
      <w:r w:rsidRPr="00EF3F7B">
        <w:t>162</w:t>
      </w:r>
      <w:r w:rsidR="00EF3F7B" w:rsidRPr="00EF3F7B">
        <w:noBreakHyphen/>
      </w:r>
      <w:r w:rsidRPr="00EF3F7B">
        <w:t>5.</w:t>
      </w:r>
    </w:p>
    <w:p w:rsidR="00300522" w:rsidRPr="00EF3F7B" w:rsidRDefault="00300522" w:rsidP="00300522">
      <w:pPr>
        <w:pStyle w:val="subsection"/>
      </w:pPr>
      <w:r w:rsidRPr="00EF3F7B">
        <w:tab/>
        <w:t>(2)</w:t>
      </w:r>
      <w:r w:rsidRPr="00EF3F7B">
        <w:tab/>
        <w:t>Your election takes effect from:</w:t>
      </w:r>
    </w:p>
    <w:p w:rsidR="00300522" w:rsidRPr="00EF3F7B" w:rsidRDefault="00300522" w:rsidP="00300522">
      <w:pPr>
        <w:pStyle w:val="paragraph"/>
      </w:pPr>
      <w:r w:rsidRPr="00EF3F7B">
        <w:tab/>
        <w:t>(a)</w:t>
      </w:r>
      <w:r w:rsidRPr="00EF3F7B">
        <w:tab/>
        <w:t xml:space="preserve">the start of the earliest tax period for which, on the day on which you make your election, your </w:t>
      </w:r>
      <w:r w:rsidR="00EF3F7B" w:rsidRPr="00EF3F7B">
        <w:rPr>
          <w:position w:val="6"/>
          <w:sz w:val="16"/>
        </w:rPr>
        <w:t>*</w:t>
      </w:r>
      <w:r w:rsidRPr="00EF3F7B">
        <w:t>GST return is not yet due; or</w:t>
      </w:r>
    </w:p>
    <w:p w:rsidR="00300522" w:rsidRPr="00EF3F7B" w:rsidRDefault="00300522" w:rsidP="00300522">
      <w:pPr>
        <w:pStyle w:val="paragraph"/>
      </w:pPr>
      <w:r w:rsidRPr="00EF3F7B">
        <w:lastRenderedPageBreak/>
        <w:tab/>
        <w:t>(b)</w:t>
      </w:r>
      <w:r w:rsidRPr="00EF3F7B">
        <w:tab/>
        <w:t xml:space="preserve">the start of such other tax period as the Commissioner allows, in accordance with a request you make in the </w:t>
      </w:r>
      <w:r w:rsidR="00EF3F7B" w:rsidRPr="00EF3F7B">
        <w:rPr>
          <w:position w:val="6"/>
          <w:sz w:val="16"/>
        </w:rPr>
        <w:t>*</w:t>
      </w:r>
      <w:r w:rsidRPr="00EF3F7B">
        <w:t>approved form.</w:t>
      </w:r>
    </w:p>
    <w:p w:rsidR="00300522" w:rsidRPr="00EF3F7B" w:rsidRDefault="00300522" w:rsidP="00300522">
      <w:pPr>
        <w:pStyle w:val="notetext"/>
      </w:pPr>
      <w:r w:rsidRPr="00EF3F7B">
        <w:t>Note:</w:t>
      </w:r>
      <w:r w:rsidRPr="00EF3F7B">
        <w:tab/>
        <w:t>Refusing a request to allow your election to take effect from the start of another tax period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ActHead5"/>
      </w:pPr>
      <w:bookmarkStart w:id="897" w:name="_Toc351716594"/>
      <w:r w:rsidRPr="00EF3F7B">
        <w:rPr>
          <w:rStyle w:val="CharSectno"/>
        </w:rPr>
        <w:t>162</w:t>
      </w:r>
      <w:r w:rsidR="00EF3F7B" w:rsidRPr="00EF3F7B">
        <w:rPr>
          <w:rStyle w:val="CharSectno"/>
        </w:rPr>
        <w:noBreakHyphen/>
      </w:r>
      <w:r w:rsidRPr="00EF3F7B">
        <w:rPr>
          <w:rStyle w:val="CharSectno"/>
        </w:rPr>
        <w:t>20</w:t>
      </w:r>
      <w:r w:rsidRPr="00EF3F7B">
        <w:t xml:space="preserve">  Elections by representative members of GST groups</w:t>
      </w:r>
      <w:bookmarkEnd w:id="897"/>
    </w:p>
    <w:p w:rsidR="00300522" w:rsidRPr="00EF3F7B" w:rsidRDefault="00300522" w:rsidP="00300522">
      <w:pPr>
        <w:pStyle w:val="subsection"/>
      </w:pPr>
      <w:r w:rsidRPr="00EF3F7B">
        <w:tab/>
        <w:t>(1)</w:t>
      </w:r>
      <w:r w:rsidRPr="00EF3F7B">
        <w:tab/>
        <w:t xml:space="preserve">A </w:t>
      </w:r>
      <w:r w:rsidR="00EF3F7B" w:rsidRPr="00EF3F7B">
        <w:rPr>
          <w:position w:val="6"/>
          <w:sz w:val="16"/>
          <w:szCs w:val="16"/>
        </w:rPr>
        <w:t>*</w:t>
      </w:r>
      <w:r w:rsidRPr="00EF3F7B">
        <w:t xml:space="preserve">representative member of a </w:t>
      </w:r>
      <w:r w:rsidR="00EF3F7B" w:rsidRPr="00EF3F7B">
        <w:rPr>
          <w:position w:val="6"/>
          <w:sz w:val="16"/>
          <w:szCs w:val="16"/>
        </w:rPr>
        <w:t>*</w:t>
      </w:r>
      <w:r w:rsidRPr="00EF3F7B">
        <w:t xml:space="preserve">GST group cannot elect to pay GST by instalments unless each </w:t>
      </w:r>
      <w:r w:rsidR="00EF3F7B" w:rsidRPr="00EF3F7B">
        <w:rPr>
          <w:position w:val="6"/>
          <w:sz w:val="16"/>
          <w:szCs w:val="16"/>
        </w:rPr>
        <w:t>*</w:t>
      </w:r>
      <w:r w:rsidRPr="00EF3F7B">
        <w:t>member of the GST group is eligible under section</w:t>
      </w:r>
      <w:r w:rsidR="00EF3F7B" w:rsidRPr="00EF3F7B">
        <w:t> </w:t>
      </w:r>
      <w:r w:rsidRPr="00EF3F7B">
        <w:t>162</w:t>
      </w:r>
      <w:r w:rsidR="00EF3F7B" w:rsidRPr="00EF3F7B">
        <w:noBreakHyphen/>
      </w:r>
      <w:r w:rsidRPr="00EF3F7B">
        <w:t>5.</w:t>
      </w:r>
    </w:p>
    <w:p w:rsidR="00300522" w:rsidRPr="00EF3F7B" w:rsidRDefault="00300522" w:rsidP="00300522">
      <w:pPr>
        <w:pStyle w:val="subsection"/>
      </w:pPr>
      <w:r w:rsidRPr="00EF3F7B">
        <w:tab/>
        <w:t>(2)</w:t>
      </w:r>
      <w:r w:rsidRPr="00EF3F7B">
        <w:tab/>
        <w:t xml:space="preserve">If the </w:t>
      </w:r>
      <w:r w:rsidR="00EF3F7B" w:rsidRPr="00EF3F7B">
        <w:rPr>
          <w:position w:val="6"/>
          <w:sz w:val="16"/>
          <w:szCs w:val="16"/>
        </w:rPr>
        <w:t>*</w:t>
      </w:r>
      <w:r w:rsidRPr="00EF3F7B">
        <w:t xml:space="preserve">representative member makes such an election, the </w:t>
      </w:r>
      <w:r w:rsidR="00EF3F7B" w:rsidRPr="00EF3F7B">
        <w:rPr>
          <w:position w:val="6"/>
          <w:sz w:val="16"/>
          <w:szCs w:val="16"/>
        </w:rPr>
        <w:t>*</w:t>
      </w:r>
      <w:r w:rsidRPr="00EF3F7B">
        <w:t xml:space="preserve">instalment tax period applying to the representative member also applies to each member. However, the members other than the representative member are not </w:t>
      </w:r>
      <w:r w:rsidR="00EF3F7B" w:rsidRPr="00EF3F7B">
        <w:rPr>
          <w:position w:val="6"/>
          <w:sz w:val="16"/>
          <w:szCs w:val="16"/>
        </w:rPr>
        <w:t>*</w:t>
      </w:r>
      <w:r w:rsidRPr="00EF3F7B">
        <w:t>GST instalment payers.</w:t>
      </w:r>
    </w:p>
    <w:p w:rsidR="00300522" w:rsidRPr="00EF3F7B" w:rsidRDefault="00300522" w:rsidP="00300522">
      <w:pPr>
        <w:pStyle w:val="ActHead5"/>
      </w:pPr>
      <w:bookmarkStart w:id="898" w:name="_Toc351716595"/>
      <w:r w:rsidRPr="00EF3F7B">
        <w:rPr>
          <w:rStyle w:val="CharSectno"/>
        </w:rPr>
        <w:t>162</w:t>
      </w:r>
      <w:r w:rsidR="00EF3F7B" w:rsidRPr="00EF3F7B">
        <w:rPr>
          <w:rStyle w:val="CharSectno"/>
        </w:rPr>
        <w:noBreakHyphen/>
      </w:r>
      <w:r w:rsidRPr="00EF3F7B">
        <w:rPr>
          <w:rStyle w:val="CharSectno"/>
        </w:rPr>
        <w:t>25</w:t>
      </w:r>
      <w:r w:rsidRPr="00EF3F7B">
        <w:t xml:space="preserve">  When you must make your election</w:t>
      </w:r>
      <w:bookmarkEnd w:id="898"/>
    </w:p>
    <w:p w:rsidR="00300522" w:rsidRPr="00EF3F7B" w:rsidRDefault="00300522" w:rsidP="00300522">
      <w:pPr>
        <w:pStyle w:val="subsection"/>
      </w:pPr>
      <w:r w:rsidRPr="00EF3F7B">
        <w:tab/>
        <w:t>(1)</w:t>
      </w:r>
      <w:r w:rsidRPr="00EF3F7B">
        <w:tab/>
        <w:t>You must make your election on or before 28</w:t>
      </w:r>
      <w:r w:rsidR="00EF3F7B" w:rsidRPr="00EF3F7B">
        <w:t> </w:t>
      </w:r>
      <w:r w:rsidRPr="00EF3F7B">
        <w:t xml:space="preserve">October in the </w:t>
      </w:r>
      <w:r w:rsidR="00EF3F7B" w:rsidRPr="00EF3F7B">
        <w:rPr>
          <w:position w:val="6"/>
          <w:sz w:val="16"/>
          <w:szCs w:val="16"/>
        </w:rPr>
        <w:t>*</w:t>
      </w:r>
      <w:r w:rsidRPr="00EF3F7B">
        <w:t>financial year to which it relates.</w:t>
      </w:r>
    </w:p>
    <w:p w:rsidR="00300522" w:rsidRPr="00EF3F7B" w:rsidRDefault="00300522" w:rsidP="00300522">
      <w:pPr>
        <w:pStyle w:val="subsection"/>
      </w:pPr>
      <w:r w:rsidRPr="00EF3F7B">
        <w:tab/>
        <w:t>(2)</w:t>
      </w:r>
      <w:r w:rsidRPr="00EF3F7B">
        <w:tab/>
        <w:t>However, if:</w:t>
      </w:r>
    </w:p>
    <w:p w:rsidR="00300522" w:rsidRPr="00EF3F7B" w:rsidRDefault="00300522" w:rsidP="00300522">
      <w:pPr>
        <w:pStyle w:val="paragraph"/>
      </w:pPr>
      <w:r w:rsidRPr="00EF3F7B">
        <w:tab/>
        <w:t>(a)</w:t>
      </w:r>
      <w:r w:rsidRPr="00EF3F7B">
        <w:tab/>
        <w:t xml:space="preserve">during the </w:t>
      </w:r>
      <w:r w:rsidR="00EF3F7B" w:rsidRPr="00EF3F7B">
        <w:rPr>
          <w:position w:val="6"/>
          <w:sz w:val="16"/>
          <w:szCs w:val="16"/>
        </w:rPr>
        <w:t>*</w:t>
      </w:r>
      <w:r w:rsidRPr="00EF3F7B">
        <w:t>financial year but after 28</w:t>
      </w:r>
      <w:r w:rsidR="00EF3F7B" w:rsidRPr="00EF3F7B">
        <w:t> </w:t>
      </w:r>
      <w:r w:rsidRPr="00EF3F7B">
        <w:t>October in that financial year, you became eligible under section</w:t>
      </w:r>
      <w:r w:rsidR="00EF3F7B" w:rsidRPr="00EF3F7B">
        <w:t> </w:t>
      </w:r>
      <w:r w:rsidRPr="00EF3F7B">
        <w:t>162</w:t>
      </w:r>
      <w:r w:rsidR="00EF3F7B" w:rsidRPr="00EF3F7B">
        <w:noBreakHyphen/>
      </w:r>
      <w:r w:rsidRPr="00EF3F7B">
        <w:t>5 to elect to pay GST by instalments; and</w:t>
      </w:r>
    </w:p>
    <w:p w:rsidR="00300522" w:rsidRPr="00EF3F7B" w:rsidRDefault="00300522" w:rsidP="00300522">
      <w:pPr>
        <w:pStyle w:val="paragraph"/>
      </w:pPr>
      <w:r w:rsidRPr="00EF3F7B">
        <w:tab/>
        <w:t>(b)</w:t>
      </w:r>
      <w:r w:rsidRPr="00EF3F7B">
        <w:tab/>
        <w:t>this subsection had not applied to you before; and</w:t>
      </w:r>
    </w:p>
    <w:p w:rsidR="00300522" w:rsidRPr="00EF3F7B" w:rsidRDefault="00300522" w:rsidP="00300522">
      <w:pPr>
        <w:pStyle w:val="paragraph"/>
      </w:pPr>
      <w:r w:rsidRPr="00EF3F7B">
        <w:tab/>
        <w:t>(c)</w:t>
      </w:r>
      <w:r w:rsidRPr="00EF3F7B">
        <w:tab/>
        <w:t xml:space="preserve">your </w:t>
      </w:r>
      <w:r w:rsidR="00EF3F7B" w:rsidRPr="00EF3F7B">
        <w:rPr>
          <w:position w:val="6"/>
          <w:sz w:val="16"/>
          <w:szCs w:val="16"/>
        </w:rPr>
        <w:t>*</w:t>
      </w:r>
      <w:r w:rsidRPr="00EF3F7B">
        <w:t>current GST lodgment record is not more than 6 months;</w:t>
      </w:r>
    </w:p>
    <w:p w:rsidR="00300522" w:rsidRPr="00EF3F7B" w:rsidRDefault="00300522" w:rsidP="00300522">
      <w:pPr>
        <w:pStyle w:val="subsection2"/>
      </w:pPr>
      <w:r w:rsidRPr="00EF3F7B">
        <w:t>you must make your election on or before the first day, after becoming eligible under section</w:t>
      </w:r>
      <w:r w:rsidR="00EF3F7B" w:rsidRPr="00EF3F7B">
        <w:t> </w:t>
      </w:r>
      <w:r w:rsidRPr="00EF3F7B">
        <w:t>162</w:t>
      </w:r>
      <w:r w:rsidR="00EF3F7B" w:rsidRPr="00EF3F7B">
        <w:noBreakHyphen/>
      </w:r>
      <w:r w:rsidRPr="00EF3F7B">
        <w:t>5, on which you would, but for this Division, be required under section</w:t>
      </w:r>
      <w:r w:rsidR="00EF3F7B" w:rsidRPr="00EF3F7B">
        <w:t> </w:t>
      </w:r>
      <w:r w:rsidRPr="00EF3F7B">
        <w:t>31</w:t>
      </w:r>
      <w:r w:rsidR="00EF3F7B" w:rsidRPr="00EF3F7B">
        <w:noBreakHyphen/>
      </w:r>
      <w:r w:rsidRPr="00EF3F7B">
        <w:t xml:space="preserve">8 to give a </w:t>
      </w:r>
      <w:r w:rsidR="00EF3F7B" w:rsidRPr="00EF3F7B">
        <w:rPr>
          <w:position w:val="6"/>
          <w:sz w:val="16"/>
          <w:szCs w:val="16"/>
        </w:rPr>
        <w:t>*</w:t>
      </w:r>
      <w:r w:rsidRPr="00EF3F7B">
        <w:t>GST return to the Commissioner.</w:t>
      </w:r>
    </w:p>
    <w:p w:rsidR="00300522" w:rsidRPr="00EF3F7B" w:rsidRDefault="00300522" w:rsidP="00300522">
      <w:pPr>
        <w:pStyle w:val="subsection"/>
      </w:pPr>
      <w:r w:rsidRPr="00EF3F7B">
        <w:tab/>
        <w:t>(3)</w:t>
      </w:r>
      <w:r w:rsidRPr="00EF3F7B">
        <w:tab/>
        <w:t xml:space="preserve">The Commissioner may, in accordance with a request you make in the </w:t>
      </w:r>
      <w:r w:rsidR="00EF3F7B" w:rsidRPr="00EF3F7B">
        <w:rPr>
          <w:position w:val="6"/>
          <w:sz w:val="16"/>
          <w:szCs w:val="16"/>
        </w:rPr>
        <w:t>*</w:t>
      </w:r>
      <w:r w:rsidRPr="00EF3F7B">
        <w:t xml:space="preserve">approved form, allow you to make your election on a specified day occurring after the day provided for under </w:t>
      </w:r>
      <w:r w:rsidR="00EF3F7B" w:rsidRPr="00EF3F7B">
        <w:t>subsection (</w:t>
      </w:r>
      <w:r w:rsidRPr="00EF3F7B">
        <w:t>1) or (2).</w:t>
      </w:r>
    </w:p>
    <w:p w:rsidR="00300522" w:rsidRPr="00EF3F7B" w:rsidRDefault="00300522" w:rsidP="00300522">
      <w:pPr>
        <w:pStyle w:val="notetext"/>
      </w:pPr>
      <w:r w:rsidRPr="00EF3F7B">
        <w:lastRenderedPageBreak/>
        <w:t>Note:</w:t>
      </w:r>
      <w:r w:rsidRPr="00EF3F7B">
        <w:tab/>
        <w:t>Refusing a request to be allowed to make an election on a specified day under this subsection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ActHead5"/>
      </w:pPr>
      <w:bookmarkStart w:id="899" w:name="_Toc351716596"/>
      <w:r w:rsidRPr="00EF3F7B">
        <w:rPr>
          <w:rStyle w:val="CharSectno"/>
        </w:rPr>
        <w:t>162</w:t>
      </w:r>
      <w:r w:rsidR="00EF3F7B" w:rsidRPr="00EF3F7B">
        <w:rPr>
          <w:rStyle w:val="CharSectno"/>
        </w:rPr>
        <w:noBreakHyphen/>
      </w:r>
      <w:r w:rsidRPr="00EF3F7B">
        <w:rPr>
          <w:rStyle w:val="CharSectno"/>
        </w:rPr>
        <w:t>30</w:t>
      </w:r>
      <w:r w:rsidRPr="00EF3F7B">
        <w:t xml:space="preserve">  Duration of your election</w:t>
      </w:r>
      <w:bookmarkEnd w:id="899"/>
    </w:p>
    <w:p w:rsidR="00300522" w:rsidRPr="00EF3F7B" w:rsidRDefault="00300522" w:rsidP="00300522">
      <w:pPr>
        <w:pStyle w:val="SubsectionHead"/>
      </w:pPr>
      <w:r w:rsidRPr="00EF3F7B">
        <w:t>General rule</w:t>
      </w:r>
    </w:p>
    <w:p w:rsidR="00300522" w:rsidRPr="00EF3F7B" w:rsidRDefault="00300522" w:rsidP="00300522">
      <w:pPr>
        <w:pStyle w:val="subsection"/>
      </w:pPr>
      <w:r w:rsidRPr="00EF3F7B">
        <w:tab/>
        <w:t>(1)</w:t>
      </w:r>
      <w:r w:rsidRPr="00EF3F7B">
        <w:tab/>
        <w:t>Your election ceases to have effect if:</w:t>
      </w:r>
    </w:p>
    <w:p w:rsidR="00300522" w:rsidRPr="00EF3F7B" w:rsidRDefault="00300522" w:rsidP="00300522">
      <w:pPr>
        <w:pStyle w:val="paragraph"/>
      </w:pPr>
      <w:r w:rsidRPr="00EF3F7B">
        <w:tab/>
        <w:t>(a)</w:t>
      </w:r>
      <w:r w:rsidRPr="00EF3F7B">
        <w:tab/>
        <w:t xml:space="preserve">you revoke it, by notifying the Commissioner in the </w:t>
      </w:r>
      <w:r w:rsidR="00EF3F7B" w:rsidRPr="00EF3F7B">
        <w:rPr>
          <w:position w:val="6"/>
          <w:sz w:val="16"/>
        </w:rPr>
        <w:t>*</w:t>
      </w:r>
      <w:r w:rsidRPr="00EF3F7B">
        <w:t>approved form; or</w:t>
      </w:r>
    </w:p>
    <w:p w:rsidR="00300522" w:rsidRPr="00EF3F7B" w:rsidRDefault="00300522" w:rsidP="00300522">
      <w:pPr>
        <w:pStyle w:val="paragraph"/>
      </w:pPr>
      <w:r w:rsidRPr="00EF3F7B">
        <w:tab/>
        <w:t>(b)</w:t>
      </w:r>
      <w:r w:rsidRPr="00EF3F7B">
        <w:tab/>
        <w:t xml:space="preserve">the Commissioner disallows it under </w:t>
      </w:r>
      <w:r w:rsidR="00EF3F7B" w:rsidRPr="00EF3F7B">
        <w:t>subsection (</w:t>
      </w:r>
      <w:r w:rsidRPr="00EF3F7B">
        <w:t>3); or</w:t>
      </w:r>
    </w:p>
    <w:p w:rsidR="00F01662" w:rsidRPr="00EF3F7B" w:rsidRDefault="00F01662" w:rsidP="00F01662">
      <w:pPr>
        <w:pStyle w:val="paragraph"/>
      </w:pPr>
      <w:r w:rsidRPr="00EF3F7B">
        <w:tab/>
        <w:t>(c)</w:t>
      </w:r>
      <w:r w:rsidRPr="00EF3F7B">
        <w:tab/>
        <w:t>in a case to which subparagraph</w:t>
      </w:r>
      <w:r w:rsidR="00EF3F7B" w:rsidRPr="00EF3F7B">
        <w:t> </w:t>
      </w:r>
      <w:r w:rsidRPr="00EF3F7B">
        <w:t>162</w:t>
      </w:r>
      <w:r w:rsidR="00EF3F7B" w:rsidRPr="00EF3F7B">
        <w:noBreakHyphen/>
      </w:r>
      <w:r w:rsidRPr="00EF3F7B">
        <w:t xml:space="preserve">5(1)(a)(i) applied—you are not a </w:t>
      </w:r>
      <w:r w:rsidR="00EF3F7B" w:rsidRPr="00EF3F7B">
        <w:rPr>
          <w:position w:val="6"/>
          <w:sz w:val="16"/>
        </w:rPr>
        <w:t>*</w:t>
      </w:r>
      <w:r w:rsidRPr="00EF3F7B">
        <w:t xml:space="preserve">small business entity of the kind referred to in that subparagraph for an </w:t>
      </w:r>
      <w:r w:rsidR="00EF3F7B" w:rsidRPr="00EF3F7B">
        <w:rPr>
          <w:position w:val="6"/>
          <w:sz w:val="16"/>
        </w:rPr>
        <w:t>*</w:t>
      </w:r>
      <w:r w:rsidRPr="00EF3F7B">
        <w:t>income year; or</w:t>
      </w:r>
    </w:p>
    <w:p w:rsidR="00F01662" w:rsidRPr="00EF3F7B" w:rsidRDefault="00F01662" w:rsidP="00F01662">
      <w:pPr>
        <w:pStyle w:val="paragraph"/>
      </w:pPr>
      <w:r w:rsidRPr="00EF3F7B">
        <w:tab/>
        <w:t>(ca)</w:t>
      </w:r>
      <w:r w:rsidRPr="00EF3F7B">
        <w:tab/>
        <w:t>in a case to which subparagraph</w:t>
      </w:r>
      <w:r w:rsidR="00EF3F7B" w:rsidRPr="00EF3F7B">
        <w:t> </w:t>
      </w:r>
      <w:r w:rsidRPr="00EF3F7B">
        <w:t>162</w:t>
      </w:r>
      <w:r w:rsidR="00EF3F7B" w:rsidRPr="00EF3F7B">
        <w:noBreakHyphen/>
      </w:r>
      <w:r w:rsidRPr="00EF3F7B">
        <w:t>5(1)(a)(ii) applied—on 31</w:t>
      </w:r>
      <w:r w:rsidR="00EF3F7B" w:rsidRPr="00EF3F7B">
        <w:t> </w:t>
      </w:r>
      <w:r w:rsidRPr="00EF3F7B">
        <w:t xml:space="preserve">July in a </w:t>
      </w:r>
      <w:r w:rsidR="00EF3F7B" w:rsidRPr="00EF3F7B">
        <w:rPr>
          <w:position w:val="6"/>
          <w:sz w:val="16"/>
        </w:rPr>
        <w:t>*</w:t>
      </w:r>
      <w:r w:rsidRPr="00EF3F7B">
        <w:t>financial year, you do not satisfy the requirements of that subparagraph; or</w:t>
      </w:r>
    </w:p>
    <w:p w:rsidR="00300522" w:rsidRPr="00EF3F7B" w:rsidRDefault="00300522" w:rsidP="00300522">
      <w:pPr>
        <w:pStyle w:val="paragraph"/>
      </w:pPr>
      <w:r w:rsidRPr="00EF3F7B">
        <w:tab/>
        <w:t>(d)</w:t>
      </w:r>
      <w:r w:rsidRPr="00EF3F7B">
        <w:tab/>
        <w:t xml:space="preserve">during the first tax period applying to you in a financial year, you are in a </w:t>
      </w:r>
      <w:r w:rsidR="00EF3F7B" w:rsidRPr="00EF3F7B">
        <w:rPr>
          <w:position w:val="6"/>
          <w:sz w:val="16"/>
        </w:rPr>
        <w:t>*</w:t>
      </w:r>
      <w:r w:rsidRPr="00EF3F7B">
        <w:t>net refund position; or</w:t>
      </w:r>
    </w:p>
    <w:p w:rsidR="00300522" w:rsidRPr="00EF3F7B" w:rsidRDefault="00300522" w:rsidP="00300522">
      <w:pPr>
        <w:pStyle w:val="paragraph"/>
      </w:pPr>
      <w:r w:rsidRPr="00EF3F7B">
        <w:tab/>
        <w:t>(e)</w:t>
      </w:r>
      <w:r w:rsidRPr="00EF3F7B">
        <w:tab/>
        <w:t xml:space="preserve">in a case where you are the </w:t>
      </w:r>
      <w:r w:rsidR="00EF3F7B" w:rsidRPr="00EF3F7B">
        <w:rPr>
          <w:position w:val="6"/>
          <w:sz w:val="16"/>
        </w:rPr>
        <w:t>*</w:t>
      </w:r>
      <w:r w:rsidRPr="00EF3F7B">
        <w:t xml:space="preserve">representative member of a </w:t>
      </w:r>
      <w:r w:rsidR="00EF3F7B" w:rsidRPr="00EF3F7B">
        <w:rPr>
          <w:position w:val="6"/>
          <w:sz w:val="16"/>
        </w:rPr>
        <w:t>*</w:t>
      </w:r>
      <w:r w:rsidRPr="00EF3F7B">
        <w:t>GST group—the membership of the GST group changes.</w:t>
      </w:r>
    </w:p>
    <w:p w:rsidR="00300522" w:rsidRPr="00EF3F7B" w:rsidRDefault="00300522" w:rsidP="00300522">
      <w:pPr>
        <w:pStyle w:val="subsection2"/>
      </w:pPr>
      <w:r w:rsidRPr="00EF3F7B">
        <w:t xml:space="preserve">Your election also ceases to have effect at the end of your </w:t>
      </w:r>
      <w:r w:rsidR="00DE6BE3" w:rsidRPr="00EF3F7B">
        <w:t>tax period under subsection</w:t>
      </w:r>
      <w:r w:rsidR="00EF3F7B" w:rsidRPr="00EF3F7B">
        <w:t> </w:t>
      </w:r>
      <w:r w:rsidR="00DE6BE3" w:rsidRPr="00EF3F7B">
        <w:t>27</w:t>
      </w:r>
      <w:r w:rsidR="00EF3F7B" w:rsidRPr="00EF3F7B">
        <w:noBreakHyphen/>
      </w:r>
      <w:r w:rsidR="00DE6BE3" w:rsidRPr="00EF3F7B">
        <w:t xml:space="preserve">39(1), at the end of your </w:t>
      </w:r>
      <w:r w:rsidRPr="00EF3F7B">
        <w:t>concluding tax period under section</w:t>
      </w:r>
      <w:r w:rsidR="00EF3F7B" w:rsidRPr="00EF3F7B">
        <w:t> </w:t>
      </w:r>
      <w:r w:rsidRPr="00EF3F7B">
        <w:t>27</w:t>
      </w:r>
      <w:r w:rsidR="00EF3F7B" w:rsidRPr="00EF3F7B">
        <w:noBreakHyphen/>
      </w:r>
      <w:r w:rsidRPr="00EF3F7B">
        <w:t>40, or at the end of a tax period applying to you to which subsection</w:t>
      </w:r>
      <w:r w:rsidR="00EF3F7B" w:rsidRPr="00EF3F7B">
        <w:t> </w:t>
      </w:r>
      <w:r w:rsidRPr="00EF3F7B">
        <w:t>162</w:t>
      </w:r>
      <w:r w:rsidR="00EF3F7B" w:rsidRPr="00EF3F7B">
        <w:noBreakHyphen/>
      </w:r>
      <w:r w:rsidRPr="00EF3F7B">
        <w:t>85(1) applies.</w:t>
      </w:r>
    </w:p>
    <w:p w:rsidR="00300522" w:rsidRPr="00EF3F7B" w:rsidRDefault="00300522" w:rsidP="00300522">
      <w:pPr>
        <w:pStyle w:val="SubsectionHead"/>
      </w:pPr>
      <w:r w:rsidRPr="00EF3F7B">
        <w:t>Revocation</w:t>
      </w:r>
    </w:p>
    <w:p w:rsidR="00300522" w:rsidRPr="00EF3F7B" w:rsidRDefault="00300522" w:rsidP="00300522">
      <w:pPr>
        <w:pStyle w:val="subsection"/>
      </w:pPr>
      <w:r w:rsidRPr="00EF3F7B">
        <w:tab/>
        <w:t>(2)</w:t>
      </w:r>
      <w:r w:rsidRPr="00EF3F7B">
        <w:tab/>
        <w:t>A revocation of your election is taken to have had, or has, effect:</w:t>
      </w:r>
    </w:p>
    <w:p w:rsidR="00300522" w:rsidRPr="00EF3F7B" w:rsidRDefault="00300522" w:rsidP="00300522">
      <w:pPr>
        <w:pStyle w:val="paragraph"/>
      </w:pPr>
      <w:r w:rsidRPr="00EF3F7B">
        <w:tab/>
        <w:t>(a)</w:t>
      </w:r>
      <w:r w:rsidRPr="00EF3F7B">
        <w:tab/>
        <w:t>if you notify the Commissioner on or before 28</w:t>
      </w:r>
      <w:r w:rsidR="00EF3F7B" w:rsidRPr="00EF3F7B">
        <w:t> </w:t>
      </w:r>
      <w:r w:rsidRPr="00EF3F7B">
        <w:t xml:space="preserve">October in a </w:t>
      </w:r>
      <w:r w:rsidR="00EF3F7B" w:rsidRPr="00EF3F7B">
        <w:rPr>
          <w:position w:val="6"/>
          <w:sz w:val="16"/>
        </w:rPr>
        <w:t>*</w:t>
      </w:r>
      <w:r w:rsidRPr="00EF3F7B">
        <w:t>financial year—from the start of that financial year; or</w:t>
      </w:r>
    </w:p>
    <w:p w:rsidR="00300522" w:rsidRPr="00EF3F7B" w:rsidRDefault="00300522" w:rsidP="00300522">
      <w:pPr>
        <w:pStyle w:val="paragraph"/>
      </w:pPr>
      <w:r w:rsidRPr="00EF3F7B">
        <w:tab/>
        <w:t>(b)</w:t>
      </w:r>
      <w:r w:rsidRPr="00EF3F7B">
        <w:tab/>
        <w:t>if you notify the Commissioner after 28</w:t>
      </w:r>
      <w:r w:rsidR="00EF3F7B" w:rsidRPr="00EF3F7B">
        <w:t> </w:t>
      </w:r>
      <w:r w:rsidRPr="00EF3F7B">
        <w:t>October in a financial year—from the start of the next financial year.</w:t>
      </w:r>
    </w:p>
    <w:p w:rsidR="00300522" w:rsidRPr="00EF3F7B" w:rsidRDefault="00300522" w:rsidP="00300522">
      <w:pPr>
        <w:pStyle w:val="SubsectionHead"/>
      </w:pPr>
      <w:r w:rsidRPr="00EF3F7B">
        <w:lastRenderedPageBreak/>
        <w:t>Disallowance</w:t>
      </w:r>
    </w:p>
    <w:p w:rsidR="00300522" w:rsidRPr="00EF3F7B" w:rsidRDefault="00300522" w:rsidP="00300522">
      <w:pPr>
        <w:pStyle w:val="subsection"/>
      </w:pPr>
      <w:r w:rsidRPr="00EF3F7B">
        <w:tab/>
        <w:t>(3)</w:t>
      </w:r>
      <w:r w:rsidRPr="00EF3F7B">
        <w:tab/>
        <w:t xml:space="preserve">The Commissioner may disallow your election if, and only if, the Commissioner is satisfied that you have failed to comply with one or more of your obligations under a </w:t>
      </w:r>
      <w:r w:rsidR="00EF3F7B" w:rsidRPr="00EF3F7B">
        <w:rPr>
          <w:position w:val="6"/>
          <w:sz w:val="16"/>
          <w:szCs w:val="16"/>
        </w:rPr>
        <w:t>*</w:t>
      </w:r>
      <w:r w:rsidRPr="00EF3F7B">
        <w:t>taxation law.</w:t>
      </w:r>
    </w:p>
    <w:p w:rsidR="00300522" w:rsidRPr="00EF3F7B" w:rsidRDefault="00300522" w:rsidP="00300522">
      <w:pPr>
        <w:pStyle w:val="notetext"/>
      </w:pPr>
      <w:r w:rsidRPr="00EF3F7B">
        <w:t>Note:</w:t>
      </w:r>
      <w:r w:rsidRPr="00EF3F7B">
        <w:tab/>
        <w:t>Disallowing your election is a reviewable GST decision (see Subdivision</w:t>
      </w:r>
      <w:r w:rsidR="00EF3F7B" w:rsidRPr="00EF3F7B">
        <w:t> </w:t>
      </w:r>
      <w:r w:rsidRPr="00EF3F7B">
        <w:t>110</w:t>
      </w:r>
      <w:r w:rsidR="00EF3F7B" w:rsidRPr="00EF3F7B">
        <w:noBreakHyphen/>
      </w:r>
      <w:r w:rsidRPr="00EF3F7B">
        <w:t>F in Schedule</w:t>
      </w:r>
      <w:r w:rsidR="00EF3F7B" w:rsidRPr="00EF3F7B">
        <w:t> </w:t>
      </w:r>
      <w:r w:rsidRPr="00EF3F7B">
        <w:t>1 to the</w:t>
      </w:r>
      <w:r w:rsidRPr="00EF3F7B">
        <w:rPr>
          <w:i/>
          <w:iCs/>
        </w:rPr>
        <w:t xml:space="preserve"> Taxation Administration Act 1953</w:t>
      </w:r>
      <w:r w:rsidRPr="00EF3F7B">
        <w:t>).</w:t>
      </w:r>
    </w:p>
    <w:p w:rsidR="00300522" w:rsidRPr="00EF3F7B" w:rsidRDefault="00300522" w:rsidP="00300522">
      <w:pPr>
        <w:pStyle w:val="subsection"/>
      </w:pPr>
      <w:r w:rsidRPr="00EF3F7B">
        <w:tab/>
        <w:t>(4)</w:t>
      </w:r>
      <w:r w:rsidRPr="00EF3F7B">
        <w:tab/>
        <w:t>A disallowance of your election is taken to have had effect:</w:t>
      </w:r>
    </w:p>
    <w:p w:rsidR="00300522" w:rsidRPr="00EF3F7B" w:rsidRDefault="00300522" w:rsidP="00300522">
      <w:pPr>
        <w:pStyle w:val="paragraph"/>
      </w:pPr>
      <w:r w:rsidRPr="00EF3F7B">
        <w:tab/>
        <w:t>(a)</w:t>
      </w:r>
      <w:r w:rsidRPr="00EF3F7B">
        <w:tab/>
        <w:t xml:space="preserve">if the Commissioner notifies you of the disallowance during the </w:t>
      </w:r>
      <w:r w:rsidR="00EF3F7B" w:rsidRPr="00EF3F7B">
        <w:rPr>
          <w:position w:val="6"/>
          <w:sz w:val="16"/>
        </w:rPr>
        <w:t>*</w:t>
      </w:r>
      <w:r w:rsidRPr="00EF3F7B">
        <w:t>financial year in which your election first took effect—from the start of the tax period in which it first took effect; or</w:t>
      </w:r>
    </w:p>
    <w:p w:rsidR="00300522" w:rsidRPr="00EF3F7B" w:rsidRDefault="00300522" w:rsidP="00300522">
      <w:pPr>
        <w:pStyle w:val="paragraph"/>
      </w:pPr>
      <w:r w:rsidRPr="00EF3F7B">
        <w:tab/>
        <w:t>(b)</w:t>
      </w:r>
      <w:r w:rsidRPr="00EF3F7B">
        <w:tab/>
        <w:t>if the Commissioner notifies you of the disallowance on or before 28</w:t>
      </w:r>
      <w:r w:rsidR="00EF3F7B" w:rsidRPr="00EF3F7B">
        <w:t> </w:t>
      </w:r>
      <w:r w:rsidRPr="00EF3F7B">
        <w:t>October during a later financial year—from the start of that later financial year; or</w:t>
      </w:r>
    </w:p>
    <w:p w:rsidR="00300522" w:rsidRPr="00EF3F7B" w:rsidRDefault="00300522" w:rsidP="00300522">
      <w:pPr>
        <w:pStyle w:val="paragraph"/>
      </w:pPr>
      <w:r w:rsidRPr="00EF3F7B">
        <w:tab/>
        <w:t>(c)</w:t>
      </w:r>
      <w:r w:rsidRPr="00EF3F7B">
        <w:tab/>
        <w:t>if the Commissioner notifies you of the disallowance after 28</w:t>
      </w:r>
      <w:r w:rsidR="00EF3F7B" w:rsidRPr="00EF3F7B">
        <w:t> </w:t>
      </w:r>
      <w:r w:rsidRPr="00EF3F7B">
        <w:t>October during a later financial year—from the start of the financial year immediately following that later financial year.</w:t>
      </w:r>
    </w:p>
    <w:p w:rsidR="005B2F15" w:rsidRPr="00EF3F7B" w:rsidRDefault="005B2F15" w:rsidP="005B2F15">
      <w:pPr>
        <w:pStyle w:val="SubsectionHead"/>
      </w:pPr>
      <w:r w:rsidRPr="00EF3F7B">
        <w:t>Not being a small business entity for an income year</w:t>
      </w:r>
    </w:p>
    <w:p w:rsidR="00300522" w:rsidRPr="00EF3F7B" w:rsidRDefault="00300522" w:rsidP="00300522">
      <w:pPr>
        <w:pStyle w:val="subsection"/>
      </w:pPr>
      <w:r w:rsidRPr="00EF3F7B">
        <w:tab/>
        <w:t>(5)</w:t>
      </w:r>
      <w:r w:rsidRPr="00EF3F7B">
        <w:tab/>
        <w:t xml:space="preserve">If </w:t>
      </w:r>
      <w:r w:rsidR="00EF3F7B" w:rsidRPr="00EF3F7B">
        <w:t>paragraph (</w:t>
      </w:r>
      <w:r w:rsidRPr="00EF3F7B">
        <w:t xml:space="preserve">1)(c) applies, your election is taken to have ceased to have effect from </w:t>
      </w:r>
      <w:r w:rsidR="005B2F15" w:rsidRPr="00EF3F7B">
        <w:t>1</w:t>
      </w:r>
      <w:r w:rsidR="00EF3F7B" w:rsidRPr="00EF3F7B">
        <w:t> </w:t>
      </w:r>
      <w:r w:rsidR="005B2F15" w:rsidRPr="00EF3F7B">
        <w:t xml:space="preserve">July in the </w:t>
      </w:r>
      <w:r w:rsidR="00EF3F7B" w:rsidRPr="00EF3F7B">
        <w:rPr>
          <w:position w:val="6"/>
          <w:sz w:val="16"/>
        </w:rPr>
        <w:t>*</w:t>
      </w:r>
      <w:r w:rsidR="005B2F15" w:rsidRPr="00EF3F7B">
        <w:t>income year</w:t>
      </w:r>
      <w:r w:rsidRPr="00EF3F7B">
        <w:t xml:space="preserve"> referred to in that paragraph.</w:t>
      </w:r>
    </w:p>
    <w:p w:rsidR="00282C52" w:rsidRPr="00EF3F7B" w:rsidRDefault="00282C52" w:rsidP="00282C52">
      <w:pPr>
        <w:pStyle w:val="SubsectionHead"/>
      </w:pPr>
      <w:r w:rsidRPr="00EF3F7B">
        <w:t>Failing to satisfy the requirements of subparagraph</w:t>
      </w:r>
      <w:r w:rsidR="00EF3F7B" w:rsidRPr="00EF3F7B">
        <w:t> </w:t>
      </w:r>
      <w:r w:rsidRPr="00EF3F7B">
        <w:t>162</w:t>
      </w:r>
      <w:r w:rsidR="00EF3F7B" w:rsidRPr="00EF3F7B">
        <w:noBreakHyphen/>
      </w:r>
      <w:r w:rsidRPr="00EF3F7B">
        <w:t>5(1)(a)(ii)</w:t>
      </w:r>
    </w:p>
    <w:p w:rsidR="00282C52" w:rsidRPr="00EF3F7B" w:rsidRDefault="00282C52" w:rsidP="00282C52">
      <w:pPr>
        <w:pStyle w:val="subsection"/>
      </w:pPr>
      <w:r w:rsidRPr="00EF3F7B">
        <w:tab/>
        <w:t>(5A)</w:t>
      </w:r>
      <w:r w:rsidRPr="00EF3F7B">
        <w:tab/>
        <w:t xml:space="preserve">If </w:t>
      </w:r>
      <w:r w:rsidR="00EF3F7B" w:rsidRPr="00EF3F7B">
        <w:t>paragraph (</w:t>
      </w:r>
      <w:r w:rsidRPr="00EF3F7B">
        <w:t xml:space="preserve">1)(ca) applies, your election is taken to have ceased to have effect from the start of the </w:t>
      </w:r>
      <w:r w:rsidR="00EF3F7B" w:rsidRPr="00EF3F7B">
        <w:rPr>
          <w:position w:val="6"/>
          <w:sz w:val="16"/>
        </w:rPr>
        <w:t>*</w:t>
      </w:r>
      <w:r w:rsidRPr="00EF3F7B">
        <w:t>financial year referred to in that paragraph.</w:t>
      </w:r>
    </w:p>
    <w:p w:rsidR="00300522" w:rsidRPr="00EF3F7B" w:rsidRDefault="00300522" w:rsidP="00300522">
      <w:pPr>
        <w:pStyle w:val="SubsectionHead"/>
      </w:pPr>
      <w:r w:rsidRPr="00EF3F7B">
        <w:t>Being in a net refund position</w:t>
      </w:r>
    </w:p>
    <w:p w:rsidR="00300522" w:rsidRPr="00EF3F7B" w:rsidRDefault="00300522" w:rsidP="00300522">
      <w:pPr>
        <w:pStyle w:val="subsection"/>
      </w:pPr>
      <w:r w:rsidRPr="00EF3F7B">
        <w:tab/>
        <w:t>(6)</w:t>
      </w:r>
      <w:r w:rsidRPr="00EF3F7B">
        <w:tab/>
        <w:t xml:space="preserve">If </w:t>
      </w:r>
      <w:r w:rsidR="00EF3F7B" w:rsidRPr="00EF3F7B">
        <w:t>paragraph (</w:t>
      </w:r>
      <w:r w:rsidRPr="00EF3F7B">
        <w:t xml:space="preserve">1)(d) applies, your election is taken to have ceased to have effect from the start of the </w:t>
      </w:r>
      <w:r w:rsidR="00EF3F7B" w:rsidRPr="00EF3F7B">
        <w:rPr>
          <w:position w:val="6"/>
          <w:sz w:val="16"/>
        </w:rPr>
        <w:t>*</w:t>
      </w:r>
      <w:r w:rsidRPr="00EF3F7B">
        <w:t>financial year referred to in that paragraph.</w:t>
      </w:r>
    </w:p>
    <w:p w:rsidR="00300522" w:rsidRPr="00EF3F7B" w:rsidRDefault="00300522" w:rsidP="00300522">
      <w:pPr>
        <w:pStyle w:val="ActHead4"/>
      </w:pPr>
      <w:bookmarkStart w:id="900" w:name="_Toc351716597"/>
      <w:r w:rsidRPr="00EF3F7B">
        <w:rPr>
          <w:rStyle w:val="CharSubdNo"/>
        </w:rPr>
        <w:lastRenderedPageBreak/>
        <w:t>Subdivision</w:t>
      </w:r>
      <w:r w:rsidR="00EF3F7B" w:rsidRPr="00EF3F7B">
        <w:rPr>
          <w:rStyle w:val="CharSubdNo"/>
        </w:rPr>
        <w:t> </w:t>
      </w:r>
      <w:r w:rsidRPr="00EF3F7B">
        <w:rPr>
          <w:rStyle w:val="CharSubdNo"/>
        </w:rPr>
        <w:t>162</w:t>
      </w:r>
      <w:r w:rsidR="00EF3F7B" w:rsidRPr="00EF3F7B">
        <w:rPr>
          <w:rStyle w:val="CharSubdNo"/>
        </w:rPr>
        <w:noBreakHyphen/>
      </w:r>
      <w:r w:rsidRPr="00EF3F7B">
        <w:rPr>
          <w:rStyle w:val="CharSubdNo"/>
        </w:rPr>
        <w:t>B</w:t>
      </w:r>
      <w:r w:rsidRPr="00EF3F7B">
        <w:t>—</w:t>
      </w:r>
      <w:r w:rsidRPr="00EF3F7B">
        <w:rPr>
          <w:rStyle w:val="CharSubdText"/>
        </w:rPr>
        <w:t>Consequences of electing to pay GST by instalments</w:t>
      </w:r>
      <w:bookmarkEnd w:id="900"/>
    </w:p>
    <w:p w:rsidR="00300522" w:rsidRPr="00EF3F7B" w:rsidRDefault="00300522" w:rsidP="00300522">
      <w:pPr>
        <w:pStyle w:val="ActHead5"/>
      </w:pPr>
      <w:bookmarkStart w:id="901" w:name="_Toc351716598"/>
      <w:r w:rsidRPr="00EF3F7B">
        <w:rPr>
          <w:rStyle w:val="CharSectno"/>
        </w:rPr>
        <w:t>162</w:t>
      </w:r>
      <w:r w:rsidR="00EF3F7B" w:rsidRPr="00EF3F7B">
        <w:rPr>
          <w:rStyle w:val="CharSectno"/>
        </w:rPr>
        <w:noBreakHyphen/>
      </w:r>
      <w:r w:rsidRPr="00EF3F7B">
        <w:rPr>
          <w:rStyle w:val="CharSectno"/>
        </w:rPr>
        <w:t>50</w:t>
      </w:r>
      <w:r w:rsidRPr="00EF3F7B">
        <w:t xml:space="preserve">  GST instalment payers</w:t>
      </w:r>
      <w:bookmarkEnd w:id="901"/>
    </w:p>
    <w:p w:rsidR="00300522" w:rsidRPr="00EF3F7B" w:rsidRDefault="00300522" w:rsidP="00300522">
      <w:pPr>
        <w:pStyle w:val="subsection"/>
      </w:pPr>
      <w:r w:rsidRPr="00EF3F7B">
        <w:tab/>
        <w:t>(1)</w:t>
      </w:r>
      <w:r w:rsidRPr="00EF3F7B">
        <w:tab/>
        <w:t xml:space="preserve">You are a </w:t>
      </w:r>
      <w:r w:rsidRPr="00EF3F7B">
        <w:rPr>
          <w:b/>
          <w:bCs/>
          <w:i/>
          <w:iCs/>
        </w:rPr>
        <w:t>GST instalment payer</w:t>
      </w:r>
      <w:r w:rsidRPr="00EF3F7B">
        <w:t xml:space="preserve"> while an election that you have made under section</w:t>
      </w:r>
      <w:r w:rsidR="00EF3F7B" w:rsidRPr="00EF3F7B">
        <w:t> </w:t>
      </w:r>
      <w:r w:rsidRPr="00EF3F7B">
        <w:t>162</w:t>
      </w:r>
      <w:r w:rsidR="00EF3F7B" w:rsidRPr="00EF3F7B">
        <w:noBreakHyphen/>
      </w:r>
      <w:r w:rsidRPr="00EF3F7B">
        <w:t>15 has effect.</w:t>
      </w:r>
    </w:p>
    <w:p w:rsidR="00300522" w:rsidRPr="00EF3F7B" w:rsidRDefault="00300522" w:rsidP="00300522">
      <w:pPr>
        <w:pStyle w:val="subsection"/>
      </w:pPr>
      <w:r w:rsidRPr="00EF3F7B">
        <w:tab/>
        <w:t>(2)</w:t>
      </w:r>
      <w:r w:rsidRPr="00EF3F7B">
        <w:tab/>
        <w:t xml:space="preserve">You are a </w:t>
      </w:r>
      <w:r w:rsidRPr="00EF3F7B">
        <w:rPr>
          <w:b/>
          <w:bCs/>
          <w:i/>
          <w:iCs/>
        </w:rPr>
        <w:t>GST instalment payer</w:t>
      </w:r>
      <w:r w:rsidRPr="00EF3F7B">
        <w:t xml:space="preserve"> for any </w:t>
      </w:r>
      <w:r w:rsidR="00EF3F7B" w:rsidRPr="00EF3F7B">
        <w:rPr>
          <w:position w:val="6"/>
          <w:sz w:val="16"/>
          <w:szCs w:val="16"/>
        </w:rPr>
        <w:t>*</w:t>
      </w:r>
      <w:r w:rsidRPr="00EF3F7B">
        <w:t>financial year for which your election has effect.</w:t>
      </w:r>
    </w:p>
    <w:p w:rsidR="00300522" w:rsidRPr="00EF3F7B" w:rsidRDefault="00300522" w:rsidP="00300522">
      <w:pPr>
        <w:pStyle w:val="subsection"/>
      </w:pPr>
      <w:r w:rsidRPr="00EF3F7B">
        <w:tab/>
        <w:t>(3)</w:t>
      </w:r>
      <w:r w:rsidRPr="00EF3F7B">
        <w:tab/>
        <w:t xml:space="preserve">However, if your election has effect only for part of a </w:t>
      </w:r>
      <w:r w:rsidR="00EF3F7B" w:rsidRPr="00EF3F7B">
        <w:rPr>
          <w:position w:val="6"/>
          <w:sz w:val="16"/>
          <w:szCs w:val="16"/>
        </w:rPr>
        <w:t>*</w:t>
      </w:r>
      <w:r w:rsidRPr="00EF3F7B">
        <w:t xml:space="preserve">financial year, you are a </w:t>
      </w:r>
      <w:r w:rsidRPr="00EF3F7B">
        <w:rPr>
          <w:b/>
          <w:bCs/>
          <w:i/>
          <w:iCs/>
        </w:rPr>
        <w:t>GST instalment payer</w:t>
      </w:r>
      <w:r w:rsidRPr="00EF3F7B">
        <w:t xml:space="preserve"> only for that part of that financial year.</w:t>
      </w:r>
    </w:p>
    <w:p w:rsidR="00300522" w:rsidRPr="00EF3F7B" w:rsidRDefault="00300522" w:rsidP="00300522">
      <w:pPr>
        <w:pStyle w:val="ActHead5"/>
      </w:pPr>
      <w:bookmarkStart w:id="902" w:name="_Toc351716599"/>
      <w:r w:rsidRPr="00EF3F7B">
        <w:rPr>
          <w:rStyle w:val="CharSectno"/>
        </w:rPr>
        <w:t>162</w:t>
      </w:r>
      <w:r w:rsidR="00EF3F7B" w:rsidRPr="00EF3F7B">
        <w:rPr>
          <w:rStyle w:val="CharSectno"/>
        </w:rPr>
        <w:noBreakHyphen/>
      </w:r>
      <w:r w:rsidRPr="00EF3F7B">
        <w:rPr>
          <w:rStyle w:val="CharSectno"/>
        </w:rPr>
        <w:t>55</w:t>
      </w:r>
      <w:r w:rsidRPr="00EF3F7B">
        <w:t xml:space="preserve">  Tax periods for GST instalment payers</w:t>
      </w:r>
      <w:bookmarkEnd w:id="902"/>
    </w:p>
    <w:p w:rsidR="00300522" w:rsidRPr="00EF3F7B" w:rsidRDefault="00300522" w:rsidP="00300522">
      <w:pPr>
        <w:pStyle w:val="subsection"/>
      </w:pPr>
      <w:r w:rsidRPr="00EF3F7B">
        <w:tab/>
        <w:t>(1)</w:t>
      </w:r>
      <w:r w:rsidRPr="00EF3F7B">
        <w:tab/>
        <w:t xml:space="preserve">The tax period that applies to you, if you are a </w:t>
      </w:r>
      <w:r w:rsidR="00EF3F7B" w:rsidRPr="00EF3F7B">
        <w:rPr>
          <w:position w:val="6"/>
          <w:sz w:val="16"/>
          <w:szCs w:val="16"/>
        </w:rPr>
        <w:t>*</w:t>
      </w:r>
      <w:r w:rsidRPr="00EF3F7B">
        <w:t xml:space="preserve">GST instalment payer for a </w:t>
      </w:r>
      <w:r w:rsidR="00EF3F7B" w:rsidRPr="00EF3F7B">
        <w:rPr>
          <w:position w:val="6"/>
          <w:sz w:val="16"/>
          <w:szCs w:val="16"/>
        </w:rPr>
        <w:t>*</w:t>
      </w:r>
      <w:r w:rsidRPr="00EF3F7B">
        <w:t>financial year, is that financial year.</w:t>
      </w:r>
    </w:p>
    <w:p w:rsidR="00300522" w:rsidRPr="00EF3F7B" w:rsidRDefault="00300522" w:rsidP="00300522">
      <w:pPr>
        <w:pStyle w:val="subsection"/>
      </w:pPr>
      <w:r w:rsidRPr="00EF3F7B">
        <w:tab/>
        <w:t>(2)</w:t>
      </w:r>
      <w:r w:rsidRPr="00EF3F7B">
        <w:tab/>
        <w:t xml:space="preserve">The tax period that applies to you, if you are a </w:t>
      </w:r>
      <w:r w:rsidR="00EF3F7B" w:rsidRPr="00EF3F7B">
        <w:rPr>
          <w:position w:val="6"/>
          <w:sz w:val="16"/>
          <w:szCs w:val="16"/>
        </w:rPr>
        <w:t>*</w:t>
      </w:r>
      <w:r w:rsidRPr="00EF3F7B">
        <w:t xml:space="preserve">GST instalment payer only for part of a </w:t>
      </w:r>
      <w:r w:rsidR="00EF3F7B" w:rsidRPr="00EF3F7B">
        <w:rPr>
          <w:position w:val="6"/>
          <w:sz w:val="16"/>
          <w:szCs w:val="16"/>
        </w:rPr>
        <w:t>*</w:t>
      </w:r>
      <w:r w:rsidRPr="00EF3F7B">
        <w:t>financial year, is that part of that financial year.</w:t>
      </w:r>
    </w:p>
    <w:p w:rsidR="00300522" w:rsidRPr="00EF3F7B" w:rsidRDefault="00300522" w:rsidP="00300522">
      <w:pPr>
        <w:pStyle w:val="subsection"/>
      </w:pPr>
      <w:r w:rsidRPr="00EF3F7B">
        <w:tab/>
        <w:t>(3)</w:t>
      </w:r>
      <w:r w:rsidRPr="00EF3F7B">
        <w:tab/>
        <w:t xml:space="preserve">A tax period under this section is an </w:t>
      </w:r>
      <w:r w:rsidRPr="00EF3F7B">
        <w:rPr>
          <w:b/>
          <w:bCs/>
          <w:i/>
          <w:iCs/>
        </w:rPr>
        <w:t>instalment tax period</w:t>
      </w:r>
      <w:r w:rsidRPr="00EF3F7B">
        <w:t>.</w:t>
      </w:r>
    </w:p>
    <w:p w:rsidR="00300522" w:rsidRPr="00EF3F7B" w:rsidRDefault="00300522" w:rsidP="00300522">
      <w:pPr>
        <w:pStyle w:val="subsection"/>
      </w:pPr>
      <w:r w:rsidRPr="00EF3F7B">
        <w:tab/>
        <w:t>(4)</w:t>
      </w:r>
      <w:r w:rsidRPr="00EF3F7B">
        <w:tab/>
        <w:t>This section has effect despite sections</w:t>
      </w:r>
      <w:r w:rsidR="00EF3F7B" w:rsidRPr="00EF3F7B">
        <w:t> </w:t>
      </w:r>
      <w:r w:rsidRPr="00EF3F7B">
        <w:t>27</w:t>
      </w:r>
      <w:r w:rsidR="00EF3F7B" w:rsidRPr="00EF3F7B">
        <w:noBreakHyphen/>
      </w:r>
      <w:r w:rsidRPr="00EF3F7B">
        <w:t>5, 27</w:t>
      </w:r>
      <w:r w:rsidR="00EF3F7B" w:rsidRPr="00EF3F7B">
        <w:noBreakHyphen/>
      </w:r>
      <w:r w:rsidRPr="00EF3F7B">
        <w:t>10, 27</w:t>
      </w:r>
      <w:r w:rsidR="00EF3F7B" w:rsidRPr="00EF3F7B">
        <w:noBreakHyphen/>
      </w:r>
      <w:r w:rsidRPr="00EF3F7B">
        <w:t>15 and 27</w:t>
      </w:r>
      <w:r w:rsidR="00EF3F7B" w:rsidRPr="00EF3F7B">
        <w:noBreakHyphen/>
      </w:r>
      <w:r w:rsidRPr="00EF3F7B">
        <w:t>30 (which are about tax periods).</w:t>
      </w:r>
    </w:p>
    <w:p w:rsidR="00300522" w:rsidRPr="00EF3F7B" w:rsidRDefault="00300522" w:rsidP="00300522">
      <w:pPr>
        <w:pStyle w:val="ActHead5"/>
      </w:pPr>
      <w:bookmarkStart w:id="903" w:name="_Toc351716600"/>
      <w:r w:rsidRPr="00EF3F7B">
        <w:rPr>
          <w:rStyle w:val="CharSectno"/>
        </w:rPr>
        <w:t>162</w:t>
      </w:r>
      <w:r w:rsidR="00EF3F7B" w:rsidRPr="00EF3F7B">
        <w:rPr>
          <w:rStyle w:val="CharSectno"/>
        </w:rPr>
        <w:noBreakHyphen/>
      </w:r>
      <w:r w:rsidRPr="00EF3F7B">
        <w:rPr>
          <w:rStyle w:val="CharSectno"/>
        </w:rPr>
        <w:t>60</w:t>
      </w:r>
      <w:r w:rsidRPr="00EF3F7B">
        <w:t xml:space="preserve">  When GST returns for GST instalment payers must be given</w:t>
      </w:r>
      <w:bookmarkEnd w:id="903"/>
    </w:p>
    <w:p w:rsidR="00300522" w:rsidRPr="00EF3F7B" w:rsidRDefault="00300522" w:rsidP="00300522">
      <w:pPr>
        <w:pStyle w:val="subsection"/>
      </w:pPr>
      <w:r w:rsidRPr="00EF3F7B">
        <w:tab/>
        <w:t>(1)</w:t>
      </w:r>
      <w:r w:rsidRPr="00EF3F7B">
        <w:tab/>
        <w:t xml:space="preserve">You must give your </w:t>
      </w:r>
      <w:r w:rsidR="00EF3F7B" w:rsidRPr="00EF3F7B">
        <w:rPr>
          <w:position w:val="6"/>
          <w:sz w:val="16"/>
          <w:szCs w:val="16"/>
        </w:rPr>
        <w:t>*</w:t>
      </w:r>
      <w:r w:rsidRPr="00EF3F7B">
        <w:t xml:space="preserve">GST return for the </w:t>
      </w:r>
      <w:r w:rsidR="00EF3F7B" w:rsidRPr="00EF3F7B">
        <w:rPr>
          <w:position w:val="6"/>
          <w:sz w:val="16"/>
          <w:szCs w:val="16"/>
        </w:rPr>
        <w:t>*</w:t>
      </w:r>
      <w:r w:rsidRPr="00EF3F7B">
        <w:t>instalment tax period to the Commissioner:</w:t>
      </w:r>
    </w:p>
    <w:p w:rsidR="00300522" w:rsidRPr="00EF3F7B" w:rsidRDefault="00300522" w:rsidP="00300522">
      <w:pPr>
        <w:pStyle w:val="paragraph"/>
      </w:pPr>
      <w:r w:rsidRPr="00EF3F7B">
        <w:tab/>
        <w:t>(a)</w:t>
      </w:r>
      <w:r w:rsidRPr="00EF3F7B">
        <w:tab/>
        <w:t>if you are required under section</w:t>
      </w:r>
      <w:r w:rsidR="00EF3F7B" w:rsidRPr="00EF3F7B">
        <w:t> </w:t>
      </w:r>
      <w:r w:rsidRPr="00EF3F7B">
        <w:t xml:space="preserve">161 of the </w:t>
      </w:r>
      <w:r w:rsidR="00EF3F7B" w:rsidRPr="00EF3F7B">
        <w:rPr>
          <w:position w:val="6"/>
          <w:sz w:val="16"/>
          <w:szCs w:val="16"/>
        </w:rPr>
        <w:t>*</w:t>
      </w:r>
      <w:r w:rsidRPr="00EF3F7B">
        <w:t xml:space="preserve">ITAA 1936 to lodge a return in relation to a year of income corresponding to, or ending during, an instalment tax period applying to you—within the period, specified in the notice published in the </w:t>
      </w:r>
      <w:r w:rsidRPr="00EF3F7B">
        <w:rPr>
          <w:i/>
          <w:iCs/>
        </w:rPr>
        <w:t>Gazette</w:t>
      </w:r>
      <w:r w:rsidRPr="00EF3F7B">
        <w:t xml:space="preserve"> under that section, for you to lodge as required under that section; or</w:t>
      </w:r>
    </w:p>
    <w:p w:rsidR="00300522" w:rsidRPr="00EF3F7B" w:rsidRDefault="00300522" w:rsidP="00266102">
      <w:pPr>
        <w:pStyle w:val="paragraph"/>
        <w:keepNext/>
        <w:keepLines/>
      </w:pPr>
      <w:r w:rsidRPr="00EF3F7B">
        <w:lastRenderedPageBreak/>
        <w:tab/>
        <w:t>(b)</w:t>
      </w:r>
      <w:r w:rsidRPr="00EF3F7B">
        <w:tab/>
        <w:t xml:space="preserve">if </w:t>
      </w:r>
      <w:r w:rsidR="00EF3F7B" w:rsidRPr="00EF3F7B">
        <w:t>paragraph (</w:t>
      </w:r>
      <w:r w:rsidRPr="00EF3F7B">
        <w:t>a) does not apply—on or before the 28</w:t>
      </w:r>
      <w:r w:rsidR="00EF3F7B" w:rsidRPr="00EF3F7B">
        <w:t> </w:t>
      </w:r>
      <w:r w:rsidRPr="00EF3F7B">
        <w:t>February following the end of the instalment tax period.</w:t>
      </w:r>
    </w:p>
    <w:p w:rsidR="00300522" w:rsidRPr="00EF3F7B" w:rsidRDefault="00300522" w:rsidP="00300522">
      <w:pPr>
        <w:pStyle w:val="notetext"/>
      </w:pPr>
      <w:r w:rsidRPr="00EF3F7B">
        <w:t>Note:</w:t>
      </w:r>
      <w:r w:rsidRPr="00EF3F7B">
        <w:tab/>
        <w:t>Section</w:t>
      </w:r>
      <w:r w:rsidR="00EF3F7B" w:rsidRPr="00EF3F7B">
        <w:t> </w:t>
      </w:r>
      <w:r w:rsidRPr="00EF3F7B">
        <w:t>388</w:t>
      </w:r>
      <w:r w:rsidR="00EF3F7B" w:rsidRPr="00EF3F7B">
        <w:noBreakHyphen/>
      </w:r>
      <w:r w:rsidRPr="00EF3F7B">
        <w:t>55 in Schedule</w:t>
      </w:r>
      <w:r w:rsidR="00EF3F7B" w:rsidRPr="00EF3F7B">
        <w:t> </w:t>
      </w:r>
      <w:r w:rsidRPr="00EF3F7B">
        <w:t xml:space="preserve">1 to the </w:t>
      </w:r>
      <w:r w:rsidRPr="00EF3F7B">
        <w:rPr>
          <w:i/>
          <w:iCs/>
        </w:rPr>
        <w:t>Taxation Administration Act 1953</w:t>
      </w:r>
      <w:r w:rsidRPr="00EF3F7B">
        <w:t xml:space="preserve"> allows the Commissioner to defer the time for giving the GST return.</w:t>
      </w:r>
    </w:p>
    <w:p w:rsidR="00300522" w:rsidRPr="00EF3F7B" w:rsidRDefault="00300522" w:rsidP="00300522">
      <w:pPr>
        <w:pStyle w:val="subsection"/>
      </w:pPr>
      <w:r w:rsidRPr="00EF3F7B">
        <w:tab/>
        <w:t>(2)</w:t>
      </w:r>
      <w:r w:rsidRPr="00EF3F7B">
        <w:tab/>
        <w:t xml:space="preserve">However, in relation to an </w:t>
      </w:r>
      <w:r w:rsidR="00EF3F7B" w:rsidRPr="00EF3F7B">
        <w:rPr>
          <w:position w:val="6"/>
          <w:sz w:val="16"/>
          <w:szCs w:val="16"/>
        </w:rPr>
        <w:t>*</w:t>
      </w:r>
      <w:r w:rsidRPr="00EF3F7B">
        <w:t>instalment tax period that:</w:t>
      </w:r>
    </w:p>
    <w:p w:rsidR="00300522" w:rsidRPr="00EF3F7B" w:rsidRDefault="00300522" w:rsidP="00300522">
      <w:pPr>
        <w:pStyle w:val="paragraph"/>
      </w:pPr>
      <w:r w:rsidRPr="00EF3F7B">
        <w:tab/>
        <w:t>(a)</w:t>
      </w:r>
      <w:r w:rsidRPr="00EF3F7B">
        <w:tab/>
        <w:t>ends on 30</w:t>
      </w:r>
      <w:r w:rsidR="00EF3F7B" w:rsidRPr="00EF3F7B">
        <w:t> </w:t>
      </w:r>
      <w:r w:rsidRPr="00EF3F7B">
        <w:t>June 2001; or</w:t>
      </w:r>
    </w:p>
    <w:p w:rsidR="00300522" w:rsidRPr="00EF3F7B" w:rsidRDefault="00300522" w:rsidP="00300522">
      <w:pPr>
        <w:pStyle w:val="paragraph"/>
      </w:pPr>
      <w:r w:rsidRPr="00EF3F7B">
        <w:tab/>
        <w:t>(b)</w:t>
      </w:r>
      <w:r w:rsidRPr="00EF3F7B">
        <w:tab/>
        <w:t>would have ended on 30</w:t>
      </w:r>
      <w:r w:rsidR="00EF3F7B" w:rsidRPr="00EF3F7B">
        <w:t> </w:t>
      </w:r>
      <w:r w:rsidRPr="00EF3F7B">
        <w:t>June 2001 but for the application of section</w:t>
      </w:r>
      <w:r w:rsidR="00EF3F7B" w:rsidRPr="00EF3F7B">
        <w:t> </w:t>
      </w:r>
      <w:r w:rsidRPr="00EF3F7B">
        <w:t>27</w:t>
      </w:r>
      <w:r w:rsidR="00EF3F7B" w:rsidRPr="00EF3F7B">
        <w:noBreakHyphen/>
      </w:r>
      <w:r w:rsidRPr="00EF3F7B">
        <w:t>35;</w:t>
      </w:r>
    </w:p>
    <w:p w:rsidR="00300522" w:rsidRPr="00EF3F7B" w:rsidRDefault="00300522" w:rsidP="00300522">
      <w:pPr>
        <w:pStyle w:val="subsection2"/>
      </w:pPr>
      <w:r w:rsidRPr="00EF3F7B">
        <w:t xml:space="preserve">the period referred to in </w:t>
      </w:r>
      <w:r w:rsidR="00EF3F7B" w:rsidRPr="00EF3F7B">
        <w:t>paragraph (</w:t>
      </w:r>
      <w:r w:rsidRPr="00EF3F7B">
        <w:t>1)(a) that would otherwise end after 28</w:t>
      </w:r>
      <w:r w:rsidR="00EF3F7B" w:rsidRPr="00EF3F7B">
        <w:t> </w:t>
      </w:r>
      <w:r w:rsidRPr="00EF3F7B">
        <w:t>February 2002 is taken to end on that day.</w:t>
      </w:r>
    </w:p>
    <w:p w:rsidR="00300522" w:rsidRPr="00EF3F7B" w:rsidRDefault="00300522" w:rsidP="00300522">
      <w:pPr>
        <w:pStyle w:val="notetext"/>
      </w:pPr>
      <w:r w:rsidRPr="00EF3F7B">
        <w:t>Note:</w:t>
      </w:r>
      <w:r w:rsidRPr="00EF3F7B">
        <w:tab/>
        <w:t>Under section</w:t>
      </w:r>
      <w:r w:rsidR="00EF3F7B" w:rsidRPr="00EF3F7B">
        <w:t> </w:t>
      </w:r>
      <w:r w:rsidRPr="00EF3F7B">
        <w:t>27</w:t>
      </w:r>
      <w:r w:rsidR="00EF3F7B" w:rsidRPr="00EF3F7B">
        <w:noBreakHyphen/>
      </w:r>
      <w:r w:rsidRPr="00EF3F7B">
        <w:t>35, the start or finish of a 3 month tax period could vary by up to 7 days from the start or finish of a normal quarter.</w:t>
      </w:r>
    </w:p>
    <w:p w:rsidR="00300522" w:rsidRPr="00EF3F7B" w:rsidRDefault="00300522" w:rsidP="00300522">
      <w:pPr>
        <w:pStyle w:val="subsection"/>
      </w:pPr>
      <w:r w:rsidRPr="00EF3F7B">
        <w:tab/>
        <w:t>(3)</w:t>
      </w:r>
      <w:r w:rsidRPr="00EF3F7B">
        <w:tab/>
        <w:t>This section has effect despite sections</w:t>
      </w:r>
      <w:r w:rsidR="00EF3F7B" w:rsidRPr="00EF3F7B">
        <w:t> </w:t>
      </w:r>
      <w:r w:rsidRPr="00EF3F7B">
        <w:t>31</w:t>
      </w:r>
      <w:r w:rsidR="00EF3F7B" w:rsidRPr="00EF3F7B">
        <w:noBreakHyphen/>
      </w:r>
      <w:r w:rsidRPr="00EF3F7B">
        <w:t>8 and 31</w:t>
      </w:r>
      <w:r w:rsidR="00EF3F7B" w:rsidRPr="00EF3F7B">
        <w:noBreakHyphen/>
      </w:r>
      <w:r w:rsidRPr="00EF3F7B">
        <w:t>10 (which are about when GST returns must be given).</w:t>
      </w:r>
    </w:p>
    <w:p w:rsidR="00300522" w:rsidRPr="00EF3F7B" w:rsidRDefault="00300522" w:rsidP="00300522">
      <w:pPr>
        <w:pStyle w:val="ActHead5"/>
      </w:pPr>
      <w:bookmarkStart w:id="904" w:name="_Toc351716601"/>
      <w:r w:rsidRPr="00EF3F7B">
        <w:rPr>
          <w:rStyle w:val="CharSectno"/>
        </w:rPr>
        <w:t>162</w:t>
      </w:r>
      <w:r w:rsidR="00EF3F7B" w:rsidRPr="00EF3F7B">
        <w:rPr>
          <w:rStyle w:val="CharSectno"/>
        </w:rPr>
        <w:noBreakHyphen/>
      </w:r>
      <w:r w:rsidRPr="00EF3F7B">
        <w:rPr>
          <w:rStyle w:val="CharSectno"/>
        </w:rPr>
        <w:t>65</w:t>
      </w:r>
      <w:r w:rsidRPr="00EF3F7B">
        <w:t xml:space="preserve">  The form and contents of GST returns for GST instalment payers</w:t>
      </w:r>
      <w:bookmarkEnd w:id="904"/>
    </w:p>
    <w:p w:rsidR="00300522" w:rsidRPr="00EF3F7B" w:rsidRDefault="00300522" w:rsidP="00300522">
      <w:pPr>
        <w:pStyle w:val="subsection"/>
      </w:pPr>
      <w:r w:rsidRPr="00EF3F7B">
        <w:tab/>
        <w:t>(1)</w:t>
      </w:r>
      <w:r w:rsidRPr="00EF3F7B">
        <w:tab/>
        <w:t xml:space="preserve">If you are a </w:t>
      </w:r>
      <w:r w:rsidR="00EF3F7B" w:rsidRPr="00EF3F7B">
        <w:rPr>
          <w:position w:val="6"/>
          <w:sz w:val="16"/>
          <w:szCs w:val="16"/>
        </w:rPr>
        <w:t>*</w:t>
      </w:r>
      <w:r w:rsidRPr="00EF3F7B">
        <w:t xml:space="preserve">GST instalment payer only for part of a </w:t>
      </w:r>
      <w:r w:rsidR="00EF3F7B" w:rsidRPr="00EF3F7B">
        <w:rPr>
          <w:position w:val="6"/>
          <w:sz w:val="16"/>
          <w:szCs w:val="16"/>
        </w:rPr>
        <w:t>*</w:t>
      </w:r>
      <w:r w:rsidRPr="00EF3F7B">
        <w:t xml:space="preserve">financial year, the </w:t>
      </w:r>
      <w:r w:rsidR="00EF3F7B" w:rsidRPr="00EF3F7B">
        <w:rPr>
          <w:position w:val="6"/>
          <w:sz w:val="16"/>
          <w:szCs w:val="16"/>
        </w:rPr>
        <w:t>*</w:t>
      </w:r>
      <w:r w:rsidRPr="00EF3F7B">
        <w:t xml:space="preserve">approved form for your </w:t>
      </w:r>
      <w:r w:rsidR="00EF3F7B" w:rsidRPr="00EF3F7B">
        <w:rPr>
          <w:position w:val="6"/>
          <w:sz w:val="16"/>
          <w:szCs w:val="16"/>
        </w:rPr>
        <w:t>*</w:t>
      </w:r>
      <w:r w:rsidRPr="00EF3F7B">
        <w:t xml:space="preserve">GST return for the </w:t>
      </w:r>
      <w:r w:rsidR="00EF3F7B" w:rsidRPr="00EF3F7B">
        <w:rPr>
          <w:position w:val="6"/>
          <w:sz w:val="16"/>
          <w:szCs w:val="16"/>
        </w:rPr>
        <w:t>*</w:t>
      </w:r>
      <w:r w:rsidRPr="00EF3F7B">
        <w:t>instalment tax period consisting of that part of the financial year may require that the return relate to:</w:t>
      </w:r>
    </w:p>
    <w:p w:rsidR="00300522" w:rsidRPr="00EF3F7B" w:rsidRDefault="00300522" w:rsidP="00300522">
      <w:pPr>
        <w:pStyle w:val="paragraph"/>
      </w:pPr>
      <w:r w:rsidRPr="00EF3F7B">
        <w:tab/>
        <w:t>(a)</w:t>
      </w:r>
      <w:r w:rsidRPr="00EF3F7B">
        <w:tab/>
        <w:t>the instalment tax period; and</w:t>
      </w:r>
    </w:p>
    <w:p w:rsidR="00300522" w:rsidRPr="00EF3F7B" w:rsidRDefault="00300522" w:rsidP="00300522">
      <w:pPr>
        <w:pStyle w:val="paragraph"/>
      </w:pPr>
      <w:r w:rsidRPr="00EF3F7B">
        <w:tab/>
        <w:t>(b)</w:t>
      </w:r>
      <w:r w:rsidRPr="00EF3F7B">
        <w:tab/>
        <w:t>the one or more preceding tax periods applying to you that fall within the financial year;</w:t>
      </w:r>
    </w:p>
    <w:p w:rsidR="00300522" w:rsidRPr="00EF3F7B" w:rsidRDefault="00300522" w:rsidP="00300522">
      <w:pPr>
        <w:pStyle w:val="subsection2"/>
      </w:pPr>
      <w:r w:rsidRPr="00EF3F7B">
        <w:t>as if they are a single tax period consisting of the whole of the financial year.</w:t>
      </w:r>
    </w:p>
    <w:p w:rsidR="00300522" w:rsidRPr="00EF3F7B" w:rsidRDefault="00300522" w:rsidP="00300522">
      <w:pPr>
        <w:pStyle w:val="subsection"/>
      </w:pPr>
      <w:r w:rsidRPr="00EF3F7B">
        <w:tab/>
        <w:t>(2)</w:t>
      </w:r>
      <w:r w:rsidRPr="00EF3F7B">
        <w:tab/>
        <w:t>This section has effect in addition to, and does not limit the scope of, section</w:t>
      </w:r>
      <w:r w:rsidR="00EF3F7B" w:rsidRPr="00EF3F7B">
        <w:t> </w:t>
      </w:r>
      <w:r w:rsidRPr="00EF3F7B">
        <w:t>31</w:t>
      </w:r>
      <w:r w:rsidR="00EF3F7B" w:rsidRPr="00EF3F7B">
        <w:noBreakHyphen/>
      </w:r>
      <w:r w:rsidRPr="00EF3F7B">
        <w:t>15 (which is about the form and contents of GST returns).</w:t>
      </w:r>
    </w:p>
    <w:p w:rsidR="00300522" w:rsidRPr="00EF3F7B" w:rsidRDefault="00300522" w:rsidP="00300522">
      <w:pPr>
        <w:pStyle w:val="ActHead5"/>
      </w:pPr>
      <w:bookmarkStart w:id="905" w:name="_Toc351716602"/>
      <w:r w:rsidRPr="00EF3F7B">
        <w:rPr>
          <w:rStyle w:val="CharSectno"/>
        </w:rPr>
        <w:t>162</w:t>
      </w:r>
      <w:r w:rsidR="00EF3F7B" w:rsidRPr="00EF3F7B">
        <w:rPr>
          <w:rStyle w:val="CharSectno"/>
        </w:rPr>
        <w:noBreakHyphen/>
      </w:r>
      <w:r w:rsidRPr="00EF3F7B">
        <w:rPr>
          <w:rStyle w:val="CharSectno"/>
        </w:rPr>
        <w:t>70</w:t>
      </w:r>
      <w:r w:rsidRPr="00EF3F7B">
        <w:t xml:space="preserve">  Payment of GST instalments</w:t>
      </w:r>
      <w:bookmarkEnd w:id="905"/>
    </w:p>
    <w:p w:rsidR="00300522" w:rsidRPr="00EF3F7B" w:rsidRDefault="00300522" w:rsidP="00300522">
      <w:pPr>
        <w:pStyle w:val="subsection"/>
      </w:pPr>
      <w:r w:rsidRPr="00EF3F7B">
        <w:tab/>
        <w:t>(1)</w:t>
      </w:r>
      <w:r w:rsidRPr="00EF3F7B">
        <w:tab/>
        <w:t xml:space="preserve">If you are a </w:t>
      </w:r>
      <w:r w:rsidR="00EF3F7B" w:rsidRPr="00EF3F7B">
        <w:rPr>
          <w:position w:val="6"/>
          <w:sz w:val="16"/>
          <w:szCs w:val="16"/>
        </w:rPr>
        <w:t>*</w:t>
      </w:r>
      <w:r w:rsidRPr="00EF3F7B">
        <w:t xml:space="preserve">GST instalment payer, you must, for each </w:t>
      </w:r>
      <w:r w:rsidR="00EF3F7B" w:rsidRPr="00EF3F7B">
        <w:rPr>
          <w:position w:val="6"/>
          <w:sz w:val="16"/>
          <w:szCs w:val="16"/>
        </w:rPr>
        <w:t>*</w:t>
      </w:r>
      <w:r w:rsidRPr="00EF3F7B">
        <w:t xml:space="preserve">instalment tax period applying to you, pay to the Commissioner an amount (your </w:t>
      </w:r>
      <w:r w:rsidRPr="00EF3F7B">
        <w:rPr>
          <w:b/>
          <w:bCs/>
          <w:i/>
          <w:iCs/>
        </w:rPr>
        <w:t>GST instalment</w:t>
      </w:r>
      <w:r w:rsidRPr="00EF3F7B">
        <w:t xml:space="preserve">) for each </w:t>
      </w:r>
      <w:r w:rsidR="00EF3F7B" w:rsidRPr="00EF3F7B">
        <w:rPr>
          <w:position w:val="6"/>
          <w:sz w:val="16"/>
          <w:szCs w:val="16"/>
        </w:rPr>
        <w:t>*</w:t>
      </w:r>
      <w:r w:rsidRPr="00EF3F7B">
        <w:t>GST instalment quarter of the instalment tax period.</w:t>
      </w:r>
    </w:p>
    <w:p w:rsidR="00300522" w:rsidRPr="00EF3F7B" w:rsidRDefault="00300522" w:rsidP="00300522">
      <w:pPr>
        <w:pStyle w:val="notetext"/>
      </w:pPr>
      <w:r w:rsidRPr="00EF3F7B">
        <w:lastRenderedPageBreak/>
        <w:t>Note 1:</w:t>
      </w:r>
      <w:r w:rsidRPr="00EF3F7B">
        <w:tab/>
        <w:t>GST instalments are worked out under Subdivision</w:t>
      </w:r>
      <w:r w:rsidR="00EF3F7B" w:rsidRPr="00EF3F7B">
        <w:t> </w:t>
      </w:r>
      <w:r w:rsidRPr="00EF3F7B">
        <w:t>162</w:t>
      </w:r>
      <w:r w:rsidR="00EF3F7B" w:rsidRPr="00EF3F7B">
        <w:noBreakHyphen/>
      </w:r>
      <w:r w:rsidRPr="00EF3F7B">
        <w:t>C.</w:t>
      </w:r>
    </w:p>
    <w:p w:rsidR="00300522" w:rsidRPr="00EF3F7B" w:rsidRDefault="00300522" w:rsidP="00300522">
      <w:pPr>
        <w:pStyle w:val="notetext"/>
      </w:pPr>
      <w:r w:rsidRPr="00EF3F7B">
        <w:t>Note 2:</w:t>
      </w:r>
      <w:r w:rsidRPr="00EF3F7B">
        <w:tab/>
        <w:t>Entities covered by section</w:t>
      </w:r>
      <w:r w:rsidR="00EF3F7B" w:rsidRPr="00EF3F7B">
        <w:t> </w:t>
      </w:r>
      <w:r w:rsidRPr="00EF3F7B">
        <w:t>162</w:t>
      </w:r>
      <w:r w:rsidR="00EF3F7B" w:rsidRPr="00EF3F7B">
        <w:noBreakHyphen/>
      </w:r>
      <w:r w:rsidRPr="00EF3F7B">
        <w:t>80 only pay GST instalments on the last 2 GST instalment quarters.</w:t>
      </w:r>
    </w:p>
    <w:p w:rsidR="00300522" w:rsidRPr="00EF3F7B" w:rsidRDefault="00300522" w:rsidP="00300522">
      <w:pPr>
        <w:pStyle w:val="subsection"/>
      </w:pPr>
      <w:r w:rsidRPr="00EF3F7B">
        <w:tab/>
        <w:t>(2)</w:t>
      </w:r>
      <w:r w:rsidRPr="00EF3F7B">
        <w:tab/>
        <w:t xml:space="preserve">These are the </w:t>
      </w:r>
      <w:r w:rsidRPr="00EF3F7B">
        <w:rPr>
          <w:b/>
          <w:bCs/>
          <w:i/>
          <w:iCs/>
        </w:rPr>
        <w:t>GST instalment quarters</w:t>
      </w:r>
      <w:r w:rsidRPr="00EF3F7B">
        <w:t xml:space="preserve"> for an </w:t>
      </w:r>
      <w:r w:rsidR="00EF3F7B" w:rsidRPr="00EF3F7B">
        <w:rPr>
          <w:position w:val="6"/>
          <w:sz w:val="16"/>
          <w:szCs w:val="16"/>
        </w:rPr>
        <w:t>*</w:t>
      </w:r>
      <w:r w:rsidRPr="00EF3F7B">
        <w:t>instalment tax period:</w:t>
      </w:r>
    </w:p>
    <w:p w:rsidR="00300522" w:rsidRPr="00EF3F7B" w:rsidRDefault="00300522" w:rsidP="00300522">
      <w:pPr>
        <w:pStyle w:val="paragraph"/>
      </w:pPr>
      <w:r w:rsidRPr="00EF3F7B">
        <w:tab/>
        <w:t>(a)</w:t>
      </w:r>
      <w:r w:rsidRPr="00EF3F7B">
        <w:tab/>
        <w:t>the 3 months ending on 30</w:t>
      </w:r>
      <w:r w:rsidR="00EF3F7B" w:rsidRPr="00EF3F7B">
        <w:t> </w:t>
      </w:r>
      <w:r w:rsidRPr="00EF3F7B">
        <w:t>September during the period;</w:t>
      </w:r>
    </w:p>
    <w:p w:rsidR="00300522" w:rsidRPr="00EF3F7B" w:rsidRDefault="00300522" w:rsidP="00300522">
      <w:pPr>
        <w:pStyle w:val="paragraph"/>
      </w:pPr>
      <w:r w:rsidRPr="00EF3F7B">
        <w:tab/>
        <w:t>(b)</w:t>
      </w:r>
      <w:r w:rsidRPr="00EF3F7B">
        <w:tab/>
        <w:t>the 3 months ending on 31</w:t>
      </w:r>
      <w:r w:rsidR="00EF3F7B" w:rsidRPr="00EF3F7B">
        <w:t> </w:t>
      </w:r>
      <w:r w:rsidRPr="00EF3F7B">
        <w:t>December during the period;</w:t>
      </w:r>
    </w:p>
    <w:p w:rsidR="00300522" w:rsidRPr="00EF3F7B" w:rsidRDefault="00300522" w:rsidP="00300522">
      <w:pPr>
        <w:pStyle w:val="paragraph"/>
      </w:pPr>
      <w:r w:rsidRPr="00EF3F7B">
        <w:tab/>
        <w:t>(c)</w:t>
      </w:r>
      <w:r w:rsidRPr="00EF3F7B">
        <w:tab/>
        <w:t>the 3 months ending on 31</w:t>
      </w:r>
      <w:r w:rsidR="00EF3F7B" w:rsidRPr="00EF3F7B">
        <w:t> </w:t>
      </w:r>
      <w:r w:rsidRPr="00EF3F7B">
        <w:t>March during the period;</w:t>
      </w:r>
    </w:p>
    <w:p w:rsidR="00300522" w:rsidRPr="00EF3F7B" w:rsidRDefault="00300522" w:rsidP="00300522">
      <w:pPr>
        <w:pStyle w:val="paragraph"/>
      </w:pPr>
      <w:r w:rsidRPr="00EF3F7B">
        <w:tab/>
        <w:t>(d)</w:t>
      </w:r>
      <w:r w:rsidRPr="00EF3F7B">
        <w:tab/>
        <w:t>the 3 months ending on 30</w:t>
      </w:r>
      <w:r w:rsidR="00EF3F7B" w:rsidRPr="00EF3F7B">
        <w:t> </w:t>
      </w:r>
      <w:r w:rsidRPr="00EF3F7B">
        <w:t>June during the period.</w:t>
      </w:r>
    </w:p>
    <w:p w:rsidR="00300522" w:rsidRPr="00EF3F7B" w:rsidRDefault="00300522" w:rsidP="00300522">
      <w:pPr>
        <w:pStyle w:val="subsection"/>
      </w:pPr>
      <w:r w:rsidRPr="00EF3F7B">
        <w:tab/>
        <w:t>(3)</w:t>
      </w:r>
      <w:r w:rsidRPr="00EF3F7B">
        <w:tab/>
        <w:t xml:space="preserve">However, if the </w:t>
      </w:r>
      <w:r w:rsidR="00EF3F7B" w:rsidRPr="00EF3F7B">
        <w:rPr>
          <w:position w:val="6"/>
          <w:sz w:val="16"/>
          <w:szCs w:val="16"/>
        </w:rPr>
        <w:t>*</w:t>
      </w:r>
      <w:r w:rsidRPr="00EF3F7B">
        <w:t xml:space="preserve">instalment tax period is only part of a </w:t>
      </w:r>
      <w:r w:rsidR="00EF3F7B" w:rsidRPr="00EF3F7B">
        <w:rPr>
          <w:position w:val="6"/>
          <w:sz w:val="16"/>
          <w:szCs w:val="16"/>
        </w:rPr>
        <w:t>*</w:t>
      </w:r>
      <w:r w:rsidRPr="00EF3F7B">
        <w:t xml:space="preserve">financial year, any 3 month periods referred to in </w:t>
      </w:r>
      <w:r w:rsidR="00EF3F7B" w:rsidRPr="00EF3F7B">
        <w:t>subsection (</w:t>
      </w:r>
      <w:r w:rsidRPr="00EF3F7B">
        <w:t>2) that do not form part of the instalment tax period are not GST instalment quarters of the instalment tax period.</w:t>
      </w:r>
    </w:p>
    <w:p w:rsidR="00300522" w:rsidRPr="00EF3F7B" w:rsidRDefault="00300522" w:rsidP="009E2DC8">
      <w:pPr>
        <w:pStyle w:val="subsection"/>
        <w:keepNext/>
        <w:keepLines/>
      </w:pPr>
      <w:r w:rsidRPr="00EF3F7B">
        <w:tab/>
        <w:t>(4)</w:t>
      </w:r>
      <w:r w:rsidRPr="00EF3F7B">
        <w:tab/>
        <w:t xml:space="preserve">You must pay your </w:t>
      </w:r>
      <w:r w:rsidR="00EF3F7B" w:rsidRPr="00EF3F7B">
        <w:rPr>
          <w:position w:val="6"/>
          <w:sz w:val="16"/>
          <w:szCs w:val="16"/>
        </w:rPr>
        <w:t>*</w:t>
      </w:r>
      <w:r w:rsidRPr="00EF3F7B">
        <w:t>GST instalment to the Commissioner as follows:</w:t>
      </w:r>
    </w:p>
    <w:p w:rsidR="00300522" w:rsidRPr="00EF3F7B"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EF3F7B" w:rsidTr="00A53099">
        <w:trPr>
          <w:tblHeader/>
        </w:trPr>
        <w:tc>
          <w:tcPr>
            <w:tcW w:w="5921" w:type="dxa"/>
            <w:gridSpan w:val="3"/>
            <w:tcBorders>
              <w:top w:val="single" w:sz="12" w:space="0" w:color="auto"/>
              <w:bottom w:val="single" w:sz="6" w:space="0" w:color="auto"/>
            </w:tcBorders>
            <w:shd w:val="clear" w:color="auto" w:fill="auto"/>
          </w:tcPr>
          <w:p w:rsidR="00300522" w:rsidRPr="00EF3F7B" w:rsidRDefault="00300522" w:rsidP="009E2DC8">
            <w:pPr>
              <w:pStyle w:val="Tabletext"/>
              <w:keepNext/>
              <w:keepLines/>
              <w:rPr>
                <w:b/>
              </w:rPr>
            </w:pPr>
            <w:r w:rsidRPr="00EF3F7B">
              <w:rPr>
                <w:b/>
                <w:bCs/>
              </w:rPr>
              <w:t>When GST instalments must be paid</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2603"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Pay the GST instalment to the Commissioner on or before this day:</w:t>
            </w:r>
          </w:p>
        </w:tc>
      </w:tr>
      <w:tr w:rsidR="00300522" w:rsidRPr="00EF3F7B" w:rsidTr="00A53099">
        <w:tblPrEx>
          <w:tblCellMar>
            <w:left w:w="107" w:type="dxa"/>
            <w:right w:w="107" w:type="dxa"/>
          </w:tblCellMar>
        </w:tblPrEx>
        <w:tc>
          <w:tcPr>
            <w:tcW w:w="624" w:type="dxa"/>
            <w:tcBorders>
              <w:top w:val="single" w:sz="12" w:space="0" w:color="auto"/>
            </w:tcBorders>
            <w:shd w:val="clear" w:color="auto" w:fill="auto"/>
          </w:tcPr>
          <w:p w:rsidR="00300522" w:rsidRPr="00EF3F7B" w:rsidRDefault="00300522" w:rsidP="00300522">
            <w:pPr>
              <w:pStyle w:val="Tabletext"/>
            </w:pPr>
            <w:r w:rsidRPr="00EF3F7B">
              <w:t>1</w:t>
            </w:r>
          </w:p>
        </w:tc>
        <w:tc>
          <w:tcPr>
            <w:tcW w:w="2603" w:type="dxa"/>
            <w:tcBorders>
              <w:top w:val="single" w:sz="12" w:space="0" w:color="auto"/>
            </w:tcBorders>
            <w:shd w:val="clear" w:color="auto" w:fill="auto"/>
          </w:tcPr>
          <w:p w:rsidR="00300522" w:rsidRPr="00EF3F7B" w:rsidRDefault="00300522" w:rsidP="00300522">
            <w:pPr>
              <w:pStyle w:val="Tabletext"/>
            </w:pPr>
            <w:r w:rsidRPr="00EF3F7B">
              <w:t>30</w:t>
            </w:r>
            <w:r w:rsidR="00EF3F7B" w:rsidRPr="00EF3F7B">
              <w:t> </w:t>
            </w:r>
            <w:r w:rsidRPr="00EF3F7B">
              <w:t>September</w:t>
            </w:r>
          </w:p>
        </w:tc>
        <w:tc>
          <w:tcPr>
            <w:tcW w:w="2694" w:type="dxa"/>
            <w:tcBorders>
              <w:top w:val="single" w:sz="12" w:space="0" w:color="auto"/>
            </w:tcBorders>
            <w:shd w:val="clear" w:color="auto" w:fill="auto"/>
          </w:tcPr>
          <w:p w:rsidR="00300522" w:rsidRPr="00EF3F7B" w:rsidRDefault="00300522" w:rsidP="00300522">
            <w:pPr>
              <w:pStyle w:val="Tabletext"/>
            </w:pPr>
            <w:r w:rsidRPr="00EF3F7B">
              <w:t>the following 28</w:t>
            </w:r>
            <w:r w:rsidR="00EF3F7B" w:rsidRPr="00EF3F7B">
              <w:t> </w:t>
            </w:r>
            <w:r w:rsidRPr="00EF3F7B">
              <w:t>October</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2</w:t>
            </w:r>
          </w:p>
        </w:tc>
        <w:tc>
          <w:tcPr>
            <w:tcW w:w="2603" w:type="dxa"/>
            <w:shd w:val="clear" w:color="auto" w:fill="auto"/>
          </w:tcPr>
          <w:p w:rsidR="00300522" w:rsidRPr="00EF3F7B" w:rsidRDefault="00300522" w:rsidP="00300522">
            <w:pPr>
              <w:pStyle w:val="Tabletext"/>
            </w:pPr>
            <w:r w:rsidRPr="00EF3F7B">
              <w:t>31</w:t>
            </w:r>
            <w:r w:rsidR="00EF3F7B" w:rsidRPr="00EF3F7B">
              <w:t> </w:t>
            </w:r>
            <w:r w:rsidRPr="00EF3F7B">
              <w:t>December</w:t>
            </w:r>
          </w:p>
        </w:tc>
        <w:tc>
          <w:tcPr>
            <w:tcW w:w="2694" w:type="dxa"/>
            <w:shd w:val="clear" w:color="auto" w:fill="auto"/>
          </w:tcPr>
          <w:p w:rsidR="00300522" w:rsidRPr="00EF3F7B" w:rsidRDefault="00300522" w:rsidP="00300522">
            <w:pPr>
              <w:pStyle w:val="Tabletext"/>
            </w:pPr>
            <w:r w:rsidRPr="00EF3F7B">
              <w:t>the following 28</w:t>
            </w:r>
            <w:r w:rsidR="00EF3F7B" w:rsidRPr="00EF3F7B">
              <w:t> </w:t>
            </w:r>
            <w:r w:rsidRPr="00EF3F7B">
              <w:t>February</w:t>
            </w:r>
          </w:p>
        </w:tc>
      </w:tr>
      <w:tr w:rsidR="00300522" w:rsidRPr="00EF3F7B" w:rsidTr="00A53099">
        <w:tblPrEx>
          <w:tblCellMar>
            <w:left w:w="107" w:type="dxa"/>
            <w:right w:w="107" w:type="dxa"/>
          </w:tblCellMar>
        </w:tblPrEx>
        <w:tc>
          <w:tcPr>
            <w:tcW w:w="624" w:type="dxa"/>
            <w:tcBorders>
              <w:bottom w:val="single" w:sz="4" w:space="0" w:color="auto"/>
            </w:tcBorders>
            <w:shd w:val="clear" w:color="auto" w:fill="auto"/>
          </w:tcPr>
          <w:p w:rsidR="00300522" w:rsidRPr="00EF3F7B" w:rsidRDefault="00300522" w:rsidP="00300522">
            <w:pPr>
              <w:pStyle w:val="Tabletext"/>
            </w:pPr>
            <w:r w:rsidRPr="00EF3F7B">
              <w:t>3</w:t>
            </w:r>
          </w:p>
        </w:tc>
        <w:tc>
          <w:tcPr>
            <w:tcW w:w="2603" w:type="dxa"/>
            <w:tcBorders>
              <w:bottom w:val="single" w:sz="4" w:space="0" w:color="auto"/>
            </w:tcBorders>
            <w:shd w:val="clear" w:color="auto" w:fill="auto"/>
          </w:tcPr>
          <w:p w:rsidR="00300522" w:rsidRPr="00EF3F7B" w:rsidRDefault="00300522" w:rsidP="00300522">
            <w:pPr>
              <w:pStyle w:val="Tabletext"/>
            </w:pPr>
            <w:r w:rsidRPr="00EF3F7B">
              <w:t>31</w:t>
            </w:r>
            <w:r w:rsidR="00EF3F7B" w:rsidRPr="00EF3F7B">
              <w:t> </w:t>
            </w:r>
            <w:r w:rsidRPr="00EF3F7B">
              <w:t>March</w:t>
            </w:r>
          </w:p>
        </w:tc>
        <w:tc>
          <w:tcPr>
            <w:tcW w:w="2694" w:type="dxa"/>
            <w:tcBorders>
              <w:bottom w:val="single" w:sz="4" w:space="0" w:color="auto"/>
            </w:tcBorders>
            <w:shd w:val="clear" w:color="auto" w:fill="auto"/>
          </w:tcPr>
          <w:p w:rsidR="00300522" w:rsidRPr="00EF3F7B" w:rsidRDefault="00300522" w:rsidP="00300522">
            <w:pPr>
              <w:pStyle w:val="Tabletext"/>
            </w:pPr>
            <w:r w:rsidRPr="00EF3F7B">
              <w:t>the following 28</w:t>
            </w:r>
            <w:r w:rsidR="00EF3F7B" w:rsidRPr="00EF3F7B">
              <w:t> </w:t>
            </w:r>
            <w:r w:rsidRPr="00EF3F7B">
              <w:t>April</w:t>
            </w:r>
          </w:p>
        </w:tc>
      </w:tr>
      <w:tr w:rsidR="00300522" w:rsidRPr="00EF3F7B" w:rsidTr="00A53099">
        <w:tblPrEx>
          <w:tblCellMar>
            <w:left w:w="107" w:type="dxa"/>
            <w:right w:w="107" w:type="dxa"/>
          </w:tblCellMar>
        </w:tblPrEx>
        <w:tc>
          <w:tcPr>
            <w:tcW w:w="624" w:type="dxa"/>
            <w:tcBorders>
              <w:bottom w:val="single" w:sz="12" w:space="0" w:color="auto"/>
            </w:tcBorders>
            <w:shd w:val="clear" w:color="auto" w:fill="auto"/>
          </w:tcPr>
          <w:p w:rsidR="00300522" w:rsidRPr="00EF3F7B" w:rsidRDefault="00300522" w:rsidP="00300522">
            <w:pPr>
              <w:pStyle w:val="Tabletext"/>
            </w:pPr>
            <w:r w:rsidRPr="00EF3F7B">
              <w:t>4</w:t>
            </w:r>
          </w:p>
        </w:tc>
        <w:tc>
          <w:tcPr>
            <w:tcW w:w="2603" w:type="dxa"/>
            <w:tcBorders>
              <w:bottom w:val="single" w:sz="12" w:space="0" w:color="auto"/>
            </w:tcBorders>
            <w:shd w:val="clear" w:color="auto" w:fill="auto"/>
          </w:tcPr>
          <w:p w:rsidR="00300522" w:rsidRPr="00EF3F7B" w:rsidRDefault="00300522" w:rsidP="00300522">
            <w:pPr>
              <w:pStyle w:val="Tabletext"/>
            </w:pPr>
            <w:r w:rsidRPr="00EF3F7B">
              <w:t>30</w:t>
            </w:r>
            <w:r w:rsidR="00EF3F7B" w:rsidRPr="00EF3F7B">
              <w:t> </w:t>
            </w:r>
            <w:r w:rsidRPr="00EF3F7B">
              <w:t>June</w:t>
            </w:r>
          </w:p>
        </w:tc>
        <w:tc>
          <w:tcPr>
            <w:tcW w:w="2694" w:type="dxa"/>
            <w:tcBorders>
              <w:bottom w:val="single" w:sz="12" w:space="0" w:color="auto"/>
            </w:tcBorders>
            <w:shd w:val="clear" w:color="auto" w:fill="auto"/>
          </w:tcPr>
          <w:p w:rsidR="00300522" w:rsidRPr="00EF3F7B" w:rsidRDefault="00300522" w:rsidP="00300522">
            <w:pPr>
              <w:pStyle w:val="Tabletext"/>
            </w:pPr>
            <w:r w:rsidRPr="00EF3F7B">
              <w:t>the following 28</w:t>
            </w:r>
            <w:r w:rsidR="00EF3F7B" w:rsidRPr="00EF3F7B">
              <w:t> </w:t>
            </w:r>
            <w:r w:rsidRPr="00EF3F7B">
              <w:t>July</w:t>
            </w:r>
          </w:p>
        </w:tc>
      </w:tr>
    </w:tbl>
    <w:p w:rsidR="00300522" w:rsidRPr="00EF3F7B" w:rsidRDefault="00300522" w:rsidP="00300522">
      <w:pPr>
        <w:pStyle w:val="notetext"/>
      </w:pPr>
      <w:r w:rsidRPr="00EF3F7B">
        <w:t>Note:</w:t>
      </w:r>
      <w:r w:rsidRPr="00EF3F7B">
        <w:tab/>
        <w:t>Section</w:t>
      </w:r>
      <w:r w:rsidR="00EF3F7B" w:rsidRPr="00EF3F7B">
        <w:t> </w:t>
      </w:r>
      <w:r w:rsidRPr="00EF3F7B">
        <w:t>255</w:t>
      </w:r>
      <w:r w:rsidR="00EF3F7B" w:rsidRPr="00EF3F7B">
        <w:noBreakHyphen/>
      </w:r>
      <w:r w:rsidRPr="00EF3F7B">
        <w:t>10 in Schedule</w:t>
      </w:r>
      <w:r w:rsidR="00EF3F7B" w:rsidRPr="00EF3F7B">
        <w:t> </w:t>
      </w:r>
      <w:r w:rsidRPr="00EF3F7B">
        <w:t xml:space="preserve">1 to the </w:t>
      </w:r>
      <w:r w:rsidRPr="00EF3F7B">
        <w:rPr>
          <w:i/>
          <w:iCs/>
        </w:rPr>
        <w:t>Taxation Administration Act 1953</w:t>
      </w:r>
      <w:r w:rsidRPr="00EF3F7B">
        <w:t xml:space="preserve"> allows the Commissioner to defer the time for payment of the GST instalment.</w:t>
      </w:r>
    </w:p>
    <w:p w:rsidR="00300522" w:rsidRPr="00EF3F7B" w:rsidRDefault="00300522" w:rsidP="00300522">
      <w:pPr>
        <w:pStyle w:val="subsection"/>
      </w:pPr>
      <w:r w:rsidRPr="00EF3F7B">
        <w:tab/>
        <w:t>(5)</w:t>
      </w:r>
      <w:r w:rsidRPr="00EF3F7B">
        <w:tab/>
        <w:t xml:space="preserve">You may pay by </w:t>
      </w:r>
      <w:r w:rsidR="00EF3F7B" w:rsidRPr="00EF3F7B">
        <w:rPr>
          <w:position w:val="6"/>
          <w:sz w:val="16"/>
          <w:szCs w:val="16"/>
        </w:rPr>
        <w:t>*</w:t>
      </w:r>
      <w:r w:rsidRPr="00EF3F7B">
        <w:t xml:space="preserve">electronic payment any </w:t>
      </w:r>
      <w:r w:rsidR="00EF3F7B" w:rsidRPr="00EF3F7B">
        <w:rPr>
          <w:position w:val="6"/>
          <w:sz w:val="16"/>
          <w:szCs w:val="16"/>
        </w:rPr>
        <w:t>*</w:t>
      </w:r>
      <w:r w:rsidRPr="00EF3F7B">
        <w:t>GST instalments payable by you. Any amounts of a GST instalment that you do not pay by electronic payment must be paid in the manner determined in writing by the Commissioner.</w:t>
      </w:r>
    </w:p>
    <w:p w:rsidR="00300522" w:rsidRPr="00EF3F7B" w:rsidRDefault="00300522" w:rsidP="0081149C">
      <w:pPr>
        <w:pStyle w:val="ActHead5"/>
      </w:pPr>
      <w:bookmarkStart w:id="906" w:name="_Toc351716603"/>
      <w:r w:rsidRPr="00EF3F7B">
        <w:rPr>
          <w:rStyle w:val="CharSectno"/>
        </w:rPr>
        <w:lastRenderedPageBreak/>
        <w:t>162</w:t>
      </w:r>
      <w:r w:rsidR="00EF3F7B" w:rsidRPr="00EF3F7B">
        <w:rPr>
          <w:rStyle w:val="CharSectno"/>
        </w:rPr>
        <w:noBreakHyphen/>
      </w:r>
      <w:r w:rsidRPr="00EF3F7B">
        <w:rPr>
          <w:rStyle w:val="CharSectno"/>
        </w:rPr>
        <w:t>75</w:t>
      </w:r>
      <w:r w:rsidRPr="00EF3F7B">
        <w:t xml:space="preserve">  Giving notices relating to GST instalments</w:t>
      </w:r>
      <w:bookmarkEnd w:id="906"/>
    </w:p>
    <w:p w:rsidR="00300522" w:rsidRPr="00EF3F7B" w:rsidRDefault="00300522" w:rsidP="0081149C">
      <w:pPr>
        <w:pStyle w:val="subsection"/>
        <w:keepNext/>
        <w:keepLines/>
      </w:pPr>
      <w:r w:rsidRPr="00EF3F7B">
        <w:tab/>
      </w:r>
      <w:r w:rsidRPr="00EF3F7B">
        <w:tab/>
        <w:t>If:</w:t>
      </w:r>
    </w:p>
    <w:p w:rsidR="00300522" w:rsidRPr="00EF3F7B" w:rsidRDefault="00300522" w:rsidP="0081149C">
      <w:pPr>
        <w:pStyle w:val="paragraph"/>
        <w:keepNext/>
        <w:keepLines/>
      </w:pPr>
      <w:r w:rsidRPr="00EF3F7B">
        <w:tab/>
        <w:t>(a)</w:t>
      </w:r>
      <w:r w:rsidRPr="00EF3F7B">
        <w:tab/>
        <w:t xml:space="preserve">you are required to pay a </w:t>
      </w:r>
      <w:r w:rsidR="00EF3F7B" w:rsidRPr="00EF3F7B">
        <w:rPr>
          <w:position w:val="6"/>
          <w:sz w:val="16"/>
          <w:szCs w:val="16"/>
        </w:rPr>
        <w:t>*</w:t>
      </w:r>
      <w:r w:rsidRPr="00EF3F7B">
        <w:t>GST instalment; and</w:t>
      </w:r>
    </w:p>
    <w:p w:rsidR="00300522" w:rsidRPr="00EF3F7B" w:rsidRDefault="00300522" w:rsidP="0081149C">
      <w:pPr>
        <w:pStyle w:val="paragraph"/>
        <w:keepNext/>
        <w:keepLines/>
      </w:pPr>
      <w:r w:rsidRPr="00EF3F7B">
        <w:tab/>
        <w:t>(b)</w:t>
      </w:r>
      <w:r w:rsidRPr="00EF3F7B">
        <w:tab/>
        <w:t>the Commissioner requires you to give a notice relating to the GST instalment;</w:t>
      </w:r>
    </w:p>
    <w:p w:rsidR="00300522" w:rsidRPr="00EF3F7B" w:rsidRDefault="00300522" w:rsidP="00300522">
      <w:pPr>
        <w:pStyle w:val="subsection2"/>
      </w:pPr>
      <w:r w:rsidRPr="00EF3F7B">
        <w:t xml:space="preserve">you must give the notice to the Commissioner, in the </w:t>
      </w:r>
      <w:r w:rsidR="00EF3F7B" w:rsidRPr="00EF3F7B">
        <w:rPr>
          <w:position w:val="6"/>
          <w:sz w:val="16"/>
          <w:szCs w:val="16"/>
        </w:rPr>
        <w:t>*</w:t>
      </w:r>
      <w:r w:rsidRPr="00EF3F7B">
        <w:t>approved form, on or before the day on which you are required to pay the GST instalment.</w:t>
      </w:r>
    </w:p>
    <w:p w:rsidR="00300522" w:rsidRPr="00EF3F7B" w:rsidRDefault="00300522" w:rsidP="00300522">
      <w:pPr>
        <w:pStyle w:val="ActHead5"/>
      </w:pPr>
      <w:bookmarkStart w:id="907" w:name="_Toc351716604"/>
      <w:r w:rsidRPr="00EF3F7B">
        <w:rPr>
          <w:rStyle w:val="CharSectno"/>
        </w:rPr>
        <w:t>162</w:t>
      </w:r>
      <w:r w:rsidR="00EF3F7B" w:rsidRPr="00EF3F7B">
        <w:rPr>
          <w:rStyle w:val="CharSectno"/>
        </w:rPr>
        <w:noBreakHyphen/>
      </w:r>
      <w:r w:rsidRPr="00EF3F7B">
        <w:rPr>
          <w:rStyle w:val="CharSectno"/>
        </w:rPr>
        <w:t>80</w:t>
      </w:r>
      <w:r w:rsidRPr="00EF3F7B">
        <w:t xml:space="preserve">  Certain entities pay only 2 GST instalments for each year</w:t>
      </w:r>
      <w:bookmarkEnd w:id="907"/>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you are a </w:t>
      </w:r>
      <w:r w:rsidR="00EF3F7B" w:rsidRPr="00EF3F7B">
        <w:rPr>
          <w:position w:val="6"/>
          <w:sz w:val="16"/>
          <w:szCs w:val="16"/>
        </w:rPr>
        <w:t>*</w:t>
      </w:r>
      <w:r w:rsidRPr="00EF3F7B">
        <w:t xml:space="preserve">GST instalment payer for an </w:t>
      </w:r>
      <w:r w:rsidR="00EF3F7B" w:rsidRPr="00EF3F7B">
        <w:rPr>
          <w:position w:val="6"/>
          <w:sz w:val="16"/>
          <w:szCs w:val="16"/>
        </w:rPr>
        <w:t>*</w:t>
      </w:r>
      <w:r w:rsidRPr="00EF3F7B">
        <w:t>instalment tax period; and</w:t>
      </w:r>
    </w:p>
    <w:p w:rsidR="00300522" w:rsidRPr="00EF3F7B" w:rsidRDefault="00300522" w:rsidP="00300522">
      <w:pPr>
        <w:pStyle w:val="paragraph"/>
      </w:pPr>
      <w:r w:rsidRPr="00EF3F7B">
        <w:tab/>
        <w:t>(b)</w:t>
      </w:r>
      <w:r w:rsidRPr="00EF3F7B">
        <w:tab/>
      </w:r>
      <w:r w:rsidR="00EF3F7B" w:rsidRPr="00EF3F7B">
        <w:t>subsection (</w:t>
      </w:r>
      <w:r w:rsidRPr="00EF3F7B">
        <w:t>2) applies to you;</w:t>
      </w:r>
    </w:p>
    <w:p w:rsidR="00300522" w:rsidRPr="00EF3F7B" w:rsidRDefault="00300522" w:rsidP="00300522">
      <w:pPr>
        <w:pStyle w:val="subsection2"/>
      </w:pPr>
      <w:r w:rsidRPr="00EF3F7B">
        <w:t>section</w:t>
      </w:r>
      <w:r w:rsidR="00EF3F7B" w:rsidRPr="00EF3F7B">
        <w:t> </w:t>
      </w:r>
      <w:r w:rsidRPr="00EF3F7B">
        <w:t>162</w:t>
      </w:r>
      <w:r w:rsidR="00EF3F7B" w:rsidRPr="00EF3F7B">
        <w:noBreakHyphen/>
      </w:r>
      <w:r w:rsidRPr="00EF3F7B">
        <w:t xml:space="preserve">70 has effect as if you are only required to pay </w:t>
      </w:r>
      <w:r w:rsidR="00EF3F7B" w:rsidRPr="00EF3F7B">
        <w:rPr>
          <w:position w:val="6"/>
          <w:sz w:val="16"/>
          <w:szCs w:val="16"/>
        </w:rPr>
        <w:t>*</w:t>
      </w:r>
      <w:r w:rsidRPr="00EF3F7B">
        <w:t xml:space="preserve">GST instalments for the last 2 </w:t>
      </w:r>
      <w:r w:rsidR="00EF3F7B" w:rsidRPr="00EF3F7B">
        <w:rPr>
          <w:position w:val="6"/>
          <w:sz w:val="16"/>
          <w:szCs w:val="16"/>
        </w:rPr>
        <w:t>*</w:t>
      </w:r>
      <w:r w:rsidRPr="00EF3F7B">
        <w:t>GST instalment quarters for the instalment tax period.</w:t>
      </w:r>
    </w:p>
    <w:p w:rsidR="00300522" w:rsidRPr="00EF3F7B" w:rsidRDefault="00300522" w:rsidP="00300522">
      <w:pPr>
        <w:pStyle w:val="subsection"/>
      </w:pPr>
      <w:r w:rsidRPr="00EF3F7B">
        <w:tab/>
        <w:t>(2)</w:t>
      </w:r>
      <w:r w:rsidRPr="00EF3F7B">
        <w:tab/>
        <w:t>This subsection applies to you if:</w:t>
      </w:r>
    </w:p>
    <w:p w:rsidR="00300522" w:rsidRPr="00EF3F7B" w:rsidRDefault="00300522" w:rsidP="00300522">
      <w:pPr>
        <w:pStyle w:val="paragraph"/>
      </w:pPr>
      <w:r w:rsidRPr="00EF3F7B">
        <w:tab/>
        <w:t>(a)</w:t>
      </w:r>
      <w:r w:rsidRPr="00EF3F7B">
        <w:tab/>
        <w:t>both of the following conditions are satisfied:</w:t>
      </w:r>
    </w:p>
    <w:p w:rsidR="00300522" w:rsidRPr="00EF3F7B" w:rsidRDefault="00300522" w:rsidP="00300522">
      <w:pPr>
        <w:pStyle w:val="paragraphsub"/>
      </w:pPr>
      <w:r w:rsidRPr="00EF3F7B">
        <w:tab/>
        <w:t>(i)</w:t>
      </w:r>
      <w:r w:rsidRPr="00EF3F7B">
        <w:tab/>
        <w:t xml:space="preserve">you are carrying on a </w:t>
      </w:r>
      <w:r w:rsidR="00EF3F7B" w:rsidRPr="00EF3F7B">
        <w:rPr>
          <w:position w:val="6"/>
          <w:sz w:val="16"/>
          <w:szCs w:val="16"/>
        </w:rPr>
        <w:t>*</w:t>
      </w:r>
      <w:r w:rsidRPr="00EF3F7B">
        <w:t xml:space="preserve">primary production business in an </w:t>
      </w:r>
      <w:r w:rsidR="00EF3F7B" w:rsidRPr="00EF3F7B">
        <w:rPr>
          <w:position w:val="6"/>
          <w:sz w:val="16"/>
          <w:szCs w:val="16"/>
        </w:rPr>
        <w:t>*</w:t>
      </w:r>
      <w:r w:rsidRPr="00EF3F7B">
        <w:t xml:space="preserve">income year corresponding to, or ending during, the </w:t>
      </w:r>
      <w:r w:rsidR="00EF3F7B" w:rsidRPr="00EF3F7B">
        <w:rPr>
          <w:position w:val="6"/>
          <w:sz w:val="16"/>
          <w:szCs w:val="16"/>
        </w:rPr>
        <w:t>*</w:t>
      </w:r>
      <w:r w:rsidRPr="00EF3F7B">
        <w:t>instalment tax period;</w:t>
      </w:r>
    </w:p>
    <w:p w:rsidR="00300522" w:rsidRPr="00EF3F7B" w:rsidRDefault="00300522" w:rsidP="00300522">
      <w:pPr>
        <w:pStyle w:val="paragraphsub"/>
      </w:pPr>
      <w:r w:rsidRPr="00EF3F7B">
        <w:tab/>
        <w:t>(ii)</w:t>
      </w:r>
      <w:r w:rsidRPr="00EF3F7B">
        <w:tab/>
        <w:t xml:space="preserve">the </w:t>
      </w:r>
      <w:r w:rsidR="00EF3F7B" w:rsidRPr="00EF3F7B">
        <w:rPr>
          <w:position w:val="6"/>
          <w:sz w:val="16"/>
          <w:szCs w:val="16"/>
        </w:rPr>
        <w:t>*</w:t>
      </w:r>
      <w:r w:rsidRPr="00EF3F7B">
        <w:t xml:space="preserve">assessable income that was </w:t>
      </w:r>
      <w:r w:rsidR="00EF3F7B" w:rsidRPr="00EF3F7B">
        <w:rPr>
          <w:position w:val="6"/>
          <w:sz w:val="16"/>
          <w:szCs w:val="16"/>
        </w:rPr>
        <w:t>*</w:t>
      </w:r>
      <w:r w:rsidRPr="00EF3F7B">
        <w:t xml:space="preserve">derived from, or resulted from, a primary production business that you carried on in the </w:t>
      </w:r>
      <w:r w:rsidR="00EF3F7B" w:rsidRPr="00EF3F7B">
        <w:rPr>
          <w:position w:val="6"/>
          <w:sz w:val="16"/>
          <w:szCs w:val="16"/>
        </w:rPr>
        <w:t>*</w:t>
      </w:r>
      <w:r w:rsidRPr="00EF3F7B">
        <w:t>base year exceeded the amount of so much of your deductions in that year that are reasonably related to that income; or</w:t>
      </w:r>
    </w:p>
    <w:p w:rsidR="00300522" w:rsidRPr="00EF3F7B" w:rsidRDefault="00300522" w:rsidP="00300522">
      <w:pPr>
        <w:pStyle w:val="paragraph"/>
      </w:pPr>
      <w:r w:rsidRPr="00EF3F7B">
        <w:tab/>
        <w:t>(b)</w:t>
      </w:r>
      <w:r w:rsidRPr="00EF3F7B">
        <w:tab/>
        <w:t>both of the following conditions are satisfied:</w:t>
      </w:r>
    </w:p>
    <w:p w:rsidR="00300522" w:rsidRPr="00EF3F7B" w:rsidRDefault="00300522" w:rsidP="00300522">
      <w:pPr>
        <w:pStyle w:val="paragraphsub"/>
      </w:pPr>
      <w:r w:rsidRPr="00EF3F7B">
        <w:tab/>
        <w:t>(i)</w:t>
      </w:r>
      <w:r w:rsidRPr="00EF3F7B">
        <w:tab/>
        <w:t xml:space="preserve">you are a </w:t>
      </w:r>
      <w:r w:rsidR="00EF3F7B" w:rsidRPr="00EF3F7B">
        <w:rPr>
          <w:position w:val="6"/>
          <w:sz w:val="16"/>
          <w:szCs w:val="16"/>
        </w:rPr>
        <w:t>*</w:t>
      </w:r>
      <w:r w:rsidRPr="00EF3F7B">
        <w:t>special professional in an income year corresponding to, or ending during, the instalment tax period;</w:t>
      </w:r>
    </w:p>
    <w:p w:rsidR="00300522" w:rsidRPr="00EF3F7B" w:rsidRDefault="00300522" w:rsidP="00300522">
      <w:pPr>
        <w:pStyle w:val="paragraphsub"/>
      </w:pPr>
      <w:r w:rsidRPr="00EF3F7B">
        <w:tab/>
        <w:t>(ii)</w:t>
      </w:r>
      <w:r w:rsidRPr="00EF3F7B">
        <w:tab/>
        <w:t xml:space="preserve">your </w:t>
      </w:r>
      <w:r w:rsidR="00EF3F7B" w:rsidRPr="00EF3F7B">
        <w:rPr>
          <w:position w:val="6"/>
          <w:sz w:val="16"/>
          <w:szCs w:val="16"/>
        </w:rPr>
        <w:t>*</w:t>
      </w:r>
      <w:r w:rsidRPr="00EF3F7B">
        <w:t>assessable professional income in the base year exceeded the amount of so much of your deductions in that year that are reasonably related to that income.</w:t>
      </w:r>
    </w:p>
    <w:p w:rsidR="00300522" w:rsidRPr="00EF3F7B" w:rsidRDefault="00300522" w:rsidP="00300522">
      <w:pPr>
        <w:pStyle w:val="ActHead5"/>
      </w:pPr>
      <w:bookmarkStart w:id="908" w:name="_Toc351716605"/>
      <w:r w:rsidRPr="00EF3F7B">
        <w:rPr>
          <w:rStyle w:val="CharSectno"/>
        </w:rPr>
        <w:lastRenderedPageBreak/>
        <w:t>162</w:t>
      </w:r>
      <w:r w:rsidR="00EF3F7B" w:rsidRPr="00EF3F7B">
        <w:rPr>
          <w:rStyle w:val="CharSectno"/>
        </w:rPr>
        <w:noBreakHyphen/>
      </w:r>
      <w:r w:rsidRPr="00EF3F7B">
        <w:rPr>
          <w:rStyle w:val="CharSectno"/>
        </w:rPr>
        <w:t>85</w:t>
      </w:r>
      <w:r w:rsidRPr="00EF3F7B">
        <w:t xml:space="preserve">  A GST instalment payer’s concluding tax period</w:t>
      </w:r>
      <w:bookmarkEnd w:id="908"/>
    </w:p>
    <w:p w:rsidR="00300522" w:rsidRPr="00EF3F7B" w:rsidRDefault="00300522" w:rsidP="00300522">
      <w:pPr>
        <w:pStyle w:val="subsection"/>
      </w:pPr>
      <w:r w:rsidRPr="00EF3F7B">
        <w:tab/>
        <w:t>(1)</w:t>
      </w:r>
      <w:r w:rsidRPr="00EF3F7B">
        <w:tab/>
        <w:t>If any of the following occurs:</w:t>
      </w:r>
    </w:p>
    <w:p w:rsidR="00300522" w:rsidRPr="00EF3F7B" w:rsidRDefault="00300522" w:rsidP="00300522">
      <w:pPr>
        <w:pStyle w:val="paragraph"/>
      </w:pPr>
      <w:r w:rsidRPr="00EF3F7B">
        <w:tab/>
        <w:t>(a)</w:t>
      </w:r>
      <w:r w:rsidRPr="00EF3F7B">
        <w:tab/>
        <w:t xml:space="preserve">a </w:t>
      </w:r>
      <w:r w:rsidR="00EF3F7B" w:rsidRPr="00EF3F7B">
        <w:rPr>
          <w:position w:val="6"/>
          <w:sz w:val="16"/>
          <w:szCs w:val="16"/>
        </w:rPr>
        <w:t>*</w:t>
      </w:r>
      <w:r w:rsidRPr="00EF3F7B">
        <w:t>GST instalment payer who is an individual dies;</w:t>
      </w:r>
    </w:p>
    <w:p w:rsidR="00300522" w:rsidRPr="00EF3F7B" w:rsidRDefault="00300522" w:rsidP="00300522">
      <w:pPr>
        <w:pStyle w:val="paragraph"/>
      </w:pPr>
      <w:r w:rsidRPr="00EF3F7B">
        <w:tab/>
        <w:t>(b)</w:t>
      </w:r>
      <w:r w:rsidRPr="00EF3F7B">
        <w:tab/>
        <w:t xml:space="preserve">a GST instalment payer ceases to </w:t>
      </w:r>
      <w:r w:rsidR="00EF3F7B" w:rsidRPr="00EF3F7B">
        <w:rPr>
          <w:position w:val="6"/>
          <w:sz w:val="16"/>
          <w:szCs w:val="16"/>
        </w:rPr>
        <w:t>*</w:t>
      </w:r>
      <w:r w:rsidRPr="00EF3F7B">
        <w:t xml:space="preserve">carry on any </w:t>
      </w:r>
      <w:r w:rsidR="00EF3F7B" w:rsidRPr="00EF3F7B">
        <w:rPr>
          <w:position w:val="6"/>
          <w:sz w:val="16"/>
          <w:szCs w:val="16"/>
        </w:rPr>
        <w:t>*</w:t>
      </w:r>
      <w:r w:rsidRPr="00EF3F7B">
        <w:t>enterprise;</w:t>
      </w:r>
    </w:p>
    <w:p w:rsidR="00300522" w:rsidRPr="00EF3F7B" w:rsidRDefault="00300522" w:rsidP="00300522">
      <w:pPr>
        <w:pStyle w:val="paragraph"/>
      </w:pPr>
      <w:r w:rsidRPr="00EF3F7B">
        <w:tab/>
        <w:t>(c)</w:t>
      </w:r>
      <w:r w:rsidRPr="00EF3F7B">
        <w:tab/>
        <w:t xml:space="preserve">a GST instalment payer’s </w:t>
      </w:r>
      <w:r w:rsidR="00EF3F7B" w:rsidRPr="00EF3F7B">
        <w:rPr>
          <w:position w:val="6"/>
          <w:sz w:val="16"/>
          <w:szCs w:val="16"/>
        </w:rPr>
        <w:t>*</w:t>
      </w:r>
      <w:r w:rsidRPr="00EF3F7B">
        <w:t>registration is cancelled;</w:t>
      </w:r>
    </w:p>
    <w:p w:rsidR="00300522" w:rsidRPr="00EF3F7B" w:rsidRDefault="00300522" w:rsidP="00300522">
      <w:pPr>
        <w:pStyle w:val="subsection2"/>
      </w:pPr>
      <w:r w:rsidRPr="00EF3F7B">
        <w:t xml:space="preserve">during an </w:t>
      </w:r>
      <w:r w:rsidR="00EF3F7B" w:rsidRPr="00EF3F7B">
        <w:rPr>
          <w:position w:val="6"/>
          <w:sz w:val="16"/>
          <w:szCs w:val="16"/>
        </w:rPr>
        <w:t>*</w:t>
      </w:r>
      <w:r w:rsidRPr="00EF3F7B">
        <w:t>instalment tax period applying to the GST instalment payer, the instalment tax period is not affected by the death, cessation or cancellation.</w:t>
      </w:r>
    </w:p>
    <w:p w:rsidR="00300522" w:rsidRPr="00EF3F7B" w:rsidRDefault="00300522" w:rsidP="00300522">
      <w:pPr>
        <w:pStyle w:val="subsection"/>
      </w:pPr>
      <w:r w:rsidRPr="00EF3F7B">
        <w:tab/>
        <w:t>(2)</w:t>
      </w:r>
      <w:r w:rsidRPr="00EF3F7B">
        <w:tab/>
        <w:t xml:space="preserve">However, any requirement to pay </w:t>
      </w:r>
      <w:r w:rsidR="00EF3F7B" w:rsidRPr="00EF3F7B">
        <w:rPr>
          <w:position w:val="6"/>
          <w:sz w:val="16"/>
          <w:szCs w:val="16"/>
        </w:rPr>
        <w:t>*</w:t>
      </w:r>
      <w:r w:rsidRPr="00EF3F7B">
        <w:t xml:space="preserve">GST instalments for a </w:t>
      </w:r>
      <w:r w:rsidR="00EF3F7B" w:rsidRPr="00EF3F7B">
        <w:rPr>
          <w:position w:val="6"/>
          <w:sz w:val="16"/>
          <w:szCs w:val="16"/>
        </w:rPr>
        <w:t>*</w:t>
      </w:r>
      <w:r w:rsidRPr="00EF3F7B">
        <w:t xml:space="preserve">GST instalment quarter of the </w:t>
      </w:r>
      <w:r w:rsidR="00EF3F7B" w:rsidRPr="00EF3F7B">
        <w:rPr>
          <w:position w:val="6"/>
          <w:sz w:val="16"/>
          <w:szCs w:val="16"/>
        </w:rPr>
        <w:t>*</w:t>
      </w:r>
      <w:r w:rsidRPr="00EF3F7B">
        <w:t>instalment tax period does not apply if the GST instalment quarter commences after:</w:t>
      </w:r>
    </w:p>
    <w:p w:rsidR="00300522" w:rsidRPr="00EF3F7B" w:rsidRDefault="00300522" w:rsidP="00300522">
      <w:pPr>
        <w:pStyle w:val="paragraph"/>
      </w:pPr>
      <w:r w:rsidRPr="00EF3F7B">
        <w:tab/>
        <w:t>(a)</w:t>
      </w:r>
      <w:r w:rsidRPr="00EF3F7B">
        <w:tab/>
        <w:t>the death or cessation occurred; or</w:t>
      </w:r>
    </w:p>
    <w:p w:rsidR="00300522" w:rsidRPr="00EF3F7B" w:rsidRDefault="00300522" w:rsidP="00300522">
      <w:pPr>
        <w:pStyle w:val="paragraph"/>
      </w:pPr>
      <w:r w:rsidRPr="00EF3F7B">
        <w:tab/>
        <w:t>(b)</w:t>
      </w:r>
      <w:r w:rsidRPr="00EF3F7B">
        <w:tab/>
        <w:t>the cancellation took effect.</w:t>
      </w:r>
    </w:p>
    <w:p w:rsidR="00300522" w:rsidRPr="00EF3F7B" w:rsidRDefault="00300522" w:rsidP="00300522">
      <w:pPr>
        <w:pStyle w:val="subsection"/>
      </w:pPr>
      <w:r w:rsidRPr="00EF3F7B">
        <w:tab/>
        <w:t>(3)</w:t>
      </w:r>
      <w:r w:rsidRPr="00EF3F7B">
        <w:tab/>
        <w:t>This section has effect despite sections</w:t>
      </w:r>
      <w:r w:rsidR="00EF3F7B" w:rsidRPr="00EF3F7B">
        <w:t> </w:t>
      </w:r>
      <w:r w:rsidRPr="00EF3F7B">
        <w:t>27</w:t>
      </w:r>
      <w:r w:rsidR="00EF3F7B" w:rsidRPr="00EF3F7B">
        <w:noBreakHyphen/>
      </w:r>
      <w:r w:rsidRPr="00EF3F7B">
        <w:t>40 (which is about an entity’s concluding tax period) and 162</w:t>
      </w:r>
      <w:r w:rsidR="00EF3F7B" w:rsidRPr="00EF3F7B">
        <w:noBreakHyphen/>
      </w:r>
      <w:r w:rsidRPr="00EF3F7B">
        <w:t>70.</w:t>
      </w:r>
    </w:p>
    <w:p w:rsidR="00A33158" w:rsidRPr="00EF3F7B" w:rsidRDefault="00A33158" w:rsidP="00A33158">
      <w:pPr>
        <w:pStyle w:val="subsection"/>
      </w:pPr>
      <w:r w:rsidRPr="00EF3F7B">
        <w:tab/>
        <w:t>(4)</w:t>
      </w:r>
      <w:r w:rsidRPr="00EF3F7B">
        <w:tab/>
        <w:t>However, this section does not affect the application of:</w:t>
      </w:r>
    </w:p>
    <w:p w:rsidR="00A33158" w:rsidRPr="00EF3F7B" w:rsidRDefault="00A33158" w:rsidP="00A33158">
      <w:pPr>
        <w:pStyle w:val="paragraph"/>
      </w:pPr>
      <w:r w:rsidRPr="00EF3F7B">
        <w:tab/>
        <w:t>(a)</w:t>
      </w:r>
      <w:r w:rsidRPr="00EF3F7B">
        <w:tab/>
        <w:t>section</w:t>
      </w:r>
      <w:r w:rsidR="00EF3F7B" w:rsidRPr="00EF3F7B">
        <w:t> </w:t>
      </w:r>
      <w:r w:rsidRPr="00EF3F7B">
        <w:t>27</w:t>
      </w:r>
      <w:r w:rsidR="00EF3F7B" w:rsidRPr="00EF3F7B">
        <w:noBreakHyphen/>
      </w:r>
      <w:r w:rsidRPr="00EF3F7B">
        <w:t>39; or</w:t>
      </w:r>
    </w:p>
    <w:p w:rsidR="00A33158" w:rsidRPr="00EF3F7B" w:rsidRDefault="00A33158" w:rsidP="00A33158">
      <w:pPr>
        <w:pStyle w:val="paragraph"/>
      </w:pPr>
      <w:r w:rsidRPr="00EF3F7B">
        <w:tab/>
        <w:t>(b)</w:t>
      </w:r>
      <w:r w:rsidRPr="00EF3F7B">
        <w:tab/>
        <w:t xml:space="preserve">if a </w:t>
      </w:r>
      <w:r w:rsidR="00EF3F7B" w:rsidRPr="00EF3F7B">
        <w:rPr>
          <w:position w:val="6"/>
          <w:sz w:val="16"/>
        </w:rPr>
        <w:t>*</w:t>
      </w:r>
      <w:r w:rsidRPr="00EF3F7B">
        <w:t>GST instalment payer for any reason ceases to exist—section</w:t>
      </w:r>
      <w:r w:rsidR="00EF3F7B" w:rsidRPr="00EF3F7B">
        <w:t> </w:t>
      </w:r>
      <w:r w:rsidRPr="00EF3F7B">
        <w:t>27</w:t>
      </w:r>
      <w:r w:rsidR="00EF3F7B" w:rsidRPr="00EF3F7B">
        <w:noBreakHyphen/>
      </w:r>
      <w:r w:rsidRPr="00EF3F7B">
        <w:t>40.</w:t>
      </w:r>
    </w:p>
    <w:p w:rsidR="00A33158" w:rsidRPr="00EF3F7B" w:rsidRDefault="00A33158" w:rsidP="00A33158">
      <w:pPr>
        <w:pStyle w:val="ActHead5"/>
      </w:pPr>
      <w:bookmarkStart w:id="909" w:name="_Toc351716606"/>
      <w:r w:rsidRPr="00EF3F7B">
        <w:rPr>
          <w:rStyle w:val="CharSectno"/>
        </w:rPr>
        <w:t>162</w:t>
      </w:r>
      <w:r w:rsidR="00EF3F7B" w:rsidRPr="00EF3F7B">
        <w:rPr>
          <w:rStyle w:val="CharSectno"/>
        </w:rPr>
        <w:noBreakHyphen/>
      </w:r>
      <w:r w:rsidRPr="00EF3F7B">
        <w:rPr>
          <w:rStyle w:val="CharSectno"/>
        </w:rPr>
        <w:t>90</w:t>
      </w:r>
      <w:r w:rsidRPr="00EF3F7B">
        <w:t xml:space="preserve">  The effect of incapacitation or cessation</w:t>
      </w:r>
      <w:bookmarkEnd w:id="909"/>
    </w:p>
    <w:p w:rsidR="00A33158" w:rsidRPr="00EF3F7B" w:rsidRDefault="00A33158" w:rsidP="00A33158">
      <w:pPr>
        <w:pStyle w:val="subsection"/>
      </w:pPr>
      <w:r w:rsidRPr="00EF3F7B">
        <w:tab/>
        <w:t>(1)</w:t>
      </w:r>
      <w:r w:rsidRPr="00EF3F7B">
        <w:tab/>
        <w:t xml:space="preserve">If a </w:t>
      </w:r>
      <w:r w:rsidR="00EF3F7B" w:rsidRPr="00EF3F7B">
        <w:rPr>
          <w:position w:val="6"/>
          <w:sz w:val="16"/>
        </w:rPr>
        <w:t>*</w:t>
      </w:r>
      <w:r w:rsidRPr="00EF3F7B">
        <w:t xml:space="preserve">GST instalment payer becomes an </w:t>
      </w:r>
      <w:r w:rsidR="00EF3F7B" w:rsidRPr="00EF3F7B">
        <w:rPr>
          <w:position w:val="6"/>
          <w:sz w:val="16"/>
        </w:rPr>
        <w:t>*</w:t>
      </w:r>
      <w:r w:rsidRPr="00EF3F7B">
        <w:t xml:space="preserve">incapacitated entity, or for any reason ceases to exist, the GST instalment payer must give the </w:t>
      </w:r>
      <w:r w:rsidR="00EF3F7B" w:rsidRPr="00EF3F7B">
        <w:rPr>
          <w:position w:val="6"/>
          <w:sz w:val="16"/>
        </w:rPr>
        <w:t>*</w:t>
      </w:r>
      <w:r w:rsidRPr="00EF3F7B">
        <w:t xml:space="preserve">GST return, for the </w:t>
      </w:r>
      <w:r w:rsidR="00EF3F7B" w:rsidRPr="00EF3F7B">
        <w:rPr>
          <w:position w:val="6"/>
          <w:sz w:val="16"/>
        </w:rPr>
        <w:t>*</w:t>
      </w:r>
      <w:r w:rsidRPr="00EF3F7B">
        <w:t>instalment tax period that ends as a result, to the Commissioner:</w:t>
      </w:r>
    </w:p>
    <w:p w:rsidR="00A33158" w:rsidRPr="00EF3F7B" w:rsidRDefault="00A33158" w:rsidP="00A33158">
      <w:pPr>
        <w:pStyle w:val="paragraph"/>
      </w:pPr>
      <w:r w:rsidRPr="00EF3F7B">
        <w:tab/>
        <w:t>(a)</w:t>
      </w:r>
      <w:r w:rsidRPr="00EF3F7B">
        <w:tab/>
        <w:t>on or before the 21st day of the month following the end of the instalment tax period; or</w:t>
      </w:r>
    </w:p>
    <w:p w:rsidR="00A33158" w:rsidRPr="00EF3F7B" w:rsidRDefault="00A33158" w:rsidP="00A33158">
      <w:pPr>
        <w:pStyle w:val="paragraph"/>
      </w:pPr>
      <w:r w:rsidRPr="00EF3F7B">
        <w:tab/>
        <w:t>(b)</w:t>
      </w:r>
      <w:r w:rsidRPr="00EF3F7B">
        <w:tab/>
        <w:t>within such further period as the Commissioner allows.</w:t>
      </w:r>
    </w:p>
    <w:p w:rsidR="00300522" w:rsidRPr="00EF3F7B" w:rsidRDefault="00300522" w:rsidP="00300522">
      <w:pPr>
        <w:pStyle w:val="subsection"/>
      </w:pPr>
      <w:r w:rsidRPr="00EF3F7B">
        <w:tab/>
        <w:t>(2)</w:t>
      </w:r>
      <w:r w:rsidRPr="00EF3F7B">
        <w:tab/>
        <w:t xml:space="preserve">If the </w:t>
      </w:r>
      <w:r w:rsidR="00EF3F7B" w:rsidRPr="00EF3F7B">
        <w:rPr>
          <w:position w:val="6"/>
          <w:sz w:val="16"/>
        </w:rPr>
        <w:t>*</w:t>
      </w:r>
      <w:r w:rsidR="00787FB8" w:rsidRPr="00EF3F7B">
        <w:t>assessed net amount for</w:t>
      </w:r>
      <w:r w:rsidRPr="00EF3F7B">
        <w:t xml:space="preserve"> the </w:t>
      </w:r>
      <w:r w:rsidR="00EF3F7B" w:rsidRPr="00EF3F7B">
        <w:rPr>
          <w:position w:val="6"/>
          <w:sz w:val="16"/>
          <w:szCs w:val="16"/>
        </w:rPr>
        <w:t>*</w:t>
      </w:r>
      <w:r w:rsidRPr="00EF3F7B">
        <w:t xml:space="preserve">instalment tax period is greater than zero, the </w:t>
      </w:r>
      <w:r w:rsidR="00EF3F7B" w:rsidRPr="00EF3F7B">
        <w:rPr>
          <w:position w:val="6"/>
          <w:sz w:val="16"/>
          <w:szCs w:val="16"/>
        </w:rPr>
        <w:t>*</w:t>
      </w:r>
      <w:r w:rsidRPr="00EF3F7B">
        <w:t xml:space="preserve">GST instalment payer must pay the </w:t>
      </w:r>
      <w:r w:rsidR="00CB429E" w:rsidRPr="00EF3F7B">
        <w:t>assessed net amount to</w:t>
      </w:r>
      <w:r w:rsidRPr="00EF3F7B">
        <w:t xml:space="preserve"> the Commissioner on or before the 21st day of the month following the end of the instalment tax period.</w:t>
      </w:r>
    </w:p>
    <w:p w:rsidR="00300522" w:rsidRPr="00EF3F7B" w:rsidRDefault="00300522" w:rsidP="00300522">
      <w:pPr>
        <w:pStyle w:val="subsection"/>
      </w:pPr>
      <w:r w:rsidRPr="00EF3F7B">
        <w:lastRenderedPageBreak/>
        <w:tab/>
        <w:t>(3)</w:t>
      </w:r>
      <w:r w:rsidRPr="00EF3F7B">
        <w:tab/>
        <w:t>This section has effect despite sections</w:t>
      </w:r>
      <w:r w:rsidR="00EF3F7B" w:rsidRPr="00EF3F7B">
        <w:t> </w:t>
      </w:r>
      <w:r w:rsidRPr="00EF3F7B">
        <w:t>162</w:t>
      </w:r>
      <w:r w:rsidR="00EF3F7B" w:rsidRPr="00EF3F7B">
        <w:noBreakHyphen/>
      </w:r>
      <w:r w:rsidRPr="00EF3F7B">
        <w:t>60 (which is about when GST instalment payers must give GST returns) and 162</w:t>
      </w:r>
      <w:r w:rsidR="00EF3F7B" w:rsidRPr="00EF3F7B">
        <w:noBreakHyphen/>
      </w:r>
      <w:r w:rsidRPr="00EF3F7B">
        <w:t xml:space="preserve">110 (which is about when GST instalment payers must pay </w:t>
      </w:r>
      <w:r w:rsidR="008B72C6" w:rsidRPr="00EF3F7B">
        <w:t>assessed net amounts</w:t>
      </w:r>
      <w:r w:rsidRPr="00EF3F7B">
        <w:t>).</w:t>
      </w:r>
    </w:p>
    <w:p w:rsidR="00300522" w:rsidRPr="00EF3F7B" w:rsidRDefault="00300522" w:rsidP="00300522">
      <w:pPr>
        <w:pStyle w:val="ActHead5"/>
      </w:pPr>
      <w:bookmarkStart w:id="910" w:name="_Toc351716607"/>
      <w:r w:rsidRPr="00EF3F7B">
        <w:rPr>
          <w:rStyle w:val="CharSectno"/>
        </w:rPr>
        <w:t>162</w:t>
      </w:r>
      <w:r w:rsidR="00EF3F7B" w:rsidRPr="00EF3F7B">
        <w:rPr>
          <w:rStyle w:val="CharSectno"/>
        </w:rPr>
        <w:noBreakHyphen/>
      </w:r>
      <w:r w:rsidRPr="00EF3F7B">
        <w:rPr>
          <w:rStyle w:val="CharSectno"/>
        </w:rPr>
        <w:t>95</w:t>
      </w:r>
      <w:r w:rsidRPr="00EF3F7B">
        <w:t xml:space="preserve">  The effect of changing the membership of GST groups</w:t>
      </w:r>
      <w:bookmarkEnd w:id="910"/>
    </w:p>
    <w:p w:rsidR="00300522" w:rsidRPr="00EF3F7B" w:rsidRDefault="00300522" w:rsidP="00300522">
      <w:pPr>
        <w:pStyle w:val="subsection"/>
      </w:pPr>
      <w:r w:rsidRPr="00EF3F7B">
        <w:tab/>
        <w:t>(1)</w:t>
      </w:r>
      <w:r w:rsidRPr="00EF3F7B">
        <w:tab/>
        <w:t>If you are:</w:t>
      </w:r>
    </w:p>
    <w:p w:rsidR="00300522" w:rsidRPr="00EF3F7B" w:rsidRDefault="00300522" w:rsidP="00300522">
      <w:pPr>
        <w:pStyle w:val="paragraph"/>
      </w:pPr>
      <w:r w:rsidRPr="00EF3F7B">
        <w:tab/>
        <w:t>(a)</w:t>
      </w:r>
      <w:r w:rsidRPr="00EF3F7B">
        <w:tab/>
        <w:t xml:space="preserve">a </w:t>
      </w:r>
      <w:r w:rsidR="00EF3F7B" w:rsidRPr="00EF3F7B">
        <w:rPr>
          <w:position w:val="6"/>
          <w:sz w:val="16"/>
          <w:szCs w:val="16"/>
        </w:rPr>
        <w:t>*</w:t>
      </w:r>
      <w:r w:rsidRPr="00EF3F7B">
        <w:t>GST instalment payer; and</w:t>
      </w:r>
    </w:p>
    <w:p w:rsidR="00300522" w:rsidRPr="00EF3F7B" w:rsidRDefault="00300522" w:rsidP="00300522">
      <w:pPr>
        <w:pStyle w:val="paragraph"/>
      </w:pPr>
      <w:r w:rsidRPr="00EF3F7B">
        <w:tab/>
        <w:t>(b)</w:t>
      </w:r>
      <w:r w:rsidRPr="00EF3F7B">
        <w:tab/>
        <w:t xml:space="preserve">a </w:t>
      </w:r>
      <w:r w:rsidR="00EF3F7B" w:rsidRPr="00EF3F7B">
        <w:rPr>
          <w:position w:val="6"/>
          <w:sz w:val="16"/>
          <w:szCs w:val="16"/>
        </w:rPr>
        <w:t>*</w:t>
      </w:r>
      <w:r w:rsidRPr="00EF3F7B">
        <w:t xml:space="preserve">member of a </w:t>
      </w:r>
      <w:r w:rsidR="00EF3F7B" w:rsidRPr="00EF3F7B">
        <w:rPr>
          <w:position w:val="6"/>
          <w:sz w:val="16"/>
          <w:szCs w:val="16"/>
        </w:rPr>
        <w:t>*</w:t>
      </w:r>
      <w:r w:rsidRPr="00EF3F7B">
        <w:t xml:space="preserve">GST group whose membership changes during an </w:t>
      </w:r>
      <w:r w:rsidR="00EF3F7B" w:rsidRPr="00EF3F7B">
        <w:rPr>
          <w:position w:val="6"/>
          <w:sz w:val="16"/>
          <w:szCs w:val="16"/>
        </w:rPr>
        <w:t>*</w:t>
      </w:r>
      <w:r w:rsidRPr="00EF3F7B">
        <w:t>instalment tax period applying to you;</w:t>
      </w:r>
    </w:p>
    <w:p w:rsidR="00300522" w:rsidRPr="00EF3F7B" w:rsidRDefault="00300522" w:rsidP="00300522">
      <w:pPr>
        <w:pStyle w:val="subsection2"/>
      </w:pPr>
      <w:r w:rsidRPr="00EF3F7B">
        <w:t>the instalment tax period ends when the membership of the GST group changes.</w:t>
      </w:r>
    </w:p>
    <w:p w:rsidR="00300522" w:rsidRPr="00EF3F7B" w:rsidRDefault="00300522" w:rsidP="00300522">
      <w:pPr>
        <w:pStyle w:val="subsection"/>
      </w:pPr>
      <w:r w:rsidRPr="00EF3F7B">
        <w:tab/>
        <w:t>(2)</w:t>
      </w:r>
      <w:r w:rsidRPr="00EF3F7B">
        <w:tab/>
        <w:t xml:space="preserve">The </w:t>
      </w:r>
      <w:r w:rsidR="00EF3F7B" w:rsidRPr="00EF3F7B">
        <w:rPr>
          <w:position w:val="6"/>
          <w:sz w:val="16"/>
          <w:szCs w:val="16"/>
        </w:rPr>
        <w:t>*</w:t>
      </w:r>
      <w:r w:rsidRPr="00EF3F7B">
        <w:t xml:space="preserve">representative member of the </w:t>
      </w:r>
      <w:r w:rsidR="00EF3F7B" w:rsidRPr="00EF3F7B">
        <w:rPr>
          <w:position w:val="6"/>
          <w:sz w:val="16"/>
          <w:szCs w:val="16"/>
        </w:rPr>
        <w:t>*</w:t>
      </w:r>
      <w:r w:rsidRPr="00EF3F7B">
        <w:t xml:space="preserve">GST group must give the </w:t>
      </w:r>
      <w:r w:rsidR="00EF3F7B" w:rsidRPr="00EF3F7B">
        <w:rPr>
          <w:position w:val="6"/>
          <w:sz w:val="16"/>
          <w:szCs w:val="16"/>
        </w:rPr>
        <w:t>*</w:t>
      </w:r>
      <w:r w:rsidRPr="00EF3F7B">
        <w:t xml:space="preserve">GST return for the </w:t>
      </w:r>
      <w:r w:rsidR="00EF3F7B" w:rsidRPr="00EF3F7B">
        <w:rPr>
          <w:position w:val="6"/>
          <w:sz w:val="16"/>
          <w:szCs w:val="16"/>
        </w:rPr>
        <w:t>*</w:t>
      </w:r>
      <w:r w:rsidRPr="00EF3F7B">
        <w:t>instalment tax period to the Commissioner:</w:t>
      </w:r>
    </w:p>
    <w:p w:rsidR="00300522" w:rsidRPr="00EF3F7B" w:rsidRDefault="00300522" w:rsidP="00300522">
      <w:pPr>
        <w:pStyle w:val="paragraph"/>
      </w:pPr>
      <w:r w:rsidRPr="00EF3F7B">
        <w:tab/>
        <w:t>(a)</w:t>
      </w:r>
      <w:r w:rsidRPr="00EF3F7B">
        <w:tab/>
        <w:t>on or before the 21st day of the month following the end of the instalment tax period; or</w:t>
      </w:r>
    </w:p>
    <w:p w:rsidR="00300522" w:rsidRPr="00EF3F7B" w:rsidRDefault="00300522" w:rsidP="00300522">
      <w:pPr>
        <w:pStyle w:val="paragraph"/>
      </w:pPr>
      <w:r w:rsidRPr="00EF3F7B">
        <w:tab/>
        <w:t>(b)</w:t>
      </w:r>
      <w:r w:rsidRPr="00EF3F7B">
        <w:tab/>
        <w:t>within such further period as the Commissioner allows.</w:t>
      </w:r>
    </w:p>
    <w:p w:rsidR="00300522" w:rsidRPr="00EF3F7B" w:rsidRDefault="00300522" w:rsidP="00300522">
      <w:pPr>
        <w:pStyle w:val="subsection"/>
      </w:pPr>
      <w:r w:rsidRPr="00EF3F7B">
        <w:tab/>
        <w:t>(3)</w:t>
      </w:r>
      <w:r w:rsidRPr="00EF3F7B">
        <w:tab/>
        <w:t xml:space="preserve">If the </w:t>
      </w:r>
      <w:r w:rsidR="00EF3F7B" w:rsidRPr="00EF3F7B">
        <w:rPr>
          <w:position w:val="6"/>
          <w:sz w:val="16"/>
        </w:rPr>
        <w:t>*</w:t>
      </w:r>
      <w:r w:rsidR="000571FD" w:rsidRPr="00EF3F7B">
        <w:t>assessed net amount for</w:t>
      </w:r>
      <w:r w:rsidRPr="00EF3F7B">
        <w:t xml:space="preserve"> the </w:t>
      </w:r>
      <w:r w:rsidR="00EF3F7B" w:rsidRPr="00EF3F7B">
        <w:rPr>
          <w:position w:val="6"/>
          <w:sz w:val="16"/>
          <w:szCs w:val="16"/>
        </w:rPr>
        <w:t>*</w:t>
      </w:r>
      <w:r w:rsidRPr="00EF3F7B">
        <w:t xml:space="preserve">instalment tax period is greater than zero, the </w:t>
      </w:r>
      <w:r w:rsidR="00EF3F7B" w:rsidRPr="00EF3F7B">
        <w:rPr>
          <w:position w:val="6"/>
          <w:sz w:val="16"/>
          <w:szCs w:val="16"/>
        </w:rPr>
        <w:t>*</w:t>
      </w:r>
      <w:r w:rsidRPr="00EF3F7B">
        <w:t xml:space="preserve">representative member of the </w:t>
      </w:r>
      <w:r w:rsidR="00EF3F7B" w:rsidRPr="00EF3F7B">
        <w:rPr>
          <w:position w:val="6"/>
          <w:sz w:val="16"/>
          <w:szCs w:val="16"/>
        </w:rPr>
        <w:t>*</w:t>
      </w:r>
      <w:r w:rsidRPr="00EF3F7B">
        <w:t xml:space="preserve">GST group must pay the </w:t>
      </w:r>
      <w:r w:rsidR="00DD3E4B" w:rsidRPr="00EF3F7B">
        <w:t>assessed net amount to</w:t>
      </w:r>
      <w:r w:rsidRPr="00EF3F7B">
        <w:t xml:space="preserve"> the Commissioner on or before the 21st day of the month following the end of the instalment tax period.</w:t>
      </w:r>
    </w:p>
    <w:p w:rsidR="00300522" w:rsidRPr="00EF3F7B" w:rsidRDefault="00300522" w:rsidP="00300522">
      <w:pPr>
        <w:pStyle w:val="subsection"/>
      </w:pPr>
      <w:r w:rsidRPr="00EF3F7B">
        <w:tab/>
        <w:t>(4)</w:t>
      </w:r>
      <w:r w:rsidRPr="00EF3F7B">
        <w:tab/>
        <w:t>This section has effect despite sections</w:t>
      </w:r>
      <w:r w:rsidR="00EF3F7B" w:rsidRPr="00EF3F7B">
        <w:t> </w:t>
      </w:r>
      <w:r w:rsidRPr="00EF3F7B">
        <w:t>162</w:t>
      </w:r>
      <w:r w:rsidR="00EF3F7B" w:rsidRPr="00EF3F7B">
        <w:noBreakHyphen/>
      </w:r>
      <w:r w:rsidRPr="00EF3F7B">
        <w:t>55 (which is about tax periods for GST instalment payers), 162</w:t>
      </w:r>
      <w:r w:rsidR="00EF3F7B" w:rsidRPr="00EF3F7B">
        <w:noBreakHyphen/>
      </w:r>
      <w:r w:rsidRPr="00EF3F7B">
        <w:t>60 (which is about when GST instalment payers must give GST returns) and 162</w:t>
      </w:r>
      <w:r w:rsidR="00EF3F7B" w:rsidRPr="00EF3F7B">
        <w:noBreakHyphen/>
      </w:r>
      <w:r w:rsidRPr="00EF3F7B">
        <w:t xml:space="preserve">110 (which is about when GST instalment payers must pay </w:t>
      </w:r>
      <w:r w:rsidR="00B96D79" w:rsidRPr="00EF3F7B">
        <w:t>assessed net amounts</w:t>
      </w:r>
      <w:r w:rsidRPr="00EF3F7B">
        <w:t>).</w:t>
      </w:r>
    </w:p>
    <w:p w:rsidR="00300522" w:rsidRPr="00EF3F7B" w:rsidRDefault="00300522" w:rsidP="00300522">
      <w:pPr>
        <w:pStyle w:val="ActHead5"/>
      </w:pPr>
      <w:bookmarkStart w:id="911" w:name="_Toc351716608"/>
      <w:r w:rsidRPr="00EF3F7B">
        <w:rPr>
          <w:rStyle w:val="CharSectno"/>
        </w:rPr>
        <w:t>162</w:t>
      </w:r>
      <w:r w:rsidR="00EF3F7B" w:rsidRPr="00EF3F7B">
        <w:rPr>
          <w:rStyle w:val="CharSectno"/>
        </w:rPr>
        <w:noBreakHyphen/>
      </w:r>
      <w:r w:rsidRPr="00EF3F7B">
        <w:rPr>
          <w:rStyle w:val="CharSectno"/>
        </w:rPr>
        <w:t>100</w:t>
      </w:r>
      <w:r w:rsidRPr="00EF3F7B">
        <w:t xml:space="preserve">  General interest charge on late payment</w:t>
      </w:r>
      <w:bookmarkEnd w:id="911"/>
    </w:p>
    <w:p w:rsidR="00300522" w:rsidRPr="00EF3F7B" w:rsidRDefault="00300522" w:rsidP="00300522">
      <w:pPr>
        <w:pStyle w:val="subsection"/>
      </w:pPr>
      <w:r w:rsidRPr="00EF3F7B">
        <w:tab/>
      </w:r>
      <w:r w:rsidRPr="00EF3F7B">
        <w:tab/>
        <w:t xml:space="preserve">If you fail to pay some or all of a </w:t>
      </w:r>
      <w:r w:rsidR="00EF3F7B" w:rsidRPr="00EF3F7B">
        <w:rPr>
          <w:position w:val="6"/>
          <w:sz w:val="16"/>
          <w:szCs w:val="16"/>
        </w:rPr>
        <w:t>*</w:t>
      </w:r>
      <w:r w:rsidRPr="00EF3F7B">
        <w:t xml:space="preserve">GST instalment by the time by which the GST instalment is due to be paid, you are liable to pay the </w:t>
      </w:r>
      <w:r w:rsidR="00EF3F7B" w:rsidRPr="00EF3F7B">
        <w:rPr>
          <w:position w:val="6"/>
          <w:sz w:val="16"/>
          <w:szCs w:val="16"/>
        </w:rPr>
        <w:t>*</w:t>
      </w:r>
      <w:r w:rsidRPr="00EF3F7B">
        <w:t>general interest charge on the unpaid amount for each day in the period that:</w:t>
      </w:r>
    </w:p>
    <w:p w:rsidR="00300522" w:rsidRPr="00EF3F7B" w:rsidRDefault="00300522" w:rsidP="00300522">
      <w:pPr>
        <w:pStyle w:val="paragraph"/>
      </w:pPr>
      <w:r w:rsidRPr="00EF3F7B">
        <w:tab/>
        <w:t>(a)</w:t>
      </w:r>
      <w:r w:rsidRPr="00EF3F7B">
        <w:tab/>
        <w:t>started at the beginning of the day by which the GST instalment was due to be paid; and</w:t>
      </w:r>
    </w:p>
    <w:p w:rsidR="00300522" w:rsidRPr="00EF3F7B" w:rsidRDefault="00300522" w:rsidP="00300522">
      <w:pPr>
        <w:pStyle w:val="paragraph"/>
      </w:pPr>
      <w:r w:rsidRPr="00EF3F7B">
        <w:lastRenderedPageBreak/>
        <w:tab/>
        <w:t>(b)</w:t>
      </w:r>
      <w:r w:rsidRPr="00EF3F7B">
        <w:tab/>
        <w:t>finishes at the end of the last day on which, at the end of the day, any of the following remains unpaid:</w:t>
      </w:r>
    </w:p>
    <w:p w:rsidR="00300522" w:rsidRPr="00EF3F7B" w:rsidRDefault="00300522" w:rsidP="00300522">
      <w:pPr>
        <w:pStyle w:val="paragraphsub"/>
      </w:pPr>
      <w:r w:rsidRPr="00EF3F7B">
        <w:tab/>
        <w:t>(i)</w:t>
      </w:r>
      <w:r w:rsidRPr="00EF3F7B">
        <w:tab/>
        <w:t>the GST instalment;</w:t>
      </w:r>
    </w:p>
    <w:p w:rsidR="00300522" w:rsidRPr="00EF3F7B" w:rsidRDefault="00300522" w:rsidP="00300522">
      <w:pPr>
        <w:pStyle w:val="paragraphsub"/>
      </w:pPr>
      <w:r w:rsidRPr="00EF3F7B">
        <w:tab/>
        <w:t>(ii)</w:t>
      </w:r>
      <w:r w:rsidRPr="00EF3F7B">
        <w:tab/>
        <w:t>general interest charge on any of the instalment.</w:t>
      </w:r>
    </w:p>
    <w:p w:rsidR="00300522" w:rsidRPr="00EF3F7B" w:rsidRDefault="00300522" w:rsidP="00300522">
      <w:pPr>
        <w:pStyle w:val="ActHead5"/>
      </w:pPr>
      <w:bookmarkStart w:id="912" w:name="_Toc351716609"/>
      <w:r w:rsidRPr="00EF3F7B">
        <w:rPr>
          <w:rStyle w:val="CharSectno"/>
        </w:rPr>
        <w:t>162</w:t>
      </w:r>
      <w:r w:rsidR="00EF3F7B" w:rsidRPr="00EF3F7B">
        <w:rPr>
          <w:rStyle w:val="CharSectno"/>
        </w:rPr>
        <w:noBreakHyphen/>
      </w:r>
      <w:r w:rsidRPr="00EF3F7B">
        <w:rPr>
          <w:rStyle w:val="CharSectno"/>
        </w:rPr>
        <w:t>105</w:t>
      </w:r>
      <w:r w:rsidRPr="00EF3F7B">
        <w:t xml:space="preserve">  Net amounts for GST instalment payers</w:t>
      </w:r>
      <w:bookmarkEnd w:id="912"/>
    </w:p>
    <w:p w:rsidR="00300522" w:rsidRPr="00EF3F7B" w:rsidRDefault="00300522" w:rsidP="00300522">
      <w:pPr>
        <w:pStyle w:val="subsection"/>
      </w:pPr>
      <w:r w:rsidRPr="00EF3F7B">
        <w:tab/>
      </w:r>
      <w:r w:rsidRPr="00EF3F7B">
        <w:tab/>
        <w:t xml:space="preserve">If you are a </w:t>
      </w:r>
      <w:r w:rsidR="00EF3F7B" w:rsidRPr="00EF3F7B">
        <w:rPr>
          <w:position w:val="6"/>
          <w:sz w:val="16"/>
          <w:szCs w:val="16"/>
        </w:rPr>
        <w:t>*</w:t>
      </w:r>
      <w:r w:rsidRPr="00EF3F7B">
        <w:t xml:space="preserve">GST instalment payer, your </w:t>
      </w:r>
      <w:r w:rsidR="00EF3F7B" w:rsidRPr="00EF3F7B">
        <w:rPr>
          <w:position w:val="6"/>
          <w:sz w:val="16"/>
          <w:szCs w:val="16"/>
        </w:rPr>
        <w:t>*</w:t>
      </w:r>
      <w:r w:rsidRPr="00EF3F7B">
        <w:t xml:space="preserve">net amount for an </w:t>
      </w:r>
      <w:r w:rsidR="00EF3F7B" w:rsidRPr="00EF3F7B">
        <w:rPr>
          <w:position w:val="6"/>
          <w:sz w:val="16"/>
          <w:szCs w:val="16"/>
        </w:rPr>
        <w:t>*</w:t>
      </w:r>
      <w:r w:rsidRPr="00EF3F7B">
        <w:t>instalment tax period is the difference between:</w:t>
      </w:r>
    </w:p>
    <w:p w:rsidR="00300522" w:rsidRPr="00EF3F7B" w:rsidRDefault="00300522" w:rsidP="00300522">
      <w:pPr>
        <w:pStyle w:val="paragraph"/>
      </w:pPr>
      <w:r w:rsidRPr="00EF3F7B">
        <w:tab/>
        <w:t>(a)</w:t>
      </w:r>
      <w:r w:rsidRPr="00EF3F7B">
        <w:tab/>
        <w:t xml:space="preserve">the amount that, but for this section, would be your </w:t>
      </w:r>
      <w:r w:rsidR="00EF3F7B" w:rsidRPr="00EF3F7B">
        <w:rPr>
          <w:position w:val="6"/>
          <w:sz w:val="16"/>
          <w:szCs w:val="16"/>
        </w:rPr>
        <w:t>*</w:t>
      </w:r>
      <w:r w:rsidRPr="00EF3F7B">
        <w:t>net amount under section</w:t>
      </w:r>
      <w:r w:rsidR="00EF3F7B" w:rsidRPr="00EF3F7B">
        <w:t> </w:t>
      </w:r>
      <w:r w:rsidRPr="00EF3F7B">
        <w:t>17</w:t>
      </w:r>
      <w:r w:rsidR="00EF3F7B" w:rsidRPr="00EF3F7B">
        <w:noBreakHyphen/>
      </w:r>
      <w:r w:rsidRPr="00EF3F7B">
        <w:t>5</w:t>
      </w:r>
      <w:r w:rsidR="00ED3DA7" w:rsidRPr="00EF3F7B">
        <w:t>, 123</w:t>
      </w:r>
      <w:r w:rsidR="00EF3F7B" w:rsidRPr="00EF3F7B">
        <w:noBreakHyphen/>
      </w:r>
      <w:r w:rsidR="00ED3DA7" w:rsidRPr="00EF3F7B">
        <w:t>15</w:t>
      </w:r>
      <w:r w:rsidRPr="00EF3F7B">
        <w:t xml:space="preserve"> or 126</w:t>
      </w:r>
      <w:r w:rsidR="00EF3F7B" w:rsidRPr="00EF3F7B">
        <w:noBreakHyphen/>
      </w:r>
      <w:r w:rsidRPr="00EF3F7B">
        <w:t>5 for the instalment tax period; and</w:t>
      </w:r>
    </w:p>
    <w:p w:rsidR="00300522" w:rsidRPr="00EF3F7B" w:rsidRDefault="00300522" w:rsidP="00300522">
      <w:pPr>
        <w:pStyle w:val="paragraph"/>
      </w:pPr>
      <w:r w:rsidRPr="00EF3F7B">
        <w:tab/>
        <w:t>(b)</w:t>
      </w:r>
      <w:r w:rsidRPr="00EF3F7B">
        <w:tab/>
        <w:t xml:space="preserve">the sum of all of the </w:t>
      </w:r>
      <w:r w:rsidR="00EF3F7B" w:rsidRPr="00EF3F7B">
        <w:rPr>
          <w:position w:val="6"/>
          <w:sz w:val="16"/>
          <w:szCs w:val="16"/>
        </w:rPr>
        <w:t>*</w:t>
      </w:r>
      <w:r w:rsidRPr="00EF3F7B">
        <w:t xml:space="preserve">GST instalments payable by you for the </w:t>
      </w:r>
      <w:r w:rsidR="00EF3F7B" w:rsidRPr="00EF3F7B">
        <w:rPr>
          <w:position w:val="6"/>
          <w:sz w:val="16"/>
          <w:szCs w:val="16"/>
        </w:rPr>
        <w:t>*</w:t>
      </w:r>
      <w:r w:rsidRPr="00EF3F7B">
        <w:t>GST instalment quarters of the instalment tax period.</w:t>
      </w:r>
    </w:p>
    <w:p w:rsidR="00311AF7" w:rsidRPr="00EF3F7B" w:rsidRDefault="00311AF7" w:rsidP="00311AF7">
      <w:pPr>
        <w:pStyle w:val="ActHead5"/>
      </w:pPr>
      <w:bookmarkStart w:id="913" w:name="_Toc351716610"/>
      <w:r w:rsidRPr="00EF3F7B">
        <w:rPr>
          <w:rStyle w:val="CharSectno"/>
        </w:rPr>
        <w:t>162</w:t>
      </w:r>
      <w:r w:rsidR="00EF3F7B" w:rsidRPr="00EF3F7B">
        <w:rPr>
          <w:rStyle w:val="CharSectno"/>
        </w:rPr>
        <w:noBreakHyphen/>
      </w:r>
      <w:r w:rsidRPr="00EF3F7B">
        <w:rPr>
          <w:rStyle w:val="CharSectno"/>
        </w:rPr>
        <w:t>110</w:t>
      </w:r>
      <w:r w:rsidRPr="00EF3F7B">
        <w:t xml:space="preserve">  When payments of assessed net amounts must be made—GST instalment payers</w:t>
      </w:r>
      <w:bookmarkEnd w:id="913"/>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you are a </w:t>
      </w:r>
      <w:r w:rsidR="00EF3F7B" w:rsidRPr="00EF3F7B">
        <w:rPr>
          <w:position w:val="6"/>
          <w:sz w:val="16"/>
          <w:szCs w:val="16"/>
        </w:rPr>
        <w:t>*</w:t>
      </w:r>
      <w:r w:rsidRPr="00EF3F7B">
        <w:t>GST instalment payer; and</w:t>
      </w:r>
    </w:p>
    <w:p w:rsidR="00300522" w:rsidRPr="00EF3F7B" w:rsidRDefault="00300522" w:rsidP="00300522">
      <w:pPr>
        <w:pStyle w:val="paragraph"/>
      </w:pPr>
      <w:r w:rsidRPr="00EF3F7B">
        <w:tab/>
        <w:t>(b)</w:t>
      </w:r>
      <w:r w:rsidRPr="00EF3F7B">
        <w:tab/>
        <w:t xml:space="preserve">the </w:t>
      </w:r>
      <w:r w:rsidR="00EF3F7B" w:rsidRPr="00EF3F7B">
        <w:rPr>
          <w:position w:val="6"/>
          <w:sz w:val="16"/>
        </w:rPr>
        <w:t>*</w:t>
      </w:r>
      <w:r w:rsidR="00463582" w:rsidRPr="00EF3F7B">
        <w:t>assessed net amount</w:t>
      </w:r>
      <w:r w:rsidRPr="00EF3F7B">
        <w:t xml:space="preserve"> for an </w:t>
      </w:r>
      <w:r w:rsidR="00EF3F7B" w:rsidRPr="00EF3F7B">
        <w:rPr>
          <w:position w:val="6"/>
          <w:sz w:val="16"/>
          <w:szCs w:val="16"/>
        </w:rPr>
        <w:t>*</w:t>
      </w:r>
      <w:r w:rsidRPr="00EF3F7B">
        <w:t>instalment tax period applying to you is greater than zero;</w:t>
      </w:r>
    </w:p>
    <w:p w:rsidR="00300522" w:rsidRPr="00EF3F7B" w:rsidRDefault="00300522" w:rsidP="00300522">
      <w:pPr>
        <w:pStyle w:val="subsection2"/>
      </w:pPr>
      <w:r w:rsidRPr="00EF3F7B">
        <w:t xml:space="preserve">you must pay the </w:t>
      </w:r>
      <w:r w:rsidR="005750FB" w:rsidRPr="00EF3F7B">
        <w:t>assessed net amount to</w:t>
      </w:r>
      <w:r w:rsidRPr="00EF3F7B">
        <w:t xml:space="preserve"> the Commissioner on or before the day on which, under section</w:t>
      </w:r>
      <w:r w:rsidR="00EF3F7B" w:rsidRPr="00EF3F7B">
        <w:t> </w:t>
      </w:r>
      <w:r w:rsidRPr="00EF3F7B">
        <w:t>162</w:t>
      </w:r>
      <w:r w:rsidR="00EF3F7B" w:rsidRPr="00EF3F7B">
        <w:noBreakHyphen/>
      </w:r>
      <w:r w:rsidRPr="00EF3F7B">
        <w:t xml:space="preserve">60, you are required to give to the Commissioner your </w:t>
      </w:r>
      <w:r w:rsidR="00EF3F7B" w:rsidRPr="00EF3F7B">
        <w:rPr>
          <w:position w:val="6"/>
          <w:sz w:val="16"/>
          <w:szCs w:val="16"/>
        </w:rPr>
        <w:t>*</w:t>
      </w:r>
      <w:r w:rsidRPr="00EF3F7B">
        <w:t>GST return for the instalment tax period.</w:t>
      </w:r>
    </w:p>
    <w:p w:rsidR="00300522" w:rsidRPr="00EF3F7B" w:rsidRDefault="00300522" w:rsidP="00300522">
      <w:pPr>
        <w:pStyle w:val="subsection"/>
      </w:pPr>
      <w:r w:rsidRPr="00EF3F7B">
        <w:tab/>
        <w:t>(2)</w:t>
      </w:r>
      <w:r w:rsidRPr="00EF3F7B">
        <w:tab/>
        <w:t>This section has effect despite sections</w:t>
      </w:r>
      <w:r w:rsidR="00EF3F7B" w:rsidRPr="00EF3F7B">
        <w:t> </w:t>
      </w:r>
      <w:r w:rsidRPr="00EF3F7B">
        <w:t>33</w:t>
      </w:r>
      <w:r w:rsidR="00EF3F7B" w:rsidRPr="00EF3F7B">
        <w:noBreakHyphen/>
      </w:r>
      <w:r w:rsidRPr="00EF3F7B">
        <w:t>3 and 33</w:t>
      </w:r>
      <w:r w:rsidR="00EF3F7B" w:rsidRPr="00EF3F7B">
        <w:noBreakHyphen/>
      </w:r>
      <w:r w:rsidRPr="00EF3F7B">
        <w:t xml:space="preserve">5 (which are about when payments of </w:t>
      </w:r>
      <w:r w:rsidR="00D6088C" w:rsidRPr="00EF3F7B">
        <w:t>assessed net amounts</w:t>
      </w:r>
      <w:r w:rsidRPr="00EF3F7B">
        <w:t xml:space="preserve"> are made).</w:t>
      </w:r>
    </w:p>
    <w:p w:rsidR="00300522" w:rsidRPr="00EF3F7B" w:rsidRDefault="00300522" w:rsidP="00300522">
      <w:pPr>
        <w:pStyle w:val="ActHead4"/>
      </w:pPr>
      <w:bookmarkStart w:id="914" w:name="_Toc351716611"/>
      <w:r w:rsidRPr="00EF3F7B">
        <w:rPr>
          <w:rStyle w:val="CharSubdNo"/>
        </w:rPr>
        <w:t>Subdivision</w:t>
      </w:r>
      <w:r w:rsidR="00EF3F7B" w:rsidRPr="00EF3F7B">
        <w:rPr>
          <w:rStyle w:val="CharSubdNo"/>
        </w:rPr>
        <w:t> </w:t>
      </w:r>
      <w:r w:rsidRPr="00EF3F7B">
        <w:rPr>
          <w:rStyle w:val="CharSubdNo"/>
        </w:rPr>
        <w:t>162</w:t>
      </w:r>
      <w:r w:rsidR="00EF3F7B" w:rsidRPr="00EF3F7B">
        <w:rPr>
          <w:rStyle w:val="CharSubdNo"/>
        </w:rPr>
        <w:noBreakHyphen/>
      </w:r>
      <w:r w:rsidRPr="00EF3F7B">
        <w:rPr>
          <w:rStyle w:val="CharSubdNo"/>
        </w:rPr>
        <w:t>C</w:t>
      </w:r>
      <w:r w:rsidRPr="00EF3F7B">
        <w:t>—</w:t>
      </w:r>
      <w:r w:rsidRPr="00EF3F7B">
        <w:rPr>
          <w:rStyle w:val="CharSubdText"/>
        </w:rPr>
        <w:t>GST instalments</w:t>
      </w:r>
      <w:bookmarkEnd w:id="914"/>
    </w:p>
    <w:p w:rsidR="00300522" w:rsidRPr="00EF3F7B" w:rsidRDefault="00300522" w:rsidP="00300522">
      <w:pPr>
        <w:pStyle w:val="ActHead5"/>
      </w:pPr>
      <w:bookmarkStart w:id="915" w:name="_Toc351716612"/>
      <w:r w:rsidRPr="00EF3F7B">
        <w:rPr>
          <w:rStyle w:val="CharSectno"/>
        </w:rPr>
        <w:t>162</w:t>
      </w:r>
      <w:r w:rsidR="00EF3F7B" w:rsidRPr="00EF3F7B">
        <w:rPr>
          <w:rStyle w:val="CharSectno"/>
        </w:rPr>
        <w:noBreakHyphen/>
      </w:r>
      <w:r w:rsidRPr="00EF3F7B">
        <w:rPr>
          <w:rStyle w:val="CharSectno"/>
        </w:rPr>
        <w:t>130</w:t>
      </w:r>
      <w:r w:rsidRPr="00EF3F7B">
        <w:t xml:space="preserve">  What are your GST instalments</w:t>
      </w:r>
      <w:bookmarkEnd w:id="915"/>
    </w:p>
    <w:p w:rsidR="00300522" w:rsidRPr="00EF3F7B" w:rsidRDefault="00300522" w:rsidP="00300522">
      <w:pPr>
        <w:pStyle w:val="subsection"/>
      </w:pPr>
      <w:r w:rsidRPr="00EF3F7B">
        <w:tab/>
        <w:t>(1)</w:t>
      </w:r>
      <w:r w:rsidRPr="00EF3F7B">
        <w:tab/>
        <w:t xml:space="preserve">If you are a </w:t>
      </w:r>
      <w:r w:rsidR="00EF3F7B" w:rsidRPr="00EF3F7B">
        <w:rPr>
          <w:position w:val="6"/>
          <w:sz w:val="16"/>
          <w:szCs w:val="16"/>
        </w:rPr>
        <w:t>*</w:t>
      </w:r>
      <w:r w:rsidRPr="00EF3F7B">
        <w:t xml:space="preserve">GST instalment payer, your </w:t>
      </w:r>
      <w:r w:rsidR="00EF3F7B" w:rsidRPr="00EF3F7B">
        <w:rPr>
          <w:position w:val="6"/>
          <w:sz w:val="16"/>
          <w:szCs w:val="16"/>
        </w:rPr>
        <w:t>*</w:t>
      </w:r>
      <w:r w:rsidRPr="00EF3F7B">
        <w:t xml:space="preserve">GST instalments for the </w:t>
      </w:r>
      <w:r w:rsidR="00EF3F7B" w:rsidRPr="00EF3F7B">
        <w:rPr>
          <w:position w:val="6"/>
          <w:sz w:val="16"/>
          <w:szCs w:val="16"/>
        </w:rPr>
        <w:t>*</w:t>
      </w:r>
      <w:r w:rsidRPr="00EF3F7B">
        <w:t xml:space="preserve">GST instalment quarters of an </w:t>
      </w:r>
      <w:r w:rsidR="00EF3F7B" w:rsidRPr="00EF3F7B">
        <w:rPr>
          <w:position w:val="6"/>
          <w:sz w:val="16"/>
          <w:szCs w:val="16"/>
        </w:rPr>
        <w:t>*</w:t>
      </w:r>
      <w:r w:rsidRPr="00EF3F7B">
        <w:t xml:space="preserve">instalment tax period applying to you are worked out under </w:t>
      </w:r>
      <w:r w:rsidR="00EF3F7B" w:rsidRPr="00EF3F7B">
        <w:t>subsections (</w:t>
      </w:r>
      <w:r w:rsidRPr="00EF3F7B">
        <w:t>2) and (3).</w:t>
      </w:r>
    </w:p>
    <w:p w:rsidR="00300522" w:rsidRPr="00EF3F7B" w:rsidRDefault="00300522" w:rsidP="00266102">
      <w:pPr>
        <w:pStyle w:val="subsection"/>
        <w:keepNext/>
        <w:keepLines/>
      </w:pPr>
      <w:r w:rsidRPr="00EF3F7B">
        <w:lastRenderedPageBreak/>
        <w:tab/>
        <w:t>(2)</w:t>
      </w:r>
      <w:r w:rsidRPr="00EF3F7B">
        <w:tab/>
        <w:t xml:space="preserve">Your </w:t>
      </w:r>
      <w:r w:rsidR="00EF3F7B" w:rsidRPr="00EF3F7B">
        <w:rPr>
          <w:position w:val="6"/>
          <w:sz w:val="16"/>
          <w:szCs w:val="16"/>
        </w:rPr>
        <w:t>*</w:t>
      </w:r>
      <w:r w:rsidRPr="00EF3F7B">
        <w:t xml:space="preserve">GST instalment for the first </w:t>
      </w:r>
      <w:r w:rsidR="00EF3F7B" w:rsidRPr="00EF3F7B">
        <w:rPr>
          <w:position w:val="6"/>
          <w:sz w:val="16"/>
          <w:szCs w:val="16"/>
        </w:rPr>
        <w:t>*</w:t>
      </w:r>
      <w:r w:rsidRPr="00EF3F7B">
        <w:t>GST instalment quarter is whichever of the following you choose:</w:t>
      </w:r>
    </w:p>
    <w:p w:rsidR="00300522" w:rsidRPr="00EF3F7B" w:rsidRDefault="00300522" w:rsidP="00300522">
      <w:pPr>
        <w:pStyle w:val="paragraph"/>
      </w:pPr>
      <w:r w:rsidRPr="00EF3F7B">
        <w:tab/>
        <w:t>(a)</w:t>
      </w:r>
      <w:r w:rsidRPr="00EF3F7B">
        <w:tab/>
        <w:t xml:space="preserve">your </w:t>
      </w:r>
      <w:r w:rsidR="00EF3F7B" w:rsidRPr="00EF3F7B">
        <w:rPr>
          <w:position w:val="6"/>
          <w:sz w:val="16"/>
          <w:szCs w:val="16"/>
        </w:rPr>
        <w:t>*</w:t>
      </w:r>
      <w:r w:rsidRPr="00EF3F7B">
        <w:t>notified instalment amount for the GST instalment quarter; or</w:t>
      </w:r>
    </w:p>
    <w:p w:rsidR="00300522" w:rsidRPr="00EF3F7B" w:rsidRDefault="00300522" w:rsidP="00300522">
      <w:pPr>
        <w:pStyle w:val="paragraph"/>
      </w:pPr>
      <w:r w:rsidRPr="00EF3F7B">
        <w:tab/>
        <w:t>(b)</w:t>
      </w:r>
      <w:r w:rsidRPr="00EF3F7B">
        <w:tab/>
        <w:t xml:space="preserve">your </w:t>
      </w:r>
      <w:r w:rsidR="00EF3F7B" w:rsidRPr="00EF3F7B">
        <w:rPr>
          <w:position w:val="6"/>
          <w:sz w:val="16"/>
          <w:szCs w:val="16"/>
        </w:rPr>
        <w:t>*</w:t>
      </w:r>
      <w:r w:rsidRPr="00EF3F7B">
        <w:t>varied instalment amount for the GST instalment quarter.</w:t>
      </w:r>
    </w:p>
    <w:p w:rsidR="00300522" w:rsidRPr="00EF3F7B" w:rsidRDefault="00300522" w:rsidP="00300522">
      <w:pPr>
        <w:pStyle w:val="subsection"/>
      </w:pPr>
      <w:r w:rsidRPr="00EF3F7B">
        <w:tab/>
        <w:t>(3)</w:t>
      </w:r>
      <w:r w:rsidRPr="00EF3F7B">
        <w:tab/>
        <w:t xml:space="preserve">Your </w:t>
      </w:r>
      <w:r w:rsidR="00EF3F7B" w:rsidRPr="00EF3F7B">
        <w:rPr>
          <w:position w:val="6"/>
          <w:sz w:val="16"/>
          <w:szCs w:val="16"/>
        </w:rPr>
        <w:t>*</w:t>
      </w:r>
      <w:r w:rsidRPr="00EF3F7B">
        <w:t xml:space="preserve">GST instalment for any other </w:t>
      </w:r>
      <w:r w:rsidR="00EF3F7B" w:rsidRPr="00EF3F7B">
        <w:rPr>
          <w:position w:val="6"/>
          <w:sz w:val="16"/>
          <w:szCs w:val="16"/>
        </w:rPr>
        <w:t>*</w:t>
      </w:r>
      <w:r w:rsidRPr="00EF3F7B">
        <w:t>GST instalment quarter is:</w:t>
      </w:r>
    </w:p>
    <w:p w:rsidR="00300522" w:rsidRPr="00EF3F7B" w:rsidRDefault="00300522" w:rsidP="00300522">
      <w:pPr>
        <w:pStyle w:val="paragraph"/>
      </w:pPr>
      <w:r w:rsidRPr="00EF3F7B">
        <w:tab/>
        <w:t>(a)</w:t>
      </w:r>
      <w:r w:rsidRPr="00EF3F7B">
        <w:tab/>
        <w:t xml:space="preserve">if you have a </w:t>
      </w:r>
      <w:r w:rsidR="00EF3F7B" w:rsidRPr="00EF3F7B">
        <w:rPr>
          <w:position w:val="6"/>
          <w:sz w:val="16"/>
          <w:szCs w:val="16"/>
        </w:rPr>
        <w:t>*</w:t>
      </w:r>
      <w:r w:rsidRPr="00EF3F7B">
        <w:t>notified instalment amount for the GST instalment quarter—whichever of the following you choose:</w:t>
      </w:r>
    </w:p>
    <w:p w:rsidR="00300522" w:rsidRPr="00EF3F7B" w:rsidRDefault="00300522" w:rsidP="00300522">
      <w:pPr>
        <w:pStyle w:val="paragraphsub"/>
      </w:pPr>
      <w:r w:rsidRPr="00EF3F7B">
        <w:tab/>
        <w:t>(i)</w:t>
      </w:r>
      <w:r w:rsidRPr="00EF3F7B">
        <w:tab/>
        <w:t>your notified instalment amount for the GST instalment quarter; or</w:t>
      </w:r>
    </w:p>
    <w:p w:rsidR="00300522" w:rsidRPr="00EF3F7B" w:rsidRDefault="00300522" w:rsidP="00300522">
      <w:pPr>
        <w:pStyle w:val="paragraphsub"/>
      </w:pPr>
      <w:r w:rsidRPr="00EF3F7B">
        <w:tab/>
        <w:t>(ii)</w:t>
      </w:r>
      <w:r w:rsidRPr="00EF3F7B">
        <w:tab/>
        <w:t xml:space="preserve">your </w:t>
      </w:r>
      <w:r w:rsidR="00EF3F7B" w:rsidRPr="00EF3F7B">
        <w:rPr>
          <w:position w:val="6"/>
          <w:sz w:val="16"/>
          <w:szCs w:val="16"/>
        </w:rPr>
        <w:t>*</w:t>
      </w:r>
      <w:r w:rsidRPr="00EF3F7B">
        <w:t>varied instalment amount for the GST instalment quarter; or</w:t>
      </w:r>
    </w:p>
    <w:p w:rsidR="00300522" w:rsidRPr="00EF3F7B" w:rsidRDefault="00300522" w:rsidP="00300522">
      <w:pPr>
        <w:pStyle w:val="paragraph"/>
      </w:pPr>
      <w:r w:rsidRPr="00EF3F7B">
        <w:tab/>
        <w:t>(b)</w:t>
      </w:r>
      <w:r w:rsidRPr="00EF3F7B">
        <w:tab/>
        <w:t xml:space="preserve">if you do </w:t>
      </w:r>
      <w:r w:rsidRPr="00EF3F7B">
        <w:rPr>
          <w:i/>
          <w:iCs/>
        </w:rPr>
        <w:t>not</w:t>
      </w:r>
      <w:r w:rsidRPr="00EF3F7B">
        <w:t xml:space="preserve"> have a notified instalment amount for the GST instalment quarter—whichever of the following you choose:</w:t>
      </w:r>
    </w:p>
    <w:p w:rsidR="00300522" w:rsidRPr="00EF3F7B" w:rsidRDefault="00300522" w:rsidP="00300522">
      <w:pPr>
        <w:pStyle w:val="paragraphsub"/>
      </w:pPr>
      <w:r w:rsidRPr="00EF3F7B">
        <w:tab/>
        <w:t>(i)</w:t>
      </w:r>
      <w:r w:rsidRPr="00EF3F7B">
        <w:tab/>
        <w:t xml:space="preserve">25% of your </w:t>
      </w:r>
      <w:r w:rsidR="00EF3F7B" w:rsidRPr="00EF3F7B">
        <w:rPr>
          <w:position w:val="6"/>
          <w:sz w:val="16"/>
          <w:szCs w:val="16"/>
        </w:rPr>
        <w:t>*</w:t>
      </w:r>
      <w:r w:rsidRPr="00EF3F7B">
        <w:t>estimated annual GST amount relating to the preceding GST instalment quarter; or</w:t>
      </w:r>
    </w:p>
    <w:p w:rsidR="00300522" w:rsidRPr="00EF3F7B" w:rsidRDefault="00300522" w:rsidP="00300522">
      <w:pPr>
        <w:pStyle w:val="paragraphsub"/>
      </w:pPr>
      <w:r w:rsidRPr="00EF3F7B">
        <w:tab/>
        <w:t>(ii)</w:t>
      </w:r>
      <w:r w:rsidRPr="00EF3F7B">
        <w:tab/>
        <w:t>your varied instalment amount for the GST instalment quarter.</w:t>
      </w:r>
    </w:p>
    <w:p w:rsidR="00300522" w:rsidRPr="00EF3F7B" w:rsidRDefault="00300522" w:rsidP="00300522">
      <w:pPr>
        <w:pStyle w:val="notetext"/>
      </w:pPr>
      <w:r w:rsidRPr="00EF3F7B">
        <w:t>Note:</w:t>
      </w:r>
      <w:r w:rsidRPr="00EF3F7B">
        <w:tab/>
        <w:t>Subsection</w:t>
      </w:r>
      <w:r w:rsidR="00EF3F7B" w:rsidRPr="00EF3F7B">
        <w:t> </w:t>
      </w:r>
      <w:r w:rsidRPr="00EF3F7B">
        <w:t>162</w:t>
      </w:r>
      <w:r w:rsidR="00EF3F7B" w:rsidRPr="00EF3F7B">
        <w:noBreakHyphen/>
      </w:r>
      <w:r w:rsidRPr="00EF3F7B">
        <w:t>135(2) sets out when you will not have a notified instalment amount for a GST instalment quarter.</w:t>
      </w:r>
    </w:p>
    <w:p w:rsidR="00300522" w:rsidRPr="00EF3F7B" w:rsidRDefault="00300522" w:rsidP="00300522">
      <w:pPr>
        <w:pStyle w:val="ActHead5"/>
      </w:pPr>
      <w:bookmarkStart w:id="916" w:name="_Toc351716613"/>
      <w:r w:rsidRPr="00EF3F7B">
        <w:rPr>
          <w:rStyle w:val="CharSectno"/>
        </w:rPr>
        <w:t>162</w:t>
      </w:r>
      <w:r w:rsidR="00EF3F7B" w:rsidRPr="00EF3F7B">
        <w:rPr>
          <w:rStyle w:val="CharSectno"/>
        </w:rPr>
        <w:noBreakHyphen/>
      </w:r>
      <w:r w:rsidRPr="00EF3F7B">
        <w:rPr>
          <w:rStyle w:val="CharSectno"/>
        </w:rPr>
        <w:t>135</w:t>
      </w:r>
      <w:r w:rsidRPr="00EF3F7B">
        <w:t xml:space="preserve">  Notified instalment amounts</w:t>
      </w:r>
      <w:bookmarkEnd w:id="916"/>
    </w:p>
    <w:p w:rsidR="00300522" w:rsidRPr="00EF3F7B" w:rsidRDefault="00300522" w:rsidP="00300522">
      <w:pPr>
        <w:pStyle w:val="subsection"/>
      </w:pPr>
      <w:r w:rsidRPr="00EF3F7B">
        <w:tab/>
        <w:t>(1)</w:t>
      </w:r>
      <w:r w:rsidRPr="00EF3F7B">
        <w:tab/>
        <w:t xml:space="preserve">Your </w:t>
      </w:r>
      <w:r w:rsidRPr="00EF3F7B">
        <w:rPr>
          <w:b/>
          <w:bCs/>
          <w:i/>
          <w:iCs/>
        </w:rPr>
        <w:t>notified instalment amount</w:t>
      </w:r>
      <w:r w:rsidRPr="00EF3F7B">
        <w:t xml:space="preserve"> for a </w:t>
      </w:r>
      <w:r w:rsidR="00EF3F7B" w:rsidRPr="00EF3F7B">
        <w:rPr>
          <w:position w:val="6"/>
          <w:sz w:val="16"/>
          <w:szCs w:val="16"/>
        </w:rPr>
        <w:t>*</w:t>
      </w:r>
      <w:r w:rsidRPr="00EF3F7B">
        <w:t>GST instalment quarter is the amount that is:</w:t>
      </w:r>
    </w:p>
    <w:p w:rsidR="00300522" w:rsidRPr="00EF3F7B" w:rsidRDefault="00300522" w:rsidP="00300522">
      <w:pPr>
        <w:pStyle w:val="paragraph"/>
      </w:pPr>
      <w:r w:rsidRPr="00EF3F7B">
        <w:tab/>
        <w:t>(a)</w:t>
      </w:r>
      <w:r w:rsidRPr="00EF3F7B">
        <w:tab/>
        <w:t>worked out by the Commissioner; and</w:t>
      </w:r>
    </w:p>
    <w:p w:rsidR="00300522" w:rsidRPr="00EF3F7B" w:rsidRDefault="00300522" w:rsidP="00300522">
      <w:pPr>
        <w:pStyle w:val="paragraph"/>
      </w:pPr>
      <w:r w:rsidRPr="00EF3F7B">
        <w:tab/>
        <w:t>(b)</w:t>
      </w:r>
      <w:r w:rsidRPr="00EF3F7B">
        <w:tab/>
        <w:t xml:space="preserve">notified by the Commissioner to you before the day on which the </w:t>
      </w:r>
      <w:r w:rsidR="00EF3F7B" w:rsidRPr="00EF3F7B">
        <w:rPr>
          <w:position w:val="6"/>
          <w:sz w:val="16"/>
          <w:szCs w:val="16"/>
        </w:rPr>
        <w:t>*</w:t>
      </w:r>
      <w:r w:rsidRPr="00EF3F7B">
        <w:t>GST instalment is due.</w:t>
      </w:r>
    </w:p>
    <w:p w:rsidR="00300522" w:rsidRPr="00EF3F7B" w:rsidRDefault="00300522" w:rsidP="00300522">
      <w:pPr>
        <w:pStyle w:val="subsection"/>
      </w:pPr>
      <w:r w:rsidRPr="00EF3F7B">
        <w:tab/>
        <w:t>(2)</w:t>
      </w:r>
      <w:r w:rsidRPr="00EF3F7B">
        <w:tab/>
        <w:t xml:space="preserve">However, the Commissioner is not to work out or notify a </w:t>
      </w:r>
      <w:r w:rsidR="00EF3F7B" w:rsidRPr="00EF3F7B">
        <w:rPr>
          <w:position w:val="6"/>
          <w:sz w:val="16"/>
          <w:szCs w:val="16"/>
        </w:rPr>
        <w:t>*</w:t>
      </w:r>
      <w:r w:rsidRPr="00EF3F7B">
        <w:t xml:space="preserve">notified instalment amount for a </w:t>
      </w:r>
      <w:r w:rsidR="00EF3F7B" w:rsidRPr="00EF3F7B">
        <w:rPr>
          <w:position w:val="6"/>
          <w:sz w:val="16"/>
          <w:szCs w:val="16"/>
        </w:rPr>
        <w:t>*</w:t>
      </w:r>
      <w:r w:rsidRPr="00EF3F7B">
        <w:t xml:space="preserve">GST instalment quarter if you had a </w:t>
      </w:r>
      <w:r w:rsidR="00EF3F7B" w:rsidRPr="00EF3F7B">
        <w:rPr>
          <w:position w:val="6"/>
          <w:sz w:val="16"/>
          <w:szCs w:val="16"/>
        </w:rPr>
        <w:t>*</w:t>
      </w:r>
      <w:r w:rsidRPr="00EF3F7B">
        <w:t xml:space="preserve">varied instalment amount for an earlier GST instalment quarter of the same </w:t>
      </w:r>
      <w:r w:rsidR="00EF3F7B" w:rsidRPr="00EF3F7B">
        <w:rPr>
          <w:position w:val="6"/>
          <w:sz w:val="16"/>
          <w:szCs w:val="16"/>
        </w:rPr>
        <w:t>*</w:t>
      </w:r>
      <w:r w:rsidRPr="00EF3F7B">
        <w:t>instalment tax period.</w:t>
      </w:r>
    </w:p>
    <w:p w:rsidR="00300522" w:rsidRPr="00EF3F7B" w:rsidRDefault="00300522" w:rsidP="00300522">
      <w:pPr>
        <w:pStyle w:val="ActHead5"/>
      </w:pPr>
      <w:bookmarkStart w:id="917" w:name="_Toc351716614"/>
      <w:r w:rsidRPr="00EF3F7B">
        <w:rPr>
          <w:rStyle w:val="CharSectno"/>
        </w:rPr>
        <w:lastRenderedPageBreak/>
        <w:t>162</w:t>
      </w:r>
      <w:r w:rsidR="00EF3F7B" w:rsidRPr="00EF3F7B">
        <w:rPr>
          <w:rStyle w:val="CharSectno"/>
        </w:rPr>
        <w:noBreakHyphen/>
      </w:r>
      <w:r w:rsidRPr="00EF3F7B">
        <w:rPr>
          <w:rStyle w:val="CharSectno"/>
        </w:rPr>
        <w:t>140</w:t>
      </w:r>
      <w:r w:rsidRPr="00EF3F7B">
        <w:t xml:space="preserve">  Varied instalment amounts</w:t>
      </w:r>
      <w:bookmarkEnd w:id="917"/>
    </w:p>
    <w:p w:rsidR="00300522" w:rsidRPr="00EF3F7B" w:rsidRDefault="00300522" w:rsidP="00300522">
      <w:pPr>
        <w:pStyle w:val="subsection"/>
      </w:pPr>
      <w:r w:rsidRPr="00EF3F7B">
        <w:tab/>
        <w:t>(1)</w:t>
      </w:r>
      <w:r w:rsidRPr="00EF3F7B">
        <w:tab/>
        <w:t xml:space="preserve">You may, by notifying the Commissioner in the </w:t>
      </w:r>
      <w:r w:rsidR="00EF3F7B" w:rsidRPr="00EF3F7B">
        <w:rPr>
          <w:position w:val="6"/>
          <w:sz w:val="16"/>
          <w:szCs w:val="16"/>
        </w:rPr>
        <w:t>*</w:t>
      </w:r>
      <w:r w:rsidRPr="00EF3F7B">
        <w:t>approved form, substitute another amount for:</w:t>
      </w:r>
    </w:p>
    <w:p w:rsidR="00300522" w:rsidRPr="00EF3F7B" w:rsidRDefault="00300522" w:rsidP="00300522">
      <w:pPr>
        <w:pStyle w:val="paragraph"/>
      </w:pPr>
      <w:r w:rsidRPr="00EF3F7B">
        <w:tab/>
        <w:t>(a)</w:t>
      </w:r>
      <w:r w:rsidRPr="00EF3F7B">
        <w:tab/>
        <w:t xml:space="preserve">your </w:t>
      </w:r>
      <w:r w:rsidR="00EF3F7B" w:rsidRPr="00EF3F7B">
        <w:rPr>
          <w:position w:val="6"/>
          <w:sz w:val="16"/>
          <w:szCs w:val="16"/>
        </w:rPr>
        <w:t>*</w:t>
      </w:r>
      <w:r w:rsidRPr="00EF3F7B">
        <w:t xml:space="preserve">notified instalment amount for a </w:t>
      </w:r>
      <w:r w:rsidR="00EF3F7B" w:rsidRPr="00EF3F7B">
        <w:rPr>
          <w:position w:val="6"/>
          <w:sz w:val="16"/>
          <w:szCs w:val="16"/>
        </w:rPr>
        <w:t>*</w:t>
      </w:r>
      <w:r w:rsidRPr="00EF3F7B">
        <w:t>GST instalment quarter; or</w:t>
      </w:r>
    </w:p>
    <w:p w:rsidR="00300522" w:rsidRPr="00EF3F7B" w:rsidRDefault="00300522" w:rsidP="00300522">
      <w:pPr>
        <w:pStyle w:val="paragraph"/>
      </w:pPr>
      <w:r w:rsidRPr="00EF3F7B">
        <w:tab/>
        <w:t>(b)</w:t>
      </w:r>
      <w:r w:rsidRPr="00EF3F7B">
        <w:tab/>
        <w:t>if paragraph</w:t>
      </w:r>
      <w:r w:rsidR="00EF3F7B" w:rsidRPr="00EF3F7B">
        <w:t> </w:t>
      </w:r>
      <w:r w:rsidRPr="00EF3F7B">
        <w:t>162</w:t>
      </w:r>
      <w:r w:rsidR="00EF3F7B" w:rsidRPr="00EF3F7B">
        <w:noBreakHyphen/>
      </w:r>
      <w:r w:rsidRPr="00EF3F7B">
        <w:t xml:space="preserve">130(3)(b) applies to a GST instalment quarter—your </w:t>
      </w:r>
      <w:r w:rsidR="00EF3F7B" w:rsidRPr="00EF3F7B">
        <w:rPr>
          <w:position w:val="6"/>
          <w:sz w:val="16"/>
          <w:szCs w:val="16"/>
        </w:rPr>
        <w:t>*</w:t>
      </w:r>
      <w:r w:rsidRPr="00EF3F7B">
        <w:t>GST instalment for the preceding GST instalment quarter.</w:t>
      </w:r>
    </w:p>
    <w:p w:rsidR="00300522" w:rsidRPr="00EF3F7B" w:rsidRDefault="00300522" w:rsidP="00300522">
      <w:pPr>
        <w:pStyle w:val="subsection2"/>
      </w:pPr>
      <w:r w:rsidRPr="00EF3F7B">
        <w:t xml:space="preserve">The amount substituted is your </w:t>
      </w:r>
      <w:r w:rsidRPr="00EF3F7B">
        <w:rPr>
          <w:b/>
          <w:bCs/>
          <w:i/>
          <w:iCs/>
        </w:rPr>
        <w:t>varied instalment amount</w:t>
      </w:r>
      <w:r w:rsidRPr="00EF3F7B">
        <w:t xml:space="preserve"> for the GST instalment quarter.</w:t>
      </w:r>
    </w:p>
    <w:p w:rsidR="00300522" w:rsidRPr="00EF3F7B" w:rsidRDefault="00300522" w:rsidP="00300522">
      <w:pPr>
        <w:pStyle w:val="subsection"/>
      </w:pPr>
      <w:r w:rsidRPr="00EF3F7B">
        <w:tab/>
        <w:t>(2)</w:t>
      </w:r>
      <w:r w:rsidRPr="00EF3F7B">
        <w:tab/>
        <w:t>The amount substituted must not be less than zero.</w:t>
      </w:r>
    </w:p>
    <w:p w:rsidR="00300522" w:rsidRPr="00EF3F7B" w:rsidRDefault="00300522" w:rsidP="00300522">
      <w:pPr>
        <w:pStyle w:val="subsection"/>
      </w:pPr>
      <w:r w:rsidRPr="00EF3F7B">
        <w:tab/>
        <w:t>(3)</w:t>
      </w:r>
      <w:r w:rsidRPr="00EF3F7B">
        <w:tab/>
        <w:t xml:space="preserve">You must give the notice to the Commissioner on or before the day on which the </w:t>
      </w:r>
      <w:r w:rsidR="00EF3F7B" w:rsidRPr="00EF3F7B">
        <w:rPr>
          <w:position w:val="6"/>
          <w:sz w:val="16"/>
          <w:szCs w:val="16"/>
        </w:rPr>
        <w:t>*</w:t>
      </w:r>
      <w:r w:rsidRPr="00EF3F7B">
        <w:t xml:space="preserve">GST instalment for the </w:t>
      </w:r>
      <w:r w:rsidR="00EF3F7B" w:rsidRPr="00EF3F7B">
        <w:rPr>
          <w:position w:val="6"/>
          <w:sz w:val="16"/>
          <w:szCs w:val="16"/>
        </w:rPr>
        <w:t>*</w:t>
      </w:r>
      <w:r w:rsidRPr="00EF3F7B">
        <w:t>GST instalment quarter is due.</w:t>
      </w:r>
    </w:p>
    <w:p w:rsidR="00300522" w:rsidRPr="00EF3F7B" w:rsidRDefault="00300522" w:rsidP="00300522">
      <w:pPr>
        <w:pStyle w:val="subsection"/>
      </w:pPr>
      <w:r w:rsidRPr="00EF3F7B">
        <w:tab/>
        <w:t>(4)</w:t>
      </w:r>
      <w:r w:rsidRPr="00EF3F7B">
        <w:tab/>
        <w:t xml:space="preserve">You must include in the notice an estimate of your </w:t>
      </w:r>
      <w:r w:rsidR="00EF3F7B" w:rsidRPr="00EF3F7B">
        <w:rPr>
          <w:position w:val="6"/>
          <w:sz w:val="16"/>
          <w:szCs w:val="16"/>
        </w:rPr>
        <w:t>*</w:t>
      </w:r>
      <w:r w:rsidRPr="00EF3F7B">
        <w:t xml:space="preserve">annual GST liability relating to the </w:t>
      </w:r>
      <w:r w:rsidR="00EF3F7B" w:rsidRPr="00EF3F7B">
        <w:rPr>
          <w:position w:val="6"/>
          <w:sz w:val="16"/>
          <w:szCs w:val="16"/>
        </w:rPr>
        <w:t>*</w:t>
      </w:r>
      <w:r w:rsidRPr="00EF3F7B">
        <w:t xml:space="preserve">instalment tax period in question. This estimate is your </w:t>
      </w:r>
      <w:r w:rsidRPr="00EF3F7B">
        <w:rPr>
          <w:b/>
          <w:bCs/>
          <w:i/>
          <w:iCs/>
        </w:rPr>
        <w:t>estimated annual GST amount</w:t>
      </w:r>
      <w:r w:rsidRPr="00EF3F7B">
        <w:t xml:space="preserve"> relating to the </w:t>
      </w:r>
      <w:r w:rsidR="00EF3F7B" w:rsidRPr="00EF3F7B">
        <w:rPr>
          <w:position w:val="6"/>
          <w:sz w:val="16"/>
          <w:szCs w:val="16"/>
        </w:rPr>
        <w:t>*</w:t>
      </w:r>
      <w:r w:rsidRPr="00EF3F7B">
        <w:t>GST instalment quarter.</w:t>
      </w:r>
    </w:p>
    <w:p w:rsidR="00300522" w:rsidRPr="00EF3F7B" w:rsidRDefault="00300522" w:rsidP="00300522">
      <w:pPr>
        <w:pStyle w:val="notetext"/>
      </w:pPr>
      <w:r w:rsidRPr="00EF3F7B">
        <w:t>Note:</w:t>
      </w:r>
      <w:r w:rsidRPr="00EF3F7B">
        <w:tab/>
        <w:t>You may be liable to penalty under Subdivision</w:t>
      </w:r>
      <w:r w:rsidR="00EF3F7B" w:rsidRPr="00EF3F7B">
        <w:t> </w:t>
      </w:r>
      <w:r w:rsidRPr="00EF3F7B">
        <w:t>162</w:t>
      </w:r>
      <w:r w:rsidR="00EF3F7B" w:rsidRPr="00EF3F7B">
        <w:noBreakHyphen/>
      </w:r>
      <w:r w:rsidRPr="00EF3F7B">
        <w:t>D if your variation of the notified instalment amount is too much of an underestimate of your total GST liability.</w:t>
      </w:r>
    </w:p>
    <w:p w:rsidR="00300522" w:rsidRPr="00EF3F7B" w:rsidRDefault="00300522" w:rsidP="00300522">
      <w:pPr>
        <w:pStyle w:val="subsection"/>
      </w:pPr>
      <w:r w:rsidRPr="00EF3F7B">
        <w:tab/>
        <w:t>(5)</w:t>
      </w:r>
      <w:r w:rsidRPr="00EF3F7B">
        <w:tab/>
        <w:t>However, if paragraph</w:t>
      </w:r>
      <w:r w:rsidR="00EF3F7B" w:rsidRPr="00EF3F7B">
        <w:t> </w:t>
      </w:r>
      <w:r w:rsidRPr="00EF3F7B">
        <w:t>162</w:t>
      </w:r>
      <w:r w:rsidR="00EF3F7B" w:rsidRPr="00EF3F7B">
        <w:noBreakHyphen/>
      </w:r>
      <w:r w:rsidRPr="00EF3F7B">
        <w:t xml:space="preserve">130(3)(b) applies to a </w:t>
      </w:r>
      <w:r w:rsidR="00EF3F7B" w:rsidRPr="00EF3F7B">
        <w:rPr>
          <w:position w:val="6"/>
          <w:sz w:val="16"/>
          <w:szCs w:val="16"/>
        </w:rPr>
        <w:t>*</w:t>
      </w:r>
      <w:r w:rsidRPr="00EF3F7B">
        <w:t xml:space="preserve">GST instalment quarter but you do not, under </w:t>
      </w:r>
      <w:r w:rsidR="00EF3F7B" w:rsidRPr="00EF3F7B">
        <w:t>subsection (</w:t>
      </w:r>
      <w:r w:rsidRPr="00EF3F7B">
        <w:t xml:space="preserve">1) of this section, substitute another amount by notifying the Commissioner in the </w:t>
      </w:r>
      <w:r w:rsidR="00EF3F7B" w:rsidRPr="00EF3F7B">
        <w:rPr>
          <w:position w:val="6"/>
          <w:sz w:val="16"/>
          <w:szCs w:val="16"/>
        </w:rPr>
        <w:t>*</w:t>
      </w:r>
      <w:r w:rsidRPr="00EF3F7B">
        <w:t>approved form:</w:t>
      </w:r>
    </w:p>
    <w:p w:rsidR="00300522" w:rsidRPr="00EF3F7B" w:rsidRDefault="00300522" w:rsidP="00300522">
      <w:pPr>
        <w:pStyle w:val="paragraph"/>
      </w:pPr>
      <w:r w:rsidRPr="00EF3F7B">
        <w:tab/>
        <w:t>(a)</w:t>
      </w:r>
      <w:r w:rsidRPr="00EF3F7B">
        <w:tab/>
        <w:t xml:space="preserve">your </w:t>
      </w:r>
      <w:r w:rsidRPr="00EF3F7B">
        <w:rPr>
          <w:b/>
          <w:bCs/>
          <w:i/>
          <w:iCs/>
        </w:rPr>
        <w:t>varied instalment amount</w:t>
      </w:r>
      <w:r w:rsidRPr="00EF3F7B">
        <w:t xml:space="preserve"> for the GST instalment quarter is 25% of your </w:t>
      </w:r>
      <w:r w:rsidR="00EF3F7B" w:rsidRPr="00EF3F7B">
        <w:rPr>
          <w:position w:val="6"/>
          <w:sz w:val="16"/>
          <w:szCs w:val="16"/>
        </w:rPr>
        <w:t>*</w:t>
      </w:r>
      <w:r w:rsidRPr="00EF3F7B">
        <w:t>estimated annual GST amount relating to the preceding GST instalment quarter; and</w:t>
      </w:r>
    </w:p>
    <w:p w:rsidR="00300522" w:rsidRPr="00EF3F7B" w:rsidRDefault="00300522" w:rsidP="00300522">
      <w:pPr>
        <w:pStyle w:val="paragraph"/>
      </w:pPr>
      <w:r w:rsidRPr="00EF3F7B">
        <w:tab/>
        <w:t>(b)</w:t>
      </w:r>
      <w:r w:rsidRPr="00EF3F7B">
        <w:tab/>
        <w:t xml:space="preserve">your </w:t>
      </w:r>
      <w:r w:rsidRPr="00EF3F7B">
        <w:rPr>
          <w:b/>
          <w:bCs/>
          <w:i/>
          <w:iCs/>
        </w:rPr>
        <w:t>estimated annual GST amount</w:t>
      </w:r>
      <w:r w:rsidRPr="00EF3F7B">
        <w:t xml:space="preserve"> relating to the GST instalment quarter is your </w:t>
      </w:r>
      <w:r w:rsidR="00EF3F7B" w:rsidRPr="00EF3F7B">
        <w:rPr>
          <w:position w:val="6"/>
          <w:sz w:val="16"/>
          <w:szCs w:val="16"/>
        </w:rPr>
        <w:t>*</w:t>
      </w:r>
      <w:r w:rsidRPr="00EF3F7B">
        <w:t>estimated annual GST amount relating to the preceding GST instalment quarter.</w:t>
      </w:r>
    </w:p>
    <w:p w:rsidR="00300522" w:rsidRPr="00EF3F7B" w:rsidRDefault="00300522" w:rsidP="00300522">
      <w:pPr>
        <w:pStyle w:val="ActHead5"/>
      </w:pPr>
      <w:bookmarkStart w:id="918" w:name="_Toc351716615"/>
      <w:r w:rsidRPr="00EF3F7B">
        <w:rPr>
          <w:rStyle w:val="CharSectno"/>
        </w:rPr>
        <w:lastRenderedPageBreak/>
        <w:t>162</w:t>
      </w:r>
      <w:r w:rsidR="00EF3F7B" w:rsidRPr="00EF3F7B">
        <w:rPr>
          <w:rStyle w:val="CharSectno"/>
        </w:rPr>
        <w:noBreakHyphen/>
      </w:r>
      <w:r w:rsidRPr="00EF3F7B">
        <w:rPr>
          <w:rStyle w:val="CharSectno"/>
        </w:rPr>
        <w:t>145</w:t>
      </w:r>
      <w:r w:rsidRPr="00EF3F7B">
        <w:t xml:space="preserve">  Your annual GST liability</w:t>
      </w:r>
      <w:bookmarkEnd w:id="918"/>
    </w:p>
    <w:p w:rsidR="00300522" w:rsidRPr="00EF3F7B" w:rsidRDefault="00300522" w:rsidP="00300522">
      <w:pPr>
        <w:pStyle w:val="subsection"/>
      </w:pPr>
      <w:r w:rsidRPr="00EF3F7B">
        <w:tab/>
        <w:t>(1)</w:t>
      </w:r>
      <w:r w:rsidRPr="00EF3F7B">
        <w:tab/>
        <w:t xml:space="preserve">Your </w:t>
      </w:r>
      <w:r w:rsidRPr="00EF3F7B">
        <w:rPr>
          <w:b/>
          <w:bCs/>
          <w:i/>
          <w:iCs/>
        </w:rPr>
        <w:t>annual GST liability</w:t>
      </w:r>
      <w:r w:rsidRPr="00EF3F7B">
        <w:t xml:space="preserve">, for an </w:t>
      </w:r>
      <w:r w:rsidR="00EF3F7B" w:rsidRPr="00EF3F7B">
        <w:rPr>
          <w:position w:val="6"/>
          <w:sz w:val="16"/>
          <w:szCs w:val="16"/>
        </w:rPr>
        <w:t>*</w:t>
      </w:r>
      <w:r w:rsidRPr="00EF3F7B">
        <w:t xml:space="preserve">instalment tax period that is a </w:t>
      </w:r>
      <w:r w:rsidR="00EF3F7B" w:rsidRPr="00EF3F7B">
        <w:rPr>
          <w:position w:val="6"/>
          <w:sz w:val="16"/>
          <w:szCs w:val="16"/>
        </w:rPr>
        <w:t>*</w:t>
      </w:r>
      <w:r w:rsidRPr="00EF3F7B">
        <w:t xml:space="preserve">financial year, is the amount that would be your </w:t>
      </w:r>
      <w:r w:rsidR="00EF3F7B" w:rsidRPr="00EF3F7B">
        <w:rPr>
          <w:position w:val="6"/>
          <w:sz w:val="16"/>
          <w:szCs w:val="16"/>
        </w:rPr>
        <w:t>*</w:t>
      </w:r>
      <w:r w:rsidRPr="00EF3F7B">
        <w:t>net amount for the period if it were not reduced under section</w:t>
      </w:r>
      <w:r w:rsidR="00EF3F7B" w:rsidRPr="00EF3F7B">
        <w:t> </w:t>
      </w:r>
      <w:r w:rsidRPr="00EF3F7B">
        <w:t>162</w:t>
      </w:r>
      <w:r w:rsidR="00EF3F7B" w:rsidRPr="00EF3F7B">
        <w:noBreakHyphen/>
      </w:r>
      <w:r w:rsidRPr="00EF3F7B">
        <w:t>105.</w:t>
      </w:r>
    </w:p>
    <w:p w:rsidR="00300522" w:rsidRPr="00EF3F7B" w:rsidRDefault="00300522" w:rsidP="00300522">
      <w:pPr>
        <w:pStyle w:val="subsection"/>
      </w:pPr>
      <w:r w:rsidRPr="00EF3F7B">
        <w:tab/>
        <w:t>(2)</w:t>
      </w:r>
      <w:r w:rsidRPr="00EF3F7B">
        <w:tab/>
        <w:t xml:space="preserve">Your </w:t>
      </w:r>
      <w:r w:rsidRPr="00EF3F7B">
        <w:rPr>
          <w:b/>
          <w:bCs/>
          <w:i/>
          <w:iCs/>
        </w:rPr>
        <w:t>annual GST liability</w:t>
      </w:r>
      <w:r w:rsidRPr="00EF3F7B">
        <w:t xml:space="preserve">, for an </w:t>
      </w:r>
      <w:r w:rsidR="00EF3F7B" w:rsidRPr="00EF3F7B">
        <w:rPr>
          <w:position w:val="6"/>
          <w:sz w:val="16"/>
          <w:szCs w:val="16"/>
        </w:rPr>
        <w:t>*</w:t>
      </w:r>
      <w:r w:rsidRPr="00EF3F7B">
        <w:t xml:space="preserve">instalment tax period that is only part of a </w:t>
      </w:r>
      <w:r w:rsidR="00EF3F7B" w:rsidRPr="00EF3F7B">
        <w:rPr>
          <w:position w:val="6"/>
          <w:sz w:val="16"/>
          <w:szCs w:val="16"/>
        </w:rPr>
        <w:t>*</w:t>
      </w:r>
      <w:r w:rsidRPr="00EF3F7B">
        <w:t>financial year, is the sum of:</w:t>
      </w:r>
    </w:p>
    <w:p w:rsidR="00300522" w:rsidRPr="00EF3F7B" w:rsidRDefault="00300522" w:rsidP="00300522">
      <w:pPr>
        <w:pStyle w:val="paragraph"/>
      </w:pPr>
      <w:r w:rsidRPr="00EF3F7B">
        <w:tab/>
        <w:t>(a)</w:t>
      </w:r>
      <w:r w:rsidRPr="00EF3F7B">
        <w:tab/>
        <w:t xml:space="preserve">the amount that would be your </w:t>
      </w:r>
      <w:r w:rsidR="00EF3F7B" w:rsidRPr="00EF3F7B">
        <w:rPr>
          <w:position w:val="6"/>
          <w:sz w:val="16"/>
          <w:szCs w:val="16"/>
        </w:rPr>
        <w:t>*</w:t>
      </w:r>
      <w:r w:rsidRPr="00EF3F7B">
        <w:t>net amount for the period if it were not reduced under section</w:t>
      </w:r>
      <w:r w:rsidR="00EF3F7B" w:rsidRPr="00EF3F7B">
        <w:t> </w:t>
      </w:r>
      <w:r w:rsidRPr="00EF3F7B">
        <w:t>162</w:t>
      </w:r>
      <w:r w:rsidR="00EF3F7B" w:rsidRPr="00EF3F7B">
        <w:noBreakHyphen/>
      </w:r>
      <w:r w:rsidRPr="00EF3F7B">
        <w:t>105; and</w:t>
      </w:r>
    </w:p>
    <w:p w:rsidR="00300522" w:rsidRPr="00EF3F7B" w:rsidRDefault="00300522" w:rsidP="00300522">
      <w:pPr>
        <w:pStyle w:val="paragraph"/>
      </w:pPr>
      <w:r w:rsidRPr="00EF3F7B">
        <w:tab/>
        <w:t>(b)</w:t>
      </w:r>
      <w:r w:rsidRPr="00EF3F7B">
        <w:tab/>
        <w:t xml:space="preserve">your </w:t>
      </w:r>
      <w:r w:rsidR="00EF3F7B" w:rsidRPr="00EF3F7B">
        <w:rPr>
          <w:position w:val="6"/>
          <w:sz w:val="16"/>
          <w:szCs w:val="16"/>
        </w:rPr>
        <w:t>*</w:t>
      </w:r>
      <w:r w:rsidRPr="00EF3F7B">
        <w:t>early net amounts for the financial year (subtracting any of those amounts that are less than zero).</w:t>
      </w:r>
    </w:p>
    <w:p w:rsidR="00300522" w:rsidRPr="00EF3F7B" w:rsidRDefault="00300522" w:rsidP="00300522">
      <w:pPr>
        <w:pStyle w:val="subsection"/>
      </w:pPr>
      <w:r w:rsidRPr="00EF3F7B">
        <w:tab/>
        <w:t>(3)</w:t>
      </w:r>
      <w:r w:rsidRPr="00EF3F7B">
        <w:tab/>
        <w:t xml:space="preserve">Your </w:t>
      </w:r>
      <w:r w:rsidRPr="00EF3F7B">
        <w:rPr>
          <w:b/>
          <w:bCs/>
          <w:i/>
          <w:iCs/>
        </w:rPr>
        <w:t>early net amounts</w:t>
      </w:r>
      <w:r w:rsidRPr="00EF3F7B">
        <w:t xml:space="preserve"> for the </w:t>
      </w:r>
      <w:r w:rsidR="00EF3F7B" w:rsidRPr="00EF3F7B">
        <w:rPr>
          <w:position w:val="6"/>
          <w:sz w:val="16"/>
          <w:szCs w:val="16"/>
        </w:rPr>
        <w:t>*</w:t>
      </w:r>
      <w:r w:rsidRPr="00EF3F7B">
        <w:t xml:space="preserve">financial year are </w:t>
      </w:r>
      <w:r w:rsidR="009C6EFA" w:rsidRPr="00EF3F7B">
        <w:t xml:space="preserve">your </w:t>
      </w:r>
      <w:r w:rsidR="00EF3F7B" w:rsidRPr="00EF3F7B">
        <w:rPr>
          <w:position w:val="6"/>
          <w:sz w:val="16"/>
        </w:rPr>
        <w:t>*</w:t>
      </w:r>
      <w:r w:rsidR="009C6EFA" w:rsidRPr="00EF3F7B">
        <w:t>assessed net amounts</w:t>
      </w:r>
      <w:r w:rsidRPr="00EF3F7B">
        <w:t xml:space="preserve"> for any tax periods that:</w:t>
      </w:r>
    </w:p>
    <w:p w:rsidR="00300522" w:rsidRPr="00EF3F7B" w:rsidRDefault="00300522" w:rsidP="00300522">
      <w:pPr>
        <w:pStyle w:val="paragraph"/>
      </w:pPr>
      <w:r w:rsidRPr="00EF3F7B">
        <w:tab/>
        <w:t>(a)</w:t>
      </w:r>
      <w:r w:rsidRPr="00EF3F7B">
        <w:tab/>
        <w:t>started, or would but for section</w:t>
      </w:r>
      <w:r w:rsidR="00EF3F7B" w:rsidRPr="00EF3F7B">
        <w:t> </w:t>
      </w:r>
      <w:r w:rsidRPr="00EF3F7B">
        <w:t>27</w:t>
      </w:r>
      <w:r w:rsidR="00EF3F7B" w:rsidRPr="00EF3F7B">
        <w:noBreakHyphen/>
      </w:r>
      <w:r w:rsidRPr="00EF3F7B">
        <w:t>35 have started, at the start of or during that financial year; and</w:t>
      </w:r>
    </w:p>
    <w:p w:rsidR="00300522" w:rsidRPr="00EF3F7B" w:rsidRDefault="00300522" w:rsidP="00300522">
      <w:pPr>
        <w:pStyle w:val="paragraph"/>
      </w:pPr>
      <w:r w:rsidRPr="00EF3F7B">
        <w:tab/>
        <w:t>(b)</w:t>
      </w:r>
      <w:r w:rsidRPr="00EF3F7B">
        <w:tab/>
        <w:t xml:space="preserve">ended before the start of the </w:t>
      </w:r>
      <w:r w:rsidR="00EF3F7B" w:rsidRPr="00EF3F7B">
        <w:rPr>
          <w:position w:val="6"/>
          <w:sz w:val="16"/>
          <w:szCs w:val="16"/>
        </w:rPr>
        <w:t>*</w:t>
      </w:r>
      <w:r w:rsidRPr="00EF3F7B">
        <w:t>instalment tax period applying to you that forms part of that financial year.</w:t>
      </w:r>
    </w:p>
    <w:p w:rsidR="00300522" w:rsidRPr="00EF3F7B" w:rsidRDefault="00300522" w:rsidP="00300522">
      <w:pPr>
        <w:pStyle w:val="notetext"/>
      </w:pPr>
      <w:r w:rsidRPr="00EF3F7B">
        <w:t>Note:</w:t>
      </w:r>
      <w:r w:rsidRPr="00EF3F7B">
        <w:tab/>
        <w:t>Under section</w:t>
      </w:r>
      <w:r w:rsidR="00EF3F7B" w:rsidRPr="00EF3F7B">
        <w:t> </w:t>
      </w:r>
      <w:r w:rsidRPr="00EF3F7B">
        <w:t>27</w:t>
      </w:r>
      <w:r w:rsidR="00EF3F7B" w:rsidRPr="00EF3F7B">
        <w:noBreakHyphen/>
      </w:r>
      <w:r w:rsidRPr="00EF3F7B">
        <w:t>35, the start or finish of a 3 month tax period could vary by up to 7 days from the start or finish of a normal quarter.</w:t>
      </w:r>
    </w:p>
    <w:p w:rsidR="00300522" w:rsidRPr="00EF3F7B" w:rsidRDefault="00300522" w:rsidP="00300522">
      <w:pPr>
        <w:pStyle w:val="ActHead4"/>
      </w:pPr>
      <w:bookmarkStart w:id="919" w:name="_Toc351716616"/>
      <w:r w:rsidRPr="00EF3F7B">
        <w:rPr>
          <w:rStyle w:val="CharSubdNo"/>
        </w:rPr>
        <w:t>Subdivision</w:t>
      </w:r>
      <w:r w:rsidR="00EF3F7B" w:rsidRPr="00EF3F7B">
        <w:rPr>
          <w:rStyle w:val="CharSubdNo"/>
        </w:rPr>
        <w:t> </w:t>
      </w:r>
      <w:r w:rsidRPr="00EF3F7B">
        <w:rPr>
          <w:rStyle w:val="CharSubdNo"/>
        </w:rPr>
        <w:t>162</w:t>
      </w:r>
      <w:r w:rsidR="00EF3F7B" w:rsidRPr="00EF3F7B">
        <w:rPr>
          <w:rStyle w:val="CharSubdNo"/>
        </w:rPr>
        <w:noBreakHyphen/>
      </w:r>
      <w:r w:rsidRPr="00EF3F7B">
        <w:rPr>
          <w:rStyle w:val="CharSubdNo"/>
        </w:rPr>
        <w:t>D</w:t>
      </w:r>
      <w:r w:rsidRPr="00EF3F7B">
        <w:t>—</w:t>
      </w:r>
      <w:r w:rsidRPr="00EF3F7B">
        <w:rPr>
          <w:rStyle w:val="CharSubdText"/>
        </w:rPr>
        <w:t>Penalty payable in certain cases if varied instalment amounts are too low</w:t>
      </w:r>
      <w:bookmarkEnd w:id="919"/>
    </w:p>
    <w:p w:rsidR="00300522" w:rsidRPr="00EF3F7B" w:rsidRDefault="00300522" w:rsidP="00300522">
      <w:pPr>
        <w:pStyle w:val="ActHead5"/>
      </w:pPr>
      <w:bookmarkStart w:id="920" w:name="_Toc351716617"/>
      <w:r w:rsidRPr="00EF3F7B">
        <w:rPr>
          <w:rStyle w:val="CharSectno"/>
        </w:rPr>
        <w:t>162</w:t>
      </w:r>
      <w:r w:rsidR="00EF3F7B" w:rsidRPr="00EF3F7B">
        <w:rPr>
          <w:rStyle w:val="CharSectno"/>
        </w:rPr>
        <w:noBreakHyphen/>
      </w:r>
      <w:r w:rsidRPr="00EF3F7B">
        <w:rPr>
          <w:rStyle w:val="CharSectno"/>
        </w:rPr>
        <w:t>170</w:t>
      </w:r>
      <w:r w:rsidRPr="00EF3F7B">
        <w:t xml:space="preserve">  What this </w:t>
      </w:r>
      <w:r w:rsidR="00A53099" w:rsidRPr="00EF3F7B">
        <w:t>Subdivision</w:t>
      </w:r>
      <w:r w:rsidR="00A36DB5" w:rsidRPr="00EF3F7B">
        <w:t xml:space="preserve"> </w:t>
      </w:r>
      <w:r w:rsidRPr="00EF3F7B">
        <w:t>is about</w:t>
      </w:r>
      <w:bookmarkEnd w:id="920"/>
    </w:p>
    <w:p w:rsidR="00300522" w:rsidRPr="00EF3F7B" w:rsidRDefault="00300522" w:rsidP="00300522">
      <w:pPr>
        <w:pStyle w:val="BoxText"/>
      </w:pPr>
      <w:r w:rsidRPr="00EF3F7B">
        <w:t>There are 3 circumstances where a penalty can arise if a varied instalment amount is too low:</w:t>
      </w:r>
    </w:p>
    <w:p w:rsidR="00300522" w:rsidRPr="00EF3F7B" w:rsidRDefault="00300522" w:rsidP="00300522">
      <w:pPr>
        <w:pStyle w:val="BoxPara"/>
      </w:pPr>
      <w:r w:rsidRPr="00EF3F7B">
        <w:tab/>
        <w:t>(a)</w:t>
      </w:r>
      <w:r w:rsidRPr="00EF3F7B">
        <w:tab/>
        <w:t>your payments are too low a proportion of your annual GST liability (see section</w:t>
      </w:r>
      <w:r w:rsidR="00EF3F7B" w:rsidRPr="00EF3F7B">
        <w:t> </w:t>
      </w:r>
      <w:r w:rsidRPr="00EF3F7B">
        <w:t>162</w:t>
      </w:r>
      <w:r w:rsidR="00EF3F7B" w:rsidRPr="00EF3F7B">
        <w:noBreakHyphen/>
      </w:r>
      <w:r w:rsidRPr="00EF3F7B">
        <w:t>175);</w:t>
      </w:r>
    </w:p>
    <w:p w:rsidR="00300522" w:rsidRPr="00EF3F7B" w:rsidRDefault="00300522" w:rsidP="00300522">
      <w:pPr>
        <w:pStyle w:val="BoxPara"/>
      </w:pPr>
      <w:r w:rsidRPr="00EF3F7B">
        <w:tab/>
        <w:t>(b)</w:t>
      </w:r>
      <w:r w:rsidRPr="00EF3F7B">
        <w:tab/>
        <w:t>your estimated annual GST amount is too low a proportion of your annual GST liability (see section</w:t>
      </w:r>
      <w:r w:rsidR="00EF3F7B" w:rsidRPr="00EF3F7B">
        <w:t> </w:t>
      </w:r>
      <w:r w:rsidRPr="00EF3F7B">
        <w:t>162</w:t>
      </w:r>
      <w:r w:rsidR="00EF3F7B" w:rsidRPr="00EF3F7B">
        <w:noBreakHyphen/>
      </w:r>
      <w:r w:rsidRPr="00EF3F7B">
        <w:t>180);</w:t>
      </w:r>
    </w:p>
    <w:p w:rsidR="00300522" w:rsidRPr="00EF3F7B" w:rsidRDefault="00300522" w:rsidP="00300522">
      <w:pPr>
        <w:pStyle w:val="BoxPara"/>
      </w:pPr>
      <w:r w:rsidRPr="00EF3F7B">
        <w:lastRenderedPageBreak/>
        <w:tab/>
        <w:t>(c)</w:t>
      </w:r>
      <w:r w:rsidRPr="00EF3F7B">
        <w:tab/>
        <w:t>the varied instalment amount is too low a proportion of your estimated annual GST amount (see section</w:t>
      </w:r>
      <w:r w:rsidR="00EF3F7B" w:rsidRPr="00EF3F7B">
        <w:t> </w:t>
      </w:r>
      <w:r w:rsidRPr="00EF3F7B">
        <w:t>162</w:t>
      </w:r>
      <w:r w:rsidR="00EF3F7B" w:rsidRPr="00EF3F7B">
        <w:noBreakHyphen/>
      </w:r>
      <w:r w:rsidRPr="00EF3F7B">
        <w:t>185).</w:t>
      </w:r>
    </w:p>
    <w:p w:rsidR="00300522" w:rsidRPr="00EF3F7B" w:rsidRDefault="00300522" w:rsidP="00300522">
      <w:pPr>
        <w:pStyle w:val="BoxText"/>
      </w:pPr>
      <w:r w:rsidRPr="00EF3F7B">
        <w:t>The penalty is based on the general interest charge rate, and the machinery provisions of Division</w:t>
      </w:r>
      <w:r w:rsidR="00EF3F7B" w:rsidRPr="00EF3F7B">
        <w:t> </w:t>
      </w:r>
      <w:r w:rsidRPr="00EF3F7B">
        <w:t>298 in Schedule</w:t>
      </w:r>
      <w:r w:rsidR="00EF3F7B" w:rsidRPr="00EF3F7B">
        <w:t> </w:t>
      </w:r>
      <w:r w:rsidRPr="00EF3F7B">
        <w:t xml:space="preserve">1 to the </w:t>
      </w:r>
      <w:r w:rsidRPr="00EF3F7B">
        <w:rPr>
          <w:i/>
          <w:iCs/>
        </w:rPr>
        <w:t>Taxation Administration Act 1953</w:t>
      </w:r>
      <w:r w:rsidRPr="00EF3F7B">
        <w:t xml:space="preserve"> apply.</w:t>
      </w:r>
    </w:p>
    <w:p w:rsidR="00300522" w:rsidRPr="00EF3F7B" w:rsidRDefault="00300522" w:rsidP="00300522">
      <w:pPr>
        <w:pStyle w:val="notetext"/>
      </w:pPr>
      <w:r w:rsidRPr="00EF3F7B">
        <w:t>Note:</w:t>
      </w:r>
      <w:r w:rsidRPr="00EF3F7B">
        <w:tab/>
        <w:t>This section is an explanatory section.</w:t>
      </w:r>
    </w:p>
    <w:p w:rsidR="00300522" w:rsidRPr="00EF3F7B" w:rsidRDefault="00300522" w:rsidP="00300522">
      <w:pPr>
        <w:pStyle w:val="ActHead5"/>
      </w:pPr>
      <w:bookmarkStart w:id="921" w:name="_Toc351716618"/>
      <w:r w:rsidRPr="00EF3F7B">
        <w:rPr>
          <w:rStyle w:val="CharSectno"/>
        </w:rPr>
        <w:t>162</w:t>
      </w:r>
      <w:r w:rsidR="00EF3F7B" w:rsidRPr="00EF3F7B">
        <w:rPr>
          <w:rStyle w:val="CharSectno"/>
        </w:rPr>
        <w:noBreakHyphen/>
      </w:r>
      <w:r w:rsidRPr="00EF3F7B">
        <w:rPr>
          <w:rStyle w:val="CharSectno"/>
        </w:rPr>
        <w:t>175</w:t>
      </w:r>
      <w:r w:rsidRPr="00EF3F7B">
        <w:t xml:space="preserve">  GST payments are less than 85% of annual GST liability</w:t>
      </w:r>
      <w:bookmarkEnd w:id="921"/>
    </w:p>
    <w:p w:rsidR="00300522" w:rsidRPr="00EF3F7B" w:rsidRDefault="00300522" w:rsidP="00300522">
      <w:pPr>
        <w:pStyle w:val="subsection"/>
      </w:pPr>
      <w:r w:rsidRPr="00EF3F7B">
        <w:tab/>
        <w:t>(1)</w:t>
      </w:r>
      <w:r w:rsidRPr="00EF3F7B">
        <w:tab/>
        <w:t xml:space="preserve">You are liable to pay a penalty, for a </w:t>
      </w:r>
      <w:r w:rsidR="00EF3F7B" w:rsidRPr="00EF3F7B">
        <w:rPr>
          <w:position w:val="6"/>
          <w:sz w:val="16"/>
          <w:szCs w:val="16"/>
        </w:rPr>
        <w:t>*</w:t>
      </w:r>
      <w:r w:rsidRPr="00EF3F7B">
        <w:t xml:space="preserve">GST instalment quarter of an </w:t>
      </w:r>
      <w:r w:rsidR="00EF3F7B" w:rsidRPr="00EF3F7B">
        <w:rPr>
          <w:position w:val="6"/>
          <w:sz w:val="16"/>
          <w:szCs w:val="16"/>
        </w:rPr>
        <w:t>*</w:t>
      </w:r>
      <w:r w:rsidRPr="00EF3F7B">
        <w:t xml:space="preserve">instalment tax period applying to you, if you have a </w:t>
      </w:r>
      <w:r w:rsidR="00EF3F7B" w:rsidRPr="00EF3F7B">
        <w:rPr>
          <w:position w:val="6"/>
          <w:sz w:val="16"/>
          <w:szCs w:val="16"/>
        </w:rPr>
        <w:t>*</w:t>
      </w:r>
      <w:r w:rsidRPr="00EF3F7B">
        <w:t>varied instalment amount for the GST instalment quarter, and:</w:t>
      </w:r>
    </w:p>
    <w:p w:rsidR="00300522" w:rsidRPr="00EF3F7B" w:rsidRDefault="00300522" w:rsidP="00300522">
      <w:pPr>
        <w:pStyle w:val="paragraph"/>
      </w:pPr>
      <w:r w:rsidRPr="00EF3F7B">
        <w:tab/>
        <w:t>(a)</w:t>
      </w:r>
      <w:r w:rsidRPr="00EF3F7B">
        <w:tab/>
        <w:t xml:space="preserve">if the instalment tax period is a </w:t>
      </w:r>
      <w:r w:rsidR="00EF3F7B" w:rsidRPr="00EF3F7B">
        <w:rPr>
          <w:position w:val="6"/>
          <w:sz w:val="16"/>
          <w:szCs w:val="16"/>
        </w:rPr>
        <w:t>*</w:t>
      </w:r>
      <w:r w:rsidRPr="00EF3F7B">
        <w:t xml:space="preserve">financial year—the sum of your </w:t>
      </w:r>
      <w:r w:rsidR="00EF3F7B" w:rsidRPr="00EF3F7B">
        <w:rPr>
          <w:position w:val="6"/>
          <w:sz w:val="16"/>
          <w:szCs w:val="16"/>
        </w:rPr>
        <w:t>*</w:t>
      </w:r>
      <w:r w:rsidRPr="00EF3F7B">
        <w:t xml:space="preserve">GST instalments for all the GST instalment quarters of the instalment tax period is less than 85% of your </w:t>
      </w:r>
      <w:r w:rsidR="00EF3F7B" w:rsidRPr="00EF3F7B">
        <w:rPr>
          <w:position w:val="6"/>
          <w:sz w:val="16"/>
          <w:szCs w:val="16"/>
        </w:rPr>
        <w:t>*</w:t>
      </w:r>
      <w:r w:rsidRPr="00EF3F7B">
        <w:t>annual GST liability for the instalment tax period; or</w:t>
      </w:r>
    </w:p>
    <w:p w:rsidR="00300522" w:rsidRPr="00EF3F7B" w:rsidRDefault="00300522" w:rsidP="00300522">
      <w:pPr>
        <w:pStyle w:val="paragraph"/>
      </w:pPr>
      <w:r w:rsidRPr="00EF3F7B">
        <w:tab/>
        <w:t>(b)</w:t>
      </w:r>
      <w:r w:rsidRPr="00EF3F7B">
        <w:tab/>
        <w:t>if the instalment tax period is only part of a financial year—the sum of:</w:t>
      </w:r>
    </w:p>
    <w:p w:rsidR="00300522" w:rsidRPr="00EF3F7B" w:rsidRDefault="00300522" w:rsidP="00300522">
      <w:pPr>
        <w:pStyle w:val="paragraphsub"/>
      </w:pPr>
      <w:r w:rsidRPr="00EF3F7B">
        <w:tab/>
        <w:t>(i)</w:t>
      </w:r>
      <w:r w:rsidRPr="00EF3F7B">
        <w:tab/>
        <w:t xml:space="preserve">your </w:t>
      </w:r>
      <w:r w:rsidR="00EF3F7B" w:rsidRPr="00EF3F7B">
        <w:rPr>
          <w:position w:val="6"/>
          <w:sz w:val="16"/>
          <w:szCs w:val="16"/>
        </w:rPr>
        <w:t>*</w:t>
      </w:r>
      <w:r w:rsidRPr="00EF3F7B">
        <w:t>GST instalments for all the GST instalment quarters of the instalment tax period; and</w:t>
      </w:r>
    </w:p>
    <w:p w:rsidR="00300522" w:rsidRPr="00EF3F7B" w:rsidRDefault="00300522" w:rsidP="00300522">
      <w:pPr>
        <w:pStyle w:val="paragraphsub"/>
      </w:pPr>
      <w:r w:rsidRPr="00EF3F7B">
        <w:tab/>
        <w:t>(ii)</w:t>
      </w:r>
      <w:r w:rsidRPr="00EF3F7B">
        <w:tab/>
        <w:t xml:space="preserve">your </w:t>
      </w:r>
      <w:r w:rsidR="00EF3F7B" w:rsidRPr="00EF3F7B">
        <w:rPr>
          <w:position w:val="6"/>
          <w:sz w:val="16"/>
          <w:szCs w:val="16"/>
        </w:rPr>
        <w:t>*</w:t>
      </w:r>
      <w:r w:rsidRPr="00EF3F7B">
        <w:t>early net amounts for the financial year (subtracting any of those amounts that are less than zero);</w:t>
      </w:r>
    </w:p>
    <w:p w:rsidR="00300522" w:rsidRPr="00EF3F7B" w:rsidRDefault="00300522" w:rsidP="00300522">
      <w:pPr>
        <w:pStyle w:val="paragraph"/>
      </w:pPr>
      <w:r w:rsidRPr="00EF3F7B">
        <w:tab/>
      </w:r>
      <w:r w:rsidRPr="00EF3F7B">
        <w:tab/>
        <w:t>is less than 85% of your annual GST liability for the instalment tax period.</w:t>
      </w:r>
    </w:p>
    <w:p w:rsidR="00300522" w:rsidRPr="00EF3F7B" w:rsidRDefault="00300522" w:rsidP="00300522">
      <w:pPr>
        <w:pStyle w:val="subsection"/>
      </w:pPr>
      <w:r w:rsidRPr="00EF3F7B">
        <w:tab/>
        <w:t>(2)</w:t>
      </w:r>
      <w:r w:rsidRPr="00EF3F7B">
        <w:tab/>
        <w:t xml:space="preserve">The amount of the penalty, for a particular day, is worked out by applying the </w:t>
      </w:r>
      <w:r w:rsidR="00EF3F7B" w:rsidRPr="00EF3F7B">
        <w:rPr>
          <w:position w:val="6"/>
          <w:sz w:val="16"/>
          <w:szCs w:val="16"/>
        </w:rPr>
        <w:t>*</w:t>
      </w:r>
      <w:r w:rsidRPr="00EF3F7B">
        <w:t>general interest charge:</w:t>
      </w:r>
    </w:p>
    <w:p w:rsidR="00300522" w:rsidRPr="00EF3F7B" w:rsidRDefault="00300522" w:rsidP="00300522">
      <w:pPr>
        <w:pStyle w:val="paragraph"/>
      </w:pPr>
      <w:r w:rsidRPr="00EF3F7B">
        <w:tab/>
        <w:t>(a)</w:t>
      </w:r>
      <w:r w:rsidRPr="00EF3F7B">
        <w:tab/>
        <w:t>for each day in the period in section</w:t>
      </w:r>
      <w:r w:rsidR="00EF3F7B" w:rsidRPr="00EF3F7B">
        <w:t> </w:t>
      </w:r>
      <w:r w:rsidRPr="00EF3F7B">
        <w:t>162</w:t>
      </w:r>
      <w:r w:rsidR="00EF3F7B" w:rsidRPr="00EF3F7B">
        <w:noBreakHyphen/>
      </w:r>
      <w:r w:rsidRPr="00EF3F7B">
        <w:t>190; and</w:t>
      </w:r>
    </w:p>
    <w:p w:rsidR="00300522" w:rsidRPr="00EF3F7B" w:rsidRDefault="00300522" w:rsidP="00300522">
      <w:pPr>
        <w:pStyle w:val="paragraph"/>
      </w:pPr>
      <w:r w:rsidRPr="00EF3F7B">
        <w:tab/>
        <w:t>(b)</w:t>
      </w:r>
      <w:r w:rsidRPr="00EF3F7B">
        <w:tab/>
        <w:t>in the way set out in subsection</w:t>
      </w:r>
      <w:r w:rsidR="00EF3F7B" w:rsidRPr="00EF3F7B">
        <w:t> </w:t>
      </w:r>
      <w:r w:rsidRPr="00EF3F7B">
        <w:t xml:space="preserve">8AAC(4) of the </w:t>
      </w:r>
      <w:r w:rsidRPr="00EF3F7B">
        <w:rPr>
          <w:i/>
          <w:iCs/>
        </w:rPr>
        <w:t>Taxation Administration Act 1953</w:t>
      </w:r>
      <w:r w:rsidRPr="00EF3F7B">
        <w:t>;</w:t>
      </w:r>
    </w:p>
    <w:p w:rsidR="00300522" w:rsidRPr="00EF3F7B" w:rsidRDefault="00300522" w:rsidP="00300522">
      <w:pPr>
        <w:pStyle w:val="subsection2"/>
      </w:pPr>
      <w:r w:rsidRPr="00EF3F7B">
        <w:t xml:space="preserve">to your </w:t>
      </w:r>
      <w:r w:rsidR="00EF3F7B" w:rsidRPr="00EF3F7B">
        <w:rPr>
          <w:position w:val="6"/>
          <w:sz w:val="16"/>
          <w:szCs w:val="16"/>
        </w:rPr>
        <w:t>*</w:t>
      </w:r>
      <w:r w:rsidRPr="00EF3F7B">
        <w:t xml:space="preserve">GST instalment shortfall, under this section, for the </w:t>
      </w:r>
      <w:r w:rsidR="00EF3F7B" w:rsidRPr="00EF3F7B">
        <w:rPr>
          <w:position w:val="6"/>
          <w:sz w:val="16"/>
          <w:szCs w:val="16"/>
        </w:rPr>
        <w:t>*</w:t>
      </w:r>
      <w:r w:rsidRPr="00EF3F7B">
        <w:t>GST instalment quarter.</w:t>
      </w:r>
    </w:p>
    <w:p w:rsidR="00300522" w:rsidRPr="00EF3F7B" w:rsidRDefault="00300522" w:rsidP="00266102">
      <w:pPr>
        <w:pStyle w:val="subsection"/>
        <w:keepNext/>
        <w:keepLines/>
      </w:pPr>
      <w:r w:rsidRPr="00EF3F7B">
        <w:lastRenderedPageBreak/>
        <w:tab/>
        <w:t>(3)</w:t>
      </w:r>
      <w:r w:rsidRPr="00EF3F7B">
        <w:tab/>
        <w:t xml:space="preserve">Your </w:t>
      </w:r>
      <w:r w:rsidRPr="00EF3F7B">
        <w:rPr>
          <w:b/>
          <w:bCs/>
          <w:i/>
          <w:iCs/>
        </w:rPr>
        <w:t>GST instalment shortfall</w:t>
      </w:r>
      <w:r w:rsidRPr="00EF3F7B">
        <w:t xml:space="preserve">, under this section, for the </w:t>
      </w:r>
      <w:r w:rsidR="00EF3F7B" w:rsidRPr="00EF3F7B">
        <w:rPr>
          <w:position w:val="6"/>
          <w:sz w:val="16"/>
          <w:szCs w:val="16"/>
        </w:rPr>
        <w:t>*</w:t>
      </w:r>
      <w:r w:rsidRPr="00EF3F7B">
        <w:t>GST instalment quarter is the amount worked out as follows:</w:t>
      </w:r>
    </w:p>
    <w:p w:rsidR="00300522" w:rsidRPr="00EF3F7B" w:rsidRDefault="00143843" w:rsidP="00A53099">
      <w:pPr>
        <w:pStyle w:val="Formula"/>
        <w:spacing w:before="120" w:after="120"/>
      </w:pPr>
      <w:r w:rsidRPr="00EF3F7B">
        <w:rPr>
          <w:noProof/>
        </w:rPr>
        <w:drawing>
          <wp:inline distT="0" distB="0" distL="0" distR="0" wp14:anchorId="7001BC7B" wp14:editId="0DA8A69F">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i/>
        </w:rPr>
        <w:t>GST already payable</w:t>
      </w:r>
      <w:r w:rsidRPr="00EF3F7B">
        <w:t xml:space="preserve"> is the sum of:</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varied instalment amount; and</w:t>
      </w:r>
    </w:p>
    <w:p w:rsidR="00300522" w:rsidRPr="00EF3F7B" w:rsidRDefault="00300522" w:rsidP="00300522">
      <w:pPr>
        <w:pStyle w:val="paragraph"/>
      </w:pPr>
      <w:r w:rsidRPr="00EF3F7B">
        <w:tab/>
        <w:t>(b)</w:t>
      </w:r>
      <w:r w:rsidRPr="00EF3F7B">
        <w:tab/>
        <w:t xml:space="preserve">all your other </w:t>
      </w:r>
      <w:r w:rsidR="00EF3F7B" w:rsidRPr="00EF3F7B">
        <w:rPr>
          <w:position w:val="6"/>
          <w:sz w:val="16"/>
          <w:szCs w:val="16"/>
        </w:rPr>
        <w:t>*</w:t>
      </w:r>
      <w:r w:rsidRPr="00EF3F7B">
        <w:t xml:space="preserve">GST instalments (if any) for earlier </w:t>
      </w:r>
      <w:r w:rsidR="00EF3F7B" w:rsidRPr="00EF3F7B">
        <w:rPr>
          <w:position w:val="6"/>
          <w:sz w:val="16"/>
          <w:szCs w:val="16"/>
        </w:rPr>
        <w:t>*</w:t>
      </w:r>
      <w:r w:rsidRPr="00EF3F7B">
        <w:t xml:space="preserve">GST instalment quarters of the </w:t>
      </w:r>
      <w:r w:rsidR="00EF3F7B" w:rsidRPr="00EF3F7B">
        <w:rPr>
          <w:position w:val="6"/>
          <w:sz w:val="16"/>
          <w:szCs w:val="16"/>
        </w:rPr>
        <w:t>*</w:t>
      </w:r>
      <w:r w:rsidRPr="00EF3F7B">
        <w:t>instalment tax period in question; and</w:t>
      </w:r>
    </w:p>
    <w:p w:rsidR="00300522" w:rsidRPr="00EF3F7B" w:rsidRDefault="00300522" w:rsidP="00300522">
      <w:pPr>
        <w:pStyle w:val="paragraph"/>
      </w:pPr>
      <w:r w:rsidRPr="00EF3F7B">
        <w:tab/>
        <w:t>(c)</w:t>
      </w:r>
      <w:r w:rsidRPr="00EF3F7B">
        <w:tab/>
        <w:t xml:space="preserve">if the instalment tax period is only part of a </w:t>
      </w:r>
      <w:r w:rsidR="00EF3F7B" w:rsidRPr="00EF3F7B">
        <w:rPr>
          <w:position w:val="6"/>
          <w:sz w:val="16"/>
          <w:szCs w:val="16"/>
        </w:rPr>
        <w:t>*</w:t>
      </w:r>
      <w:r w:rsidRPr="00EF3F7B">
        <w:t xml:space="preserve">financial year—your </w:t>
      </w:r>
      <w:r w:rsidR="00EF3F7B" w:rsidRPr="00EF3F7B">
        <w:rPr>
          <w:position w:val="6"/>
          <w:sz w:val="16"/>
          <w:szCs w:val="16"/>
        </w:rPr>
        <w:t>*</w:t>
      </w:r>
      <w:r w:rsidRPr="00EF3F7B">
        <w:t>early net amounts for the financial year (subtracting any of those amounts that are less than zero).</w:t>
      </w:r>
    </w:p>
    <w:p w:rsidR="00300522" w:rsidRPr="00EF3F7B" w:rsidRDefault="00300522" w:rsidP="00AA35A7">
      <w:pPr>
        <w:pStyle w:val="subsection"/>
        <w:keepNext/>
        <w:keepLines/>
      </w:pPr>
      <w:r w:rsidRPr="00EF3F7B">
        <w:tab/>
        <w:t>(4)</w:t>
      </w:r>
      <w:r w:rsidRPr="00EF3F7B">
        <w:tab/>
        <w:t>However, if:</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 xml:space="preserve">GST instalment quarter is not the first GST instalment quarter of the </w:t>
      </w:r>
      <w:r w:rsidR="00EF3F7B" w:rsidRPr="00EF3F7B">
        <w:rPr>
          <w:position w:val="6"/>
          <w:sz w:val="16"/>
          <w:szCs w:val="16"/>
        </w:rPr>
        <w:t>*</w:t>
      </w:r>
      <w:r w:rsidRPr="00EF3F7B">
        <w:t>instalment tax period in question; and</w:t>
      </w:r>
    </w:p>
    <w:p w:rsidR="00300522" w:rsidRPr="00EF3F7B" w:rsidRDefault="00300522" w:rsidP="00300522">
      <w:pPr>
        <w:pStyle w:val="paragraph"/>
      </w:pPr>
      <w:r w:rsidRPr="00EF3F7B">
        <w:tab/>
        <w:t>(b)</w:t>
      </w:r>
      <w:r w:rsidRPr="00EF3F7B">
        <w:tab/>
        <w:t>you are liable for one or more penalties under this section in relation to any of the earlier GST instalment quarters of the instalment tax period;</w:t>
      </w:r>
    </w:p>
    <w:p w:rsidR="00300522" w:rsidRPr="00EF3F7B" w:rsidRDefault="00300522" w:rsidP="00300522">
      <w:pPr>
        <w:pStyle w:val="subsection2"/>
      </w:pPr>
      <w:r w:rsidRPr="00EF3F7B">
        <w:t>then:</w:t>
      </w:r>
    </w:p>
    <w:p w:rsidR="00300522" w:rsidRPr="00EF3F7B" w:rsidRDefault="00300522" w:rsidP="00300522">
      <w:pPr>
        <w:pStyle w:val="paragraph"/>
      </w:pPr>
      <w:r w:rsidRPr="00EF3F7B">
        <w:tab/>
        <w:t>(c)</w:t>
      </w:r>
      <w:r w:rsidRPr="00EF3F7B">
        <w:tab/>
        <w:t xml:space="preserve">your </w:t>
      </w:r>
      <w:r w:rsidRPr="00EF3F7B">
        <w:rPr>
          <w:b/>
          <w:bCs/>
          <w:i/>
          <w:iCs/>
        </w:rPr>
        <w:t>GST instalment shortfall</w:t>
      </w:r>
      <w:r w:rsidRPr="00EF3F7B">
        <w:t xml:space="preserve">, under this section, for the </w:t>
      </w:r>
      <w:r w:rsidR="00EF3F7B" w:rsidRPr="00EF3F7B">
        <w:rPr>
          <w:position w:val="6"/>
          <w:sz w:val="16"/>
          <w:szCs w:val="16"/>
        </w:rPr>
        <w:t>*</w:t>
      </w:r>
      <w:r w:rsidRPr="00EF3F7B">
        <w:t>GST instalment quarter is the difference between:</w:t>
      </w:r>
    </w:p>
    <w:p w:rsidR="00300522" w:rsidRPr="00EF3F7B" w:rsidRDefault="00300522" w:rsidP="00300522">
      <w:pPr>
        <w:pStyle w:val="paragraphsub"/>
      </w:pPr>
      <w:r w:rsidRPr="00EF3F7B">
        <w:tab/>
        <w:t>(i)</w:t>
      </w:r>
      <w:r w:rsidRPr="00EF3F7B">
        <w:tab/>
        <w:t xml:space="preserve">the amount worked out using the formula in </w:t>
      </w:r>
      <w:r w:rsidR="00EF3F7B" w:rsidRPr="00EF3F7B">
        <w:t>subsection (</w:t>
      </w:r>
      <w:r w:rsidRPr="00EF3F7B">
        <w:t>3); and</w:t>
      </w:r>
    </w:p>
    <w:p w:rsidR="00300522" w:rsidRPr="00EF3F7B" w:rsidRDefault="00300522" w:rsidP="00300522">
      <w:pPr>
        <w:pStyle w:val="paragraphsub"/>
      </w:pPr>
      <w:r w:rsidRPr="00EF3F7B">
        <w:tab/>
        <w:t>(ii)</w:t>
      </w:r>
      <w:r w:rsidRPr="00EF3F7B">
        <w:tab/>
        <w:t>the sum of all your GST instalment shortfalls for those earlier GST instalment quarters; and</w:t>
      </w:r>
    </w:p>
    <w:p w:rsidR="00300522" w:rsidRPr="00EF3F7B" w:rsidRDefault="00300522" w:rsidP="00300522">
      <w:pPr>
        <w:pStyle w:val="paragraph"/>
      </w:pPr>
      <w:r w:rsidRPr="00EF3F7B">
        <w:tab/>
        <w:t>(d)</w:t>
      </w:r>
      <w:r w:rsidRPr="00EF3F7B">
        <w:tab/>
        <w:t xml:space="preserve">if that sum is greater than the amount worked out using the formula in </w:t>
      </w:r>
      <w:r w:rsidR="00EF3F7B" w:rsidRPr="00EF3F7B">
        <w:t>subsection (</w:t>
      </w:r>
      <w:r w:rsidRPr="00EF3F7B">
        <w:t>3)—you are not liable to pay a penalty under this section in relation to the GST instalment quarter.</w:t>
      </w:r>
    </w:p>
    <w:p w:rsidR="00300522" w:rsidRPr="00EF3F7B" w:rsidRDefault="00300522" w:rsidP="00300522">
      <w:pPr>
        <w:pStyle w:val="subsection"/>
      </w:pPr>
      <w:r w:rsidRPr="00EF3F7B">
        <w:tab/>
        <w:t>(5)</w:t>
      </w:r>
      <w:r w:rsidRPr="00EF3F7B">
        <w:tab/>
        <w:t xml:space="preserve">The </w:t>
      </w:r>
      <w:r w:rsidRPr="00EF3F7B">
        <w:rPr>
          <w:b/>
          <w:bCs/>
          <w:i/>
          <w:iCs/>
        </w:rPr>
        <w:t>appropriate percentage</w:t>
      </w:r>
      <w:r w:rsidRPr="00EF3F7B">
        <w:t xml:space="preserve"> for a </w:t>
      </w:r>
      <w:r w:rsidR="00EF3F7B" w:rsidRPr="00EF3F7B">
        <w:rPr>
          <w:position w:val="6"/>
          <w:sz w:val="16"/>
          <w:szCs w:val="16"/>
        </w:rPr>
        <w:t>*</w:t>
      </w:r>
      <w:r w:rsidRPr="00EF3F7B">
        <w:t>GST instalment quarter is:</w:t>
      </w:r>
    </w:p>
    <w:p w:rsidR="00300522" w:rsidRPr="00EF3F7B" w:rsidRDefault="00300522" w:rsidP="00300522">
      <w:pPr>
        <w:pStyle w:val="paragraph"/>
      </w:pPr>
      <w:r w:rsidRPr="00EF3F7B">
        <w:tab/>
        <w:t>(a)</w:t>
      </w:r>
      <w:r w:rsidRPr="00EF3F7B">
        <w:tab/>
        <w:t>if the GST instalment quarter ends on 30</w:t>
      </w:r>
      <w:r w:rsidR="00EF3F7B" w:rsidRPr="00EF3F7B">
        <w:t> </w:t>
      </w:r>
      <w:r w:rsidRPr="00EF3F7B">
        <w:t>September—25%; or</w:t>
      </w:r>
    </w:p>
    <w:p w:rsidR="00300522" w:rsidRPr="00EF3F7B" w:rsidRDefault="00300522" w:rsidP="00300522">
      <w:pPr>
        <w:pStyle w:val="paragraph"/>
      </w:pPr>
      <w:r w:rsidRPr="00EF3F7B">
        <w:lastRenderedPageBreak/>
        <w:tab/>
        <w:t>(b)</w:t>
      </w:r>
      <w:r w:rsidRPr="00EF3F7B">
        <w:tab/>
        <w:t>if the GST instalment quarter ends on 31</w:t>
      </w:r>
      <w:r w:rsidR="00EF3F7B" w:rsidRPr="00EF3F7B">
        <w:t> </w:t>
      </w:r>
      <w:r w:rsidRPr="00EF3F7B">
        <w:t>December—50%; or</w:t>
      </w:r>
    </w:p>
    <w:p w:rsidR="00300522" w:rsidRPr="00EF3F7B" w:rsidRDefault="00300522" w:rsidP="00300522">
      <w:pPr>
        <w:pStyle w:val="paragraph"/>
      </w:pPr>
      <w:r w:rsidRPr="00EF3F7B">
        <w:tab/>
        <w:t>(c)</w:t>
      </w:r>
      <w:r w:rsidRPr="00EF3F7B">
        <w:tab/>
        <w:t>if the GST instalment quarter ends on 31</w:t>
      </w:r>
      <w:r w:rsidR="00EF3F7B" w:rsidRPr="00EF3F7B">
        <w:t> </w:t>
      </w:r>
      <w:r w:rsidRPr="00EF3F7B">
        <w:t>March—75%; or</w:t>
      </w:r>
    </w:p>
    <w:p w:rsidR="00300522" w:rsidRPr="00EF3F7B" w:rsidRDefault="00300522" w:rsidP="00300522">
      <w:pPr>
        <w:pStyle w:val="paragraph"/>
      </w:pPr>
      <w:r w:rsidRPr="00EF3F7B">
        <w:tab/>
        <w:t>(d)</w:t>
      </w:r>
      <w:r w:rsidRPr="00EF3F7B">
        <w:tab/>
        <w:t>if the GST instalment quarter ends on 30</w:t>
      </w:r>
      <w:r w:rsidR="00EF3F7B" w:rsidRPr="00EF3F7B">
        <w:t> </w:t>
      </w:r>
      <w:r w:rsidRPr="00EF3F7B">
        <w:t>June—100%.</w:t>
      </w:r>
    </w:p>
    <w:p w:rsidR="00300522" w:rsidRPr="00EF3F7B" w:rsidRDefault="00300522" w:rsidP="00300522">
      <w:pPr>
        <w:pStyle w:val="ActHead5"/>
      </w:pPr>
      <w:bookmarkStart w:id="922" w:name="_Toc351716619"/>
      <w:r w:rsidRPr="00EF3F7B">
        <w:rPr>
          <w:rStyle w:val="CharSectno"/>
        </w:rPr>
        <w:t>162</w:t>
      </w:r>
      <w:r w:rsidR="00EF3F7B" w:rsidRPr="00EF3F7B">
        <w:rPr>
          <w:rStyle w:val="CharSectno"/>
        </w:rPr>
        <w:noBreakHyphen/>
      </w:r>
      <w:r w:rsidRPr="00EF3F7B">
        <w:rPr>
          <w:rStyle w:val="CharSectno"/>
        </w:rPr>
        <w:t>180</w:t>
      </w:r>
      <w:r w:rsidRPr="00EF3F7B">
        <w:t xml:space="preserve">  Estimated annual GST amount is less than 85% of annual GST liability</w:t>
      </w:r>
      <w:bookmarkEnd w:id="922"/>
    </w:p>
    <w:p w:rsidR="00300522" w:rsidRPr="00EF3F7B" w:rsidRDefault="00300522" w:rsidP="00300522">
      <w:pPr>
        <w:pStyle w:val="subsection"/>
      </w:pPr>
      <w:r w:rsidRPr="00EF3F7B">
        <w:tab/>
        <w:t>(1)</w:t>
      </w:r>
      <w:r w:rsidRPr="00EF3F7B">
        <w:tab/>
        <w:t xml:space="preserve">You are liable to pay a penalty, for a </w:t>
      </w:r>
      <w:r w:rsidR="00EF3F7B" w:rsidRPr="00EF3F7B">
        <w:rPr>
          <w:position w:val="6"/>
          <w:sz w:val="16"/>
          <w:szCs w:val="16"/>
        </w:rPr>
        <w:t>*</w:t>
      </w:r>
      <w:r w:rsidRPr="00EF3F7B">
        <w:t xml:space="preserve">GST instalment quarter of an </w:t>
      </w:r>
      <w:r w:rsidR="00EF3F7B" w:rsidRPr="00EF3F7B">
        <w:rPr>
          <w:position w:val="6"/>
          <w:sz w:val="16"/>
          <w:szCs w:val="16"/>
        </w:rPr>
        <w:t>*</w:t>
      </w:r>
      <w:r w:rsidRPr="00EF3F7B">
        <w:t>instalment tax period applying to you, if:</w:t>
      </w:r>
    </w:p>
    <w:p w:rsidR="00300522" w:rsidRPr="00EF3F7B" w:rsidRDefault="00300522" w:rsidP="00300522">
      <w:pPr>
        <w:pStyle w:val="paragraph"/>
      </w:pPr>
      <w:r w:rsidRPr="00EF3F7B">
        <w:tab/>
        <w:t>(a)</w:t>
      </w:r>
      <w:r w:rsidRPr="00EF3F7B">
        <w:tab/>
        <w:t xml:space="preserve">you have a </w:t>
      </w:r>
      <w:r w:rsidR="00EF3F7B" w:rsidRPr="00EF3F7B">
        <w:rPr>
          <w:position w:val="6"/>
          <w:sz w:val="16"/>
          <w:szCs w:val="16"/>
        </w:rPr>
        <w:t>*</w:t>
      </w:r>
      <w:r w:rsidRPr="00EF3F7B">
        <w:t>varied instalment amount for the GST instalment quarter; and</w:t>
      </w:r>
    </w:p>
    <w:p w:rsidR="00300522" w:rsidRPr="00EF3F7B" w:rsidRDefault="00300522" w:rsidP="00300522">
      <w:pPr>
        <w:pStyle w:val="paragraph"/>
      </w:pPr>
      <w:r w:rsidRPr="00EF3F7B">
        <w:tab/>
        <w:t>(b)</w:t>
      </w:r>
      <w:r w:rsidRPr="00EF3F7B">
        <w:tab/>
        <w:t>you are not liable to pay a penalty, for the GST instalment quarter, under section</w:t>
      </w:r>
      <w:r w:rsidR="00EF3F7B" w:rsidRPr="00EF3F7B">
        <w:t> </w:t>
      </w:r>
      <w:r w:rsidRPr="00EF3F7B">
        <w:t>162</w:t>
      </w:r>
      <w:r w:rsidR="00EF3F7B" w:rsidRPr="00EF3F7B">
        <w:noBreakHyphen/>
      </w:r>
      <w:r w:rsidRPr="00EF3F7B">
        <w:t>175; and</w:t>
      </w:r>
    </w:p>
    <w:p w:rsidR="00300522" w:rsidRPr="00EF3F7B" w:rsidRDefault="00300522" w:rsidP="00300522">
      <w:pPr>
        <w:pStyle w:val="paragraph"/>
      </w:pPr>
      <w:r w:rsidRPr="00EF3F7B">
        <w:tab/>
        <w:t>(c)</w:t>
      </w:r>
      <w:r w:rsidRPr="00EF3F7B">
        <w:tab/>
        <w:t xml:space="preserve">your </w:t>
      </w:r>
      <w:r w:rsidR="00EF3F7B" w:rsidRPr="00EF3F7B">
        <w:rPr>
          <w:position w:val="6"/>
          <w:sz w:val="16"/>
          <w:szCs w:val="16"/>
        </w:rPr>
        <w:t>*</w:t>
      </w:r>
      <w:r w:rsidRPr="00EF3F7B">
        <w:t>estimated annual GST amount relating to the GST instalment quarter is less than:</w:t>
      </w:r>
    </w:p>
    <w:p w:rsidR="00300522" w:rsidRPr="00EF3F7B" w:rsidRDefault="00300522" w:rsidP="00300522">
      <w:pPr>
        <w:pStyle w:val="paragraphsub"/>
      </w:pPr>
      <w:r w:rsidRPr="00EF3F7B">
        <w:tab/>
        <w:t>(i)</w:t>
      </w:r>
      <w:r w:rsidRPr="00EF3F7B">
        <w:tab/>
        <w:t xml:space="preserve">85% of your </w:t>
      </w:r>
      <w:r w:rsidR="00EF3F7B" w:rsidRPr="00EF3F7B">
        <w:rPr>
          <w:position w:val="6"/>
          <w:sz w:val="16"/>
          <w:szCs w:val="16"/>
        </w:rPr>
        <w:t>*</w:t>
      </w:r>
      <w:r w:rsidRPr="00EF3F7B">
        <w:t>annual GST liability for the instalment tax period; or</w:t>
      </w:r>
    </w:p>
    <w:p w:rsidR="00300522" w:rsidRPr="00EF3F7B" w:rsidRDefault="00300522" w:rsidP="00300522">
      <w:pPr>
        <w:pStyle w:val="paragraphsub"/>
      </w:pPr>
      <w:r w:rsidRPr="00EF3F7B">
        <w:tab/>
        <w:t>(ii)</w:t>
      </w:r>
      <w:r w:rsidRPr="00EF3F7B">
        <w:tab/>
        <w:t>if the GST instalment quarter ends on 30</w:t>
      </w:r>
      <w:r w:rsidR="00EF3F7B" w:rsidRPr="00EF3F7B">
        <w:t> </w:t>
      </w:r>
      <w:r w:rsidRPr="00EF3F7B">
        <w:t xml:space="preserve">September 2001—75% of your </w:t>
      </w:r>
      <w:r w:rsidR="00EF3F7B" w:rsidRPr="00EF3F7B">
        <w:rPr>
          <w:position w:val="6"/>
          <w:sz w:val="16"/>
          <w:szCs w:val="16"/>
        </w:rPr>
        <w:t>*</w:t>
      </w:r>
      <w:r w:rsidRPr="00EF3F7B">
        <w:t>annual GST liability for the instalment tax period; and</w:t>
      </w:r>
    </w:p>
    <w:p w:rsidR="00300522" w:rsidRPr="00EF3F7B" w:rsidRDefault="00300522" w:rsidP="00300522">
      <w:pPr>
        <w:pStyle w:val="paragraph"/>
      </w:pPr>
      <w:r w:rsidRPr="00EF3F7B">
        <w:tab/>
        <w:t>(d)</w:t>
      </w:r>
      <w:r w:rsidRPr="00EF3F7B">
        <w:tab/>
        <w:t>the varied instalment amount is less than or equal to 25% of your annual GST liability for the instalment tax period.</w:t>
      </w:r>
    </w:p>
    <w:p w:rsidR="00300522" w:rsidRPr="00EF3F7B" w:rsidRDefault="00300522" w:rsidP="00300522">
      <w:pPr>
        <w:pStyle w:val="subsection"/>
      </w:pPr>
      <w:r w:rsidRPr="00EF3F7B">
        <w:tab/>
        <w:t>(2)</w:t>
      </w:r>
      <w:r w:rsidRPr="00EF3F7B">
        <w:tab/>
        <w:t xml:space="preserve">The amount of the penalty, for a particular day, is worked out by applying the </w:t>
      </w:r>
      <w:r w:rsidR="00EF3F7B" w:rsidRPr="00EF3F7B">
        <w:rPr>
          <w:position w:val="6"/>
          <w:sz w:val="16"/>
          <w:szCs w:val="16"/>
        </w:rPr>
        <w:t>*</w:t>
      </w:r>
      <w:r w:rsidRPr="00EF3F7B">
        <w:t>general interest charge:</w:t>
      </w:r>
    </w:p>
    <w:p w:rsidR="00300522" w:rsidRPr="00EF3F7B" w:rsidRDefault="00300522" w:rsidP="00300522">
      <w:pPr>
        <w:pStyle w:val="paragraph"/>
      </w:pPr>
      <w:r w:rsidRPr="00EF3F7B">
        <w:tab/>
        <w:t>(a)</w:t>
      </w:r>
      <w:r w:rsidRPr="00EF3F7B">
        <w:tab/>
        <w:t>for each day in the period in section</w:t>
      </w:r>
      <w:r w:rsidR="00EF3F7B" w:rsidRPr="00EF3F7B">
        <w:t> </w:t>
      </w:r>
      <w:r w:rsidRPr="00EF3F7B">
        <w:t>162</w:t>
      </w:r>
      <w:r w:rsidR="00EF3F7B" w:rsidRPr="00EF3F7B">
        <w:noBreakHyphen/>
      </w:r>
      <w:r w:rsidRPr="00EF3F7B">
        <w:t>190; and</w:t>
      </w:r>
    </w:p>
    <w:p w:rsidR="00300522" w:rsidRPr="00EF3F7B" w:rsidRDefault="00300522" w:rsidP="00300522">
      <w:pPr>
        <w:pStyle w:val="paragraph"/>
      </w:pPr>
      <w:r w:rsidRPr="00EF3F7B">
        <w:tab/>
        <w:t>(b)</w:t>
      </w:r>
      <w:r w:rsidRPr="00EF3F7B">
        <w:tab/>
        <w:t>in the way set out in subsection</w:t>
      </w:r>
      <w:r w:rsidR="00EF3F7B" w:rsidRPr="00EF3F7B">
        <w:t> </w:t>
      </w:r>
      <w:r w:rsidRPr="00EF3F7B">
        <w:t xml:space="preserve">8AAC(4) of the </w:t>
      </w:r>
      <w:r w:rsidRPr="00EF3F7B">
        <w:rPr>
          <w:i/>
          <w:iCs/>
        </w:rPr>
        <w:t>Taxation Administration Act 1953</w:t>
      </w:r>
      <w:r w:rsidRPr="00EF3F7B">
        <w:t>;</w:t>
      </w:r>
    </w:p>
    <w:p w:rsidR="00300522" w:rsidRPr="00EF3F7B" w:rsidRDefault="00300522" w:rsidP="00300522">
      <w:pPr>
        <w:pStyle w:val="subsection2"/>
      </w:pPr>
      <w:r w:rsidRPr="00EF3F7B">
        <w:t xml:space="preserve">to your </w:t>
      </w:r>
      <w:r w:rsidR="00EF3F7B" w:rsidRPr="00EF3F7B">
        <w:rPr>
          <w:position w:val="6"/>
          <w:sz w:val="16"/>
          <w:szCs w:val="16"/>
        </w:rPr>
        <w:t>*</w:t>
      </w:r>
      <w:r w:rsidRPr="00EF3F7B">
        <w:t xml:space="preserve">GST instalment shortfall, under this section, for the </w:t>
      </w:r>
      <w:r w:rsidR="00EF3F7B" w:rsidRPr="00EF3F7B">
        <w:rPr>
          <w:position w:val="6"/>
          <w:sz w:val="16"/>
          <w:szCs w:val="16"/>
        </w:rPr>
        <w:t>*</w:t>
      </w:r>
      <w:r w:rsidRPr="00EF3F7B">
        <w:t>GST instalment quarter.</w:t>
      </w:r>
    </w:p>
    <w:p w:rsidR="00300522" w:rsidRPr="00EF3F7B" w:rsidRDefault="00300522" w:rsidP="00300522">
      <w:pPr>
        <w:pStyle w:val="subsection"/>
      </w:pPr>
      <w:r w:rsidRPr="00EF3F7B">
        <w:tab/>
        <w:t>(3)</w:t>
      </w:r>
      <w:r w:rsidRPr="00EF3F7B">
        <w:tab/>
        <w:t xml:space="preserve">Your </w:t>
      </w:r>
      <w:r w:rsidRPr="00EF3F7B">
        <w:rPr>
          <w:b/>
          <w:bCs/>
          <w:i/>
          <w:iCs/>
        </w:rPr>
        <w:t>GST instalment shortfall</w:t>
      </w:r>
      <w:r w:rsidRPr="00EF3F7B">
        <w:t xml:space="preserve">, under this section, for the </w:t>
      </w:r>
      <w:r w:rsidR="00EF3F7B" w:rsidRPr="00EF3F7B">
        <w:rPr>
          <w:position w:val="6"/>
          <w:sz w:val="16"/>
          <w:szCs w:val="16"/>
        </w:rPr>
        <w:t>*</w:t>
      </w:r>
      <w:r w:rsidRPr="00EF3F7B">
        <w:t>GST instalment quarter is the amount worked out as follows:</w:t>
      </w:r>
    </w:p>
    <w:p w:rsidR="00300522" w:rsidRPr="00EF3F7B" w:rsidRDefault="00143843" w:rsidP="00A53099">
      <w:pPr>
        <w:pStyle w:val="Formula"/>
        <w:spacing w:before="120" w:after="120"/>
        <w:ind w:left="992"/>
      </w:pPr>
      <w:r w:rsidRPr="00EF3F7B">
        <w:rPr>
          <w:noProof/>
        </w:rPr>
        <w:drawing>
          <wp:inline distT="0" distB="0" distL="0" distR="0" wp14:anchorId="1A0CDB16" wp14:editId="7A3D8CBE">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EF3F7B" w:rsidRDefault="00300522" w:rsidP="00266102">
      <w:pPr>
        <w:pStyle w:val="subsection"/>
        <w:keepNext/>
        <w:keepLines/>
      </w:pPr>
      <w:r w:rsidRPr="00EF3F7B">
        <w:lastRenderedPageBreak/>
        <w:tab/>
        <w:t>(4)</w:t>
      </w:r>
      <w:r w:rsidRPr="00EF3F7B">
        <w:tab/>
        <w:t>However, if:</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 xml:space="preserve">GST instalment quarter is not the first GST instalment quarter of the </w:t>
      </w:r>
      <w:r w:rsidR="00EF3F7B" w:rsidRPr="00EF3F7B">
        <w:rPr>
          <w:position w:val="6"/>
          <w:sz w:val="16"/>
          <w:szCs w:val="16"/>
        </w:rPr>
        <w:t>*</w:t>
      </w:r>
      <w:r w:rsidRPr="00EF3F7B">
        <w:t>instalment tax period in question; and</w:t>
      </w:r>
    </w:p>
    <w:p w:rsidR="00300522" w:rsidRPr="00EF3F7B" w:rsidRDefault="00300522" w:rsidP="00300522">
      <w:pPr>
        <w:pStyle w:val="paragraph"/>
      </w:pPr>
      <w:r w:rsidRPr="00EF3F7B">
        <w:tab/>
        <w:t>(b)</w:t>
      </w:r>
      <w:r w:rsidRPr="00EF3F7B">
        <w:tab/>
        <w:t>you are liable for one or more penalties under this section in relation to any of the earlier GST instalment quarters of the instalment tax period;</w:t>
      </w:r>
    </w:p>
    <w:p w:rsidR="00300522" w:rsidRPr="00EF3F7B" w:rsidRDefault="00300522" w:rsidP="00300522">
      <w:pPr>
        <w:pStyle w:val="subsection2"/>
      </w:pPr>
      <w:r w:rsidRPr="00EF3F7B">
        <w:t>then:</w:t>
      </w:r>
    </w:p>
    <w:p w:rsidR="00300522" w:rsidRPr="00EF3F7B" w:rsidRDefault="00300522" w:rsidP="00300522">
      <w:pPr>
        <w:pStyle w:val="paragraph"/>
      </w:pPr>
      <w:r w:rsidRPr="00EF3F7B">
        <w:tab/>
        <w:t>(c)</w:t>
      </w:r>
      <w:r w:rsidRPr="00EF3F7B">
        <w:tab/>
        <w:t xml:space="preserve">your </w:t>
      </w:r>
      <w:r w:rsidRPr="00EF3F7B">
        <w:rPr>
          <w:b/>
          <w:bCs/>
          <w:i/>
          <w:iCs/>
        </w:rPr>
        <w:t>GST instalment shortfall</w:t>
      </w:r>
      <w:r w:rsidRPr="00EF3F7B">
        <w:t xml:space="preserve">, under this section, for the </w:t>
      </w:r>
      <w:r w:rsidR="00EF3F7B" w:rsidRPr="00EF3F7B">
        <w:rPr>
          <w:position w:val="6"/>
          <w:sz w:val="16"/>
          <w:szCs w:val="16"/>
        </w:rPr>
        <w:t>*</w:t>
      </w:r>
      <w:r w:rsidRPr="00EF3F7B">
        <w:t>GST instalment quarter is the difference between:</w:t>
      </w:r>
    </w:p>
    <w:p w:rsidR="00300522" w:rsidRPr="00EF3F7B" w:rsidRDefault="00300522" w:rsidP="00300522">
      <w:pPr>
        <w:pStyle w:val="paragraphsub"/>
      </w:pPr>
      <w:r w:rsidRPr="00EF3F7B">
        <w:tab/>
        <w:t>(i)</w:t>
      </w:r>
      <w:r w:rsidRPr="00EF3F7B">
        <w:tab/>
        <w:t xml:space="preserve">the amount worked out using the formula in </w:t>
      </w:r>
      <w:r w:rsidR="00EF3F7B" w:rsidRPr="00EF3F7B">
        <w:t>subsection (</w:t>
      </w:r>
      <w:r w:rsidRPr="00EF3F7B">
        <w:t>3); and</w:t>
      </w:r>
    </w:p>
    <w:p w:rsidR="00300522" w:rsidRPr="00EF3F7B" w:rsidRDefault="00300522" w:rsidP="00300522">
      <w:pPr>
        <w:pStyle w:val="paragraphsub"/>
      </w:pPr>
      <w:r w:rsidRPr="00EF3F7B">
        <w:tab/>
        <w:t>(ii)</w:t>
      </w:r>
      <w:r w:rsidRPr="00EF3F7B">
        <w:tab/>
        <w:t>the sum of all your GST instalment shortfalls for those earlier GST instalment quarters; and</w:t>
      </w:r>
    </w:p>
    <w:p w:rsidR="00300522" w:rsidRPr="00EF3F7B" w:rsidRDefault="00300522" w:rsidP="00300522">
      <w:pPr>
        <w:pStyle w:val="paragraph"/>
      </w:pPr>
      <w:r w:rsidRPr="00EF3F7B">
        <w:tab/>
        <w:t>(d)</w:t>
      </w:r>
      <w:r w:rsidRPr="00EF3F7B">
        <w:tab/>
        <w:t xml:space="preserve">if that sum is greater than the amount worked out using the formula in </w:t>
      </w:r>
      <w:r w:rsidR="00EF3F7B" w:rsidRPr="00EF3F7B">
        <w:t>subsection (</w:t>
      </w:r>
      <w:r w:rsidRPr="00EF3F7B">
        <w:t>3)—you are not liable to pay a penalty under this section in relation to the GST instalment quarter.</w:t>
      </w:r>
    </w:p>
    <w:p w:rsidR="00300522" w:rsidRPr="00EF3F7B" w:rsidRDefault="00300522" w:rsidP="00300522">
      <w:pPr>
        <w:pStyle w:val="subsection"/>
      </w:pPr>
      <w:r w:rsidRPr="00EF3F7B">
        <w:tab/>
        <w:t>(5)</w:t>
      </w:r>
      <w:r w:rsidRPr="00EF3F7B">
        <w:tab/>
        <w:t xml:space="preserve">For the purpose of working out your </w:t>
      </w:r>
      <w:r w:rsidR="00EF3F7B" w:rsidRPr="00EF3F7B">
        <w:rPr>
          <w:position w:val="6"/>
          <w:sz w:val="16"/>
          <w:szCs w:val="16"/>
        </w:rPr>
        <w:t>*</w:t>
      </w:r>
      <w:r w:rsidRPr="00EF3F7B">
        <w:t xml:space="preserve">GST instalment shortfall under this section, your </w:t>
      </w:r>
      <w:r w:rsidR="00EF3F7B" w:rsidRPr="00EF3F7B">
        <w:rPr>
          <w:position w:val="6"/>
          <w:sz w:val="16"/>
          <w:szCs w:val="16"/>
        </w:rPr>
        <w:t>*</w:t>
      </w:r>
      <w:r w:rsidRPr="00EF3F7B">
        <w:t xml:space="preserve">estimated annual GST amount relating to the </w:t>
      </w:r>
      <w:r w:rsidR="00EF3F7B" w:rsidRPr="00EF3F7B">
        <w:rPr>
          <w:position w:val="6"/>
          <w:sz w:val="16"/>
          <w:szCs w:val="16"/>
        </w:rPr>
        <w:t>*</w:t>
      </w:r>
      <w:r w:rsidRPr="00EF3F7B">
        <w:t>GST instalment quarter is taken to be the amount worked out as follows, if the amount is less than that estimated annual GST amount:</w:t>
      </w:r>
    </w:p>
    <w:p w:rsidR="00300522" w:rsidRPr="00EF3F7B" w:rsidRDefault="00143843" w:rsidP="00A53099">
      <w:pPr>
        <w:pStyle w:val="Formula"/>
        <w:spacing w:before="120" w:after="120"/>
      </w:pPr>
      <w:r w:rsidRPr="00EF3F7B">
        <w:rPr>
          <w:noProof/>
        </w:rPr>
        <w:drawing>
          <wp:inline distT="0" distB="0" distL="0" distR="0" wp14:anchorId="264D463E" wp14:editId="7D8C7DAE">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EF3F7B" w:rsidRDefault="00300522" w:rsidP="00300522">
      <w:pPr>
        <w:pStyle w:val="subsection2"/>
      </w:pPr>
      <w:r w:rsidRPr="00EF3F7B">
        <w:t>where:</w:t>
      </w:r>
    </w:p>
    <w:p w:rsidR="00300522" w:rsidRPr="00EF3F7B" w:rsidRDefault="00300522" w:rsidP="00300522">
      <w:pPr>
        <w:pStyle w:val="Definition"/>
      </w:pPr>
      <w:r w:rsidRPr="00EF3F7B">
        <w:rPr>
          <w:b/>
          <w:i/>
        </w:rPr>
        <w:t>GST already payable</w:t>
      </w:r>
      <w:r w:rsidRPr="00EF3F7B">
        <w:t xml:space="preserve"> is the sum of:</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varied instalment amount in question; and</w:t>
      </w:r>
    </w:p>
    <w:p w:rsidR="00300522" w:rsidRPr="00EF3F7B" w:rsidRDefault="00300522" w:rsidP="00300522">
      <w:pPr>
        <w:pStyle w:val="paragraph"/>
      </w:pPr>
      <w:r w:rsidRPr="00EF3F7B">
        <w:tab/>
        <w:t>(b)</w:t>
      </w:r>
      <w:r w:rsidRPr="00EF3F7B">
        <w:tab/>
        <w:t xml:space="preserve">all your other </w:t>
      </w:r>
      <w:r w:rsidR="00EF3F7B" w:rsidRPr="00EF3F7B">
        <w:rPr>
          <w:position w:val="6"/>
          <w:sz w:val="16"/>
          <w:szCs w:val="16"/>
        </w:rPr>
        <w:t>*</w:t>
      </w:r>
      <w:r w:rsidRPr="00EF3F7B">
        <w:t xml:space="preserve">GST instalments (if any) for earlier </w:t>
      </w:r>
      <w:r w:rsidR="00EF3F7B" w:rsidRPr="00EF3F7B">
        <w:rPr>
          <w:position w:val="6"/>
          <w:sz w:val="16"/>
          <w:szCs w:val="16"/>
        </w:rPr>
        <w:t>*</w:t>
      </w:r>
      <w:r w:rsidRPr="00EF3F7B">
        <w:t xml:space="preserve">GST instalment quarters of the </w:t>
      </w:r>
      <w:r w:rsidR="00EF3F7B" w:rsidRPr="00EF3F7B">
        <w:rPr>
          <w:position w:val="6"/>
          <w:sz w:val="16"/>
          <w:szCs w:val="16"/>
        </w:rPr>
        <w:t>*</w:t>
      </w:r>
      <w:r w:rsidRPr="00EF3F7B">
        <w:t>instalment tax period in question; and</w:t>
      </w:r>
    </w:p>
    <w:p w:rsidR="00300522" w:rsidRPr="00EF3F7B" w:rsidRDefault="00300522" w:rsidP="00300522">
      <w:pPr>
        <w:pStyle w:val="paragraph"/>
      </w:pPr>
      <w:r w:rsidRPr="00EF3F7B">
        <w:tab/>
        <w:t>(c)</w:t>
      </w:r>
      <w:r w:rsidRPr="00EF3F7B">
        <w:tab/>
        <w:t xml:space="preserve">if the instalment tax period is only part of a </w:t>
      </w:r>
      <w:r w:rsidR="00EF3F7B" w:rsidRPr="00EF3F7B">
        <w:rPr>
          <w:position w:val="6"/>
          <w:sz w:val="16"/>
          <w:szCs w:val="16"/>
        </w:rPr>
        <w:t>*</w:t>
      </w:r>
      <w:r w:rsidRPr="00EF3F7B">
        <w:t xml:space="preserve">financial year—your </w:t>
      </w:r>
      <w:r w:rsidR="00EF3F7B" w:rsidRPr="00EF3F7B">
        <w:rPr>
          <w:position w:val="6"/>
          <w:sz w:val="16"/>
          <w:szCs w:val="16"/>
        </w:rPr>
        <w:t>*</w:t>
      </w:r>
      <w:r w:rsidRPr="00EF3F7B">
        <w:t>early net amounts for the financial year (subtracting any of those amounts that are less than zero).</w:t>
      </w:r>
    </w:p>
    <w:p w:rsidR="00300522" w:rsidRPr="00EF3F7B" w:rsidRDefault="00300522" w:rsidP="00300522">
      <w:pPr>
        <w:pStyle w:val="ActHead5"/>
      </w:pPr>
      <w:bookmarkStart w:id="923" w:name="_Toc351716620"/>
      <w:r w:rsidRPr="00EF3F7B">
        <w:rPr>
          <w:rStyle w:val="CharSectno"/>
        </w:rPr>
        <w:lastRenderedPageBreak/>
        <w:t>162</w:t>
      </w:r>
      <w:r w:rsidR="00EF3F7B" w:rsidRPr="00EF3F7B">
        <w:rPr>
          <w:rStyle w:val="CharSectno"/>
        </w:rPr>
        <w:noBreakHyphen/>
      </w:r>
      <w:r w:rsidRPr="00EF3F7B">
        <w:rPr>
          <w:rStyle w:val="CharSectno"/>
        </w:rPr>
        <w:t>185</w:t>
      </w:r>
      <w:r w:rsidRPr="00EF3F7B">
        <w:t xml:space="preserve">  Shortfall in GST instalments worked out on the basis of estimated annual GST amount</w:t>
      </w:r>
      <w:bookmarkEnd w:id="923"/>
    </w:p>
    <w:p w:rsidR="00300522" w:rsidRPr="00EF3F7B" w:rsidRDefault="00300522" w:rsidP="00300522">
      <w:pPr>
        <w:pStyle w:val="subsection"/>
      </w:pPr>
      <w:r w:rsidRPr="00EF3F7B">
        <w:tab/>
        <w:t>(1)</w:t>
      </w:r>
      <w:r w:rsidRPr="00EF3F7B">
        <w:tab/>
        <w:t xml:space="preserve">You are liable to pay a penalty, for a </w:t>
      </w:r>
      <w:r w:rsidR="00EF3F7B" w:rsidRPr="00EF3F7B">
        <w:rPr>
          <w:position w:val="6"/>
          <w:sz w:val="16"/>
          <w:szCs w:val="16"/>
        </w:rPr>
        <w:t>*</w:t>
      </w:r>
      <w:r w:rsidRPr="00EF3F7B">
        <w:t xml:space="preserve">GST instalment quarter of an </w:t>
      </w:r>
      <w:r w:rsidR="00EF3F7B" w:rsidRPr="00EF3F7B">
        <w:rPr>
          <w:position w:val="6"/>
          <w:sz w:val="16"/>
          <w:szCs w:val="16"/>
        </w:rPr>
        <w:t>*</w:t>
      </w:r>
      <w:r w:rsidRPr="00EF3F7B">
        <w:t>instalment tax period applying to you, if:</w:t>
      </w:r>
    </w:p>
    <w:p w:rsidR="00300522" w:rsidRPr="00EF3F7B" w:rsidRDefault="00300522" w:rsidP="00300522">
      <w:pPr>
        <w:pStyle w:val="paragraph"/>
      </w:pPr>
      <w:r w:rsidRPr="00EF3F7B">
        <w:tab/>
        <w:t>(a)</w:t>
      </w:r>
      <w:r w:rsidRPr="00EF3F7B">
        <w:tab/>
        <w:t xml:space="preserve">you have a </w:t>
      </w:r>
      <w:r w:rsidR="00EF3F7B" w:rsidRPr="00EF3F7B">
        <w:rPr>
          <w:position w:val="6"/>
          <w:sz w:val="16"/>
          <w:szCs w:val="16"/>
        </w:rPr>
        <w:t>*</w:t>
      </w:r>
      <w:r w:rsidRPr="00EF3F7B">
        <w:t>varied instalment amount for the GST instalment quarter; and</w:t>
      </w:r>
    </w:p>
    <w:p w:rsidR="00300522" w:rsidRPr="00EF3F7B" w:rsidRDefault="00300522" w:rsidP="00300522">
      <w:pPr>
        <w:pStyle w:val="paragraph"/>
      </w:pPr>
      <w:r w:rsidRPr="00EF3F7B">
        <w:tab/>
        <w:t>(b)</w:t>
      </w:r>
      <w:r w:rsidRPr="00EF3F7B">
        <w:tab/>
        <w:t>you are not liable to pay a penalty, for the GST instalment quarter, under section</w:t>
      </w:r>
      <w:r w:rsidR="00EF3F7B" w:rsidRPr="00EF3F7B">
        <w:t> </w:t>
      </w:r>
      <w:r w:rsidRPr="00EF3F7B">
        <w:t>162</w:t>
      </w:r>
      <w:r w:rsidR="00EF3F7B" w:rsidRPr="00EF3F7B">
        <w:noBreakHyphen/>
      </w:r>
      <w:r w:rsidRPr="00EF3F7B">
        <w:t>175 or 162</w:t>
      </w:r>
      <w:r w:rsidR="00EF3F7B" w:rsidRPr="00EF3F7B">
        <w:noBreakHyphen/>
      </w:r>
      <w:r w:rsidRPr="00EF3F7B">
        <w:t>180; and</w:t>
      </w:r>
    </w:p>
    <w:p w:rsidR="00300522" w:rsidRPr="00EF3F7B" w:rsidRDefault="00300522" w:rsidP="00300522">
      <w:pPr>
        <w:pStyle w:val="paragraph"/>
      </w:pPr>
      <w:r w:rsidRPr="00EF3F7B">
        <w:tab/>
        <w:t>(c)</w:t>
      </w:r>
      <w:r w:rsidRPr="00EF3F7B">
        <w:tab/>
        <w:t xml:space="preserve">the amount worked out by multiplying your </w:t>
      </w:r>
      <w:r w:rsidR="00EF3F7B" w:rsidRPr="00EF3F7B">
        <w:rPr>
          <w:position w:val="6"/>
          <w:sz w:val="16"/>
          <w:szCs w:val="16"/>
        </w:rPr>
        <w:t>*</w:t>
      </w:r>
      <w:r w:rsidRPr="00EF3F7B">
        <w:t xml:space="preserve">estimated annual GST amount relating to the GST instalment quarter by the </w:t>
      </w:r>
      <w:r w:rsidR="00EF3F7B" w:rsidRPr="00EF3F7B">
        <w:rPr>
          <w:position w:val="6"/>
          <w:sz w:val="16"/>
          <w:szCs w:val="16"/>
        </w:rPr>
        <w:t>*</w:t>
      </w:r>
      <w:r w:rsidRPr="00EF3F7B">
        <w:t>appropriate percentage for the GST instalment quarter exceeds the sum of:</w:t>
      </w:r>
    </w:p>
    <w:p w:rsidR="00300522" w:rsidRPr="00EF3F7B" w:rsidRDefault="00300522" w:rsidP="00300522">
      <w:pPr>
        <w:pStyle w:val="paragraphsub"/>
      </w:pPr>
      <w:r w:rsidRPr="00EF3F7B">
        <w:tab/>
        <w:t>(i)</w:t>
      </w:r>
      <w:r w:rsidRPr="00EF3F7B">
        <w:tab/>
        <w:t>the varied instalment amount; and</w:t>
      </w:r>
    </w:p>
    <w:p w:rsidR="00300522" w:rsidRPr="00EF3F7B" w:rsidRDefault="00300522" w:rsidP="00300522">
      <w:pPr>
        <w:pStyle w:val="paragraphsub"/>
      </w:pPr>
      <w:r w:rsidRPr="00EF3F7B">
        <w:tab/>
        <w:t>(ii)</w:t>
      </w:r>
      <w:r w:rsidRPr="00EF3F7B">
        <w:tab/>
        <w:t xml:space="preserve">all your other </w:t>
      </w:r>
      <w:r w:rsidR="00EF3F7B" w:rsidRPr="00EF3F7B">
        <w:rPr>
          <w:position w:val="6"/>
          <w:sz w:val="16"/>
          <w:szCs w:val="16"/>
        </w:rPr>
        <w:t>*</w:t>
      </w:r>
      <w:r w:rsidRPr="00EF3F7B">
        <w:t xml:space="preserve">GST instalments (if any) for earlier GST instalment quarters of the </w:t>
      </w:r>
      <w:r w:rsidR="00EF3F7B" w:rsidRPr="00EF3F7B">
        <w:rPr>
          <w:position w:val="6"/>
          <w:sz w:val="16"/>
          <w:szCs w:val="16"/>
        </w:rPr>
        <w:t>*</w:t>
      </w:r>
      <w:r w:rsidRPr="00EF3F7B">
        <w:t>instalment tax period in question; and</w:t>
      </w:r>
    </w:p>
    <w:p w:rsidR="00300522" w:rsidRPr="00EF3F7B" w:rsidRDefault="00300522" w:rsidP="00300522">
      <w:pPr>
        <w:pStyle w:val="paragraphsub"/>
      </w:pPr>
      <w:r w:rsidRPr="00EF3F7B">
        <w:tab/>
        <w:t>(iii)</w:t>
      </w:r>
      <w:r w:rsidRPr="00EF3F7B">
        <w:tab/>
        <w:t xml:space="preserve">if the instalment tax period is only part of a </w:t>
      </w:r>
      <w:r w:rsidR="00EF3F7B" w:rsidRPr="00EF3F7B">
        <w:rPr>
          <w:position w:val="6"/>
          <w:sz w:val="16"/>
          <w:szCs w:val="16"/>
        </w:rPr>
        <w:t>*</w:t>
      </w:r>
      <w:r w:rsidRPr="00EF3F7B">
        <w:t xml:space="preserve">financial year—your </w:t>
      </w:r>
      <w:r w:rsidR="00EF3F7B" w:rsidRPr="00EF3F7B">
        <w:rPr>
          <w:position w:val="6"/>
          <w:sz w:val="16"/>
          <w:szCs w:val="16"/>
        </w:rPr>
        <w:t>*</w:t>
      </w:r>
      <w:r w:rsidRPr="00EF3F7B">
        <w:t>early net amounts for the financial year (subtracting any of those amounts that are less than zero).</w:t>
      </w:r>
    </w:p>
    <w:p w:rsidR="00300522" w:rsidRPr="00EF3F7B" w:rsidRDefault="00300522" w:rsidP="00300522">
      <w:pPr>
        <w:pStyle w:val="subsection"/>
      </w:pPr>
      <w:r w:rsidRPr="00EF3F7B">
        <w:tab/>
        <w:t>(2)</w:t>
      </w:r>
      <w:r w:rsidRPr="00EF3F7B">
        <w:tab/>
        <w:t xml:space="preserve">The amount of the penalty, for a particular day, is worked out by applying the </w:t>
      </w:r>
      <w:r w:rsidR="00EF3F7B" w:rsidRPr="00EF3F7B">
        <w:rPr>
          <w:position w:val="6"/>
          <w:sz w:val="16"/>
          <w:szCs w:val="16"/>
        </w:rPr>
        <w:t>*</w:t>
      </w:r>
      <w:r w:rsidRPr="00EF3F7B">
        <w:t>general interest charge:</w:t>
      </w:r>
    </w:p>
    <w:p w:rsidR="00300522" w:rsidRPr="00EF3F7B" w:rsidRDefault="00300522" w:rsidP="00300522">
      <w:pPr>
        <w:pStyle w:val="paragraph"/>
      </w:pPr>
      <w:r w:rsidRPr="00EF3F7B">
        <w:tab/>
        <w:t>(a)</w:t>
      </w:r>
      <w:r w:rsidRPr="00EF3F7B">
        <w:tab/>
        <w:t>for each day in the period in section</w:t>
      </w:r>
      <w:r w:rsidR="00EF3F7B" w:rsidRPr="00EF3F7B">
        <w:t> </w:t>
      </w:r>
      <w:r w:rsidRPr="00EF3F7B">
        <w:t>162</w:t>
      </w:r>
      <w:r w:rsidR="00EF3F7B" w:rsidRPr="00EF3F7B">
        <w:noBreakHyphen/>
      </w:r>
      <w:r w:rsidRPr="00EF3F7B">
        <w:t>190; and</w:t>
      </w:r>
    </w:p>
    <w:p w:rsidR="00300522" w:rsidRPr="00EF3F7B" w:rsidRDefault="00300522" w:rsidP="00300522">
      <w:pPr>
        <w:pStyle w:val="paragraph"/>
      </w:pPr>
      <w:r w:rsidRPr="00EF3F7B">
        <w:tab/>
        <w:t>(b)</w:t>
      </w:r>
      <w:r w:rsidRPr="00EF3F7B">
        <w:tab/>
        <w:t>in the way set out in subsection</w:t>
      </w:r>
      <w:r w:rsidR="00EF3F7B" w:rsidRPr="00EF3F7B">
        <w:t> </w:t>
      </w:r>
      <w:r w:rsidRPr="00EF3F7B">
        <w:t xml:space="preserve">8AAC(4) of the </w:t>
      </w:r>
      <w:r w:rsidRPr="00EF3F7B">
        <w:rPr>
          <w:i/>
          <w:iCs/>
        </w:rPr>
        <w:t>Taxation Administration Act 1953</w:t>
      </w:r>
      <w:r w:rsidRPr="00EF3F7B">
        <w:t>;</w:t>
      </w:r>
    </w:p>
    <w:p w:rsidR="00300522" w:rsidRPr="00EF3F7B" w:rsidRDefault="00300522" w:rsidP="00300522">
      <w:pPr>
        <w:pStyle w:val="subsection2"/>
      </w:pPr>
      <w:r w:rsidRPr="00EF3F7B">
        <w:t xml:space="preserve">to your </w:t>
      </w:r>
      <w:r w:rsidR="00EF3F7B" w:rsidRPr="00EF3F7B">
        <w:rPr>
          <w:position w:val="6"/>
          <w:sz w:val="16"/>
          <w:szCs w:val="16"/>
        </w:rPr>
        <w:t>*</w:t>
      </w:r>
      <w:r w:rsidRPr="00EF3F7B">
        <w:t xml:space="preserve">GST instalment shortfall, under this section, for the </w:t>
      </w:r>
      <w:r w:rsidR="00EF3F7B" w:rsidRPr="00EF3F7B">
        <w:rPr>
          <w:position w:val="6"/>
          <w:sz w:val="16"/>
          <w:szCs w:val="16"/>
        </w:rPr>
        <w:t>*</w:t>
      </w:r>
      <w:r w:rsidRPr="00EF3F7B">
        <w:t>GST instalment quarter.</w:t>
      </w:r>
    </w:p>
    <w:p w:rsidR="00300522" w:rsidRPr="00EF3F7B" w:rsidRDefault="00300522" w:rsidP="00300522">
      <w:pPr>
        <w:pStyle w:val="subsection"/>
      </w:pPr>
      <w:r w:rsidRPr="00EF3F7B">
        <w:tab/>
        <w:t>(3)</w:t>
      </w:r>
      <w:r w:rsidRPr="00EF3F7B">
        <w:tab/>
        <w:t xml:space="preserve">Your </w:t>
      </w:r>
      <w:r w:rsidRPr="00EF3F7B">
        <w:rPr>
          <w:b/>
          <w:bCs/>
          <w:i/>
          <w:iCs/>
        </w:rPr>
        <w:t>GST instalment shortfall</w:t>
      </w:r>
      <w:r w:rsidRPr="00EF3F7B">
        <w:t xml:space="preserve">, under this section, for the </w:t>
      </w:r>
      <w:r w:rsidR="00EF3F7B" w:rsidRPr="00EF3F7B">
        <w:rPr>
          <w:position w:val="6"/>
          <w:sz w:val="16"/>
          <w:szCs w:val="16"/>
        </w:rPr>
        <w:t>*</w:t>
      </w:r>
      <w:r w:rsidRPr="00EF3F7B">
        <w:t xml:space="preserve">GST instalment quarter is the amount of the excess referred to in </w:t>
      </w:r>
      <w:r w:rsidR="00EF3F7B" w:rsidRPr="00EF3F7B">
        <w:t>paragraph (</w:t>
      </w:r>
      <w:r w:rsidRPr="00EF3F7B">
        <w:t>1)(c).</w:t>
      </w:r>
    </w:p>
    <w:p w:rsidR="00300522" w:rsidRPr="00EF3F7B" w:rsidRDefault="00300522" w:rsidP="00266102">
      <w:pPr>
        <w:pStyle w:val="ActHead5"/>
      </w:pPr>
      <w:bookmarkStart w:id="924" w:name="_Toc351716621"/>
      <w:r w:rsidRPr="00EF3F7B">
        <w:rPr>
          <w:rStyle w:val="CharSectno"/>
        </w:rPr>
        <w:lastRenderedPageBreak/>
        <w:t>162</w:t>
      </w:r>
      <w:r w:rsidR="00EF3F7B" w:rsidRPr="00EF3F7B">
        <w:rPr>
          <w:rStyle w:val="CharSectno"/>
        </w:rPr>
        <w:noBreakHyphen/>
      </w:r>
      <w:r w:rsidRPr="00EF3F7B">
        <w:rPr>
          <w:rStyle w:val="CharSectno"/>
        </w:rPr>
        <w:t>190</w:t>
      </w:r>
      <w:r w:rsidRPr="00EF3F7B">
        <w:t xml:space="preserve">  Periods for which penalty is payable</w:t>
      </w:r>
      <w:bookmarkEnd w:id="924"/>
    </w:p>
    <w:p w:rsidR="00300522" w:rsidRPr="00EF3F7B" w:rsidRDefault="00300522" w:rsidP="00266102">
      <w:pPr>
        <w:pStyle w:val="subsection"/>
        <w:keepNext/>
        <w:keepLines/>
      </w:pPr>
      <w:r w:rsidRPr="00EF3F7B">
        <w:tab/>
      </w:r>
      <w:r w:rsidRPr="00EF3F7B">
        <w:tab/>
        <w:t xml:space="preserve">You are liable to pay the penalty under this </w:t>
      </w:r>
      <w:r w:rsidR="00A53099" w:rsidRPr="00EF3F7B">
        <w:t>Subdivision</w:t>
      </w:r>
      <w:r w:rsidR="00A36DB5" w:rsidRPr="00EF3F7B">
        <w:t xml:space="preserve"> </w:t>
      </w:r>
      <w:r w:rsidRPr="00EF3F7B">
        <w:t>for each day in the period that:</w:t>
      </w:r>
    </w:p>
    <w:p w:rsidR="00300522" w:rsidRPr="00EF3F7B" w:rsidRDefault="00300522" w:rsidP="00300522">
      <w:pPr>
        <w:pStyle w:val="paragraph"/>
      </w:pPr>
      <w:r w:rsidRPr="00EF3F7B">
        <w:tab/>
        <w:t>(a)</w:t>
      </w:r>
      <w:r w:rsidRPr="00EF3F7B">
        <w:tab/>
        <w:t xml:space="preserve">started at the beginning of the day by which the </w:t>
      </w:r>
      <w:r w:rsidR="00EF3F7B" w:rsidRPr="00EF3F7B">
        <w:rPr>
          <w:position w:val="6"/>
          <w:sz w:val="16"/>
          <w:szCs w:val="16"/>
        </w:rPr>
        <w:t>*</w:t>
      </w:r>
      <w:r w:rsidRPr="00EF3F7B">
        <w:t xml:space="preserve">GST instalment, for the </w:t>
      </w:r>
      <w:r w:rsidR="00EF3F7B" w:rsidRPr="00EF3F7B">
        <w:rPr>
          <w:position w:val="6"/>
          <w:sz w:val="16"/>
          <w:szCs w:val="16"/>
        </w:rPr>
        <w:t>*</w:t>
      </w:r>
      <w:r w:rsidRPr="00EF3F7B">
        <w:t>GST instalment quarter to which the charge relates, was due to be paid; and</w:t>
      </w:r>
    </w:p>
    <w:p w:rsidR="00300522" w:rsidRPr="00EF3F7B" w:rsidRDefault="00300522" w:rsidP="00300522">
      <w:pPr>
        <w:pStyle w:val="paragraph"/>
      </w:pPr>
      <w:r w:rsidRPr="00EF3F7B">
        <w:tab/>
        <w:t>(b)</w:t>
      </w:r>
      <w:r w:rsidRPr="00EF3F7B">
        <w:tab/>
        <w:t>finishes at the end of the day before which you must, under section</w:t>
      </w:r>
      <w:r w:rsidR="00EF3F7B" w:rsidRPr="00EF3F7B">
        <w:t> </w:t>
      </w:r>
      <w:r w:rsidRPr="00EF3F7B">
        <w:t>162</w:t>
      </w:r>
      <w:r w:rsidR="00EF3F7B" w:rsidRPr="00EF3F7B">
        <w:noBreakHyphen/>
      </w:r>
      <w:r w:rsidRPr="00EF3F7B">
        <w:t xml:space="preserve">110, pay to the Commissioner your </w:t>
      </w:r>
      <w:r w:rsidR="00EF3F7B" w:rsidRPr="00EF3F7B">
        <w:rPr>
          <w:position w:val="6"/>
          <w:sz w:val="16"/>
        </w:rPr>
        <w:t>*</w:t>
      </w:r>
      <w:r w:rsidR="009C6EFA" w:rsidRPr="00EF3F7B">
        <w:t>assessed net amount</w:t>
      </w:r>
      <w:r w:rsidRPr="00EF3F7B">
        <w:t xml:space="preserve"> for the </w:t>
      </w:r>
      <w:r w:rsidR="00EF3F7B" w:rsidRPr="00EF3F7B">
        <w:rPr>
          <w:position w:val="6"/>
          <w:sz w:val="16"/>
          <w:szCs w:val="16"/>
        </w:rPr>
        <w:t>*</w:t>
      </w:r>
      <w:r w:rsidRPr="00EF3F7B">
        <w:t>instalment tax period that includes that GST instalment quarter.</w:t>
      </w:r>
    </w:p>
    <w:p w:rsidR="00300522" w:rsidRPr="00EF3F7B" w:rsidRDefault="00300522" w:rsidP="00300522">
      <w:pPr>
        <w:pStyle w:val="ActHead5"/>
      </w:pPr>
      <w:bookmarkStart w:id="925" w:name="_Toc351716622"/>
      <w:r w:rsidRPr="00EF3F7B">
        <w:rPr>
          <w:rStyle w:val="CharSectno"/>
        </w:rPr>
        <w:t>162</w:t>
      </w:r>
      <w:r w:rsidR="00EF3F7B" w:rsidRPr="00EF3F7B">
        <w:rPr>
          <w:rStyle w:val="CharSectno"/>
        </w:rPr>
        <w:noBreakHyphen/>
      </w:r>
      <w:r w:rsidRPr="00EF3F7B">
        <w:rPr>
          <w:rStyle w:val="CharSectno"/>
        </w:rPr>
        <w:t>195</w:t>
      </w:r>
      <w:r w:rsidRPr="00EF3F7B">
        <w:t xml:space="preserve">  Reduction in penalties if notified instalment amount is less than 25% of annual GST liability</w:t>
      </w:r>
      <w:bookmarkEnd w:id="925"/>
    </w:p>
    <w:p w:rsidR="00300522" w:rsidRPr="00EF3F7B" w:rsidRDefault="00300522" w:rsidP="00300522">
      <w:pPr>
        <w:pStyle w:val="subsection"/>
      </w:pPr>
      <w:r w:rsidRPr="00EF3F7B">
        <w:tab/>
        <w:t>(1)</w:t>
      </w:r>
      <w:r w:rsidRPr="00EF3F7B">
        <w:tab/>
        <w:t xml:space="preserve">This section reduces your </w:t>
      </w:r>
      <w:r w:rsidR="00EF3F7B" w:rsidRPr="00EF3F7B">
        <w:rPr>
          <w:position w:val="6"/>
          <w:sz w:val="16"/>
          <w:szCs w:val="16"/>
        </w:rPr>
        <w:t>*</w:t>
      </w:r>
      <w:r w:rsidRPr="00EF3F7B">
        <w:t xml:space="preserve">GST instalment shortfall, for a </w:t>
      </w:r>
      <w:r w:rsidR="00EF3F7B" w:rsidRPr="00EF3F7B">
        <w:rPr>
          <w:position w:val="6"/>
          <w:sz w:val="16"/>
          <w:szCs w:val="16"/>
        </w:rPr>
        <w:t>*</w:t>
      </w:r>
      <w:r w:rsidRPr="00EF3F7B">
        <w:t xml:space="preserve">GST instalment quarter of an </w:t>
      </w:r>
      <w:r w:rsidR="00EF3F7B" w:rsidRPr="00EF3F7B">
        <w:rPr>
          <w:position w:val="6"/>
          <w:sz w:val="16"/>
          <w:szCs w:val="16"/>
        </w:rPr>
        <w:t>*</w:t>
      </w:r>
      <w:r w:rsidRPr="00EF3F7B">
        <w:t>instalment tax period applying to you, if:</w:t>
      </w:r>
    </w:p>
    <w:p w:rsidR="00300522" w:rsidRPr="00EF3F7B" w:rsidRDefault="00300522" w:rsidP="00300522">
      <w:pPr>
        <w:pStyle w:val="paragraph"/>
      </w:pPr>
      <w:r w:rsidRPr="00EF3F7B">
        <w:tab/>
        <w:t>(a)</w:t>
      </w:r>
      <w:r w:rsidRPr="00EF3F7B">
        <w:tab/>
        <w:t>you are liable to pay a penalty under section</w:t>
      </w:r>
      <w:r w:rsidR="00EF3F7B" w:rsidRPr="00EF3F7B">
        <w:t> </w:t>
      </w:r>
      <w:r w:rsidRPr="00EF3F7B">
        <w:t>162</w:t>
      </w:r>
      <w:r w:rsidR="00EF3F7B" w:rsidRPr="00EF3F7B">
        <w:noBreakHyphen/>
      </w:r>
      <w:r w:rsidRPr="00EF3F7B">
        <w:t>175 or 162</w:t>
      </w:r>
      <w:r w:rsidR="00EF3F7B" w:rsidRPr="00EF3F7B">
        <w:noBreakHyphen/>
      </w:r>
      <w:r w:rsidRPr="00EF3F7B">
        <w:t xml:space="preserve">180 for a </w:t>
      </w:r>
      <w:r w:rsidR="00EF3F7B" w:rsidRPr="00EF3F7B">
        <w:rPr>
          <w:position w:val="6"/>
          <w:sz w:val="16"/>
          <w:szCs w:val="16"/>
        </w:rPr>
        <w:t>*</w:t>
      </w:r>
      <w:r w:rsidRPr="00EF3F7B">
        <w:t xml:space="preserve">GST instalment quarter of an </w:t>
      </w:r>
      <w:r w:rsidR="00EF3F7B" w:rsidRPr="00EF3F7B">
        <w:rPr>
          <w:position w:val="6"/>
          <w:sz w:val="16"/>
          <w:szCs w:val="16"/>
        </w:rPr>
        <w:t>*</w:t>
      </w:r>
      <w:r w:rsidRPr="00EF3F7B">
        <w:t>instalment tax period applying to you; and</w:t>
      </w:r>
    </w:p>
    <w:p w:rsidR="00300522" w:rsidRPr="00EF3F7B" w:rsidRDefault="00300522" w:rsidP="00300522">
      <w:pPr>
        <w:pStyle w:val="paragraph"/>
      </w:pPr>
      <w:r w:rsidRPr="00EF3F7B">
        <w:tab/>
        <w:t>(b)</w:t>
      </w:r>
      <w:r w:rsidRPr="00EF3F7B">
        <w:tab/>
        <w:t xml:space="preserve">for that or any other GST instalment quarter of an </w:t>
      </w:r>
      <w:r w:rsidR="00EF3F7B" w:rsidRPr="00EF3F7B">
        <w:rPr>
          <w:position w:val="6"/>
          <w:sz w:val="16"/>
          <w:szCs w:val="16"/>
        </w:rPr>
        <w:t>*</w:t>
      </w:r>
      <w:r w:rsidRPr="00EF3F7B">
        <w:t>instalment tax period:</w:t>
      </w:r>
    </w:p>
    <w:p w:rsidR="00300522" w:rsidRPr="00EF3F7B" w:rsidRDefault="00300522" w:rsidP="00300522">
      <w:pPr>
        <w:pStyle w:val="paragraphsub"/>
      </w:pPr>
      <w:r w:rsidRPr="00EF3F7B">
        <w:tab/>
        <w:t>(i)</w:t>
      </w:r>
      <w:r w:rsidRPr="00EF3F7B">
        <w:tab/>
        <w:t xml:space="preserve">you have a </w:t>
      </w:r>
      <w:r w:rsidR="00EF3F7B" w:rsidRPr="00EF3F7B">
        <w:rPr>
          <w:position w:val="6"/>
          <w:sz w:val="16"/>
          <w:szCs w:val="16"/>
        </w:rPr>
        <w:t>*</w:t>
      </w:r>
      <w:r w:rsidRPr="00EF3F7B">
        <w:t xml:space="preserve">notified instalment amount that is less than 25% of your </w:t>
      </w:r>
      <w:r w:rsidR="00EF3F7B" w:rsidRPr="00EF3F7B">
        <w:rPr>
          <w:position w:val="6"/>
          <w:sz w:val="16"/>
          <w:szCs w:val="16"/>
        </w:rPr>
        <w:t>*</w:t>
      </w:r>
      <w:r w:rsidRPr="00EF3F7B">
        <w:t>annual GST liability for the instalment tax period; or</w:t>
      </w:r>
    </w:p>
    <w:p w:rsidR="00300522" w:rsidRPr="00EF3F7B" w:rsidRDefault="00300522" w:rsidP="00300522">
      <w:pPr>
        <w:pStyle w:val="paragraphsub"/>
      </w:pPr>
      <w:r w:rsidRPr="00EF3F7B">
        <w:tab/>
        <w:t>(ii)</w:t>
      </w:r>
      <w:r w:rsidRPr="00EF3F7B">
        <w:tab/>
        <w:t>you do not have a notified instalment amount, but the Commissioner is satisfied that, if you had such a notified instalment amount, it would be less than 25% of your annual GST liability for the instalment tax period.</w:t>
      </w:r>
    </w:p>
    <w:p w:rsidR="00300522" w:rsidRPr="00EF3F7B" w:rsidRDefault="00300522" w:rsidP="009E2DC8">
      <w:pPr>
        <w:pStyle w:val="subsection"/>
        <w:keepNext/>
      </w:pPr>
      <w:r w:rsidRPr="00EF3F7B">
        <w:tab/>
        <w:t>(2)</w:t>
      </w:r>
      <w:r w:rsidRPr="00EF3F7B">
        <w:tab/>
        <w:t xml:space="preserve">The </w:t>
      </w:r>
      <w:r w:rsidR="00EF3F7B" w:rsidRPr="00EF3F7B">
        <w:rPr>
          <w:position w:val="6"/>
          <w:sz w:val="16"/>
          <w:szCs w:val="16"/>
        </w:rPr>
        <w:t>*</w:t>
      </w:r>
      <w:r w:rsidRPr="00EF3F7B">
        <w:t>GST instalment shortfall is reduced by the amount worked out as follows:</w:t>
      </w:r>
    </w:p>
    <w:p w:rsidR="00300522" w:rsidRPr="00EF3F7B" w:rsidRDefault="00143843" w:rsidP="00A53099">
      <w:pPr>
        <w:pStyle w:val="Formula"/>
        <w:spacing w:before="120" w:after="120"/>
      </w:pPr>
      <w:r w:rsidRPr="00EF3F7B">
        <w:rPr>
          <w:noProof/>
        </w:rPr>
        <w:drawing>
          <wp:inline distT="0" distB="0" distL="0" distR="0" wp14:anchorId="11BE6F27" wp14:editId="51BAF712">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EF3F7B" w:rsidRDefault="00300522" w:rsidP="00266102">
      <w:pPr>
        <w:pStyle w:val="subsection2"/>
        <w:keepNext/>
        <w:keepLines/>
      </w:pPr>
      <w:r w:rsidRPr="00EF3F7B">
        <w:lastRenderedPageBreak/>
        <w:t>where:</w:t>
      </w:r>
    </w:p>
    <w:p w:rsidR="00300522" w:rsidRPr="00EF3F7B" w:rsidRDefault="00300522" w:rsidP="00266102">
      <w:pPr>
        <w:pStyle w:val="Definition"/>
        <w:keepNext/>
        <w:keepLines/>
      </w:pPr>
      <w:r w:rsidRPr="00EF3F7B">
        <w:rPr>
          <w:b/>
          <w:i/>
        </w:rPr>
        <w:t>notified and other amounts</w:t>
      </w:r>
      <w:r w:rsidRPr="00EF3F7B">
        <w:t xml:space="preserve"> is the sum of:</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 xml:space="preserve">notified instalment amount, or, if you do not have a notified instalment amount for the </w:t>
      </w:r>
      <w:r w:rsidR="00EF3F7B" w:rsidRPr="00EF3F7B">
        <w:rPr>
          <w:position w:val="6"/>
          <w:sz w:val="16"/>
          <w:szCs w:val="16"/>
        </w:rPr>
        <w:t>*</w:t>
      </w:r>
      <w:r w:rsidRPr="00EF3F7B">
        <w:t>GST instalment quarter, the amount that the Commissioner is satisfied would have otherwise been that notified instalment amount; and</w:t>
      </w:r>
    </w:p>
    <w:p w:rsidR="00300522" w:rsidRPr="00EF3F7B" w:rsidRDefault="00300522" w:rsidP="00300522">
      <w:pPr>
        <w:pStyle w:val="paragraph"/>
      </w:pPr>
      <w:r w:rsidRPr="00EF3F7B">
        <w:tab/>
        <w:t>(b)</w:t>
      </w:r>
      <w:r w:rsidRPr="00EF3F7B">
        <w:tab/>
        <w:t xml:space="preserve">for each of the earlier GST instalment quarters (if any) of the </w:t>
      </w:r>
      <w:r w:rsidR="00EF3F7B" w:rsidRPr="00EF3F7B">
        <w:rPr>
          <w:position w:val="6"/>
          <w:sz w:val="16"/>
          <w:szCs w:val="16"/>
        </w:rPr>
        <w:t>*</w:t>
      </w:r>
      <w:r w:rsidRPr="00EF3F7B">
        <w:t>instalment tax period in question:</w:t>
      </w:r>
    </w:p>
    <w:p w:rsidR="00300522" w:rsidRPr="00EF3F7B" w:rsidRDefault="00300522" w:rsidP="00300522">
      <w:pPr>
        <w:pStyle w:val="paragraphsub"/>
      </w:pPr>
      <w:r w:rsidRPr="00EF3F7B">
        <w:tab/>
        <w:t>(i)</w:t>
      </w:r>
      <w:r w:rsidRPr="00EF3F7B">
        <w:tab/>
        <w:t>the notified instalment amount; or</w:t>
      </w:r>
    </w:p>
    <w:p w:rsidR="00300522" w:rsidRPr="00EF3F7B" w:rsidRDefault="00300522" w:rsidP="00300522">
      <w:pPr>
        <w:pStyle w:val="paragraphsub"/>
      </w:pPr>
      <w:r w:rsidRPr="00EF3F7B">
        <w:tab/>
        <w:t>(ii)</w:t>
      </w:r>
      <w:r w:rsidRPr="00EF3F7B">
        <w:tab/>
        <w:t xml:space="preserve">if you do not have a notified instalment amount for the </w:t>
      </w:r>
      <w:r w:rsidR="00EF3F7B" w:rsidRPr="00EF3F7B">
        <w:rPr>
          <w:position w:val="6"/>
          <w:sz w:val="16"/>
          <w:szCs w:val="16"/>
        </w:rPr>
        <w:t>*</w:t>
      </w:r>
      <w:r w:rsidRPr="00EF3F7B">
        <w:t>GST instalment quarter—the amount that the Commissioner is satisfied would have otherwise been that notified instalment amount; and</w:t>
      </w:r>
    </w:p>
    <w:p w:rsidR="00300522" w:rsidRPr="00EF3F7B" w:rsidRDefault="00300522" w:rsidP="00300522">
      <w:pPr>
        <w:pStyle w:val="paragraph"/>
      </w:pPr>
      <w:r w:rsidRPr="00EF3F7B">
        <w:tab/>
        <w:t>(c)</w:t>
      </w:r>
      <w:r w:rsidRPr="00EF3F7B">
        <w:tab/>
        <w:t xml:space="preserve">if the instalment tax period is only part of a </w:t>
      </w:r>
      <w:r w:rsidR="00EF3F7B" w:rsidRPr="00EF3F7B">
        <w:rPr>
          <w:position w:val="6"/>
          <w:sz w:val="16"/>
          <w:szCs w:val="16"/>
        </w:rPr>
        <w:t>*</w:t>
      </w:r>
      <w:r w:rsidRPr="00EF3F7B">
        <w:t xml:space="preserve">financial year—your </w:t>
      </w:r>
      <w:r w:rsidR="00EF3F7B" w:rsidRPr="00EF3F7B">
        <w:rPr>
          <w:position w:val="6"/>
          <w:sz w:val="16"/>
          <w:szCs w:val="16"/>
        </w:rPr>
        <w:t>*</w:t>
      </w:r>
      <w:r w:rsidRPr="00EF3F7B">
        <w:t>early net amounts for the financial year (subtracting any of those amounts that are less than zero).</w:t>
      </w:r>
    </w:p>
    <w:p w:rsidR="00300522" w:rsidRPr="00EF3F7B" w:rsidRDefault="00300522" w:rsidP="00300522">
      <w:pPr>
        <w:pStyle w:val="subsection"/>
      </w:pPr>
      <w:r w:rsidRPr="00EF3F7B">
        <w:tab/>
        <w:t>(3)</w:t>
      </w:r>
      <w:r w:rsidRPr="00EF3F7B">
        <w:tab/>
        <w:t xml:space="preserve">If, because of the reduction, your </w:t>
      </w:r>
      <w:r w:rsidR="00EF3F7B" w:rsidRPr="00EF3F7B">
        <w:rPr>
          <w:position w:val="6"/>
          <w:sz w:val="16"/>
          <w:szCs w:val="16"/>
        </w:rPr>
        <w:t>*</w:t>
      </w:r>
      <w:r w:rsidRPr="00EF3F7B">
        <w:t xml:space="preserve">GST instalment shortfall for the </w:t>
      </w:r>
      <w:r w:rsidR="00EF3F7B" w:rsidRPr="00EF3F7B">
        <w:rPr>
          <w:position w:val="6"/>
          <w:sz w:val="16"/>
          <w:szCs w:val="16"/>
        </w:rPr>
        <w:t>*</w:t>
      </w:r>
      <w:r w:rsidRPr="00EF3F7B">
        <w:t>GST instalment quarter is zero or less than zero, you are not liable to pay a penalty under section</w:t>
      </w:r>
      <w:r w:rsidR="00EF3F7B" w:rsidRPr="00EF3F7B">
        <w:t> </w:t>
      </w:r>
      <w:r w:rsidRPr="00EF3F7B">
        <w:t>162</w:t>
      </w:r>
      <w:r w:rsidR="00EF3F7B" w:rsidRPr="00EF3F7B">
        <w:noBreakHyphen/>
      </w:r>
      <w:r w:rsidRPr="00EF3F7B">
        <w:t>175 or 162</w:t>
      </w:r>
      <w:r w:rsidR="00EF3F7B" w:rsidRPr="00EF3F7B">
        <w:noBreakHyphen/>
      </w:r>
      <w:r w:rsidRPr="00EF3F7B">
        <w:t>180 (as the case requires) in relation to the GST instalment quarter.</w:t>
      </w:r>
    </w:p>
    <w:p w:rsidR="00300522" w:rsidRPr="00EF3F7B" w:rsidRDefault="00300522" w:rsidP="00300522">
      <w:pPr>
        <w:pStyle w:val="subsection"/>
      </w:pPr>
      <w:r w:rsidRPr="00EF3F7B">
        <w:tab/>
        <w:t>(4)</w:t>
      </w:r>
      <w:r w:rsidRPr="00EF3F7B">
        <w:tab/>
        <w:t>If both this section and section</w:t>
      </w:r>
      <w:r w:rsidR="00EF3F7B" w:rsidRPr="00EF3F7B">
        <w:t> </w:t>
      </w:r>
      <w:r w:rsidRPr="00EF3F7B">
        <w:t>162</w:t>
      </w:r>
      <w:r w:rsidR="00EF3F7B" w:rsidRPr="00EF3F7B">
        <w:noBreakHyphen/>
      </w:r>
      <w:r w:rsidRPr="00EF3F7B">
        <w:t xml:space="preserve">200 apply to a particular </w:t>
      </w:r>
      <w:r w:rsidR="00EF3F7B" w:rsidRPr="00EF3F7B">
        <w:rPr>
          <w:position w:val="6"/>
          <w:sz w:val="16"/>
          <w:szCs w:val="16"/>
        </w:rPr>
        <w:t>*</w:t>
      </w:r>
      <w:r w:rsidRPr="00EF3F7B">
        <w:t>GST instalment shortfall, apply this section to the shortfall before applying section</w:t>
      </w:r>
      <w:r w:rsidR="00EF3F7B" w:rsidRPr="00EF3F7B">
        <w:t> </w:t>
      </w:r>
      <w:r w:rsidRPr="00EF3F7B">
        <w:t>162</w:t>
      </w:r>
      <w:r w:rsidR="00EF3F7B" w:rsidRPr="00EF3F7B">
        <w:noBreakHyphen/>
      </w:r>
      <w:r w:rsidRPr="00EF3F7B">
        <w:t>200.</w:t>
      </w:r>
    </w:p>
    <w:p w:rsidR="00300522" w:rsidRPr="00EF3F7B" w:rsidRDefault="00300522" w:rsidP="00300522">
      <w:pPr>
        <w:pStyle w:val="ActHead5"/>
      </w:pPr>
      <w:bookmarkStart w:id="926" w:name="_Toc351716623"/>
      <w:r w:rsidRPr="00EF3F7B">
        <w:rPr>
          <w:rStyle w:val="CharSectno"/>
        </w:rPr>
        <w:t>162</w:t>
      </w:r>
      <w:r w:rsidR="00EF3F7B" w:rsidRPr="00EF3F7B">
        <w:rPr>
          <w:rStyle w:val="CharSectno"/>
        </w:rPr>
        <w:noBreakHyphen/>
      </w:r>
      <w:r w:rsidRPr="00EF3F7B">
        <w:rPr>
          <w:rStyle w:val="CharSectno"/>
        </w:rPr>
        <w:t>200</w:t>
      </w:r>
      <w:r w:rsidRPr="00EF3F7B">
        <w:t xml:space="preserve">  Reduction in penalties if GST instalment shortfall is made up in a later instalment</w:t>
      </w:r>
      <w:bookmarkEnd w:id="926"/>
    </w:p>
    <w:p w:rsidR="00300522" w:rsidRPr="00EF3F7B" w:rsidRDefault="00300522" w:rsidP="00300522">
      <w:pPr>
        <w:pStyle w:val="subsection"/>
      </w:pPr>
      <w:r w:rsidRPr="00EF3F7B">
        <w:tab/>
        <w:t>(1)</w:t>
      </w:r>
      <w:r w:rsidRPr="00EF3F7B">
        <w:tab/>
        <w:t xml:space="preserve">This section reduces your </w:t>
      </w:r>
      <w:r w:rsidR="00EF3F7B" w:rsidRPr="00EF3F7B">
        <w:rPr>
          <w:position w:val="6"/>
          <w:sz w:val="16"/>
          <w:szCs w:val="16"/>
        </w:rPr>
        <w:t>*</w:t>
      </w:r>
      <w:r w:rsidRPr="00EF3F7B">
        <w:t xml:space="preserve">GST instalment shortfall, for a </w:t>
      </w:r>
      <w:r w:rsidR="00EF3F7B" w:rsidRPr="00EF3F7B">
        <w:rPr>
          <w:position w:val="6"/>
          <w:sz w:val="16"/>
          <w:szCs w:val="16"/>
        </w:rPr>
        <w:t>*</w:t>
      </w:r>
      <w:r w:rsidRPr="00EF3F7B">
        <w:t xml:space="preserve">GST instalment quarter of an </w:t>
      </w:r>
      <w:r w:rsidR="00EF3F7B" w:rsidRPr="00EF3F7B">
        <w:rPr>
          <w:position w:val="6"/>
          <w:sz w:val="16"/>
          <w:szCs w:val="16"/>
        </w:rPr>
        <w:t>*</w:t>
      </w:r>
      <w:r w:rsidRPr="00EF3F7B">
        <w:t>instalment tax period applying to you, if:</w:t>
      </w:r>
    </w:p>
    <w:p w:rsidR="00300522" w:rsidRPr="00EF3F7B" w:rsidRDefault="00300522" w:rsidP="00300522">
      <w:pPr>
        <w:pStyle w:val="paragraph"/>
      </w:pPr>
      <w:r w:rsidRPr="00EF3F7B">
        <w:tab/>
        <w:t>(a)</w:t>
      </w:r>
      <w:r w:rsidRPr="00EF3F7B">
        <w:tab/>
        <w:t xml:space="preserve">you pay to the Commissioner a </w:t>
      </w:r>
      <w:r w:rsidR="00EF3F7B" w:rsidRPr="00EF3F7B">
        <w:rPr>
          <w:position w:val="6"/>
          <w:sz w:val="16"/>
          <w:szCs w:val="16"/>
        </w:rPr>
        <w:t>*</w:t>
      </w:r>
      <w:r w:rsidRPr="00EF3F7B">
        <w:t>GST instalment for a later GST instalment quarter of the instalment tax period; and</w:t>
      </w:r>
    </w:p>
    <w:p w:rsidR="00300522" w:rsidRPr="00EF3F7B" w:rsidRDefault="00300522" w:rsidP="00300522">
      <w:pPr>
        <w:pStyle w:val="paragraph"/>
      </w:pPr>
      <w:r w:rsidRPr="00EF3F7B">
        <w:tab/>
        <w:t>(b)</w:t>
      </w:r>
      <w:r w:rsidRPr="00EF3F7B">
        <w:tab/>
        <w:t xml:space="preserve">that GST instalment exceeds 25% of your </w:t>
      </w:r>
      <w:r w:rsidR="00EF3F7B" w:rsidRPr="00EF3F7B">
        <w:rPr>
          <w:position w:val="6"/>
          <w:sz w:val="16"/>
          <w:szCs w:val="16"/>
        </w:rPr>
        <w:t>*</w:t>
      </w:r>
      <w:r w:rsidRPr="00EF3F7B">
        <w:t>annual GST liability for the instalment tax period.</w:t>
      </w:r>
    </w:p>
    <w:p w:rsidR="00300522" w:rsidRPr="00EF3F7B" w:rsidRDefault="00300522" w:rsidP="00300522">
      <w:pPr>
        <w:pStyle w:val="subsection2"/>
      </w:pPr>
      <w:r w:rsidRPr="00EF3F7B">
        <w:t xml:space="preserve">The amount of that excess is called the </w:t>
      </w:r>
      <w:r w:rsidRPr="00EF3F7B">
        <w:rPr>
          <w:b/>
          <w:bCs/>
          <w:i/>
          <w:iCs/>
        </w:rPr>
        <w:t>top up</w:t>
      </w:r>
      <w:r w:rsidRPr="00EF3F7B">
        <w:t>.</w:t>
      </w:r>
    </w:p>
    <w:p w:rsidR="00300522" w:rsidRPr="00EF3F7B" w:rsidRDefault="00300522" w:rsidP="00300522">
      <w:pPr>
        <w:pStyle w:val="subsection"/>
      </w:pPr>
      <w:r w:rsidRPr="00EF3F7B">
        <w:tab/>
        <w:t>(2)</w:t>
      </w:r>
      <w:r w:rsidRPr="00EF3F7B">
        <w:tab/>
        <w:t xml:space="preserve">The </w:t>
      </w:r>
      <w:r w:rsidR="00EF3F7B" w:rsidRPr="00EF3F7B">
        <w:rPr>
          <w:position w:val="6"/>
          <w:sz w:val="16"/>
          <w:szCs w:val="16"/>
        </w:rPr>
        <w:t>*</w:t>
      </w:r>
      <w:r w:rsidRPr="00EF3F7B">
        <w:t>GST instalment shortfall is reduced by applying so much of the top up as does not exceed the GST instalment shortfall.</w:t>
      </w:r>
    </w:p>
    <w:p w:rsidR="00300522" w:rsidRPr="00EF3F7B" w:rsidRDefault="00300522" w:rsidP="00300522">
      <w:pPr>
        <w:pStyle w:val="subsection"/>
      </w:pPr>
      <w:r w:rsidRPr="00EF3F7B">
        <w:lastRenderedPageBreak/>
        <w:tab/>
        <w:t>(3)</w:t>
      </w:r>
      <w:r w:rsidRPr="00EF3F7B">
        <w:tab/>
        <w:t xml:space="preserve">However, if some of the top up has already been applied (under any other application or applications of this section) to reduce a </w:t>
      </w:r>
      <w:r w:rsidR="00EF3F7B" w:rsidRPr="00EF3F7B">
        <w:rPr>
          <w:position w:val="6"/>
          <w:sz w:val="16"/>
          <w:szCs w:val="16"/>
        </w:rPr>
        <w:t>*</w:t>
      </w:r>
      <w:r w:rsidRPr="00EF3F7B">
        <w:t xml:space="preserve">GST instalment shortfall for a different </w:t>
      </w:r>
      <w:r w:rsidR="00EF3F7B" w:rsidRPr="00EF3F7B">
        <w:rPr>
          <w:position w:val="6"/>
          <w:sz w:val="16"/>
          <w:szCs w:val="16"/>
        </w:rPr>
        <w:t>*</w:t>
      </w:r>
      <w:r w:rsidRPr="00EF3F7B">
        <w:t xml:space="preserve">GST instalment quarter of the </w:t>
      </w:r>
      <w:r w:rsidR="00EF3F7B" w:rsidRPr="00EF3F7B">
        <w:rPr>
          <w:position w:val="6"/>
          <w:sz w:val="16"/>
          <w:szCs w:val="16"/>
        </w:rPr>
        <w:t>*</w:t>
      </w:r>
      <w:r w:rsidRPr="00EF3F7B">
        <w:t>instalment tax period, the GST instalment shortfall is reduced by applying so much of the top up as has not already been applied, and does not exceed the GST instalment shortfall.</w:t>
      </w:r>
    </w:p>
    <w:p w:rsidR="00300522" w:rsidRPr="00EF3F7B" w:rsidRDefault="00300522" w:rsidP="00300522">
      <w:pPr>
        <w:pStyle w:val="subsection"/>
      </w:pPr>
      <w:r w:rsidRPr="00EF3F7B">
        <w:tab/>
        <w:t>(4)</w:t>
      </w:r>
      <w:r w:rsidRPr="00EF3F7B">
        <w:tab/>
        <w:t xml:space="preserve">The reduction under </w:t>
      </w:r>
      <w:r w:rsidR="00EF3F7B" w:rsidRPr="00EF3F7B">
        <w:t>subsection (</w:t>
      </w:r>
      <w:r w:rsidRPr="00EF3F7B">
        <w:t>2) has effect for each day in the period that:</w:t>
      </w:r>
    </w:p>
    <w:p w:rsidR="00300522" w:rsidRPr="00EF3F7B" w:rsidRDefault="00300522" w:rsidP="00300522">
      <w:pPr>
        <w:pStyle w:val="paragraph"/>
      </w:pPr>
      <w:r w:rsidRPr="00EF3F7B">
        <w:tab/>
        <w:t>(a)</w:t>
      </w:r>
      <w:r w:rsidRPr="00EF3F7B">
        <w:tab/>
        <w:t xml:space="preserve">started at the beginning of the day on which you paid the </w:t>
      </w:r>
      <w:r w:rsidR="00EF3F7B" w:rsidRPr="00EF3F7B">
        <w:rPr>
          <w:position w:val="6"/>
          <w:sz w:val="16"/>
          <w:szCs w:val="16"/>
        </w:rPr>
        <w:t>*</w:t>
      </w:r>
      <w:r w:rsidRPr="00EF3F7B">
        <w:t xml:space="preserve">GST instalment for the later </w:t>
      </w:r>
      <w:r w:rsidR="00EF3F7B" w:rsidRPr="00EF3F7B">
        <w:rPr>
          <w:position w:val="6"/>
          <w:sz w:val="16"/>
          <w:szCs w:val="16"/>
        </w:rPr>
        <w:t>*</w:t>
      </w:r>
      <w:r w:rsidRPr="00EF3F7B">
        <w:t>GST instalment quarter; and</w:t>
      </w:r>
    </w:p>
    <w:p w:rsidR="00300522" w:rsidRPr="00EF3F7B" w:rsidRDefault="00300522" w:rsidP="00300522">
      <w:pPr>
        <w:pStyle w:val="paragraph"/>
      </w:pPr>
      <w:r w:rsidRPr="00EF3F7B">
        <w:tab/>
        <w:t>(b)</w:t>
      </w:r>
      <w:r w:rsidRPr="00EF3F7B">
        <w:tab/>
        <w:t>finishes at the end of the day before which you must, under section</w:t>
      </w:r>
      <w:r w:rsidR="00EF3F7B" w:rsidRPr="00EF3F7B">
        <w:t> </w:t>
      </w:r>
      <w:r w:rsidRPr="00EF3F7B">
        <w:t>162</w:t>
      </w:r>
      <w:r w:rsidR="00EF3F7B" w:rsidRPr="00EF3F7B">
        <w:noBreakHyphen/>
      </w:r>
      <w:r w:rsidRPr="00EF3F7B">
        <w:t xml:space="preserve">110, pay to the Commissioner your </w:t>
      </w:r>
      <w:r w:rsidR="00EF3F7B" w:rsidRPr="00EF3F7B">
        <w:rPr>
          <w:position w:val="6"/>
          <w:sz w:val="16"/>
        </w:rPr>
        <w:t>*</w:t>
      </w:r>
      <w:r w:rsidR="00BA2B05" w:rsidRPr="00EF3F7B">
        <w:t>assessed net amount</w:t>
      </w:r>
      <w:r w:rsidRPr="00EF3F7B">
        <w:t xml:space="preserve"> for the </w:t>
      </w:r>
      <w:r w:rsidR="00EF3F7B" w:rsidRPr="00EF3F7B">
        <w:rPr>
          <w:position w:val="6"/>
          <w:sz w:val="16"/>
          <w:szCs w:val="16"/>
        </w:rPr>
        <w:t>*</w:t>
      </w:r>
      <w:r w:rsidRPr="00EF3F7B">
        <w:t>instalment tax period.</w:t>
      </w:r>
    </w:p>
    <w:p w:rsidR="00300522" w:rsidRPr="00EF3F7B" w:rsidRDefault="00300522" w:rsidP="00300522">
      <w:pPr>
        <w:pStyle w:val="ActHead5"/>
      </w:pPr>
      <w:bookmarkStart w:id="927" w:name="_Toc351716624"/>
      <w:r w:rsidRPr="00EF3F7B">
        <w:rPr>
          <w:rStyle w:val="CharSectno"/>
        </w:rPr>
        <w:t>162</w:t>
      </w:r>
      <w:r w:rsidR="00EF3F7B" w:rsidRPr="00EF3F7B">
        <w:rPr>
          <w:rStyle w:val="CharSectno"/>
        </w:rPr>
        <w:noBreakHyphen/>
      </w:r>
      <w:r w:rsidRPr="00EF3F7B">
        <w:rPr>
          <w:rStyle w:val="CharSectno"/>
        </w:rPr>
        <w:t>205</w:t>
      </w:r>
      <w:r w:rsidRPr="00EF3F7B">
        <w:t xml:space="preserve">  This </w:t>
      </w:r>
      <w:r w:rsidR="00A53099" w:rsidRPr="00EF3F7B">
        <w:t>Subdivision</w:t>
      </w:r>
      <w:r w:rsidR="00A36DB5" w:rsidRPr="00EF3F7B">
        <w:t xml:space="preserve"> </w:t>
      </w:r>
      <w:r w:rsidRPr="00EF3F7B">
        <w:t>does not create a liability for general interest charge</w:t>
      </w:r>
      <w:bookmarkEnd w:id="927"/>
    </w:p>
    <w:p w:rsidR="00300522" w:rsidRPr="00EF3F7B" w:rsidRDefault="00300522" w:rsidP="00300522">
      <w:pPr>
        <w:pStyle w:val="subsection"/>
      </w:pPr>
      <w:r w:rsidRPr="00EF3F7B">
        <w:tab/>
      </w:r>
      <w:r w:rsidRPr="00EF3F7B">
        <w:tab/>
        <w:t xml:space="preserve">For the avoidance of doubt, this </w:t>
      </w:r>
      <w:r w:rsidR="00A53099" w:rsidRPr="00EF3F7B">
        <w:t>Subdivision</w:t>
      </w:r>
      <w:r w:rsidR="00A36DB5" w:rsidRPr="00EF3F7B">
        <w:t xml:space="preserve"> </w:t>
      </w:r>
      <w:r w:rsidRPr="00EF3F7B">
        <w:t xml:space="preserve">does not have the effect of making you liable to pay the </w:t>
      </w:r>
      <w:r w:rsidR="00EF3F7B" w:rsidRPr="00EF3F7B">
        <w:rPr>
          <w:position w:val="6"/>
          <w:sz w:val="16"/>
          <w:szCs w:val="16"/>
        </w:rPr>
        <w:t>*</w:t>
      </w:r>
      <w:r w:rsidRPr="00EF3F7B">
        <w:t>general interest charge.</w:t>
      </w:r>
    </w:p>
    <w:p w:rsidR="00300522" w:rsidRPr="00EF3F7B" w:rsidRDefault="00300522" w:rsidP="00A36DB5">
      <w:pPr>
        <w:pStyle w:val="ActHead3"/>
        <w:pageBreakBefore/>
      </w:pPr>
      <w:bookmarkStart w:id="928" w:name="_Toc351716625"/>
      <w:r w:rsidRPr="00EF3F7B">
        <w:rPr>
          <w:rStyle w:val="CharDivNo"/>
        </w:rPr>
        <w:lastRenderedPageBreak/>
        <w:t>Division</w:t>
      </w:r>
      <w:r w:rsidR="00EF3F7B" w:rsidRPr="00EF3F7B">
        <w:rPr>
          <w:rStyle w:val="CharDivNo"/>
        </w:rPr>
        <w:t> </w:t>
      </w:r>
      <w:r w:rsidRPr="00EF3F7B">
        <w:rPr>
          <w:rStyle w:val="CharDivNo"/>
        </w:rPr>
        <w:t>165</w:t>
      </w:r>
      <w:r w:rsidRPr="00EF3F7B">
        <w:t>—</w:t>
      </w:r>
      <w:r w:rsidRPr="00EF3F7B">
        <w:rPr>
          <w:rStyle w:val="CharDivText"/>
        </w:rPr>
        <w:t>Anti</w:t>
      </w:r>
      <w:r w:rsidR="00EF3F7B" w:rsidRPr="00EF3F7B">
        <w:rPr>
          <w:rStyle w:val="CharDivText"/>
        </w:rPr>
        <w:noBreakHyphen/>
      </w:r>
      <w:r w:rsidRPr="00EF3F7B">
        <w:rPr>
          <w:rStyle w:val="CharDivText"/>
        </w:rPr>
        <w:t>avoidance</w:t>
      </w:r>
      <w:bookmarkEnd w:id="928"/>
    </w:p>
    <w:p w:rsidR="00300522" w:rsidRPr="00EF3F7B" w:rsidRDefault="00300522" w:rsidP="00300522">
      <w:pPr>
        <w:pStyle w:val="TofSectsHeading"/>
      </w:pPr>
      <w:r w:rsidRPr="00EF3F7B">
        <w:t>Table of Subdivisions</w:t>
      </w:r>
    </w:p>
    <w:p w:rsidR="00300522" w:rsidRPr="00EF3F7B" w:rsidRDefault="00300522" w:rsidP="00300522">
      <w:pPr>
        <w:pStyle w:val="TofSectsSubdiv"/>
      </w:pPr>
      <w:r w:rsidRPr="00EF3F7B">
        <w:t>165</w:t>
      </w:r>
      <w:r w:rsidR="00EF3F7B" w:rsidRPr="00EF3F7B">
        <w:noBreakHyphen/>
      </w:r>
      <w:r w:rsidRPr="00EF3F7B">
        <w:t>A</w:t>
      </w:r>
      <w:r w:rsidRPr="00EF3F7B">
        <w:tab/>
        <w:t>Application of this Division</w:t>
      </w:r>
    </w:p>
    <w:p w:rsidR="00300522" w:rsidRPr="00EF3F7B" w:rsidRDefault="00300522" w:rsidP="00300522">
      <w:pPr>
        <w:pStyle w:val="TofSectsSubdiv"/>
      </w:pPr>
      <w:r w:rsidRPr="00EF3F7B">
        <w:t>165</w:t>
      </w:r>
      <w:r w:rsidR="00EF3F7B" w:rsidRPr="00EF3F7B">
        <w:noBreakHyphen/>
      </w:r>
      <w:r w:rsidRPr="00EF3F7B">
        <w:t>B</w:t>
      </w:r>
      <w:r w:rsidRPr="00EF3F7B">
        <w:tab/>
        <w:t>Commissioner may negate effects of schemes for GST benefits</w:t>
      </w:r>
    </w:p>
    <w:p w:rsidR="00300522" w:rsidRPr="00EF3F7B" w:rsidRDefault="00300522" w:rsidP="00300522">
      <w:pPr>
        <w:pStyle w:val="ActHead5"/>
      </w:pPr>
      <w:bookmarkStart w:id="929" w:name="_Toc351716626"/>
      <w:r w:rsidRPr="00EF3F7B">
        <w:rPr>
          <w:rStyle w:val="CharSectno"/>
        </w:rPr>
        <w:t>165</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929"/>
    </w:p>
    <w:p w:rsidR="00300522" w:rsidRPr="00EF3F7B" w:rsidRDefault="00300522" w:rsidP="00300522">
      <w:pPr>
        <w:pStyle w:val="BoxText"/>
      </w:pPr>
      <w:r w:rsidRPr="00EF3F7B">
        <w:t xml:space="preserve">The object of this </w:t>
      </w:r>
      <w:r w:rsidR="00A53099" w:rsidRPr="00EF3F7B">
        <w:t>Division</w:t>
      </w:r>
      <w:r w:rsidR="00A36DB5" w:rsidRPr="00EF3F7B">
        <w:t xml:space="preserve"> </w:t>
      </w:r>
      <w:r w:rsidRPr="00EF3F7B">
        <w:t>is to deter schemes to give entities benefits by reducing GST, increasing refunds or altering the timing of payment of GST or refunds.</w:t>
      </w:r>
    </w:p>
    <w:p w:rsidR="00300522" w:rsidRPr="00EF3F7B" w:rsidRDefault="00300522" w:rsidP="00300522">
      <w:pPr>
        <w:pStyle w:val="BoxText"/>
      </w:pPr>
      <w:r w:rsidRPr="00EF3F7B">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EF3F7B" w:rsidRDefault="00300522" w:rsidP="00300522">
      <w:pPr>
        <w:pStyle w:val="BoxText"/>
      </w:pPr>
      <w:r w:rsidRPr="00EF3F7B">
        <w:t xml:space="preserve">This </w:t>
      </w:r>
      <w:r w:rsidR="00A53099" w:rsidRPr="00EF3F7B">
        <w:t>Division</w:t>
      </w:r>
      <w:r w:rsidR="00A36DB5" w:rsidRPr="00EF3F7B">
        <w:t xml:space="preserve"> </w:t>
      </w:r>
      <w:r w:rsidRPr="00EF3F7B">
        <w:t>is aimed at artificial or contrived schemes. It is not, for example, intended to apply to:</w:t>
      </w:r>
    </w:p>
    <w:p w:rsidR="00300522" w:rsidRPr="00EF3F7B" w:rsidRDefault="00300522" w:rsidP="00300522">
      <w:pPr>
        <w:pStyle w:val="BoxList"/>
      </w:pPr>
      <w:r w:rsidRPr="00EF3F7B">
        <w:t>•</w:t>
      </w:r>
      <w:r w:rsidRPr="00EF3F7B">
        <w:tab/>
        <w:t>an exporter electing to have monthly tax periods in order to bring forward the entitlement to input tax credits; or</w:t>
      </w:r>
    </w:p>
    <w:p w:rsidR="00300522" w:rsidRPr="00EF3F7B" w:rsidRDefault="00300522" w:rsidP="00300522">
      <w:pPr>
        <w:pStyle w:val="BoxList"/>
      </w:pPr>
      <w:r w:rsidRPr="00EF3F7B">
        <w:t>•</w:t>
      </w:r>
      <w:r w:rsidRPr="00EF3F7B">
        <w:tab/>
        <w:t xml:space="preserve">a supplier of child care applying to be approved under the </w:t>
      </w:r>
      <w:r w:rsidRPr="00EF3F7B">
        <w:rPr>
          <w:i/>
          <w:iCs/>
        </w:rPr>
        <w:t>A New Tax System (Family Assistance</w:t>
      </w:r>
      <w:r w:rsidR="00A53099" w:rsidRPr="00EF3F7B">
        <w:rPr>
          <w:i/>
          <w:iCs/>
        </w:rPr>
        <w:t>) (A</w:t>
      </w:r>
      <w:r w:rsidRPr="00EF3F7B">
        <w:rPr>
          <w:i/>
          <w:iCs/>
        </w:rPr>
        <w:t>dministration) Act 1999</w:t>
      </w:r>
      <w:r w:rsidRPr="00EF3F7B">
        <w:t xml:space="preserve"> (this would make the supplies of child care GST</w:t>
      </w:r>
      <w:r w:rsidR="00EF3F7B" w:rsidRPr="00EF3F7B">
        <w:noBreakHyphen/>
      </w:r>
      <w:r w:rsidRPr="00EF3F7B">
        <w:t>free); or</w:t>
      </w:r>
    </w:p>
    <w:p w:rsidR="00300522" w:rsidRPr="00EF3F7B" w:rsidRDefault="00300522" w:rsidP="00300522">
      <w:pPr>
        <w:pStyle w:val="BoxList"/>
        <w:keepNext/>
        <w:keepLines/>
      </w:pPr>
      <w:r w:rsidRPr="00EF3F7B">
        <w:t>•</w:t>
      </w:r>
      <w:r w:rsidRPr="00EF3F7B">
        <w:tab/>
        <w:t>a supplier choosing under section</w:t>
      </w:r>
      <w:r w:rsidR="00EF3F7B" w:rsidRPr="00EF3F7B">
        <w:t> </w:t>
      </w:r>
      <w:r w:rsidRPr="00EF3F7B">
        <w:t>9</w:t>
      </w:r>
      <w:r w:rsidR="00EF3F7B" w:rsidRPr="00EF3F7B">
        <w:noBreakHyphen/>
      </w:r>
      <w:r w:rsidRPr="00EF3F7B">
        <w:t xml:space="preserve">25 of the </w:t>
      </w:r>
      <w:r w:rsidR="00333E41" w:rsidRPr="00EF3F7B">
        <w:t>Wine Tax Act</w:t>
      </w:r>
      <w:r w:rsidRPr="00EF3F7B">
        <w:rPr>
          <w:i/>
          <w:iCs/>
        </w:rPr>
        <w:t xml:space="preserve"> </w:t>
      </w:r>
      <w:r w:rsidRPr="00EF3F7B">
        <w:t>to use the average wholesale price method for working out the taxable value of retail sales of grape wine; or</w:t>
      </w:r>
    </w:p>
    <w:p w:rsidR="00300522" w:rsidRPr="00EF3F7B" w:rsidRDefault="00300522" w:rsidP="00300522">
      <w:pPr>
        <w:pStyle w:val="BoxList"/>
      </w:pPr>
      <w:r w:rsidRPr="00EF3F7B">
        <w:t>•</w:t>
      </w:r>
      <w:r w:rsidRPr="00EF3F7B">
        <w:tab/>
        <w:t>a bank having its car fleet serviced earlier than usual, and before 1</w:t>
      </w:r>
      <w:r w:rsidR="00EF3F7B" w:rsidRPr="00EF3F7B">
        <w:t> </w:t>
      </w:r>
      <w:r w:rsidRPr="00EF3F7B">
        <w:t>July 2000, so that the servicing does not, at least initially, bear the GST.</w:t>
      </w:r>
    </w:p>
    <w:p w:rsidR="00300522" w:rsidRPr="00EF3F7B" w:rsidRDefault="00300522" w:rsidP="00300522">
      <w:pPr>
        <w:pStyle w:val="ActHead4"/>
      </w:pPr>
      <w:bookmarkStart w:id="930" w:name="_Toc351716627"/>
      <w:r w:rsidRPr="00EF3F7B">
        <w:rPr>
          <w:rStyle w:val="CharSubdNo"/>
        </w:rPr>
        <w:lastRenderedPageBreak/>
        <w:t>Subdivision</w:t>
      </w:r>
      <w:r w:rsidR="00EF3F7B" w:rsidRPr="00EF3F7B">
        <w:rPr>
          <w:rStyle w:val="CharSubdNo"/>
        </w:rPr>
        <w:t> </w:t>
      </w:r>
      <w:r w:rsidRPr="00EF3F7B">
        <w:rPr>
          <w:rStyle w:val="CharSubdNo"/>
        </w:rPr>
        <w:t>165</w:t>
      </w:r>
      <w:r w:rsidR="00EF3F7B" w:rsidRPr="00EF3F7B">
        <w:rPr>
          <w:rStyle w:val="CharSubdNo"/>
        </w:rPr>
        <w:noBreakHyphen/>
      </w:r>
      <w:r w:rsidRPr="00EF3F7B">
        <w:rPr>
          <w:rStyle w:val="CharSubdNo"/>
        </w:rPr>
        <w:t>A</w:t>
      </w:r>
      <w:r w:rsidRPr="00EF3F7B">
        <w:t>—</w:t>
      </w:r>
      <w:r w:rsidRPr="00EF3F7B">
        <w:rPr>
          <w:rStyle w:val="CharSubdText"/>
        </w:rPr>
        <w:t>Application of this Division</w:t>
      </w:r>
      <w:bookmarkEnd w:id="930"/>
    </w:p>
    <w:p w:rsidR="00300522" w:rsidRPr="00EF3F7B" w:rsidRDefault="00300522" w:rsidP="00300522">
      <w:pPr>
        <w:pStyle w:val="ActHead5"/>
      </w:pPr>
      <w:bookmarkStart w:id="931" w:name="_Toc351716628"/>
      <w:r w:rsidRPr="00EF3F7B">
        <w:rPr>
          <w:rStyle w:val="CharSectno"/>
        </w:rPr>
        <w:t>165</w:t>
      </w:r>
      <w:r w:rsidR="00EF3F7B" w:rsidRPr="00EF3F7B">
        <w:rPr>
          <w:rStyle w:val="CharSectno"/>
        </w:rPr>
        <w:noBreakHyphen/>
      </w:r>
      <w:r w:rsidRPr="00EF3F7B">
        <w:rPr>
          <w:rStyle w:val="CharSectno"/>
        </w:rPr>
        <w:t>5</w:t>
      </w:r>
      <w:r w:rsidRPr="00EF3F7B">
        <w:t xml:space="preserve">  When does this </w:t>
      </w:r>
      <w:r w:rsidR="00A53099" w:rsidRPr="00EF3F7B">
        <w:t>Division</w:t>
      </w:r>
      <w:r w:rsidR="00A36DB5" w:rsidRPr="00EF3F7B">
        <w:t xml:space="preserve"> </w:t>
      </w:r>
      <w:r w:rsidRPr="00EF3F7B">
        <w:t>operate?</w:t>
      </w:r>
      <w:bookmarkEnd w:id="931"/>
    </w:p>
    <w:p w:rsidR="00300522" w:rsidRPr="00EF3F7B" w:rsidRDefault="00300522" w:rsidP="00300522">
      <w:pPr>
        <w:pStyle w:val="SubsectionHead"/>
      </w:pPr>
      <w:r w:rsidRPr="00EF3F7B">
        <w:t>General rule</w:t>
      </w:r>
    </w:p>
    <w:p w:rsidR="00300522" w:rsidRPr="00EF3F7B" w:rsidRDefault="00300522" w:rsidP="00300522">
      <w:pPr>
        <w:pStyle w:val="subsection"/>
      </w:pPr>
      <w:r w:rsidRPr="00EF3F7B">
        <w:tab/>
        <w:t>(1)</w:t>
      </w:r>
      <w:r w:rsidRPr="00EF3F7B">
        <w:tab/>
        <w:t xml:space="preserve">This </w:t>
      </w:r>
      <w:r w:rsidR="00A53099" w:rsidRPr="00EF3F7B">
        <w:t>Division</w:t>
      </w:r>
      <w:r w:rsidR="00A36DB5" w:rsidRPr="00EF3F7B">
        <w:t xml:space="preserve"> </w:t>
      </w:r>
      <w:r w:rsidRPr="00EF3F7B">
        <w:t>operates if:</w:t>
      </w:r>
    </w:p>
    <w:p w:rsidR="00300522" w:rsidRPr="00EF3F7B" w:rsidRDefault="00300522" w:rsidP="00300522">
      <w:pPr>
        <w:pStyle w:val="paragraph"/>
      </w:pPr>
      <w:r w:rsidRPr="00EF3F7B">
        <w:tab/>
        <w:t>(a)</w:t>
      </w:r>
      <w:r w:rsidRPr="00EF3F7B">
        <w:tab/>
        <w:t xml:space="preserve">an entity (the </w:t>
      </w:r>
      <w:r w:rsidRPr="00EF3F7B">
        <w:rPr>
          <w:b/>
          <w:bCs/>
          <w:i/>
          <w:iCs/>
        </w:rPr>
        <w:t>avoider</w:t>
      </w:r>
      <w:r w:rsidRPr="00EF3F7B">
        <w:t xml:space="preserve">) gets or got a </w:t>
      </w:r>
      <w:r w:rsidR="00EF3F7B" w:rsidRPr="00EF3F7B">
        <w:rPr>
          <w:position w:val="6"/>
          <w:sz w:val="16"/>
          <w:szCs w:val="16"/>
        </w:rPr>
        <w:t>*</w:t>
      </w:r>
      <w:r w:rsidRPr="00EF3F7B">
        <w:t xml:space="preserve">GST benefit from a </w:t>
      </w:r>
      <w:r w:rsidR="00EF3F7B" w:rsidRPr="00EF3F7B">
        <w:rPr>
          <w:position w:val="6"/>
          <w:sz w:val="16"/>
          <w:szCs w:val="16"/>
        </w:rPr>
        <w:t>*</w:t>
      </w:r>
      <w:r w:rsidRPr="00EF3F7B">
        <w:t>scheme; and</w:t>
      </w:r>
    </w:p>
    <w:p w:rsidR="00300522" w:rsidRPr="00EF3F7B" w:rsidRDefault="00300522" w:rsidP="00300522">
      <w:pPr>
        <w:pStyle w:val="paragraph"/>
      </w:pPr>
      <w:r w:rsidRPr="00EF3F7B">
        <w:tab/>
        <w:t>(b)</w:t>
      </w:r>
      <w:r w:rsidRPr="00EF3F7B">
        <w:tab/>
        <w:t xml:space="preserve">the GST benefit is not attributable to the making, by any entity, of a choice, election, application or agreement that is expressly provided for by the </w:t>
      </w:r>
      <w:r w:rsidR="00EF3F7B" w:rsidRPr="00EF3F7B">
        <w:rPr>
          <w:position w:val="6"/>
          <w:sz w:val="16"/>
          <w:szCs w:val="16"/>
        </w:rPr>
        <w:t>*</w:t>
      </w:r>
      <w:r w:rsidRPr="00EF3F7B">
        <w:t xml:space="preserve">GST law, the </w:t>
      </w:r>
      <w:r w:rsidR="00EF3F7B" w:rsidRPr="00EF3F7B">
        <w:rPr>
          <w:position w:val="6"/>
          <w:sz w:val="16"/>
          <w:szCs w:val="16"/>
        </w:rPr>
        <w:t>*</w:t>
      </w:r>
      <w:r w:rsidRPr="00EF3F7B">
        <w:t xml:space="preserve">wine tax law or the </w:t>
      </w:r>
      <w:r w:rsidR="00EF3F7B" w:rsidRPr="00EF3F7B">
        <w:rPr>
          <w:position w:val="6"/>
          <w:sz w:val="16"/>
          <w:szCs w:val="16"/>
        </w:rPr>
        <w:t>*</w:t>
      </w:r>
      <w:r w:rsidRPr="00EF3F7B">
        <w:t>luxury car tax law; and</w:t>
      </w:r>
    </w:p>
    <w:p w:rsidR="00300522" w:rsidRPr="00EF3F7B" w:rsidRDefault="00300522" w:rsidP="00300522">
      <w:pPr>
        <w:pStyle w:val="paragraph"/>
      </w:pPr>
      <w:r w:rsidRPr="00EF3F7B">
        <w:tab/>
        <w:t>(c)</w:t>
      </w:r>
      <w:r w:rsidRPr="00EF3F7B">
        <w:tab/>
        <w:t>taking account of the matters described in section</w:t>
      </w:r>
      <w:r w:rsidR="00EF3F7B" w:rsidRPr="00EF3F7B">
        <w:t> </w:t>
      </w:r>
      <w:r w:rsidRPr="00EF3F7B">
        <w:t>165</w:t>
      </w:r>
      <w:r w:rsidR="00EF3F7B" w:rsidRPr="00EF3F7B">
        <w:noBreakHyphen/>
      </w:r>
      <w:r w:rsidRPr="00EF3F7B">
        <w:t>15, it is reasonable to conclude that either:</w:t>
      </w:r>
    </w:p>
    <w:p w:rsidR="00300522" w:rsidRPr="00EF3F7B" w:rsidRDefault="00300522" w:rsidP="00300522">
      <w:pPr>
        <w:pStyle w:val="paragraphsub"/>
      </w:pPr>
      <w:r w:rsidRPr="00EF3F7B">
        <w:tab/>
        <w:t>(i)</w:t>
      </w:r>
      <w:r w:rsidRPr="00EF3F7B">
        <w:tab/>
        <w:t xml:space="preserve">an entity that (whether alone or with others) entered into or carried out the scheme, or part of the scheme, did so with the sole or dominant purpose of that entity or another entity getting a </w:t>
      </w:r>
      <w:r w:rsidR="00EF3F7B" w:rsidRPr="00EF3F7B">
        <w:rPr>
          <w:position w:val="6"/>
          <w:sz w:val="16"/>
          <w:szCs w:val="16"/>
        </w:rPr>
        <w:t>*</w:t>
      </w:r>
      <w:r w:rsidRPr="00EF3F7B">
        <w:t>GST benefit from the scheme; or</w:t>
      </w:r>
    </w:p>
    <w:p w:rsidR="00300522" w:rsidRPr="00EF3F7B" w:rsidRDefault="00300522" w:rsidP="00300522">
      <w:pPr>
        <w:pStyle w:val="paragraphsub"/>
      </w:pPr>
      <w:r w:rsidRPr="00EF3F7B">
        <w:tab/>
        <w:t>(ii)</w:t>
      </w:r>
      <w:r w:rsidRPr="00EF3F7B">
        <w:tab/>
        <w:t>the principal effect of the scheme, or of part of the scheme, is that the avoider gets the GST benefit from the scheme directly or indirectly; and</w:t>
      </w:r>
    </w:p>
    <w:p w:rsidR="00300522" w:rsidRPr="00EF3F7B" w:rsidRDefault="00300522" w:rsidP="00300522">
      <w:pPr>
        <w:pStyle w:val="paragraph"/>
      </w:pPr>
      <w:r w:rsidRPr="00EF3F7B">
        <w:tab/>
        <w:t>(d)</w:t>
      </w:r>
      <w:r w:rsidRPr="00EF3F7B">
        <w:tab/>
        <w:t>the scheme:</w:t>
      </w:r>
    </w:p>
    <w:p w:rsidR="00300522" w:rsidRPr="00EF3F7B" w:rsidRDefault="00300522" w:rsidP="00300522">
      <w:pPr>
        <w:pStyle w:val="paragraphsub"/>
      </w:pPr>
      <w:r w:rsidRPr="00EF3F7B">
        <w:tab/>
        <w:t>(i)</w:t>
      </w:r>
      <w:r w:rsidRPr="00EF3F7B">
        <w:tab/>
        <w:t>is a scheme that has been or is entered into on or after 2</w:t>
      </w:r>
      <w:r w:rsidR="00EF3F7B" w:rsidRPr="00EF3F7B">
        <w:t> </w:t>
      </w:r>
      <w:r w:rsidRPr="00EF3F7B">
        <w:t>December 1998; or</w:t>
      </w:r>
    </w:p>
    <w:p w:rsidR="00300522" w:rsidRPr="00EF3F7B" w:rsidRDefault="00300522" w:rsidP="00300522">
      <w:pPr>
        <w:pStyle w:val="paragraphsub"/>
      </w:pPr>
      <w:r w:rsidRPr="00EF3F7B">
        <w:tab/>
        <w:t>(ii)</w:t>
      </w:r>
      <w:r w:rsidRPr="00EF3F7B">
        <w:tab/>
        <w:t>is a scheme that has been or is carried out or commenced on or after that day (other than a scheme that was entered into before that day).</w:t>
      </w:r>
    </w:p>
    <w:p w:rsidR="00300522" w:rsidRPr="00EF3F7B" w:rsidRDefault="00300522" w:rsidP="00300522">
      <w:pPr>
        <w:pStyle w:val="SubsectionHead"/>
      </w:pPr>
      <w:r w:rsidRPr="00EF3F7B">
        <w:t>Territorial application</w:t>
      </w:r>
    </w:p>
    <w:p w:rsidR="00300522" w:rsidRPr="00EF3F7B" w:rsidRDefault="00300522" w:rsidP="00300522">
      <w:pPr>
        <w:pStyle w:val="subsection"/>
      </w:pPr>
      <w:r w:rsidRPr="00EF3F7B">
        <w:tab/>
        <w:t>(2)</w:t>
      </w:r>
      <w:r w:rsidRPr="00EF3F7B">
        <w:tab/>
        <w:t xml:space="preserve">It does not matter whether the </w:t>
      </w:r>
      <w:r w:rsidR="00EF3F7B" w:rsidRPr="00EF3F7B">
        <w:rPr>
          <w:position w:val="6"/>
          <w:sz w:val="16"/>
          <w:szCs w:val="16"/>
        </w:rPr>
        <w:t>*</w:t>
      </w:r>
      <w:r w:rsidRPr="00EF3F7B">
        <w:t xml:space="preserve">scheme, or any part of the scheme, was entered into or carried out inside or outside </w:t>
      </w:r>
      <w:smartTag w:uri="urn:schemas-microsoft-com:office:smarttags" w:element="country-region">
        <w:smartTag w:uri="urn:schemas-microsoft-com:office:smarttags" w:element="place">
          <w:r w:rsidRPr="00EF3F7B">
            <w:t>Australia</w:t>
          </w:r>
        </w:smartTag>
      </w:smartTag>
      <w:r w:rsidRPr="00EF3F7B">
        <w:t>.</w:t>
      </w:r>
    </w:p>
    <w:p w:rsidR="002E0CE3" w:rsidRPr="00EF3F7B" w:rsidRDefault="002E0CE3" w:rsidP="002E0CE3">
      <w:pPr>
        <w:pStyle w:val="SubsectionHead"/>
      </w:pPr>
      <w:r w:rsidRPr="00EF3F7B">
        <w:t>Creating circumstances or states of affairs</w:t>
      </w:r>
    </w:p>
    <w:p w:rsidR="002E0CE3" w:rsidRPr="00EF3F7B" w:rsidRDefault="002E0CE3" w:rsidP="002E0CE3">
      <w:pPr>
        <w:pStyle w:val="subsection"/>
      </w:pPr>
      <w:r w:rsidRPr="00EF3F7B">
        <w:tab/>
        <w:t>(3)</w:t>
      </w:r>
      <w:r w:rsidRPr="00EF3F7B">
        <w:tab/>
        <w:t xml:space="preserve">A </w:t>
      </w:r>
      <w:r w:rsidR="00EF3F7B" w:rsidRPr="00EF3F7B">
        <w:rPr>
          <w:position w:val="6"/>
          <w:sz w:val="16"/>
        </w:rPr>
        <w:t>*</w:t>
      </w:r>
      <w:r w:rsidRPr="00EF3F7B">
        <w:t xml:space="preserve">GST benefit that the avoider gets or got from a </w:t>
      </w:r>
      <w:r w:rsidR="00EF3F7B" w:rsidRPr="00EF3F7B">
        <w:rPr>
          <w:position w:val="6"/>
          <w:sz w:val="16"/>
        </w:rPr>
        <w:t>*</w:t>
      </w:r>
      <w:r w:rsidRPr="00EF3F7B">
        <w:t xml:space="preserve">scheme is not taken, for the purposes of </w:t>
      </w:r>
      <w:r w:rsidR="00EF3F7B" w:rsidRPr="00EF3F7B">
        <w:t>paragraph (</w:t>
      </w:r>
      <w:r w:rsidRPr="00EF3F7B">
        <w:t xml:space="preserve">1)(b), to be attributable to a </w:t>
      </w:r>
      <w:r w:rsidRPr="00EF3F7B">
        <w:lastRenderedPageBreak/>
        <w:t>choice, election, application or agreement of a kind referred to in that paragraph if:</w:t>
      </w:r>
    </w:p>
    <w:p w:rsidR="002E0CE3" w:rsidRPr="00EF3F7B" w:rsidRDefault="002E0CE3" w:rsidP="002E0CE3">
      <w:pPr>
        <w:pStyle w:val="paragraph"/>
      </w:pPr>
      <w:r w:rsidRPr="00EF3F7B">
        <w:tab/>
        <w:t>(a)</w:t>
      </w:r>
      <w:r w:rsidRPr="00EF3F7B">
        <w:tab/>
        <w:t>the scheme, or part of the scheme, was entered into or carried out for the sole or dominant purpose of creating a circumstance or state of affairs; and</w:t>
      </w:r>
    </w:p>
    <w:p w:rsidR="002E0CE3" w:rsidRPr="00EF3F7B" w:rsidRDefault="002E0CE3" w:rsidP="002E0CE3">
      <w:pPr>
        <w:pStyle w:val="paragraph"/>
      </w:pPr>
      <w:r w:rsidRPr="00EF3F7B">
        <w:tab/>
        <w:t>(b)</w:t>
      </w:r>
      <w:r w:rsidRPr="00EF3F7B">
        <w:tab/>
        <w:t>the existence of the circumstance or state of affairs is necessary to enable the choice, election, application or agreement to be made.</w:t>
      </w:r>
    </w:p>
    <w:p w:rsidR="00300522" w:rsidRPr="00EF3F7B" w:rsidRDefault="00300522" w:rsidP="00300522">
      <w:pPr>
        <w:pStyle w:val="ActHead5"/>
      </w:pPr>
      <w:bookmarkStart w:id="932" w:name="_Toc351716629"/>
      <w:r w:rsidRPr="00EF3F7B">
        <w:rPr>
          <w:rStyle w:val="CharSectno"/>
        </w:rPr>
        <w:t>165</w:t>
      </w:r>
      <w:r w:rsidR="00EF3F7B" w:rsidRPr="00EF3F7B">
        <w:rPr>
          <w:rStyle w:val="CharSectno"/>
        </w:rPr>
        <w:noBreakHyphen/>
      </w:r>
      <w:r w:rsidRPr="00EF3F7B">
        <w:rPr>
          <w:rStyle w:val="CharSectno"/>
        </w:rPr>
        <w:t>10</w:t>
      </w:r>
      <w:r w:rsidRPr="00EF3F7B">
        <w:t xml:space="preserve">  When does an entity get a </w:t>
      </w:r>
      <w:r w:rsidRPr="00EF3F7B">
        <w:rPr>
          <w:i/>
          <w:iCs/>
        </w:rPr>
        <w:t>GST benefit</w:t>
      </w:r>
      <w:r w:rsidRPr="00EF3F7B">
        <w:t xml:space="preserve"> from a scheme?</w:t>
      </w:r>
      <w:bookmarkEnd w:id="932"/>
    </w:p>
    <w:p w:rsidR="00300522" w:rsidRPr="00EF3F7B" w:rsidRDefault="00300522" w:rsidP="00300522">
      <w:pPr>
        <w:pStyle w:val="subsection"/>
      </w:pPr>
      <w:r w:rsidRPr="00EF3F7B">
        <w:tab/>
        <w:t>(1)</w:t>
      </w:r>
      <w:r w:rsidRPr="00EF3F7B">
        <w:tab/>
        <w:t xml:space="preserve">An entity gets a </w:t>
      </w:r>
      <w:r w:rsidRPr="00EF3F7B">
        <w:rPr>
          <w:b/>
          <w:bCs/>
          <w:i/>
          <w:iCs/>
        </w:rPr>
        <w:t>GST benefit</w:t>
      </w:r>
      <w:r w:rsidRPr="00EF3F7B">
        <w:t xml:space="preserve"> from a </w:t>
      </w:r>
      <w:r w:rsidR="00EF3F7B" w:rsidRPr="00EF3F7B">
        <w:rPr>
          <w:position w:val="6"/>
          <w:sz w:val="16"/>
          <w:szCs w:val="16"/>
        </w:rPr>
        <w:t>*</w:t>
      </w:r>
      <w:r w:rsidRPr="00EF3F7B">
        <w:t>scheme if:</w:t>
      </w:r>
    </w:p>
    <w:p w:rsidR="00300522" w:rsidRPr="00EF3F7B" w:rsidRDefault="00300522" w:rsidP="00300522">
      <w:pPr>
        <w:pStyle w:val="paragraph"/>
      </w:pPr>
      <w:r w:rsidRPr="00EF3F7B">
        <w:tab/>
        <w:t>(a)</w:t>
      </w:r>
      <w:r w:rsidRPr="00EF3F7B">
        <w:tab/>
        <w:t xml:space="preserve">an amount that is payable by the entity under this Act apart from this </w:t>
      </w:r>
      <w:r w:rsidR="00A53099" w:rsidRPr="00EF3F7B">
        <w:t>Division</w:t>
      </w:r>
      <w:r w:rsidR="00A36DB5" w:rsidRPr="00EF3F7B">
        <w:t xml:space="preserve"> </w:t>
      </w:r>
      <w:r w:rsidRPr="00EF3F7B">
        <w:t>is, or could reasonably be expected to be, smaller than it would be apart from the scheme or a part of the scheme; or</w:t>
      </w:r>
    </w:p>
    <w:p w:rsidR="00300522" w:rsidRPr="00EF3F7B" w:rsidRDefault="00300522" w:rsidP="00300522">
      <w:pPr>
        <w:pStyle w:val="paragraph"/>
      </w:pPr>
      <w:r w:rsidRPr="00EF3F7B">
        <w:tab/>
        <w:t>(b)</w:t>
      </w:r>
      <w:r w:rsidRPr="00EF3F7B">
        <w:tab/>
        <w:t xml:space="preserve">an amount that is payable to the entity under this Act apart from this </w:t>
      </w:r>
      <w:r w:rsidR="00A53099" w:rsidRPr="00EF3F7B">
        <w:t>Division</w:t>
      </w:r>
      <w:r w:rsidR="00A36DB5" w:rsidRPr="00EF3F7B">
        <w:t xml:space="preserve"> </w:t>
      </w:r>
      <w:r w:rsidRPr="00EF3F7B">
        <w:t>is, or could reasonably be expected to be, larger than it would be apart from the scheme or a part of the scheme; or</w:t>
      </w:r>
    </w:p>
    <w:p w:rsidR="00300522" w:rsidRPr="00EF3F7B" w:rsidRDefault="00300522" w:rsidP="00300522">
      <w:pPr>
        <w:pStyle w:val="paragraph"/>
      </w:pPr>
      <w:r w:rsidRPr="00EF3F7B">
        <w:tab/>
        <w:t>(c)</w:t>
      </w:r>
      <w:r w:rsidRPr="00EF3F7B">
        <w:tab/>
        <w:t xml:space="preserve">all or part of an amount that is payable by the entity under this Act apart from this </w:t>
      </w:r>
      <w:r w:rsidR="00A53099" w:rsidRPr="00EF3F7B">
        <w:t>Division</w:t>
      </w:r>
      <w:r w:rsidR="00A36DB5" w:rsidRPr="00EF3F7B">
        <w:t xml:space="preserve"> </w:t>
      </w:r>
      <w:r w:rsidRPr="00EF3F7B">
        <w:t>is, or could reasonably be expected to be, payable later than it would have been apart from the scheme or a part of the scheme; or</w:t>
      </w:r>
    </w:p>
    <w:p w:rsidR="00300522" w:rsidRPr="00EF3F7B" w:rsidRDefault="00300522" w:rsidP="00300522">
      <w:pPr>
        <w:pStyle w:val="paragraph"/>
      </w:pPr>
      <w:r w:rsidRPr="00EF3F7B">
        <w:tab/>
        <w:t>(d)</w:t>
      </w:r>
      <w:r w:rsidRPr="00EF3F7B">
        <w:tab/>
        <w:t xml:space="preserve">all or part of an amount that is payable to the entity under this Act apart from this </w:t>
      </w:r>
      <w:r w:rsidR="00A53099" w:rsidRPr="00EF3F7B">
        <w:t>Division</w:t>
      </w:r>
      <w:r w:rsidR="00A36DB5" w:rsidRPr="00EF3F7B">
        <w:t xml:space="preserve"> </w:t>
      </w:r>
      <w:r w:rsidRPr="00EF3F7B">
        <w:t>is, or could reasonably be expected to be, payable earlier than it would have been apart from the scheme or a part of the scheme.</w:t>
      </w:r>
    </w:p>
    <w:p w:rsidR="00300522" w:rsidRPr="00EF3F7B" w:rsidRDefault="00300522" w:rsidP="00300522">
      <w:pPr>
        <w:pStyle w:val="SubsectionHead"/>
      </w:pPr>
      <w:r w:rsidRPr="00EF3F7B">
        <w:t xml:space="preserve">What is a </w:t>
      </w:r>
      <w:r w:rsidRPr="00EF3F7B">
        <w:rPr>
          <w:b/>
          <w:bCs/>
        </w:rPr>
        <w:t>scheme</w:t>
      </w:r>
      <w:r w:rsidRPr="00EF3F7B">
        <w:t>?</w:t>
      </w:r>
    </w:p>
    <w:p w:rsidR="00300522" w:rsidRPr="00EF3F7B" w:rsidRDefault="00300522" w:rsidP="00300522">
      <w:pPr>
        <w:pStyle w:val="subsection"/>
      </w:pPr>
      <w:r w:rsidRPr="00EF3F7B">
        <w:tab/>
        <w:t>(2)</w:t>
      </w:r>
      <w:r w:rsidRPr="00EF3F7B">
        <w:tab/>
        <w:t xml:space="preserve">A </w:t>
      </w:r>
      <w:r w:rsidRPr="00EF3F7B">
        <w:rPr>
          <w:b/>
          <w:bCs/>
          <w:i/>
          <w:iCs/>
        </w:rPr>
        <w:t>scheme</w:t>
      </w:r>
      <w:r w:rsidRPr="00EF3F7B">
        <w:t xml:space="preserve"> is:</w:t>
      </w:r>
    </w:p>
    <w:p w:rsidR="00300522" w:rsidRPr="00EF3F7B" w:rsidRDefault="00300522" w:rsidP="00300522">
      <w:pPr>
        <w:pStyle w:val="paragraph"/>
      </w:pPr>
      <w:r w:rsidRPr="00EF3F7B">
        <w:tab/>
        <w:t>(a)</w:t>
      </w:r>
      <w:r w:rsidRPr="00EF3F7B">
        <w:tab/>
        <w:t>any arrangement, agreement, understanding, promise or undertaking:</w:t>
      </w:r>
    </w:p>
    <w:p w:rsidR="00300522" w:rsidRPr="00EF3F7B" w:rsidRDefault="00300522" w:rsidP="00300522">
      <w:pPr>
        <w:pStyle w:val="paragraphsub"/>
      </w:pPr>
      <w:r w:rsidRPr="00EF3F7B">
        <w:tab/>
        <w:t>(i)</w:t>
      </w:r>
      <w:r w:rsidRPr="00EF3F7B">
        <w:tab/>
        <w:t>whether it is express or implied; and</w:t>
      </w:r>
    </w:p>
    <w:p w:rsidR="00300522" w:rsidRPr="00EF3F7B" w:rsidRDefault="00300522" w:rsidP="00300522">
      <w:pPr>
        <w:pStyle w:val="paragraphsub"/>
      </w:pPr>
      <w:r w:rsidRPr="00EF3F7B">
        <w:tab/>
        <w:t>(ii)</w:t>
      </w:r>
      <w:r w:rsidRPr="00EF3F7B">
        <w:tab/>
        <w:t>whether or not it is, or is intended to be, enforceable by legal proceedings; or</w:t>
      </w:r>
    </w:p>
    <w:p w:rsidR="00300522" w:rsidRPr="00EF3F7B" w:rsidRDefault="00300522" w:rsidP="00300522">
      <w:pPr>
        <w:pStyle w:val="paragraph"/>
      </w:pPr>
      <w:r w:rsidRPr="00EF3F7B">
        <w:tab/>
        <w:t>(b)</w:t>
      </w:r>
      <w:r w:rsidRPr="00EF3F7B">
        <w:tab/>
        <w:t>any scheme, plan, proposal, action, course of action or course of conduct, whether unilateral or otherwise.</w:t>
      </w:r>
    </w:p>
    <w:p w:rsidR="00300522" w:rsidRPr="00EF3F7B" w:rsidRDefault="00300522" w:rsidP="00300522">
      <w:pPr>
        <w:pStyle w:val="SubsectionHead"/>
      </w:pPr>
      <w:r w:rsidRPr="00EF3F7B">
        <w:lastRenderedPageBreak/>
        <w:t>GST benefit can arise even if no economic alternative</w:t>
      </w:r>
    </w:p>
    <w:p w:rsidR="00300522" w:rsidRPr="00EF3F7B" w:rsidRDefault="00300522" w:rsidP="00300522">
      <w:pPr>
        <w:pStyle w:val="subsection"/>
      </w:pPr>
      <w:r w:rsidRPr="00EF3F7B">
        <w:tab/>
        <w:t>(3)</w:t>
      </w:r>
      <w:r w:rsidRPr="00EF3F7B">
        <w:tab/>
        <w:t xml:space="preserve">An entity can get a </w:t>
      </w:r>
      <w:r w:rsidR="00EF3F7B" w:rsidRPr="00EF3F7B">
        <w:rPr>
          <w:position w:val="6"/>
          <w:sz w:val="16"/>
          <w:szCs w:val="16"/>
        </w:rPr>
        <w:t>*</w:t>
      </w:r>
      <w:r w:rsidRPr="00EF3F7B">
        <w:t xml:space="preserve">GST benefit from a </w:t>
      </w:r>
      <w:r w:rsidR="00EF3F7B" w:rsidRPr="00EF3F7B">
        <w:rPr>
          <w:position w:val="6"/>
          <w:sz w:val="16"/>
          <w:szCs w:val="16"/>
        </w:rPr>
        <w:t>*</w:t>
      </w:r>
      <w:r w:rsidRPr="00EF3F7B">
        <w:t>scheme even if the entity or entities that entered into or carried out the scheme, or a part of the scheme, could not have engaged economically in any activities:</w:t>
      </w:r>
    </w:p>
    <w:p w:rsidR="00300522" w:rsidRPr="00EF3F7B" w:rsidRDefault="00300522" w:rsidP="00300522">
      <w:pPr>
        <w:pStyle w:val="paragraph"/>
      </w:pPr>
      <w:r w:rsidRPr="00EF3F7B">
        <w:tab/>
        <w:t>(a)</w:t>
      </w:r>
      <w:r w:rsidRPr="00EF3F7B">
        <w:tab/>
        <w:t>of the kind to which this Act applies; and</w:t>
      </w:r>
    </w:p>
    <w:p w:rsidR="00300522" w:rsidRPr="00EF3F7B" w:rsidRDefault="00300522" w:rsidP="00300522">
      <w:pPr>
        <w:pStyle w:val="paragraph"/>
      </w:pPr>
      <w:r w:rsidRPr="00EF3F7B">
        <w:tab/>
        <w:t>(b)</w:t>
      </w:r>
      <w:r w:rsidRPr="00EF3F7B">
        <w:tab/>
        <w:t>that would produce an effect equivalent (except in terms of this Act) to the effect of the scheme or part of the scheme;</w:t>
      </w:r>
    </w:p>
    <w:p w:rsidR="00300522" w:rsidRPr="00EF3F7B" w:rsidRDefault="00300522" w:rsidP="00300522">
      <w:pPr>
        <w:pStyle w:val="subsection2"/>
      </w:pPr>
      <w:r w:rsidRPr="00EF3F7B">
        <w:t>other than the activities involved in entering into or carrying out the scheme or part of the scheme.</w:t>
      </w:r>
    </w:p>
    <w:p w:rsidR="00300522" w:rsidRPr="00EF3F7B" w:rsidRDefault="00300522" w:rsidP="00300522">
      <w:pPr>
        <w:pStyle w:val="ActHead5"/>
      </w:pPr>
      <w:bookmarkStart w:id="933" w:name="_Toc351716630"/>
      <w:r w:rsidRPr="00EF3F7B">
        <w:rPr>
          <w:rStyle w:val="CharSectno"/>
        </w:rPr>
        <w:t>165</w:t>
      </w:r>
      <w:r w:rsidR="00EF3F7B" w:rsidRPr="00EF3F7B">
        <w:rPr>
          <w:rStyle w:val="CharSectno"/>
        </w:rPr>
        <w:noBreakHyphen/>
      </w:r>
      <w:r w:rsidRPr="00EF3F7B">
        <w:rPr>
          <w:rStyle w:val="CharSectno"/>
        </w:rPr>
        <w:t>15</w:t>
      </w:r>
      <w:r w:rsidRPr="00EF3F7B">
        <w:t xml:space="preserve">  Matters to be considered in determining purpose or effect</w:t>
      </w:r>
      <w:bookmarkEnd w:id="933"/>
    </w:p>
    <w:p w:rsidR="00300522" w:rsidRPr="00EF3F7B" w:rsidRDefault="00300522" w:rsidP="00300522">
      <w:pPr>
        <w:pStyle w:val="subsection"/>
      </w:pPr>
      <w:r w:rsidRPr="00EF3F7B">
        <w:tab/>
        <w:t>(1)</w:t>
      </w:r>
      <w:r w:rsidRPr="00EF3F7B">
        <w:tab/>
        <w:t>The following matters are to be taken into account under section</w:t>
      </w:r>
      <w:r w:rsidR="00EF3F7B" w:rsidRPr="00EF3F7B">
        <w:t> </w:t>
      </w:r>
      <w:r w:rsidRPr="00EF3F7B">
        <w:t>165</w:t>
      </w:r>
      <w:r w:rsidR="00EF3F7B" w:rsidRPr="00EF3F7B">
        <w:noBreakHyphen/>
      </w:r>
      <w:r w:rsidRPr="00EF3F7B">
        <w:t xml:space="preserve">5 in considering an entity’s purpose in entering into or carrying out the </w:t>
      </w:r>
      <w:r w:rsidR="00EF3F7B" w:rsidRPr="00EF3F7B">
        <w:rPr>
          <w:position w:val="6"/>
          <w:sz w:val="16"/>
          <w:szCs w:val="16"/>
        </w:rPr>
        <w:t>*</w:t>
      </w:r>
      <w:r w:rsidRPr="00EF3F7B">
        <w:t xml:space="preserve">scheme from which the avoider got a </w:t>
      </w:r>
      <w:r w:rsidR="00EF3F7B" w:rsidRPr="00EF3F7B">
        <w:rPr>
          <w:position w:val="6"/>
          <w:sz w:val="16"/>
          <w:szCs w:val="16"/>
        </w:rPr>
        <w:t>*</w:t>
      </w:r>
      <w:r w:rsidRPr="00EF3F7B">
        <w:t>GST benefit, and the effect of the scheme:</w:t>
      </w:r>
    </w:p>
    <w:p w:rsidR="00300522" w:rsidRPr="00EF3F7B" w:rsidRDefault="00300522" w:rsidP="00300522">
      <w:pPr>
        <w:pStyle w:val="paragraph"/>
      </w:pPr>
      <w:r w:rsidRPr="00EF3F7B">
        <w:tab/>
        <w:t>(a)</w:t>
      </w:r>
      <w:r w:rsidRPr="00EF3F7B">
        <w:tab/>
        <w:t>the manner in which the scheme was entered into or carried out;</w:t>
      </w:r>
    </w:p>
    <w:p w:rsidR="00300522" w:rsidRPr="00EF3F7B" w:rsidRDefault="00300522" w:rsidP="00300522">
      <w:pPr>
        <w:pStyle w:val="paragraph"/>
      </w:pPr>
      <w:r w:rsidRPr="00EF3F7B">
        <w:tab/>
        <w:t>(b)</w:t>
      </w:r>
      <w:r w:rsidRPr="00EF3F7B">
        <w:tab/>
        <w:t>the form and substance of the scheme, including:</w:t>
      </w:r>
    </w:p>
    <w:p w:rsidR="00300522" w:rsidRPr="00EF3F7B" w:rsidRDefault="00300522" w:rsidP="00300522">
      <w:pPr>
        <w:pStyle w:val="paragraphsub"/>
      </w:pPr>
      <w:r w:rsidRPr="00EF3F7B">
        <w:tab/>
        <w:t>(i)</w:t>
      </w:r>
      <w:r w:rsidRPr="00EF3F7B">
        <w:tab/>
        <w:t>the legal rights and obligations involved in the scheme; and</w:t>
      </w:r>
    </w:p>
    <w:p w:rsidR="00300522" w:rsidRPr="00EF3F7B" w:rsidRDefault="00300522" w:rsidP="00300522">
      <w:pPr>
        <w:pStyle w:val="paragraphsub"/>
      </w:pPr>
      <w:r w:rsidRPr="00EF3F7B">
        <w:tab/>
        <w:t>(ii)</w:t>
      </w:r>
      <w:r w:rsidRPr="00EF3F7B">
        <w:tab/>
        <w:t>the economic and commercial substance of the scheme;</w:t>
      </w:r>
    </w:p>
    <w:p w:rsidR="00300522" w:rsidRPr="00EF3F7B" w:rsidRDefault="00300522" w:rsidP="00300522">
      <w:pPr>
        <w:pStyle w:val="paragraph"/>
      </w:pPr>
      <w:r w:rsidRPr="00EF3F7B">
        <w:tab/>
        <w:t>(c)</w:t>
      </w:r>
      <w:r w:rsidRPr="00EF3F7B">
        <w:tab/>
        <w:t xml:space="preserve">the purpose or object of this Act, the </w:t>
      </w:r>
      <w:r w:rsidRPr="00EF3F7B">
        <w:rPr>
          <w:i/>
          <w:iCs/>
        </w:rPr>
        <w:t>Customs Act 1901</w:t>
      </w:r>
      <w:r w:rsidRPr="00EF3F7B">
        <w:t xml:space="preserve"> (so far as it is relevant to this Act) and any relevant provision of this Act or that Act (whether the purpose or object is stated expressly or not);</w:t>
      </w:r>
    </w:p>
    <w:p w:rsidR="00300522" w:rsidRPr="00EF3F7B" w:rsidRDefault="00300522" w:rsidP="00300522">
      <w:pPr>
        <w:pStyle w:val="paragraph"/>
      </w:pPr>
      <w:r w:rsidRPr="00EF3F7B">
        <w:tab/>
        <w:t>(d)</w:t>
      </w:r>
      <w:r w:rsidRPr="00EF3F7B">
        <w:tab/>
        <w:t>the timing of the scheme;</w:t>
      </w:r>
    </w:p>
    <w:p w:rsidR="00300522" w:rsidRPr="00EF3F7B" w:rsidRDefault="00300522" w:rsidP="00300522">
      <w:pPr>
        <w:pStyle w:val="paragraph"/>
      </w:pPr>
      <w:r w:rsidRPr="00EF3F7B">
        <w:tab/>
        <w:t>(e)</w:t>
      </w:r>
      <w:r w:rsidRPr="00EF3F7B">
        <w:tab/>
        <w:t>the period over which the scheme was entered into and carried out;</w:t>
      </w:r>
    </w:p>
    <w:p w:rsidR="00300522" w:rsidRPr="00EF3F7B" w:rsidRDefault="00300522" w:rsidP="00300522">
      <w:pPr>
        <w:pStyle w:val="paragraph"/>
      </w:pPr>
      <w:r w:rsidRPr="00EF3F7B">
        <w:tab/>
        <w:t>(f)</w:t>
      </w:r>
      <w:r w:rsidRPr="00EF3F7B">
        <w:tab/>
        <w:t>the effect that this Act would have in relation to the scheme apart from this Division;</w:t>
      </w:r>
    </w:p>
    <w:p w:rsidR="00300522" w:rsidRPr="00EF3F7B" w:rsidRDefault="00300522" w:rsidP="00300522">
      <w:pPr>
        <w:pStyle w:val="paragraph"/>
      </w:pPr>
      <w:r w:rsidRPr="00EF3F7B">
        <w:tab/>
        <w:t>(g)</w:t>
      </w:r>
      <w:r w:rsidRPr="00EF3F7B">
        <w:tab/>
        <w:t>any change in the avoider’s financial position that has resulted, or may reasonably be expected to result, from the scheme;</w:t>
      </w:r>
    </w:p>
    <w:p w:rsidR="00300522" w:rsidRPr="00EF3F7B" w:rsidRDefault="00300522" w:rsidP="00300522">
      <w:pPr>
        <w:pStyle w:val="paragraph"/>
      </w:pPr>
      <w:r w:rsidRPr="00EF3F7B">
        <w:tab/>
        <w:t>(h)</w:t>
      </w:r>
      <w:r w:rsidRPr="00EF3F7B">
        <w:tab/>
        <w:t xml:space="preserve">any change that has resulted, or may reasonably be expected to result, from the scheme in the financial position of an entity (a </w:t>
      </w:r>
      <w:r w:rsidRPr="00EF3F7B">
        <w:rPr>
          <w:b/>
          <w:bCs/>
          <w:i/>
          <w:iCs/>
        </w:rPr>
        <w:t>connected entity</w:t>
      </w:r>
      <w:r w:rsidRPr="00EF3F7B">
        <w:t xml:space="preserve">) that has or had a connection or </w:t>
      </w:r>
      <w:r w:rsidRPr="00EF3F7B">
        <w:lastRenderedPageBreak/>
        <w:t>dealing with the avoider, whether the connection or dealing is or was of a family, business or other nature;</w:t>
      </w:r>
    </w:p>
    <w:p w:rsidR="00300522" w:rsidRPr="00EF3F7B" w:rsidRDefault="00300522" w:rsidP="00300522">
      <w:pPr>
        <w:pStyle w:val="paragraph"/>
      </w:pPr>
      <w:r w:rsidRPr="00EF3F7B">
        <w:tab/>
        <w:t>(i)</w:t>
      </w:r>
      <w:r w:rsidRPr="00EF3F7B">
        <w:tab/>
        <w:t>any other consequence for the avoider or a connected entity of the scheme having been entered into or carried out;</w:t>
      </w:r>
    </w:p>
    <w:p w:rsidR="00300522" w:rsidRPr="00EF3F7B" w:rsidRDefault="00300522" w:rsidP="00300522">
      <w:pPr>
        <w:pStyle w:val="paragraph"/>
      </w:pPr>
      <w:r w:rsidRPr="00EF3F7B">
        <w:tab/>
        <w:t>(j)</w:t>
      </w:r>
      <w:r w:rsidRPr="00EF3F7B">
        <w:tab/>
        <w:t>the nature of the connection between the avoider and a connected entity, including the question whether the dealing is or was at arm’s length;</w:t>
      </w:r>
    </w:p>
    <w:p w:rsidR="00300522" w:rsidRPr="00EF3F7B" w:rsidRDefault="00300522" w:rsidP="00300522">
      <w:pPr>
        <w:pStyle w:val="paragraph"/>
      </w:pPr>
      <w:r w:rsidRPr="00EF3F7B">
        <w:tab/>
        <w:t>(k)</w:t>
      </w:r>
      <w:r w:rsidRPr="00EF3F7B">
        <w:tab/>
        <w:t>the circumstances surrounding the scheme;</w:t>
      </w:r>
    </w:p>
    <w:p w:rsidR="00300522" w:rsidRPr="00EF3F7B" w:rsidRDefault="00300522" w:rsidP="00300522">
      <w:pPr>
        <w:pStyle w:val="paragraph"/>
      </w:pPr>
      <w:r w:rsidRPr="00EF3F7B">
        <w:tab/>
        <w:t>(l)</w:t>
      </w:r>
      <w:r w:rsidRPr="00EF3F7B">
        <w:tab/>
        <w:t>any other relevant circumstances.</w:t>
      </w:r>
    </w:p>
    <w:p w:rsidR="00300522" w:rsidRPr="00EF3F7B" w:rsidRDefault="00300522" w:rsidP="00300522">
      <w:pPr>
        <w:pStyle w:val="subsection"/>
      </w:pPr>
      <w:r w:rsidRPr="00EF3F7B">
        <w:tab/>
        <w:t>(2)</w:t>
      </w:r>
      <w:r w:rsidRPr="00EF3F7B">
        <w:tab/>
      </w:r>
      <w:r w:rsidR="00EF3F7B" w:rsidRPr="00EF3F7B">
        <w:t>Subsection (</w:t>
      </w:r>
      <w:r w:rsidRPr="00EF3F7B">
        <w:t xml:space="preserve">1) applies in relation to consideration of an entity’s purpose in entering into or carrying out a part of a </w:t>
      </w:r>
      <w:r w:rsidR="00EF3F7B" w:rsidRPr="00EF3F7B">
        <w:rPr>
          <w:position w:val="6"/>
          <w:sz w:val="16"/>
          <w:szCs w:val="16"/>
        </w:rPr>
        <w:t>*</w:t>
      </w:r>
      <w:r w:rsidRPr="00EF3F7B">
        <w:t xml:space="preserve">scheme from which the avoider gets or got a </w:t>
      </w:r>
      <w:r w:rsidR="00EF3F7B" w:rsidRPr="00EF3F7B">
        <w:rPr>
          <w:position w:val="6"/>
          <w:sz w:val="16"/>
          <w:szCs w:val="16"/>
        </w:rPr>
        <w:t>*</w:t>
      </w:r>
      <w:r w:rsidRPr="00EF3F7B">
        <w:t xml:space="preserve">GST benefit, and the effect of part of the scheme, as if the part were itself the </w:t>
      </w:r>
      <w:r w:rsidR="00EF3F7B" w:rsidRPr="00EF3F7B">
        <w:rPr>
          <w:position w:val="6"/>
          <w:sz w:val="16"/>
          <w:szCs w:val="16"/>
        </w:rPr>
        <w:t>*</w:t>
      </w:r>
      <w:r w:rsidRPr="00EF3F7B">
        <w:t>scheme from which the avoider gets or got the GST benefit.</w:t>
      </w:r>
    </w:p>
    <w:p w:rsidR="00300522" w:rsidRPr="00EF3F7B" w:rsidRDefault="00300522" w:rsidP="00300522">
      <w:pPr>
        <w:pStyle w:val="ActHead4"/>
      </w:pPr>
      <w:bookmarkStart w:id="934" w:name="_Toc351716631"/>
      <w:r w:rsidRPr="00EF3F7B">
        <w:rPr>
          <w:rStyle w:val="CharSubdNo"/>
        </w:rPr>
        <w:t>Subdivision</w:t>
      </w:r>
      <w:r w:rsidR="00EF3F7B" w:rsidRPr="00EF3F7B">
        <w:rPr>
          <w:rStyle w:val="CharSubdNo"/>
        </w:rPr>
        <w:t> </w:t>
      </w:r>
      <w:r w:rsidRPr="00EF3F7B">
        <w:rPr>
          <w:rStyle w:val="CharSubdNo"/>
        </w:rPr>
        <w:t>165</w:t>
      </w:r>
      <w:r w:rsidR="00EF3F7B" w:rsidRPr="00EF3F7B">
        <w:rPr>
          <w:rStyle w:val="CharSubdNo"/>
        </w:rPr>
        <w:noBreakHyphen/>
      </w:r>
      <w:r w:rsidRPr="00EF3F7B">
        <w:rPr>
          <w:rStyle w:val="CharSubdNo"/>
        </w:rPr>
        <w:t>B</w:t>
      </w:r>
      <w:r w:rsidRPr="00EF3F7B">
        <w:t>—</w:t>
      </w:r>
      <w:r w:rsidRPr="00EF3F7B">
        <w:rPr>
          <w:rStyle w:val="CharSubdText"/>
        </w:rPr>
        <w:t>Commissioner may negate effects of schemes for GST benefits</w:t>
      </w:r>
      <w:bookmarkEnd w:id="934"/>
    </w:p>
    <w:p w:rsidR="00502033" w:rsidRPr="00EF3F7B" w:rsidRDefault="00502033" w:rsidP="00502033">
      <w:pPr>
        <w:pStyle w:val="ActHead5"/>
      </w:pPr>
      <w:bookmarkStart w:id="935" w:name="_Toc351716632"/>
      <w:r w:rsidRPr="00EF3F7B">
        <w:rPr>
          <w:rStyle w:val="CharSectno"/>
        </w:rPr>
        <w:t>165</w:t>
      </w:r>
      <w:r w:rsidR="00EF3F7B" w:rsidRPr="00EF3F7B">
        <w:rPr>
          <w:rStyle w:val="CharSectno"/>
        </w:rPr>
        <w:noBreakHyphen/>
      </w:r>
      <w:r w:rsidRPr="00EF3F7B">
        <w:rPr>
          <w:rStyle w:val="CharSectno"/>
        </w:rPr>
        <w:t>40</w:t>
      </w:r>
      <w:r w:rsidRPr="00EF3F7B">
        <w:t xml:space="preserve">  Commissioner may make declaration for purpose of negating avoider’s GST benefits</w:t>
      </w:r>
      <w:bookmarkEnd w:id="935"/>
    </w:p>
    <w:p w:rsidR="00300522" w:rsidRPr="00EF3F7B" w:rsidRDefault="00300522" w:rsidP="00300522">
      <w:pPr>
        <w:pStyle w:val="subsection"/>
      </w:pPr>
      <w:r w:rsidRPr="00EF3F7B">
        <w:tab/>
      </w:r>
      <w:r w:rsidR="00270B23" w:rsidRPr="00EF3F7B">
        <w:t>(1)</w:t>
      </w:r>
      <w:r w:rsidRPr="00EF3F7B">
        <w:tab/>
        <w:t xml:space="preserve">For the purpose of negating a </w:t>
      </w:r>
      <w:r w:rsidR="00EF3F7B" w:rsidRPr="00EF3F7B">
        <w:rPr>
          <w:position w:val="6"/>
          <w:sz w:val="16"/>
          <w:szCs w:val="16"/>
        </w:rPr>
        <w:t>*</w:t>
      </w:r>
      <w:r w:rsidRPr="00EF3F7B">
        <w:t>GST benefit the avoider mentioned in section</w:t>
      </w:r>
      <w:r w:rsidR="00EF3F7B" w:rsidRPr="00EF3F7B">
        <w:t> </w:t>
      </w:r>
      <w:r w:rsidRPr="00EF3F7B">
        <w:t>165</w:t>
      </w:r>
      <w:r w:rsidR="00EF3F7B" w:rsidRPr="00EF3F7B">
        <w:noBreakHyphen/>
      </w:r>
      <w:r w:rsidRPr="00EF3F7B">
        <w:t xml:space="preserve">5 gets or got from the </w:t>
      </w:r>
      <w:r w:rsidR="00EF3F7B" w:rsidRPr="00EF3F7B">
        <w:rPr>
          <w:position w:val="6"/>
          <w:sz w:val="16"/>
          <w:szCs w:val="16"/>
        </w:rPr>
        <w:t>*</w:t>
      </w:r>
      <w:r w:rsidRPr="00EF3F7B">
        <w:t>scheme, the Commissioner may make a declaration stating either or both of the following:</w:t>
      </w:r>
    </w:p>
    <w:p w:rsidR="00300522" w:rsidRPr="00EF3F7B" w:rsidRDefault="00300522" w:rsidP="00300522">
      <w:pPr>
        <w:pStyle w:val="paragraph"/>
      </w:pPr>
      <w:r w:rsidRPr="00EF3F7B">
        <w:tab/>
        <w:t>(a)</w:t>
      </w:r>
      <w:r w:rsidRPr="00EF3F7B">
        <w:tab/>
        <w:t xml:space="preserve">the amount that is (and has been at all times) the avoider’s </w:t>
      </w:r>
      <w:r w:rsidR="00EF3F7B" w:rsidRPr="00EF3F7B">
        <w:rPr>
          <w:position w:val="6"/>
          <w:sz w:val="16"/>
          <w:szCs w:val="16"/>
        </w:rPr>
        <w:t>*</w:t>
      </w:r>
      <w:r w:rsidRPr="00EF3F7B">
        <w:t>net amount for a specified tax period that has ended;</w:t>
      </w:r>
    </w:p>
    <w:p w:rsidR="00300522" w:rsidRPr="00EF3F7B" w:rsidRDefault="00300522" w:rsidP="00300522">
      <w:pPr>
        <w:pStyle w:val="paragraph"/>
      </w:pPr>
      <w:r w:rsidRPr="00EF3F7B">
        <w:tab/>
        <w:t>(b)</w:t>
      </w:r>
      <w:r w:rsidRPr="00EF3F7B">
        <w:tab/>
        <w:t xml:space="preserve">the amount that is (and has been at all times) the amount of GST on a specified </w:t>
      </w:r>
      <w:r w:rsidR="00EF3F7B" w:rsidRPr="00EF3F7B">
        <w:rPr>
          <w:position w:val="6"/>
          <w:sz w:val="16"/>
          <w:szCs w:val="16"/>
        </w:rPr>
        <w:t>*</w:t>
      </w:r>
      <w:r w:rsidRPr="00EF3F7B">
        <w:t>taxable importation that was made (or is stated in the declaration to have been made) by the avoider.</w:t>
      </w:r>
    </w:p>
    <w:p w:rsidR="00D15A05" w:rsidRPr="00EF3F7B" w:rsidRDefault="00D15A05" w:rsidP="00D15A05">
      <w:pPr>
        <w:pStyle w:val="subsection"/>
      </w:pPr>
      <w:r w:rsidRPr="00EF3F7B">
        <w:tab/>
        <w:t>(2)</w:t>
      </w:r>
      <w:r w:rsidRPr="00EF3F7B">
        <w:tab/>
        <w:t>The Commissioner must take such action as he or she considers necessary to give effect to a declaration made under this section.</w:t>
      </w:r>
    </w:p>
    <w:p w:rsidR="00300522" w:rsidRPr="00EF3F7B" w:rsidRDefault="00300522" w:rsidP="00271E46">
      <w:pPr>
        <w:pStyle w:val="ActHead5"/>
      </w:pPr>
      <w:bookmarkStart w:id="936" w:name="_Toc351716633"/>
      <w:r w:rsidRPr="00EF3F7B">
        <w:rPr>
          <w:rStyle w:val="CharSectno"/>
        </w:rPr>
        <w:lastRenderedPageBreak/>
        <w:t>165</w:t>
      </w:r>
      <w:r w:rsidR="00EF3F7B" w:rsidRPr="00EF3F7B">
        <w:rPr>
          <w:rStyle w:val="CharSectno"/>
        </w:rPr>
        <w:noBreakHyphen/>
      </w:r>
      <w:r w:rsidRPr="00EF3F7B">
        <w:rPr>
          <w:rStyle w:val="CharSectno"/>
        </w:rPr>
        <w:t>45</w:t>
      </w:r>
      <w:r w:rsidRPr="00EF3F7B">
        <w:t xml:space="preserve">  Commissioner may reduce an entity’s net amount or GST to compensate</w:t>
      </w:r>
      <w:bookmarkEnd w:id="936"/>
    </w:p>
    <w:p w:rsidR="00300522" w:rsidRPr="00EF3F7B" w:rsidRDefault="00300522" w:rsidP="00271E46">
      <w:pPr>
        <w:pStyle w:val="subsection"/>
        <w:keepNext/>
      </w:pPr>
      <w:r w:rsidRPr="00EF3F7B">
        <w:tab/>
        <w:t>(1)</w:t>
      </w:r>
      <w:r w:rsidRPr="00EF3F7B">
        <w:tab/>
        <w:t>This section operates if:</w:t>
      </w:r>
    </w:p>
    <w:p w:rsidR="00300522" w:rsidRPr="00EF3F7B" w:rsidRDefault="00300522" w:rsidP="00271E46">
      <w:pPr>
        <w:pStyle w:val="paragraph"/>
        <w:keepNext/>
      </w:pPr>
      <w:r w:rsidRPr="00EF3F7B">
        <w:tab/>
        <w:t>(a)</w:t>
      </w:r>
      <w:r w:rsidRPr="00EF3F7B">
        <w:tab/>
        <w:t xml:space="preserve">the Commissioner has made a declaration under </w:t>
      </w:r>
      <w:r w:rsidR="00B13E26" w:rsidRPr="00EF3F7B">
        <w:t>subsection</w:t>
      </w:r>
      <w:r w:rsidR="00EF3F7B" w:rsidRPr="00EF3F7B">
        <w:t> </w:t>
      </w:r>
      <w:r w:rsidR="00B13E26" w:rsidRPr="00EF3F7B">
        <w:t>165</w:t>
      </w:r>
      <w:r w:rsidR="00EF3F7B" w:rsidRPr="00EF3F7B">
        <w:noBreakHyphen/>
      </w:r>
      <w:r w:rsidR="00B13E26" w:rsidRPr="00EF3F7B">
        <w:t>40(1)</w:t>
      </w:r>
      <w:r w:rsidRPr="00EF3F7B">
        <w:t xml:space="preserve"> to negate the </w:t>
      </w:r>
      <w:r w:rsidR="00EF3F7B" w:rsidRPr="00EF3F7B">
        <w:rPr>
          <w:position w:val="6"/>
          <w:sz w:val="16"/>
          <w:szCs w:val="16"/>
        </w:rPr>
        <w:t>*</w:t>
      </w:r>
      <w:r w:rsidRPr="00EF3F7B">
        <w:t xml:space="preserve">GST benefit an entity gets or got from a </w:t>
      </w:r>
      <w:r w:rsidR="00EF3F7B" w:rsidRPr="00EF3F7B">
        <w:rPr>
          <w:position w:val="6"/>
          <w:sz w:val="16"/>
          <w:szCs w:val="16"/>
        </w:rPr>
        <w:t>*</w:t>
      </w:r>
      <w:r w:rsidRPr="00EF3F7B">
        <w:t>scheme; and</w:t>
      </w:r>
    </w:p>
    <w:p w:rsidR="00300522" w:rsidRPr="00EF3F7B" w:rsidRDefault="00300522" w:rsidP="00300522">
      <w:pPr>
        <w:pStyle w:val="paragraph"/>
      </w:pPr>
      <w:r w:rsidRPr="00EF3F7B">
        <w:tab/>
        <w:t>(b)</w:t>
      </w:r>
      <w:r w:rsidRPr="00EF3F7B">
        <w:tab/>
        <w:t xml:space="preserve">the Commissioner considers that another entity (the </w:t>
      </w:r>
      <w:r w:rsidRPr="00EF3F7B">
        <w:rPr>
          <w:b/>
          <w:bCs/>
          <w:i/>
          <w:iCs/>
        </w:rPr>
        <w:t>loser</w:t>
      </w:r>
      <w:r w:rsidRPr="00EF3F7B">
        <w:t xml:space="preserve">) gets or got a </w:t>
      </w:r>
      <w:r w:rsidR="00EF3F7B" w:rsidRPr="00EF3F7B">
        <w:rPr>
          <w:position w:val="6"/>
          <w:sz w:val="16"/>
          <w:szCs w:val="16"/>
        </w:rPr>
        <w:t>*</w:t>
      </w:r>
      <w:r w:rsidRPr="00EF3F7B">
        <w:t>GST disadvantage from the scheme; and</w:t>
      </w:r>
    </w:p>
    <w:p w:rsidR="00300522" w:rsidRPr="00EF3F7B" w:rsidRDefault="00300522" w:rsidP="00300522">
      <w:pPr>
        <w:pStyle w:val="paragraph"/>
      </w:pPr>
      <w:r w:rsidRPr="00EF3F7B">
        <w:tab/>
        <w:t>(c)</w:t>
      </w:r>
      <w:r w:rsidRPr="00EF3F7B">
        <w:tab/>
        <w:t>the Commissioner considers that it is fair and reasonable that the loser’s GST disadvantage be negated or reduced.</w:t>
      </w:r>
    </w:p>
    <w:p w:rsidR="00300522" w:rsidRPr="00EF3F7B" w:rsidRDefault="00300522" w:rsidP="00300522">
      <w:pPr>
        <w:pStyle w:val="subsection"/>
      </w:pPr>
      <w:r w:rsidRPr="00EF3F7B">
        <w:tab/>
        <w:t>(2)</w:t>
      </w:r>
      <w:r w:rsidRPr="00EF3F7B">
        <w:tab/>
        <w:t xml:space="preserve">An entity gets a </w:t>
      </w:r>
      <w:r w:rsidRPr="00EF3F7B">
        <w:rPr>
          <w:b/>
          <w:bCs/>
          <w:i/>
          <w:iCs/>
        </w:rPr>
        <w:t>GST disadvantage</w:t>
      </w:r>
      <w:r w:rsidRPr="00EF3F7B">
        <w:t xml:space="preserve"> from a </w:t>
      </w:r>
      <w:r w:rsidR="00EF3F7B" w:rsidRPr="00EF3F7B">
        <w:rPr>
          <w:position w:val="6"/>
          <w:sz w:val="16"/>
          <w:szCs w:val="16"/>
        </w:rPr>
        <w:t>*</w:t>
      </w:r>
      <w:r w:rsidRPr="00EF3F7B">
        <w:t>scheme if:</w:t>
      </w:r>
    </w:p>
    <w:p w:rsidR="00300522" w:rsidRPr="00EF3F7B" w:rsidRDefault="00300522" w:rsidP="00300522">
      <w:pPr>
        <w:pStyle w:val="paragraph"/>
      </w:pPr>
      <w:r w:rsidRPr="00EF3F7B">
        <w:tab/>
        <w:t>(a)</w:t>
      </w:r>
      <w:r w:rsidRPr="00EF3F7B">
        <w:tab/>
        <w:t xml:space="preserve">an amount that is payable by the entity under this Act apart from this </w:t>
      </w:r>
      <w:r w:rsidR="00A53099" w:rsidRPr="00EF3F7B">
        <w:t>Division</w:t>
      </w:r>
      <w:r w:rsidR="00A36DB5" w:rsidRPr="00EF3F7B">
        <w:t xml:space="preserve"> </w:t>
      </w:r>
      <w:r w:rsidRPr="00EF3F7B">
        <w:t>is, or could reasonably be expected to be, larger than it would have been apart from the scheme or a part of the scheme; or</w:t>
      </w:r>
    </w:p>
    <w:p w:rsidR="00300522" w:rsidRPr="00EF3F7B" w:rsidRDefault="00300522" w:rsidP="00300522">
      <w:pPr>
        <w:pStyle w:val="paragraph"/>
      </w:pPr>
      <w:r w:rsidRPr="00EF3F7B">
        <w:tab/>
        <w:t>(b)</w:t>
      </w:r>
      <w:r w:rsidRPr="00EF3F7B">
        <w:tab/>
        <w:t xml:space="preserve">an amount that is payable to the entity under this Act apart from this </w:t>
      </w:r>
      <w:r w:rsidR="00A53099" w:rsidRPr="00EF3F7B">
        <w:t>Division</w:t>
      </w:r>
      <w:r w:rsidR="00A36DB5" w:rsidRPr="00EF3F7B">
        <w:t xml:space="preserve"> </w:t>
      </w:r>
      <w:r w:rsidRPr="00EF3F7B">
        <w:t>is, or could reasonably be expected to be, smaller than it would have been apart from the scheme or a part of the scheme; or</w:t>
      </w:r>
    </w:p>
    <w:p w:rsidR="00300522" w:rsidRPr="00EF3F7B" w:rsidRDefault="00300522" w:rsidP="00300522">
      <w:pPr>
        <w:pStyle w:val="paragraph"/>
      </w:pPr>
      <w:r w:rsidRPr="00EF3F7B">
        <w:tab/>
        <w:t>(c)</w:t>
      </w:r>
      <w:r w:rsidRPr="00EF3F7B">
        <w:tab/>
        <w:t xml:space="preserve">all or part of an amount that is payable by the entity under this Act apart from this </w:t>
      </w:r>
      <w:r w:rsidR="00A53099" w:rsidRPr="00EF3F7B">
        <w:t>Division</w:t>
      </w:r>
      <w:r w:rsidR="00A36DB5" w:rsidRPr="00EF3F7B">
        <w:t xml:space="preserve"> </w:t>
      </w:r>
      <w:r w:rsidRPr="00EF3F7B">
        <w:t>is, or could reasonably be expected to be, payable earlier than it would have been apart from the scheme or a part of the scheme; or</w:t>
      </w:r>
    </w:p>
    <w:p w:rsidR="00300522" w:rsidRPr="00EF3F7B" w:rsidRDefault="00300522" w:rsidP="00300522">
      <w:pPr>
        <w:pStyle w:val="paragraph"/>
      </w:pPr>
      <w:r w:rsidRPr="00EF3F7B">
        <w:tab/>
        <w:t>(d)</w:t>
      </w:r>
      <w:r w:rsidRPr="00EF3F7B">
        <w:tab/>
        <w:t xml:space="preserve">all or part of an amount that is payable to the entity under this Act apart from this </w:t>
      </w:r>
      <w:r w:rsidR="00A53099" w:rsidRPr="00EF3F7B">
        <w:t>Division</w:t>
      </w:r>
      <w:r w:rsidR="00A36DB5" w:rsidRPr="00EF3F7B">
        <w:t xml:space="preserve"> </w:t>
      </w:r>
      <w:r w:rsidRPr="00EF3F7B">
        <w:t>is, or could reasonably expected to be, payable later than it would have been apart from the scheme or a part of the scheme.</w:t>
      </w:r>
    </w:p>
    <w:p w:rsidR="00300522" w:rsidRPr="00EF3F7B" w:rsidRDefault="00300522" w:rsidP="00300522">
      <w:pPr>
        <w:pStyle w:val="subsection"/>
      </w:pPr>
      <w:r w:rsidRPr="00EF3F7B">
        <w:tab/>
        <w:t>(3)</w:t>
      </w:r>
      <w:r w:rsidRPr="00EF3F7B">
        <w:tab/>
        <w:t xml:space="preserve">For the purposes of negating or reducing the loser’s </w:t>
      </w:r>
      <w:r w:rsidR="00EF3F7B" w:rsidRPr="00EF3F7B">
        <w:rPr>
          <w:position w:val="6"/>
          <w:sz w:val="16"/>
          <w:szCs w:val="16"/>
        </w:rPr>
        <w:t>*</w:t>
      </w:r>
      <w:r w:rsidRPr="00EF3F7B">
        <w:t xml:space="preserve">GST disadvantage from the </w:t>
      </w:r>
      <w:r w:rsidR="00EF3F7B" w:rsidRPr="00EF3F7B">
        <w:rPr>
          <w:position w:val="6"/>
          <w:sz w:val="16"/>
          <w:szCs w:val="16"/>
        </w:rPr>
        <w:t>*</w:t>
      </w:r>
      <w:r w:rsidRPr="00EF3F7B">
        <w:t>scheme, the Commissioner may make a declaration (under this section) stating either or both of the following:</w:t>
      </w:r>
    </w:p>
    <w:p w:rsidR="00300522" w:rsidRPr="00EF3F7B" w:rsidRDefault="00300522" w:rsidP="00300522">
      <w:pPr>
        <w:pStyle w:val="paragraph"/>
      </w:pPr>
      <w:r w:rsidRPr="00EF3F7B">
        <w:tab/>
        <w:t>(a)</w:t>
      </w:r>
      <w:r w:rsidRPr="00EF3F7B">
        <w:tab/>
        <w:t xml:space="preserve">the amount that is (and has been at all times) the loser’s </w:t>
      </w:r>
      <w:r w:rsidR="00EF3F7B" w:rsidRPr="00EF3F7B">
        <w:rPr>
          <w:position w:val="6"/>
          <w:sz w:val="16"/>
          <w:szCs w:val="16"/>
        </w:rPr>
        <w:t>*</w:t>
      </w:r>
      <w:r w:rsidRPr="00EF3F7B">
        <w:t>net amount for a specified tax period that has ended;</w:t>
      </w:r>
    </w:p>
    <w:p w:rsidR="00300522" w:rsidRPr="00EF3F7B" w:rsidRDefault="00300522" w:rsidP="00300522">
      <w:pPr>
        <w:pStyle w:val="paragraph"/>
      </w:pPr>
      <w:r w:rsidRPr="00EF3F7B">
        <w:tab/>
        <w:t>(b)</w:t>
      </w:r>
      <w:r w:rsidRPr="00EF3F7B">
        <w:tab/>
        <w:t xml:space="preserve">the amount that is (and has been at all times) the amount of GST on a specified </w:t>
      </w:r>
      <w:r w:rsidR="00EF3F7B" w:rsidRPr="00EF3F7B">
        <w:rPr>
          <w:position w:val="6"/>
          <w:sz w:val="16"/>
          <w:szCs w:val="16"/>
        </w:rPr>
        <w:t>*</w:t>
      </w:r>
      <w:r w:rsidRPr="00EF3F7B">
        <w:t>taxable importation that was made (or is stated in the declaration to have been made) by the loser.</w:t>
      </w:r>
    </w:p>
    <w:p w:rsidR="00300522" w:rsidRPr="00EF3F7B" w:rsidRDefault="00300522" w:rsidP="00300522">
      <w:pPr>
        <w:pStyle w:val="subsection"/>
      </w:pPr>
      <w:r w:rsidRPr="00EF3F7B">
        <w:lastRenderedPageBreak/>
        <w:tab/>
        <w:t>(4)</w:t>
      </w:r>
      <w:r w:rsidRPr="00EF3F7B">
        <w:tab/>
        <w:t xml:space="preserve">An amount stated in a declaration as the loser’s </w:t>
      </w:r>
      <w:r w:rsidR="00EF3F7B" w:rsidRPr="00EF3F7B">
        <w:rPr>
          <w:position w:val="6"/>
          <w:sz w:val="16"/>
          <w:szCs w:val="16"/>
        </w:rPr>
        <w:t>*</w:t>
      </w:r>
      <w:r w:rsidRPr="00EF3F7B">
        <w:t xml:space="preserve">net amount or the amount of GST on a </w:t>
      </w:r>
      <w:r w:rsidR="00EF3F7B" w:rsidRPr="00EF3F7B">
        <w:rPr>
          <w:position w:val="6"/>
          <w:sz w:val="16"/>
          <w:szCs w:val="16"/>
        </w:rPr>
        <w:t>*</w:t>
      </w:r>
      <w:r w:rsidRPr="00EF3F7B">
        <w:t xml:space="preserve">taxable importation must not be less than the net amount or amount of GST (as appropriate) would have been apart from the </w:t>
      </w:r>
      <w:r w:rsidR="00EF3F7B" w:rsidRPr="00EF3F7B">
        <w:rPr>
          <w:position w:val="6"/>
          <w:sz w:val="16"/>
          <w:szCs w:val="16"/>
        </w:rPr>
        <w:t>*</w:t>
      </w:r>
      <w:r w:rsidRPr="00EF3F7B">
        <w:t>scheme, or part of the scheme, and the declaration.</w:t>
      </w:r>
    </w:p>
    <w:p w:rsidR="00300522" w:rsidRPr="00EF3F7B" w:rsidRDefault="00300522" w:rsidP="00300522">
      <w:pPr>
        <w:pStyle w:val="subsection"/>
      </w:pPr>
      <w:r w:rsidRPr="00EF3F7B">
        <w:tab/>
        <w:t>(5)</w:t>
      </w:r>
      <w:r w:rsidRPr="00EF3F7B">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EF3F7B" w:rsidRDefault="009918B4" w:rsidP="009918B4">
      <w:pPr>
        <w:pStyle w:val="ActHead5"/>
      </w:pPr>
      <w:bookmarkStart w:id="937" w:name="_Toc351716634"/>
      <w:r w:rsidRPr="00EF3F7B">
        <w:rPr>
          <w:rStyle w:val="CharSectno"/>
        </w:rPr>
        <w:t>165</w:t>
      </w:r>
      <w:r w:rsidR="00EF3F7B" w:rsidRPr="00EF3F7B">
        <w:rPr>
          <w:rStyle w:val="CharSectno"/>
        </w:rPr>
        <w:noBreakHyphen/>
      </w:r>
      <w:r w:rsidRPr="00EF3F7B">
        <w:rPr>
          <w:rStyle w:val="CharSectno"/>
        </w:rPr>
        <w:t>50</w:t>
      </w:r>
      <w:r w:rsidRPr="00EF3F7B">
        <w:t xml:space="preserve">  Declaration has effect according to its terms</w:t>
      </w:r>
      <w:bookmarkEnd w:id="937"/>
    </w:p>
    <w:p w:rsidR="009918B4" w:rsidRPr="00EF3F7B" w:rsidRDefault="009918B4" w:rsidP="009918B4">
      <w:pPr>
        <w:pStyle w:val="subsection"/>
      </w:pPr>
      <w:r w:rsidRPr="00EF3F7B">
        <w:tab/>
      </w:r>
      <w:r w:rsidRPr="00EF3F7B">
        <w:tab/>
        <w:t xml:space="preserve">For the purpose of making an </w:t>
      </w:r>
      <w:r w:rsidR="00EF3F7B" w:rsidRPr="00EF3F7B">
        <w:rPr>
          <w:position w:val="6"/>
          <w:sz w:val="16"/>
        </w:rPr>
        <w:t>*</w:t>
      </w:r>
      <w:r w:rsidRPr="00EF3F7B">
        <w:t xml:space="preserve">assessment, a statement in a declaration under this </w:t>
      </w:r>
      <w:r w:rsidR="00A53099" w:rsidRPr="00EF3F7B">
        <w:t>Subdivision</w:t>
      </w:r>
      <w:r w:rsidR="00A36DB5" w:rsidRPr="00EF3F7B">
        <w:t xml:space="preserve"> </w:t>
      </w:r>
      <w:r w:rsidRPr="00EF3F7B">
        <w:t>has effect according to its terms, despite the provisions of this Act outside of this Division.</w:t>
      </w:r>
    </w:p>
    <w:p w:rsidR="00300522" w:rsidRPr="00EF3F7B" w:rsidRDefault="00300522" w:rsidP="00300522">
      <w:pPr>
        <w:pStyle w:val="ActHead5"/>
      </w:pPr>
      <w:bookmarkStart w:id="938" w:name="_Toc351716635"/>
      <w:r w:rsidRPr="00EF3F7B">
        <w:rPr>
          <w:rStyle w:val="CharSectno"/>
        </w:rPr>
        <w:t>165</w:t>
      </w:r>
      <w:r w:rsidR="00EF3F7B" w:rsidRPr="00EF3F7B">
        <w:rPr>
          <w:rStyle w:val="CharSectno"/>
        </w:rPr>
        <w:noBreakHyphen/>
      </w:r>
      <w:r w:rsidRPr="00EF3F7B">
        <w:rPr>
          <w:rStyle w:val="CharSectno"/>
        </w:rPr>
        <w:t>55</w:t>
      </w:r>
      <w:r w:rsidRPr="00EF3F7B">
        <w:t xml:space="preserve">  Commissioner may disregard scheme in making declarations</w:t>
      </w:r>
      <w:bookmarkEnd w:id="938"/>
    </w:p>
    <w:p w:rsidR="00300522" w:rsidRPr="00EF3F7B" w:rsidRDefault="00300522" w:rsidP="00300522">
      <w:pPr>
        <w:pStyle w:val="subsection"/>
      </w:pPr>
      <w:r w:rsidRPr="00EF3F7B">
        <w:tab/>
      </w:r>
      <w:r w:rsidRPr="00EF3F7B">
        <w:tab/>
        <w:t>For the purposes of making a declaration under this Subdivision, the Commissioner may:</w:t>
      </w:r>
    </w:p>
    <w:p w:rsidR="00300522" w:rsidRPr="00EF3F7B" w:rsidRDefault="00300522" w:rsidP="00300522">
      <w:pPr>
        <w:pStyle w:val="paragraph"/>
      </w:pPr>
      <w:r w:rsidRPr="00EF3F7B">
        <w:tab/>
        <w:t>(a)</w:t>
      </w:r>
      <w:r w:rsidRPr="00EF3F7B">
        <w:tab/>
        <w:t>treat a particular event that actually happened as not having happened; and</w:t>
      </w:r>
    </w:p>
    <w:p w:rsidR="00300522" w:rsidRPr="00EF3F7B" w:rsidRDefault="00300522" w:rsidP="00300522">
      <w:pPr>
        <w:pStyle w:val="paragraph"/>
      </w:pPr>
      <w:r w:rsidRPr="00EF3F7B">
        <w:tab/>
        <w:t>(b)</w:t>
      </w:r>
      <w:r w:rsidRPr="00EF3F7B">
        <w:tab/>
        <w:t>treat a particular event that did not actually happen as having happened and, if appropriate, treat the event as:</w:t>
      </w:r>
    </w:p>
    <w:p w:rsidR="00300522" w:rsidRPr="00EF3F7B" w:rsidRDefault="00300522" w:rsidP="00300522">
      <w:pPr>
        <w:pStyle w:val="paragraphsub"/>
      </w:pPr>
      <w:r w:rsidRPr="00EF3F7B">
        <w:tab/>
        <w:t>(i)</w:t>
      </w:r>
      <w:r w:rsidRPr="00EF3F7B">
        <w:tab/>
        <w:t>having happened at a particular time; and</w:t>
      </w:r>
    </w:p>
    <w:p w:rsidR="00300522" w:rsidRPr="00EF3F7B" w:rsidRDefault="00300522" w:rsidP="00300522">
      <w:pPr>
        <w:pStyle w:val="paragraphsub"/>
      </w:pPr>
      <w:r w:rsidRPr="00EF3F7B">
        <w:tab/>
        <w:t>(ii)</w:t>
      </w:r>
      <w:r w:rsidRPr="00EF3F7B">
        <w:tab/>
        <w:t>having involved particular action by a particular entity; and</w:t>
      </w:r>
    </w:p>
    <w:p w:rsidR="00300522" w:rsidRPr="00EF3F7B" w:rsidRDefault="00300522" w:rsidP="00300522">
      <w:pPr>
        <w:pStyle w:val="paragraph"/>
        <w:keepNext/>
      </w:pPr>
      <w:r w:rsidRPr="00EF3F7B">
        <w:tab/>
        <w:t>(c)</w:t>
      </w:r>
      <w:r w:rsidRPr="00EF3F7B">
        <w:tab/>
        <w:t>treat a particular event that actually happened as:</w:t>
      </w:r>
    </w:p>
    <w:p w:rsidR="00300522" w:rsidRPr="00EF3F7B" w:rsidRDefault="00300522" w:rsidP="00300522">
      <w:pPr>
        <w:pStyle w:val="paragraphsub"/>
      </w:pPr>
      <w:r w:rsidRPr="00EF3F7B">
        <w:tab/>
        <w:t>(i)</w:t>
      </w:r>
      <w:r w:rsidRPr="00EF3F7B">
        <w:tab/>
        <w:t>having happened at a time different from the time it actually happened; or</w:t>
      </w:r>
    </w:p>
    <w:p w:rsidR="00300522" w:rsidRPr="00EF3F7B" w:rsidRDefault="00300522" w:rsidP="00300522">
      <w:pPr>
        <w:pStyle w:val="paragraphsub"/>
      </w:pPr>
      <w:r w:rsidRPr="00EF3F7B">
        <w:tab/>
        <w:t>(ii)</w:t>
      </w:r>
      <w:r w:rsidRPr="00EF3F7B">
        <w:tab/>
        <w:t>having involved particular action by a particular entity (whether or not the event actually involved any action by that entity).</w:t>
      </w:r>
    </w:p>
    <w:p w:rsidR="00300522" w:rsidRPr="00EF3F7B" w:rsidRDefault="00300522" w:rsidP="00300522">
      <w:pPr>
        <w:pStyle w:val="ActHead5"/>
      </w:pPr>
      <w:bookmarkStart w:id="939" w:name="_Toc351716636"/>
      <w:r w:rsidRPr="00EF3F7B">
        <w:rPr>
          <w:rStyle w:val="CharSectno"/>
        </w:rPr>
        <w:lastRenderedPageBreak/>
        <w:t>165</w:t>
      </w:r>
      <w:r w:rsidR="00EF3F7B" w:rsidRPr="00EF3F7B">
        <w:rPr>
          <w:rStyle w:val="CharSectno"/>
        </w:rPr>
        <w:noBreakHyphen/>
      </w:r>
      <w:r w:rsidRPr="00EF3F7B">
        <w:rPr>
          <w:rStyle w:val="CharSectno"/>
        </w:rPr>
        <w:t>60</w:t>
      </w:r>
      <w:r w:rsidRPr="00EF3F7B">
        <w:t xml:space="preserve">  One declaration may cover several tax periods and importations</w:t>
      </w:r>
      <w:bookmarkEnd w:id="939"/>
    </w:p>
    <w:p w:rsidR="00300522" w:rsidRPr="00EF3F7B" w:rsidRDefault="00300522" w:rsidP="00300522">
      <w:pPr>
        <w:pStyle w:val="subsection"/>
      </w:pPr>
      <w:r w:rsidRPr="00EF3F7B">
        <w:tab/>
      </w:r>
      <w:r w:rsidRPr="00EF3F7B">
        <w:tab/>
        <w:t xml:space="preserve">To avoid doubt, statements relating to different tax periods and different </w:t>
      </w:r>
      <w:r w:rsidR="00EF3F7B" w:rsidRPr="00EF3F7B">
        <w:rPr>
          <w:position w:val="6"/>
          <w:sz w:val="16"/>
          <w:szCs w:val="16"/>
        </w:rPr>
        <w:t>*</w:t>
      </w:r>
      <w:r w:rsidRPr="00EF3F7B">
        <w:t>taxable importations may be included in a single declaration under this Subdivision.</w:t>
      </w:r>
    </w:p>
    <w:p w:rsidR="00300522" w:rsidRPr="00EF3F7B" w:rsidRDefault="00300522" w:rsidP="00300522">
      <w:pPr>
        <w:pStyle w:val="ActHead5"/>
      </w:pPr>
      <w:bookmarkStart w:id="940" w:name="_Toc351716637"/>
      <w:r w:rsidRPr="00EF3F7B">
        <w:rPr>
          <w:rStyle w:val="CharSectno"/>
        </w:rPr>
        <w:t>165</w:t>
      </w:r>
      <w:r w:rsidR="00EF3F7B" w:rsidRPr="00EF3F7B">
        <w:rPr>
          <w:rStyle w:val="CharSectno"/>
        </w:rPr>
        <w:noBreakHyphen/>
      </w:r>
      <w:r w:rsidRPr="00EF3F7B">
        <w:rPr>
          <w:rStyle w:val="CharSectno"/>
        </w:rPr>
        <w:t>65</w:t>
      </w:r>
      <w:r w:rsidRPr="00EF3F7B">
        <w:t xml:space="preserve">  Commissioner must give copy of declaration to entity affected</w:t>
      </w:r>
      <w:bookmarkEnd w:id="940"/>
    </w:p>
    <w:p w:rsidR="00300522" w:rsidRPr="00EF3F7B" w:rsidRDefault="00300522" w:rsidP="00300522">
      <w:pPr>
        <w:pStyle w:val="subsection"/>
      </w:pPr>
      <w:r w:rsidRPr="00EF3F7B">
        <w:tab/>
        <w:t>(1)</w:t>
      </w:r>
      <w:r w:rsidRPr="00EF3F7B">
        <w:tab/>
        <w:t xml:space="preserve">The Commissioner must give a copy of a declaration under this </w:t>
      </w:r>
      <w:r w:rsidR="00A53099" w:rsidRPr="00EF3F7B">
        <w:t>Subdivision</w:t>
      </w:r>
      <w:r w:rsidR="00A36DB5" w:rsidRPr="00EF3F7B">
        <w:t xml:space="preserve"> </w:t>
      </w:r>
      <w:r w:rsidRPr="00EF3F7B">
        <w:t xml:space="preserve">to the entity whose </w:t>
      </w:r>
      <w:r w:rsidR="00EF3F7B" w:rsidRPr="00EF3F7B">
        <w:rPr>
          <w:position w:val="6"/>
          <w:sz w:val="16"/>
          <w:szCs w:val="16"/>
        </w:rPr>
        <w:t>*</w:t>
      </w:r>
      <w:r w:rsidRPr="00EF3F7B">
        <w:t>net amount or GST liability is stated in the declaration.</w:t>
      </w:r>
    </w:p>
    <w:p w:rsidR="00300522" w:rsidRPr="00EF3F7B" w:rsidRDefault="00300522" w:rsidP="00300522">
      <w:pPr>
        <w:pStyle w:val="subsection"/>
      </w:pPr>
      <w:r w:rsidRPr="00EF3F7B">
        <w:tab/>
        <w:t>(2)</w:t>
      </w:r>
      <w:r w:rsidRPr="00EF3F7B">
        <w:tab/>
        <w:t xml:space="preserve">A failure to comply with </w:t>
      </w:r>
      <w:r w:rsidR="00EF3F7B" w:rsidRPr="00EF3F7B">
        <w:t>subsection (</w:t>
      </w:r>
      <w:r w:rsidRPr="00EF3F7B">
        <w:t>1) does not affect the validity of the declaration.</w:t>
      </w:r>
    </w:p>
    <w:p w:rsidR="00300522" w:rsidRPr="00EF3F7B" w:rsidRDefault="00300522" w:rsidP="00A36DB5">
      <w:pPr>
        <w:pStyle w:val="ActHead3"/>
        <w:pageBreakBefore/>
      </w:pPr>
      <w:bookmarkStart w:id="941" w:name="_Toc351716638"/>
      <w:r w:rsidRPr="00EF3F7B">
        <w:rPr>
          <w:rStyle w:val="CharDivNo"/>
        </w:rPr>
        <w:lastRenderedPageBreak/>
        <w:t>Division</w:t>
      </w:r>
      <w:r w:rsidR="00EF3F7B" w:rsidRPr="00EF3F7B">
        <w:rPr>
          <w:rStyle w:val="CharDivNo"/>
        </w:rPr>
        <w:t> </w:t>
      </w:r>
      <w:r w:rsidRPr="00EF3F7B">
        <w:rPr>
          <w:rStyle w:val="CharDivNo"/>
        </w:rPr>
        <w:t>168</w:t>
      </w:r>
      <w:r w:rsidRPr="00EF3F7B">
        <w:t>—</w:t>
      </w:r>
      <w:r w:rsidRPr="00EF3F7B">
        <w:rPr>
          <w:rStyle w:val="CharDivText"/>
        </w:rPr>
        <w:t>Tourist refund scheme</w:t>
      </w:r>
      <w:bookmarkEnd w:id="941"/>
    </w:p>
    <w:p w:rsidR="00300522" w:rsidRPr="00EF3F7B" w:rsidRDefault="00300522" w:rsidP="00300522">
      <w:pPr>
        <w:pStyle w:val="ActHead5"/>
      </w:pPr>
      <w:bookmarkStart w:id="942" w:name="_Toc351716639"/>
      <w:r w:rsidRPr="00EF3F7B">
        <w:rPr>
          <w:rStyle w:val="CharSectno"/>
        </w:rPr>
        <w:t>168</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942"/>
    </w:p>
    <w:p w:rsidR="00300522" w:rsidRPr="00EF3F7B" w:rsidRDefault="00300522" w:rsidP="00300522">
      <w:pPr>
        <w:pStyle w:val="BoxText"/>
      </w:pPr>
      <w:r w:rsidRPr="00EF3F7B">
        <w:t>If you take goods overseas as accompanied baggage,</w:t>
      </w:r>
      <w:r w:rsidR="00BE31E7" w:rsidRPr="00EF3F7B">
        <w:t xml:space="preserve"> or you are a resident of an external Territory and send goods home,</w:t>
      </w:r>
      <w:r w:rsidRPr="00EF3F7B">
        <w:t xml:space="preserve"> you may be entitled to a refund of the GST that was payable on the supply of the goods to you.</w:t>
      </w:r>
    </w:p>
    <w:p w:rsidR="00300522" w:rsidRPr="00EF3F7B" w:rsidRDefault="00300522" w:rsidP="00300522">
      <w:pPr>
        <w:pStyle w:val="ActHead5"/>
      </w:pPr>
      <w:bookmarkStart w:id="943" w:name="_Toc351716640"/>
      <w:r w:rsidRPr="00EF3F7B">
        <w:rPr>
          <w:rStyle w:val="CharSectno"/>
        </w:rPr>
        <w:t>168</w:t>
      </w:r>
      <w:r w:rsidR="00EF3F7B" w:rsidRPr="00EF3F7B">
        <w:rPr>
          <w:rStyle w:val="CharSectno"/>
        </w:rPr>
        <w:noBreakHyphen/>
      </w:r>
      <w:r w:rsidRPr="00EF3F7B">
        <w:rPr>
          <w:rStyle w:val="CharSectno"/>
        </w:rPr>
        <w:t>5</w:t>
      </w:r>
      <w:r w:rsidRPr="00EF3F7B">
        <w:t xml:space="preserve">  Tourist refund scheme</w:t>
      </w:r>
      <w:bookmarkEnd w:id="943"/>
    </w:p>
    <w:p w:rsidR="00B62D12" w:rsidRPr="00EF3F7B" w:rsidRDefault="00B62D12" w:rsidP="00B62D12">
      <w:pPr>
        <w:pStyle w:val="SubsectionHead"/>
      </w:pPr>
      <w:r w:rsidRPr="00EF3F7B">
        <w:t>Exporting goods as accompanied baggage</w:t>
      </w:r>
    </w:p>
    <w:p w:rsidR="00300522" w:rsidRPr="00EF3F7B" w:rsidRDefault="00300522" w:rsidP="00300522">
      <w:pPr>
        <w:pStyle w:val="subsection"/>
      </w:pPr>
      <w:r w:rsidRPr="00EF3F7B">
        <w:tab/>
        <w:t>(1)</w:t>
      </w:r>
      <w:r w:rsidRPr="00EF3F7B">
        <w:tab/>
        <w:t>If:</w:t>
      </w:r>
    </w:p>
    <w:p w:rsidR="00300522" w:rsidRPr="00EF3F7B" w:rsidRDefault="00300522" w:rsidP="00300522">
      <w:pPr>
        <w:pStyle w:val="paragraph"/>
      </w:pPr>
      <w:r w:rsidRPr="00EF3F7B">
        <w:tab/>
        <w:t>(a)</w:t>
      </w:r>
      <w:r w:rsidRPr="00EF3F7B">
        <w:tab/>
        <w:t xml:space="preserve">you make an acquisition of goods the supply of which to you is a </w:t>
      </w:r>
      <w:r w:rsidR="00EF3F7B" w:rsidRPr="00EF3F7B">
        <w:rPr>
          <w:position w:val="6"/>
          <w:sz w:val="16"/>
          <w:szCs w:val="16"/>
        </w:rPr>
        <w:t>*</w:t>
      </w:r>
      <w:r w:rsidRPr="00EF3F7B">
        <w:t>taxable supply; and</w:t>
      </w:r>
    </w:p>
    <w:p w:rsidR="00300522" w:rsidRPr="00EF3F7B" w:rsidRDefault="00300522" w:rsidP="00300522">
      <w:pPr>
        <w:pStyle w:val="paragraph"/>
      </w:pPr>
      <w:r w:rsidRPr="00EF3F7B">
        <w:tab/>
        <w:t>(b)</w:t>
      </w:r>
      <w:r w:rsidRPr="00EF3F7B">
        <w:tab/>
        <w:t>the acquisition is of a kind specified in the regulations; and</w:t>
      </w:r>
    </w:p>
    <w:p w:rsidR="00300522" w:rsidRPr="00EF3F7B" w:rsidRDefault="00300522" w:rsidP="00300522">
      <w:pPr>
        <w:pStyle w:val="paragraph"/>
      </w:pPr>
      <w:r w:rsidRPr="00EF3F7B">
        <w:tab/>
        <w:t>(c)</w:t>
      </w:r>
      <w:r w:rsidRPr="00EF3F7B">
        <w:tab/>
        <w:t xml:space="preserve">you leave </w:t>
      </w:r>
      <w:smartTag w:uri="urn:schemas-microsoft-com:office:smarttags" w:element="country-region">
        <w:smartTag w:uri="urn:schemas-microsoft-com:office:smarttags" w:element="place">
          <w:r w:rsidRPr="00EF3F7B">
            <w:t>Australia</w:t>
          </w:r>
        </w:smartTag>
      </w:smartTag>
      <w:r w:rsidRPr="00EF3F7B">
        <w:t xml:space="preserve">, and export the goods from </w:t>
      </w:r>
      <w:smartTag w:uri="urn:schemas-microsoft-com:office:smarttags" w:element="country-region">
        <w:smartTag w:uri="urn:schemas-microsoft-com:office:smarttags" w:element="place">
          <w:r w:rsidRPr="00EF3F7B">
            <w:t>Australia</w:t>
          </w:r>
        </w:smartTag>
      </w:smartTag>
      <w:r w:rsidRPr="00EF3F7B">
        <w:t xml:space="preserve"> as accompanied baggage, in the circumstances specified in the regulations;</w:t>
      </w:r>
    </w:p>
    <w:p w:rsidR="00300522" w:rsidRPr="00EF3F7B" w:rsidRDefault="00300522" w:rsidP="00300522">
      <w:pPr>
        <w:pStyle w:val="subsection2"/>
      </w:pPr>
      <w:r w:rsidRPr="00EF3F7B">
        <w:t>the Commissioner must, on behalf of the Commonwealth, pay to you an amount equal to:</w:t>
      </w:r>
    </w:p>
    <w:p w:rsidR="00300522" w:rsidRPr="00EF3F7B" w:rsidRDefault="00300522" w:rsidP="00300522">
      <w:pPr>
        <w:pStyle w:val="paragraph"/>
      </w:pPr>
      <w:r w:rsidRPr="00EF3F7B">
        <w:tab/>
        <w:t>(d)</w:t>
      </w:r>
      <w:r w:rsidRPr="00EF3F7B">
        <w:tab/>
        <w:t>the amount of the GST payable on the taxable supply; or</w:t>
      </w:r>
    </w:p>
    <w:p w:rsidR="00300522" w:rsidRPr="00EF3F7B" w:rsidRDefault="00300522" w:rsidP="00300522">
      <w:pPr>
        <w:pStyle w:val="paragraph"/>
      </w:pPr>
      <w:r w:rsidRPr="00EF3F7B">
        <w:tab/>
        <w:t>(e)</w:t>
      </w:r>
      <w:r w:rsidRPr="00EF3F7B">
        <w:tab/>
        <w:t>such proportion of that amount of GST as is specified in the regulations.</w:t>
      </w:r>
    </w:p>
    <w:p w:rsidR="00DA5491" w:rsidRPr="00EF3F7B" w:rsidRDefault="00DA5491" w:rsidP="00DA5491">
      <w:pPr>
        <w:pStyle w:val="SubsectionHead"/>
      </w:pPr>
      <w:r w:rsidRPr="00EF3F7B">
        <w:t>Resident of external Territory sending goods home</w:t>
      </w:r>
    </w:p>
    <w:p w:rsidR="00DA5491" w:rsidRPr="00EF3F7B" w:rsidRDefault="00DA5491" w:rsidP="00DA5491">
      <w:pPr>
        <w:pStyle w:val="subsection"/>
      </w:pPr>
      <w:r w:rsidRPr="00EF3F7B">
        <w:tab/>
        <w:t>(1A)</w:t>
      </w:r>
      <w:r w:rsidRPr="00EF3F7B">
        <w:tab/>
        <w:t>If:</w:t>
      </w:r>
    </w:p>
    <w:p w:rsidR="00DA5491" w:rsidRPr="00EF3F7B" w:rsidRDefault="00DA5491" w:rsidP="00DA5491">
      <w:pPr>
        <w:pStyle w:val="paragraph"/>
      </w:pPr>
      <w:r w:rsidRPr="00EF3F7B">
        <w:tab/>
        <w:t>(a)</w:t>
      </w:r>
      <w:r w:rsidRPr="00EF3F7B">
        <w:tab/>
        <w:t xml:space="preserve">you make an acquisition of goods the supply of which to you is a </w:t>
      </w:r>
      <w:r w:rsidR="00EF3F7B" w:rsidRPr="00EF3F7B">
        <w:rPr>
          <w:position w:val="6"/>
          <w:sz w:val="16"/>
        </w:rPr>
        <w:t>*</w:t>
      </w:r>
      <w:r w:rsidRPr="00EF3F7B">
        <w:t>taxable supply; and</w:t>
      </w:r>
    </w:p>
    <w:p w:rsidR="00DA5491" w:rsidRPr="00EF3F7B" w:rsidRDefault="00DA5491" w:rsidP="00DA5491">
      <w:pPr>
        <w:pStyle w:val="paragraph"/>
      </w:pPr>
      <w:r w:rsidRPr="00EF3F7B">
        <w:tab/>
        <w:t>(b)</w:t>
      </w:r>
      <w:r w:rsidRPr="00EF3F7B">
        <w:tab/>
        <w:t>the acquisition is of a kind specified in the regulations; and</w:t>
      </w:r>
    </w:p>
    <w:p w:rsidR="00DA5491" w:rsidRPr="00EF3F7B" w:rsidRDefault="00DA5491" w:rsidP="00DA5491">
      <w:pPr>
        <w:pStyle w:val="paragraph"/>
      </w:pPr>
      <w:r w:rsidRPr="00EF3F7B">
        <w:tab/>
        <w:t>(c)</w:t>
      </w:r>
      <w:r w:rsidRPr="00EF3F7B">
        <w:tab/>
        <w:t>at the time of the acquisition, you are an individual to whom one of the following subparagraphs applies:</w:t>
      </w:r>
    </w:p>
    <w:p w:rsidR="00DA5491" w:rsidRPr="00EF3F7B" w:rsidRDefault="00DA5491" w:rsidP="00DA5491">
      <w:pPr>
        <w:pStyle w:val="paragraphsub"/>
      </w:pPr>
      <w:r w:rsidRPr="00EF3F7B">
        <w:tab/>
        <w:t>(i)</w:t>
      </w:r>
      <w:r w:rsidRPr="00EF3F7B">
        <w:tab/>
        <w:t>you reside in an external Territory;</w:t>
      </w:r>
    </w:p>
    <w:p w:rsidR="00DA5491" w:rsidRPr="00EF3F7B" w:rsidRDefault="00DA5491" w:rsidP="00DA5491">
      <w:pPr>
        <w:pStyle w:val="paragraphsub"/>
      </w:pPr>
      <w:r w:rsidRPr="00EF3F7B">
        <w:tab/>
        <w:t>(ii)</w:t>
      </w:r>
      <w:r w:rsidRPr="00EF3F7B">
        <w:tab/>
        <w:t>your domicile is in an external Territory;</w:t>
      </w:r>
    </w:p>
    <w:p w:rsidR="00DA5491" w:rsidRPr="00EF3F7B" w:rsidRDefault="00DA5491" w:rsidP="00DA5491">
      <w:pPr>
        <w:pStyle w:val="paragraphsub"/>
      </w:pPr>
      <w:r w:rsidRPr="00EF3F7B">
        <w:lastRenderedPageBreak/>
        <w:tab/>
        <w:t>(iii)</w:t>
      </w:r>
      <w:r w:rsidRPr="00EF3F7B">
        <w:tab/>
        <w:t>you have actually been in an external Territory, continuously or intermittently, during more than half of the last 12 months; and</w:t>
      </w:r>
    </w:p>
    <w:p w:rsidR="00DA5491" w:rsidRPr="00EF3F7B" w:rsidRDefault="00DA5491" w:rsidP="00DA5491">
      <w:pPr>
        <w:pStyle w:val="paragraph"/>
      </w:pPr>
      <w:r w:rsidRPr="00EF3F7B">
        <w:tab/>
        <w:t>(d)</w:t>
      </w:r>
      <w:r w:rsidRPr="00EF3F7B">
        <w:tab/>
        <w:t xml:space="preserve">at the time of the acquisition, you are not </w:t>
      </w:r>
      <w:r w:rsidR="00EF3F7B" w:rsidRPr="00EF3F7B">
        <w:rPr>
          <w:position w:val="6"/>
          <w:sz w:val="16"/>
        </w:rPr>
        <w:t>*</w:t>
      </w:r>
      <w:r w:rsidRPr="00EF3F7B">
        <w:t xml:space="preserve">registered or </w:t>
      </w:r>
      <w:r w:rsidR="00EF3F7B" w:rsidRPr="00EF3F7B">
        <w:rPr>
          <w:position w:val="6"/>
          <w:sz w:val="16"/>
        </w:rPr>
        <w:t>*</w:t>
      </w:r>
      <w:r w:rsidRPr="00EF3F7B">
        <w:t>required to be registered; and</w:t>
      </w:r>
    </w:p>
    <w:p w:rsidR="00DA5491" w:rsidRPr="00EF3F7B" w:rsidRDefault="00DA5491" w:rsidP="00DA5491">
      <w:pPr>
        <w:pStyle w:val="paragraph"/>
      </w:pPr>
      <w:r w:rsidRPr="00EF3F7B">
        <w:tab/>
        <w:t>(e)</w:t>
      </w:r>
      <w:r w:rsidRPr="00EF3F7B">
        <w:tab/>
        <w:t>you leave Australia, and export the goods to the external Territory:</w:t>
      </w:r>
    </w:p>
    <w:p w:rsidR="00DA5491" w:rsidRPr="00EF3F7B" w:rsidRDefault="00DA5491" w:rsidP="00DA5491">
      <w:pPr>
        <w:pStyle w:val="paragraphsub"/>
      </w:pPr>
      <w:r w:rsidRPr="00EF3F7B">
        <w:tab/>
        <w:t>(i)</w:t>
      </w:r>
      <w:r w:rsidRPr="00EF3F7B">
        <w:tab/>
        <w:t xml:space="preserve">in circumstances not covered by </w:t>
      </w:r>
      <w:r w:rsidR="00EF3F7B" w:rsidRPr="00EF3F7B">
        <w:t>paragraph (</w:t>
      </w:r>
      <w:r w:rsidRPr="00EF3F7B">
        <w:t>1)(c); and</w:t>
      </w:r>
    </w:p>
    <w:p w:rsidR="00DA5491" w:rsidRPr="00EF3F7B" w:rsidRDefault="00DA5491" w:rsidP="00DA5491">
      <w:pPr>
        <w:pStyle w:val="paragraphsub"/>
      </w:pPr>
      <w:r w:rsidRPr="00EF3F7B">
        <w:tab/>
        <w:t>(ii)</w:t>
      </w:r>
      <w:r w:rsidRPr="00EF3F7B">
        <w:tab/>
        <w:t>in circumstances specified in the regulations;</w:t>
      </w:r>
    </w:p>
    <w:p w:rsidR="00DA5491" w:rsidRPr="00EF3F7B" w:rsidRDefault="00DA5491" w:rsidP="00DA5491">
      <w:pPr>
        <w:pStyle w:val="subsection2"/>
      </w:pPr>
      <w:r w:rsidRPr="00EF3F7B">
        <w:t>the Commissioner must, on behalf of the Commonwealth, pay to you an amount equal to:</w:t>
      </w:r>
    </w:p>
    <w:p w:rsidR="00DA5491" w:rsidRPr="00EF3F7B" w:rsidRDefault="00DA5491" w:rsidP="00DA5491">
      <w:pPr>
        <w:pStyle w:val="paragraph"/>
      </w:pPr>
      <w:r w:rsidRPr="00EF3F7B">
        <w:tab/>
        <w:t>(f)</w:t>
      </w:r>
      <w:r w:rsidRPr="00EF3F7B">
        <w:tab/>
        <w:t>the amount of the GST payable on the taxable supply; or</w:t>
      </w:r>
    </w:p>
    <w:p w:rsidR="00DA5491" w:rsidRPr="00EF3F7B" w:rsidRDefault="00DA5491" w:rsidP="00DA5491">
      <w:pPr>
        <w:pStyle w:val="paragraph"/>
      </w:pPr>
      <w:r w:rsidRPr="00EF3F7B">
        <w:tab/>
        <w:t>(g)</w:t>
      </w:r>
      <w:r w:rsidRPr="00EF3F7B">
        <w:tab/>
        <w:t>such proportion of that amount of GST as is specified in the regulations.</w:t>
      </w:r>
    </w:p>
    <w:p w:rsidR="00E13476" w:rsidRPr="00EF3F7B" w:rsidRDefault="00E13476" w:rsidP="00E13476">
      <w:pPr>
        <w:pStyle w:val="SubsectionHead"/>
      </w:pPr>
      <w:r w:rsidRPr="00EF3F7B">
        <w:t>Paying the refund</w:t>
      </w:r>
    </w:p>
    <w:p w:rsidR="00300522" w:rsidRPr="00EF3F7B" w:rsidRDefault="00300522" w:rsidP="00300522">
      <w:pPr>
        <w:pStyle w:val="subsection"/>
      </w:pPr>
      <w:r w:rsidRPr="00EF3F7B">
        <w:tab/>
        <w:t>(2)</w:t>
      </w:r>
      <w:r w:rsidRPr="00EF3F7B">
        <w:tab/>
      </w:r>
      <w:r w:rsidR="00A96764" w:rsidRPr="00EF3F7B">
        <w:t>An amount payable under this section</w:t>
      </w:r>
      <w:r w:rsidRPr="00EF3F7B">
        <w:t xml:space="preserve"> is payable within the period and in the manner specified in the regulations.</w:t>
      </w:r>
    </w:p>
    <w:p w:rsidR="00F37558" w:rsidRPr="00EF3F7B" w:rsidRDefault="00F37558" w:rsidP="00F37558">
      <w:pPr>
        <w:pStyle w:val="SubsectionHead"/>
      </w:pPr>
      <w:r w:rsidRPr="00EF3F7B">
        <w:t>You may be found not to be a resident of an external Territory</w:t>
      </w:r>
    </w:p>
    <w:p w:rsidR="00F37558" w:rsidRPr="00EF3F7B" w:rsidRDefault="00F37558" w:rsidP="00F37558">
      <w:pPr>
        <w:pStyle w:val="subsection"/>
      </w:pPr>
      <w:r w:rsidRPr="00EF3F7B">
        <w:tab/>
        <w:t>(3)</w:t>
      </w:r>
      <w:r w:rsidRPr="00EF3F7B">
        <w:tab/>
      </w:r>
      <w:r w:rsidR="00EF3F7B" w:rsidRPr="00EF3F7B">
        <w:t>Subparagraph (</w:t>
      </w:r>
      <w:r w:rsidRPr="00EF3F7B">
        <w:t>1A)(c)(ii) does not apply to you if the Commissioner is satisfied that your permanent place of abode is outside that external Territory.</w:t>
      </w:r>
    </w:p>
    <w:p w:rsidR="00F37558" w:rsidRPr="00EF3F7B" w:rsidRDefault="00F37558" w:rsidP="00F37558">
      <w:pPr>
        <w:pStyle w:val="subsection"/>
      </w:pPr>
      <w:r w:rsidRPr="00EF3F7B">
        <w:tab/>
        <w:t>(4)</w:t>
      </w:r>
      <w:r w:rsidRPr="00EF3F7B">
        <w:tab/>
      </w:r>
      <w:r w:rsidR="00EF3F7B" w:rsidRPr="00EF3F7B">
        <w:t>Subparagraph (</w:t>
      </w:r>
      <w:r w:rsidRPr="00EF3F7B">
        <w:t>1A)(c)(iii) does not apply to you if the Commissioner is satisfied:</w:t>
      </w:r>
    </w:p>
    <w:p w:rsidR="00F37558" w:rsidRPr="00EF3F7B" w:rsidRDefault="00F37558" w:rsidP="00F37558">
      <w:pPr>
        <w:pStyle w:val="paragraph"/>
      </w:pPr>
      <w:r w:rsidRPr="00EF3F7B">
        <w:tab/>
        <w:t>(a)</w:t>
      </w:r>
      <w:r w:rsidRPr="00EF3F7B">
        <w:tab/>
        <w:t>that your usual place of abode is outside that external Territory; and</w:t>
      </w:r>
    </w:p>
    <w:p w:rsidR="00F37558" w:rsidRPr="00EF3F7B" w:rsidRDefault="00F37558" w:rsidP="00F37558">
      <w:pPr>
        <w:pStyle w:val="paragraph"/>
      </w:pPr>
      <w:r w:rsidRPr="00EF3F7B">
        <w:tab/>
        <w:t>(b)</w:t>
      </w:r>
      <w:r w:rsidRPr="00EF3F7B">
        <w:tab/>
        <w:t>that you do not intend to take up residence in that Territory.</w:t>
      </w:r>
    </w:p>
    <w:p w:rsidR="005117FE" w:rsidRPr="00EF3F7B" w:rsidRDefault="005117FE" w:rsidP="005117FE">
      <w:pPr>
        <w:pStyle w:val="ActHead5"/>
      </w:pPr>
      <w:bookmarkStart w:id="944" w:name="_Toc351716641"/>
      <w:r w:rsidRPr="00EF3F7B">
        <w:rPr>
          <w:rStyle w:val="CharSectno"/>
        </w:rPr>
        <w:t>168</w:t>
      </w:r>
      <w:r w:rsidR="00EF3F7B" w:rsidRPr="00EF3F7B">
        <w:rPr>
          <w:rStyle w:val="CharSectno"/>
        </w:rPr>
        <w:noBreakHyphen/>
      </w:r>
      <w:r w:rsidRPr="00EF3F7B">
        <w:rPr>
          <w:rStyle w:val="CharSectno"/>
        </w:rPr>
        <w:t>10</w:t>
      </w:r>
      <w:r w:rsidRPr="00EF3F7B">
        <w:t xml:space="preserve">  Supplies later found to be GST</w:t>
      </w:r>
      <w:r w:rsidR="00EF3F7B" w:rsidRPr="00EF3F7B">
        <w:noBreakHyphen/>
      </w:r>
      <w:r w:rsidRPr="00EF3F7B">
        <w:t>free supplies</w:t>
      </w:r>
      <w:bookmarkEnd w:id="944"/>
    </w:p>
    <w:p w:rsidR="005117FE" w:rsidRPr="00EF3F7B" w:rsidRDefault="005117FE" w:rsidP="005117FE">
      <w:pPr>
        <w:pStyle w:val="subsection"/>
      </w:pPr>
      <w:r w:rsidRPr="00EF3F7B">
        <w:tab/>
        <w:t>(1)</w:t>
      </w:r>
      <w:r w:rsidRPr="00EF3F7B">
        <w:tab/>
        <w:t>If:</w:t>
      </w:r>
    </w:p>
    <w:p w:rsidR="005117FE" w:rsidRPr="00EF3F7B" w:rsidRDefault="005117FE" w:rsidP="005117FE">
      <w:pPr>
        <w:pStyle w:val="paragraph"/>
      </w:pPr>
      <w:r w:rsidRPr="00EF3F7B">
        <w:tab/>
        <w:t>(a)</w:t>
      </w:r>
      <w:r w:rsidRPr="00EF3F7B">
        <w:tab/>
        <w:t>you are paid an amount under subsection</w:t>
      </w:r>
      <w:r w:rsidR="00EF3F7B" w:rsidRPr="00EF3F7B">
        <w:t> </w:t>
      </w:r>
      <w:r w:rsidRPr="00EF3F7B">
        <w:t>168</w:t>
      </w:r>
      <w:r w:rsidR="00EF3F7B" w:rsidRPr="00EF3F7B">
        <w:noBreakHyphen/>
      </w:r>
      <w:r w:rsidRPr="00EF3F7B">
        <w:t>5(1A) for a supply; and</w:t>
      </w:r>
    </w:p>
    <w:p w:rsidR="005117FE" w:rsidRPr="00EF3F7B" w:rsidRDefault="005117FE" w:rsidP="005117FE">
      <w:pPr>
        <w:pStyle w:val="paragraph"/>
      </w:pPr>
      <w:r w:rsidRPr="00EF3F7B">
        <w:tab/>
        <w:t>(b)</w:t>
      </w:r>
      <w:r w:rsidRPr="00EF3F7B">
        <w:tab/>
        <w:t xml:space="preserve">the supply is or becomes a </w:t>
      </w:r>
      <w:r w:rsidR="00EF3F7B" w:rsidRPr="00EF3F7B">
        <w:rPr>
          <w:position w:val="6"/>
          <w:sz w:val="16"/>
        </w:rPr>
        <w:t>*</w:t>
      </w:r>
      <w:r w:rsidRPr="00EF3F7B">
        <w:t>GST</w:t>
      </w:r>
      <w:r w:rsidR="00EF3F7B" w:rsidRPr="00EF3F7B">
        <w:noBreakHyphen/>
      </w:r>
      <w:r w:rsidRPr="00EF3F7B">
        <w:t>free supply;</w:t>
      </w:r>
    </w:p>
    <w:p w:rsidR="005117FE" w:rsidRPr="00EF3F7B" w:rsidRDefault="005117FE" w:rsidP="005117FE">
      <w:pPr>
        <w:pStyle w:val="subsection2"/>
      </w:pPr>
      <w:r w:rsidRPr="00EF3F7B">
        <w:lastRenderedPageBreak/>
        <w:t xml:space="preserve">you become liable to repay the amount (the </w:t>
      </w:r>
      <w:r w:rsidRPr="00EF3F7B">
        <w:rPr>
          <w:b/>
          <w:i/>
        </w:rPr>
        <w:t>recoverable amount</w:t>
      </w:r>
      <w:r w:rsidRPr="00EF3F7B">
        <w:t xml:space="preserve">) to the Commonwealth on the later of the following days (the </w:t>
      </w:r>
      <w:r w:rsidRPr="00EF3F7B">
        <w:rPr>
          <w:b/>
          <w:i/>
        </w:rPr>
        <w:t>due day</w:t>
      </w:r>
      <w:r w:rsidRPr="00EF3F7B">
        <w:t>):</w:t>
      </w:r>
    </w:p>
    <w:p w:rsidR="005117FE" w:rsidRPr="00EF3F7B" w:rsidRDefault="005117FE" w:rsidP="005117FE">
      <w:pPr>
        <w:pStyle w:val="paragraph"/>
      </w:pPr>
      <w:r w:rsidRPr="00EF3F7B">
        <w:tab/>
        <w:t>(c)</w:t>
      </w:r>
      <w:r w:rsidRPr="00EF3F7B">
        <w:tab/>
        <w:t>the day you were paid the recoverable amount;</w:t>
      </w:r>
    </w:p>
    <w:p w:rsidR="005117FE" w:rsidRPr="00EF3F7B" w:rsidRDefault="005117FE" w:rsidP="005117FE">
      <w:pPr>
        <w:pStyle w:val="paragraph"/>
      </w:pPr>
      <w:r w:rsidRPr="00EF3F7B">
        <w:tab/>
        <w:t>(d)</w:t>
      </w:r>
      <w:r w:rsidRPr="00EF3F7B">
        <w:tab/>
        <w:t>the day the supply becomes a GST</w:t>
      </w:r>
      <w:r w:rsidR="00EF3F7B" w:rsidRPr="00EF3F7B">
        <w:noBreakHyphen/>
      </w:r>
      <w:r w:rsidRPr="00EF3F7B">
        <w:t>free supply.</w:t>
      </w:r>
    </w:p>
    <w:p w:rsidR="005117FE" w:rsidRPr="00EF3F7B" w:rsidRDefault="005117FE" w:rsidP="005117FE">
      <w:pPr>
        <w:pStyle w:val="subsection"/>
      </w:pPr>
      <w:r w:rsidRPr="00EF3F7B">
        <w:tab/>
        <w:t>(2)</w:t>
      </w:r>
      <w:r w:rsidRPr="00EF3F7B">
        <w:tab/>
        <w:t>You are liable to pay general interest charge on the whole, or any part, of the recoverable amount that remains unpaid after the due day for each day in the period that:</w:t>
      </w:r>
    </w:p>
    <w:p w:rsidR="005117FE" w:rsidRPr="00EF3F7B" w:rsidRDefault="005117FE" w:rsidP="005117FE">
      <w:pPr>
        <w:pStyle w:val="paragraph"/>
      </w:pPr>
      <w:r w:rsidRPr="00EF3F7B">
        <w:tab/>
        <w:t>(a)</w:t>
      </w:r>
      <w:r w:rsidRPr="00EF3F7B">
        <w:tab/>
        <w:t>starts on the due day; and</w:t>
      </w:r>
    </w:p>
    <w:p w:rsidR="005117FE" w:rsidRPr="00EF3F7B" w:rsidRDefault="005117FE" w:rsidP="005117FE">
      <w:pPr>
        <w:pStyle w:val="paragraph"/>
      </w:pPr>
      <w:r w:rsidRPr="00EF3F7B">
        <w:tab/>
        <w:t>(b)</w:t>
      </w:r>
      <w:r w:rsidRPr="00EF3F7B">
        <w:tab/>
        <w:t>finishes at the end of the last day at the end of which any of the following remains unpaid:</w:t>
      </w:r>
    </w:p>
    <w:p w:rsidR="005117FE" w:rsidRPr="00EF3F7B" w:rsidRDefault="005117FE" w:rsidP="005117FE">
      <w:pPr>
        <w:pStyle w:val="paragraphsub"/>
      </w:pPr>
      <w:r w:rsidRPr="00EF3F7B">
        <w:tab/>
        <w:t>(i)</w:t>
      </w:r>
      <w:r w:rsidRPr="00EF3F7B">
        <w:tab/>
        <w:t>the recoverable amount;</w:t>
      </w:r>
    </w:p>
    <w:p w:rsidR="005117FE" w:rsidRPr="00EF3F7B" w:rsidRDefault="005117FE" w:rsidP="005117FE">
      <w:pPr>
        <w:pStyle w:val="paragraphsub"/>
      </w:pPr>
      <w:r w:rsidRPr="00EF3F7B">
        <w:tab/>
        <w:t>(ii)</w:t>
      </w:r>
      <w:r w:rsidRPr="00EF3F7B">
        <w:tab/>
        <w:t>general interest charge on any of the recoverable amount.</w:t>
      </w:r>
    </w:p>
    <w:p w:rsidR="00300522" w:rsidRPr="00EF3F7B" w:rsidRDefault="00300522" w:rsidP="00A36DB5">
      <w:pPr>
        <w:pStyle w:val="ActHead3"/>
        <w:pageBreakBefore/>
      </w:pPr>
      <w:bookmarkStart w:id="945" w:name="_Toc351716642"/>
      <w:r w:rsidRPr="00EF3F7B">
        <w:rPr>
          <w:rStyle w:val="CharDivNo"/>
        </w:rPr>
        <w:lastRenderedPageBreak/>
        <w:t>Division</w:t>
      </w:r>
      <w:r w:rsidR="00EF3F7B" w:rsidRPr="00EF3F7B">
        <w:rPr>
          <w:rStyle w:val="CharDivNo"/>
        </w:rPr>
        <w:t> </w:t>
      </w:r>
      <w:r w:rsidRPr="00EF3F7B">
        <w:rPr>
          <w:rStyle w:val="CharDivNo"/>
        </w:rPr>
        <w:t>171</w:t>
      </w:r>
      <w:r w:rsidRPr="00EF3F7B">
        <w:t>—</w:t>
      </w:r>
      <w:r w:rsidRPr="00EF3F7B">
        <w:rPr>
          <w:rStyle w:val="CharDivText"/>
        </w:rPr>
        <w:t>Customs security etc. given on taxable importations</w:t>
      </w:r>
      <w:bookmarkEnd w:id="945"/>
    </w:p>
    <w:p w:rsidR="00300522" w:rsidRPr="00EF3F7B" w:rsidRDefault="00300522" w:rsidP="00300522">
      <w:pPr>
        <w:pStyle w:val="ActHead5"/>
      </w:pPr>
      <w:bookmarkStart w:id="946" w:name="_Toc351716643"/>
      <w:r w:rsidRPr="00EF3F7B">
        <w:rPr>
          <w:rStyle w:val="CharSectno"/>
        </w:rPr>
        <w:t>171</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946"/>
    </w:p>
    <w:p w:rsidR="00300522" w:rsidRPr="00EF3F7B" w:rsidRDefault="00300522" w:rsidP="00300522">
      <w:pPr>
        <w:pStyle w:val="BoxText"/>
      </w:pPr>
      <w:r w:rsidRPr="00EF3F7B">
        <w:t xml:space="preserve">Security or undertakings can be required under the </w:t>
      </w:r>
      <w:r w:rsidRPr="00EF3F7B">
        <w:rPr>
          <w:i/>
          <w:iCs/>
        </w:rPr>
        <w:t>Customs Act 1901</w:t>
      </w:r>
      <w:r w:rsidRPr="00EF3F7B">
        <w:t xml:space="preserve"> before a temporary import is permitted. In these cases, this </w:t>
      </w:r>
      <w:r w:rsidR="00A53099" w:rsidRPr="00EF3F7B">
        <w:t>Division</w:t>
      </w:r>
      <w:r w:rsidR="00A36DB5" w:rsidRPr="00EF3F7B">
        <w:t xml:space="preserve"> </w:t>
      </w:r>
      <w:r w:rsidRPr="00EF3F7B">
        <w:t xml:space="preserve">delays the requirement to pay </w:t>
      </w:r>
      <w:r w:rsidR="000D41A8" w:rsidRPr="00EF3F7B">
        <w:t>assessed GST</w:t>
      </w:r>
      <w:r w:rsidRPr="00EF3F7B">
        <w:t xml:space="preserve"> on the importation.</w:t>
      </w:r>
    </w:p>
    <w:p w:rsidR="00300522" w:rsidRPr="00EF3F7B" w:rsidRDefault="00300522" w:rsidP="00300522">
      <w:pPr>
        <w:pStyle w:val="ActHead5"/>
      </w:pPr>
      <w:bookmarkStart w:id="947" w:name="_Toc351716644"/>
      <w:r w:rsidRPr="00EF3F7B">
        <w:rPr>
          <w:rStyle w:val="CharSectno"/>
        </w:rPr>
        <w:t>171</w:t>
      </w:r>
      <w:r w:rsidR="00EF3F7B" w:rsidRPr="00EF3F7B">
        <w:rPr>
          <w:rStyle w:val="CharSectno"/>
        </w:rPr>
        <w:noBreakHyphen/>
      </w:r>
      <w:r w:rsidRPr="00EF3F7B">
        <w:rPr>
          <w:rStyle w:val="CharSectno"/>
        </w:rPr>
        <w:t>5</w:t>
      </w:r>
      <w:r w:rsidRPr="00EF3F7B">
        <w:t xml:space="preserve">  Security or undertaking given under section</w:t>
      </w:r>
      <w:r w:rsidR="00EF3F7B" w:rsidRPr="00EF3F7B">
        <w:t> </w:t>
      </w:r>
      <w:r w:rsidRPr="00EF3F7B">
        <w:t>162 or 162A of the Customs Act</w:t>
      </w:r>
      <w:bookmarkEnd w:id="947"/>
    </w:p>
    <w:p w:rsidR="00300522" w:rsidRPr="00EF3F7B" w:rsidRDefault="00300522" w:rsidP="00300522">
      <w:pPr>
        <w:pStyle w:val="subsection"/>
      </w:pPr>
      <w:r w:rsidRPr="00EF3F7B">
        <w:tab/>
        <w:t>(1)</w:t>
      </w:r>
      <w:r w:rsidRPr="00EF3F7B">
        <w:tab/>
        <w:t xml:space="preserve">An amount of </w:t>
      </w:r>
      <w:r w:rsidR="00EF3F7B" w:rsidRPr="00EF3F7B">
        <w:rPr>
          <w:position w:val="6"/>
          <w:sz w:val="16"/>
        </w:rPr>
        <w:t>*</w:t>
      </w:r>
      <w:r w:rsidR="0081566F" w:rsidRPr="00EF3F7B">
        <w:t>assessed GST</w:t>
      </w:r>
      <w:r w:rsidRPr="00EF3F7B">
        <w:t xml:space="preserve"> on a </w:t>
      </w:r>
      <w:r w:rsidR="00EF3F7B" w:rsidRPr="00EF3F7B">
        <w:rPr>
          <w:position w:val="6"/>
          <w:sz w:val="16"/>
          <w:szCs w:val="16"/>
        </w:rPr>
        <w:t>*</w:t>
      </w:r>
      <w:r w:rsidRPr="00EF3F7B">
        <w:t>taxable importation of goods is not payable if:</w:t>
      </w:r>
    </w:p>
    <w:p w:rsidR="00300522" w:rsidRPr="00EF3F7B" w:rsidRDefault="00300522" w:rsidP="00300522">
      <w:pPr>
        <w:pStyle w:val="paragraph"/>
      </w:pPr>
      <w:r w:rsidRPr="00EF3F7B">
        <w:tab/>
        <w:t>(a)</w:t>
      </w:r>
      <w:r w:rsidRPr="00EF3F7B">
        <w:tab/>
        <w:t>a security or undertaking described in section</w:t>
      </w:r>
      <w:r w:rsidR="00EF3F7B" w:rsidRPr="00EF3F7B">
        <w:t> </w:t>
      </w:r>
      <w:r w:rsidRPr="00EF3F7B">
        <w:t xml:space="preserve">162 of the </w:t>
      </w:r>
      <w:r w:rsidRPr="00EF3F7B">
        <w:rPr>
          <w:i/>
          <w:iCs/>
        </w:rPr>
        <w:t>Customs Act 1901</w:t>
      </w:r>
      <w:r w:rsidRPr="00EF3F7B">
        <w:t xml:space="preserve"> has been given; and</w:t>
      </w:r>
    </w:p>
    <w:p w:rsidR="00300522" w:rsidRPr="00EF3F7B" w:rsidRDefault="00300522" w:rsidP="00300522">
      <w:pPr>
        <w:pStyle w:val="paragraph"/>
      </w:pPr>
      <w:r w:rsidRPr="00EF3F7B">
        <w:tab/>
        <w:t>(b)</w:t>
      </w:r>
      <w:r w:rsidRPr="00EF3F7B">
        <w:tab/>
        <w:t>the provisions of the regulations mentioned in paragraph</w:t>
      </w:r>
      <w:r w:rsidR="00EF3F7B" w:rsidRPr="00EF3F7B">
        <w:t> </w:t>
      </w:r>
      <w:r w:rsidRPr="00EF3F7B">
        <w:t>162(3)(a) of that Act are complied with; and</w:t>
      </w:r>
    </w:p>
    <w:p w:rsidR="00300522" w:rsidRPr="00EF3F7B" w:rsidRDefault="00300522" w:rsidP="00300522">
      <w:pPr>
        <w:pStyle w:val="paragraph"/>
      </w:pPr>
      <w:r w:rsidRPr="00EF3F7B">
        <w:tab/>
        <w:t>(c)</w:t>
      </w:r>
      <w:r w:rsidRPr="00EF3F7B">
        <w:tab/>
        <w:t>either:</w:t>
      </w:r>
    </w:p>
    <w:p w:rsidR="00300522" w:rsidRPr="00EF3F7B" w:rsidRDefault="00300522" w:rsidP="00300522">
      <w:pPr>
        <w:pStyle w:val="paragraphsub"/>
      </w:pPr>
      <w:r w:rsidRPr="00EF3F7B">
        <w:tab/>
        <w:t>(i)</w:t>
      </w:r>
      <w:r w:rsidRPr="00EF3F7B">
        <w:tab/>
        <w:t>the goods are exported within the relevant period mentioned in paragraph</w:t>
      </w:r>
      <w:r w:rsidR="00EF3F7B" w:rsidRPr="00EF3F7B">
        <w:t> </w:t>
      </w:r>
      <w:r w:rsidRPr="00EF3F7B">
        <w:t>162(3)(b) of that Act; or</w:t>
      </w:r>
    </w:p>
    <w:p w:rsidR="00300522" w:rsidRPr="00EF3F7B" w:rsidRDefault="00300522" w:rsidP="00300522">
      <w:pPr>
        <w:pStyle w:val="paragraphsub"/>
      </w:pPr>
      <w:r w:rsidRPr="00EF3F7B">
        <w:tab/>
        <w:t>(ii)</w:t>
      </w:r>
      <w:r w:rsidRPr="00EF3F7B">
        <w:tab/>
        <w:t>one or more of the circumstances or conditions specified in the regulations mentioned in paragraph</w:t>
      </w:r>
      <w:r w:rsidR="00EF3F7B" w:rsidRPr="00EF3F7B">
        <w:t> </w:t>
      </w:r>
      <w:r w:rsidRPr="00EF3F7B">
        <w:t>162(3)(b) of that Act apply in relation to the goods.</w:t>
      </w:r>
    </w:p>
    <w:p w:rsidR="00300522" w:rsidRPr="00EF3F7B" w:rsidRDefault="00300522" w:rsidP="00300522">
      <w:pPr>
        <w:pStyle w:val="notetext"/>
      </w:pPr>
      <w:r w:rsidRPr="00EF3F7B">
        <w:t>Note:</w:t>
      </w:r>
      <w:r w:rsidRPr="00EF3F7B">
        <w:tab/>
        <w:t>Section</w:t>
      </w:r>
      <w:r w:rsidR="00EF3F7B" w:rsidRPr="00EF3F7B">
        <w:t> </w:t>
      </w:r>
      <w:r w:rsidRPr="00EF3F7B">
        <w:t xml:space="preserve">162 of the </w:t>
      </w:r>
      <w:r w:rsidRPr="00EF3F7B">
        <w:rPr>
          <w:i/>
          <w:iCs/>
        </w:rPr>
        <w:t>Customs Act 1901</w:t>
      </w:r>
      <w:r w:rsidRPr="00EF3F7B">
        <w:t xml:space="preserve"> allows delivery of imported goods if the importer gives a security or undertaking to pay any customs duty, </w:t>
      </w:r>
      <w:r w:rsidR="0081566F" w:rsidRPr="00EF3F7B">
        <w:t>assessed GST and assessed luxury car tax</w:t>
      </w:r>
      <w:r w:rsidRPr="00EF3F7B">
        <w:t xml:space="preserve"> relating to the importation.</w:t>
      </w:r>
    </w:p>
    <w:p w:rsidR="00300522" w:rsidRPr="00EF3F7B" w:rsidRDefault="00300522" w:rsidP="00300522">
      <w:pPr>
        <w:pStyle w:val="subsection"/>
      </w:pPr>
      <w:r w:rsidRPr="00EF3F7B">
        <w:tab/>
        <w:t>(1A)</w:t>
      </w:r>
      <w:r w:rsidRPr="00EF3F7B">
        <w:tab/>
        <w:t xml:space="preserve">An amount of </w:t>
      </w:r>
      <w:r w:rsidR="00EF3F7B" w:rsidRPr="00EF3F7B">
        <w:rPr>
          <w:position w:val="6"/>
          <w:sz w:val="16"/>
        </w:rPr>
        <w:t>*</w:t>
      </w:r>
      <w:r w:rsidR="006D54D5" w:rsidRPr="00EF3F7B">
        <w:t>assessed GST</w:t>
      </w:r>
      <w:r w:rsidRPr="00EF3F7B">
        <w:t xml:space="preserve"> on a </w:t>
      </w:r>
      <w:r w:rsidR="00EF3F7B" w:rsidRPr="00EF3F7B">
        <w:rPr>
          <w:position w:val="6"/>
          <w:sz w:val="16"/>
          <w:szCs w:val="16"/>
        </w:rPr>
        <w:t>*</w:t>
      </w:r>
      <w:r w:rsidRPr="00EF3F7B">
        <w:t>taxable importation of goods is not payable if:</w:t>
      </w:r>
    </w:p>
    <w:p w:rsidR="00300522" w:rsidRPr="00EF3F7B" w:rsidRDefault="00300522" w:rsidP="00300522">
      <w:pPr>
        <w:pStyle w:val="paragraph"/>
      </w:pPr>
      <w:r w:rsidRPr="00EF3F7B">
        <w:tab/>
        <w:t>(a)</w:t>
      </w:r>
      <w:r w:rsidRPr="00EF3F7B">
        <w:tab/>
        <w:t>a security or undertaking described in section</w:t>
      </w:r>
      <w:r w:rsidR="00EF3F7B" w:rsidRPr="00EF3F7B">
        <w:t> </w:t>
      </w:r>
      <w:r w:rsidRPr="00EF3F7B">
        <w:t xml:space="preserve">162A of the </w:t>
      </w:r>
      <w:r w:rsidRPr="00EF3F7B">
        <w:rPr>
          <w:i/>
          <w:iCs/>
        </w:rPr>
        <w:t>Customs Act 1901</w:t>
      </w:r>
      <w:r w:rsidRPr="00EF3F7B">
        <w:t xml:space="preserve"> has been given; and</w:t>
      </w:r>
    </w:p>
    <w:p w:rsidR="00300522" w:rsidRPr="00EF3F7B" w:rsidRDefault="00300522" w:rsidP="00300522">
      <w:pPr>
        <w:pStyle w:val="paragraph"/>
      </w:pPr>
      <w:r w:rsidRPr="00EF3F7B">
        <w:tab/>
        <w:t>(b)</w:t>
      </w:r>
      <w:r w:rsidRPr="00EF3F7B">
        <w:tab/>
        <w:t>the goods are not dealt with in contravention of regulations made for the purposes of that section; and</w:t>
      </w:r>
    </w:p>
    <w:p w:rsidR="00300522" w:rsidRPr="00EF3F7B" w:rsidRDefault="00300522" w:rsidP="00300522">
      <w:pPr>
        <w:pStyle w:val="paragraph"/>
      </w:pPr>
      <w:r w:rsidRPr="00EF3F7B">
        <w:tab/>
        <w:t>(c)</w:t>
      </w:r>
      <w:r w:rsidRPr="00EF3F7B">
        <w:tab/>
        <w:t>one or more of the following applies:</w:t>
      </w:r>
    </w:p>
    <w:p w:rsidR="00300522" w:rsidRPr="00EF3F7B" w:rsidRDefault="00300522" w:rsidP="00300522">
      <w:pPr>
        <w:pStyle w:val="paragraphsub"/>
      </w:pPr>
      <w:r w:rsidRPr="00EF3F7B">
        <w:lastRenderedPageBreak/>
        <w:tab/>
        <w:t>(i)</w:t>
      </w:r>
      <w:r w:rsidRPr="00EF3F7B">
        <w:tab/>
        <w:t>the goods are exported within the relevant period mentioned in paragraph</w:t>
      </w:r>
      <w:r w:rsidR="00EF3F7B" w:rsidRPr="00EF3F7B">
        <w:t> </w:t>
      </w:r>
      <w:r w:rsidRPr="00EF3F7B">
        <w:t>162A(5)(b) of that Act;</w:t>
      </w:r>
    </w:p>
    <w:p w:rsidR="00300522" w:rsidRPr="00EF3F7B" w:rsidRDefault="00300522" w:rsidP="00300522">
      <w:pPr>
        <w:pStyle w:val="paragraphsub"/>
        <w:keepNext/>
      </w:pPr>
      <w:r w:rsidRPr="00EF3F7B">
        <w:tab/>
        <w:t>(ii)</w:t>
      </w:r>
      <w:r w:rsidRPr="00EF3F7B">
        <w:tab/>
        <w:t>if the goods are described in subsection</w:t>
      </w:r>
      <w:r w:rsidR="00EF3F7B" w:rsidRPr="00EF3F7B">
        <w:t> </w:t>
      </w:r>
      <w:r w:rsidRPr="00EF3F7B">
        <w:t>162A(5A) of that Act—the goods are exported before the end of the relevant day mentioned in paragraph</w:t>
      </w:r>
      <w:r w:rsidR="00EF3F7B" w:rsidRPr="00EF3F7B">
        <w:t> </w:t>
      </w:r>
      <w:r w:rsidRPr="00EF3F7B">
        <w:t>162A(5A)(b) of that Act;</w:t>
      </w:r>
    </w:p>
    <w:p w:rsidR="00300522" w:rsidRPr="00EF3F7B" w:rsidRDefault="00300522" w:rsidP="00300522">
      <w:pPr>
        <w:pStyle w:val="paragraphsub"/>
      </w:pPr>
      <w:r w:rsidRPr="00EF3F7B">
        <w:tab/>
        <w:t>(iii)</w:t>
      </w:r>
      <w:r w:rsidRPr="00EF3F7B">
        <w:tab/>
        <w:t>one or more of the circumstances or conditions specified in the regulations mentioned in paragraph</w:t>
      </w:r>
      <w:r w:rsidR="00EF3F7B" w:rsidRPr="00EF3F7B">
        <w:t> </w:t>
      </w:r>
      <w:r w:rsidRPr="00EF3F7B">
        <w:t>162A(5)(b) of that Act apply in relation to the goods.</w:t>
      </w:r>
    </w:p>
    <w:p w:rsidR="00300522" w:rsidRPr="00EF3F7B" w:rsidRDefault="00300522" w:rsidP="00300522">
      <w:pPr>
        <w:pStyle w:val="notetext"/>
      </w:pPr>
      <w:r w:rsidRPr="00EF3F7B">
        <w:t>Note:</w:t>
      </w:r>
      <w:r w:rsidRPr="00EF3F7B">
        <w:tab/>
        <w:t>Section</w:t>
      </w:r>
      <w:r w:rsidR="00EF3F7B" w:rsidRPr="00EF3F7B">
        <w:t> </w:t>
      </w:r>
      <w:r w:rsidRPr="00EF3F7B">
        <w:t xml:space="preserve">162A of the </w:t>
      </w:r>
      <w:r w:rsidRPr="00EF3F7B">
        <w:rPr>
          <w:i/>
          <w:iCs/>
        </w:rPr>
        <w:t>Customs Act 1901</w:t>
      </w:r>
      <w:r w:rsidRPr="00EF3F7B">
        <w:t xml:space="preserve"> allows delivery of imported goods if the importer gives a security or undertaking to pay any customs duty, </w:t>
      </w:r>
      <w:r w:rsidR="006D54D5" w:rsidRPr="00EF3F7B">
        <w:t>assessed GST and assessed luxury car tax</w:t>
      </w:r>
      <w:r w:rsidRPr="00EF3F7B">
        <w:t xml:space="preserve"> relating to the importation.</w:t>
      </w:r>
    </w:p>
    <w:p w:rsidR="00300522" w:rsidRPr="00EF3F7B" w:rsidRDefault="00300522" w:rsidP="00300522">
      <w:pPr>
        <w:pStyle w:val="subsection"/>
      </w:pPr>
      <w:r w:rsidRPr="00EF3F7B">
        <w:tab/>
        <w:t>(2)</w:t>
      </w:r>
      <w:r w:rsidRPr="00EF3F7B">
        <w:tab/>
        <w:t>This section has effect despite section</w:t>
      </w:r>
      <w:r w:rsidR="00EF3F7B" w:rsidRPr="00EF3F7B">
        <w:t> </w:t>
      </w:r>
      <w:r w:rsidRPr="00EF3F7B">
        <w:t>33</w:t>
      </w:r>
      <w:r w:rsidR="00EF3F7B" w:rsidRPr="00EF3F7B">
        <w:noBreakHyphen/>
      </w:r>
      <w:r w:rsidRPr="00EF3F7B">
        <w:t xml:space="preserve">15 (which is about payments of amounts of </w:t>
      </w:r>
      <w:r w:rsidR="00AE618E" w:rsidRPr="00EF3F7B">
        <w:t>assessed GST</w:t>
      </w:r>
      <w:r w:rsidRPr="00EF3F7B">
        <w:t xml:space="preserve"> on importations).</w:t>
      </w:r>
    </w:p>
    <w:p w:rsidR="00300522" w:rsidRPr="00EF3F7B" w:rsidRDefault="00300522" w:rsidP="00A36DB5">
      <w:pPr>
        <w:pStyle w:val="ActHead1"/>
        <w:pageBreakBefore/>
      </w:pPr>
      <w:bookmarkStart w:id="948" w:name="_Toc351716645"/>
      <w:r w:rsidRPr="00EF3F7B">
        <w:rPr>
          <w:rStyle w:val="CharChapNo"/>
        </w:rPr>
        <w:lastRenderedPageBreak/>
        <w:t>Chapter</w:t>
      </w:r>
      <w:r w:rsidR="00EF3F7B" w:rsidRPr="00EF3F7B">
        <w:rPr>
          <w:rStyle w:val="CharChapNo"/>
        </w:rPr>
        <w:t> </w:t>
      </w:r>
      <w:r w:rsidRPr="00EF3F7B">
        <w:rPr>
          <w:rStyle w:val="CharChapNo"/>
        </w:rPr>
        <w:t>5</w:t>
      </w:r>
      <w:r w:rsidRPr="00EF3F7B">
        <w:t>—</w:t>
      </w:r>
      <w:r w:rsidRPr="00EF3F7B">
        <w:rPr>
          <w:rStyle w:val="CharChapText"/>
        </w:rPr>
        <w:t>Miscellaneous</w:t>
      </w:r>
      <w:bookmarkEnd w:id="948"/>
    </w:p>
    <w:p w:rsidR="00300522" w:rsidRPr="00EF3F7B" w:rsidRDefault="00300522" w:rsidP="00300522">
      <w:pPr>
        <w:pStyle w:val="ActHead2"/>
      </w:pPr>
      <w:bookmarkStart w:id="949" w:name="_Toc351716646"/>
      <w:r w:rsidRPr="00EF3F7B">
        <w:rPr>
          <w:rStyle w:val="CharPartNo"/>
        </w:rPr>
        <w:t>Part</w:t>
      </w:r>
      <w:r w:rsidR="00EF3F7B" w:rsidRPr="00EF3F7B">
        <w:rPr>
          <w:rStyle w:val="CharPartNo"/>
        </w:rPr>
        <w:t> </w:t>
      </w:r>
      <w:r w:rsidRPr="00EF3F7B">
        <w:rPr>
          <w:rStyle w:val="CharPartNo"/>
        </w:rPr>
        <w:t>5</w:t>
      </w:r>
      <w:r w:rsidR="00EF3F7B" w:rsidRPr="00EF3F7B">
        <w:rPr>
          <w:rStyle w:val="CharPartNo"/>
        </w:rPr>
        <w:noBreakHyphen/>
      </w:r>
      <w:r w:rsidRPr="00EF3F7B">
        <w:rPr>
          <w:rStyle w:val="CharPartNo"/>
        </w:rPr>
        <w:t>1</w:t>
      </w:r>
      <w:r w:rsidRPr="00EF3F7B">
        <w:t>—</w:t>
      </w:r>
      <w:r w:rsidRPr="00EF3F7B">
        <w:rPr>
          <w:rStyle w:val="CharPartText"/>
        </w:rPr>
        <w:t>Miscellaneous</w:t>
      </w:r>
      <w:bookmarkEnd w:id="949"/>
    </w:p>
    <w:p w:rsidR="00F02AD0" w:rsidRPr="00EF3F7B" w:rsidRDefault="00F02AD0" w:rsidP="00F02AD0">
      <w:pPr>
        <w:pStyle w:val="ActHead3"/>
      </w:pPr>
      <w:bookmarkStart w:id="950" w:name="_Toc351716647"/>
      <w:r w:rsidRPr="00EF3F7B">
        <w:rPr>
          <w:rStyle w:val="CharDivNo"/>
        </w:rPr>
        <w:t>Division</w:t>
      </w:r>
      <w:r w:rsidR="00EF3F7B" w:rsidRPr="00EF3F7B">
        <w:rPr>
          <w:rStyle w:val="CharDivNo"/>
        </w:rPr>
        <w:t> </w:t>
      </w:r>
      <w:r w:rsidRPr="00EF3F7B">
        <w:rPr>
          <w:rStyle w:val="CharDivNo"/>
        </w:rPr>
        <w:t>176</w:t>
      </w:r>
      <w:r w:rsidRPr="00EF3F7B">
        <w:t>—</w:t>
      </w:r>
      <w:r w:rsidRPr="00EF3F7B">
        <w:rPr>
          <w:rStyle w:val="CharDivText"/>
        </w:rPr>
        <w:t>Endorsement of charities etc.</w:t>
      </w:r>
      <w:bookmarkEnd w:id="950"/>
    </w:p>
    <w:p w:rsidR="00F02AD0" w:rsidRPr="00EF3F7B" w:rsidRDefault="00F02AD0" w:rsidP="00F02AD0">
      <w:pPr>
        <w:pStyle w:val="ActHead5"/>
      </w:pPr>
      <w:bookmarkStart w:id="951" w:name="_Toc351716648"/>
      <w:r w:rsidRPr="00EF3F7B">
        <w:rPr>
          <w:rStyle w:val="CharSectno"/>
        </w:rPr>
        <w:t>176</w:t>
      </w:r>
      <w:r w:rsidR="00EF3F7B" w:rsidRPr="00EF3F7B">
        <w:rPr>
          <w:rStyle w:val="CharSectno"/>
        </w:rPr>
        <w:noBreakHyphen/>
      </w:r>
      <w:r w:rsidRPr="00EF3F7B">
        <w:rPr>
          <w:rStyle w:val="CharSectno"/>
        </w:rPr>
        <w:t>1</w:t>
      </w:r>
      <w:r w:rsidRPr="00EF3F7B">
        <w:t xml:space="preserve">  Endorsement by Commissioner as charity</w:t>
      </w:r>
      <w:bookmarkEnd w:id="951"/>
    </w:p>
    <w:p w:rsidR="00F02AD0" w:rsidRPr="00EF3F7B" w:rsidRDefault="00F02AD0" w:rsidP="00F02AD0">
      <w:pPr>
        <w:pStyle w:val="subsection"/>
      </w:pPr>
      <w:r w:rsidRPr="00EF3F7B">
        <w:tab/>
        <w:t>(1)</w:t>
      </w:r>
      <w:r w:rsidRPr="00EF3F7B">
        <w:tab/>
        <w:t>The Commissioner must endorse an entity as a charity if:</w:t>
      </w:r>
    </w:p>
    <w:p w:rsidR="00F02AD0" w:rsidRPr="00EF3F7B" w:rsidRDefault="00F02AD0" w:rsidP="00F02AD0">
      <w:pPr>
        <w:pStyle w:val="paragraph"/>
      </w:pPr>
      <w:r w:rsidRPr="00EF3F7B">
        <w:tab/>
        <w:t>(a)</w:t>
      </w:r>
      <w:r w:rsidRPr="00EF3F7B">
        <w:tab/>
        <w:t xml:space="preserve">the entity is entitled to be endorsed as a charity (see </w:t>
      </w:r>
      <w:r w:rsidR="00EF3F7B" w:rsidRPr="00EF3F7B">
        <w:t>subsection (</w:t>
      </w:r>
      <w:r w:rsidRPr="00EF3F7B">
        <w:t>2)); and</w:t>
      </w:r>
    </w:p>
    <w:p w:rsidR="00F02AD0" w:rsidRPr="00EF3F7B" w:rsidRDefault="00F02AD0" w:rsidP="00F02AD0">
      <w:pPr>
        <w:pStyle w:val="paragraph"/>
      </w:pPr>
      <w:r w:rsidRPr="00EF3F7B">
        <w:tab/>
        <w:t>(b)</w:t>
      </w:r>
      <w:r w:rsidRPr="00EF3F7B">
        <w:tab/>
        <w:t>the entity has applied for that endorsement in accordance with Division</w:t>
      </w:r>
      <w:r w:rsidR="00EF3F7B" w:rsidRPr="00EF3F7B">
        <w:t> </w:t>
      </w:r>
      <w:r w:rsidRPr="00EF3F7B">
        <w:t>426 in Schedule</w:t>
      </w:r>
      <w:r w:rsidR="00EF3F7B" w:rsidRPr="00EF3F7B">
        <w:t> </w:t>
      </w:r>
      <w:r w:rsidRPr="00EF3F7B">
        <w:t xml:space="preserve">1 to the </w:t>
      </w:r>
      <w:r w:rsidRPr="00EF3F7B">
        <w:rPr>
          <w:i/>
        </w:rPr>
        <w:t>Taxation Administration Act 1953</w:t>
      </w:r>
      <w:r w:rsidRPr="00EF3F7B">
        <w:t>.</w:t>
      </w:r>
    </w:p>
    <w:p w:rsidR="00F02AD0" w:rsidRPr="00EF3F7B" w:rsidRDefault="00F02AD0" w:rsidP="00F02AD0">
      <w:pPr>
        <w:pStyle w:val="subsection"/>
      </w:pPr>
      <w:r w:rsidRPr="00EF3F7B">
        <w:tab/>
        <w:t>(2)</w:t>
      </w:r>
      <w:r w:rsidRPr="00EF3F7B">
        <w:tab/>
        <w:t>An entity is entitled to be endorsed as a charity if the entity:</w:t>
      </w:r>
    </w:p>
    <w:p w:rsidR="00F02AD0" w:rsidRPr="00EF3F7B" w:rsidRDefault="00F02AD0" w:rsidP="00F02AD0">
      <w:pPr>
        <w:pStyle w:val="paragraph"/>
      </w:pPr>
      <w:r w:rsidRPr="00EF3F7B">
        <w:tab/>
        <w:t>(a)</w:t>
      </w:r>
      <w:r w:rsidRPr="00EF3F7B">
        <w:tab/>
        <w:t xml:space="preserve">is an </w:t>
      </w:r>
      <w:r w:rsidR="00EF3F7B" w:rsidRPr="00EF3F7B">
        <w:rPr>
          <w:position w:val="6"/>
          <w:sz w:val="16"/>
        </w:rPr>
        <w:t>*</w:t>
      </w:r>
      <w:r w:rsidRPr="00EF3F7B">
        <w:t>ACNC</w:t>
      </w:r>
      <w:r w:rsidR="00EF3F7B" w:rsidRPr="00EF3F7B">
        <w:noBreakHyphen/>
      </w:r>
      <w:r w:rsidRPr="00EF3F7B">
        <w:t>registered charity; and</w:t>
      </w:r>
    </w:p>
    <w:p w:rsidR="00F02AD0" w:rsidRPr="00EF3F7B" w:rsidRDefault="00F02AD0" w:rsidP="00F02AD0">
      <w:pPr>
        <w:pStyle w:val="paragraph"/>
      </w:pPr>
      <w:r w:rsidRPr="00EF3F7B">
        <w:tab/>
        <w:t>(b)</w:t>
      </w:r>
      <w:r w:rsidRPr="00EF3F7B">
        <w:tab/>
        <w:t xml:space="preserve">has an </w:t>
      </w:r>
      <w:r w:rsidR="00EF3F7B" w:rsidRPr="00EF3F7B">
        <w:rPr>
          <w:position w:val="6"/>
          <w:sz w:val="16"/>
        </w:rPr>
        <w:t>*</w:t>
      </w:r>
      <w:r w:rsidRPr="00EF3F7B">
        <w:t>ABN.</w:t>
      </w:r>
    </w:p>
    <w:p w:rsidR="00300522" w:rsidRPr="00EF3F7B" w:rsidRDefault="00300522" w:rsidP="00A36DB5">
      <w:pPr>
        <w:pStyle w:val="ActHead3"/>
        <w:pageBreakBefore/>
      </w:pPr>
      <w:bookmarkStart w:id="952" w:name="_Toc351716649"/>
      <w:r w:rsidRPr="00EF3F7B">
        <w:rPr>
          <w:rStyle w:val="CharDivNo"/>
        </w:rPr>
        <w:lastRenderedPageBreak/>
        <w:t>Division</w:t>
      </w:r>
      <w:r w:rsidR="00EF3F7B" w:rsidRPr="00EF3F7B">
        <w:rPr>
          <w:rStyle w:val="CharDivNo"/>
        </w:rPr>
        <w:t> </w:t>
      </w:r>
      <w:r w:rsidRPr="00EF3F7B">
        <w:rPr>
          <w:rStyle w:val="CharDivNo"/>
        </w:rPr>
        <w:t>177</w:t>
      </w:r>
      <w:r w:rsidRPr="00EF3F7B">
        <w:t>—</w:t>
      </w:r>
      <w:r w:rsidRPr="00EF3F7B">
        <w:rPr>
          <w:rStyle w:val="CharDivText"/>
        </w:rPr>
        <w:t>Miscellaneous</w:t>
      </w:r>
      <w:bookmarkEnd w:id="952"/>
    </w:p>
    <w:p w:rsidR="00300522" w:rsidRPr="00EF3F7B" w:rsidRDefault="00300522" w:rsidP="00300522">
      <w:pPr>
        <w:pStyle w:val="ActHead5"/>
      </w:pPr>
      <w:bookmarkStart w:id="953" w:name="_Toc351716650"/>
      <w:r w:rsidRPr="00EF3F7B">
        <w:rPr>
          <w:rStyle w:val="CharSectno"/>
        </w:rPr>
        <w:t>177</w:t>
      </w:r>
      <w:r w:rsidR="00EF3F7B" w:rsidRPr="00EF3F7B">
        <w:rPr>
          <w:rStyle w:val="CharSectno"/>
        </w:rPr>
        <w:noBreakHyphen/>
      </w:r>
      <w:r w:rsidRPr="00EF3F7B">
        <w:rPr>
          <w:rStyle w:val="CharSectno"/>
        </w:rPr>
        <w:t>1</w:t>
      </w:r>
      <w:r w:rsidRPr="00EF3F7B">
        <w:t xml:space="preserve">  Commonwealth etc. not liable to pay GST</w:t>
      </w:r>
      <w:bookmarkEnd w:id="953"/>
    </w:p>
    <w:p w:rsidR="00300522" w:rsidRPr="00EF3F7B" w:rsidRDefault="00300522" w:rsidP="00300522">
      <w:pPr>
        <w:pStyle w:val="subsection"/>
      </w:pPr>
      <w:r w:rsidRPr="00EF3F7B">
        <w:tab/>
        <w:t>(1)</w:t>
      </w:r>
      <w:r w:rsidRPr="00EF3F7B">
        <w:tab/>
        <w:t xml:space="preserve">The Commonwealth and </w:t>
      </w:r>
      <w:r w:rsidR="00EF3F7B" w:rsidRPr="00EF3F7B">
        <w:rPr>
          <w:position w:val="6"/>
          <w:sz w:val="16"/>
        </w:rPr>
        <w:t>*</w:t>
      </w:r>
      <w:r w:rsidRPr="00EF3F7B">
        <w:t>untaxable Commonwealth entities are not liable to pay GST payable under this Act. However, it is the Parliament’s intention that the Commonwealth and untaxable Commonwealth entities should:</w:t>
      </w:r>
    </w:p>
    <w:p w:rsidR="00300522" w:rsidRPr="00EF3F7B" w:rsidRDefault="00300522" w:rsidP="00300522">
      <w:pPr>
        <w:pStyle w:val="paragraph"/>
      </w:pPr>
      <w:r w:rsidRPr="00EF3F7B">
        <w:tab/>
        <w:t>(a)</w:t>
      </w:r>
      <w:r w:rsidRPr="00EF3F7B">
        <w:tab/>
        <w:t>be notionally liable to pay GST payable under this Act; and</w:t>
      </w:r>
    </w:p>
    <w:p w:rsidR="00300522" w:rsidRPr="00EF3F7B" w:rsidRDefault="00300522" w:rsidP="00300522">
      <w:pPr>
        <w:pStyle w:val="paragraph"/>
      </w:pPr>
      <w:r w:rsidRPr="00EF3F7B">
        <w:tab/>
        <w:t>(b)</w:t>
      </w:r>
      <w:r w:rsidRPr="00EF3F7B">
        <w:tab/>
        <w:t>be notionally entitled to input tax credits arising under this Act; and</w:t>
      </w:r>
    </w:p>
    <w:p w:rsidR="00300522" w:rsidRPr="00EF3F7B" w:rsidRDefault="00300522" w:rsidP="00300522">
      <w:pPr>
        <w:pStyle w:val="paragraph"/>
      </w:pPr>
      <w:r w:rsidRPr="00EF3F7B">
        <w:tab/>
        <w:t>(c)</w:t>
      </w:r>
      <w:r w:rsidRPr="00EF3F7B">
        <w:tab/>
        <w:t xml:space="preserve">notionally have </w:t>
      </w:r>
      <w:r w:rsidR="00EF3F7B" w:rsidRPr="00EF3F7B">
        <w:rPr>
          <w:position w:val="6"/>
          <w:sz w:val="16"/>
          <w:szCs w:val="16"/>
        </w:rPr>
        <w:t>*</w:t>
      </w:r>
      <w:r w:rsidRPr="00EF3F7B">
        <w:t>adjustments arising under this Act.</w:t>
      </w:r>
    </w:p>
    <w:p w:rsidR="00300522" w:rsidRPr="00EF3F7B" w:rsidRDefault="00300522" w:rsidP="00300522">
      <w:pPr>
        <w:pStyle w:val="subsection"/>
      </w:pPr>
      <w:r w:rsidRPr="00EF3F7B">
        <w:tab/>
        <w:t>(2)</w:t>
      </w:r>
      <w:r w:rsidRPr="00EF3F7B">
        <w:tab/>
        <w:t xml:space="preserve">The </w:t>
      </w:r>
      <w:r w:rsidR="00EF3F7B" w:rsidRPr="00EF3F7B">
        <w:rPr>
          <w:position w:val="6"/>
          <w:sz w:val="16"/>
          <w:szCs w:val="16"/>
        </w:rPr>
        <w:t>*</w:t>
      </w:r>
      <w:r w:rsidRPr="00EF3F7B">
        <w:t xml:space="preserve">Finance Minister may give such written directions as are necessary or convenient for carrying out or giving effect to </w:t>
      </w:r>
      <w:r w:rsidR="00EF3F7B" w:rsidRPr="00EF3F7B">
        <w:t>subsection (</w:t>
      </w:r>
      <w:r w:rsidRPr="00EF3F7B">
        <w:t xml:space="preserve">1) and, in particular, may give directions in relation to the transfer of money within an account, or between accounts, operated by the Commonwealth or an </w:t>
      </w:r>
      <w:r w:rsidR="00EF3F7B" w:rsidRPr="00EF3F7B">
        <w:rPr>
          <w:position w:val="6"/>
          <w:sz w:val="16"/>
        </w:rPr>
        <w:t>*</w:t>
      </w:r>
      <w:r w:rsidRPr="00EF3F7B">
        <w:t>untaxable Commonwealth entity.</w:t>
      </w:r>
    </w:p>
    <w:p w:rsidR="00300522" w:rsidRPr="00EF3F7B" w:rsidRDefault="00300522" w:rsidP="00300522">
      <w:pPr>
        <w:pStyle w:val="subsection"/>
      </w:pPr>
      <w:r w:rsidRPr="00EF3F7B">
        <w:tab/>
        <w:t>(2A)</w:t>
      </w:r>
      <w:r w:rsidRPr="00EF3F7B">
        <w:tab/>
        <w:t xml:space="preserve">The directions given under </w:t>
      </w:r>
      <w:r w:rsidR="00EF3F7B" w:rsidRPr="00EF3F7B">
        <w:t>subsection (</w:t>
      </w:r>
      <w:r w:rsidRPr="00EF3F7B">
        <w:t xml:space="preserve">2) may also take account of the provisions of the </w:t>
      </w:r>
      <w:r w:rsidRPr="00EF3F7B">
        <w:rPr>
          <w:i/>
          <w:iCs/>
        </w:rPr>
        <w:t>A New Tax System (Goods and Services Tax Transition) Act 1999</w:t>
      </w:r>
      <w:r w:rsidRPr="00EF3F7B">
        <w:t>.</w:t>
      </w:r>
    </w:p>
    <w:p w:rsidR="00300522" w:rsidRPr="00EF3F7B" w:rsidRDefault="00300522" w:rsidP="00300522">
      <w:pPr>
        <w:pStyle w:val="subsection"/>
      </w:pPr>
      <w:r w:rsidRPr="00EF3F7B">
        <w:tab/>
        <w:t>(3)</w:t>
      </w:r>
      <w:r w:rsidRPr="00EF3F7B">
        <w:tab/>
        <w:t xml:space="preserve">Directions under </w:t>
      </w:r>
      <w:r w:rsidR="00EF3F7B" w:rsidRPr="00EF3F7B">
        <w:t>subsection (</w:t>
      </w:r>
      <w:r w:rsidRPr="00EF3F7B">
        <w:t>2) have effect, and must be complied with, despite any other Commonwealth law.</w:t>
      </w:r>
    </w:p>
    <w:p w:rsidR="00300522" w:rsidRPr="00EF3F7B" w:rsidRDefault="00300522" w:rsidP="00300522">
      <w:pPr>
        <w:pStyle w:val="subsection"/>
      </w:pPr>
      <w:r w:rsidRPr="00EF3F7B">
        <w:tab/>
        <w:t>(4)</w:t>
      </w:r>
      <w:r w:rsidRPr="00EF3F7B">
        <w:tab/>
        <w:t xml:space="preserve">If the Commonwealth or an </w:t>
      </w:r>
      <w:r w:rsidR="00EF3F7B" w:rsidRPr="00EF3F7B">
        <w:rPr>
          <w:position w:val="6"/>
          <w:sz w:val="16"/>
        </w:rPr>
        <w:t>*</w:t>
      </w:r>
      <w:r w:rsidRPr="00EF3F7B">
        <w:t xml:space="preserve">untaxable Commonwealth entity is notionally liable to pay GST for a supply made to another entity (other than the Commonwealth or an untaxable Commonwealth entity), the </w:t>
      </w:r>
      <w:r w:rsidR="00EF3F7B" w:rsidRPr="00EF3F7B">
        <w:rPr>
          <w:position w:val="6"/>
          <w:sz w:val="16"/>
          <w:szCs w:val="16"/>
        </w:rPr>
        <w:t>*</w:t>
      </w:r>
      <w:r w:rsidRPr="00EF3F7B">
        <w:t>GST law applies in relation to the other entity as if:</w:t>
      </w:r>
    </w:p>
    <w:p w:rsidR="00300522" w:rsidRPr="00EF3F7B" w:rsidRDefault="00300522" w:rsidP="00300522">
      <w:pPr>
        <w:pStyle w:val="paragraph"/>
      </w:pPr>
      <w:r w:rsidRPr="00EF3F7B">
        <w:tab/>
        <w:t>(a)</w:t>
      </w:r>
      <w:r w:rsidRPr="00EF3F7B">
        <w:tab/>
        <w:t xml:space="preserve">the supply were a </w:t>
      </w:r>
      <w:r w:rsidR="00EF3F7B" w:rsidRPr="00EF3F7B">
        <w:rPr>
          <w:position w:val="6"/>
          <w:sz w:val="16"/>
          <w:szCs w:val="16"/>
        </w:rPr>
        <w:t>*</w:t>
      </w:r>
      <w:r w:rsidRPr="00EF3F7B">
        <w:t>taxable supply to that entity; and</w:t>
      </w:r>
    </w:p>
    <w:p w:rsidR="00300522" w:rsidRPr="00EF3F7B" w:rsidRDefault="00300522" w:rsidP="00300522">
      <w:pPr>
        <w:pStyle w:val="paragraph"/>
      </w:pPr>
      <w:r w:rsidRPr="00EF3F7B">
        <w:tab/>
        <w:t>(b)</w:t>
      </w:r>
      <w:r w:rsidRPr="00EF3F7B">
        <w:tab/>
        <w:t>the amount of GST for which the Commonwealth or an untaxable Commonwealth entity is notionally liable for the supply is treated as the amount of GST payable for the supply.</w:t>
      </w:r>
    </w:p>
    <w:p w:rsidR="00300522" w:rsidRPr="00EF3F7B" w:rsidRDefault="00300522" w:rsidP="009E2DC8">
      <w:pPr>
        <w:pStyle w:val="subsection"/>
        <w:keepNext/>
      </w:pPr>
      <w:r w:rsidRPr="00EF3F7B">
        <w:lastRenderedPageBreak/>
        <w:tab/>
        <w:t>(5)</w:t>
      </w:r>
      <w:r w:rsidRPr="00EF3F7B">
        <w:tab/>
      </w:r>
      <w:r w:rsidRPr="00EF3F7B">
        <w:rPr>
          <w:b/>
          <w:i/>
        </w:rPr>
        <w:t>Untaxable Commonwealth entity</w:t>
      </w:r>
      <w:r w:rsidRPr="00EF3F7B">
        <w:t xml:space="preserve"> means:</w:t>
      </w:r>
    </w:p>
    <w:p w:rsidR="00300522" w:rsidRPr="00EF3F7B" w:rsidRDefault="00300522" w:rsidP="009E2DC8">
      <w:pPr>
        <w:pStyle w:val="paragraph"/>
        <w:keepNext/>
      </w:pPr>
      <w:r w:rsidRPr="00EF3F7B">
        <w:tab/>
        <w:t>(a)</w:t>
      </w:r>
      <w:r w:rsidRPr="00EF3F7B">
        <w:tab/>
        <w:t xml:space="preserve">an Agency (within the meaning of the </w:t>
      </w:r>
      <w:r w:rsidRPr="00EF3F7B">
        <w:rPr>
          <w:i/>
        </w:rPr>
        <w:t>Financial Management and Accountability Act 1997</w:t>
      </w:r>
      <w:r w:rsidRPr="00EF3F7B">
        <w:t>); or</w:t>
      </w:r>
    </w:p>
    <w:p w:rsidR="00300522" w:rsidRPr="00EF3F7B" w:rsidRDefault="00300522" w:rsidP="00300522">
      <w:pPr>
        <w:pStyle w:val="paragraph"/>
      </w:pPr>
      <w:r w:rsidRPr="00EF3F7B">
        <w:tab/>
        <w:t>(b)</w:t>
      </w:r>
      <w:r w:rsidRPr="00EF3F7B">
        <w:tab/>
        <w:t xml:space="preserve">a Commonwealth authority (within the meaning of the </w:t>
      </w:r>
      <w:r w:rsidRPr="00EF3F7B">
        <w:rPr>
          <w:i/>
        </w:rPr>
        <w:t>Commonwealth Authorities and Companies Act 1997</w:t>
      </w:r>
      <w:r w:rsidRPr="00EF3F7B">
        <w:t>);</w:t>
      </w:r>
    </w:p>
    <w:p w:rsidR="00300522" w:rsidRPr="00EF3F7B" w:rsidRDefault="00300522" w:rsidP="00300522">
      <w:pPr>
        <w:pStyle w:val="subsection2"/>
      </w:pPr>
      <w:r w:rsidRPr="00EF3F7B">
        <w:t>that cannot be made liable to taxation by a Commonwealth law.</w:t>
      </w:r>
    </w:p>
    <w:p w:rsidR="00300522" w:rsidRPr="00EF3F7B" w:rsidRDefault="00300522" w:rsidP="00300522">
      <w:pPr>
        <w:pStyle w:val="ActHead5"/>
      </w:pPr>
      <w:bookmarkStart w:id="954" w:name="_Toc351716651"/>
      <w:r w:rsidRPr="00EF3F7B">
        <w:rPr>
          <w:rStyle w:val="CharSectno"/>
        </w:rPr>
        <w:t>177</w:t>
      </w:r>
      <w:r w:rsidR="00EF3F7B" w:rsidRPr="00EF3F7B">
        <w:rPr>
          <w:rStyle w:val="CharSectno"/>
        </w:rPr>
        <w:noBreakHyphen/>
      </w:r>
      <w:r w:rsidRPr="00EF3F7B">
        <w:rPr>
          <w:rStyle w:val="CharSectno"/>
        </w:rPr>
        <w:t>3</w:t>
      </w:r>
      <w:r w:rsidRPr="00EF3F7B">
        <w:t xml:space="preserve">  Acquisitions from State or Territory bodies where GST liability is notional</w:t>
      </w:r>
      <w:bookmarkEnd w:id="954"/>
    </w:p>
    <w:p w:rsidR="00300522" w:rsidRPr="00EF3F7B" w:rsidRDefault="00300522" w:rsidP="00300522">
      <w:pPr>
        <w:pStyle w:val="subsection"/>
      </w:pPr>
      <w:r w:rsidRPr="00EF3F7B">
        <w:tab/>
      </w:r>
      <w:r w:rsidRPr="00EF3F7B">
        <w:tab/>
        <w:t>If:</w:t>
      </w:r>
    </w:p>
    <w:p w:rsidR="00300522" w:rsidRPr="00EF3F7B" w:rsidRDefault="00300522" w:rsidP="00300522">
      <w:pPr>
        <w:pStyle w:val="paragraph"/>
      </w:pPr>
      <w:r w:rsidRPr="00EF3F7B">
        <w:tab/>
        <w:t>(a)</w:t>
      </w:r>
      <w:r w:rsidRPr="00EF3F7B">
        <w:tab/>
        <w:t xml:space="preserve">an </w:t>
      </w:r>
      <w:r w:rsidR="00EF3F7B" w:rsidRPr="00EF3F7B">
        <w:rPr>
          <w:position w:val="6"/>
          <w:sz w:val="16"/>
          <w:szCs w:val="16"/>
        </w:rPr>
        <w:t>*</w:t>
      </w:r>
      <w:r w:rsidRPr="00EF3F7B">
        <w:t xml:space="preserve">Australian government agency, other than the Commonwealth or an </w:t>
      </w:r>
      <w:r w:rsidR="00EF3F7B" w:rsidRPr="00EF3F7B">
        <w:rPr>
          <w:position w:val="6"/>
          <w:sz w:val="16"/>
        </w:rPr>
        <w:t>*</w:t>
      </w:r>
      <w:r w:rsidRPr="00EF3F7B">
        <w:t>untaxable Commonwealth entity, makes a supply to another entity; and</w:t>
      </w:r>
    </w:p>
    <w:p w:rsidR="00300522" w:rsidRPr="00EF3F7B" w:rsidRDefault="00300522" w:rsidP="00300522">
      <w:pPr>
        <w:pStyle w:val="paragraph"/>
      </w:pPr>
      <w:r w:rsidRPr="00EF3F7B">
        <w:tab/>
        <w:t>(b)</w:t>
      </w:r>
      <w:r w:rsidRPr="00EF3F7B">
        <w:tab/>
        <w:t xml:space="preserve">the agency is not liable for GST on the supply, but an amount relating to the agency’s notional liability for GST on the supply is included in the </w:t>
      </w:r>
      <w:r w:rsidR="00EF3F7B" w:rsidRPr="00EF3F7B">
        <w:rPr>
          <w:position w:val="6"/>
          <w:sz w:val="16"/>
          <w:szCs w:val="16"/>
        </w:rPr>
        <w:t>*</w:t>
      </w:r>
      <w:r w:rsidRPr="00EF3F7B">
        <w:t>consideration for the supply;</w:t>
      </w:r>
    </w:p>
    <w:p w:rsidR="00300522" w:rsidRPr="00EF3F7B" w:rsidRDefault="00300522" w:rsidP="00300522">
      <w:pPr>
        <w:pStyle w:val="subsection2"/>
      </w:pPr>
      <w:r w:rsidRPr="00EF3F7B">
        <w:t xml:space="preserve">the </w:t>
      </w:r>
      <w:r w:rsidR="00EF3F7B" w:rsidRPr="00EF3F7B">
        <w:rPr>
          <w:position w:val="6"/>
          <w:sz w:val="16"/>
          <w:szCs w:val="16"/>
        </w:rPr>
        <w:t>*</w:t>
      </w:r>
      <w:r w:rsidRPr="00EF3F7B">
        <w:t>GST law applies in relation to the other entity as if:</w:t>
      </w:r>
    </w:p>
    <w:p w:rsidR="00300522" w:rsidRPr="00EF3F7B" w:rsidRDefault="00300522" w:rsidP="00300522">
      <w:pPr>
        <w:pStyle w:val="paragraph"/>
      </w:pPr>
      <w:r w:rsidRPr="00EF3F7B">
        <w:tab/>
        <w:t>(c)</w:t>
      </w:r>
      <w:r w:rsidRPr="00EF3F7B">
        <w:tab/>
        <w:t xml:space="preserve">the supply were a </w:t>
      </w:r>
      <w:r w:rsidR="00EF3F7B" w:rsidRPr="00EF3F7B">
        <w:rPr>
          <w:position w:val="6"/>
          <w:sz w:val="16"/>
          <w:szCs w:val="16"/>
        </w:rPr>
        <w:t>*</w:t>
      </w:r>
      <w:r w:rsidRPr="00EF3F7B">
        <w:t>taxable supply to that entity; and</w:t>
      </w:r>
    </w:p>
    <w:p w:rsidR="00300522" w:rsidRPr="00EF3F7B" w:rsidRDefault="00300522" w:rsidP="00300522">
      <w:pPr>
        <w:pStyle w:val="paragraph"/>
      </w:pPr>
      <w:r w:rsidRPr="00EF3F7B">
        <w:tab/>
        <w:t>(d)</w:t>
      </w:r>
      <w:r w:rsidRPr="00EF3F7B">
        <w:tab/>
        <w:t>the amount of GST for which the agency is notionally liable on the supply is the amount of GST payable on the supply.</w:t>
      </w:r>
    </w:p>
    <w:p w:rsidR="00300522" w:rsidRPr="00EF3F7B" w:rsidRDefault="00300522" w:rsidP="00300522">
      <w:pPr>
        <w:pStyle w:val="ActHead5"/>
      </w:pPr>
      <w:bookmarkStart w:id="955" w:name="_Toc351716652"/>
      <w:r w:rsidRPr="00EF3F7B">
        <w:rPr>
          <w:rStyle w:val="CharSectno"/>
        </w:rPr>
        <w:t>177</w:t>
      </w:r>
      <w:r w:rsidR="00EF3F7B" w:rsidRPr="00EF3F7B">
        <w:rPr>
          <w:rStyle w:val="CharSectno"/>
        </w:rPr>
        <w:noBreakHyphen/>
      </w:r>
      <w:r w:rsidRPr="00EF3F7B">
        <w:rPr>
          <w:rStyle w:val="CharSectno"/>
        </w:rPr>
        <w:t>5</w:t>
      </w:r>
      <w:r w:rsidRPr="00EF3F7B">
        <w:t xml:space="preserve">  Cancellation of exemptions from GST</w:t>
      </w:r>
      <w:bookmarkEnd w:id="955"/>
    </w:p>
    <w:p w:rsidR="00300522" w:rsidRPr="00EF3F7B" w:rsidRDefault="00300522" w:rsidP="00300522">
      <w:pPr>
        <w:pStyle w:val="subsection"/>
      </w:pPr>
      <w:r w:rsidRPr="00EF3F7B">
        <w:tab/>
        <w:t>(1)</w:t>
      </w:r>
      <w:r w:rsidRPr="00EF3F7B">
        <w:tab/>
        <w:t>This section cancels the effect of a provision of another Act that would have the effect of exempting a person from liability to pay GST payable under this Act.</w:t>
      </w:r>
    </w:p>
    <w:p w:rsidR="00300522" w:rsidRPr="00EF3F7B" w:rsidRDefault="00300522" w:rsidP="00300522">
      <w:pPr>
        <w:pStyle w:val="subsection"/>
      </w:pPr>
      <w:r w:rsidRPr="00EF3F7B">
        <w:tab/>
        <w:t>(2)</w:t>
      </w:r>
      <w:r w:rsidRPr="00EF3F7B">
        <w:tab/>
        <w:t>The cancellation does not apply if the provision of the other Act:</w:t>
      </w:r>
    </w:p>
    <w:p w:rsidR="00300522" w:rsidRPr="00EF3F7B" w:rsidRDefault="00300522" w:rsidP="00300522">
      <w:pPr>
        <w:pStyle w:val="paragraph"/>
      </w:pPr>
      <w:r w:rsidRPr="00EF3F7B">
        <w:tab/>
        <w:t>(a)</w:t>
      </w:r>
      <w:r w:rsidRPr="00EF3F7B">
        <w:tab/>
        <w:t>commences after this section commences; and</w:t>
      </w:r>
    </w:p>
    <w:p w:rsidR="00300522" w:rsidRPr="00EF3F7B" w:rsidRDefault="00300522" w:rsidP="00300522">
      <w:pPr>
        <w:pStyle w:val="paragraph"/>
      </w:pPr>
      <w:r w:rsidRPr="00EF3F7B">
        <w:tab/>
        <w:t>(b)</w:t>
      </w:r>
      <w:r w:rsidRPr="00EF3F7B">
        <w:tab/>
        <w:t>refers specifically to GST payable under this Act.</w:t>
      </w:r>
    </w:p>
    <w:p w:rsidR="00300522" w:rsidRPr="00EF3F7B" w:rsidRDefault="00300522" w:rsidP="00300522">
      <w:pPr>
        <w:pStyle w:val="ActHead5"/>
      </w:pPr>
      <w:bookmarkStart w:id="956" w:name="_Toc351716653"/>
      <w:r w:rsidRPr="00EF3F7B">
        <w:rPr>
          <w:rStyle w:val="CharSectno"/>
        </w:rPr>
        <w:t>177</w:t>
      </w:r>
      <w:r w:rsidR="00EF3F7B" w:rsidRPr="00EF3F7B">
        <w:rPr>
          <w:rStyle w:val="CharSectno"/>
        </w:rPr>
        <w:noBreakHyphen/>
      </w:r>
      <w:r w:rsidRPr="00EF3F7B">
        <w:rPr>
          <w:rStyle w:val="CharSectno"/>
        </w:rPr>
        <w:t>10</w:t>
      </w:r>
      <w:r w:rsidRPr="00EF3F7B">
        <w:t xml:space="preserve">  Ministerial determinations</w:t>
      </w:r>
      <w:bookmarkEnd w:id="956"/>
    </w:p>
    <w:p w:rsidR="00300522" w:rsidRPr="00EF3F7B" w:rsidRDefault="00300522" w:rsidP="00300522">
      <w:pPr>
        <w:pStyle w:val="subsection"/>
      </w:pPr>
      <w:r w:rsidRPr="00EF3F7B">
        <w:tab/>
        <w:t>(1)</w:t>
      </w:r>
      <w:r w:rsidRPr="00EF3F7B">
        <w:tab/>
        <w:t xml:space="preserve">The </w:t>
      </w:r>
      <w:r w:rsidR="00EF3F7B" w:rsidRPr="00EF3F7B">
        <w:rPr>
          <w:position w:val="6"/>
          <w:sz w:val="16"/>
          <w:szCs w:val="16"/>
        </w:rPr>
        <w:t>*</w:t>
      </w:r>
      <w:r w:rsidRPr="00EF3F7B">
        <w:t>Aged Care Minister may, by legislative instrument, make a determination for the purposes of:</w:t>
      </w:r>
    </w:p>
    <w:p w:rsidR="00300522" w:rsidRPr="00EF3F7B" w:rsidRDefault="00300522" w:rsidP="00300522">
      <w:pPr>
        <w:pStyle w:val="paragraph"/>
      </w:pPr>
      <w:r w:rsidRPr="00EF3F7B">
        <w:tab/>
        <w:t>(b)</w:t>
      </w:r>
      <w:r w:rsidRPr="00EF3F7B">
        <w:tab/>
        <w:t>paragraph</w:t>
      </w:r>
      <w:r w:rsidR="00EF3F7B" w:rsidRPr="00EF3F7B">
        <w:t> </w:t>
      </w:r>
      <w:r w:rsidRPr="00EF3F7B">
        <w:t>38</w:t>
      </w:r>
      <w:r w:rsidR="00EF3F7B" w:rsidRPr="00EF3F7B">
        <w:noBreakHyphen/>
      </w:r>
      <w:r w:rsidRPr="00EF3F7B">
        <w:t>25(2)(b); or</w:t>
      </w:r>
    </w:p>
    <w:p w:rsidR="00300522" w:rsidRPr="00EF3F7B" w:rsidRDefault="00300522" w:rsidP="00300522">
      <w:pPr>
        <w:pStyle w:val="paragraph"/>
      </w:pPr>
      <w:r w:rsidRPr="00EF3F7B">
        <w:tab/>
        <w:t>(c)</w:t>
      </w:r>
      <w:r w:rsidRPr="00EF3F7B">
        <w:tab/>
        <w:t>paragraph</w:t>
      </w:r>
      <w:r w:rsidR="00EF3F7B" w:rsidRPr="00EF3F7B">
        <w:t> </w:t>
      </w:r>
      <w:r w:rsidRPr="00EF3F7B">
        <w:t>38</w:t>
      </w:r>
      <w:r w:rsidR="00EF3F7B" w:rsidRPr="00EF3F7B">
        <w:noBreakHyphen/>
      </w:r>
      <w:r w:rsidRPr="00EF3F7B">
        <w:t>25(3)(b); or</w:t>
      </w:r>
    </w:p>
    <w:p w:rsidR="00300522" w:rsidRPr="00EF3F7B" w:rsidRDefault="00300522" w:rsidP="00300522">
      <w:pPr>
        <w:pStyle w:val="paragraph"/>
      </w:pPr>
      <w:r w:rsidRPr="00EF3F7B">
        <w:lastRenderedPageBreak/>
        <w:tab/>
        <w:t>(ca)</w:t>
      </w:r>
      <w:r w:rsidRPr="00EF3F7B">
        <w:tab/>
        <w:t>paragraph</w:t>
      </w:r>
      <w:r w:rsidR="00EF3F7B" w:rsidRPr="00EF3F7B">
        <w:t> </w:t>
      </w:r>
      <w:r w:rsidRPr="00EF3F7B">
        <w:t>38</w:t>
      </w:r>
      <w:r w:rsidR="00EF3F7B" w:rsidRPr="00EF3F7B">
        <w:noBreakHyphen/>
      </w:r>
      <w:r w:rsidRPr="00EF3F7B">
        <w:t>25(3B)(a); or</w:t>
      </w:r>
    </w:p>
    <w:p w:rsidR="00300522" w:rsidRPr="00EF3F7B" w:rsidRDefault="00300522" w:rsidP="00300522">
      <w:pPr>
        <w:pStyle w:val="paragraph"/>
      </w:pPr>
      <w:r w:rsidRPr="00EF3F7B">
        <w:tab/>
        <w:t>(d)</w:t>
      </w:r>
      <w:r w:rsidRPr="00EF3F7B">
        <w:tab/>
        <w:t>paragraph</w:t>
      </w:r>
      <w:r w:rsidR="00EF3F7B" w:rsidRPr="00EF3F7B">
        <w:t> </w:t>
      </w:r>
      <w:r w:rsidRPr="00EF3F7B">
        <w:t>38</w:t>
      </w:r>
      <w:r w:rsidR="00EF3F7B" w:rsidRPr="00EF3F7B">
        <w:noBreakHyphen/>
      </w:r>
      <w:r w:rsidRPr="00EF3F7B">
        <w:t>30(4)(b).</w:t>
      </w:r>
    </w:p>
    <w:p w:rsidR="00300522" w:rsidRPr="00EF3F7B" w:rsidRDefault="00300522" w:rsidP="00300522">
      <w:pPr>
        <w:pStyle w:val="subsection"/>
      </w:pPr>
      <w:r w:rsidRPr="00EF3F7B">
        <w:tab/>
        <w:t>(2)</w:t>
      </w:r>
      <w:r w:rsidRPr="00EF3F7B">
        <w:tab/>
        <w:t xml:space="preserve">The </w:t>
      </w:r>
      <w:r w:rsidR="00EF3F7B" w:rsidRPr="00EF3F7B">
        <w:rPr>
          <w:position w:val="6"/>
          <w:sz w:val="16"/>
          <w:szCs w:val="16"/>
        </w:rPr>
        <w:t>*</w:t>
      </w:r>
      <w:r w:rsidRPr="00EF3F7B">
        <w:t>Child Care Minister may, by legislative instrument, make a determination for the purposes of paragraph</w:t>
      </w:r>
      <w:r w:rsidR="00EF3F7B" w:rsidRPr="00EF3F7B">
        <w:t> </w:t>
      </w:r>
      <w:r w:rsidRPr="00EF3F7B">
        <w:t>38</w:t>
      </w:r>
      <w:r w:rsidR="00EF3F7B" w:rsidRPr="00EF3F7B">
        <w:noBreakHyphen/>
      </w:r>
      <w:r w:rsidRPr="00EF3F7B">
        <w:t>150(e).</w:t>
      </w:r>
    </w:p>
    <w:p w:rsidR="00300522" w:rsidRPr="00EF3F7B" w:rsidRDefault="00300522" w:rsidP="00300522">
      <w:pPr>
        <w:pStyle w:val="subsection"/>
      </w:pPr>
      <w:r w:rsidRPr="00EF3F7B">
        <w:tab/>
        <w:t>(3)</w:t>
      </w:r>
      <w:r w:rsidRPr="00EF3F7B">
        <w:tab/>
        <w:t xml:space="preserve">The </w:t>
      </w:r>
      <w:r w:rsidR="00EF3F7B" w:rsidRPr="00EF3F7B">
        <w:rPr>
          <w:position w:val="6"/>
          <w:sz w:val="16"/>
          <w:szCs w:val="16"/>
        </w:rPr>
        <w:t>*</w:t>
      </w:r>
      <w:r w:rsidRPr="00EF3F7B">
        <w:t>Education Minister may, by legislative instrument, make a determination under:</w:t>
      </w:r>
    </w:p>
    <w:p w:rsidR="00300522" w:rsidRPr="00EF3F7B" w:rsidRDefault="00300522" w:rsidP="00300522">
      <w:pPr>
        <w:pStyle w:val="paragraph"/>
      </w:pPr>
      <w:r w:rsidRPr="00EF3F7B">
        <w:tab/>
        <w:t>(a)</w:t>
      </w:r>
      <w:r w:rsidRPr="00EF3F7B">
        <w:tab/>
      </w:r>
      <w:r w:rsidR="00EF3F7B" w:rsidRPr="00EF3F7B">
        <w:t>paragraphs (</w:t>
      </w:r>
      <w:r w:rsidRPr="00EF3F7B">
        <w:t xml:space="preserve">a) and (b) of the definition of </w:t>
      </w:r>
      <w:r w:rsidRPr="00EF3F7B">
        <w:rPr>
          <w:b/>
          <w:bCs/>
          <w:i/>
          <w:iCs/>
        </w:rPr>
        <w:t>adult and community education course</w:t>
      </w:r>
      <w:r w:rsidRPr="00EF3F7B">
        <w:t xml:space="preserve"> in the Dictionary; or</w:t>
      </w:r>
    </w:p>
    <w:p w:rsidR="00300522" w:rsidRPr="00EF3F7B" w:rsidRDefault="00300522" w:rsidP="00300522">
      <w:pPr>
        <w:pStyle w:val="paragraph"/>
      </w:pPr>
      <w:r w:rsidRPr="00EF3F7B">
        <w:tab/>
        <w:t>(b)</w:t>
      </w:r>
      <w:r w:rsidRPr="00EF3F7B">
        <w:tab/>
      </w:r>
      <w:r w:rsidR="00EF3F7B" w:rsidRPr="00EF3F7B">
        <w:t>paragraph (</w:t>
      </w:r>
      <w:r w:rsidRPr="00EF3F7B">
        <w:t xml:space="preserve">b) of the definition of </w:t>
      </w:r>
      <w:r w:rsidRPr="00EF3F7B">
        <w:rPr>
          <w:b/>
          <w:bCs/>
          <w:i/>
          <w:iCs/>
        </w:rPr>
        <w:t>primary course</w:t>
      </w:r>
      <w:r w:rsidRPr="00EF3F7B">
        <w:t xml:space="preserve"> in the Dictionary; or</w:t>
      </w:r>
    </w:p>
    <w:p w:rsidR="00300522" w:rsidRPr="00EF3F7B" w:rsidRDefault="00300522" w:rsidP="00300522">
      <w:pPr>
        <w:pStyle w:val="paragraph"/>
      </w:pPr>
      <w:r w:rsidRPr="00EF3F7B">
        <w:tab/>
        <w:t>(c)</w:t>
      </w:r>
      <w:r w:rsidRPr="00EF3F7B">
        <w:tab/>
      </w:r>
      <w:r w:rsidR="00EF3F7B" w:rsidRPr="00EF3F7B">
        <w:t>paragraph (</w:t>
      </w:r>
      <w:r w:rsidRPr="00EF3F7B">
        <w:t xml:space="preserve">b) of the definition of </w:t>
      </w:r>
      <w:r w:rsidRPr="00EF3F7B">
        <w:rPr>
          <w:b/>
          <w:bCs/>
          <w:i/>
          <w:iCs/>
        </w:rPr>
        <w:t>secondary course</w:t>
      </w:r>
      <w:r w:rsidRPr="00EF3F7B">
        <w:t xml:space="preserve"> in the Dictionary; or</w:t>
      </w:r>
    </w:p>
    <w:p w:rsidR="00300522" w:rsidRPr="00EF3F7B" w:rsidRDefault="00300522" w:rsidP="00300522">
      <w:pPr>
        <w:pStyle w:val="paragraph"/>
      </w:pPr>
      <w:r w:rsidRPr="00EF3F7B">
        <w:tab/>
        <w:t>(d)</w:t>
      </w:r>
      <w:r w:rsidRPr="00EF3F7B">
        <w:tab/>
      </w:r>
      <w:r w:rsidR="00EF3F7B" w:rsidRPr="00EF3F7B">
        <w:t>paragraph (</w:t>
      </w:r>
      <w:r w:rsidRPr="00EF3F7B">
        <w:t xml:space="preserve">b) of the definition of </w:t>
      </w:r>
      <w:r w:rsidRPr="00EF3F7B">
        <w:rPr>
          <w:b/>
          <w:bCs/>
          <w:i/>
          <w:iCs/>
        </w:rPr>
        <w:t>tertiary course</w:t>
      </w:r>
      <w:r w:rsidRPr="00EF3F7B">
        <w:t xml:space="preserve"> in the Dictionary.</w:t>
      </w:r>
    </w:p>
    <w:p w:rsidR="00300522" w:rsidRPr="00EF3F7B" w:rsidRDefault="00300522" w:rsidP="00300522">
      <w:pPr>
        <w:pStyle w:val="subsection"/>
      </w:pPr>
      <w:r w:rsidRPr="00EF3F7B">
        <w:tab/>
        <w:t>(4)</w:t>
      </w:r>
      <w:r w:rsidRPr="00EF3F7B">
        <w:tab/>
        <w:t xml:space="preserve">The </w:t>
      </w:r>
      <w:r w:rsidR="00EF3F7B" w:rsidRPr="00EF3F7B">
        <w:rPr>
          <w:position w:val="6"/>
          <w:sz w:val="16"/>
          <w:szCs w:val="16"/>
        </w:rPr>
        <w:t>*</w:t>
      </w:r>
      <w:r w:rsidRPr="00EF3F7B">
        <w:t>Health Minister may, by legislative instrument, make a determination for the purposes of:</w:t>
      </w:r>
    </w:p>
    <w:p w:rsidR="00300522" w:rsidRPr="00EF3F7B" w:rsidRDefault="00300522" w:rsidP="00300522">
      <w:pPr>
        <w:pStyle w:val="paragraph"/>
      </w:pPr>
      <w:r w:rsidRPr="00EF3F7B">
        <w:tab/>
        <w:t>(a)</w:t>
      </w:r>
      <w:r w:rsidRPr="00EF3F7B">
        <w:tab/>
        <w:t>paragraph</w:t>
      </w:r>
      <w:r w:rsidR="00EF3F7B" w:rsidRPr="00EF3F7B">
        <w:t> </w:t>
      </w:r>
      <w:r w:rsidRPr="00EF3F7B">
        <w:t>38</w:t>
      </w:r>
      <w:r w:rsidR="00EF3F7B" w:rsidRPr="00EF3F7B">
        <w:noBreakHyphen/>
      </w:r>
      <w:r w:rsidRPr="00EF3F7B">
        <w:t>15(c); or</w:t>
      </w:r>
    </w:p>
    <w:p w:rsidR="00300522" w:rsidRPr="00EF3F7B" w:rsidRDefault="00300522" w:rsidP="00300522">
      <w:pPr>
        <w:pStyle w:val="paragraph"/>
      </w:pPr>
      <w:r w:rsidRPr="00EF3F7B">
        <w:tab/>
        <w:t>(b)</w:t>
      </w:r>
      <w:r w:rsidRPr="00EF3F7B">
        <w:tab/>
        <w:t>subsection</w:t>
      </w:r>
      <w:r w:rsidR="00EF3F7B" w:rsidRPr="00EF3F7B">
        <w:t> </w:t>
      </w:r>
      <w:r w:rsidRPr="00EF3F7B">
        <w:t>38</w:t>
      </w:r>
      <w:r w:rsidR="00EF3F7B" w:rsidRPr="00EF3F7B">
        <w:noBreakHyphen/>
      </w:r>
      <w:r w:rsidRPr="00EF3F7B">
        <w:t>47(1); or</w:t>
      </w:r>
    </w:p>
    <w:p w:rsidR="00300522" w:rsidRPr="00EF3F7B" w:rsidRDefault="00300522" w:rsidP="00300522">
      <w:pPr>
        <w:pStyle w:val="paragraph"/>
      </w:pPr>
      <w:r w:rsidRPr="00EF3F7B">
        <w:tab/>
        <w:t>(c)</w:t>
      </w:r>
      <w:r w:rsidRPr="00EF3F7B">
        <w:tab/>
        <w:t>paragraph</w:t>
      </w:r>
      <w:r w:rsidR="00EF3F7B" w:rsidRPr="00EF3F7B">
        <w:t> </w:t>
      </w:r>
      <w:r w:rsidRPr="00EF3F7B">
        <w:t>38</w:t>
      </w:r>
      <w:r w:rsidR="00EF3F7B" w:rsidRPr="00EF3F7B">
        <w:noBreakHyphen/>
      </w:r>
      <w:r w:rsidRPr="00EF3F7B">
        <w:t>50(5)(b).</w:t>
      </w:r>
    </w:p>
    <w:p w:rsidR="00300522" w:rsidRPr="00EF3F7B" w:rsidRDefault="00300522" w:rsidP="00300522">
      <w:pPr>
        <w:pStyle w:val="ActHead5"/>
      </w:pPr>
      <w:bookmarkStart w:id="957" w:name="_Toc351716654"/>
      <w:r w:rsidRPr="00EF3F7B">
        <w:rPr>
          <w:rStyle w:val="CharSectno"/>
        </w:rPr>
        <w:t>177</w:t>
      </w:r>
      <w:r w:rsidR="00EF3F7B" w:rsidRPr="00EF3F7B">
        <w:rPr>
          <w:rStyle w:val="CharSectno"/>
        </w:rPr>
        <w:noBreakHyphen/>
      </w:r>
      <w:r w:rsidRPr="00EF3F7B">
        <w:rPr>
          <w:rStyle w:val="CharSectno"/>
        </w:rPr>
        <w:t>11</w:t>
      </w:r>
      <w:r w:rsidRPr="00EF3F7B">
        <w:t xml:space="preserve">  Delegation by Aged Care Secretary</w:t>
      </w:r>
      <w:bookmarkEnd w:id="957"/>
    </w:p>
    <w:p w:rsidR="00300522" w:rsidRPr="00EF3F7B" w:rsidRDefault="00300522" w:rsidP="00300522">
      <w:pPr>
        <w:pStyle w:val="subsection"/>
      </w:pPr>
      <w:r w:rsidRPr="00EF3F7B">
        <w:tab/>
      </w:r>
      <w:r w:rsidRPr="00EF3F7B">
        <w:tab/>
        <w:t xml:space="preserve">The </w:t>
      </w:r>
      <w:r w:rsidR="00EF3F7B" w:rsidRPr="00EF3F7B">
        <w:rPr>
          <w:position w:val="6"/>
          <w:sz w:val="16"/>
        </w:rPr>
        <w:t>*</w:t>
      </w:r>
      <w:r w:rsidRPr="00EF3F7B">
        <w:t>Aged Care Secretary may, in writing, delegate his or her powers under paragraph</w:t>
      </w:r>
      <w:r w:rsidR="00EF3F7B" w:rsidRPr="00EF3F7B">
        <w:t> </w:t>
      </w:r>
      <w:r w:rsidRPr="00EF3F7B">
        <w:t>38</w:t>
      </w:r>
      <w:r w:rsidR="00EF3F7B" w:rsidRPr="00EF3F7B">
        <w:noBreakHyphen/>
      </w:r>
      <w:r w:rsidRPr="00EF3F7B">
        <w:t>25(3B)(b) to:</w:t>
      </w:r>
    </w:p>
    <w:p w:rsidR="00300522" w:rsidRPr="00EF3F7B" w:rsidRDefault="00300522" w:rsidP="00300522">
      <w:pPr>
        <w:pStyle w:val="paragraph"/>
      </w:pPr>
      <w:r w:rsidRPr="00EF3F7B">
        <w:tab/>
        <w:t>(a)</w:t>
      </w:r>
      <w:r w:rsidRPr="00EF3F7B">
        <w:tab/>
        <w:t>a person in relation to whom there is in force a delegation by the Aged Care Secretary of functions under subsection</w:t>
      </w:r>
      <w:r w:rsidR="00EF3F7B" w:rsidRPr="00EF3F7B">
        <w:t> </w:t>
      </w:r>
      <w:r w:rsidRPr="00EF3F7B">
        <w:t>96</w:t>
      </w:r>
      <w:r w:rsidR="00EF3F7B" w:rsidRPr="00EF3F7B">
        <w:noBreakHyphen/>
      </w:r>
      <w:r w:rsidRPr="00EF3F7B">
        <w:t xml:space="preserve">2(5) of the </w:t>
      </w:r>
      <w:r w:rsidRPr="00EF3F7B">
        <w:rPr>
          <w:i/>
        </w:rPr>
        <w:t>Aged Care Act 1997</w:t>
      </w:r>
      <w:r w:rsidRPr="00EF3F7B">
        <w:t>; or</w:t>
      </w:r>
    </w:p>
    <w:p w:rsidR="00300522" w:rsidRPr="00EF3F7B" w:rsidRDefault="00300522" w:rsidP="00300522">
      <w:pPr>
        <w:pStyle w:val="paragraph"/>
      </w:pPr>
      <w:r w:rsidRPr="00EF3F7B">
        <w:tab/>
        <w:t>(b)</w:t>
      </w:r>
      <w:r w:rsidRPr="00EF3F7B">
        <w:tab/>
        <w:t>a person:</w:t>
      </w:r>
    </w:p>
    <w:p w:rsidR="00300522" w:rsidRPr="00EF3F7B" w:rsidRDefault="00300522" w:rsidP="00300522">
      <w:pPr>
        <w:pStyle w:val="paragraphsub"/>
      </w:pPr>
      <w:r w:rsidRPr="00EF3F7B">
        <w:tab/>
        <w:t>(i)</w:t>
      </w:r>
      <w:r w:rsidRPr="00EF3F7B">
        <w:tab/>
        <w:t xml:space="preserve">who is a person of a kind specified in a determination that is in force and that is made by the </w:t>
      </w:r>
      <w:r w:rsidR="00EF3F7B" w:rsidRPr="00EF3F7B">
        <w:rPr>
          <w:position w:val="6"/>
          <w:sz w:val="16"/>
        </w:rPr>
        <w:t>*</w:t>
      </w:r>
      <w:r w:rsidRPr="00EF3F7B">
        <w:t>Aged Care Minister for the purposes of paragraph</w:t>
      </w:r>
      <w:r w:rsidR="00EF3F7B" w:rsidRPr="00EF3F7B">
        <w:t> </w:t>
      </w:r>
      <w:r w:rsidRPr="00EF3F7B">
        <w:t>38</w:t>
      </w:r>
      <w:r w:rsidR="00EF3F7B" w:rsidRPr="00EF3F7B">
        <w:noBreakHyphen/>
      </w:r>
      <w:r w:rsidRPr="00EF3F7B">
        <w:t>25(3B)(a); and</w:t>
      </w:r>
    </w:p>
    <w:p w:rsidR="00300522" w:rsidRPr="00EF3F7B" w:rsidRDefault="00300522" w:rsidP="00300522">
      <w:pPr>
        <w:pStyle w:val="paragraphsub"/>
      </w:pPr>
      <w:r w:rsidRPr="00EF3F7B">
        <w:tab/>
        <w:t>(ii)</w:t>
      </w:r>
      <w:r w:rsidRPr="00EF3F7B">
        <w:tab/>
        <w:t>whom the Aged Care Secretary is satisfied is qualified and experienced to make assessments of the kind referred to in paragraph</w:t>
      </w:r>
      <w:r w:rsidR="00EF3F7B" w:rsidRPr="00EF3F7B">
        <w:t> </w:t>
      </w:r>
      <w:r w:rsidRPr="00EF3F7B">
        <w:t>38</w:t>
      </w:r>
      <w:r w:rsidR="00EF3F7B" w:rsidRPr="00EF3F7B">
        <w:noBreakHyphen/>
      </w:r>
      <w:r w:rsidRPr="00EF3F7B">
        <w:t>25(3B)(b).</w:t>
      </w:r>
    </w:p>
    <w:p w:rsidR="00300522" w:rsidRPr="00EF3F7B" w:rsidRDefault="00300522" w:rsidP="00300522">
      <w:pPr>
        <w:pStyle w:val="ActHead5"/>
      </w:pPr>
      <w:bookmarkStart w:id="958" w:name="_Toc351716655"/>
      <w:r w:rsidRPr="00EF3F7B">
        <w:rPr>
          <w:rStyle w:val="CharSectno"/>
        </w:rPr>
        <w:lastRenderedPageBreak/>
        <w:t>177</w:t>
      </w:r>
      <w:r w:rsidR="00EF3F7B" w:rsidRPr="00EF3F7B">
        <w:rPr>
          <w:rStyle w:val="CharSectno"/>
        </w:rPr>
        <w:noBreakHyphen/>
      </w:r>
      <w:r w:rsidRPr="00EF3F7B">
        <w:rPr>
          <w:rStyle w:val="CharSectno"/>
        </w:rPr>
        <w:t>12</w:t>
      </w:r>
      <w:r w:rsidRPr="00EF3F7B">
        <w:t xml:space="preserve">  GST implications of references to price, value etc. in other Acts</w:t>
      </w:r>
      <w:bookmarkEnd w:id="958"/>
    </w:p>
    <w:p w:rsidR="00300522" w:rsidRPr="00EF3F7B" w:rsidRDefault="00300522" w:rsidP="00300522">
      <w:pPr>
        <w:pStyle w:val="subsection"/>
      </w:pPr>
      <w:r w:rsidRPr="00EF3F7B">
        <w:tab/>
        <w:t>(1)</w:t>
      </w:r>
      <w:r w:rsidRPr="00EF3F7B">
        <w:tab/>
        <w:t xml:space="preserve">In any Act, unless the contrary intention appears, a reference to a </w:t>
      </w:r>
      <w:r w:rsidR="00EF3F7B" w:rsidRPr="00EF3F7B">
        <w:rPr>
          <w:position w:val="6"/>
          <w:sz w:val="16"/>
          <w:szCs w:val="16"/>
        </w:rPr>
        <w:t>*</w:t>
      </w:r>
      <w:r w:rsidRPr="00EF3F7B">
        <w:t xml:space="preserve">price relating to a supply, or proposed supply, is taken to include the </w:t>
      </w:r>
      <w:r w:rsidR="00EF3F7B" w:rsidRPr="00EF3F7B">
        <w:rPr>
          <w:position w:val="6"/>
          <w:sz w:val="16"/>
          <w:szCs w:val="16"/>
        </w:rPr>
        <w:t>*</w:t>
      </w:r>
      <w:r w:rsidRPr="00EF3F7B">
        <w:t>net GST (if any) that is, or would be, payable by an entity making the supply.</w:t>
      </w:r>
    </w:p>
    <w:p w:rsidR="00300522" w:rsidRPr="00EF3F7B" w:rsidRDefault="00300522" w:rsidP="00300522">
      <w:pPr>
        <w:pStyle w:val="subsection"/>
      </w:pPr>
      <w:r w:rsidRPr="00EF3F7B">
        <w:tab/>
        <w:t>(2)</w:t>
      </w:r>
      <w:r w:rsidRPr="00EF3F7B">
        <w:tab/>
      </w:r>
      <w:r w:rsidR="00EF3F7B" w:rsidRPr="00EF3F7B">
        <w:t>Subsection (</w:t>
      </w:r>
      <w:r w:rsidRPr="00EF3F7B">
        <w:t>1) applies in relation to:</w:t>
      </w:r>
    </w:p>
    <w:p w:rsidR="00300522" w:rsidRPr="00EF3F7B" w:rsidRDefault="00300522" w:rsidP="00300522">
      <w:pPr>
        <w:pStyle w:val="paragraph"/>
      </w:pPr>
      <w:r w:rsidRPr="00EF3F7B">
        <w:tab/>
        <w:t>(a)</w:t>
      </w:r>
      <w:r w:rsidRPr="00EF3F7B">
        <w:tab/>
        <w:t>any fee or charge made, or required to be made; or</w:t>
      </w:r>
    </w:p>
    <w:p w:rsidR="00300522" w:rsidRPr="00EF3F7B" w:rsidRDefault="00300522" w:rsidP="00300522">
      <w:pPr>
        <w:pStyle w:val="paragraph"/>
      </w:pPr>
      <w:r w:rsidRPr="00EF3F7B">
        <w:tab/>
        <w:t>(b)</w:t>
      </w:r>
      <w:r w:rsidRPr="00EF3F7B">
        <w:tab/>
        <w:t xml:space="preserve">any </w:t>
      </w:r>
      <w:r w:rsidR="00EF3F7B" w:rsidRPr="00EF3F7B">
        <w:rPr>
          <w:position w:val="6"/>
          <w:sz w:val="16"/>
          <w:szCs w:val="16"/>
        </w:rPr>
        <w:t>*</w:t>
      </w:r>
      <w:r w:rsidRPr="00EF3F7B">
        <w:t>consideration provided, or required to be provided;</w:t>
      </w:r>
    </w:p>
    <w:p w:rsidR="00300522" w:rsidRPr="00EF3F7B" w:rsidRDefault="00300522" w:rsidP="00300522">
      <w:pPr>
        <w:pStyle w:val="subsection2"/>
      </w:pPr>
      <w:r w:rsidRPr="00EF3F7B">
        <w:t xml:space="preserve">for or in connection with the supply in the same way that it applies to a </w:t>
      </w:r>
      <w:r w:rsidR="00EF3F7B" w:rsidRPr="00EF3F7B">
        <w:rPr>
          <w:position w:val="6"/>
          <w:sz w:val="16"/>
          <w:szCs w:val="16"/>
        </w:rPr>
        <w:t>*</w:t>
      </w:r>
      <w:r w:rsidRPr="00EF3F7B">
        <w:t>price relating to a supply.</w:t>
      </w:r>
    </w:p>
    <w:p w:rsidR="00300522" w:rsidRPr="00EF3F7B" w:rsidRDefault="00300522" w:rsidP="00300522">
      <w:pPr>
        <w:pStyle w:val="subsection"/>
      </w:pPr>
      <w:r w:rsidRPr="00EF3F7B">
        <w:tab/>
        <w:t>(3)</w:t>
      </w:r>
      <w:r w:rsidRPr="00EF3F7B">
        <w:tab/>
        <w:t>In any Act, unless the contrary intention appears, a reference to the value relating to a thing is taken not to include the GST (if any) that would be payable if an entity were to make a supply of the thing.</w:t>
      </w:r>
    </w:p>
    <w:p w:rsidR="00300522" w:rsidRPr="00EF3F7B" w:rsidRDefault="00300522" w:rsidP="00300522">
      <w:pPr>
        <w:pStyle w:val="subsection"/>
      </w:pPr>
      <w:r w:rsidRPr="00EF3F7B">
        <w:tab/>
        <w:t>(4)</w:t>
      </w:r>
      <w:r w:rsidRPr="00EF3F7B">
        <w:tab/>
        <w:t>This section does not apply to:</w:t>
      </w:r>
    </w:p>
    <w:p w:rsidR="00300522" w:rsidRPr="00EF3F7B" w:rsidRDefault="00300522" w:rsidP="00300522">
      <w:pPr>
        <w:pStyle w:val="paragraph"/>
      </w:pPr>
      <w:r w:rsidRPr="00EF3F7B">
        <w:tab/>
        <w:t>(a)</w:t>
      </w:r>
      <w:r w:rsidRPr="00EF3F7B">
        <w:tab/>
        <w:t>this Act; or</w:t>
      </w:r>
    </w:p>
    <w:p w:rsidR="00300522" w:rsidRPr="00EF3F7B" w:rsidRDefault="00300522" w:rsidP="00300522">
      <w:pPr>
        <w:pStyle w:val="paragraph"/>
      </w:pPr>
      <w:r w:rsidRPr="00EF3F7B">
        <w:tab/>
        <w:t>(b)</w:t>
      </w:r>
      <w:r w:rsidRPr="00EF3F7B">
        <w:tab/>
        <w:t xml:space="preserve">the </w:t>
      </w:r>
      <w:r w:rsidR="00EF3F7B" w:rsidRPr="00EF3F7B">
        <w:rPr>
          <w:position w:val="6"/>
          <w:sz w:val="16"/>
        </w:rPr>
        <w:t>*</w:t>
      </w:r>
      <w:r w:rsidR="006168AC" w:rsidRPr="00EF3F7B">
        <w:t>ITAA 1997</w:t>
      </w:r>
      <w:r w:rsidRPr="00EF3F7B">
        <w:t>; or</w:t>
      </w:r>
    </w:p>
    <w:p w:rsidR="00300522" w:rsidRPr="00EF3F7B" w:rsidRDefault="00300522" w:rsidP="00300522">
      <w:pPr>
        <w:pStyle w:val="paragraph"/>
      </w:pPr>
      <w:r w:rsidRPr="00EF3F7B">
        <w:tab/>
        <w:t>(c)</w:t>
      </w:r>
      <w:r w:rsidRPr="00EF3F7B">
        <w:tab/>
        <w:t xml:space="preserve">the </w:t>
      </w:r>
      <w:r w:rsidR="00EF3F7B" w:rsidRPr="00EF3F7B">
        <w:rPr>
          <w:position w:val="6"/>
          <w:sz w:val="16"/>
        </w:rPr>
        <w:t>*</w:t>
      </w:r>
      <w:r w:rsidR="00F667B8" w:rsidRPr="00EF3F7B">
        <w:t>Wine Tax Act</w:t>
      </w:r>
      <w:r w:rsidRPr="00EF3F7B">
        <w:t>; or</w:t>
      </w:r>
    </w:p>
    <w:p w:rsidR="00300522" w:rsidRPr="00EF3F7B" w:rsidRDefault="00300522" w:rsidP="00300522">
      <w:pPr>
        <w:pStyle w:val="paragraph"/>
      </w:pPr>
      <w:r w:rsidRPr="00EF3F7B">
        <w:tab/>
        <w:t>(d)</w:t>
      </w:r>
      <w:r w:rsidRPr="00EF3F7B">
        <w:tab/>
        <w:t xml:space="preserve">the </w:t>
      </w:r>
      <w:r w:rsidRPr="00EF3F7B">
        <w:rPr>
          <w:i/>
          <w:iCs/>
        </w:rPr>
        <w:t>A New Tax System (Luxury Car Tax) Act 1999</w:t>
      </w:r>
      <w:r w:rsidRPr="00EF3F7B">
        <w:t>; or</w:t>
      </w:r>
    </w:p>
    <w:p w:rsidR="00300522" w:rsidRPr="00EF3F7B" w:rsidRDefault="00300522" w:rsidP="00300522">
      <w:pPr>
        <w:pStyle w:val="paragraph"/>
      </w:pPr>
      <w:r w:rsidRPr="00EF3F7B">
        <w:tab/>
        <w:t>(e)</w:t>
      </w:r>
      <w:r w:rsidRPr="00EF3F7B">
        <w:tab/>
        <w:t>Schedule</w:t>
      </w:r>
      <w:r w:rsidR="00EF3F7B" w:rsidRPr="00EF3F7B">
        <w:t> </w:t>
      </w:r>
      <w:r w:rsidRPr="00EF3F7B">
        <w:t xml:space="preserve">1 to the </w:t>
      </w:r>
      <w:r w:rsidRPr="00EF3F7B">
        <w:rPr>
          <w:i/>
          <w:iCs/>
        </w:rPr>
        <w:t>Taxation Administration Act 1953</w:t>
      </w:r>
      <w:r w:rsidRPr="00EF3F7B">
        <w:t>; or</w:t>
      </w:r>
    </w:p>
    <w:p w:rsidR="00300522" w:rsidRPr="00EF3F7B" w:rsidRDefault="00300522" w:rsidP="00300522">
      <w:pPr>
        <w:pStyle w:val="paragraph"/>
      </w:pPr>
      <w:r w:rsidRPr="00EF3F7B">
        <w:tab/>
        <w:t>(f)</w:t>
      </w:r>
      <w:r w:rsidRPr="00EF3F7B">
        <w:tab/>
        <w:t xml:space="preserve">the </w:t>
      </w:r>
      <w:r w:rsidRPr="00EF3F7B">
        <w:rPr>
          <w:i/>
          <w:iCs/>
        </w:rPr>
        <w:t>Income Tax Assessment Act 1936</w:t>
      </w:r>
      <w:r w:rsidRPr="00EF3F7B">
        <w:t>; or</w:t>
      </w:r>
    </w:p>
    <w:p w:rsidR="00300522" w:rsidRPr="00EF3F7B" w:rsidRDefault="00300522" w:rsidP="00300522">
      <w:pPr>
        <w:pStyle w:val="paragraph"/>
        <w:rPr>
          <w:i/>
          <w:iCs/>
        </w:rPr>
      </w:pPr>
      <w:r w:rsidRPr="00EF3F7B">
        <w:tab/>
        <w:t>(g)</w:t>
      </w:r>
      <w:r w:rsidRPr="00EF3F7B">
        <w:tab/>
        <w:t xml:space="preserve">the </w:t>
      </w:r>
      <w:r w:rsidRPr="00EF3F7B">
        <w:rPr>
          <w:i/>
          <w:iCs/>
        </w:rPr>
        <w:t>Fringe Benefits Tax Assessment Act 1986</w:t>
      </w:r>
      <w:r w:rsidRPr="00EF3F7B">
        <w:t>; or</w:t>
      </w:r>
    </w:p>
    <w:p w:rsidR="007A43BA" w:rsidRPr="00EF3F7B" w:rsidRDefault="00300522" w:rsidP="007A43BA">
      <w:pPr>
        <w:pStyle w:val="paragraph"/>
      </w:pPr>
      <w:r w:rsidRPr="00EF3F7B">
        <w:tab/>
        <w:t>(h)</w:t>
      </w:r>
      <w:r w:rsidRPr="00EF3F7B">
        <w:tab/>
        <w:t xml:space="preserve">the </w:t>
      </w:r>
      <w:r w:rsidRPr="00EF3F7B">
        <w:rPr>
          <w:i/>
          <w:iCs/>
        </w:rPr>
        <w:t>Petroleum Resource Rent Tax Assessment Act 1987</w:t>
      </w:r>
      <w:r w:rsidR="007A43BA" w:rsidRPr="00EF3F7B">
        <w:t>; or</w:t>
      </w:r>
    </w:p>
    <w:p w:rsidR="00300522" w:rsidRPr="00EF3F7B" w:rsidRDefault="007A43BA" w:rsidP="00300522">
      <w:pPr>
        <w:pStyle w:val="paragraph"/>
      </w:pPr>
      <w:r w:rsidRPr="00EF3F7B">
        <w:tab/>
        <w:t>(i)</w:t>
      </w:r>
      <w:r w:rsidRPr="00EF3F7B">
        <w:tab/>
        <w:t xml:space="preserve">the </w:t>
      </w:r>
      <w:r w:rsidRPr="00EF3F7B">
        <w:rPr>
          <w:i/>
        </w:rPr>
        <w:t>Minerals Resource Rent Tax Act 2012</w:t>
      </w:r>
      <w:r w:rsidRPr="00EF3F7B">
        <w:t>.</w:t>
      </w:r>
    </w:p>
    <w:p w:rsidR="00300522" w:rsidRPr="00EF3F7B" w:rsidRDefault="00300522" w:rsidP="00300522">
      <w:pPr>
        <w:pStyle w:val="ActHead5"/>
      </w:pPr>
      <w:bookmarkStart w:id="959" w:name="_Toc351716656"/>
      <w:r w:rsidRPr="00EF3F7B">
        <w:rPr>
          <w:rStyle w:val="CharSectno"/>
        </w:rPr>
        <w:t>177</w:t>
      </w:r>
      <w:r w:rsidR="00EF3F7B" w:rsidRPr="00EF3F7B">
        <w:rPr>
          <w:rStyle w:val="CharSectno"/>
        </w:rPr>
        <w:noBreakHyphen/>
      </w:r>
      <w:r w:rsidRPr="00EF3F7B">
        <w:rPr>
          <w:rStyle w:val="CharSectno"/>
        </w:rPr>
        <w:t>15</w:t>
      </w:r>
      <w:r w:rsidRPr="00EF3F7B">
        <w:t xml:space="preserve">  Regulations</w:t>
      </w:r>
      <w:bookmarkEnd w:id="959"/>
    </w:p>
    <w:p w:rsidR="00300522" w:rsidRPr="00EF3F7B" w:rsidRDefault="00300522" w:rsidP="00300522">
      <w:pPr>
        <w:pStyle w:val="subsection"/>
      </w:pPr>
      <w:r w:rsidRPr="00EF3F7B">
        <w:tab/>
      </w:r>
      <w:r w:rsidRPr="00EF3F7B">
        <w:tab/>
        <w:t>The Governor</w:t>
      </w:r>
      <w:r w:rsidR="00EF3F7B" w:rsidRPr="00EF3F7B">
        <w:noBreakHyphen/>
      </w:r>
      <w:r w:rsidRPr="00EF3F7B">
        <w:t>General may make regulations prescribing matters:</w:t>
      </w:r>
    </w:p>
    <w:p w:rsidR="00300522" w:rsidRPr="00EF3F7B" w:rsidRDefault="00300522" w:rsidP="00300522">
      <w:pPr>
        <w:pStyle w:val="paragraph"/>
      </w:pPr>
      <w:r w:rsidRPr="00EF3F7B">
        <w:tab/>
        <w:t>(a)</w:t>
      </w:r>
      <w:r w:rsidRPr="00EF3F7B">
        <w:tab/>
        <w:t>required or permitted by this Act to be prescribed; or</w:t>
      </w:r>
    </w:p>
    <w:p w:rsidR="00300522" w:rsidRPr="00EF3F7B" w:rsidRDefault="00300522" w:rsidP="00300522">
      <w:pPr>
        <w:pStyle w:val="paragraph"/>
      </w:pPr>
      <w:r w:rsidRPr="00EF3F7B">
        <w:tab/>
        <w:t>(b)</w:t>
      </w:r>
      <w:r w:rsidRPr="00EF3F7B">
        <w:tab/>
        <w:t>necessary or convenient to be prescribed for carrying out or giving effect to this Act.</w:t>
      </w:r>
    </w:p>
    <w:p w:rsidR="00300522" w:rsidRPr="00EF3F7B" w:rsidRDefault="00300522" w:rsidP="00A36DB5">
      <w:pPr>
        <w:pStyle w:val="ActHead1"/>
        <w:pageBreakBefore/>
      </w:pPr>
      <w:bookmarkStart w:id="960" w:name="_Toc351716657"/>
      <w:r w:rsidRPr="00EF3F7B">
        <w:rPr>
          <w:rStyle w:val="CharChapNo"/>
        </w:rPr>
        <w:lastRenderedPageBreak/>
        <w:t>Chapter</w:t>
      </w:r>
      <w:r w:rsidR="00EF3F7B" w:rsidRPr="00EF3F7B">
        <w:rPr>
          <w:rStyle w:val="CharChapNo"/>
        </w:rPr>
        <w:t> </w:t>
      </w:r>
      <w:r w:rsidRPr="00EF3F7B">
        <w:rPr>
          <w:rStyle w:val="CharChapNo"/>
        </w:rPr>
        <w:t>6</w:t>
      </w:r>
      <w:r w:rsidRPr="00EF3F7B">
        <w:t>—</w:t>
      </w:r>
      <w:r w:rsidRPr="00EF3F7B">
        <w:rPr>
          <w:rStyle w:val="CharChapText"/>
        </w:rPr>
        <w:t>Interpreting this Act</w:t>
      </w:r>
      <w:bookmarkEnd w:id="960"/>
    </w:p>
    <w:p w:rsidR="00300522" w:rsidRPr="00EF3F7B" w:rsidRDefault="00300522" w:rsidP="00300522">
      <w:pPr>
        <w:pStyle w:val="ActHead2"/>
      </w:pPr>
      <w:bookmarkStart w:id="961" w:name="_Toc351716658"/>
      <w:r w:rsidRPr="00EF3F7B">
        <w:rPr>
          <w:rStyle w:val="CharPartNo"/>
        </w:rPr>
        <w:t>Part</w:t>
      </w:r>
      <w:r w:rsidR="00EF3F7B" w:rsidRPr="00EF3F7B">
        <w:rPr>
          <w:rStyle w:val="CharPartNo"/>
        </w:rPr>
        <w:t> </w:t>
      </w:r>
      <w:r w:rsidRPr="00EF3F7B">
        <w:rPr>
          <w:rStyle w:val="CharPartNo"/>
        </w:rPr>
        <w:t>6</w:t>
      </w:r>
      <w:r w:rsidR="00EF3F7B" w:rsidRPr="00EF3F7B">
        <w:rPr>
          <w:rStyle w:val="CharPartNo"/>
        </w:rPr>
        <w:noBreakHyphen/>
      </w:r>
      <w:r w:rsidRPr="00EF3F7B">
        <w:rPr>
          <w:rStyle w:val="CharPartNo"/>
        </w:rPr>
        <w:t>1</w:t>
      </w:r>
      <w:r w:rsidRPr="00EF3F7B">
        <w:t>—</w:t>
      </w:r>
      <w:r w:rsidRPr="00EF3F7B">
        <w:rPr>
          <w:rStyle w:val="CharPartText"/>
        </w:rPr>
        <w:t>Rules for interpreting this Act</w:t>
      </w:r>
      <w:bookmarkEnd w:id="961"/>
    </w:p>
    <w:p w:rsidR="00300522" w:rsidRPr="00EF3F7B" w:rsidRDefault="00300522" w:rsidP="00300522">
      <w:pPr>
        <w:pStyle w:val="ActHead3"/>
      </w:pPr>
      <w:bookmarkStart w:id="962" w:name="_Toc351716659"/>
      <w:r w:rsidRPr="00EF3F7B">
        <w:rPr>
          <w:rStyle w:val="CharDivNo"/>
        </w:rPr>
        <w:t>Division</w:t>
      </w:r>
      <w:r w:rsidR="00EF3F7B" w:rsidRPr="00EF3F7B">
        <w:rPr>
          <w:rStyle w:val="CharDivNo"/>
        </w:rPr>
        <w:t> </w:t>
      </w:r>
      <w:r w:rsidRPr="00EF3F7B">
        <w:rPr>
          <w:rStyle w:val="CharDivNo"/>
        </w:rPr>
        <w:t>182</w:t>
      </w:r>
      <w:r w:rsidRPr="00EF3F7B">
        <w:t>—</w:t>
      </w:r>
      <w:r w:rsidRPr="00EF3F7B">
        <w:rPr>
          <w:rStyle w:val="CharDivText"/>
        </w:rPr>
        <w:t>Rules for interpreting this Act</w:t>
      </w:r>
      <w:bookmarkEnd w:id="962"/>
    </w:p>
    <w:p w:rsidR="00300522" w:rsidRPr="00EF3F7B" w:rsidRDefault="00300522" w:rsidP="00300522">
      <w:pPr>
        <w:pStyle w:val="ActHead5"/>
      </w:pPr>
      <w:bookmarkStart w:id="963" w:name="_Toc351716660"/>
      <w:r w:rsidRPr="00EF3F7B">
        <w:rPr>
          <w:rStyle w:val="CharSectno"/>
        </w:rPr>
        <w:t>182</w:t>
      </w:r>
      <w:r w:rsidR="00EF3F7B" w:rsidRPr="00EF3F7B">
        <w:rPr>
          <w:rStyle w:val="CharSectno"/>
        </w:rPr>
        <w:noBreakHyphen/>
      </w:r>
      <w:r w:rsidRPr="00EF3F7B">
        <w:rPr>
          <w:rStyle w:val="CharSectno"/>
        </w:rPr>
        <w:t>1</w:t>
      </w:r>
      <w:r w:rsidRPr="00EF3F7B">
        <w:t xml:space="preserve">  What forms part of this Act</w:t>
      </w:r>
      <w:bookmarkEnd w:id="963"/>
    </w:p>
    <w:p w:rsidR="00300522" w:rsidRPr="00EF3F7B" w:rsidRDefault="00300522" w:rsidP="00300522">
      <w:pPr>
        <w:pStyle w:val="subsection"/>
      </w:pPr>
      <w:r w:rsidRPr="00EF3F7B">
        <w:tab/>
        <w:t>(1)</w:t>
      </w:r>
      <w:r w:rsidRPr="00EF3F7B">
        <w:tab/>
        <w:t>These all form part of this Act:</w:t>
      </w:r>
    </w:p>
    <w:p w:rsidR="00300522" w:rsidRPr="00EF3F7B" w:rsidRDefault="009F1811" w:rsidP="009F1811">
      <w:pPr>
        <w:pStyle w:val="paragraph"/>
      </w:pPr>
      <w:r w:rsidRPr="00EF3F7B">
        <w:tab/>
      </w:r>
      <w:r w:rsidR="00300522" w:rsidRPr="00EF3F7B">
        <w:fldChar w:fldCharType="begin"/>
      </w:r>
      <w:r w:rsidR="00300522" w:rsidRPr="00EF3F7B">
        <w:instrText>SYMBOL 183 \f "Symbol" \s 10 \h</w:instrText>
      </w:r>
      <w:r w:rsidR="00300522" w:rsidRPr="00EF3F7B">
        <w:fldChar w:fldCharType="end"/>
      </w:r>
      <w:r w:rsidR="00300522" w:rsidRPr="00EF3F7B">
        <w:tab/>
        <w:t>the headings to the Chapters, Parts, Divisions and Subdivisions of this Act;</w:t>
      </w:r>
    </w:p>
    <w:p w:rsidR="00300522" w:rsidRPr="00EF3F7B" w:rsidRDefault="009F1811" w:rsidP="009F1811">
      <w:pPr>
        <w:pStyle w:val="paragraph"/>
      </w:pPr>
      <w:r w:rsidRPr="00EF3F7B">
        <w:tab/>
      </w:r>
      <w:r w:rsidR="00300522" w:rsidRPr="00EF3F7B">
        <w:fldChar w:fldCharType="begin"/>
      </w:r>
      <w:r w:rsidR="00300522" w:rsidRPr="00EF3F7B">
        <w:instrText>SYMBOL 183 \f "Symbol" \s 10 \h</w:instrText>
      </w:r>
      <w:r w:rsidR="00300522" w:rsidRPr="00EF3F7B">
        <w:fldChar w:fldCharType="end"/>
      </w:r>
      <w:r w:rsidR="00300522" w:rsidRPr="00EF3F7B">
        <w:tab/>
      </w:r>
      <w:r w:rsidR="00EF3F7B" w:rsidRPr="00EF3F7B">
        <w:rPr>
          <w:position w:val="6"/>
          <w:sz w:val="16"/>
          <w:szCs w:val="16"/>
        </w:rPr>
        <w:t>*</w:t>
      </w:r>
      <w:r w:rsidR="00300522" w:rsidRPr="00EF3F7B">
        <w:t>explanatory sections;</w:t>
      </w:r>
    </w:p>
    <w:p w:rsidR="00300522" w:rsidRPr="00EF3F7B" w:rsidRDefault="009F1811" w:rsidP="009F1811">
      <w:pPr>
        <w:pStyle w:val="paragraph"/>
      </w:pPr>
      <w:r w:rsidRPr="00EF3F7B">
        <w:tab/>
      </w:r>
      <w:r w:rsidR="00300522" w:rsidRPr="00EF3F7B">
        <w:fldChar w:fldCharType="begin"/>
      </w:r>
      <w:r w:rsidR="00300522" w:rsidRPr="00EF3F7B">
        <w:instrText>SYMBOL 183 \f "Symbol" \s 10 \h</w:instrText>
      </w:r>
      <w:r w:rsidR="00300522" w:rsidRPr="00EF3F7B">
        <w:fldChar w:fldCharType="end"/>
      </w:r>
      <w:r w:rsidR="00300522" w:rsidRPr="00EF3F7B">
        <w:tab/>
        <w:t>the headings to the sections and subsections of this Act;</w:t>
      </w:r>
    </w:p>
    <w:p w:rsidR="00300522" w:rsidRPr="00EF3F7B" w:rsidRDefault="009F1811" w:rsidP="009F1811">
      <w:pPr>
        <w:pStyle w:val="paragraph"/>
      </w:pPr>
      <w:r w:rsidRPr="00EF3F7B">
        <w:tab/>
      </w:r>
      <w:r w:rsidR="00300522" w:rsidRPr="00EF3F7B">
        <w:fldChar w:fldCharType="begin"/>
      </w:r>
      <w:r w:rsidR="00300522" w:rsidRPr="00EF3F7B">
        <w:instrText>SYMBOL 183 \f "Symbol" \s 10 \h</w:instrText>
      </w:r>
      <w:r w:rsidR="00300522" w:rsidRPr="00EF3F7B">
        <w:fldChar w:fldCharType="end"/>
      </w:r>
      <w:r w:rsidR="00300522" w:rsidRPr="00EF3F7B">
        <w:tab/>
        <w:t>the headings for groups of sections of this Act (group headings);</w:t>
      </w:r>
    </w:p>
    <w:p w:rsidR="00300522" w:rsidRPr="00EF3F7B" w:rsidRDefault="009F1811" w:rsidP="009F1811">
      <w:pPr>
        <w:pStyle w:val="paragraph"/>
      </w:pPr>
      <w:r w:rsidRPr="00EF3F7B">
        <w:tab/>
      </w:r>
      <w:r w:rsidR="00300522" w:rsidRPr="00EF3F7B">
        <w:fldChar w:fldCharType="begin"/>
      </w:r>
      <w:r w:rsidR="00300522" w:rsidRPr="00EF3F7B">
        <w:instrText>SYMBOL 183 \f "Symbol" \s 10 \h</w:instrText>
      </w:r>
      <w:r w:rsidR="00300522" w:rsidRPr="00EF3F7B">
        <w:fldChar w:fldCharType="end"/>
      </w:r>
      <w:r w:rsidR="00300522" w:rsidRPr="00EF3F7B">
        <w:tab/>
        <w:t>the notes and examples (however described) that follow provisions of this Act.</w:t>
      </w:r>
    </w:p>
    <w:p w:rsidR="00300522" w:rsidRPr="00EF3F7B" w:rsidRDefault="00300522" w:rsidP="00300522">
      <w:pPr>
        <w:pStyle w:val="subsection"/>
      </w:pPr>
      <w:r w:rsidRPr="00EF3F7B">
        <w:tab/>
        <w:t>(2)</w:t>
      </w:r>
      <w:r w:rsidRPr="00EF3F7B">
        <w:tab/>
        <w:t>The asterisks used to identify defined terms form part of this Act. However, if a term is not identified by an asterisk, disregard that fact in deciding whether or not to apply to that term a definition or other interpretation provision.</w:t>
      </w:r>
    </w:p>
    <w:p w:rsidR="00300522" w:rsidRPr="00EF3F7B" w:rsidRDefault="00300522" w:rsidP="00300522">
      <w:pPr>
        <w:pStyle w:val="ActHead5"/>
      </w:pPr>
      <w:bookmarkStart w:id="964" w:name="_Toc351716661"/>
      <w:r w:rsidRPr="00EF3F7B">
        <w:rPr>
          <w:rStyle w:val="CharSectno"/>
        </w:rPr>
        <w:t>182</w:t>
      </w:r>
      <w:r w:rsidR="00EF3F7B" w:rsidRPr="00EF3F7B">
        <w:rPr>
          <w:rStyle w:val="CharSectno"/>
        </w:rPr>
        <w:noBreakHyphen/>
      </w:r>
      <w:r w:rsidRPr="00EF3F7B">
        <w:rPr>
          <w:rStyle w:val="CharSectno"/>
        </w:rPr>
        <w:t>5</w:t>
      </w:r>
      <w:r w:rsidRPr="00EF3F7B">
        <w:t xml:space="preserve">  What does not form part of this Act</w:t>
      </w:r>
      <w:bookmarkEnd w:id="964"/>
    </w:p>
    <w:p w:rsidR="00300522" w:rsidRPr="00EF3F7B" w:rsidRDefault="00300522" w:rsidP="00300522">
      <w:pPr>
        <w:pStyle w:val="subsection"/>
      </w:pPr>
      <w:r w:rsidRPr="00EF3F7B">
        <w:tab/>
      </w:r>
      <w:r w:rsidRPr="00EF3F7B">
        <w:tab/>
        <w:t>These do not form part of this Act:</w:t>
      </w:r>
    </w:p>
    <w:p w:rsidR="00300522" w:rsidRPr="00EF3F7B" w:rsidRDefault="009E3083" w:rsidP="009E3083">
      <w:pPr>
        <w:pStyle w:val="paragraph"/>
      </w:pPr>
      <w:r w:rsidRPr="00EF3F7B">
        <w:tab/>
      </w:r>
      <w:r w:rsidR="00300522" w:rsidRPr="00EF3F7B">
        <w:fldChar w:fldCharType="begin"/>
      </w:r>
      <w:r w:rsidR="00300522" w:rsidRPr="00EF3F7B">
        <w:instrText>SYMBOL 183 \f "Symbol" \s 10 \h</w:instrText>
      </w:r>
      <w:r w:rsidR="00300522" w:rsidRPr="00EF3F7B">
        <w:fldChar w:fldCharType="end"/>
      </w:r>
      <w:r w:rsidR="00300522" w:rsidRPr="00EF3F7B">
        <w:tab/>
        <w:t>footnotes and endnotes;</w:t>
      </w:r>
    </w:p>
    <w:p w:rsidR="00300522" w:rsidRPr="00EF3F7B" w:rsidRDefault="009E3083" w:rsidP="009E3083">
      <w:pPr>
        <w:pStyle w:val="paragraph"/>
      </w:pPr>
      <w:r w:rsidRPr="00EF3F7B">
        <w:tab/>
      </w:r>
      <w:r w:rsidR="00300522" w:rsidRPr="00EF3F7B">
        <w:fldChar w:fldCharType="begin"/>
      </w:r>
      <w:r w:rsidR="00300522" w:rsidRPr="00EF3F7B">
        <w:instrText>SYMBOL 183 \f "Symbol" \s 10 \h</w:instrText>
      </w:r>
      <w:r w:rsidR="00300522" w:rsidRPr="00EF3F7B">
        <w:fldChar w:fldCharType="end"/>
      </w:r>
      <w:r w:rsidR="00300522" w:rsidRPr="00EF3F7B">
        <w:tab/>
        <w:t>Tables of Subdivisions.</w:t>
      </w:r>
    </w:p>
    <w:p w:rsidR="00300522" w:rsidRPr="00EF3F7B" w:rsidRDefault="00300522" w:rsidP="009E2DC8">
      <w:pPr>
        <w:pStyle w:val="ActHead5"/>
      </w:pPr>
      <w:bookmarkStart w:id="965" w:name="_Toc351716662"/>
      <w:r w:rsidRPr="00EF3F7B">
        <w:rPr>
          <w:rStyle w:val="CharSectno"/>
        </w:rPr>
        <w:t>182</w:t>
      </w:r>
      <w:r w:rsidR="00EF3F7B" w:rsidRPr="00EF3F7B">
        <w:rPr>
          <w:rStyle w:val="CharSectno"/>
        </w:rPr>
        <w:noBreakHyphen/>
      </w:r>
      <w:r w:rsidRPr="00EF3F7B">
        <w:rPr>
          <w:rStyle w:val="CharSectno"/>
        </w:rPr>
        <w:t>10</w:t>
      </w:r>
      <w:r w:rsidRPr="00EF3F7B">
        <w:t xml:space="preserve">  Explanatory sections, and their role in interpreting this Act</w:t>
      </w:r>
      <w:bookmarkEnd w:id="965"/>
    </w:p>
    <w:p w:rsidR="00300522" w:rsidRPr="00EF3F7B" w:rsidRDefault="00300522" w:rsidP="009E2DC8">
      <w:pPr>
        <w:pStyle w:val="subsection"/>
        <w:keepNext/>
      </w:pPr>
      <w:r w:rsidRPr="00EF3F7B">
        <w:tab/>
        <w:t>(1)</w:t>
      </w:r>
      <w:r w:rsidRPr="00EF3F7B">
        <w:tab/>
        <w:t>An</w:t>
      </w:r>
      <w:r w:rsidRPr="00EF3F7B">
        <w:rPr>
          <w:b/>
          <w:bCs/>
          <w:i/>
          <w:iCs/>
        </w:rPr>
        <w:t xml:space="preserve"> explanatory section</w:t>
      </w:r>
      <w:r w:rsidRPr="00EF3F7B">
        <w:t xml:space="preserve"> is:</w:t>
      </w:r>
    </w:p>
    <w:p w:rsidR="00300522" w:rsidRPr="00EF3F7B" w:rsidRDefault="00300522" w:rsidP="00300522">
      <w:pPr>
        <w:pStyle w:val="paragraph"/>
      </w:pPr>
      <w:r w:rsidRPr="00EF3F7B">
        <w:tab/>
        <w:t>(a)</w:t>
      </w:r>
      <w:r w:rsidRPr="00EF3F7B">
        <w:tab/>
        <w:t xml:space="preserve">any section that is the first section in a </w:t>
      </w:r>
      <w:r w:rsidR="00A53099" w:rsidRPr="00EF3F7B">
        <w:t>Division</w:t>
      </w:r>
      <w:r w:rsidR="00A36DB5" w:rsidRPr="00EF3F7B">
        <w:t xml:space="preserve"> </w:t>
      </w:r>
      <w:r w:rsidRPr="00EF3F7B">
        <w:t xml:space="preserve">and that has as its heading “What this </w:t>
      </w:r>
      <w:r w:rsidR="00A53099" w:rsidRPr="00EF3F7B">
        <w:t>Division</w:t>
      </w:r>
      <w:r w:rsidR="00A36DB5" w:rsidRPr="00EF3F7B">
        <w:t xml:space="preserve"> </w:t>
      </w:r>
      <w:r w:rsidRPr="00EF3F7B">
        <w:t>is about”; or</w:t>
      </w:r>
    </w:p>
    <w:p w:rsidR="00300522" w:rsidRPr="00EF3F7B" w:rsidRDefault="00300522" w:rsidP="00300522">
      <w:pPr>
        <w:pStyle w:val="paragraph"/>
      </w:pPr>
      <w:r w:rsidRPr="00EF3F7B">
        <w:tab/>
        <w:t>(b)</w:t>
      </w:r>
      <w:r w:rsidRPr="00EF3F7B">
        <w:tab/>
        <w:t>any section in Chapter</w:t>
      </w:r>
      <w:r w:rsidR="00EF3F7B" w:rsidRPr="00EF3F7B">
        <w:t> </w:t>
      </w:r>
      <w:r w:rsidRPr="00EF3F7B">
        <w:t>1 (other than sections</w:t>
      </w:r>
      <w:r w:rsidR="00EF3F7B" w:rsidRPr="00EF3F7B">
        <w:t> </w:t>
      </w:r>
      <w:r w:rsidRPr="00EF3F7B">
        <w:t>1</w:t>
      </w:r>
      <w:r w:rsidR="00EF3F7B" w:rsidRPr="00EF3F7B">
        <w:noBreakHyphen/>
      </w:r>
      <w:r w:rsidRPr="00EF3F7B">
        <w:t>1 and 1</w:t>
      </w:r>
      <w:r w:rsidR="00EF3F7B" w:rsidRPr="00EF3F7B">
        <w:noBreakHyphen/>
      </w:r>
      <w:r w:rsidRPr="00EF3F7B">
        <w:t>2); or</w:t>
      </w:r>
    </w:p>
    <w:p w:rsidR="00300522" w:rsidRPr="00EF3F7B" w:rsidRDefault="00300522" w:rsidP="00300522">
      <w:pPr>
        <w:pStyle w:val="paragraph"/>
      </w:pPr>
      <w:r w:rsidRPr="00EF3F7B">
        <w:tab/>
        <w:t>(c)</w:t>
      </w:r>
      <w:r w:rsidRPr="00EF3F7B">
        <w:tab/>
        <w:t>any section in Division</w:t>
      </w:r>
      <w:r w:rsidR="00EF3F7B" w:rsidRPr="00EF3F7B">
        <w:t> </w:t>
      </w:r>
      <w:r w:rsidRPr="00EF3F7B">
        <w:t>5 or 37; or</w:t>
      </w:r>
    </w:p>
    <w:p w:rsidR="00300522" w:rsidRPr="00EF3F7B" w:rsidRDefault="00300522" w:rsidP="00300522">
      <w:pPr>
        <w:pStyle w:val="paragraph"/>
      </w:pPr>
      <w:r w:rsidRPr="00EF3F7B">
        <w:lastRenderedPageBreak/>
        <w:tab/>
        <w:t>(d)</w:t>
      </w:r>
      <w:r w:rsidRPr="00EF3F7B">
        <w:tab/>
        <w:t xml:space="preserve">any section that is the last section in a </w:t>
      </w:r>
      <w:r w:rsidR="00A53099" w:rsidRPr="00EF3F7B">
        <w:t>Division</w:t>
      </w:r>
      <w:r w:rsidR="00A36DB5" w:rsidRPr="00EF3F7B">
        <w:t xml:space="preserve"> </w:t>
      </w:r>
      <w:r w:rsidRPr="00EF3F7B">
        <w:t xml:space="preserve">or </w:t>
      </w:r>
      <w:r w:rsidR="00A53099" w:rsidRPr="00EF3F7B">
        <w:t>Subdivision</w:t>
      </w:r>
      <w:r w:rsidR="00A36DB5" w:rsidRPr="00EF3F7B">
        <w:t xml:space="preserve"> </w:t>
      </w:r>
      <w:r w:rsidRPr="00EF3F7B">
        <w:t>of Chapter</w:t>
      </w:r>
      <w:r w:rsidR="00EF3F7B" w:rsidRPr="00EF3F7B">
        <w:t> </w:t>
      </w:r>
      <w:r w:rsidRPr="00EF3F7B">
        <w:t>2 and that has a checklist of special rules in Chapter</w:t>
      </w:r>
      <w:r w:rsidR="00EF3F7B" w:rsidRPr="00EF3F7B">
        <w:t> </w:t>
      </w:r>
      <w:r w:rsidRPr="00EF3F7B">
        <w:t>4; or</w:t>
      </w:r>
    </w:p>
    <w:p w:rsidR="00300522" w:rsidRPr="00EF3F7B" w:rsidRDefault="00300522" w:rsidP="00300522">
      <w:pPr>
        <w:pStyle w:val="paragraph"/>
      </w:pPr>
      <w:r w:rsidRPr="00EF3F7B">
        <w:tab/>
        <w:t>(e)</w:t>
      </w:r>
      <w:r w:rsidRPr="00EF3F7B">
        <w:tab/>
        <w:t>any section that a note states to be an explanatory section.</w:t>
      </w:r>
    </w:p>
    <w:p w:rsidR="00300522" w:rsidRPr="00EF3F7B" w:rsidRDefault="00300522" w:rsidP="00300522">
      <w:pPr>
        <w:pStyle w:val="subsection"/>
      </w:pPr>
      <w:r w:rsidRPr="00EF3F7B">
        <w:tab/>
        <w:t>(2)</w:t>
      </w:r>
      <w:r w:rsidRPr="00EF3F7B">
        <w:tab/>
        <w:t>Explanatory sections form part of this Act, but they are not operative provisions. In interpreting an operative provision, an explanatory section may only be considered:</w:t>
      </w:r>
    </w:p>
    <w:p w:rsidR="00300522" w:rsidRPr="00EF3F7B" w:rsidRDefault="00300522" w:rsidP="00300522">
      <w:pPr>
        <w:pStyle w:val="paragraph"/>
      </w:pPr>
      <w:r w:rsidRPr="00EF3F7B">
        <w:tab/>
        <w:t>(a)</w:t>
      </w:r>
      <w:r w:rsidRPr="00EF3F7B">
        <w:tab/>
        <w:t>in determining the purpose or object underlying the provision; or</w:t>
      </w:r>
    </w:p>
    <w:p w:rsidR="00300522" w:rsidRPr="00EF3F7B" w:rsidRDefault="00300522" w:rsidP="00300522">
      <w:pPr>
        <w:pStyle w:val="paragraph"/>
      </w:pPr>
      <w:r w:rsidRPr="00EF3F7B">
        <w:tab/>
        <w:t>(b)</w:t>
      </w:r>
      <w:r w:rsidRPr="00EF3F7B">
        <w:tab/>
        <w:t>to confirm that the provision’s meaning is the ordinary meaning conveyed by its text, taking into account its context in this Act and the purpose or object underlying the provision; or</w:t>
      </w:r>
    </w:p>
    <w:p w:rsidR="00300522" w:rsidRPr="00EF3F7B" w:rsidRDefault="00300522" w:rsidP="00300522">
      <w:pPr>
        <w:pStyle w:val="paragraph"/>
      </w:pPr>
      <w:r w:rsidRPr="00EF3F7B">
        <w:tab/>
        <w:t>(c)</w:t>
      </w:r>
      <w:r w:rsidRPr="00EF3F7B">
        <w:tab/>
        <w:t>in determining the provision’s meaning if the provision is ambiguous or obscure; or</w:t>
      </w:r>
    </w:p>
    <w:p w:rsidR="00300522" w:rsidRPr="00EF3F7B" w:rsidRDefault="00300522" w:rsidP="00300522">
      <w:pPr>
        <w:pStyle w:val="paragraph"/>
      </w:pPr>
      <w:r w:rsidRPr="00EF3F7B">
        <w:tab/>
        <w:t>(d)</w:t>
      </w:r>
      <w:r w:rsidRPr="00EF3F7B">
        <w:tab/>
        <w:t>in determining the provision’s meaning if the ordinary meaning conveyed by its text, taking into account its context in this Act and the purpose or object underlying the provision, leads to a result that is manifestly absurd or is unreasonable.</w:t>
      </w:r>
    </w:p>
    <w:p w:rsidR="00300522" w:rsidRPr="00EF3F7B" w:rsidRDefault="00300522" w:rsidP="00300522">
      <w:pPr>
        <w:pStyle w:val="ActHead5"/>
      </w:pPr>
      <w:bookmarkStart w:id="966" w:name="_Toc351716663"/>
      <w:r w:rsidRPr="00EF3F7B">
        <w:rPr>
          <w:rStyle w:val="CharSectno"/>
        </w:rPr>
        <w:t>182</w:t>
      </w:r>
      <w:r w:rsidR="00EF3F7B" w:rsidRPr="00EF3F7B">
        <w:rPr>
          <w:rStyle w:val="CharSectno"/>
        </w:rPr>
        <w:noBreakHyphen/>
      </w:r>
      <w:r w:rsidRPr="00EF3F7B">
        <w:rPr>
          <w:rStyle w:val="CharSectno"/>
        </w:rPr>
        <w:t>15</w:t>
      </w:r>
      <w:r w:rsidRPr="00EF3F7B">
        <w:t xml:space="preserve">  Schedules</w:t>
      </w:r>
      <w:r w:rsidR="00EF3F7B" w:rsidRPr="00EF3F7B">
        <w:t> </w:t>
      </w:r>
      <w:r w:rsidRPr="00EF3F7B">
        <w:t>1, 2 and 3</w:t>
      </w:r>
      <w:bookmarkEnd w:id="966"/>
    </w:p>
    <w:p w:rsidR="00300522" w:rsidRPr="00EF3F7B" w:rsidRDefault="00300522" w:rsidP="00300522">
      <w:pPr>
        <w:pStyle w:val="subsection"/>
      </w:pPr>
      <w:r w:rsidRPr="00EF3F7B">
        <w:tab/>
      </w:r>
      <w:r w:rsidRPr="00EF3F7B">
        <w:tab/>
        <w:t>The second columns of the tables in Schedules</w:t>
      </w:r>
      <w:r w:rsidR="00EF3F7B" w:rsidRPr="00EF3F7B">
        <w:t> </w:t>
      </w:r>
      <w:r w:rsidRPr="00EF3F7B">
        <w:t xml:space="preserve">1, 2 and 3 are not operative. In interpreting an item in those tables, or any other operative provision, those columns may only be considered for a purpose for which an </w:t>
      </w:r>
      <w:r w:rsidR="00EF3F7B" w:rsidRPr="00EF3F7B">
        <w:rPr>
          <w:position w:val="6"/>
          <w:sz w:val="16"/>
          <w:szCs w:val="16"/>
        </w:rPr>
        <w:t>*</w:t>
      </w:r>
      <w:r w:rsidRPr="00EF3F7B">
        <w:t>explanatory section may be considered under subsection</w:t>
      </w:r>
      <w:r w:rsidR="00EF3F7B" w:rsidRPr="00EF3F7B">
        <w:t> </w:t>
      </w:r>
      <w:r w:rsidRPr="00EF3F7B">
        <w:t>182</w:t>
      </w:r>
      <w:r w:rsidR="00EF3F7B" w:rsidRPr="00EF3F7B">
        <w:noBreakHyphen/>
      </w:r>
      <w:r w:rsidRPr="00EF3F7B">
        <w:t>10(2).</w:t>
      </w:r>
    </w:p>
    <w:p w:rsidR="00300522" w:rsidRPr="00EF3F7B" w:rsidRDefault="00300522" w:rsidP="00A36DB5">
      <w:pPr>
        <w:pStyle w:val="ActHead2"/>
        <w:pageBreakBefore/>
      </w:pPr>
      <w:bookmarkStart w:id="967" w:name="_Toc351716664"/>
      <w:r w:rsidRPr="00EF3F7B">
        <w:rPr>
          <w:rStyle w:val="CharPartNo"/>
        </w:rPr>
        <w:lastRenderedPageBreak/>
        <w:t>Part</w:t>
      </w:r>
      <w:r w:rsidR="00EF3F7B" w:rsidRPr="00EF3F7B">
        <w:rPr>
          <w:rStyle w:val="CharPartNo"/>
        </w:rPr>
        <w:t> </w:t>
      </w:r>
      <w:r w:rsidRPr="00EF3F7B">
        <w:rPr>
          <w:rStyle w:val="CharPartNo"/>
        </w:rPr>
        <w:t>6</w:t>
      </w:r>
      <w:r w:rsidR="00EF3F7B" w:rsidRPr="00EF3F7B">
        <w:rPr>
          <w:rStyle w:val="CharPartNo"/>
        </w:rPr>
        <w:noBreakHyphen/>
      </w:r>
      <w:r w:rsidRPr="00EF3F7B">
        <w:rPr>
          <w:rStyle w:val="CharPartNo"/>
        </w:rPr>
        <w:t>2</w:t>
      </w:r>
      <w:r w:rsidRPr="00EF3F7B">
        <w:t>—</w:t>
      </w:r>
      <w:r w:rsidRPr="00EF3F7B">
        <w:rPr>
          <w:rStyle w:val="CharPartText"/>
        </w:rPr>
        <w:t>Meaning of some important concepts</w:t>
      </w:r>
      <w:bookmarkEnd w:id="967"/>
    </w:p>
    <w:p w:rsidR="00300522" w:rsidRPr="00EF3F7B" w:rsidRDefault="00300522" w:rsidP="00300522">
      <w:pPr>
        <w:pStyle w:val="ActHead3"/>
      </w:pPr>
      <w:bookmarkStart w:id="968" w:name="_Toc351716665"/>
      <w:r w:rsidRPr="00EF3F7B">
        <w:rPr>
          <w:rStyle w:val="CharDivNo"/>
        </w:rPr>
        <w:t>Division</w:t>
      </w:r>
      <w:r w:rsidR="00EF3F7B" w:rsidRPr="00EF3F7B">
        <w:rPr>
          <w:rStyle w:val="CharDivNo"/>
        </w:rPr>
        <w:t> </w:t>
      </w:r>
      <w:r w:rsidRPr="00EF3F7B">
        <w:rPr>
          <w:rStyle w:val="CharDivNo"/>
        </w:rPr>
        <w:t>184</w:t>
      </w:r>
      <w:r w:rsidRPr="00EF3F7B">
        <w:t>—</w:t>
      </w:r>
      <w:r w:rsidRPr="00EF3F7B">
        <w:rPr>
          <w:rStyle w:val="CharDivText"/>
        </w:rPr>
        <w:t>Meaning of entity</w:t>
      </w:r>
      <w:bookmarkEnd w:id="968"/>
    </w:p>
    <w:p w:rsidR="00300522" w:rsidRPr="00EF3F7B" w:rsidRDefault="00300522" w:rsidP="00300522">
      <w:pPr>
        <w:pStyle w:val="ActHead5"/>
      </w:pPr>
      <w:bookmarkStart w:id="969" w:name="_Toc351716666"/>
      <w:r w:rsidRPr="00EF3F7B">
        <w:rPr>
          <w:rStyle w:val="CharSectno"/>
        </w:rPr>
        <w:t>184</w:t>
      </w:r>
      <w:r w:rsidR="00EF3F7B" w:rsidRPr="00EF3F7B">
        <w:rPr>
          <w:rStyle w:val="CharSectno"/>
        </w:rPr>
        <w:noBreakHyphen/>
      </w:r>
      <w:r w:rsidRPr="00EF3F7B">
        <w:rPr>
          <w:rStyle w:val="CharSectno"/>
        </w:rPr>
        <w:t>1</w:t>
      </w:r>
      <w:r w:rsidRPr="00EF3F7B">
        <w:t xml:space="preserve">  Entities</w:t>
      </w:r>
      <w:bookmarkEnd w:id="969"/>
    </w:p>
    <w:p w:rsidR="00300522" w:rsidRPr="00EF3F7B" w:rsidRDefault="00300522" w:rsidP="00300522">
      <w:pPr>
        <w:pStyle w:val="subsection"/>
      </w:pPr>
      <w:r w:rsidRPr="00EF3F7B">
        <w:tab/>
        <w:t>(1)</w:t>
      </w:r>
      <w:r w:rsidRPr="00EF3F7B">
        <w:tab/>
      </w:r>
      <w:r w:rsidRPr="00EF3F7B">
        <w:rPr>
          <w:b/>
          <w:bCs/>
          <w:i/>
          <w:iCs/>
        </w:rPr>
        <w:t>Entity</w:t>
      </w:r>
      <w:r w:rsidRPr="00EF3F7B">
        <w:t xml:space="preserve"> means any of the following:</w:t>
      </w:r>
    </w:p>
    <w:p w:rsidR="00300522" w:rsidRPr="00EF3F7B" w:rsidRDefault="00300522" w:rsidP="00300522">
      <w:pPr>
        <w:pStyle w:val="paragraph"/>
      </w:pPr>
      <w:r w:rsidRPr="00EF3F7B">
        <w:tab/>
        <w:t>(a)</w:t>
      </w:r>
      <w:r w:rsidRPr="00EF3F7B">
        <w:tab/>
        <w:t>an individual;</w:t>
      </w:r>
    </w:p>
    <w:p w:rsidR="00300522" w:rsidRPr="00EF3F7B" w:rsidRDefault="00300522" w:rsidP="00300522">
      <w:pPr>
        <w:pStyle w:val="paragraph"/>
      </w:pPr>
      <w:r w:rsidRPr="00EF3F7B">
        <w:tab/>
        <w:t>(b)</w:t>
      </w:r>
      <w:r w:rsidRPr="00EF3F7B">
        <w:tab/>
        <w:t>a body corporate;</w:t>
      </w:r>
    </w:p>
    <w:p w:rsidR="00300522" w:rsidRPr="00EF3F7B" w:rsidRDefault="00300522" w:rsidP="00300522">
      <w:pPr>
        <w:pStyle w:val="paragraph"/>
      </w:pPr>
      <w:r w:rsidRPr="00EF3F7B">
        <w:tab/>
        <w:t>(c)</w:t>
      </w:r>
      <w:r w:rsidRPr="00EF3F7B">
        <w:tab/>
        <w:t>a corporation sole;</w:t>
      </w:r>
    </w:p>
    <w:p w:rsidR="00300522" w:rsidRPr="00EF3F7B" w:rsidRDefault="00300522" w:rsidP="00300522">
      <w:pPr>
        <w:pStyle w:val="paragraph"/>
      </w:pPr>
      <w:r w:rsidRPr="00EF3F7B">
        <w:tab/>
        <w:t>(d)</w:t>
      </w:r>
      <w:r w:rsidRPr="00EF3F7B">
        <w:tab/>
        <w:t>a body politic;</w:t>
      </w:r>
    </w:p>
    <w:p w:rsidR="00300522" w:rsidRPr="00EF3F7B" w:rsidRDefault="00300522" w:rsidP="00300522">
      <w:pPr>
        <w:pStyle w:val="paragraph"/>
      </w:pPr>
      <w:r w:rsidRPr="00EF3F7B">
        <w:tab/>
        <w:t>(e)</w:t>
      </w:r>
      <w:r w:rsidRPr="00EF3F7B">
        <w:tab/>
        <w:t xml:space="preserve">a </w:t>
      </w:r>
      <w:r w:rsidR="00EF3F7B" w:rsidRPr="00EF3F7B">
        <w:rPr>
          <w:position w:val="6"/>
          <w:sz w:val="16"/>
          <w:szCs w:val="16"/>
        </w:rPr>
        <w:t>*</w:t>
      </w:r>
      <w:r w:rsidRPr="00EF3F7B">
        <w:t>partnership;</w:t>
      </w:r>
    </w:p>
    <w:p w:rsidR="00300522" w:rsidRPr="00EF3F7B" w:rsidRDefault="00300522" w:rsidP="00300522">
      <w:pPr>
        <w:pStyle w:val="paragraph"/>
      </w:pPr>
      <w:r w:rsidRPr="00EF3F7B">
        <w:tab/>
        <w:t>(f)</w:t>
      </w:r>
      <w:r w:rsidRPr="00EF3F7B">
        <w:tab/>
        <w:t>any other unincorporated association or body of persons;</w:t>
      </w:r>
    </w:p>
    <w:p w:rsidR="00300522" w:rsidRPr="00EF3F7B" w:rsidRDefault="00300522" w:rsidP="00300522">
      <w:pPr>
        <w:pStyle w:val="paragraph"/>
      </w:pPr>
      <w:r w:rsidRPr="00EF3F7B">
        <w:tab/>
        <w:t>(g)</w:t>
      </w:r>
      <w:r w:rsidRPr="00EF3F7B">
        <w:tab/>
        <w:t>a trust;</w:t>
      </w:r>
    </w:p>
    <w:p w:rsidR="00300522" w:rsidRPr="00EF3F7B" w:rsidRDefault="00300522" w:rsidP="00300522">
      <w:pPr>
        <w:pStyle w:val="paragraph"/>
      </w:pPr>
      <w:r w:rsidRPr="00EF3F7B">
        <w:tab/>
        <w:t>(h)</w:t>
      </w:r>
      <w:r w:rsidRPr="00EF3F7B">
        <w:tab/>
        <w:t xml:space="preserve">a </w:t>
      </w:r>
      <w:r w:rsidR="00EF3F7B" w:rsidRPr="00EF3F7B">
        <w:rPr>
          <w:position w:val="6"/>
          <w:sz w:val="16"/>
          <w:szCs w:val="16"/>
        </w:rPr>
        <w:t>*</w:t>
      </w:r>
      <w:r w:rsidRPr="00EF3F7B">
        <w:t>superannuation fund.</w:t>
      </w:r>
    </w:p>
    <w:p w:rsidR="00300522" w:rsidRPr="00EF3F7B" w:rsidRDefault="00300522" w:rsidP="00300522">
      <w:pPr>
        <w:pStyle w:val="notetext"/>
      </w:pPr>
      <w:r w:rsidRPr="00EF3F7B">
        <w:t>Note:</w:t>
      </w:r>
      <w:r w:rsidRPr="00EF3F7B">
        <w:tab/>
        <w:t xml:space="preserve">The term </w:t>
      </w:r>
      <w:r w:rsidRPr="00EF3F7B">
        <w:rPr>
          <w:b/>
          <w:bCs/>
          <w:i/>
          <w:iCs/>
        </w:rPr>
        <w:t>entity</w:t>
      </w:r>
      <w:r w:rsidRPr="00EF3F7B">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EF3F7B" w:rsidRDefault="00300522" w:rsidP="00300522">
      <w:pPr>
        <w:pStyle w:val="subsection"/>
      </w:pPr>
      <w:r w:rsidRPr="00EF3F7B">
        <w:tab/>
        <w:t>(1A)</w:t>
      </w:r>
      <w:r w:rsidRPr="00EF3F7B">
        <w:tab/>
      </w:r>
      <w:r w:rsidR="00EF3F7B" w:rsidRPr="00EF3F7B">
        <w:t>Paragraph (</w:t>
      </w:r>
      <w:r w:rsidRPr="00EF3F7B">
        <w:t xml:space="preserve">1)(f) does not include a </w:t>
      </w:r>
      <w:r w:rsidR="00EF3F7B" w:rsidRPr="00EF3F7B">
        <w:rPr>
          <w:position w:val="6"/>
          <w:sz w:val="16"/>
          <w:szCs w:val="16"/>
        </w:rPr>
        <w:t>*</w:t>
      </w:r>
      <w:r w:rsidRPr="00EF3F7B">
        <w:t>non</w:t>
      </w:r>
      <w:r w:rsidR="00EF3F7B" w:rsidRPr="00EF3F7B">
        <w:noBreakHyphen/>
      </w:r>
      <w:r w:rsidRPr="00EF3F7B">
        <w:t xml:space="preserve">entity joint venture. </w:t>
      </w:r>
    </w:p>
    <w:p w:rsidR="00300522" w:rsidRPr="00EF3F7B" w:rsidRDefault="00300522" w:rsidP="00300522">
      <w:pPr>
        <w:pStyle w:val="subsection"/>
      </w:pPr>
      <w:r w:rsidRPr="00EF3F7B">
        <w:tab/>
        <w:t>(2)</w:t>
      </w:r>
      <w:r w:rsidRPr="00EF3F7B">
        <w:tab/>
        <w:t xml:space="preserve">The trustee of a trust or of a </w:t>
      </w:r>
      <w:r w:rsidR="00EF3F7B" w:rsidRPr="00EF3F7B">
        <w:rPr>
          <w:position w:val="6"/>
          <w:sz w:val="16"/>
          <w:szCs w:val="16"/>
        </w:rPr>
        <w:t>*</w:t>
      </w:r>
      <w:r w:rsidRPr="00EF3F7B">
        <w:t>superannuation fund is taken to be an entity consisting of the person who is the trustee, or the persons who are the trustees, at any given time.</w:t>
      </w:r>
    </w:p>
    <w:p w:rsidR="00300522" w:rsidRPr="00EF3F7B" w:rsidRDefault="00C47A8D" w:rsidP="00300522">
      <w:pPr>
        <w:pStyle w:val="notetext"/>
      </w:pPr>
      <w:r w:rsidRPr="00EF3F7B">
        <w:t>Note 1</w:t>
      </w:r>
      <w:r w:rsidR="00300522" w:rsidRPr="00EF3F7B">
        <w:t>:</w:t>
      </w:r>
      <w:r w:rsidR="00300522" w:rsidRPr="00EF3F7B">
        <w:tab/>
        <w:t>This is because a right or obligation cannot be conferred or imposed on an entity that is not a legal person.</w:t>
      </w:r>
    </w:p>
    <w:p w:rsidR="00C47A8D" w:rsidRPr="00EF3F7B" w:rsidRDefault="00C47A8D" w:rsidP="00C47A8D">
      <w:pPr>
        <w:pStyle w:val="notetext"/>
      </w:pPr>
      <w:r w:rsidRPr="00EF3F7B">
        <w:t>Note 2:</w:t>
      </w:r>
      <w:r w:rsidRPr="00EF3F7B">
        <w:tab/>
        <w:t>The entity that is the trustee of a trust or fund does not change merely because of a change in the person who is the trustee of the trust or fund, or persons who are the trustees of the trust or fund.</w:t>
      </w:r>
    </w:p>
    <w:p w:rsidR="00300522" w:rsidRPr="00EF3F7B" w:rsidRDefault="00300522" w:rsidP="00300522">
      <w:pPr>
        <w:pStyle w:val="subsection"/>
      </w:pPr>
      <w:r w:rsidRPr="00EF3F7B">
        <w:tab/>
        <w:t>(3)</w:t>
      </w:r>
      <w:r w:rsidRPr="00EF3F7B">
        <w:tab/>
        <w:t>A legal person can have a number of different capacities in which the person does things. In each of those capacities, the person is taken to be a different entity.</w:t>
      </w:r>
    </w:p>
    <w:p w:rsidR="00300522" w:rsidRPr="00EF3F7B" w:rsidRDefault="00300522" w:rsidP="00300522">
      <w:pPr>
        <w:pStyle w:val="notetext"/>
      </w:pPr>
      <w:r w:rsidRPr="00EF3F7B">
        <w:t>Example:</w:t>
      </w:r>
      <w:r w:rsidRPr="00EF3F7B">
        <w:tab/>
        <w:t>In addition to his or her personal capacity, an individual may be:</w:t>
      </w:r>
    </w:p>
    <w:p w:rsidR="00300522" w:rsidRPr="00EF3F7B" w:rsidRDefault="00300522" w:rsidP="00300522">
      <w:pPr>
        <w:pStyle w:val="TLPNotebullet"/>
        <w:numPr>
          <w:ilvl w:val="0"/>
          <w:numId w:val="0"/>
        </w:numPr>
        <w:ind w:left="2551" w:hanging="283"/>
      </w:pPr>
      <w:r w:rsidRPr="00EF3F7B">
        <w:fldChar w:fldCharType="begin"/>
      </w:r>
      <w:r w:rsidRPr="00EF3F7B">
        <w:instrText>SYMBOL 183 \f "Symbol" \s 10 \h</w:instrText>
      </w:r>
      <w:r w:rsidRPr="00EF3F7B">
        <w:fldChar w:fldCharType="end"/>
      </w:r>
      <w:r w:rsidRPr="00EF3F7B">
        <w:tab/>
        <w:t>sole trustee of one or more trusts; and</w:t>
      </w:r>
    </w:p>
    <w:p w:rsidR="00300522" w:rsidRPr="00EF3F7B" w:rsidRDefault="00300522" w:rsidP="00300522">
      <w:pPr>
        <w:pStyle w:val="TLPNotebullet"/>
        <w:numPr>
          <w:ilvl w:val="0"/>
          <w:numId w:val="0"/>
        </w:numPr>
        <w:ind w:left="2551" w:hanging="283"/>
      </w:pPr>
      <w:r w:rsidRPr="00EF3F7B">
        <w:fldChar w:fldCharType="begin"/>
      </w:r>
      <w:r w:rsidRPr="00EF3F7B">
        <w:instrText>SYMBOL 183 \f "Symbol" \s 10 \h</w:instrText>
      </w:r>
      <w:r w:rsidRPr="00EF3F7B">
        <w:fldChar w:fldCharType="end"/>
      </w:r>
      <w:r w:rsidRPr="00EF3F7B">
        <w:tab/>
        <w:t>one of a number of trustees of a further trust.</w:t>
      </w:r>
    </w:p>
    <w:p w:rsidR="00300522" w:rsidRPr="00EF3F7B" w:rsidRDefault="00300522" w:rsidP="00300522">
      <w:pPr>
        <w:pStyle w:val="notetext"/>
      </w:pPr>
      <w:r w:rsidRPr="00EF3F7B">
        <w:lastRenderedPageBreak/>
        <w:tab/>
        <w:t>In his or her personal capacity, he or she is one entity. As trustee of each trust, he or she is a different entity. The trustees of the further trust are a different entity again, of which the individual is a member.</w:t>
      </w:r>
    </w:p>
    <w:p w:rsidR="00300522" w:rsidRPr="00EF3F7B" w:rsidRDefault="00300522" w:rsidP="00300522">
      <w:pPr>
        <w:pStyle w:val="subsection"/>
      </w:pPr>
      <w:r w:rsidRPr="00EF3F7B">
        <w:tab/>
        <w:t>(4)</w:t>
      </w:r>
      <w:r w:rsidRPr="00EF3F7B">
        <w:tab/>
        <w:t>If a provision refers to an entity of a particular kind, it refers to the entity in its capacity as that kind of entity, not to that entity in any other capacity.</w:t>
      </w:r>
    </w:p>
    <w:p w:rsidR="00300522" w:rsidRPr="00EF3F7B" w:rsidRDefault="00300522" w:rsidP="00300522">
      <w:pPr>
        <w:pStyle w:val="notetext"/>
      </w:pPr>
      <w:r w:rsidRPr="00EF3F7B">
        <w:t>Example:</w:t>
      </w:r>
      <w:r w:rsidRPr="00EF3F7B">
        <w:tab/>
        <w:t>A provision that refers to a company does not cover a company in a capacity as trustee, unless it also refers to a trustee.</w:t>
      </w:r>
    </w:p>
    <w:p w:rsidR="00300522" w:rsidRPr="00EF3F7B" w:rsidRDefault="00300522" w:rsidP="00300522">
      <w:pPr>
        <w:pStyle w:val="notetext"/>
      </w:pPr>
      <w:r w:rsidRPr="00EF3F7B">
        <w:t>Note:</w:t>
      </w:r>
      <w:r w:rsidRPr="00EF3F7B">
        <w:tab/>
        <w:t>For GST purposes, non</w:t>
      </w:r>
      <w:r w:rsidR="00EF3F7B" w:rsidRPr="00EF3F7B">
        <w:noBreakHyphen/>
      </w:r>
      <w:r w:rsidRPr="00EF3F7B">
        <w:t>profit sub</w:t>
      </w:r>
      <w:r w:rsidR="00EF3F7B" w:rsidRPr="00EF3F7B">
        <w:noBreakHyphen/>
      </w:r>
      <w:r w:rsidRPr="00EF3F7B">
        <w:t>entities are treated as entities (see Division</w:t>
      </w:r>
      <w:r w:rsidR="00EF3F7B" w:rsidRPr="00EF3F7B">
        <w:t> </w:t>
      </w:r>
      <w:r w:rsidRPr="00EF3F7B">
        <w:t>63), and government entities can be treated as entities (see Division</w:t>
      </w:r>
      <w:r w:rsidR="00EF3F7B" w:rsidRPr="00EF3F7B">
        <w:t> </w:t>
      </w:r>
      <w:r w:rsidRPr="00EF3F7B">
        <w:t>149).</w:t>
      </w:r>
    </w:p>
    <w:p w:rsidR="00300522" w:rsidRPr="00EF3F7B" w:rsidRDefault="00300522" w:rsidP="00300522">
      <w:pPr>
        <w:pStyle w:val="ActHead5"/>
      </w:pPr>
      <w:bookmarkStart w:id="970" w:name="_Toc351716667"/>
      <w:r w:rsidRPr="00EF3F7B">
        <w:rPr>
          <w:rStyle w:val="CharSectno"/>
        </w:rPr>
        <w:t>184</w:t>
      </w:r>
      <w:r w:rsidR="00EF3F7B" w:rsidRPr="00EF3F7B">
        <w:rPr>
          <w:rStyle w:val="CharSectno"/>
        </w:rPr>
        <w:noBreakHyphen/>
      </w:r>
      <w:r w:rsidRPr="00EF3F7B">
        <w:rPr>
          <w:rStyle w:val="CharSectno"/>
        </w:rPr>
        <w:t>5</w:t>
      </w:r>
      <w:r w:rsidRPr="00EF3F7B">
        <w:t xml:space="preserve">  Supplies etc. by partnerships and other unincorporated bodies</w:t>
      </w:r>
      <w:bookmarkEnd w:id="970"/>
    </w:p>
    <w:p w:rsidR="00300522" w:rsidRPr="00EF3F7B" w:rsidRDefault="00300522" w:rsidP="00300522">
      <w:pPr>
        <w:pStyle w:val="subsection"/>
      </w:pPr>
      <w:r w:rsidRPr="00EF3F7B">
        <w:tab/>
        <w:t>(1)</w:t>
      </w:r>
      <w:r w:rsidRPr="00EF3F7B">
        <w:tab/>
        <w:t xml:space="preserve">For the avoidance of doubt, a supply, acquisition or importation made by or on behalf of a partner of a </w:t>
      </w:r>
      <w:r w:rsidR="00EF3F7B" w:rsidRPr="00EF3F7B">
        <w:rPr>
          <w:position w:val="6"/>
          <w:sz w:val="16"/>
          <w:szCs w:val="16"/>
        </w:rPr>
        <w:t>*</w:t>
      </w:r>
      <w:r w:rsidRPr="00EF3F7B">
        <w:t>partnership in his or her capacity as a partner:</w:t>
      </w:r>
    </w:p>
    <w:p w:rsidR="00300522" w:rsidRPr="00EF3F7B" w:rsidRDefault="00300522" w:rsidP="00300522">
      <w:pPr>
        <w:pStyle w:val="paragraph"/>
      </w:pPr>
      <w:r w:rsidRPr="00EF3F7B">
        <w:tab/>
        <w:t>(a)</w:t>
      </w:r>
      <w:r w:rsidRPr="00EF3F7B">
        <w:tab/>
        <w:t>is taken to be a supply, acquisition or importation made by the partnership; and</w:t>
      </w:r>
    </w:p>
    <w:p w:rsidR="00300522" w:rsidRPr="00EF3F7B" w:rsidRDefault="00300522" w:rsidP="00300522">
      <w:pPr>
        <w:pStyle w:val="paragraph"/>
      </w:pPr>
      <w:r w:rsidRPr="00EF3F7B">
        <w:tab/>
        <w:t>(b)</w:t>
      </w:r>
      <w:r w:rsidRPr="00EF3F7B">
        <w:tab/>
        <w:t>is not taken to be a supply, acquisition or importation made by that partner or any other partner of the partnership.</w:t>
      </w:r>
    </w:p>
    <w:p w:rsidR="00300522" w:rsidRPr="00EF3F7B" w:rsidRDefault="00300522" w:rsidP="00300522">
      <w:pPr>
        <w:pStyle w:val="notetext"/>
      </w:pPr>
      <w:r w:rsidRPr="00EF3F7B">
        <w:t>Note:</w:t>
      </w:r>
      <w:r w:rsidRPr="00EF3F7B">
        <w:tab/>
        <w:t>Section</w:t>
      </w:r>
      <w:r w:rsidR="00EF3F7B" w:rsidRPr="00EF3F7B">
        <w:t> </w:t>
      </w:r>
      <w:r w:rsidRPr="00EF3F7B">
        <w:t>444</w:t>
      </w:r>
      <w:r w:rsidR="00EF3F7B" w:rsidRPr="00EF3F7B">
        <w:noBreakHyphen/>
      </w:r>
      <w:r w:rsidRPr="00EF3F7B">
        <w:t>30 in Schedule</w:t>
      </w:r>
      <w:r w:rsidR="00EF3F7B" w:rsidRPr="00EF3F7B">
        <w:t> </w:t>
      </w:r>
      <w:r w:rsidRPr="00EF3F7B">
        <w:t xml:space="preserve">1 to the </w:t>
      </w:r>
      <w:r w:rsidRPr="00EF3F7B">
        <w:rPr>
          <w:i/>
          <w:iCs/>
        </w:rPr>
        <w:t>Taxation Administration Act 1953</w:t>
      </w:r>
      <w:r w:rsidRPr="00EF3F7B">
        <w:t xml:space="preserve"> deals with the liability of partners for the obligations imposed on a partnership under the GST law.</w:t>
      </w:r>
    </w:p>
    <w:p w:rsidR="00300522" w:rsidRPr="00EF3F7B" w:rsidRDefault="00300522" w:rsidP="00300522">
      <w:pPr>
        <w:pStyle w:val="subsection"/>
      </w:pPr>
      <w:r w:rsidRPr="00EF3F7B">
        <w:tab/>
        <w:t>(2)</w:t>
      </w:r>
      <w:r w:rsidRPr="00EF3F7B">
        <w:tab/>
        <w:t xml:space="preserve">For the avoidance of doubt, a supply, acquisition or importation made by or on behalf of one or more members of the committee of management of an unincorporated association or body of persons (other than a </w:t>
      </w:r>
      <w:r w:rsidR="00EF3F7B" w:rsidRPr="00EF3F7B">
        <w:rPr>
          <w:position w:val="6"/>
          <w:sz w:val="16"/>
          <w:szCs w:val="16"/>
        </w:rPr>
        <w:t>*</w:t>
      </w:r>
      <w:r w:rsidRPr="00EF3F7B">
        <w:t>partnership), in their capacity as members of that committee:</w:t>
      </w:r>
    </w:p>
    <w:p w:rsidR="00300522" w:rsidRPr="00EF3F7B" w:rsidRDefault="00300522" w:rsidP="00300522">
      <w:pPr>
        <w:pStyle w:val="paragraph"/>
      </w:pPr>
      <w:r w:rsidRPr="00EF3F7B">
        <w:tab/>
        <w:t>(a)</w:t>
      </w:r>
      <w:r w:rsidRPr="00EF3F7B">
        <w:tab/>
        <w:t>is taken to be a supply, acquisition or importation made by the body; and</w:t>
      </w:r>
    </w:p>
    <w:p w:rsidR="00300522" w:rsidRPr="00EF3F7B" w:rsidRDefault="00300522" w:rsidP="00300522">
      <w:pPr>
        <w:pStyle w:val="paragraph"/>
      </w:pPr>
      <w:r w:rsidRPr="00EF3F7B">
        <w:tab/>
        <w:t>(b)</w:t>
      </w:r>
      <w:r w:rsidRPr="00EF3F7B">
        <w:tab/>
        <w:t>is not taken to be a supply, acquisition or importation made by any members of the association or body.</w:t>
      </w:r>
    </w:p>
    <w:p w:rsidR="00300522" w:rsidRPr="00EF3F7B" w:rsidRDefault="00300522" w:rsidP="00300522">
      <w:pPr>
        <w:pStyle w:val="notetext"/>
      </w:pPr>
      <w:r w:rsidRPr="00EF3F7B">
        <w:t>Note:</w:t>
      </w:r>
      <w:r w:rsidRPr="00EF3F7B">
        <w:tab/>
        <w:t>Section</w:t>
      </w:r>
      <w:r w:rsidR="00EF3F7B" w:rsidRPr="00EF3F7B">
        <w:t> </w:t>
      </w:r>
      <w:r w:rsidRPr="00EF3F7B">
        <w:t>444</w:t>
      </w:r>
      <w:r w:rsidR="00EF3F7B" w:rsidRPr="00EF3F7B">
        <w:noBreakHyphen/>
      </w:r>
      <w:r w:rsidRPr="00EF3F7B">
        <w:t>5 in Schedule</w:t>
      </w:r>
      <w:r w:rsidR="00EF3F7B" w:rsidRPr="00EF3F7B">
        <w:t> </w:t>
      </w:r>
      <w:r w:rsidRPr="00EF3F7B">
        <w:t xml:space="preserve">1 to the </w:t>
      </w:r>
      <w:r w:rsidRPr="00EF3F7B">
        <w:rPr>
          <w:i/>
          <w:iCs/>
        </w:rPr>
        <w:t>Taxation Administration Act 1953</w:t>
      </w:r>
      <w:r w:rsidRPr="00EF3F7B">
        <w:t xml:space="preserve"> deals with the liability of members of committees of management for the obligations imposed on an unincorporated association or body of persons under the GST law.</w:t>
      </w:r>
    </w:p>
    <w:p w:rsidR="00035DB5" w:rsidRPr="00EF3F7B" w:rsidRDefault="00035DB5" w:rsidP="00A36DB5">
      <w:pPr>
        <w:pStyle w:val="ActHead3"/>
        <w:pageBreakBefore/>
      </w:pPr>
      <w:bookmarkStart w:id="971" w:name="_Toc351716668"/>
      <w:r w:rsidRPr="00EF3F7B">
        <w:rPr>
          <w:rStyle w:val="CharDivNo"/>
        </w:rPr>
        <w:lastRenderedPageBreak/>
        <w:t>Division</w:t>
      </w:r>
      <w:r w:rsidR="00EF3F7B" w:rsidRPr="00EF3F7B">
        <w:rPr>
          <w:rStyle w:val="CharDivNo"/>
        </w:rPr>
        <w:t> </w:t>
      </w:r>
      <w:r w:rsidRPr="00EF3F7B">
        <w:rPr>
          <w:rStyle w:val="CharDivNo"/>
        </w:rPr>
        <w:t>188</w:t>
      </w:r>
      <w:r w:rsidRPr="00EF3F7B">
        <w:t>—</w:t>
      </w:r>
      <w:r w:rsidRPr="00EF3F7B">
        <w:rPr>
          <w:rStyle w:val="CharDivText"/>
        </w:rPr>
        <w:t>Meaning of GST turnover</w:t>
      </w:r>
      <w:bookmarkEnd w:id="971"/>
    </w:p>
    <w:p w:rsidR="00300522" w:rsidRPr="00EF3F7B" w:rsidRDefault="00300522" w:rsidP="00300522">
      <w:pPr>
        <w:pStyle w:val="ActHead5"/>
      </w:pPr>
      <w:bookmarkStart w:id="972" w:name="_Toc351716669"/>
      <w:r w:rsidRPr="00EF3F7B">
        <w:rPr>
          <w:rStyle w:val="CharSectno"/>
        </w:rPr>
        <w:t>188</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972"/>
    </w:p>
    <w:p w:rsidR="00300522" w:rsidRPr="00EF3F7B" w:rsidRDefault="00300522" w:rsidP="00300522">
      <w:pPr>
        <w:pStyle w:val="BoxText"/>
      </w:pPr>
      <w:r w:rsidRPr="00EF3F7B">
        <w:t xml:space="preserve">In some important respects, the way that this Act applies to you depends on your </w:t>
      </w:r>
      <w:r w:rsidR="005C15E7" w:rsidRPr="00EF3F7B">
        <w:t>GST turnover</w:t>
      </w:r>
      <w:r w:rsidRPr="00EF3F7B">
        <w:t xml:space="preserve">. There are several turnover thresholds, and whether your </w:t>
      </w:r>
      <w:r w:rsidR="005C15E7" w:rsidRPr="00EF3F7B">
        <w:t>GST turnover</w:t>
      </w:r>
      <w:r w:rsidRPr="00EF3F7B">
        <w:t xml:space="preserve"> meets a particular turnover threshold, or whether it does not exceed a particular turnover threshold</w:t>
      </w:r>
      <w:r w:rsidRPr="00EF3F7B">
        <w:rPr>
          <w:i/>
          <w:iCs/>
        </w:rPr>
        <w:t>,</w:t>
      </w:r>
      <w:r w:rsidRPr="00EF3F7B">
        <w:t xml:space="preserve"> can determine how this Act applies to you.</w:t>
      </w:r>
    </w:p>
    <w:p w:rsidR="00300522" w:rsidRPr="00EF3F7B" w:rsidRDefault="00300522" w:rsidP="00300522">
      <w:pPr>
        <w:pStyle w:val="ActHead5"/>
      </w:pPr>
      <w:bookmarkStart w:id="973" w:name="_Toc351716670"/>
      <w:r w:rsidRPr="00EF3F7B">
        <w:rPr>
          <w:rStyle w:val="CharSectno"/>
        </w:rPr>
        <w:t>188</w:t>
      </w:r>
      <w:r w:rsidR="00EF3F7B" w:rsidRPr="00EF3F7B">
        <w:rPr>
          <w:rStyle w:val="CharSectno"/>
        </w:rPr>
        <w:noBreakHyphen/>
      </w:r>
      <w:r w:rsidRPr="00EF3F7B">
        <w:rPr>
          <w:rStyle w:val="CharSectno"/>
        </w:rPr>
        <w:t>5</w:t>
      </w:r>
      <w:r w:rsidRPr="00EF3F7B">
        <w:t xml:space="preserve">  Explanation of the turnover thresholds</w:t>
      </w:r>
      <w:bookmarkEnd w:id="973"/>
    </w:p>
    <w:p w:rsidR="00300522" w:rsidRPr="00EF3F7B" w:rsidRDefault="00300522" w:rsidP="00300522">
      <w:pPr>
        <w:pStyle w:val="subsection"/>
      </w:pPr>
      <w:r w:rsidRPr="00EF3F7B">
        <w:tab/>
      </w:r>
      <w:r w:rsidRPr="00EF3F7B">
        <w:tab/>
        <w:t>This table specifies the turnover thresholds and indicates how they affect the operation of this Act.</w:t>
      </w:r>
    </w:p>
    <w:p w:rsidR="00300522" w:rsidRPr="00EF3F7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EF3F7B" w:rsidTr="00A53099">
        <w:trPr>
          <w:tblHeader/>
        </w:trPr>
        <w:tc>
          <w:tcPr>
            <w:tcW w:w="7088"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Turnover thresholds</w:t>
            </w:r>
          </w:p>
        </w:tc>
      </w:tr>
      <w:tr w:rsidR="00300522" w:rsidRPr="00EF3F7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1928"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This turnover threshold ...</w:t>
            </w:r>
          </w:p>
        </w:tc>
        <w:tc>
          <w:tcPr>
            <w:tcW w:w="4536"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Is relevant to working out:</w:t>
            </w:r>
          </w:p>
        </w:tc>
      </w:tr>
      <w:tr w:rsidR="00300522" w:rsidRPr="00EF3F7B" w:rsidTr="00A53099">
        <w:tblPrEx>
          <w:tblCellMar>
            <w:left w:w="107" w:type="dxa"/>
            <w:right w:w="107" w:type="dxa"/>
          </w:tblCellMar>
        </w:tblPrEx>
        <w:tc>
          <w:tcPr>
            <w:tcW w:w="624" w:type="dxa"/>
            <w:tcBorders>
              <w:top w:val="single" w:sz="12" w:space="0" w:color="auto"/>
            </w:tcBorders>
            <w:shd w:val="clear" w:color="auto" w:fill="auto"/>
          </w:tcPr>
          <w:p w:rsidR="00300522" w:rsidRPr="00EF3F7B" w:rsidRDefault="00300522" w:rsidP="00300522">
            <w:pPr>
              <w:pStyle w:val="Tabletext"/>
            </w:pPr>
            <w:r w:rsidRPr="00EF3F7B">
              <w:t>1</w:t>
            </w:r>
          </w:p>
        </w:tc>
        <w:tc>
          <w:tcPr>
            <w:tcW w:w="1928" w:type="dxa"/>
            <w:tcBorders>
              <w:top w:val="single" w:sz="12" w:space="0" w:color="auto"/>
            </w:tcBorders>
            <w:shd w:val="clear" w:color="auto" w:fill="auto"/>
          </w:tcPr>
          <w:p w:rsidR="00300522" w:rsidRPr="00EF3F7B" w:rsidRDefault="00300522" w:rsidP="00300522">
            <w:pPr>
              <w:pStyle w:val="Tabletext"/>
            </w:pPr>
            <w:r w:rsidRPr="00EF3F7B">
              <w:t>Registration turnover threshold</w:t>
            </w:r>
          </w:p>
        </w:tc>
        <w:tc>
          <w:tcPr>
            <w:tcW w:w="4536" w:type="dxa"/>
            <w:tcBorders>
              <w:top w:val="single" w:sz="12" w:space="0" w:color="auto"/>
            </w:tcBorders>
            <w:shd w:val="clear" w:color="auto" w:fill="auto"/>
          </w:tcPr>
          <w:p w:rsidR="00300522" w:rsidRPr="00EF3F7B" w:rsidRDefault="00300522" w:rsidP="00300522">
            <w:pPr>
              <w:pStyle w:val="Tabletext"/>
            </w:pPr>
            <w:r w:rsidRPr="00EF3F7B">
              <w:t>whether you are required to be registered (see section</w:t>
            </w:r>
            <w:r w:rsidR="00EF3F7B" w:rsidRPr="00EF3F7B">
              <w:t> </w:t>
            </w:r>
            <w:r w:rsidRPr="00EF3F7B">
              <w:t>23</w:t>
            </w:r>
            <w:r w:rsidR="00EF3F7B" w:rsidRPr="00EF3F7B">
              <w:noBreakHyphen/>
            </w:r>
            <w:r w:rsidRPr="00EF3F7B">
              <w:t>5).</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2</w:t>
            </w:r>
          </w:p>
        </w:tc>
        <w:tc>
          <w:tcPr>
            <w:tcW w:w="1928" w:type="dxa"/>
            <w:shd w:val="clear" w:color="auto" w:fill="auto"/>
          </w:tcPr>
          <w:p w:rsidR="00300522" w:rsidRPr="00EF3F7B" w:rsidRDefault="00300522" w:rsidP="00300522">
            <w:pPr>
              <w:pStyle w:val="Tabletext"/>
            </w:pPr>
            <w:r w:rsidRPr="00EF3F7B">
              <w:t>Tax period turnover threshold</w:t>
            </w:r>
          </w:p>
        </w:tc>
        <w:tc>
          <w:tcPr>
            <w:tcW w:w="4536" w:type="dxa"/>
            <w:shd w:val="clear" w:color="auto" w:fill="auto"/>
          </w:tcPr>
          <w:p w:rsidR="00300522" w:rsidRPr="00EF3F7B" w:rsidRDefault="00300522" w:rsidP="00300522">
            <w:pPr>
              <w:pStyle w:val="Tabletext"/>
            </w:pPr>
            <w:r w:rsidRPr="00EF3F7B">
              <w:t>whether tax periods must be monthly (see section</w:t>
            </w:r>
            <w:r w:rsidR="00EF3F7B" w:rsidRPr="00EF3F7B">
              <w:t> </w:t>
            </w:r>
            <w:r w:rsidRPr="00EF3F7B">
              <w:t>27</w:t>
            </w:r>
            <w:r w:rsidR="00EF3F7B" w:rsidRPr="00EF3F7B">
              <w:noBreakHyphen/>
            </w:r>
            <w:r w:rsidRPr="00EF3F7B">
              <w:t>15).</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3</w:t>
            </w:r>
          </w:p>
        </w:tc>
        <w:tc>
          <w:tcPr>
            <w:tcW w:w="1928" w:type="dxa"/>
            <w:shd w:val="clear" w:color="auto" w:fill="auto"/>
          </w:tcPr>
          <w:p w:rsidR="00300522" w:rsidRPr="00EF3F7B" w:rsidRDefault="00300522" w:rsidP="00300522">
            <w:pPr>
              <w:pStyle w:val="Tabletext"/>
            </w:pPr>
            <w:r w:rsidRPr="00EF3F7B">
              <w:t>Cash accounting turnover threshold</w:t>
            </w:r>
          </w:p>
        </w:tc>
        <w:tc>
          <w:tcPr>
            <w:tcW w:w="4536" w:type="dxa"/>
            <w:shd w:val="clear" w:color="auto" w:fill="auto"/>
          </w:tcPr>
          <w:p w:rsidR="00300522" w:rsidRPr="00EF3F7B" w:rsidRDefault="00300522" w:rsidP="00300522">
            <w:pPr>
              <w:pStyle w:val="Tabletext"/>
            </w:pPr>
            <w:r w:rsidRPr="00EF3F7B">
              <w:t>whether you can elect to account on a cash basis (see section</w:t>
            </w:r>
            <w:r w:rsidR="00EF3F7B" w:rsidRPr="00EF3F7B">
              <w:t> </w:t>
            </w:r>
            <w:r w:rsidRPr="00EF3F7B">
              <w:t>29</w:t>
            </w:r>
            <w:r w:rsidR="00EF3F7B" w:rsidRPr="00EF3F7B">
              <w:noBreakHyphen/>
            </w:r>
            <w:r w:rsidRPr="00EF3F7B">
              <w:t>40)</w:t>
            </w:r>
          </w:p>
        </w:tc>
      </w:tr>
      <w:tr w:rsidR="00300522" w:rsidRPr="00EF3F7B" w:rsidTr="00A53099">
        <w:tblPrEx>
          <w:tblCellMar>
            <w:left w:w="107" w:type="dxa"/>
            <w:right w:w="107" w:type="dxa"/>
          </w:tblCellMar>
        </w:tblPrEx>
        <w:tc>
          <w:tcPr>
            <w:tcW w:w="624" w:type="dxa"/>
            <w:shd w:val="clear" w:color="auto" w:fill="auto"/>
          </w:tcPr>
          <w:p w:rsidR="00300522" w:rsidRPr="00EF3F7B" w:rsidRDefault="00300522" w:rsidP="00300522">
            <w:pPr>
              <w:pStyle w:val="Tabletext"/>
            </w:pPr>
            <w:r w:rsidRPr="00EF3F7B">
              <w:t>4</w:t>
            </w:r>
          </w:p>
        </w:tc>
        <w:tc>
          <w:tcPr>
            <w:tcW w:w="1928" w:type="dxa"/>
            <w:shd w:val="clear" w:color="auto" w:fill="auto"/>
          </w:tcPr>
          <w:p w:rsidR="00300522" w:rsidRPr="00EF3F7B" w:rsidRDefault="00300522" w:rsidP="00300522">
            <w:pPr>
              <w:pStyle w:val="Tabletext"/>
            </w:pPr>
            <w:r w:rsidRPr="00EF3F7B">
              <w:t>Electronic lodgment turnover threshold</w:t>
            </w:r>
          </w:p>
        </w:tc>
        <w:tc>
          <w:tcPr>
            <w:tcW w:w="4536" w:type="dxa"/>
            <w:shd w:val="clear" w:color="auto" w:fill="auto"/>
          </w:tcPr>
          <w:p w:rsidR="00300522" w:rsidRPr="00EF3F7B" w:rsidRDefault="00300522" w:rsidP="00300522">
            <w:pPr>
              <w:pStyle w:val="Tabletext"/>
            </w:pPr>
            <w:r w:rsidRPr="00EF3F7B">
              <w:t>whether you must lodge GST returns electronically (see section</w:t>
            </w:r>
            <w:r w:rsidR="00EF3F7B" w:rsidRPr="00EF3F7B">
              <w:t> </w:t>
            </w:r>
            <w:r w:rsidRPr="00EF3F7B">
              <w:t>31</w:t>
            </w:r>
            <w:r w:rsidR="00EF3F7B" w:rsidRPr="00EF3F7B">
              <w:noBreakHyphen/>
            </w:r>
            <w:r w:rsidRPr="00EF3F7B">
              <w:t>25);</w:t>
            </w:r>
          </w:p>
          <w:p w:rsidR="00300522" w:rsidRPr="00EF3F7B" w:rsidRDefault="00300522" w:rsidP="00300522">
            <w:pPr>
              <w:pStyle w:val="Tabletext"/>
            </w:pPr>
            <w:r w:rsidRPr="00EF3F7B">
              <w:t>whether you must pay amounts of GST electronically (see section</w:t>
            </w:r>
            <w:r w:rsidR="00EF3F7B" w:rsidRPr="00EF3F7B">
              <w:t> </w:t>
            </w:r>
            <w:r w:rsidRPr="00EF3F7B">
              <w:t>33</w:t>
            </w:r>
            <w:r w:rsidR="00EF3F7B" w:rsidRPr="00EF3F7B">
              <w:noBreakHyphen/>
            </w:r>
            <w:r w:rsidRPr="00EF3F7B">
              <w:t>10).</w:t>
            </w:r>
          </w:p>
        </w:tc>
      </w:tr>
      <w:tr w:rsidR="004628A3" w:rsidRPr="00EF3F7B" w:rsidTr="00A53099">
        <w:tblPrEx>
          <w:tblCellMar>
            <w:left w:w="107" w:type="dxa"/>
            <w:right w:w="107" w:type="dxa"/>
          </w:tblCellMar>
        </w:tblPrEx>
        <w:tc>
          <w:tcPr>
            <w:tcW w:w="624" w:type="dxa"/>
            <w:shd w:val="clear" w:color="auto" w:fill="auto"/>
          </w:tcPr>
          <w:p w:rsidR="004628A3" w:rsidRPr="00EF3F7B" w:rsidRDefault="004628A3" w:rsidP="00AC66F2">
            <w:pPr>
              <w:pStyle w:val="Tabletext"/>
            </w:pPr>
            <w:r w:rsidRPr="00EF3F7B">
              <w:t>4AA</w:t>
            </w:r>
          </w:p>
        </w:tc>
        <w:tc>
          <w:tcPr>
            <w:tcW w:w="1928" w:type="dxa"/>
            <w:shd w:val="clear" w:color="auto" w:fill="auto"/>
          </w:tcPr>
          <w:p w:rsidR="004628A3" w:rsidRPr="00EF3F7B" w:rsidRDefault="004628A3" w:rsidP="00AC66F2">
            <w:pPr>
              <w:pStyle w:val="Tabletext"/>
            </w:pPr>
            <w:r w:rsidRPr="00EF3F7B">
              <w:t>Small enterprise turnover threshold</w:t>
            </w:r>
          </w:p>
        </w:tc>
        <w:tc>
          <w:tcPr>
            <w:tcW w:w="4536" w:type="dxa"/>
            <w:shd w:val="clear" w:color="auto" w:fill="auto"/>
          </w:tcPr>
          <w:p w:rsidR="004628A3" w:rsidRPr="00EF3F7B" w:rsidRDefault="004628A3" w:rsidP="00AC66F2">
            <w:pPr>
              <w:pStyle w:val="Tabletext"/>
            </w:pPr>
            <w:r w:rsidRPr="00EF3F7B">
              <w:t>whether you can choose to apply a simplified accounting method as a small enterprise entity (see section</w:t>
            </w:r>
            <w:r w:rsidR="00EF3F7B" w:rsidRPr="00EF3F7B">
              <w:t> </w:t>
            </w:r>
            <w:r w:rsidRPr="00EF3F7B">
              <w:t>123</w:t>
            </w:r>
            <w:r w:rsidR="00EF3F7B" w:rsidRPr="00EF3F7B">
              <w:noBreakHyphen/>
            </w:r>
            <w:r w:rsidRPr="00EF3F7B">
              <w:t>7)</w:t>
            </w:r>
          </w:p>
        </w:tc>
      </w:tr>
      <w:tr w:rsidR="004628A3" w:rsidRPr="00EF3F7B" w:rsidTr="00A53099">
        <w:tblPrEx>
          <w:tblCellMar>
            <w:left w:w="107" w:type="dxa"/>
            <w:right w:w="107" w:type="dxa"/>
          </w:tblCellMar>
        </w:tblPrEx>
        <w:tc>
          <w:tcPr>
            <w:tcW w:w="624" w:type="dxa"/>
            <w:tcBorders>
              <w:bottom w:val="single" w:sz="4" w:space="0" w:color="auto"/>
            </w:tcBorders>
            <w:shd w:val="clear" w:color="auto" w:fill="auto"/>
          </w:tcPr>
          <w:p w:rsidR="004628A3" w:rsidRPr="00EF3F7B" w:rsidRDefault="004628A3" w:rsidP="00A6645E">
            <w:pPr>
              <w:pStyle w:val="Tabletext"/>
            </w:pPr>
            <w:r w:rsidRPr="00EF3F7B">
              <w:t>4A</w:t>
            </w:r>
          </w:p>
        </w:tc>
        <w:tc>
          <w:tcPr>
            <w:tcW w:w="1928" w:type="dxa"/>
            <w:tcBorders>
              <w:bottom w:val="single" w:sz="4" w:space="0" w:color="auto"/>
            </w:tcBorders>
            <w:shd w:val="clear" w:color="auto" w:fill="auto"/>
          </w:tcPr>
          <w:p w:rsidR="004628A3" w:rsidRPr="00EF3F7B" w:rsidRDefault="004628A3" w:rsidP="00A6645E">
            <w:pPr>
              <w:pStyle w:val="Tabletext"/>
            </w:pPr>
            <w:r w:rsidRPr="00EF3F7B">
              <w:t>Annual apportionment turnover threshold</w:t>
            </w:r>
          </w:p>
        </w:tc>
        <w:tc>
          <w:tcPr>
            <w:tcW w:w="4536" w:type="dxa"/>
            <w:tcBorders>
              <w:bottom w:val="single" w:sz="4" w:space="0" w:color="auto"/>
            </w:tcBorders>
            <w:shd w:val="clear" w:color="auto" w:fill="auto"/>
          </w:tcPr>
          <w:p w:rsidR="004628A3" w:rsidRPr="00EF3F7B" w:rsidRDefault="004628A3" w:rsidP="00A6645E">
            <w:pPr>
              <w:pStyle w:val="Tabletext"/>
            </w:pPr>
            <w:r w:rsidRPr="00EF3F7B">
              <w:t>whether you can make an annual apportionment election (see subsection</w:t>
            </w:r>
            <w:r w:rsidR="00EF3F7B" w:rsidRPr="00EF3F7B">
              <w:t> </w:t>
            </w:r>
            <w:r w:rsidRPr="00EF3F7B">
              <w:t>131</w:t>
            </w:r>
            <w:r w:rsidR="00EF3F7B" w:rsidRPr="00EF3F7B">
              <w:noBreakHyphen/>
            </w:r>
            <w:r w:rsidRPr="00EF3F7B">
              <w:t>5(2))</w:t>
            </w:r>
          </w:p>
        </w:tc>
      </w:tr>
      <w:tr w:rsidR="004628A3" w:rsidRPr="00EF3F7B" w:rsidTr="00A53099">
        <w:tblPrEx>
          <w:tblCellMar>
            <w:left w:w="107" w:type="dxa"/>
            <w:right w:w="107" w:type="dxa"/>
          </w:tblCellMar>
        </w:tblPrEx>
        <w:tc>
          <w:tcPr>
            <w:tcW w:w="624" w:type="dxa"/>
            <w:tcBorders>
              <w:bottom w:val="single" w:sz="12" w:space="0" w:color="auto"/>
            </w:tcBorders>
            <w:shd w:val="clear" w:color="auto" w:fill="auto"/>
          </w:tcPr>
          <w:p w:rsidR="004628A3" w:rsidRPr="00EF3F7B" w:rsidRDefault="004628A3" w:rsidP="00300522">
            <w:pPr>
              <w:pStyle w:val="Tabletext"/>
            </w:pPr>
            <w:r w:rsidRPr="00EF3F7B">
              <w:t>5</w:t>
            </w:r>
          </w:p>
        </w:tc>
        <w:tc>
          <w:tcPr>
            <w:tcW w:w="1928" w:type="dxa"/>
            <w:tcBorders>
              <w:bottom w:val="single" w:sz="12" w:space="0" w:color="auto"/>
            </w:tcBorders>
            <w:shd w:val="clear" w:color="auto" w:fill="auto"/>
          </w:tcPr>
          <w:p w:rsidR="004628A3" w:rsidRPr="00EF3F7B" w:rsidRDefault="004628A3" w:rsidP="00300522">
            <w:pPr>
              <w:pStyle w:val="Tabletext"/>
            </w:pPr>
            <w:r w:rsidRPr="00EF3F7B">
              <w:t>Instalment turnover threshold</w:t>
            </w:r>
          </w:p>
        </w:tc>
        <w:tc>
          <w:tcPr>
            <w:tcW w:w="4536" w:type="dxa"/>
            <w:tcBorders>
              <w:bottom w:val="single" w:sz="12" w:space="0" w:color="auto"/>
            </w:tcBorders>
            <w:shd w:val="clear" w:color="auto" w:fill="auto"/>
          </w:tcPr>
          <w:p w:rsidR="004628A3" w:rsidRPr="00EF3F7B" w:rsidRDefault="004628A3" w:rsidP="00300522">
            <w:pPr>
              <w:pStyle w:val="Tabletext"/>
            </w:pPr>
            <w:r w:rsidRPr="00EF3F7B">
              <w:t>whether you can elect to pay GST by instalments (see subsection</w:t>
            </w:r>
            <w:r w:rsidR="00EF3F7B" w:rsidRPr="00EF3F7B">
              <w:t> </w:t>
            </w:r>
            <w:r w:rsidRPr="00EF3F7B">
              <w:t>162</w:t>
            </w:r>
            <w:r w:rsidR="00EF3F7B" w:rsidRPr="00EF3F7B">
              <w:noBreakHyphen/>
            </w:r>
            <w:r w:rsidRPr="00EF3F7B">
              <w:t>5(2))</w:t>
            </w:r>
          </w:p>
        </w:tc>
      </w:tr>
    </w:tbl>
    <w:p w:rsidR="00300522" w:rsidRPr="00EF3F7B" w:rsidRDefault="00300522" w:rsidP="00300522">
      <w:pPr>
        <w:pStyle w:val="notetext"/>
      </w:pPr>
      <w:r w:rsidRPr="00EF3F7B">
        <w:lastRenderedPageBreak/>
        <w:t>Note 1:</w:t>
      </w:r>
      <w:r w:rsidRPr="00EF3F7B">
        <w:tab/>
        <w:t>The provisions referred to in the table indicate if the issue in relation to the turnover threshold in question is whether the threshold is met, or whether the threshold is not exceeded.</w:t>
      </w:r>
    </w:p>
    <w:p w:rsidR="002D1458" w:rsidRPr="00EF3F7B" w:rsidRDefault="002D1458" w:rsidP="002D1458">
      <w:pPr>
        <w:pStyle w:val="notetext"/>
      </w:pPr>
      <w:r w:rsidRPr="00EF3F7B">
        <w:t>Note 2:</w:t>
      </w:r>
      <w:r w:rsidRPr="00EF3F7B">
        <w:tab/>
        <w:t>Items</w:t>
      </w:r>
      <w:r w:rsidR="00EF3F7B" w:rsidRPr="00EF3F7B">
        <w:t> </w:t>
      </w:r>
      <w:r w:rsidRPr="00EF3F7B">
        <w:t>3, 4A and 5 of the table apply to you only if you do not carry on a business.</w:t>
      </w:r>
    </w:p>
    <w:p w:rsidR="002D1458" w:rsidRPr="00EF3F7B" w:rsidRDefault="002D1458" w:rsidP="002D1458">
      <w:pPr>
        <w:pStyle w:val="notetext"/>
      </w:pPr>
      <w:r w:rsidRPr="00EF3F7B">
        <w:t>Note 3:</w:t>
      </w:r>
      <w:r w:rsidRPr="00EF3F7B">
        <w:tab/>
        <w:t>This section is an explanatory section.</w:t>
      </w:r>
    </w:p>
    <w:p w:rsidR="00A71639" w:rsidRPr="00EF3F7B" w:rsidRDefault="00A71639" w:rsidP="00A71639">
      <w:pPr>
        <w:pStyle w:val="ActHead5"/>
      </w:pPr>
      <w:bookmarkStart w:id="974" w:name="_Toc351716671"/>
      <w:r w:rsidRPr="00EF3F7B">
        <w:rPr>
          <w:rStyle w:val="CharSectno"/>
        </w:rPr>
        <w:t>188</w:t>
      </w:r>
      <w:r w:rsidR="00EF3F7B" w:rsidRPr="00EF3F7B">
        <w:rPr>
          <w:rStyle w:val="CharSectno"/>
        </w:rPr>
        <w:noBreakHyphen/>
      </w:r>
      <w:r w:rsidRPr="00EF3F7B">
        <w:rPr>
          <w:rStyle w:val="CharSectno"/>
        </w:rPr>
        <w:t>10</w:t>
      </w:r>
      <w:r w:rsidRPr="00EF3F7B">
        <w:t xml:space="preserve">  Whether your GST turnover meets, or does not exceed, a turnover threshold</w:t>
      </w:r>
      <w:bookmarkEnd w:id="974"/>
    </w:p>
    <w:p w:rsidR="00300522" w:rsidRPr="00EF3F7B" w:rsidRDefault="00300522" w:rsidP="00300522">
      <w:pPr>
        <w:pStyle w:val="subsection"/>
      </w:pPr>
      <w:r w:rsidRPr="00EF3F7B">
        <w:tab/>
        <w:t>(1)</w:t>
      </w:r>
      <w:r w:rsidRPr="00EF3F7B">
        <w:tab/>
        <w:t xml:space="preserve">You have </w:t>
      </w:r>
      <w:r w:rsidR="00263F72" w:rsidRPr="00EF3F7B">
        <w:t xml:space="preserve">a </w:t>
      </w:r>
      <w:r w:rsidR="00263F72" w:rsidRPr="00EF3F7B">
        <w:rPr>
          <w:b/>
          <w:i/>
        </w:rPr>
        <w:t>GST turnover</w:t>
      </w:r>
      <w:r w:rsidRPr="00EF3F7B">
        <w:t xml:space="preserve"> that meets a particular </w:t>
      </w:r>
      <w:r w:rsidR="00EF3F7B" w:rsidRPr="00EF3F7B">
        <w:rPr>
          <w:position w:val="6"/>
          <w:sz w:val="16"/>
          <w:szCs w:val="16"/>
        </w:rPr>
        <w:t>*</w:t>
      </w:r>
      <w:r w:rsidRPr="00EF3F7B">
        <w:t>turnover threshold if:</w:t>
      </w:r>
    </w:p>
    <w:p w:rsidR="00300522" w:rsidRPr="00EF3F7B" w:rsidRDefault="00300522" w:rsidP="00300522">
      <w:pPr>
        <w:pStyle w:val="paragraph"/>
      </w:pPr>
      <w:r w:rsidRPr="00EF3F7B">
        <w:tab/>
        <w:t>(a)</w:t>
      </w:r>
      <w:r w:rsidRPr="00EF3F7B">
        <w:tab/>
        <w:t xml:space="preserve">your </w:t>
      </w:r>
      <w:r w:rsidR="00EF3F7B" w:rsidRPr="00EF3F7B">
        <w:rPr>
          <w:position w:val="6"/>
          <w:sz w:val="16"/>
          <w:szCs w:val="16"/>
        </w:rPr>
        <w:t>*</w:t>
      </w:r>
      <w:r w:rsidRPr="00EF3F7B">
        <w:t xml:space="preserve">current </w:t>
      </w:r>
      <w:r w:rsidR="00AB2C1C" w:rsidRPr="00EF3F7B">
        <w:t>GST turnover</w:t>
      </w:r>
      <w:r w:rsidRPr="00EF3F7B">
        <w:t xml:space="preserve"> is at or above the turnover threshold, and the Commissioner is not satisfied that your </w:t>
      </w:r>
      <w:r w:rsidR="00EF3F7B" w:rsidRPr="00EF3F7B">
        <w:rPr>
          <w:position w:val="6"/>
          <w:sz w:val="16"/>
          <w:szCs w:val="16"/>
        </w:rPr>
        <w:t>*</w:t>
      </w:r>
      <w:r w:rsidRPr="00EF3F7B">
        <w:t xml:space="preserve">projected </w:t>
      </w:r>
      <w:r w:rsidR="00AB2C1C" w:rsidRPr="00EF3F7B">
        <w:t>GST turnover</w:t>
      </w:r>
      <w:r w:rsidRPr="00EF3F7B">
        <w:t xml:space="preserve"> is below the turnover threshold; or</w:t>
      </w:r>
    </w:p>
    <w:p w:rsidR="00300522" w:rsidRPr="00EF3F7B" w:rsidRDefault="00300522" w:rsidP="00300522">
      <w:pPr>
        <w:pStyle w:val="paragraph"/>
      </w:pPr>
      <w:r w:rsidRPr="00EF3F7B">
        <w:tab/>
        <w:t>(b)</w:t>
      </w:r>
      <w:r w:rsidRPr="00EF3F7B">
        <w:tab/>
        <w:t xml:space="preserve">your projected </w:t>
      </w:r>
      <w:r w:rsidR="00AB2C1C" w:rsidRPr="00EF3F7B">
        <w:t>GST turnover</w:t>
      </w:r>
      <w:r w:rsidRPr="00EF3F7B">
        <w:t xml:space="preserve"> is at or above the turnover threshold.</w:t>
      </w:r>
    </w:p>
    <w:p w:rsidR="00300522" w:rsidRPr="00EF3F7B" w:rsidRDefault="00300522" w:rsidP="00300522">
      <w:pPr>
        <w:pStyle w:val="subsection"/>
      </w:pPr>
      <w:r w:rsidRPr="00EF3F7B">
        <w:tab/>
        <w:t>(2)</w:t>
      </w:r>
      <w:r w:rsidRPr="00EF3F7B">
        <w:tab/>
        <w:t xml:space="preserve">You have </w:t>
      </w:r>
      <w:r w:rsidR="00FC0D9C" w:rsidRPr="00EF3F7B">
        <w:t xml:space="preserve">a </w:t>
      </w:r>
      <w:r w:rsidR="00FC0D9C" w:rsidRPr="00EF3F7B">
        <w:rPr>
          <w:b/>
          <w:i/>
        </w:rPr>
        <w:t>GST turnover</w:t>
      </w:r>
      <w:r w:rsidRPr="00EF3F7B">
        <w:t xml:space="preserve"> that does not exceed a particular </w:t>
      </w:r>
      <w:r w:rsidR="00EF3F7B" w:rsidRPr="00EF3F7B">
        <w:rPr>
          <w:position w:val="6"/>
          <w:sz w:val="16"/>
          <w:szCs w:val="16"/>
        </w:rPr>
        <w:t>*</w:t>
      </w:r>
      <w:r w:rsidRPr="00EF3F7B">
        <w:t>turnover threshold if:</w:t>
      </w:r>
    </w:p>
    <w:p w:rsidR="00300522" w:rsidRPr="00EF3F7B" w:rsidRDefault="00300522" w:rsidP="00300522">
      <w:pPr>
        <w:pStyle w:val="paragraph"/>
      </w:pPr>
      <w:r w:rsidRPr="00EF3F7B">
        <w:tab/>
        <w:t>(a)</w:t>
      </w:r>
      <w:r w:rsidRPr="00EF3F7B">
        <w:tab/>
        <w:t xml:space="preserve">your </w:t>
      </w:r>
      <w:r w:rsidR="00EF3F7B" w:rsidRPr="00EF3F7B">
        <w:rPr>
          <w:position w:val="6"/>
          <w:sz w:val="16"/>
          <w:szCs w:val="16"/>
        </w:rPr>
        <w:t>*</w:t>
      </w:r>
      <w:r w:rsidRPr="00EF3F7B">
        <w:t xml:space="preserve">current </w:t>
      </w:r>
      <w:r w:rsidR="00590607" w:rsidRPr="00EF3F7B">
        <w:t>GST turnover</w:t>
      </w:r>
      <w:r w:rsidRPr="00EF3F7B">
        <w:t xml:space="preserve"> is at or below the turnover threshold, and the Commissioner is not satisfied that your </w:t>
      </w:r>
      <w:r w:rsidR="00EF3F7B" w:rsidRPr="00EF3F7B">
        <w:rPr>
          <w:position w:val="6"/>
          <w:sz w:val="16"/>
          <w:szCs w:val="16"/>
        </w:rPr>
        <w:t>*</w:t>
      </w:r>
      <w:r w:rsidRPr="00EF3F7B">
        <w:t xml:space="preserve">projected </w:t>
      </w:r>
      <w:r w:rsidR="00590607" w:rsidRPr="00EF3F7B">
        <w:t>GST turnover</w:t>
      </w:r>
      <w:r w:rsidRPr="00EF3F7B">
        <w:t xml:space="preserve"> is above the turnover threshold; or</w:t>
      </w:r>
    </w:p>
    <w:p w:rsidR="00300522" w:rsidRPr="00EF3F7B" w:rsidRDefault="00300522" w:rsidP="00300522">
      <w:pPr>
        <w:pStyle w:val="paragraph"/>
      </w:pPr>
      <w:r w:rsidRPr="00EF3F7B">
        <w:tab/>
        <w:t>(b)</w:t>
      </w:r>
      <w:r w:rsidRPr="00EF3F7B">
        <w:tab/>
        <w:t xml:space="preserve">your projected </w:t>
      </w:r>
      <w:r w:rsidR="00590607" w:rsidRPr="00EF3F7B">
        <w:t>GST turnover</w:t>
      </w:r>
      <w:r w:rsidRPr="00EF3F7B">
        <w:t xml:space="preserve"> is at or below the turnover threshold.</w:t>
      </w:r>
    </w:p>
    <w:p w:rsidR="00300522" w:rsidRPr="00EF3F7B" w:rsidRDefault="00300522" w:rsidP="00300522">
      <w:pPr>
        <w:pStyle w:val="subsection"/>
      </w:pPr>
      <w:r w:rsidRPr="00EF3F7B">
        <w:tab/>
        <w:t>(3)</w:t>
      </w:r>
      <w:r w:rsidRPr="00EF3F7B">
        <w:tab/>
        <w:t xml:space="preserve">Each of these is a </w:t>
      </w:r>
      <w:r w:rsidRPr="00EF3F7B">
        <w:rPr>
          <w:b/>
          <w:bCs/>
          <w:i/>
          <w:iCs/>
        </w:rPr>
        <w:t>turnover threshold</w:t>
      </w:r>
      <w:r w:rsidRPr="00EF3F7B">
        <w:t>:</w:t>
      </w:r>
    </w:p>
    <w:p w:rsidR="00300522" w:rsidRPr="00EF3F7B" w:rsidRDefault="00300522" w:rsidP="00300522">
      <w:pPr>
        <w:pStyle w:val="paragraph"/>
      </w:pPr>
      <w:r w:rsidRPr="00EF3F7B">
        <w:tab/>
        <w:t>(aaa)</w:t>
      </w:r>
      <w:r w:rsidRPr="00EF3F7B">
        <w:tab/>
        <w:t xml:space="preserve">the </w:t>
      </w:r>
      <w:r w:rsidR="00EF3F7B" w:rsidRPr="00EF3F7B">
        <w:rPr>
          <w:position w:val="6"/>
          <w:sz w:val="16"/>
        </w:rPr>
        <w:t>*</w:t>
      </w:r>
      <w:r w:rsidRPr="00EF3F7B">
        <w:t>annual apportionment turnover threshold;</w:t>
      </w:r>
    </w:p>
    <w:p w:rsidR="00300522" w:rsidRPr="00EF3F7B" w:rsidRDefault="00300522" w:rsidP="00300522">
      <w:pPr>
        <w:pStyle w:val="paragraph"/>
      </w:pPr>
      <w:r w:rsidRPr="00EF3F7B">
        <w:tab/>
        <w:t>(aa)</w:t>
      </w:r>
      <w:r w:rsidRPr="00EF3F7B">
        <w:tab/>
        <w:t xml:space="preserve">the </w:t>
      </w:r>
      <w:r w:rsidR="00EF3F7B" w:rsidRPr="00EF3F7B">
        <w:rPr>
          <w:position w:val="6"/>
          <w:sz w:val="16"/>
          <w:szCs w:val="16"/>
        </w:rPr>
        <w:t>*</w:t>
      </w:r>
      <w:r w:rsidRPr="00EF3F7B">
        <w:t>cash accounting turnover threshold;</w:t>
      </w:r>
    </w:p>
    <w:p w:rsidR="00300522" w:rsidRPr="00EF3F7B" w:rsidRDefault="00300522" w:rsidP="00300522">
      <w:pPr>
        <w:pStyle w:val="paragraph"/>
      </w:pPr>
      <w:r w:rsidRPr="00EF3F7B">
        <w:tab/>
        <w:t>(a)</w:t>
      </w:r>
      <w:r w:rsidRPr="00EF3F7B">
        <w:tab/>
        <w:t xml:space="preserve">the </w:t>
      </w:r>
      <w:r w:rsidR="00EF3F7B" w:rsidRPr="00EF3F7B">
        <w:rPr>
          <w:position w:val="6"/>
          <w:sz w:val="16"/>
          <w:szCs w:val="16"/>
        </w:rPr>
        <w:t>*</w:t>
      </w:r>
      <w:r w:rsidRPr="00EF3F7B">
        <w:t>electronic lodgment turnover threshold;</w:t>
      </w:r>
    </w:p>
    <w:p w:rsidR="00300522" w:rsidRPr="00EF3F7B" w:rsidRDefault="00300522" w:rsidP="00300522">
      <w:pPr>
        <w:pStyle w:val="paragraph"/>
      </w:pPr>
      <w:r w:rsidRPr="00EF3F7B">
        <w:tab/>
        <w:t>(ab)</w:t>
      </w:r>
      <w:r w:rsidRPr="00EF3F7B">
        <w:tab/>
        <w:t xml:space="preserve">the </w:t>
      </w:r>
      <w:r w:rsidR="00EF3F7B" w:rsidRPr="00EF3F7B">
        <w:rPr>
          <w:position w:val="6"/>
          <w:sz w:val="16"/>
          <w:szCs w:val="16"/>
        </w:rPr>
        <w:t>*</w:t>
      </w:r>
      <w:r w:rsidRPr="00EF3F7B">
        <w:t>instalment turnover threshold;</w:t>
      </w:r>
    </w:p>
    <w:p w:rsidR="00300522" w:rsidRPr="00EF3F7B" w:rsidRDefault="00300522" w:rsidP="00300522">
      <w:pPr>
        <w:pStyle w:val="paragraph"/>
      </w:pPr>
      <w:r w:rsidRPr="00EF3F7B">
        <w:tab/>
        <w:t>(b)</w:t>
      </w:r>
      <w:r w:rsidRPr="00EF3F7B">
        <w:tab/>
        <w:t xml:space="preserve">the </w:t>
      </w:r>
      <w:r w:rsidR="00EF3F7B" w:rsidRPr="00EF3F7B">
        <w:rPr>
          <w:position w:val="6"/>
          <w:sz w:val="16"/>
          <w:szCs w:val="16"/>
        </w:rPr>
        <w:t>*</w:t>
      </w:r>
      <w:r w:rsidRPr="00EF3F7B">
        <w:t>registration turnover threshold;</w:t>
      </w:r>
    </w:p>
    <w:p w:rsidR="002B6301" w:rsidRPr="00EF3F7B" w:rsidRDefault="002B6301" w:rsidP="002B6301">
      <w:pPr>
        <w:pStyle w:val="paragraph"/>
      </w:pPr>
      <w:r w:rsidRPr="00EF3F7B">
        <w:tab/>
        <w:t>(ba)</w:t>
      </w:r>
      <w:r w:rsidRPr="00EF3F7B">
        <w:tab/>
        <w:t xml:space="preserve">the </w:t>
      </w:r>
      <w:r w:rsidR="00EF3F7B" w:rsidRPr="00EF3F7B">
        <w:rPr>
          <w:position w:val="6"/>
          <w:sz w:val="16"/>
        </w:rPr>
        <w:t>*</w:t>
      </w:r>
      <w:r w:rsidRPr="00EF3F7B">
        <w:t>small enterprise turnover threshold;</w:t>
      </w:r>
    </w:p>
    <w:p w:rsidR="00300522" w:rsidRPr="00EF3F7B" w:rsidRDefault="00300522" w:rsidP="00300522">
      <w:pPr>
        <w:pStyle w:val="paragraph"/>
      </w:pPr>
      <w:r w:rsidRPr="00EF3F7B">
        <w:tab/>
        <w:t>(c)</w:t>
      </w:r>
      <w:r w:rsidRPr="00EF3F7B">
        <w:tab/>
        <w:t xml:space="preserve">the </w:t>
      </w:r>
      <w:r w:rsidR="00EF3F7B" w:rsidRPr="00EF3F7B">
        <w:rPr>
          <w:position w:val="6"/>
          <w:sz w:val="16"/>
          <w:szCs w:val="16"/>
        </w:rPr>
        <w:t>*</w:t>
      </w:r>
      <w:r w:rsidRPr="00EF3F7B">
        <w:t>tax period turnover threshold.</w:t>
      </w:r>
    </w:p>
    <w:p w:rsidR="00590607" w:rsidRPr="00EF3F7B" w:rsidRDefault="00590607" w:rsidP="00590607">
      <w:pPr>
        <w:pStyle w:val="ActHead5"/>
      </w:pPr>
      <w:bookmarkStart w:id="975" w:name="_Toc351716672"/>
      <w:r w:rsidRPr="00EF3F7B">
        <w:rPr>
          <w:rStyle w:val="CharSectno"/>
        </w:rPr>
        <w:lastRenderedPageBreak/>
        <w:t>188</w:t>
      </w:r>
      <w:r w:rsidR="00EF3F7B" w:rsidRPr="00EF3F7B">
        <w:rPr>
          <w:rStyle w:val="CharSectno"/>
        </w:rPr>
        <w:noBreakHyphen/>
      </w:r>
      <w:r w:rsidRPr="00EF3F7B">
        <w:rPr>
          <w:rStyle w:val="CharSectno"/>
        </w:rPr>
        <w:t>15</w:t>
      </w:r>
      <w:r w:rsidRPr="00EF3F7B">
        <w:t xml:space="preserve">  Current GST turnover</w:t>
      </w:r>
      <w:bookmarkEnd w:id="975"/>
    </w:p>
    <w:p w:rsidR="00300522" w:rsidRPr="00EF3F7B" w:rsidRDefault="00300522" w:rsidP="00300522">
      <w:pPr>
        <w:pStyle w:val="SubsectionHead"/>
      </w:pPr>
      <w:r w:rsidRPr="00EF3F7B">
        <w:t>General</w:t>
      </w:r>
    </w:p>
    <w:p w:rsidR="00300522" w:rsidRPr="00EF3F7B" w:rsidRDefault="00300522" w:rsidP="00300522">
      <w:pPr>
        <w:pStyle w:val="subsection"/>
      </w:pPr>
      <w:r w:rsidRPr="00EF3F7B">
        <w:tab/>
        <w:t>(1)</w:t>
      </w:r>
      <w:r w:rsidRPr="00EF3F7B">
        <w:tab/>
        <w:t xml:space="preserve">Your </w:t>
      </w:r>
      <w:r w:rsidR="000E37F3" w:rsidRPr="00EF3F7B">
        <w:rPr>
          <w:b/>
          <w:i/>
        </w:rPr>
        <w:t>current GST turnover</w:t>
      </w:r>
      <w:r w:rsidRPr="00EF3F7B">
        <w:t xml:space="preserve"> at a time during a particular month is the sum of the </w:t>
      </w:r>
      <w:r w:rsidR="00EF3F7B" w:rsidRPr="00EF3F7B">
        <w:rPr>
          <w:position w:val="6"/>
          <w:sz w:val="16"/>
          <w:szCs w:val="16"/>
        </w:rPr>
        <w:t>*</w:t>
      </w:r>
      <w:r w:rsidRPr="00EF3F7B">
        <w:t>values of all the supplies that you have made, or are likely to make, during the 12 months ending at the end of that month, other than:</w:t>
      </w:r>
    </w:p>
    <w:p w:rsidR="00300522" w:rsidRPr="00EF3F7B" w:rsidRDefault="00300522" w:rsidP="00300522">
      <w:pPr>
        <w:pStyle w:val="paragraph"/>
      </w:pPr>
      <w:r w:rsidRPr="00EF3F7B">
        <w:tab/>
        <w:t>(a)</w:t>
      </w:r>
      <w:r w:rsidRPr="00EF3F7B">
        <w:tab/>
        <w:t xml:space="preserve">supplies that are </w:t>
      </w:r>
      <w:r w:rsidR="00EF3F7B" w:rsidRPr="00EF3F7B">
        <w:rPr>
          <w:position w:val="6"/>
          <w:sz w:val="16"/>
          <w:szCs w:val="16"/>
        </w:rPr>
        <w:t>*</w:t>
      </w:r>
      <w:r w:rsidRPr="00EF3F7B">
        <w:t>input taxed; or</w:t>
      </w:r>
    </w:p>
    <w:p w:rsidR="00300522" w:rsidRPr="00EF3F7B" w:rsidRDefault="00300522" w:rsidP="00300522">
      <w:pPr>
        <w:pStyle w:val="paragraph"/>
      </w:pPr>
      <w:r w:rsidRPr="00EF3F7B">
        <w:tab/>
        <w:t>(b)</w:t>
      </w:r>
      <w:r w:rsidRPr="00EF3F7B">
        <w:tab/>
        <w:t xml:space="preserve">supplies that are not for </w:t>
      </w:r>
      <w:r w:rsidR="00EF3F7B" w:rsidRPr="00EF3F7B">
        <w:rPr>
          <w:position w:val="6"/>
          <w:sz w:val="16"/>
          <w:szCs w:val="16"/>
        </w:rPr>
        <w:t>*</w:t>
      </w:r>
      <w:r w:rsidRPr="00EF3F7B">
        <w:t xml:space="preserve">consideration (and are not </w:t>
      </w:r>
      <w:r w:rsidR="00EF3F7B" w:rsidRPr="00EF3F7B">
        <w:rPr>
          <w:position w:val="6"/>
          <w:sz w:val="16"/>
          <w:szCs w:val="16"/>
        </w:rPr>
        <w:t>*</w:t>
      </w:r>
      <w:r w:rsidRPr="00EF3F7B">
        <w:t>taxable supplies under section</w:t>
      </w:r>
      <w:r w:rsidR="00EF3F7B" w:rsidRPr="00EF3F7B">
        <w:t> </w:t>
      </w:r>
      <w:r w:rsidRPr="00EF3F7B">
        <w:t>72</w:t>
      </w:r>
      <w:r w:rsidR="00EF3F7B" w:rsidRPr="00EF3F7B">
        <w:noBreakHyphen/>
      </w:r>
      <w:r w:rsidRPr="00EF3F7B">
        <w:t>5); or</w:t>
      </w:r>
    </w:p>
    <w:p w:rsidR="00300522" w:rsidRPr="00EF3F7B" w:rsidRDefault="00300522" w:rsidP="00300522">
      <w:pPr>
        <w:pStyle w:val="paragraph"/>
      </w:pPr>
      <w:r w:rsidRPr="00EF3F7B">
        <w:tab/>
        <w:t>(c)</w:t>
      </w:r>
      <w:r w:rsidRPr="00EF3F7B">
        <w:tab/>
        <w:t xml:space="preserve">supplies that are not made in connection with an </w:t>
      </w:r>
      <w:r w:rsidR="00EF3F7B" w:rsidRPr="00EF3F7B">
        <w:rPr>
          <w:position w:val="6"/>
          <w:sz w:val="16"/>
          <w:szCs w:val="16"/>
        </w:rPr>
        <w:t>*</w:t>
      </w:r>
      <w:r w:rsidRPr="00EF3F7B">
        <w:t xml:space="preserve">enterprise that you </w:t>
      </w:r>
      <w:r w:rsidR="00EF3F7B" w:rsidRPr="00EF3F7B">
        <w:rPr>
          <w:position w:val="6"/>
          <w:sz w:val="16"/>
          <w:szCs w:val="16"/>
        </w:rPr>
        <w:t>*</w:t>
      </w:r>
      <w:r w:rsidRPr="00EF3F7B">
        <w:t>carry on.</w:t>
      </w:r>
    </w:p>
    <w:p w:rsidR="00300522" w:rsidRPr="00EF3F7B" w:rsidRDefault="00300522" w:rsidP="00300522">
      <w:pPr>
        <w:pStyle w:val="SubsectionHead"/>
      </w:pPr>
      <w:r w:rsidRPr="00EF3F7B">
        <w:t>Members of GST groups</w:t>
      </w:r>
    </w:p>
    <w:p w:rsidR="00300522" w:rsidRPr="00EF3F7B" w:rsidRDefault="00300522" w:rsidP="00300522">
      <w:pPr>
        <w:pStyle w:val="subsection"/>
      </w:pPr>
      <w:r w:rsidRPr="00EF3F7B">
        <w:tab/>
        <w:t>(2)</w:t>
      </w:r>
      <w:r w:rsidRPr="00EF3F7B">
        <w:tab/>
        <w:t xml:space="preserve">If you are a </w:t>
      </w:r>
      <w:r w:rsidR="00EF3F7B" w:rsidRPr="00EF3F7B">
        <w:rPr>
          <w:position w:val="6"/>
          <w:sz w:val="16"/>
          <w:szCs w:val="16"/>
        </w:rPr>
        <w:t>*</w:t>
      </w:r>
      <w:r w:rsidRPr="00EF3F7B">
        <w:t xml:space="preserve">member of a </w:t>
      </w:r>
      <w:r w:rsidR="00EF3F7B" w:rsidRPr="00EF3F7B">
        <w:rPr>
          <w:position w:val="6"/>
          <w:sz w:val="16"/>
          <w:szCs w:val="16"/>
        </w:rPr>
        <w:t>*</w:t>
      </w:r>
      <w:r w:rsidRPr="00EF3F7B">
        <w:t xml:space="preserve">GST group, your </w:t>
      </w:r>
      <w:r w:rsidR="000E37F3" w:rsidRPr="00EF3F7B">
        <w:rPr>
          <w:b/>
          <w:i/>
        </w:rPr>
        <w:t>current GST turnover</w:t>
      </w:r>
      <w:r w:rsidRPr="00EF3F7B">
        <w:t xml:space="preserve"> at a time during a particular month is the sum of the </w:t>
      </w:r>
      <w:r w:rsidR="00EF3F7B" w:rsidRPr="00EF3F7B">
        <w:rPr>
          <w:position w:val="6"/>
          <w:sz w:val="16"/>
          <w:szCs w:val="16"/>
        </w:rPr>
        <w:t>*</w:t>
      </w:r>
      <w:r w:rsidRPr="00EF3F7B">
        <w:t>values of all the supplies that you or any other member of the group have made, or are likely to make, during the 12 months, other than:</w:t>
      </w:r>
    </w:p>
    <w:p w:rsidR="00300522" w:rsidRPr="00EF3F7B" w:rsidRDefault="00300522" w:rsidP="00300522">
      <w:pPr>
        <w:pStyle w:val="paragraph"/>
      </w:pPr>
      <w:r w:rsidRPr="00EF3F7B">
        <w:tab/>
        <w:t>(a)</w:t>
      </w:r>
      <w:r w:rsidRPr="00EF3F7B">
        <w:tab/>
        <w:t>supplies made from one member of the group to another member of the group; or</w:t>
      </w:r>
    </w:p>
    <w:p w:rsidR="00300522" w:rsidRPr="00EF3F7B" w:rsidRDefault="00300522" w:rsidP="00300522">
      <w:pPr>
        <w:pStyle w:val="paragraph"/>
      </w:pPr>
      <w:r w:rsidRPr="00EF3F7B">
        <w:tab/>
        <w:t>(b)</w:t>
      </w:r>
      <w:r w:rsidRPr="00EF3F7B">
        <w:tab/>
        <w:t xml:space="preserve">supplies that are </w:t>
      </w:r>
      <w:r w:rsidR="00EF3F7B" w:rsidRPr="00EF3F7B">
        <w:rPr>
          <w:position w:val="6"/>
          <w:sz w:val="16"/>
          <w:szCs w:val="16"/>
        </w:rPr>
        <w:t>*</w:t>
      </w:r>
      <w:r w:rsidRPr="00EF3F7B">
        <w:t>input taxed; or</w:t>
      </w:r>
    </w:p>
    <w:p w:rsidR="00300522" w:rsidRPr="00EF3F7B" w:rsidRDefault="00300522" w:rsidP="00300522">
      <w:pPr>
        <w:pStyle w:val="paragraph"/>
      </w:pPr>
      <w:r w:rsidRPr="00EF3F7B">
        <w:tab/>
        <w:t>(c)</w:t>
      </w:r>
      <w:r w:rsidRPr="00EF3F7B">
        <w:tab/>
        <w:t xml:space="preserve">supplies that are not for </w:t>
      </w:r>
      <w:r w:rsidR="00EF3F7B" w:rsidRPr="00EF3F7B">
        <w:rPr>
          <w:position w:val="6"/>
          <w:sz w:val="16"/>
          <w:szCs w:val="16"/>
        </w:rPr>
        <w:t>*</w:t>
      </w:r>
      <w:r w:rsidRPr="00EF3F7B">
        <w:t xml:space="preserve">consideration (and are not </w:t>
      </w:r>
      <w:r w:rsidR="00EF3F7B" w:rsidRPr="00EF3F7B">
        <w:rPr>
          <w:position w:val="6"/>
          <w:sz w:val="16"/>
          <w:szCs w:val="16"/>
        </w:rPr>
        <w:t>*</w:t>
      </w:r>
      <w:r w:rsidRPr="00EF3F7B">
        <w:t>taxable supplies under section</w:t>
      </w:r>
      <w:r w:rsidR="00EF3F7B" w:rsidRPr="00EF3F7B">
        <w:t> </w:t>
      </w:r>
      <w:r w:rsidRPr="00EF3F7B">
        <w:t>72</w:t>
      </w:r>
      <w:r w:rsidR="00EF3F7B" w:rsidRPr="00EF3F7B">
        <w:noBreakHyphen/>
      </w:r>
      <w:r w:rsidRPr="00EF3F7B">
        <w:t>5); or</w:t>
      </w:r>
    </w:p>
    <w:p w:rsidR="00300522" w:rsidRPr="00EF3F7B" w:rsidRDefault="00300522" w:rsidP="00300522">
      <w:pPr>
        <w:pStyle w:val="paragraph"/>
      </w:pPr>
      <w:r w:rsidRPr="00EF3F7B">
        <w:tab/>
        <w:t>(d)</w:t>
      </w:r>
      <w:r w:rsidRPr="00EF3F7B">
        <w:tab/>
        <w:t xml:space="preserve">supplies that are not made in connection with an </w:t>
      </w:r>
      <w:r w:rsidR="00EF3F7B" w:rsidRPr="00EF3F7B">
        <w:rPr>
          <w:position w:val="6"/>
          <w:sz w:val="16"/>
          <w:szCs w:val="16"/>
        </w:rPr>
        <w:t>*</w:t>
      </w:r>
      <w:r w:rsidRPr="00EF3F7B">
        <w:t xml:space="preserve">enterprise that you </w:t>
      </w:r>
      <w:r w:rsidR="00EF3F7B" w:rsidRPr="00EF3F7B">
        <w:rPr>
          <w:position w:val="6"/>
          <w:sz w:val="16"/>
          <w:szCs w:val="16"/>
        </w:rPr>
        <w:t>*</w:t>
      </w:r>
      <w:r w:rsidRPr="00EF3F7B">
        <w:t>carry on.</w:t>
      </w:r>
    </w:p>
    <w:p w:rsidR="00300522" w:rsidRPr="00EF3F7B" w:rsidRDefault="00300522" w:rsidP="00300522">
      <w:pPr>
        <w:pStyle w:val="SubsectionHead"/>
      </w:pPr>
      <w:r w:rsidRPr="00EF3F7B">
        <w:t>Supplies that are disregarded</w:t>
      </w:r>
    </w:p>
    <w:p w:rsidR="00300522" w:rsidRPr="00EF3F7B" w:rsidRDefault="00300522" w:rsidP="00300522">
      <w:pPr>
        <w:pStyle w:val="subsection"/>
      </w:pPr>
      <w:r w:rsidRPr="00EF3F7B">
        <w:tab/>
        <w:t>(3)</w:t>
      </w:r>
      <w:r w:rsidRPr="00EF3F7B">
        <w:tab/>
        <w:t xml:space="preserve">In working out your </w:t>
      </w:r>
      <w:r w:rsidR="000E37F3" w:rsidRPr="00EF3F7B">
        <w:rPr>
          <w:b/>
          <w:i/>
        </w:rPr>
        <w:t>current GST turnover</w:t>
      </w:r>
      <w:r w:rsidRPr="00EF3F7B">
        <w:t>, disregard:</w:t>
      </w:r>
    </w:p>
    <w:p w:rsidR="00300522" w:rsidRPr="00EF3F7B" w:rsidRDefault="00300522" w:rsidP="00300522">
      <w:pPr>
        <w:pStyle w:val="paragraph"/>
      </w:pPr>
      <w:r w:rsidRPr="00EF3F7B">
        <w:tab/>
        <w:t>(a)</w:t>
      </w:r>
      <w:r w:rsidRPr="00EF3F7B">
        <w:tab/>
        <w:t xml:space="preserve">any supply that is not </w:t>
      </w:r>
      <w:r w:rsidR="00EF3F7B" w:rsidRPr="00EF3F7B">
        <w:rPr>
          <w:position w:val="6"/>
          <w:sz w:val="16"/>
        </w:rPr>
        <w:t>*</w:t>
      </w:r>
      <w:r w:rsidRPr="00EF3F7B">
        <w:t xml:space="preserve">connected with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
      </w:pPr>
      <w:r w:rsidRPr="00EF3F7B">
        <w:tab/>
        <w:t>(b)</w:t>
      </w:r>
      <w:r w:rsidRPr="00EF3F7B">
        <w:tab/>
        <w:t xml:space="preserve">any supply that is connected with </w:t>
      </w:r>
      <w:smartTag w:uri="urn:schemas-microsoft-com:office:smarttags" w:element="country-region">
        <w:smartTag w:uri="urn:schemas-microsoft-com:office:smarttags" w:element="place">
          <w:r w:rsidRPr="00EF3F7B">
            <w:t>Australia</w:t>
          </w:r>
        </w:smartTag>
      </w:smartTag>
      <w:r w:rsidRPr="00EF3F7B">
        <w:t xml:space="preserve"> because of paragraph</w:t>
      </w:r>
      <w:r w:rsidR="00EF3F7B" w:rsidRPr="00EF3F7B">
        <w:t> </w:t>
      </w:r>
      <w:r w:rsidRPr="00EF3F7B">
        <w:t>9</w:t>
      </w:r>
      <w:r w:rsidR="00EF3F7B" w:rsidRPr="00EF3F7B">
        <w:noBreakHyphen/>
      </w:r>
      <w:r w:rsidRPr="00EF3F7B">
        <w:t>25(5)(c); and</w:t>
      </w:r>
    </w:p>
    <w:p w:rsidR="00300522" w:rsidRPr="00EF3F7B" w:rsidRDefault="00300522" w:rsidP="00300522">
      <w:pPr>
        <w:pStyle w:val="paragraph"/>
      </w:pPr>
      <w:r w:rsidRPr="00EF3F7B">
        <w:tab/>
        <w:t>(c)</w:t>
      </w:r>
      <w:r w:rsidRPr="00EF3F7B">
        <w:tab/>
        <w:t xml:space="preserve">any supply (other than a supply covered by </w:t>
      </w:r>
      <w:r w:rsidR="00EF3F7B" w:rsidRPr="00EF3F7B">
        <w:t>paragraph (</w:t>
      </w:r>
      <w:r w:rsidRPr="00EF3F7B">
        <w:t>a) or (b)):</w:t>
      </w:r>
    </w:p>
    <w:p w:rsidR="00300522" w:rsidRPr="00EF3F7B" w:rsidRDefault="00300522" w:rsidP="00300522">
      <w:pPr>
        <w:pStyle w:val="paragraphsub"/>
      </w:pPr>
      <w:r w:rsidRPr="00EF3F7B">
        <w:tab/>
        <w:t>(i)</w:t>
      </w:r>
      <w:r w:rsidRPr="00EF3F7B">
        <w:tab/>
        <w:t xml:space="preserve">of a right or option to use </w:t>
      </w:r>
      <w:r w:rsidR="00EF3F7B" w:rsidRPr="00EF3F7B">
        <w:rPr>
          <w:position w:val="6"/>
          <w:sz w:val="16"/>
        </w:rPr>
        <w:t>*</w:t>
      </w:r>
      <w:r w:rsidRPr="00EF3F7B">
        <w:t xml:space="preserve">commercial accommodation in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sub"/>
      </w:pPr>
      <w:r w:rsidRPr="00EF3F7B">
        <w:tab/>
        <w:t>(ii)</w:t>
      </w:r>
      <w:r w:rsidRPr="00EF3F7B">
        <w:tab/>
        <w:t xml:space="preserve">that is not made in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sub"/>
      </w:pPr>
      <w:r w:rsidRPr="00EF3F7B">
        <w:lastRenderedPageBreak/>
        <w:tab/>
        <w:t>(iii)</w:t>
      </w:r>
      <w:r w:rsidRPr="00EF3F7B">
        <w:tab/>
        <w:t xml:space="preserve">that is made through an </w:t>
      </w:r>
      <w:r w:rsidR="00EF3F7B" w:rsidRPr="00EF3F7B">
        <w:rPr>
          <w:position w:val="6"/>
          <w:sz w:val="16"/>
        </w:rPr>
        <w:t>*</w:t>
      </w:r>
      <w:r w:rsidRPr="00EF3F7B">
        <w:t xml:space="preserve">enterprise that the supplier does not </w:t>
      </w:r>
      <w:r w:rsidR="00EF3F7B" w:rsidRPr="00EF3F7B">
        <w:rPr>
          <w:position w:val="6"/>
          <w:sz w:val="16"/>
        </w:rPr>
        <w:t>*</w:t>
      </w:r>
      <w:r w:rsidRPr="00EF3F7B">
        <w:t xml:space="preserve">carry on in </w:t>
      </w:r>
      <w:smartTag w:uri="urn:schemas-microsoft-com:office:smarttags" w:element="country-region">
        <w:smartTag w:uri="urn:schemas-microsoft-com:office:smarttags" w:element="place">
          <w:r w:rsidRPr="00EF3F7B">
            <w:t>Australia</w:t>
          </w:r>
        </w:smartTag>
      </w:smartTag>
      <w:r w:rsidRPr="00EF3F7B">
        <w:t>.</w:t>
      </w:r>
    </w:p>
    <w:p w:rsidR="000E37F3" w:rsidRPr="00EF3F7B" w:rsidRDefault="000E37F3" w:rsidP="000E37F3">
      <w:pPr>
        <w:pStyle w:val="ActHead5"/>
      </w:pPr>
      <w:bookmarkStart w:id="976" w:name="_Toc351716673"/>
      <w:r w:rsidRPr="00EF3F7B">
        <w:rPr>
          <w:rStyle w:val="CharSectno"/>
        </w:rPr>
        <w:t>188</w:t>
      </w:r>
      <w:r w:rsidR="00EF3F7B" w:rsidRPr="00EF3F7B">
        <w:rPr>
          <w:rStyle w:val="CharSectno"/>
        </w:rPr>
        <w:noBreakHyphen/>
      </w:r>
      <w:r w:rsidRPr="00EF3F7B">
        <w:rPr>
          <w:rStyle w:val="CharSectno"/>
        </w:rPr>
        <w:t>20</w:t>
      </w:r>
      <w:r w:rsidRPr="00EF3F7B">
        <w:t xml:space="preserve">  Projected GST turnover</w:t>
      </w:r>
      <w:bookmarkEnd w:id="976"/>
    </w:p>
    <w:p w:rsidR="00300522" w:rsidRPr="00EF3F7B" w:rsidRDefault="00300522" w:rsidP="00300522">
      <w:pPr>
        <w:pStyle w:val="SubsectionHead"/>
      </w:pPr>
      <w:r w:rsidRPr="00EF3F7B">
        <w:t>General</w:t>
      </w:r>
    </w:p>
    <w:p w:rsidR="00300522" w:rsidRPr="00EF3F7B" w:rsidRDefault="00300522" w:rsidP="00300522">
      <w:pPr>
        <w:pStyle w:val="subsection"/>
      </w:pPr>
      <w:r w:rsidRPr="00EF3F7B">
        <w:tab/>
        <w:t>(1)</w:t>
      </w:r>
      <w:r w:rsidRPr="00EF3F7B">
        <w:tab/>
        <w:t xml:space="preserve">Your </w:t>
      </w:r>
      <w:r w:rsidR="000E37F3" w:rsidRPr="00EF3F7B">
        <w:rPr>
          <w:b/>
          <w:i/>
        </w:rPr>
        <w:t>projected GST turnover</w:t>
      </w:r>
      <w:r w:rsidRPr="00EF3F7B">
        <w:t xml:space="preserve"> at a time during a particular month is the sum of the </w:t>
      </w:r>
      <w:r w:rsidR="00EF3F7B" w:rsidRPr="00EF3F7B">
        <w:rPr>
          <w:position w:val="6"/>
          <w:sz w:val="16"/>
          <w:szCs w:val="16"/>
        </w:rPr>
        <w:t>*</w:t>
      </w:r>
      <w:r w:rsidRPr="00EF3F7B">
        <w:t>values of all the supplies that you have made, or are likely to make, during that month and the next 11 months, other than:</w:t>
      </w:r>
    </w:p>
    <w:p w:rsidR="00300522" w:rsidRPr="00EF3F7B" w:rsidRDefault="00300522" w:rsidP="00300522">
      <w:pPr>
        <w:pStyle w:val="paragraph"/>
      </w:pPr>
      <w:r w:rsidRPr="00EF3F7B">
        <w:tab/>
        <w:t>(a)</w:t>
      </w:r>
      <w:r w:rsidRPr="00EF3F7B">
        <w:tab/>
        <w:t xml:space="preserve">supplies that are </w:t>
      </w:r>
      <w:r w:rsidR="00EF3F7B" w:rsidRPr="00EF3F7B">
        <w:rPr>
          <w:position w:val="6"/>
          <w:sz w:val="16"/>
          <w:szCs w:val="16"/>
        </w:rPr>
        <w:t>*</w:t>
      </w:r>
      <w:r w:rsidRPr="00EF3F7B">
        <w:t>input taxed; or</w:t>
      </w:r>
    </w:p>
    <w:p w:rsidR="00300522" w:rsidRPr="00EF3F7B" w:rsidRDefault="00300522" w:rsidP="00300522">
      <w:pPr>
        <w:pStyle w:val="paragraph"/>
      </w:pPr>
      <w:r w:rsidRPr="00EF3F7B">
        <w:tab/>
        <w:t>(b)</w:t>
      </w:r>
      <w:r w:rsidRPr="00EF3F7B">
        <w:tab/>
        <w:t xml:space="preserve">supplies that are not for </w:t>
      </w:r>
      <w:r w:rsidR="00EF3F7B" w:rsidRPr="00EF3F7B">
        <w:rPr>
          <w:position w:val="6"/>
          <w:sz w:val="16"/>
          <w:szCs w:val="16"/>
        </w:rPr>
        <w:t>*</w:t>
      </w:r>
      <w:r w:rsidRPr="00EF3F7B">
        <w:t xml:space="preserve">consideration (and are not </w:t>
      </w:r>
      <w:r w:rsidR="00EF3F7B" w:rsidRPr="00EF3F7B">
        <w:rPr>
          <w:position w:val="6"/>
          <w:sz w:val="16"/>
          <w:szCs w:val="16"/>
        </w:rPr>
        <w:t>*</w:t>
      </w:r>
      <w:r w:rsidRPr="00EF3F7B">
        <w:t>taxable supplies under section</w:t>
      </w:r>
      <w:r w:rsidR="00EF3F7B" w:rsidRPr="00EF3F7B">
        <w:t> </w:t>
      </w:r>
      <w:r w:rsidRPr="00EF3F7B">
        <w:t>72</w:t>
      </w:r>
      <w:r w:rsidR="00EF3F7B" w:rsidRPr="00EF3F7B">
        <w:noBreakHyphen/>
      </w:r>
      <w:r w:rsidRPr="00EF3F7B">
        <w:t>5); or</w:t>
      </w:r>
    </w:p>
    <w:p w:rsidR="00300522" w:rsidRPr="00EF3F7B" w:rsidRDefault="00300522" w:rsidP="00300522">
      <w:pPr>
        <w:pStyle w:val="paragraph"/>
      </w:pPr>
      <w:r w:rsidRPr="00EF3F7B">
        <w:tab/>
        <w:t>(c)</w:t>
      </w:r>
      <w:r w:rsidRPr="00EF3F7B">
        <w:tab/>
        <w:t xml:space="preserve">supplies that are not made in connection with an </w:t>
      </w:r>
      <w:r w:rsidR="00EF3F7B" w:rsidRPr="00EF3F7B">
        <w:rPr>
          <w:position w:val="6"/>
          <w:sz w:val="16"/>
          <w:szCs w:val="16"/>
        </w:rPr>
        <w:t>*</w:t>
      </w:r>
      <w:r w:rsidRPr="00EF3F7B">
        <w:t xml:space="preserve">enterprise that you </w:t>
      </w:r>
      <w:r w:rsidR="00EF3F7B" w:rsidRPr="00EF3F7B">
        <w:rPr>
          <w:position w:val="6"/>
          <w:sz w:val="16"/>
          <w:szCs w:val="16"/>
        </w:rPr>
        <w:t>*</w:t>
      </w:r>
      <w:r w:rsidRPr="00EF3F7B">
        <w:t>carry on.</w:t>
      </w:r>
    </w:p>
    <w:p w:rsidR="00300522" w:rsidRPr="00EF3F7B" w:rsidRDefault="00300522" w:rsidP="00300522">
      <w:pPr>
        <w:pStyle w:val="SubsectionHead"/>
      </w:pPr>
      <w:r w:rsidRPr="00EF3F7B">
        <w:t>Members of GST groups</w:t>
      </w:r>
    </w:p>
    <w:p w:rsidR="00300522" w:rsidRPr="00EF3F7B" w:rsidRDefault="00300522" w:rsidP="00300522">
      <w:pPr>
        <w:pStyle w:val="subsection"/>
      </w:pPr>
      <w:r w:rsidRPr="00EF3F7B">
        <w:tab/>
        <w:t>(2)</w:t>
      </w:r>
      <w:r w:rsidRPr="00EF3F7B">
        <w:tab/>
        <w:t xml:space="preserve">If you are a </w:t>
      </w:r>
      <w:r w:rsidR="00EF3F7B" w:rsidRPr="00EF3F7B">
        <w:rPr>
          <w:position w:val="6"/>
          <w:sz w:val="16"/>
          <w:szCs w:val="16"/>
        </w:rPr>
        <w:t>*</w:t>
      </w:r>
      <w:r w:rsidRPr="00EF3F7B">
        <w:t xml:space="preserve">member of a </w:t>
      </w:r>
      <w:r w:rsidR="00EF3F7B" w:rsidRPr="00EF3F7B">
        <w:rPr>
          <w:position w:val="6"/>
          <w:sz w:val="16"/>
          <w:szCs w:val="16"/>
        </w:rPr>
        <w:t>*</w:t>
      </w:r>
      <w:r w:rsidRPr="00EF3F7B">
        <w:t xml:space="preserve">GST group, your </w:t>
      </w:r>
      <w:r w:rsidR="000E37F3" w:rsidRPr="00EF3F7B">
        <w:rPr>
          <w:b/>
          <w:i/>
        </w:rPr>
        <w:t>projected GST turnover</w:t>
      </w:r>
      <w:r w:rsidRPr="00EF3F7B">
        <w:t xml:space="preserve"> at a time during a particular month is the sum of the </w:t>
      </w:r>
      <w:r w:rsidR="00EF3F7B" w:rsidRPr="00EF3F7B">
        <w:rPr>
          <w:position w:val="6"/>
          <w:sz w:val="16"/>
          <w:szCs w:val="16"/>
        </w:rPr>
        <w:t>*</w:t>
      </w:r>
      <w:r w:rsidRPr="00EF3F7B">
        <w:t>values of all the supplies that you or any other member of the group have made, or are likely to make, during that month and the next 11 months other than:</w:t>
      </w:r>
    </w:p>
    <w:p w:rsidR="00300522" w:rsidRPr="00EF3F7B" w:rsidRDefault="00300522" w:rsidP="00300522">
      <w:pPr>
        <w:pStyle w:val="paragraph"/>
      </w:pPr>
      <w:r w:rsidRPr="00EF3F7B">
        <w:tab/>
        <w:t>(a)</w:t>
      </w:r>
      <w:r w:rsidRPr="00EF3F7B">
        <w:tab/>
        <w:t>supplies made from one member of the group to another member of the group; or</w:t>
      </w:r>
    </w:p>
    <w:p w:rsidR="00300522" w:rsidRPr="00EF3F7B" w:rsidRDefault="00300522" w:rsidP="00300522">
      <w:pPr>
        <w:pStyle w:val="paragraph"/>
      </w:pPr>
      <w:r w:rsidRPr="00EF3F7B">
        <w:tab/>
        <w:t>(b)</w:t>
      </w:r>
      <w:r w:rsidRPr="00EF3F7B">
        <w:tab/>
        <w:t xml:space="preserve">supplies that are </w:t>
      </w:r>
      <w:r w:rsidR="00EF3F7B" w:rsidRPr="00EF3F7B">
        <w:rPr>
          <w:position w:val="6"/>
          <w:sz w:val="16"/>
          <w:szCs w:val="16"/>
        </w:rPr>
        <w:t>*</w:t>
      </w:r>
      <w:r w:rsidRPr="00EF3F7B">
        <w:t>input taxed; or</w:t>
      </w:r>
    </w:p>
    <w:p w:rsidR="00300522" w:rsidRPr="00EF3F7B" w:rsidRDefault="00300522" w:rsidP="00300522">
      <w:pPr>
        <w:pStyle w:val="paragraph"/>
      </w:pPr>
      <w:r w:rsidRPr="00EF3F7B">
        <w:tab/>
        <w:t>(c)</w:t>
      </w:r>
      <w:r w:rsidRPr="00EF3F7B">
        <w:tab/>
        <w:t xml:space="preserve">supplies that are not for </w:t>
      </w:r>
      <w:r w:rsidR="00EF3F7B" w:rsidRPr="00EF3F7B">
        <w:rPr>
          <w:position w:val="6"/>
          <w:sz w:val="16"/>
          <w:szCs w:val="16"/>
        </w:rPr>
        <w:t>*</w:t>
      </w:r>
      <w:r w:rsidRPr="00EF3F7B">
        <w:t xml:space="preserve">consideration (and are not </w:t>
      </w:r>
      <w:r w:rsidR="00EF3F7B" w:rsidRPr="00EF3F7B">
        <w:rPr>
          <w:position w:val="6"/>
          <w:sz w:val="16"/>
          <w:szCs w:val="16"/>
        </w:rPr>
        <w:t>*</w:t>
      </w:r>
      <w:r w:rsidRPr="00EF3F7B">
        <w:t>taxable supplies under section</w:t>
      </w:r>
      <w:r w:rsidR="00EF3F7B" w:rsidRPr="00EF3F7B">
        <w:t> </w:t>
      </w:r>
      <w:r w:rsidRPr="00EF3F7B">
        <w:t>72</w:t>
      </w:r>
      <w:r w:rsidR="00EF3F7B" w:rsidRPr="00EF3F7B">
        <w:noBreakHyphen/>
      </w:r>
      <w:r w:rsidRPr="00EF3F7B">
        <w:t>5); or</w:t>
      </w:r>
    </w:p>
    <w:p w:rsidR="00300522" w:rsidRPr="00EF3F7B" w:rsidRDefault="00300522" w:rsidP="00300522">
      <w:pPr>
        <w:pStyle w:val="paragraph"/>
      </w:pPr>
      <w:r w:rsidRPr="00EF3F7B">
        <w:tab/>
        <w:t>(d)</w:t>
      </w:r>
      <w:r w:rsidRPr="00EF3F7B">
        <w:tab/>
        <w:t xml:space="preserve">supplies that are not made in connection with an </w:t>
      </w:r>
      <w:r w:rsidR="00EF3F7B" w:rsidRPr="00EF3F7B">
        <w:rPr>
          <w:position w:val="6"/>
          <w:sz w:val="16"/>
          <w:szCs w:val="16"/>
        </w:rPr>
        <w:t>*</w:t>
      </w:r>
      <w:r w:rsidRPr="00EF3F7B">
        <w:t xml:space="preserve">enterprise that you </w:t>
      </w:r>
      <w:r w:rsidR="00EF3F7B" w:rsidRPr="00EF3F7B">
        <w:rPr>
          <w:position w:val="6"/>
          <w:sz w:val="16"/>
          <w:szCs w:val="16"/>
        </w:rPr>
        <w:t>*</w:t>
      </w:r>
      <w:r w:rsidRPr="00EF3F7B">
        <w:t>carry on.</w:t>
      </w:r>
    </w:p>
    <w:p w:rsidR="00300522" w:rsidRPr="00EF3F7B" w:rsidRDefault="00300522" w:rsidP="00300522">
      <w:pPr>
        <w:pStyle w:val="SubsectionHead"/>
      </w:pPr>
      <w:r w:rsidRPr="00EF3F7B">
        <w:t>Supplies that are disregarded</w:t>
      </w:r>
    </w:p>
    <w:p w:rsidR="00300522" w:rsidRPr="00EF3F7B" w:rsidRDefault="00300522" w:rsidP="00300522">
      <w:pPr>
        <w:pStyle w:val="subsection"/>
      </w:pPr>
      <w:r w:rsidRPr="00EF3F7B">
        <w:tab/>
        <w:t>(3)</w:t>
      </w:r>
      <w:r w:rsidRPr="00EF3F7B">
        <w:tab/>
        <w:t xml:space="preserve">In working out your </w:t>
      </w:r>
      <w:r w:rsidR="000E37F3" w:rsidRPr="00EF3F7B">
        <w:rPr>
          <w:b/>
          <w:i/>
        </w:rPr>
        <w:t>projected GST turnover</w:t>
      </w:r>
      <w:r w:rsidRPr="00EF3F7B">
        <w:t>, disregard:</w:t>
      </w:r>
    </w:p>
    <w:p w:rsidR="00300522" w:rsidRPr="00EF3F7B" w:rsidRDefault="00300522" w:rsidP="00300522">
      <w:pPr>
        <w:pStyle w:val="paragraph"/>
      </w:pPr>
      <w:r w:rsidRPr="00EF3F7B">
        <w:tab/>
        <w:t>(a)</w:t>
      </w:r>
      <w:r w:rsidRPr="00EF3F7B">
        <w:tab/>
        <w:t xml:space="preserve">any supply that is not </w:t>
      </w:r>
      <w:r w:rsidR="00EF3F7B" w:rsidRPr="00EF3F7B">
        <w:rPr>
          <w:position w:val="6"/>
          <w:sz w:val="16"/>
        </w:rPr>
        <w:t>*</w:t>
      </w:r>
      <w:r w:rsidRPr="00EF3F7B">
        <w:t xml:space="preserve">connected with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
      </w:pPr>
      <w:r w:rsidRPr="00EF3F7B">
        <w:tab/>
        <w:t>(b)</w:t>
      </w:r>
      <w:r w:rsidRPr="00EF3F7B">
        <w:tab/>
        <w:t xml:space="preserve">any supply that is connected with </w:t>
      </w:r>
      <w:smartTag w:uri="urn:schemas-microsoft-com:office:smarttags" w:element="country-region">
        <w:smartTag w:uri="urn:schemas-microsoft-com:office:smarttags" w:element="place">
          <w:r w:rsidRPr="00EF3F7B">
            <w:t>Australia</w:t>
          </w:r>
        </w:smartTag>
      </w:smartTag>
      <w:r w:rsidRPr="00EF3F7B">
        <w:t xml:space="preserve"> because of paragraph</w:t>
      </w:r>
      <w:r w:rsidR="00EF3F7B" w:rsidRPr="00EF3F7B">
        <w:t> </w:t>
      </w:r>
      <w:r w:rsidRPr="00EF3F7B">
        <w:t>9</w:t>
      </w:r>
      <w:r w:rsidR="00EF3F7B" w:rsidRPr="00EF3F7B">
        <w:noBreakHyphen/>
      </w:r>
      <w:r w:rsidRPr="00EF3F7B">
        <w:t>25(5)(c); and</w:t>
      </w:r>
    </w:p>
    <w:p w:rsidR="00300522" w:rsidRPr="00EF3F7B" w:rsidRDefault="00300522" w:rsidP="00300522">
      <w:pPr>
        <w:pStyle w:val="paragraph"/>
      </w:pPr>
      <w:r w:rsidRPr="00EF3F7B">
        <w:lastRenderedPageBreak/>
        <w:tab/>
        <w:t>(c)</w:t>
      </w:r>
      <w:r w:rsidRPr="00EF3F7B">
        <w:tab/>
        <w:t xml:space="preserve">any supply (other than a supply covered by </w:t>
      </w:r>
      <w:r w:rsidR="00EF3F7B" w:rsidRPr="00EF3F7B">
        <w:t>paragraph (</w:t>
      </w:r>
      <w:r w:rsidRPr="00EF3F7B">
        <w:t>a) or (b)):</w:t>
      </w:r>
    </w:p>
    <w:p w:rsidR="00300522" w:rsidRPr="00EF3F7B" w:rsidRDefault="00300522" w:rsidP="00300522">
      <w:pPr>
        <w:pStyle w:val="paragraphsub"/>
      </w:pPr>
      <w:r w:rsidRPr="00EF3F7B">
        <w:tab/>
        <w:t>(i)</w:t>
      </w:r>
      <w:r w:rsidRPr="00EF3F7B">
        <w:tab/>
        <w:t xml:space="preserve">of a right or option to use </w:t>
      </w:r>
      <w:r w:rsidR="00EF3F7B" w:rsidRPr="00EF3F7B">
        <w:rPr>
          <w:position w:val="6"/>
          <w:sz w:val="16"/>
        </w:rPr>
        <w:t>*</w:t>
      </w:r>
      <w:r w:rsidRPr="00EF3F7B">
        <w:t xml:space="preserve">commercial accommodation in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sub"/>
      </w:pPr>
      <w:r w:rsidRPr="00EF3F7B">
        <w:tab/>
        <w:t>(ii)</w:t>
      </w:r>
      <w:r w:rsidRPr="00EF3F7B">
        <w:tab/>
        <w:t xml:space="preserve">that is not made in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sub"/>
      </w:pPr>
      <w:r w:rsidRPr="00EF3F7B">
        <w:tab/>
        <w:t>(iii)</w:t>
      </w:r>
      <w:r w:rsidRPr="00EF3F7B">
        <w:tab/>
        <w:t xml:space="preserve">that is made through an </w:t>
      </w:r>
      <w:r w:rsidR="00EF3F7B" w:rsidRPr="00EF3F7B">
        <w:rPr>
          <w:position w:val="6"/>
          <w:sz w:val="16"/>
        </w:rPr>
        <w:t>*</w:t>
      </w:r>
      <w:r w:rsidRPr="00EF3F7B">
        <w:t xml:space="preserve">enterprise that the supplier does not </w:t>
      </w:r>
      <w:r w:rsidR="00EF3F7B" w:rsidRPr="00EF3F7B">
        <w:rPr>
          <w:position w:val="6"/>
          <w:sz w:val="16"/>
        </w:rPr>
        <w:t>*</w:t>
      </w:r>
      <w:r w:rsidRPr="00EF3F7B">
        <w:t xml:space="preserve">carry on in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ActHead5"/>
      </w:pPr>
      <w:bookmarkStart w:id="977" w:name="_Toc351716674"/>
      <w:r w:rsidRPr="00EF3F7B">
        <w:rPr>
          <w:rStyle w:val="CharSectno"/>
        </w:rPr>
        <w:t>188</w:t>
      </w:r>
      <w:r w:rsidR="00EF3F7B" w:rsidRPr="00EF3F7B">
        <w:rPr>
          <w:rStyle w:val="CharSectno"/>
        </w:rPr>
        <w:noBreakHyphen/>
      </w:r>
      <w:r w:rsidRPr="00EF3F7B">
        <w:rPr>
          <w:rStyle w:val="CharSectno"/>
        </w:rPr>
        <w:t>22</w:t>
      </w:r>
      <w:r w:rsidRPr="00EF3F7B">
        <w:t xml:space="preserve">  Settlements of insurance claims to be disregarded</w:t>
      </w:r>
      <w:bookmarkEnd w:id="977"/>
    </w:p>
    <w:p w:rsidR="00300522" w:rsidRPr="00EF3F7B" w:rsidRDefault="00300522" w:rsidP="00300522">
      <w:pPr>
        <w:pStyle w:val="subsection"/>
      </w:pPr>
      <w:r w:rsidRPr="00EF3F7B">
        <w:tab/>
      </w:r>
      <w:r w:rsidRPr="00EF3F7B">
        <w:tab/>
        <w:t xml:space="preserve">In working out your </w:t>
      </w:r>
      <w:r w:rsidR="00EF3F7B" w:rsidRPr="00EF3F7B">
        <w:rPr>
          <w:position w:val="6"/>
          <w:sz w:val="16"/>
          <w:szCs w:val="16"/>
        </w:rPr>
        <w:t>*</w:t>
      </w:r>
      <w:r w:rsidRPr="00EF3F7B">
        <w:t xml:space="preserve">current </w:t>
      </w:r>
      <w:r w:rsidR="0007491D" w:rsidRPr="00EF3F7B">
        <w:t>GST turnover</w:t>
      </w:r>
      <w:r w:rsidRPr="00EF3F7B">
        <w:t xml:space="preserve"> or your </w:t>
      </w:r>
      <w:r w:rsidR="00EF3F7B" w:rsidRPr="00EF3F7B">
        <w:rPr>
          <w:position w:val="6"/>
          <w:sz w:val="16"/>
          <w:szCs w:val="16"/>
        </w:rPr>
        <w:t>*</w:t>
      </w:r>
      <w:r w:rsidRPr="00EF3F7B">
        <w:t xml:space="preserve">projected </w:t>
      </w:r>
      <w:r w:rsidR="0007491D" w:rsidRPr="00EF3F7B">
        <w:t>GST turnover</w:t>
      </w:r>
      <w:r w:rsidRPr="00EF3F7B">
        <w:t xml:space="preserve">, disregard any supply that you have made to the extent that the </w:t>
      </w:r>
      <w:r w:rsidR="00EF3F7B" w:rsidRPr="00EF3F7B">
        <w:rPr>
          <w:position w:val="6"/>
          <w:sz w:val="16"/>
          <w:szCs w:val="16"/>
        </w:rPr>
        <w:t>*</w:t>
      </w:r>
      <w:r w:rsidRPr="00EF3F7B">
        <w:t>consideration for the supply:</w:t>
      </w:r>
    </w:p>
    <w:p w:rsidR="00300522" w:rsidRPr="00EF3F7B" w:rsidRDefault="00300522" w:rsidP="00300522">
      <w:pPr>
        <w:pStyle w:val="paragraph"/>
      </w:pPr>
      <w:r w:rsidRPr="00EF3F7B">
        <w:tab/>
        <w:t>(a)</w:t>
      </w:r>
      <w:r w:rsidRPr="00EF3F7B">
        <w:tab/>
        <w:t xml:space="preserve">is a payment of </w:t>
      </w:r>
      <w:r w:rsidR="00EF3F7B" w:rsidRPr="00EF3F7B">
        <w:rPr>
          <w:position w:val="6"/>
          <w:sz w:val="16"/>
          <w:szCs w:val="16"/>
        </w:rPr>
        <w:t>*</w:t>
      </w:r>
      <w:r w:rsidRPr="00EF3F7B">
        <w:t xml:space="preserve">money, or a supply, by an insurer in settlement of a claim under an </w:t>
      </w:r>
      <w:r w:rsidR="00EF3F7B" w:rsidRPr="00EF3F7B">
        <w:rPr>
          <w:position w:val="6"/>
          <w:sz w:val="16"/>
          <w:szCs w:val="16"/>
        </w:rPr>
        <w:t>*</w:t>
      </w:r>
      <w:r w:rsidRPr="00EF3F7B">
        <w:t>insurance policy; or</w:t>
      </w:r>
    </w:p>
    <w:p w:rsidR="00300522" w:rsidRPr="00EF3F7B" w:rsidRDefault="00300522" w:rsidP="00300522">
      <w:pPr>
        <w:pStyle w:val="paragraph"/>
      </w:pPr>
      <w:r w:rsidRPr="00EF3F7B">
        <w:tab/>
        <w:t>(aa)</w:t>
      </w:r>
      <w:r w:rsidRPr="00EF3F7B">
        <w:tab/>
        <w:t xml:space="preserve">is a </w:t>
      </w:r>
      <w:r w:rsidR="00EF3F7B" w:rsidRPr="00EF3F7B">
        <w:rPr>
          <w:position w:val="6"/>
          <w:sz w:val="16"/>
        </w:rPr>
        <w:t>*</w:t>
      </w:r>
      <w:r w:rsidRPr="00EF3F7B">
        <w:t xml:space="preserve">CTP dual premium or election payment or supply, a </w:t>
      </w:r>
      <w:r w:rsidR="00EF3F7B" w:rsidRPr="00EF3F7B">
        <w:rPr>
          <w:position w:val="6"/>
          <w:sz w:val="16"/>
        </w:rPr>
        <w:t>*</w:t>
      </w:r>
      <w:r w:rsidRPr="00EF3F7B">
        <w:t xml:space="preserve">CTP hybrid payment or supply or a </w:t>
      </w:r>
      <w:r w:rsidR="00EF3F7B" w:rsidRPr="00EF3F7B">
        <w:rPr>
          <w:position w:val="6"/>
          <w:sz w:val="16"/>
        </w:rPr>
        <w:t>*</w:t>
      </w:r>
      <w:r w:rsidRPr="00EF3F7B">
        <w:t>CTP compensation or ancillary payment or supply; or</w:t>
      </w:r>
    </w:p>
    <w:p w:rsidR="00300522" w:rsidRPr="00EF3F7B" w:rsidRDefault="00300522" w:rsidP="00300522">
      <w:pPr>
        <w:pStyle w:val="paragraph"/>
      </w:pPr>
      <w:r w:rsidRPr="00EF3F7B">
        <w:tab/>
        <w:t>(b)</w:t>
      </w:r>
      <w:r w:rsidRPr="00EF3F7B">
        <w:tab/>
        <w:t xml:space="preserve">is a payment of money, or a supply, by an </w:t>
      </w:r>
      <w:r w:rsidR="00EF3F7B" w:rsidRPr="00EF3F7B">
        <w:rPr>
          <w:position w:val="6"/>
          <w:sz w:val="16"/>
          <w:szCs w:val="16"/>
        </w:rPr>
        <w:t>*</w:t>
      </w:r>
      <w:r w:rsidRPr="00EF3F7B">
        <w:t>HIH rescue entity in the circumstances referred to in subsection</w:t>
      </w:r>
      <w:r w:rsidR="00EF3F7B" w:rsidRPr="00EF3F7B">
        <w:t> </w:t>
      </w:r>
      <w:r w:rsidRPr="00EF3F7B">
        <w:t>78</w:t>
      </w:r>
      <w:r w:rsidR="00EF3F7B" w:rsidRPr="00EF3F7B">
        <w:noBreakHyphen/>
      </w:r>
      <w:r w:rsidRPr="00EF3F7B">
        <w:t>120(1).</w:t>
      </w:r>
    </w:p>
    <w:p w:rsidR="00300522" w:rsidRPr="00EF3F7B" w:rsidRDefault="00300522" w:rsidP="00300522">
      <w:pPr>
        <w:pStyle w:val="notetext"/>
      </w:pPr>
      <w:r w:rsidRPr="00EF3F7B">
        <w:t>Note:</w:t>
      </w:r>
      <w:r w:rsidRPr="00EF3F7B">
        <w:tab/>
        <w:t>Under Subdivision</w:t>
      </w:r>
      <w:r w:rsidR="00EF3F7B" w:rsidRPr="00EF3F7B">
        <w:t> </w:t>
      </w:r>
      <w:r w:rsidRPr="00EF3F7B">
        <w:t>78</w:t>
      </w:r>
      <w:r w:rsidR="00EF3F7B" w:rsidRPr="00EF3F7B">
        <w:noBreakHyphen/>
      </w:r>
      <w:r w:rsidRPr="00EF3F7B">
        <w:t>B, your settlements of insurance claims can be treated as constituting supplies by insured entities.</w:t>
      </w:r>
    </w:p>
    <w:p w:rsidR="00314A48" w:rsidRPr="00EF3F7B" w:rsidRDefault="00314A48" w:rsidP="00314A48">
      <w:pPr>
        <w:pStyle w:val="ActHead5"/>
      </w:pPr>
      <w:bookmarkStart w:id="978" w:name="_Toc351716675"/>
      <w:r w:rsidRPr="00EF3F7B">
        <w:rPr>
          <w:rStyle w:val="CharSectno"/>
        </w:rPr>
        <w:t>188</w:t>
      </w:r>
      <w:r w:rsidR="00EF3F7B" w:rsidRPr="00EF3F7B">
        <w:rPr>
          <w:rStyle w:val="CharSectno"/>
        </w:rPr>
        <w:noBreakHyphen/>
      </w:r>
      <w:r w:rsidRPr="00EF3F7B">
        <w:rPr>
          <w:rStyle w:val="CharSectno"/>
        </w:rPr>
        <w:t>23</w:t>
      </w:r>
      <w:r w:rsidRPr="00EF3F7B">
        <w:t xml:space="preserve">  Supplies “reverse charged” under Division</w:t>
      </w:r>
      <w:r w:rsidR="00EF3F7B" w:rsidRPr="00EF3F7B">
        <w:t> </w:t>
      </w:r>
      <w:r w:rsidRPr="00EF3F7B">
        <w:t>83 not to be included in a recipient’s GST turnover</w:t>
      </w:r>
      <w:bookmarkEnd w:id="978"/>
    </w:p>
    <w:p w:rsidR="00300522" w:rsidRPr="00EF3F7B" w:rsidRDefault="00300522" w:rsidP="00300522">
      <w:pPr>
        <w:pStyle w:val="subsection"/>
      </w:pPr>
      <w:r w:rsidRPr="00EF3F7B">
        <w:tab/>
      </w:r>
      <w:r w:rsidRPr="00EF3F7B">
        <w:tab/>
        <w:t xml:space="preserve">To avoid doubt, if the GST on a </w:t>
      </w:r>
      <w:r w:rsidR="00EF3F7B" w:rsidRPr="00EF3F7B">
        <w:rPr>
          <w:position w:val="6"/>
          <w:sz w:val="16"/>
          <w:szCs w:val="16"/>
        </w:rPr>
        <w:t>*</w:t>
      </w:r>
      <w:r w:rsidRPr="00EF3F7B">
        <w:t>taxable supply is, under Division</w:t>
      </w:r>
      <w:r w:rsidR="00EF3F7B" w:rsidRPr="00EF3F7B">
        <w:t> </w:t>
      </w:r>
      <w:r w:rsidRPr="00EF3F7B">
        <w:t xml:space="preserve">83, payable by the </w:t>
      </w:r>
      <w:r w:rsidR="00EF3F7B" w:rsidRPr="00EF3F7B">
        <w:rPr>
          <w:position w:val="6"/>
          <w:sz w:val="16"/>
          <w:szCs w:val="16"/>
        </w:rPr>
        <w:t>*</w:t>
      </w:r>
      <w:r w:rsidRPr="00EF3F7B">
        <w:t xml:space="preserve">recipient of the supply, that supply is disregarded in working out the </w:t>
      </w:r>
      <w:r w:rsidR="00EF3F7B" w:rsidRPr="00EF3F7B">
        <w:rPr>
          <w:position w:val="6"/>
          <w:sz w:val="16"/>
          <w:szCs w:val="16"/>
        </w:rPr>
        <w:t>*</w:t>
      </w:r>
      <w:r w:rsidRPr="00EF3F7B">
        <w:t xml:space="preserve">current </w:t>
      </w:r>
      <w:r w:rsidR="00B34060" w:rsidRPr="00EF3F7B">
        <w:t>GST turnover</w:t>
      </w:r>
      <w:r w:rsidRPr="00EF3F7B">
        <w:t xml:space="preserve"> or the </w:t>
      </w:r>
      <w:r w:rsidR="00EF3F7B" w:rsidRPr="00EF3F7B">
        <w:rPr>
          <w:position w:val="6"/>
          <w:sz w:val="16"/>
          <w:szCs w:val="16"/>
        </w:rPr>
        <w:t>*</w:t>
      </w:r>
      <w:r w:rsidRPr="00EF3F7B">
        <w:t xml:space="preserve">projected </w:t>
      </w:r>
      <w:r w:rsidR="00B34060" w:rsidRPr="00EF3F7B">
        <w:t>GST turnover</w:t>
      </w:r>
      <w:r w:rsidRPr="00EF3F7B">
        <w:t xml:space="preserve"> of the recipient. </w:t>
      </w:r>
    </w:p>
    <w:p w:rsidR="00300522" w:rsidRPr="00EF3F7B" w:rsidRDefault="00300522" w:rsidP="00300522">
      <w:pPr>
        <w:pStyle w:val="ActHead5"/>
      </w:pPr>
      <w:bookmarkStart w:id="979" w:name="_Toc351716676"/>
      <w:r w:rsidRPr="00EF3F7B">
        <w:rPr>
          <w:rStyle w:val="CharSectno"/>
        </w:rPr>
        <w:t>188</w:t>
      </w:r>
      <w:r w:rsidR="00EF3F7B" w:rsidRPr="00EF3F7B">
        <w:rPr>
          <w:rStyle w:val="CharSectno"/>
        </w:rPr>
        <w:noBreakHyphen/>
      </w:r>
      <w:r w:rsidRPr="00EF3F7B">
        <w:rPr>
          <w:rStyle w:val="CharSectno"/>
        </w:rPr>
        <w:t>24</w:t>
      </w:r>
      <w:r w:rsidRPr="00EF3F7B">
        <w:t xml:space="preserve">  Supplies to which Subdivision</w:t>
      </w:r>
      <w:r w:rsidR="00EF3F7B" w:rsidRPr="00EF3F7B">
        <w:t> </w:t>
      </w:r>
      <w:r w:rsidRPr="00EF3F7B">
        <w:t>153</w:t>
      </w:r>
      <w:r w:rsidR="00EF3F7B" w:rsidRPr="00EF3F7B">
        <w:noBreakHyphen/>
      </w:r>
      <w:r w:rsidRPr="00EF3F7B">
        <w:t>B applies</w:t>
      </w:r>
      <w:bookmarkEnd w:id="979"/>
      <w:r w:rsidRPr="00EF3F7B">
        <w:t xml:space="preserve"> </w:t>
      </w:r>
    </w:p>
    <w:p w:rsidR="00300522" w:rsidRPr="00EF3F7B" w:rsidRDefault="00300522" w:rsidP="00300522">
      <w:pPr>
        <w:pStyle w:val="subsection"/>
      </w:pPr>
      <w:r w:rsidRPr="00EF3F7B">
        <w:tab/>
        <w:t>(1)</w:t>
      </w:r>
      <w:r w:rsidRPr="00EF3F7B">
        <w:tab/>
        <w:t xml:space="preserve">In working out your </w:t>
      </w:r>
      <w:r w:rsidR="00EF3F7B" w:rsidRPr="00EF3F7B">
        <w:rPr>
          <w:position w:val="6"/>
          <w:sz w:val="16"/>
          <w:szCs w:val="16"/>
        </w:rPr>
        <w:t>*</w:t>
      </w:r>
      <w:r w:rsidRPr="00EF3F7B">
        <w:t xml:space="preserve">current </w:t>
      </w:r>
      <w:r w:rsidR="00B34060" w:rsidRPr="00EF3F7B">
        <w:t>GST turnover</w:t>
      </w:r>
      <w:r w:rsidRPr="00EF3F7B">
        <w:t xml:space="preserve"> or your </w:t>
      </w:r>
      <w:r w:rsidR="00EF3F7B" w:rsidRPr="00EF3F7B">
        <w:rPr>
          <w:position w:val="6"/>
          <w:sz w:val="16"/>
          <w:szCs w:val="16"/>
        </w:rPr>
        <w:t>*</w:t>
      </w:r>
      <w:r w:rsidRPr="00EF3F7B">
        <w:t xml:space="preserve">projected </w:t>
      </w:r>
      <w:r w:rsidR="00B34060" w:rsidRPr="00EF3F7B">
        <w:t>GST turnover</w:t>
      </w:r>
      <w:r w:rsidRPr="00EF3F7B">
        <w:t xml:space="preserve">, you may choose to treat the </w:t>
      </w:r>
      <w:r w:rsidR="00EF3F7B" w:rsidRPr="00EF3F7B">
        <w:rPr>
          <w:position w:val="6"/>
          <w:sz w:val="16"/>
          <w:szCs w:val="16"/>
        </w:rPr>
        <w:t>*</w:t>
      </w:r>
      <w:r w:rsidRPr="00EF3F7B">
        <w:t xml:space="preserve">value of any </w:t>
      </w:r>
      <w:r w:rsidR="00EF3F7B" w:rsidRPr="00EF3F7B">
        <w:rPr>
          <w:position w:val="6"/>
          <w:sz w:val="16"/>
          <w:szCs w:val="16"/>
        </w:rPr>
        <w:t>*</w:t>
      </w:r>
      <w:r w:rsidRPr="00EF3F7B">
        <w:t>taxable supply that, under subsection</w:t>
      </w:r>
      <w:r w:rsidR="00EF3F7B" w:rsidRPr="00EF3F7B">
        <w:t> </w:t>
      </w:r>
      <w:r w:rsidRPr="00EF3F7B">
        <w:t>153</w:t>
      </w:r>
      <w:r w:rsidR="00EF3F7B" w:rsidRPr="00EF3F7B">
        <w:noBreakHyphen/>
      </w:r>
      <w:r w:rsidRPr="00EF3F7B">
        <w:t xml:space="preserve">55(1), you are taken to make as an </w:t>
      </w:r>
      <w:r w:rsidR="00A3312B" w:rsidRPr="00EF3F7B">
        <w:t>intermediary</w:t>
      </w:r>
      <w:r w:rsidRPr="00EF3F7B">
        <w:t xml:space="preserve"> as being an amount equal to the difference between: </w:t>
      </w:r>
    </w:p>
    <w:p w:rsidR="00300522" w:rsidRPr="00EF3F7B" w:rsidRDefault="00300522" w:rsidP="00300522">
      <w:pPr>
        <w:pStyle w:val="paragraph"/>
      </w:pPr>
      <w:r w:rsidRPr="00EF3F7B">
        <w:tab/>
        <w:t>(a)</w:t>
      </w:r>
      <w:r w:rsidRPr="00EF3F7B">
        <w:tab/>
        <w:t xml:space="preserve">what is, apart from this section, the value of the supply; and </w:t>
      </w:r>
    </w:p>
    <w:p w:rsidR="00300522" w:rsidRPr="00EF3F7B" w:rsidRDefault="00300522" w:rsidP="00300522">
      <w:pPr>
        <w:pStyle w:val="paragraph"/>
      </w:pPr>
      <w:r w:rsidRPr="00EF3F7B">
        <w:lastRenderedPageBreak/>
        <w:tab/>
        <w:t>(b)</w:t>
      </w:r>
      <w:r w:rsidRPr="00EF3F7B">
        <w:tab/>
        <w:t>the value of the taxable supply that, under subsection</w:t>
      </w:r>
      <w:r w:rsidR="00EF3F7B" w:rsidRPr="00EF3F7B">
        <w:t> </w:t>
      </w:r>
      <w:r w:rsidRPr="00EF3F7B">
        <w:t>153</w:t>
      </w:r>
      <w:r w:rsidR="00EF3F7B" w:rsidRPr="00EF3F7B">
        <w:noBreakHyphen/>
      </w:r>
      <w:r w:rsidRPr="00EF3F7B">
        <w:t xml:space="preserve">55(2), is taken to be made to you in relation to the taxable supply that you are taken to make. </w:t>
      </w:r>
    </w:p>
    <w:p w:rsidR="00300522" w:rsidRPr="00EF3F7B" w:rsidRDefault="00300522" w:rsidP="00300522">
      <w:pPr>
        <w:pStyle w:val="subsection"/>
      </w:pPr>
      <w:r w:rsidRPr="00EF3F7B">
        <w:tab/>
        <w:t>(2)</w:t>
      </w:r>
      <w:r w:rsidRPr="00EF3F7B">
        <w:tab/>
        <w:t xml:space="preserve">In working out your </w:t>
      </w:r>
      <w:r w:rsidR="00EF3F7B" w:rsidRPr="00EF3F7B">
        <w:rPr>
          <w:position w:val="6"/>
          <w:sz w:val="16"/>
          <w:szCs w:val="16"/>
        </w:rPr>
        <w:t>*</w:t>
      </w:r>
      <w:r w:rsidRPr="00EF3F7B">
        <w:t xml:space="preserve">current </w:t>
      </w:r>
      <w:r w:rsidR="00B34060" w:rsidRPr="00EF3F7B">
        <w:t>GST turnover</w:t>
      </w:r>
      <w:r w:rsidRPr="00EF3F7B">
        <w:t xml:space="preserve"> or your </w:t>
      </w:r>
      <w:r w:rsidR="00EF3F7B" w:rsidRPr="00EF3F7B">
        <w:rPr>
          <w:position w:val="6"/>
          <w:sz w:val="16"/>
          <w:szCs w:val="16"/>
        </w:rPr>
        <w:t>*</w:t>
      </w:r>
      <w:r w:rsidRPr="00EF3F7B">
        <w:t xml:space="preserve">projected </w:t>
      </w:r>
      <w:r w:rsidR="00B34060" w:rsidRPr="00EF3F7B">
        <w:t>GST turnover</w:t>
      </w:r>
      <w:r w:rsidRPr="00EF3F7B">
        <w:t xml:space="preserve">, you may choose to treat the </w:t>
      </w:r>
      <w:r w:rsidR="00EF3F7B" w:rsidRPr="00EF3F7B">
        <w:rPr>
          <w:position w:val="6"/>
          <w:sz w:val="16"/>
          <w:szCs w:val="16"/>
        </w:rPr>
        <w:t>*</w:t>
      </w:r>
      <w:r w:rsidRPr="00EF3F7B">
        <w:t xml:space="preserve">value of any </w:t>
      </w:r>
      <w:r w:rsidR="00EF3F7B" w:rsidRPr="00EF3F7B">
        <w:rPr>
          <w:position w:val="6"/>
          <w:sz w:val="16"/>
          <w:szCs w:val="16"/>
        </w:rPr>
        <w:t>*</w:t>
      </w:r>
      <w:r w:rsidRPr="00EF3F7B">
        <w:t>taxable supply that, under subsection</w:t>
      </w:r>
      <w:r w:rsidR="00EF3F7B" w:rsidRPr="00EF3F7B">
        <w:t> </w:t>
      </w:r>
      <w:r w:rsidRPr="00EF3F7B">
        <w:t>153</w:t>
      </w:r>
      <w:r w:rsidR="00EF3F7B" w:rsidRPr="00EF3F7B">
        <w:noBreakHyphen/>
      </w:r>
      <w:r w:rsidRPr="00EF3F7B">
        <w:t xml:space="preserve">60(2), you are taken to make as an </w:t>
      </w:r>
      <w:r w:rsidR="00A3312B" w:rsidRPr="00EF3F7B">
        <w:t>intermediary</w:t>
      </w:r>
      <w:r w:rsidRPr="00EF3F7B">
        <w:t xml:space="preserve"> as being an amount equal to the difference between: </w:t>
      </w:r>
    </w:p>
    <w:p w:rsidR="00300522" w:rsidRPr="00EF3F7B" w:rsidRDefault="00300522" w:rsidP="00300522">
      <w:pPr>
        <w:pStyle w:val="paragraph"/>
      </w:pPr>
      <w:r w:rsidRPr="00EF3F7B">
        <w:tab/>
        <w:t>(a)</w:t>
      </w:r>
      <w:r w:rsidRPr="00EF3F7B">
        <w:tab/>
        <w:t xml:space="preserve">what is, apart from this section, the value of the supply; and </w:t>
      </w:r>
    </w:p>
    <w:p w:rsidR="00300522" w:rsidRPr="00EF3F7B" w:rsidRDefault="00300522" w:rsidP="00300522">
      <w:pPr>
        <w:pStyle w:val="paragraph"/>
      </w:pPr>
      <w:r w:rsidRPr="00EF3F7B">
        <w:tab/>
        <w:t>(b)</w:t>
      </w:r>
      <w:r w:rsidRPr="00EF3F7B">
        <w:tab/>
      </w:r>
      <w:r w:rsidRPr="00EF3F7B">
        <w:rPr>
          <w:position w:val="6"/>
          <w:sz w:val="16"/>
          <w:szCs w:val="16"/>
        </w:rPr>
        <w:t>10</w:t>
      </w:r>
      <w:r w:rsidRPr="00EF3F7B">
        <w:t>/</w:t>
      </w:r>
      <w:r w:rsidRPr="00EF3F7B">
        <w:rPr>
          <w:sz w:val="16"/>
          <w:szCs w:val="16"/>
        </w:rPr>
        <w:t>11</w:t>
      </w:r>
      <w:r w:rsidRPr="00EF3F7B">
        <w:t xml:space="preserve"> of the </w:t>
      </w:r>
      <w:r w:rsidR="00EF3F7B" w:rsidRPr="00EF3F7B">
        <w:rPr>
          <w:position w:val="6"/>
          <w:sz w:val="16"/>
          <w:szCs w:val="16"/>
        </w:rPr>
        <w:t>*</w:t>
      </w:r>
      <w:r w:rsidRPr="00EF3F7B">
        <w:t xml:space="preserve">consideration you provided or are liable to provide for the </w:t>
      </w:r>
      <w:r w:rsidR="00EF3F7B" w:rsidRPr="00EF3F7B">
        <w:rPr>
          <w:position w:val="6"/>
          <w:sz w:val="16"/>
          <w:szCs w:val="16"/>
        </w:rPr>
        <w:t>*</w:t>
      </w:r>
      <w:r w:rsidRPr="00EF3F7B">
        <w:t>creditable acquisition that, under subsection</w:t>
      </w:r>
      <w:r w:rsidR="00EF3F7B" w:rsidRPr="00EF3F7B">
        <w:t> </w:t>
      </w:r>
      <w:r w:rsidRPr="00EF3F7B">
        <w:t>153</w:t>
      </w:r>
      <w:r w:rsidR="00EF3F7B" w:rsidRPr="00EF3F7B">
        <w:noBreakHyphen/>
      </w:r>
      <w:r w:rsidRPr="00EF3F7B">
        <w:t xml:space="preserve">60(1), you are taken to make and that relates to that supply. </w:t>
      </w:r>
    </w:p>
    <w:p w:rsidR="00300522" w:rsidRPr="00EF3F7B" w:rsidRDefault="00300522" w:rsidP="00300522">
      <w:pPr>
        <w:pStyle w:val="ActHead5"/>
      </w:pPr>
      <w:bookmarkStart w:id="980" w:name="_Toc351716677"/>
      <w:r w:rsidRPr="00EF3F7B">
        <w:rPr>
          <w:rStyle w:val="CharSectno"/>
        </w:rPr>
        <w:t>188</w:t>
      </w:r>
      <w:r w:rsidR="00EF3F7B" w:rsidRPr="00EF3F7B">
        <w:rPr>
          <w:rStyle w:val="CharSectno"/>
        </w:rPr>
        <w:noBreakHyphen/>
      </w:r>
      <w:r w:rsidRPr="00EF3F7B">
        <w:rPr>
          <w:rStyle w:val="CharSectno"/>
        </w:rPr>
        <w:t>25</w:t>
      </w:r>
      <w:r w:rsidRPr="00EF3F7B">
        <w:t xml:space="preserve">  Transfer of capital assets, and termination etc. of enterprise, to be disregarded</w:t>
      </w:r>
      <w:bookmarkEnd w:id="980"/>
    </w:p>
    <w:p w:rsidR="00300522" w:rsidRPr="00EF3F7B" w:rsidRDefault="00300522" w:rsidP="00300522">
      <w:pPr>
        <w:pStyle w:val="subsection"/>
      </w:pPr>
      <w:r w:rsidRPr="00EF3F7B">
        <w:tab/>
      </w:r>
      <w:r w:rsidRPr="00EF3F7B">
        <w:tab/>
        <w:t xml:space="preserve">In working out your </w:t>
      </w:r>
      <w:r w:rsidR="00EF3F7B" w:rsidRPr="00EF3F7B">
        <w:rPr>
          <w:position w:val="6"/>
          <w:sz w:val="16"/>
          <w:szCs w:val="16"/>
        </w:rPr>
        <w:t>*</w:t>
      </w:r>
      <w:r w:rsidRPr="00EF3F7B">
        <w:t xml:space="preserve">projected </w:t>
      </w:r>
      <w:r w:rsidR="007F1259" w:rsidRPr="00EF3F7B">
        <w:t>GST turnover</w:t>
      </w:r>
      <w:r w:rsidRPr="00EF3F7B">
        <w:t>, disregard:</w:t>
      </w:r>
    </w:p>
    <w:p w:rsidR="00300522" w:rsidRPr="00EF3F7B" w:rsidRDefault="00300522" w:rsidP="00300522">
      <w:pPr>
        <w:pStyle w:val="paragraph"/>
      </w:pPr>
      <w:r w:rsidRPr="00EF3F7B">
        <w:tab/>
        <w:t>(a)</w:t>
      </w:r>
      <w:r w:rsidRPr="00EF3F7B">
        <w:tab/>
        <w:t>any supply made, or likely to be made, by you by way of transfer of ownership of a capital asset of yours; and</w:t>
      </w:r>
    </w:p>
    <w:p w:rsidR="00300522" w:rsidRPr="00EF3F7B" w:rsidRDefault="00300522" w:rsidP="00300522">
      <w:pPr>
        <w:pStyle w:val="paragraph"/>
      </w:pPr>
      <w:r w:rsidRPr="00EF3F7B">
        <w:tab/>
        <w:t>(b)</w:t>
      </w:r>
      <w:r w:rsidRPr="00EF3F7B">
        <w:tab/>
        <w:t>any supply made, or likely to be made, by you solely as a consequence of:</w:t>
      </w:r>
    </w:p>
    <w:p w:rsidR="00300522" w:rsidRPr="00EF3F7B" w:rsidRDefault="00300522" w:rsidP="00300522">
      <w:pPr>
        <w:pStyle w:val="paragraphsub"/>
      </w:pPr>
      <w:r w:rsidRPr="00EF3F7B">
        <w:tab/>
        <w:t>(i)</w:t>
      </w:r>
      <w:r w:rsidRPr="00EF3F7B">
        <w:tab/>
        <w:t xml:space="preserve">ceasing to carry on an </w:t>
      </w:r>
      <w:r w:rsidR="00EF3F7B" w:rsidRPr="00EF3F7B">
        <w:rPr>
          <w:position w:val="6"/>
          <w:sz w:val="16"/>
          <w:szCs w:val="16"/>
        </w:rPr>
        <w:t>*</w:t>
      </w:r>
      <w:r w:rsidRPr="00EF3F7B">
        <w:t>enterprise; or</w:t>
      </w:r>
    </w:p>
    <w:p w:rsidR="00300522" w:rsidRPr="00EF3F7B" w:rsidRDefault="00300522" w:rsidP="00300522">
      <w:pPr>
        <w:pStyle w:val="paragraphsub"/>
      </w:pPr>
      <w:r w:rsidRPr="00EF3F7B">
        <w:tab/>
        <w:t>(ii)</w:t>
      </w:r>
      <w:r w:rsidRPr="00EF3F7B">
        <w:tab/>
        <w:t>substantially and permanently reducing the size or scale of an enterprise.</w:t>
      </w:r>
    </w:p>
    <w:p w:rsidR="00300522" w:rsidRPr="00EF3F7B" w:rsidRDefault="00300522" w:rsidP="00300522">
      <w:pPr>
        <w:pStyle w:val="ActHead5"/>
      </w:pPr>
      <w:bookmarkStart w:id="981" w:name="_Toc351716678"/>
      <w:r w:rsidRPr="00EF3F7B">
        <w:rPr>
          <w:rStyle w:val="CharSectno"/>
        </w:rPr>
        <w:t>188</w:t>
      </w:r>
      <w:r w:rsidR="00EF3F7B" w:rsidRPr="00EF3F7B">
        <w:rPr>
          <w:rStyle w:val="CharSectno"/>
        </w:rPr>
        <w:noBreakHyphen/>
      </w:r>
      <w:r w:rsidRPr="00EF3F7B">
        <w:rPr>
          <w:rStyle w:val="CharSectno"/>
        </w:rPr>
        <w:t>30</w:t>
      </w:r>
      <w:r w:rsidRPr="00EF3F7B">
        <w:t xml:space="preserve">  The value of non</w:t>
      </w:r>
      <w:r w:rsidR="00EF3F7B" w:rsidRPr="00EF3F7B">
        <w:noBreakHyphen/>
      </w:r>
      <w:r w:rsidRPr="00EF3F7B">
        <w:t>taxable supplies</w:t>
      </w:r>
      <w:bookmarkEnd w:id="981"/>
    </w:p>
    <w:p w:rsidR="00300522" w:rsidRPr="00EF3F7B" w:rsidRDefault="00300522" w:rsidP="00300522">
      <w:pPr>
        <w:pStyle w:val="subsection"/>
      </w:pPr>
      <w:r w:rsidRPr="00EF3F7B">
        <w:tab/>
      </w:r>
      <w:r w:rsidRPr="00EF3F7B">
        <w:tab/>
        <w:t xml:space="preserve">For the purposes only of this Division, the value of a supply that is not a </w:t>
      </w:r>
      <w:r w:rsidR="00EF3F7B" w:rsidRPr="00EF3F7B">
        <w:rPr>
          <w:position w:val="6"/>
          <w:sz w:val="16"/>
          <w:szCs w:val="16"/>
        </w:rPr>
        <w:t>*</w:t>
      </w:r>
      <w:r w:rsidRPr="00EF3F7B">
        <w:t xml:space="preserve">taxable supply is taken to be </w:t>
      </w:r>
      <w:r w:rsidRPr="00EF3F7B">
        <w:rPr>
          <w:position w:val="6"/>
          <w:sz w:val="16"/>
          <w:szCs w:val="16"/>
        </w:rPr>
        <w:t>11</w:t>
      </w:r>
      <w:r w:rsidRPr="00EF3F7B">
        <w:t>/</w:t>
      </w:r>
      <w:r w:rsidRPr="00EF3F7B">
        <w:rPr>
          <w:sz w:val="16"/>
          <w:szCs w:val="16"/>
        </w:rPr>
        <w:t>10</w:t>
      </w:r>
      <w:r w:rsidRPr="00EF3F7B">
        <w:t xml:space="preserve"> of what would be the </w:t>
      </w:r>
      <w:r w:rsidR="00EF3F7B" w:rsidRPr="00EF3F7B">
        <w:rPr>
          <w:position w:val="6"/>
          <w:sz w:val="16"/>
          <w:szCs w:val="16"/>
        </w:rPr>
        <w:t>*</w:t>
      </w:r>
      <w:r w:rsidRPr="00EF3F7B">
        <w:t>value of the supply if it were a taxable supply.</w:t>
      </w:r>
    </w:p>
    <w:p w:rsidR="00300522" w:rsidRPr="00EF3F7B" w:rsidRDefault="00300522" w:rsidP="00300522">
      <w:pPr>
        <w:pStyle w:val="TLPnoteright"/>
      </w:pPr>
      <w:r w:rsidRPr="00EF3F7B">
        <w:t>For the basic rules on the value of taxable supplies, see Subdivision</w:t>
      </w:r>
      <w:r w:rsidR="00EF3F7B" w:rsidRPr="00EF3F7B">
        <w:t> </w:t>
      </w:r>
      <w:r w:rsidRPr="00EF3F7B">
        <w:t>9</w:t>
      </w:r>
      <w:r w:rsidR="00EF3F7B" w:rsidRPr="00EF3F7B">
        <w:noBreakHyphen/>
      </w:r>
      <w:r w:rsidRPr="00EF3F7B">
        <w:t>C.</w:t>
      </w:r>
    </w:p>
    <w:p w:rsidR="00300522" w:rsidRPr="00EF3F7B" w:rsidRDefault="00300522" w:rsidP="00300522">
      <w:pPr>
        <w:pStyle w:val="ActHead5"/>
      </w:pPr>
      <w:bookmarkStart w:id="982" w:name="_Toc351716679"/>
      <w:r w:rsidRPr="00EF3F7B">
        <w:rPr>
          <w:rStyle w:val="CharSectno"/>
        </w:rPr>
        <w:t>188</w:t>
      </w:r>
      <w:r w:rsidR="00EF3F7B" w:rsidRPr="00EF3F7B">
        <w:rPr>
          <w:rStyle w:val="CharSectno"/>
        </w:rPr>
        <w:noBreakHyphen/>
      </w:r>
      <w:r w:rsidRPr="00EF3F7B">
        <w:rPr>
          <w:rStyle w:val="CharSectno"/>
        </w:rPr>
        <w:t>32</w:t>
      </w:r>
      <w:r w:rsidRPr="00EF3F7B">
        <w:t xml:space="preserve">  The value of gambling supplies</w:t>
      </w:r>
      <w:bookmarkEnd w:id="982"/>
      <w:r w:rsidRPr="00EF3F7B">
        <w:t xml:space="preserve"> </w:t>
      </w:r>
    </w:p>
    <w:p w:rsidR="00300522" w:rsidRPr="00EF3F7B" w:rsidRDefault="00300522" w:rsidP="00300522">
      <w:pPr>
        <w:pStyle w:val="subsection"/>
      </w:pPr>
      <w:r w:rsidRPr="00EF3F7B">
        <w:tab/>
      </w:r>
      <w:r w:rsidRPr="00EF3F7B">
        <w:tab/>
        <w:t xml:space="preserve">For the purposes only of this Division, the value of all the </w:t>
      </w:r>
      <w:r w:rsidR="00EF3F7B" w:rsidRPr="00EF3F7B">
        <w:rPr>
          <w:position w:val="6"/>
          <w:sz w:val="16"/>
          <w:szCs w:val="16"/>
        </w:rPr>
        <w:t>*</w:t>
      </w:r>
      <w:r w:rsidRPr="00EF3F7B">
        <w:t xml:space="preserve">gambling supplies that an entity makes during a particular period is taken to be an amount equal to 11 times: </w:t>
      </w:r>
    </w:p>
    <w:p w:rsidR="00300522" w:rsidRPr="00EF3F7B" w:rsidRDefault="00300522" w:rsidP="00300522">
      <w:pPr>
        <w:pStyle w:val="paragraph"/>
      </w:pPr>
      <w:r w:rsidRPr="00EF3F7B">
        <w:tab/>
        <w:t>(a)</w:t>
      </w:r>
      <w:r w:rsidRPr="00EF3F7B">
        <w:tab/>
        <w:t xml:space="preserve">the entity’s </w:t>
      </w:r>
      <w:r w:rsidR="00EF3F7B" w:rsidRPr="00EF3F7B">
        <w:rPr>
          <w:position w:val="6"/>
          <w:sz w:val="16"/>
          <w:szCs w:val="16"/>
        </w:rPr>
        <w:t>*</w:t>
      </w:r>
      <w:r w:rsidRPr="00EF3F7B">
        <w:t xml:space="preserve">global GST amount for that period; or </w:t>
      </w:r>
    </w:p>
    <w:p w:rsidR="00300522" w:rsidRPr="00EF3F7B" w:rsidRDefault="00300522" w:rsidP="00300522">
      <w:pPr>
        <w:pStyle w:val="paragraph"/>
      </w:pPr>
      <w:r w:rsidRPr="00EF3F7B">
        <w:lastRenderedPageBreak/>
        <w:tab/>
        <w:t>(b)</w:t>
      </w:r>
      <w:r w:rsidRPr="00EF3F7B">
        <w:tab/>
        <w:t xml:space="preserve">if that period is not a tax period—what would have been the entity’s global GST amount for the period if that period had been a tax period. </w:t>
      </w:r>
    </w:p>
    <w:p w:rsidR="00300522" w:rsidRPr="00EF3F7B" w:rsidRDefault="00300522" w:rsidP="00300522">
      <w:pPr>
        <w:pStyle w:val="ActHead5"/>
      </w:pPr>
      <w:bookmarkStart w:id="983" w:name="_Toc351716680"/>
      <w:r w:rsidRPr="00EF3F7B">
        <w:rPr>
          <w:rStyle w:val="CharSectno"/>
        </w:rPr>
        <w:t>188</w:t>
      </w:r>
      <w:r w:rsidR="00EF3F7B" w:rsidRPr="00EF3F7B">
        <w:rPr>
          <w:rStyle w:val="CharSectno"/>
        </w:rPr>
        <w:noBreakHyphen/>
      </w:r>
      <w:r w:rsidRPr="00EF3F7B">
        <w:rPr>
          <w:rStyle w:val="CharSectno"/>
        </w:rPr>
        <w:t>35</w:t>
      </w:r>
      <w:r w:rsidRPr="00EF3F7B">
        <w:t xml:space="preserve">  The value of loans</w:t>
      </w:r>
      <w:bookmarkEnd w:id="983"/>
    </w:p>
    <w:p w:rsidR="00300522" w:rsidRPr="00EF3F7B" w:rsidRDefault="00300522" w:rsidP="00300522">
      <w:pPr>
        <w:pStyle w:val="subsection"/>
      </w:pPr>
      <w:r w:rsidRPr="00EF3F7B">
        <w:tab/>
      </w:r>
      <w:r w:rsidRPr="00EF3F7B">
        <w:tab/>
        <w:t xml:space="preserve">To the extent that a supply is constituted by a loan of </w:t>
      </w:r>
      <w:r w:rsidR="00EF3F7B" w:rsidRPr="00EF3F7B">
        <w:rPr>
          <w:position w:val="6"/>
          <w:sz w:val="16"/>
          <w:szCs w:val="16"/>
        </w:rPr>
        <w:t>*</w:t>
      </w:r>
      <w:r w:rsidRPr="00EF3F7B">
        <w:t>money, any repayment of the principal, and any obligation to repay the principal, is to be disregarded in working out the value of the supply.</w:t>
      </w:r>
    </w:p>
    <w:p w:rsidR="00300522" w:rsidRPr="00EF3F7B" w:rsidRDefault="00300522" w:rsidP="00300522">
      <w:pPr>
        <w:pStyle w:val="ActHead5"/>
      </w:pPr>
      <w:bookmarkStart w:id="984" w:name="_Toc351716681"/>
      <w:r w:rsidRPr="00EF3F7B">
        <w:rPr>
          <w:rStyle w:val="CharSectno"/>
        </w:rPr>
        <w:t>188</w:t>
      </w:r>
      <w:r w:rsidR="00EF3F7B" w:rsidRPr="00EF3F7B">
        <w:rPr>
          <w:rStyle w:val="CharSectno"/>
        </w:rPr>
        <w:noBreakHyphen/>
      </w:r>
      <w:r w:rsidRPr="00EF3F7B">
        <w:rPr>
          <w:rStyle w:val="CharSectno"/>
        </w:rPr>
        <w:t>40</w:t>
      </w:r>
      <w:r w:rsidRPr="00EF3F7B">
        <w:t xml:space="preserve">  Supplies of employee services by overseas entities to be disregarded for the registration turnover threshold</w:t>
      </w:r>
      <w:bookmarkEnd w:id="984"/>
    </w:p>
    <w:p w:rsidR="00300522" w:rsidRPr="00EF3F7B" w:rsidRDefault="00300522" w:rsidP="00300522">
      <w:pPr>
        <w:pStyle w:val="subsection"/>
      </w:pPr>
      <w:r w:rsidRPr="00EF3F7B">
        <w:tab/>
        <w:t>(1)</w:t>
      </w:r>
      <w:r w:rsidRPr="00EF3F7B">
        <w:tab/>
        <w:t xml:space="preserve">In working out a </w:t>
      </w:r>
      <w:r w:rsidR="00EF3F7B" w:rsidRPr="00EF3F7B">
        <w:rPr>
          <w:position w:val="6"/>
          <w:sz w:val="16"/>
          <w:szCs w:val="16"/>
        </w:rPr>
        <w:t>*</w:t>
      </w:r>
      <w:r w:rsidRPr="00EF3F7B">
        <w:t>non</w:t>
      </w:r>
      <w:r w:rsidR="00EF3F7B" w:rsidRPr="00EF3F7B">
        <w:noBreakHyphen/>
      </w:r>
      <w:r w:rsidRPr="00EF3F7B">
        <w:t xml:space="preserve">resident’s </w:t>
      </w:r>
      <w:r w:rsidR="00EF3F7B" w:rsidRPr="00EF3F7B">
        <w:rPr>
          <w:position w:val="6"/>
          <w:sz w:val="16"/>
          <w:szCs w:val="16"/>
        </w:rPr>
        <w:t>*</w:t>
      </w:r>
      <w:r w:rsidRPr="00EF3F7B">
        <w:t xml:space="preserve">current </w:t>
      </w:r>
      <w:r w:rsidR="008A7A75" w:rsidRPr="00EF3F7B">
        <w:t>GST turnover</w:t>
      </w:r>
      <w:r w:rsidRPr="00EF3F7B">
        <w:t xml:space="preserve"> or </w:t>
      </w:r>
      <w:r w:rsidR="00EF3F7B" w:rsidRPr="00EF3F7B">
        <w:rPr>
          <w:position w:val="6"/>
          <w:sz w:val="16"/>
          <w:szCs w:val="16"/>
        </w:rPr>
        <w:t>*</w:t>
      </w:r>
      <w:r w:rsidRPr="00EF3F7B">
        <w:t xml:space="preserve">projected </w:t>
      </w:r>
      <w:r w:rsidR="008A7A75" w:rsidRPr="00EF3F7B">
        <w:t>GST turnover</w:t>
      </w:r>
      <w:r w:rsidRPr="00EF3F7B">
        <w:t xml:space="preserve"> in order to determine whether it meets the </w:t>
      </w:r>
      <w:r w:rsidR="00EF3F7B" w:rsidRPr="00EF3F7B">
        <w:rPr>
          <w:position w:val="6"/>
          <w:sz w:val="16"/>
          <w:szCs w:val="16"/>
        </w:rPr>
        <w:t>*</w:t>
      </w:r>
      <w:r w:rsidRPr="00EF3F7B">
        <w:t>registration turnover threshold, if:</w:t>
      </w:r>
    </w:p>
    <w:p w:rsidR="00300522" w:rsidRPr="00EF3F7B" w:rsidRDefault="00300522" w:rsidP="00300522">
      <w:pPr>
        <w:pStyle w:val="paragraph"/>
      </w:pPr>
      <w:r w:rsidRPr="00EF3F7B">
        <w:tab/>
        <w:t>(a)</w:t>
      </w:r>
      <w:r w:rsidRPr="00EF3F7B">
        <w:tab/>
        <w:t>the non</w:t>
      </w:r>
      <w:r w:rsidR="00EF3F7B" w:rsidRPr="00EF3F7B">
        <w:noBreakHyphen/>
      </w:r>
      <w:r w:rsidRPr="00EF3F7B">
        <w:t>resident makes a supply of the services of an employee of the non</w:t>
      </w:r>
      <w:r w:rsidR="00EF3F7B" w:rsidRPr="00EF3F7B">
        <w:noBreakHyphen/>
      </w:r>
      <w:r w:rsidRPr="00EF3F7B">
        <w:t>resident; and</w:t>
      </w:r>
    </w:p>
    <w:p w:rsidR="00300522" w:rsidRPr="00EF3F7B" w:rsidRDefault="00300522" w:rsidP="00300522">
      <w:pPr>
        <w:pStyle w:val="paragraph"/>
      </w:pPr>
      <w:r w:rsidRPr="00EF3F7B">
        <w:tab/>
        <w:t>(b)</w:t>
      </w:r>
      <w:r w:rsidRPr="00EF3F7B">
        <w:tab/>
        <w:t xml:space="preserve">the </w:t>
      </w:r>
      <w:r w:rsidR="00EF3F7B" w:rsidRPr="00EF3F7B">
        <w:rPr>
          <w:position w:val="6"/>
          <w:sz w:val="16"/>
          <w:szCs w:val="16"/>
        </w:rPr>
        <w:t>*</w:t>
      </w:r>
      <w:r w:rsidRPr="00EF3F7B">
        <w:t>recipient of the supply is the non</w:t>
      </w:r>
      <w:r w:rsidR="00EF3F7B" w:rsidRPr="00EF3F7B">
        <w:noBreakHyphen/>
      </w:r>
      <w:r w:rsidRPr="00EF3F7B">
        <w:t xml:space="preserve">resident’s </w:t>
      </w:r>
      <w:r w:rsidR="00EF3F7B" w:rsidRPr="00EF3F7B">
        <w:rPr>
          <w:position w:val="6"/>
          <w:sz w:val="16"/>
          <w:szCs w:val="16"/>
        </w:rPr>
        <w:t>*</w:t>
      </w:r>
      <w:r w:rsidRPr="00EF3F7B">
        <w:t>100% subsidiary; and</w:t>
      </w:r>
    </w:p>
    <w:p w:rsidR="00300522" w:rsidRPr="00EF3F7B" w:rsidRDefault="00300522" w:rsidP="00300522">
      <w:pPr>
        <w:pStyle w:val="paragraph"/>
        <w:keepNext/>
        <w:keepLines/>
      </w:pPr>
      <w:r w:rsidRPr="00EF3F7B">
        <w:tab/>
        <w:t>(c)</w:t>
      </w:r>
      <w:r w:rsidRPr="00EF3F7B">
        <w:tab/>
        <w:t xml:space="preserve">the services that the employee performs for the recipient are performed in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subsection2"/>
      </w:pPr>
      <w:r w:rsidRPr="00EF3F7B">
        <w:t>disregard the supply to the extent that the payments that the non</w:t>
      </w:r>
      <w:r w:rsidR="00EF3F7B" w:rsidRPr="00EF3F7B">
        <w:noBreakHyphen/>
      </w:r>
      <w:r w:rsidRPr="00EF3F7B">
        <w:t xml:space="preserve">resident makes to the employee for performing those services would, if they were made by the recipient, be </w:t>
      </w:r>
      <w:r w:rsidR="00EF3F7B" w:rsidRPr="00EF3F7B">
        <w:rPr>
          <w:position w:val="6"/>
          <w:sz w:val="16"/>
          <w:szCs w:val="16"/>
        </w:rPr>
        <w:t>*</w:t>
      </w:r>
      <w:r w:rsidRPr="00EF3F7B">
        <w:t>withholding payments.</w:t>
      </w:r>
    </w:p>
    <w:p w:rsidR="00300522" w:rsidRPr="00EF3F7B" w:rsidRDefault="00300522" w:rsidP="00300522">
      <w:pPr>
        <w:pStyle w:val="subsection"/>
      </w:pPr>
      <w:r w:rsidRPr="00EF3F7B">
        <w:tab/>
        <w:t>(2)</w:t>
      </w:r>
      <w:r w:rsidRPr="00EF3F7B">
        <w:tab/>
        <w:t xml:space="preserve">This section does not affect how to work out any </w:t>
      </w:r>
      <w:r w:rsidR="00EF3F7B" w:rsidRPr="00EF3F7B">
        <w:rPr>
          <w:position w:val="6"/>
          <w:sz w:val="16"/>
          <w:szCs w:val="16"/>
        </w:rPr>
        <w:t>*</w:t>
      </w:r>
      <w:r w:rsidRPr="00EF3F7B">
        <w:t xml:space="preserve">turnover threshold other than the </w:t>
      </w:r>
      <w:r w:rsidR="00EF3F7B" w:rsidRPr="00EF3F7B">
        <w:rPr>
          <w:position w:val="6"/>
          <w:sz w:val="16"/>
          <w:szCs w:val="16"/>
        </w:rPr>
        <w:t>*</w:t>
      </w:r>
      <w:r w:rsidRPr="00EF3F7B">
        <w:t>registration turnover threshold.</w:t>
      </w:r>
    </w:p>
    <w:p w:rsidR="00300522" w:rsidRPr="00EF3F7B" w:rsidRDefault="00300522" w:rsidP="00A36DB5">
      <w:pPr>
        <w:pStyle w:val="ActHead3"/>
        <w:pageBreakBefore/>
      </w:pPr>
      <w:bookmarkStart w:id="985" w:name="_Toc351716682"/>
      <w:r w:rsidRPr="00EF3F7B">
        <w:rPr>
          <w:rStyle w:val="CharDivNo"/>
        </w:rPr>
        <w:lastRenderedPageBreak/>
        <w:t>Division</w:t>
      </w:r>
      <w:r w:rsidR="00EF3F7B" w:rsidRPr="00EF3F7B">
        <w:rPr>
          <w:rStyle w:val="CharDivNo"/>
        </w:rPr>
        <w:t> </w:t>
      </w:r>
      <w:r w:rsidRPr="00EF3F7B">
        <w:rPr>
          <w:rStyle w:val="CharDivNo"/>
        </w:rPr>
        <w:t>189</w:t>
      </w:r>
      <w:r w:rsidRPr="00EF3F7B">
        <w:t>—</w:t>
      </w:r>
      <w:r w:rsidRPr="00EF3F7B">
        <w:rPr>
          <w:rStyle w:val="CharDivText"/>
        </w:rPr>
        <w:t>Exceeding the financial acquisitions threshold</w:t>
      </w:r>
      <w:bookmarkEnd w:id="985"/>
      <w:r w:rsidRPr="00EF3F7B">
        <w:rPr>
          <w:rStyle w:val="CharDivText"/>
        </w:rPr>
        <w:t xml:space="preserve"> </w:t>
      </w:r>
    </w:p>
    <w:p w:rsidR="00300522" w:rsidRPr="00EF3F7B" w:rsidRDefault="00300522" w:rsidP="00300522">
      <w:pPr>
        <w:pStyle w:val="ActHead5"/>
      </w:pPr>
      <w:bookmarkStart w:id="986" w:name="_Toc351716683"/>
      <w:r w:rsidRPr="00EF3F7B">
        <w:rPr>
          <w:rStyle w:val="CharSectno"/>
        </w:rPr>
        <w:t>189</w:t>
      </w:r>
      <w:r w:rsidR="00EF3F7B" w:rsidRPr="00EF3F7B">
        <w:rPr>
          <w:rStyle w:val="CharSectno"/>
        </w:rPr>
        <w:noBreakHyphen/>
      </w:r>
      <w:r w:rsidRPr="00EF3F7B">
        <w:rPr>
          <w:rStyle w:val="CharSectno"/>
        </w:rPr>
        <w:t>1</w:t>
      </w:r>
      <w:r w:rsidRPr="00EF3F7B">
        <w:t xml:space="preserve">  What this </w:t>
      </w:r>
      <w:r w:rsidR="00A53099" w:rsidRPr="00EF3F7B">
        <w:t>Division</w:t>
      </w:r>
      <w:r w:rsidR="00A36DB5" w:rsidRPr="00EF3F7B">
        <w:t xml:space="preserve"> </w:t>
      </w:r>
      <w:r w:rsidRPr="00EF3F7B">
        <w:t>is about</w:t>
      </w:r>
      <w:bookmarkEnd w:id="986"/>
      <w:r w:rsidRPr="00EF3F7B">
        <w:t xml:space="preserve"> </w:t>
      </w:r>
    </w:p>
    <w:p w:rsidR="00300522" w:rsidRPr="00EF3F7B" w:rsidRDefault="00300522" w:rsidP="00300522">
      <w:pPr>
        <w:pStyle w:val="BoxText"/>
      </w:pPr>
      <w:r w:rsidRPr="00EF3F7B">
        <w:t xml:space="preserve">You can be entitled to input tax credits for your acquisitions relating to financial supplies (even though financial supplies are input taxed) if you do not exceed the financial acquisitions threshold. </w:t>
      </w:r>
    </w:p>
    <w:p w:rsidR="00300522" w:rsidRPr="00EF3F7B" w:rsidRDefault="00300522" w:rsidP="00300522">
      <w:pPr>
        <w:pStyle w:val="ActHead5"/>
      </w:pPr>
      <w:bookmarkStart w:id="987" w:name="_Toc351716684"/>
      <w:r w:rsidRPr="00EF3F7B">
        <w:rPr>
          <w:rStyle w:val="CharSectno"/>
        </w:rPr>
        <w:t>189</w:t>
      </w:r>
      <w:r w:rsidR="00EF3F7B" w:rsidRPr="00EF3F7B">
        <w:rPr>
          <w:rStyle w:val="CharSectno"/>
        </w:rPr>
        <w:noBreakHyphen/>
      </w:r>
      <w:r w:rsidRPr="00EF3F7B">
        <w:rPr>
          <w:rStyle w:val="CharSectno"/>
        </w:rPr>
        <w:t>5</w:t>
      </w:r>
      <w:r w:rsidRPr="00EF3F7B">
        <w:t xml:space="preserve">  Exceeding the financial acquisitions threshold—current acquisitions</w:t>
      </w:r>
      <w:bookmarkEnd w:id="987"/>
      <w:r w:rsidRPr="00EF3F7B">
        <w:t xml:space="preserve"> </w:t>
      </w:r>
    </w:p>
    <w:p w:rsidR="00300522" w:rsidRPr="00EF3F7B" w:rsidRDefault="00300522" w:rsidP="00300522">
      <w:pPr>
        <w:pStyle w:val="SubsectionHead"/>
      </w:pPr>
      <w:r w:rsidRPr="00EF3F7B">
        <w:t xml:space="preserve">General </w:t>
      </w:r>
    </w:p>
    <w:p w:rsidR="00300522" w:rsidRPr="00EF3F7B" w:rsidRDefault="00300522" w:rsidP="00300522">
      <w:pPr>
        <w:pStyle w:val="subsection"/>
      </w:pPr>
      <w:r w:rsidRPr="00EF3F7B">
        <w:tab/>
        <w:t>(1)</w:t>
      </w:r>
      <w:r w:rsidRPr="00EF3F7B">
        <w:tab/>
        <w:t xml:space="preserve">You </w:t>
      </w:r>
      <w:r w:rsidRPr="00EF3F7B">
        <w:rPr>
          <w:b/>
          <w:bCs/>
          <w:i/>
          <w:iCs/>
        </w:rPr>
        <w:t>exceed the financial acquisitions threshold</w:t>
      </w:r>
      <w:r w:rsidRPr="00EF3F7B">
        <w:t xml:space="preserve"> at a time during a particular month if, assuming that all the </w:t>
      </w:r>
      <w:r w:rsidR="00EF3F7B" w:rsidRPr="00EF3F7B">
        <w:rPr>
          <w:position w:val="6"/>
          <w:sz w:val="16"/>
          <w:szCs w:val="16"/>
        </w:rPr>
        <w:t>*</w:t>
      </w:r>
      <w:r w:rsidRPr="00EF3F7B">
        <w:t xml:space="preserve">financial acquisitions you have made, or are likely to make, during the 12 months ending at the end of that month were made solely for a </w:t>
      </w:r>
      <w:r w:rsidR="00EF3F7B" w:rsidRPr="00EF3F7B">
        <w:rPr>
          <w:position w:val="6"/>
          <w:sz w:val="16"/>
          <w:szCs w:val="16"/>
        </w:rPr>
        <w:t>*</w:t>
      </w:r>
      <w:r w:rsidRPr="00EF3F7B">
        <w:t xml:space="preserve">creditable purpose, either or both of the following would apply: </w:t>
      </w:r>
    </w:p>
    <w:p w:rsidR="00300522" w:rsidRPr="00EF3F7B" w:rsidRDefault="00300522" w:rsidP="00300522">
      <w:pPr>
        <w:pStyle w:val="paragraph"/>
      </w:pPr>
      <w:r w:rsidRPr="00EF3F7B">
        <w:tab/>
        <w:t>(a)</w:t>
      </w:r>
      <w:r w:rsidRPr="00EF3F7B">
        <w:tab/>
        <w:t xml:space="preserve">the amount of all the input tax credits to which you would be entitled for those acquisitions would exceed </w:t>
      </w:r>
      <w:r w:rsidR="00C11C70" w:rsidRPr="00EF3F7B">
        <w:t>$150,000</w:t>
      </w:r>
      <w:r w:rsidRPr="00EF3F7B">
        <w:t xml:space="preserve"> or such other amount specified in the regulations; </w:t>
      </w:r>
    </w:p>
    <w:p w:rsidR="00300522" w:rsidRPr="00EF3F7B" w:rsidRDefault="00300522" w:rsidP="00300522">
      <w:pPr>
        <w:pStyle w:val="paragraph"/>
      </w:pPr>
      <w:r w:rsidRPr="00EF3F7B">
        <w:tab/>
        <w:t>(b)</w:t>
      </w:r>
      <w:r w:rsidRPr="00EF3F7B">
        <w:tab/>
        <w:t xml:space="preserve">the amount of the input tax credits referred to in </w:t>
      </w:r>
      <w:r w:rsidR="00EF3F7B" w:rsidRPr="00EF3F7B">
        <w:t>paragraph (</w:t>
      </w:r>
      <w:r w:rsidRPr="00EF3F7B">
        <w:t xml:space="preserve">a) would be more than 10% of the total amount of the input tax credits to which you would be entitled for all your acquisitions and importations during that 12 months (including the financial acquisitions). </w:t>
      </w:r>
    </w:p>
    <w:p w:rsidR="00300522" w:rsidRPr="00EF3F7B" w:rsidRDefault="00300522" w:rsidP="00300522">
      <w:pPr>
        <w:pStyle w:val="SubsectionHead"/>
      </w:pPr>
      <w:r w:rsidRPr="00EF3F7B">
        <w:t xml:space="preserve">Members of GST groups </w:t>
      </w:r>
    </w:p>
    <w:p w:rsidR="00300522" w:rsidRPr="00EF3F7B" w:rsidRDefault="00300522" w:rsidP="00300522">
      <w:pPr>
        <w:pStyle w:val="subsection"/>
      </w:pPr>
      <w:r w:rsidRPr="00EF3F7B">
        <w:tab/>
        <w:t>(2)</w:t>
      </w:r>
      <w:r w:rsidRPr="00EF3F7B">
        <w:tab/>
        <w:t xml:space="preserve">If you are a </w:t>
      </w:r>
      <w:r w:rsidR="00EF3F7B" w:rsidRPr="00EF3F7B">
        <w:rPr>
          <w:position w:val="6"/>
          <w:sz w:val="16"/>
          <w:szCs w:val="16"/>
        </w:rPr>
        <w:t>*</w:t>
      </w:r>
      <w:r w:rsidRPr="00EF3F7B">
        <w:t xml:space="preserve">member of a </w:t>
      </w:r>
      <w:r w:rsidR="00EF3F7B" w:rsidRPr="00EF3F7B">
        <w:rPr>
          <w:position w:val="6"/>
          <w:sz w:val="16"/>
          <w:szCs w:val="16"/>
        </w:rPr>
        <w:t>*</w:t>
      </w:r>
      <w:r w:rsidRPr="00EF3F7B">
        <w:t xml:space="preserve">GST group, you </w:t>
      </w:r>
      <w:r w:rsidRPr="00EF3F7B">
        <w:rPr>
          <w:b/>
          <w:bCs/>
          <w:i/>
          <w:iCs/>
        </w:rPr>
        <w:t>exceed the financial acquisitions threshold</w:t>
      </w:r>
      <w:r w:rsidRPr="00EF3F7B">
        <w:t xml:space="preserve"> at a time during a particular month if, assuming that all the </w:t>
      </w:r>
      <w:r w:rsidR="00EF3F7B" w:rsidRPr="00EF3F7B">
        <w:rPr>
          <w:position w:val="6"/>
          <w:sz w:val="16"/>
          <w:szCs w:val="16"/>
        </w:rPr>
        <w:t>*</w:t>
      </w:r>
      <w:r w:rsidRPr="00EF3F7B">
        <w:t xml:space="preserve">financial acquisitions you or any other member of the group have made, or are likely to make, during the 12 months ending at the end of that month were made solely for a </w:t>
      </w:r>
      <w:r w:rsidR="00EF3F7B" w:rsidRPr="00EF3F7B">
        <w:rPr>
          <w:position w:val="6"/>
          <w:sz w:val="16"/>
          <w:szCs w:val="16"/>
        </w:rPr>
        <w:t>*</w:t>
      </w:r>
      <w:r w:rsidRPr="00EF3F7B">
        <w:t xml:space="preserve">creditable purpose, either or both of the following would apply: </w:t>
      </w:r>
    </w:p>
    <w:p w:rsidR="00300522" w:rsidRPr="00EF3F7B" w:rsidRDefault="00300522" w:rsidP="00300522">
      <w:pPr>
        <w:pStyle w:val="paragraph"/>
      </w:pPr>
      <w:r w:rsidRPr="00EF3F7B">
        <w:lastRenderedPageBreak/>
        <w:tab/>
        <w:t>(a)</w:t>
      </w:r>
      <w:r w:rsidRPr="00EF3F7B">
        <w:tab/>
        <w:t xml:space="preserve">the amount of all the input tax credits to which you or any other member of the group would be entitled for those acquisitions would exceed </w:t>
      </w:r>
      <w:r w:rsidR="00C11C70" w:rsidRPr="00EF3F7B">
        <w:t>$150,000</w:t>
      </w:r>
      <w:r w:rsidRPr="00EF3F7B">
        <w:t xml:space="preserve"> or such other amount specified in the regulations; </w:t>
      </w:r>
    </w:p>
    <w:p w:rsidR="00300522" w:rsidRPr="00EF3F7B" w:rsidRDefault="00300522" w:rsidP="00300522">
      <w:pPr>
        <w:pStyle w:val="paragraph"/>
      </w:pPr>
      <w:r w:rsidRPr="00EF3F7B">
        <w:tab/>
        <w:t>(b)</w:t>
      </w:r>
      <w:r w:rsidRPr="00EF3F7B">
        <w:tab/>
        <w:t xml:space="preserve">the amount of the input tax credits referred to in </w:t>
      </w:r>
      <w:r w:rsidR="00EF3F7B" w:rsidRPr="00EF3F7B">
        <w:t>paragraph (</w:t>
      </w:r>
      <w:r w:rsidRPr="00EF3F7B">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EF3F7B" w:rsidRDefault="00300522" w:rsidP="00300522">
      <w:pPr>
        <w:pStyle w:val="ActHead5"/>
      </w:pPr>
      <w:bookmarkStart w:id="988" w:name="_Toc351716685"/>
      <w:r w:rsidRPr="00EF3F7B">
        <w:rPr>
          <w:rStyle w:val="CharSectno"/>
        </w:rPr>
        <w:t>189</w:t>
      </w:r>
      <w:r w:rsidR="00EF3F7B" w:rsidRPr="00EF3F7B">
        <w:rPr>
          <w:rStyle w:val="CharSectno"/>
        </w:rPr>
        <w:noBreakHyphen/>
      </w:r>
      <w:r w:rsidRPr="00EF3F7B">
        <w:rPr>
          <w:rStyle w:val="CharSectno"/>
        </w:rPr>
        <w:t>10</w:t>
      </w:r>
      <w:r w:rsidRPr="00EF3F7B">
        <w:t xml:space="preserve">  Exceeding the financial acquisitions threshold—future acquisitions</w:t>
      </w:r>
      <w:bookmarkEnd w:id="988"/>
      <w:r w:rsidRPr="00EF3F7B">
        <w:t xml:space="preserve"> </w:t>
      </w:r>
    </w:p>
    <w:p w:rsidR="00300522" w:rsidRPr="00EF3F7B" w:rsidRDefault="00300522" w:rsidP="00300522">
      <w:pPr>
        <w:pStyle w:val="SubsectionHead"/>
      </w:pPr>
      <w:r w:rsidRPr="00EF3F7B">
        <w:t xml:space="preserve">General </w:t>
      </w:r>
    </w:p>
    <w:p w:rsidR="00300522" w:rsidRPr="00EF3F7B" w:rsidRDefault="00300522" w:rsidP="00300522">
      <w:pPr>
        <w:pStyle w:val="subsection"/>
      </w:pPr>
      <w:r w:rsidRPr="00EF3F7B">
        <w:tab/>
        <w:t>(1)</w:t>
      </w:r>
      <w:r w:rsidRPr="00EF3F7B">
        <w:tab/>
        <w:t xml:space="preserve">You </w:t>
      </w:r>
      <w:r w:rsidRPr="00EF3F7B">
        <w:rPr>
          <w:b/>
          <w:bCs/>
          <w:i/>
          <w:iCs/>
        </w:rPr>
        <w:t>exceed the financial acquisitions threshold</w:t>
      </w:r>
      <w:r w:rsidRPr="00EF3F7B">
        <w:t xml:space="preserve"> at a time during a particular month if, assuming that all the </w:t>
      </w:r>
      <w:r w:rsidR="00EF3F7B" w:rsidRPr="00EF3F7B">
        <w:rPr>
          <w:position w:val="6"/>
          <w:sz w:val="16"/>
          <w:szCs w:val="16"/>
        </w:rPr>
        <w:t>*</w:t>
      </w:r>
      <w:r w:rsidRPr="00EF3F7B">
        <w:t xml:space="preserve">financial acquisitions you have made, or are likely to make, during that month and the next 11 months were made solely for a </w:t>
      </w:r>
      <w:r w:rsidR="00EF3F7B" w:rsidRPr="00EF3F7B">
        <w:rPr>
          <w:position w:val="6"/>
          <w:sz w:val="16"/>
          <w:szCs w:val="16"/>
        </w:rPr>
        <w:t>*</w:t>
      </w:r>
      <w:r w:rsidRPr="00EF3F7B">
        <w:t xml:space="preserve">creditable purpose, either or both of the following would apply: </w:t>
      </w:r>
    </w:p>
    <w:p w:rsidR="00300522" w:rsidRPr="00EF3F7B" w:rsidRDefault="00300522" w:rsidP="00300522">
      <w:pPr>
        <w:pStyle w:val="paragraph"/>
      </w:pPr>
      <w:r w:rsidRPr="00EF3F7B">
        <w:tab/>
        <w:t>(a)</w:t>
      </w:r>
      <w:r w:rsidRPr="00EF3F7B">
        <w:tab/>
        <w:t xml:space="preserve">the amount of all the input tax credits to which you would be entitled for those acquisitions would exceed </w:t>
      </w:r>
      <w:r w:rsidR="00C11C70" w:rsidRPr="00EF3F7B">
        <w:t>$150,000</w:t>
      </w:r>
      <w:r w:rsidRPr="00EF3F7B">
        <w:t xml:space="preserve"> or such other amount specified in the regulations; </w:t>
      </w:r>
    </w:p>
    <w:p w:rsidR="00300522" w:rsidRPr="00EF3F7B" w:rsidRDefault="00300522" w:rsidP="00300522">
      <w:pPr>
        <w:pStyle w:val="paragraph"/>
      </w:pPr>
      <w:r w:rsidRPr="00EF3F7B">
        <w:tab/>
        <w:t>(b)</w:t>
      </w:r>
      <w:r w:rsidRPr="00EF3F7B">
        <w:tab/>
        <w:t xml:space="preserve">the amount of the input tax credits referred to in </w:t>
      </w:r>
      <w:r w:rsidR="00EF3F7B" w:rsidRPr="00EF3F7B">
        <w:t>paragraph (</w:t>
      </w:r>
      <w:r w:rsidRPr="00EF3F7B">
        <w:t xml:space="preserve">a) would be more than 10% of the total amount of the input tax credits to which you would be entitled for all your acquisitions and importations during those months (including the financial acquisitions). </w:t>
      </w:r>
    </w:p>
    <w:p w:rsidR="00300522" w:rsidRPr="00EF3F7B" w:rsidRDefault="00300522" w:rsidP="00300522">
      <w:pPr>
        <w:pStyle w:val="SubsectionHead"/>
      </w:pPr>
      <w:r w:rsidRPr="00EF3F7B">
        <w:t xml:space="preserve">Members of GST groups </w:t>
      </w:r>
    </w:p>
    <w:p w:rsidR="00300522" w:rsidRPr="00EF3F7B" w:rsidRDefault="00300522" w:rsidP="00300522">
      <w:pPr>
        <w:pStyle w:val="subsection"/>
      </w:pPr>
      <w:r w:rsidRPr="00EF3F7B">
        <w:tab/>
        <w:t>(2)</w:t>
      </w:r>
      <w:r w:rsidRPr="00EF3F7B">
        <w:tab/>
        <w:t xml:space="preserve">If you are a </w:t>
      </w:r>
      <w:r w:rsidR="00EF3F7B" w:rsidRPr="00EF3F7B">
        <w:rPr>
          <w:position w:val="6"/>
          <w:sz w:val="16"/>
          <w:szCs w:val="16"/>
        </w:rPr>
        <w:t>*</w:t>
      </w:r>
      <w:r w:rsidRPr="00EF3F7B">
        <w:t xml:space="preserve">member of a </w:t>
      </w:r>
      <w:r w:rsidR="00EF3F7B" w:rsidRPr="00EF3F7B">
        <w:rPr>
          <w:position w:val="6"/>
          <w:sz w:val="16"/>
          <w:szCs w:val="16"/>
        </w:rPr>
        <w:t>*</w:t>
      </w:r>
      <w:r w:rsidRPr="00EF3F7B">
        <w:t xml:space="preserve">GST group, you </w:t>
      </w:r>
      <w:r w:rsidRPr="00EF3F7B">
        <w:rPr>
          <w:b/>
          <w:bCs/>
          <w:i/>
          <w:iCs/>
        </w:rPr>
        <w:t>exceed the financial acquisitions threshold</w:t>
      </w:r>
      <w:r w:rsidRPr="00EF3F7B">
        <w:t xml:space="preserve"> at a time during a particular month if, assuming that all the </w:t>
      </w:r>
      <w:r w:rsidR="00EF3F7B" w:rsidRPr="00EF3F7B">
        <w:rPr>
          <w:position w:val="6"/>
          <w:sz w:val="16"/>
          <w:szCs w:val="16"/>
        </w:rPr>
        <w:t>*</w:t>
      </w:r>
      <w:r w:rsidRPr="00EF3F7B">
        <w:t xml:space="preserve">financial acquisitions you or any other member of the group have made, or are likely to make, during that month and the next 11 months were made solely for a </w:t>
      </w:r>
      <w:r w:rsidR="00EF3F7B" w:rsidRPr="00EF3F7B">
        <w:rPr>
          <w:position w:val="6"/>
          <w:sz w:val="16"/>
          <w:szCs w:val="16"/>
        </w:rPr>
        <w:t>*</w:t>
      </w:r>
      <w:r w:rsidRPr="00EF3F7B">
        <w:t xml:space="preserve">creditable purpose, either or both of the following would apply: </w:t>
      </w:r>
    </w:p>
    <w:p w:rsidR="00300522" w:rsidRPr="00EF3F7B" w:rsidRDefault="00300522" w:rsidP="00300522">
      <w:pPr>
        <w:pStyle w:val="paragraph"/>
      </w:pPr>
      <w:r w:rsidRPr="00EF3F7B">
        <w:tab/>
        <w:t>(a)</w:t>
      </w:r>
      <w:r w:rsidRPr="00EF3F7B">
        <w:tab/>
        <w:t xml:space="preserve">the amount of all the input tax credits to which you or any other member of the group would be entitled for those </w:t>
      </w:r>
      <w:r w:rsidRPr="00EF3F7B">
        <w:lastRenderedPageBreak/>
        <w:t xml:space="preserve">acquisitions would exceed </w:t>
      </w:r>
      <w:r w:rsidR="00C11C70" w:rsidRPr="00EF3F7B">
        <w:t>$150,000</w:t>
      </w:r>
      <w:r w:rsidRPr="00EF3F7B">
        <w:t xml:space="preserve"> or such other amount specified in the regulations; </w:t>
      </w:r>
    </w:p>
    <w:p w:rsidR="00300522" w:rsidRPr="00EF3F7B" w:rsidRDefault="00300522" w:rsidP="00300522">
      <w:pPr>
        <w:pStyle w:val="paragraph"/>
      </w:pPr>
      <w:r w:rsidRPr="00EF3F7B">
        <w:tab/>
        <w:t>(b)</w:t>
      </w:r>
      <w:r w:rsidRPr="00EF3F7B">
        <w:tab/>
        <w:t xml:space="preserve">the amount of the input tax credits referred to in </w:t>
      </w:r>
      <w:r w:rsidR="00EF3F7B" w:rsidRPr="00EF3F7B">
        <w:t>paragraph (</w:t>
      </w:r>
      <w:r w:rsidRPr="00EF3F7B">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EF3F7B" w:rsidRDefault="00300522" w:rsidP="00300522">
      <w:pPr>
        <w:pStyle w:val="ActHead5"/>
      </w:pPr>
      <w:bookmarkStart w:id="989" w:name="_Toc351716686"/>
      <w:r w:rsidRPr="00EF3F7B">
        <w:rPr>
          <w:rStyle w:val="CharSectno"/>
        </w:rPr>
        <w:t>189</w:t>
      </w:r>
      <w:r w:rsidR="00EF3F7B" w:rsidRPr="00EF3F7B">
        <w:rPr>
          <w:rStyle w:val="CharSectno"/>
        </w:rPr>
        <w:noBreakHyphen/>
      </w:r>
      <w:r w:rsidRPr="00EF3F7B">
        <w:rPr>
          <w:rStyle w:val="CharSectno"/>
        </w:rPr>
        <w:t>15</w:t>
      </w:r>
      <w:r w:rsidRPr="00EF3F7B">
        <w:t xml:space="preserve">  Meaning of </w:t>
      </w:r>
      <w:r w:rsidRPr="00EF3F7B">
        <w:rPr>
          <w:i/>
          <w:iCs/>
        </w:rPr>
        <w:t>financial acquisition</w:t>
      </w:r>
      <w:bookmarkEnd w:id="989"/>
      <w:r w:rsidRPr="00EF3F7B">
        <w:t xml:space="preserve"> </w:t>
      </w:r>
    </w:p>
    <w:p w:rsidR="00300522" w:rsidRPr="00EF3F7B" w:rsidRDefault="00300522" w:rsidP="00300522">
      <w:pPr>
        <w:pStyle w:val="subsection"/>
      </w:pPr>
      <w:r w:rsidRPr="00EF3F7B">
        <w:tab/>
      </w:r>
      <w:r w:rsidRPr="00EF3F7B">
        <w:tab/>
        <w:t xml:space="preserve">A </w:t>
      </w:r>
      <w:r w:rsidRPr="00EF3F7B">
        <w:rPr>
          <w:b/>
          <w:bCs/>
          <w:i/>
          <w:iCs/>
        </w:rPr>
        <w:t xml:space="preserve">financial acquisition </w:t>
      </w:r>
      <w:r w:rsidRPr="00EF3F7B">
        <w:t xml:space="preserve">is an acquisition that relates to the making of a </w:t>
      </w:r>
      <w:r w:rsidR="00EF3F7B" w:rsidRPr="00EF3F7B">
        <w:rPr>
          <w:position w:val="6"/>
          <w:sz w:val="16"/>
          <w:szCs w:val="16"/>
        </w:rPr>
        <w:t>*</w:t>
      </w:r>
      <w:r w:rsidRPr="00EF3F7B">
        <w:t xml:space="preserve">financial supply (other than a financial supply consisting of a borrowing). </w:t>
      </w:r>
    </w:p>
    <w:p w:rsidR="00300522" w:rsidRPr="00EF3F7B" w:rsidRDefault="00300522" w:rsidP="00A36DB5">
      <w:pPr>
        <w:pStyle w:val="ActHead3"/>
        <w:pageBreakBefore/>
      </w:pPr>
      <w:bookmarkStart w:id="990" w:name="_Toc351716687"/>
      <w:r w:rsidRPr="00EF3F7B">
        <w:rPr>
          <w:rStyle w:val="CharDivNo"/>
        </w:rPr>
        <w:lastRenderedPageBreak/>
        <w:t>Division</w:t>
      </w:r>
      <w:r w:rsidR="00EF3F7B" w:rsidRPr="00EF3F7B">
        <w:rPr>
          <w:rStyle w:val="CharDivNo"/>
        </w:rPr>
        <w:t> </w:t>
      </w:r>
      <w:r w:rsidRPr="00EF3F7B">
        <w:rPr>
          <w:rStyle w:val="CharDivNo"/>
        </w:rPr>
        <w:t>190</w:t>
      </w:r>
      <w:r w:rsidRPr="00EF3F7B">
        <w:t>—</w:t>
      </w:r>
      <w:r w:rsidRPr="00EF3F7B">
        <w:rPr>
          <w:rStyle w:val="CharDivText"/>
        </w:rPr>
        <w:t>90% owned groups of companies</w:t>
      </w:r>
      <w:bookmarkEnd w:id="990"/>
    </w:p>
    <w:p w:rsidR="00300522" w:rsidRPr="00EF3F7B" w:rsidRDefault="00300522" w:rsidP="00300522">
      <w:pPr>
        <w:pStyle w:val="ActHead5"/>
      </w:pPr>
      <w:bookmarkStart w:id="991" w:name="_Toc351716688"/>
      <w:r w:rsidRPr="00EF3F7B">
        <w:rPr>
          <w:rStyle w:val="CharSectno"/>
        </w:rPr>
        <w:t>190</w:t>
      </w:r>
      <w:r w:rsidR="00EF3F7B" w:rsidRPr="00EF3F7B">
        <w:rPr>
          <w:rStyle w:val="CharSectno"/>
        </w:rPr>
        <w:noBreakHyphen/>
      </w:r>
      <w:r w:rsidRPr="00EF3F7B">
        <w:rPr>
          <w:rStyle w:val="CharSectno"/>
        </w:rPr>
        <w:t>1</w:t>
      </w:r>
      <w:r w:rsidRPr="00EF3F7B">
        <w:t xml:space="preserve">  90% owned groups</w:t>
      </w:r>
      <w:bookmarkEnd w:id="991"/>
    </w:p>
    <w:p w:rsidR="00300522" w:rsidRPr="00EF3F7B" w:rsidRDefault="00300522" w:rsidP="00300522">
      <w:pPr>
        <w:pStyle w:val="subsection"/>
      </w:pPr>
      <w:r w:rsidRPr="00EF3F7B">
        <w:tab/>
      </w:r>
      <w:r w:rsidRPr="00EF3F7B">
        <w:tab/>
        <w:t xml:space="preserve">Two companies are members of the same </w:t>
      </w:r>
      <w:r w:rsidRPr="00EF3F7B">
        <w:rPr>
          <w:b/>
          <w:bCs/>
          <w:i/>
          <w:iCs/>
        </w:rPr>
        <w:t>90% owned group</w:t>
      </w:r>
      <w:r w:rsidRPr="00EF3F7B">
        <w:t xml:space="preserve"> if:</w:t>
      </w:r>
    </w:p>
    <w:p w:rsidR="00300522" w:rsidRPr="00EF3F7B" w:rsidRDefault="00300522" w:rsidP="00300522">
      <w:pPr>
        <w:pStyle w:val="paragraph"/>
      </w:pPr>
      <w:r w:rsidRPr="00EF3F7B">
        <w:tab/>
        <w:t>(a)</w:t>
      </w:r>
      <w:r w:rsidRPr="00EF3F7B">
        <w:tab/>
        <w:t xml:space="preserve">one of the companies has </w:t>
      </w:r>
      <w:r w:rsidR="00EF3F7B" w:rsidRPr="00EF3F7B">
        <w:rPr>
          <w:position w:val="6"/>
          <w:sz w:val="16"/>
          <w:szCs w:val="16"/>
        </w:rPr>
        <w:t>*</w:t>
      </w:r>
      <w:r w:rsidRPr="00EF3F7B">
        <w:t>at least a 90% stake in the other company; or</w:t>
      </w:r>
    </w:p>
    <w:p w:rsidR="00300522" w:rsidRPr="00EF3F7B" w:rsidRDefault="00300522" w:rsidP="00300522">
      <w:pPr>
        <w:pStyle w:val="paragraph"/>
      </w:pPr>
      <w:r w:rsidRPr="00EF3F7B">
        <w:tab/>
        <w:t>(b)</w:t>
      </w:r>
      <w:r w:rsidRPr="00EF3F7B">
        <w:tab/>
        <w:t xml:space="preserve">a third company has </w:t>
      </w:r>
      <w:r w:rsidR="00EF3F7B" w:rsidRPr="00EF3F7B">
        <w:rPr>
          <w:position w:val="6"/>
          <w:sz w:val="16"/>
          <w:szCs w:val="16"/>
        </w:rPr>
        <w:t>*</w:t>
      </w:r>
      <w:r w:rsidRPr="00EF3F7B">
        <w:t>at least a 90% stake in each of the two companies.</w:t>
      </w:r>
    </w:p>
    <w:p w:rsidR="00300522" w:rsidRPr="00EF3F7B" w:rsidRDefault="00300522" w:rsidP="00300522">
      <w:pPr>
        <w:pStyle w:val="ActHead5"/>
      </w:pPr>
      <w:bookmarkStart w:id="992" w:name="_Toc351716689"/>
      <w:r w:rsidRPr="00EF3F7B">
        <w:rPr>
          <w:rStyle w:val="CharSectno"/>
        </w:rPr>
        <w:t>190</w:t>
      </w:r>
      <w:r w:rsidR="00EF3F7B" w:rsidRPr="00EF3F7B">
        <w:rPr>
          <w:rStyle w:val="CharSectno"/>
        </w:rPr>
        <w:noBreakHyphen/>
      </w:r>
      <w:r w:rsidRPr="00EF3F7B">
        <w:rPr>
          <w:rStyle w:val="CharSectno"/>
        </w:rPr>
        <w:t>5</w:t>
      </w:r>
      <w:r w:rsidRPr="00EF3F7B">
        <w:t xml:space="preserve">  When a company has at least a 90% stake in another company</w:t>
      </w:r>
      <w:bookmarkEnd w:id="992"/>
    </w:p>
    <w:p w:rsidR="00300522" w:rsidRPr="00EF3F7B" w:rsidRDefault="00300522" w:rsidP="00300522">
      <w:pPr>
        <w:pStyle w:val="subsection"/>
      </w:pPr>
      <w:r w:rsidRPr="00EF3F7B">
        <w:tab/>
      </w:r>
      <w:r w:rsidRPr="00EF3F7B">
        <w:tab/>
        <w:t xml:space="preserve">A </w:t>
      </w:r>
      <w:r w:rsidR="00EF3F7B" w:rsidRPr="00EF3F7B">
        <w:rPr>
          <w:position w:val="6"/>
          <w:sz w:val="16"/>
          <w:szCs w:val="16"/>
        </w:rPr>
        <w:t>*</w:t>
      </w:r>
      <w:r w:rsidRPr="00EF3F7B">
        <w:t xml:space="preserve">company (the </w:t>
      </w:r>
      <w:r w:rsidRPr="00EF3F7B">
        <w:rPr>
          <w:b/>
          <w:bCs/>
          <w:i/>
          <w:iCs/>
        </w:rPr>
        <w:t>holding company</w:t>
      </w:r>
      <w:r w:rsidRPr="00EF3F7B">
        <w:t xml:space="preserve">) has </w:t>
      </w:r>
      <w:r w:rsidRPr="00EF3F7B">
        <w:rPr>
          <w:b/>
          <w:bCs/>
          <w:i/>
          <w:iCs/>
        </w:rPr>
        <w:t>at least a</w:t>
      </w:r>
      <w:r w:rsidRPr="00EF3F7B">
        <w:t xml:space="preserve"> </w:t>
      </w:r>
      <w:r w:rsidRPr="00EF3F7B">
        <w:rPr>
          <w:b/>
          <w:bCs/>
          <w:i/>
          <w:iCs/>
        </w:rPr>
        <w:t>90% stake</w:t>
      </w:r>
      <w:r w:rsidRPr="00EF3F7B">
        <w:t xml:space="preserve"> in another company (the </w:t>
      </w:r>
      <w:r w:rsidRPr="00EF3F7B">
        <w:rPr>
          <w:b/>
          <w:bCs/>
          <w:i/>
          <w:iCs/>
        </w:rPr>
        <w:t>subsidiary company</w:t>
      </w:r>
      <w:r w:rsidRPr="00EF3F7B">
        <w:t>) if the holding company:</w:t>
      </w:r>
    </w:p>
    <w:p w:rsidR="00300522" w:rsidRPr="00EF3F7B" w:rsidRDefault="00300522" w:rsidP="00300522">
      <w:pPr>
        <w:pStyle w:val="paragraph"/>
      </w:pPr>
      <w:r w:rsidRPr="00EF3F7B">
        <w:tab/>
        <w:t>(a)</w:t>
      </w:r>
      <w:r w:rsidRPr="00EF3F7B">
        <w:tab/>
        <w:t xml:space="preserve">controls, or is able to control, at least 90% of the voting power in the subsidiary company (whether directly, or indirectly through one or more interposed companies); and </w:t>
      </w:r>
    </w:p>
    <w:p w:rsidR="00300522" w:rsidRPr="00EF3F7B" w:rsidRDefault="00300522" w:rsidP="00300522">
      <w:pPr>
        <w:pStyle w:val="paragraph"/>
      </w:pPr>
      <w:r w:rsidRPr="00EF3F7B">
        <w:tab/>
        <w:t>(b)</w:t>
      </w:r>
      <w:r w:rsidRPr="00EF3F7B">
        <w:tab/>
        <w:t xml:space="preserve">has the right to receive (whether directly, or indirectly through one or more interposed companies) at least 90% of any </w:t>
      </w:r>
      <w:r w:rsidR="00EF3F7B" w:rsidRPr="00EF3F7B">
        <w:rPr>
          <w:position w:val="6"/>
          <w:sz w:val="16"/>
          <w:szCs w:val="16"/>
        </w:rPr>
        <w:t>*</w:t>
      </w:r>
      <w:r w:rsidRPr="00EF3F7B">
        <w:t>dividends that the subsidiary company may pay; and</w:t>
      </w:r>
    </w:p>
    <w:p w:rsidR="00300522" w:rsidRPr="00EF3F7B" w:rsidRDefault="00300522" w:rsidP="00300522">
      <w:pPr>
        <w:pStyle w:val="paragraph"/>
      </w:pPr>
      <w:r w:rsidRPr="00EF3F7B">
        <w:tab/>
        <w:t>(c)</w:t>
      </w:r>
      <w:r w:rsidRPr="00EF3F7B">
        <w:tab/>
        <w:t>has the right to receive (whether directly, or indirectly through one or more interposed companies) at least 90% of any distribution of capital of the subsidiary company.</w:t>
      </w:r>
    </w:p>
    <w:p w:rsidR="00300522" w:rsidRPr="00EF3F7B" w:rsidRDefault="00300522" w:rsidP="00A36DB5">
      <w:pPr>
        <w:pStyle w:val="ActHead2"/>
        <w:pageBreakBefore/>
      </w:pPr>
      <w:bookmarkStart w:id="993" w:name="_Toc351716690"/>
      <w:r w:rsidRPr="00EF3F7B">
        <w:rPr>
          <w:rStyle w:val="CharPartNo"/>
        </w:rPr>
        <w:lastRenderedPageBreak/>
        <w:t>Part</w:t>
      </w:r>
      <w:r w:rsidR="00EF3F7B" w:rsidRPr="00EF3F7B">
        <w:rPr>
          <w:rStyle w:val="CharPartNo"/>
        </w:rPr>
        <w:t> </w:t>
      </w:r>
      <w:r w:rsidRPr="00EF3F7B">
        <w:rPr>
          <w:rStyle w:val="CharPartNo"/>
        </w:rPr>
        <w:t>6</w:t>
      </w:r>
      <w:r w:rsidR="00EF3F7B" w:rsidRPr="00EF3F7B">
        <w:rPr>
          <w:rStyle w:val="CharPartNo"/>
        </w:rPr>
        <w:noBreakHyphen/>
      </w:r>
      <w:r w:rsidRPr="00EF3F7B">
        <w:rPr>
          <w:rStyle w:val="CharPartNo"/>
        </w:rPr>
        <w:t>3</w:t>
      </w:r>
      <w:r w:rsidRPr="00EF3F7B">
        <w:t>—</w:t>
      </w:r>
      <w:r w:rsidRPr="00EF3F7B">
        <w:rPr>
          <w:rStyle w:val="CharPartText"/>
        </w:rPr>
        <w:t>Dictionary</w:t>
      </w:r>
      <w:bookmarkEnd w:id="993"/>
    </w:p>
    <w:p w:rsidR="00300522" w:rsidRPr="00EF3F7B" w:rsidRDefault="00300522" w:rsidP="00300522">
      <w:pPr>
        <w:pStyle w:val="ActHead3"/>
      </w:pPr>
      <w:bookmarkStart w:id="994" w:name="_Toc351716691"/>
      <w:r w:rsidRPr="00EF3F7B">
        <w:rPr>
          <w:rStyle w:val="CharDivNo"/>
        </w:rPr>
        <w:t>Division</w:t>
      </w:r>
      <w:r w:rsidR="00EF3F7B" w:rsidRPr="00EF3F7B">
        <w:rPr>
          <w:rStyle w:val="CharDivNo"/>
        </w:rPr>
        <w:t> </w:t>
      </w:r>
      <w:r w:rsidRPr="00EF3F7B">
        <w:rPr>
          <w:rStyle w:val="CharDivNo"/>
        </w:rPr>
        <w:t>195</w:t>
      </w:r>
      <w:r w:rsidRPr="00EF3F7B">
        <w:t>—</w:t>
      </w:r>
      <w:r w:rsidRPr="00EF3F7B">
        <w:rPr>
          <w:rStyle w:val="CharDivText"/>
        </w:rPr>
        <w:t>Dictionary</w:t>
      </w:r>
      <w:bookmarkEnd w:id="994"/>
    </w:p>
    <w:p w:rsidR="00300522" w:rsidRPr="00EF3F7B" w:rsidRDefault="00300522" w:rsidP="00300522">
      <w:pPr>
        <w:pStyle w:val="ActHead5"/>
      </w:pPr>
      <w:bookmarkStart w:id="995" w:name="_Toc351716692"/>
      <w:r w:rsidRPr="00EF3F7B">
        <w:rPr>
          <w:rStyle w:val="CharSectno"/>
        </w:rPr>
        <w:t>195</w:t>
      </w:r>
      <w:r w:rsidR="00EF3F7B" w:rsidRPr="00EF3F7B">
        <w:rPr>
          <w:rStyle w:val="CharSectno"/>
        </w:rPr>
        <w:noBreakHyphen/>
      </w:r>
      <w:r w:rsidRPr="00EF3F7B">
        <w:rPr>
          <w:rStyle w:val="CharSectno"/>
        </w:rPr>
        <w:t>1</w:t>
      </w:r>
      <w:r w:rsidRPr="00EF3F7B">
        <w:t xml:space="preserve">  Dictionary</w:t>
      </w:r>
      <w:bookmarkEnd w:id="995"/>
    </w:p>
    <w:p w:rsidR="00300522" w:rsidRPr="00EF3F7B" w:rsidRDefault="00300522" w:rsidP="00300522">
      <w:pPr>
        <w:pStyle w:val="subsection"/>
      </w:pPr>
      <w:r w:rsidRPr="00EF3F7B">
        <w:tab/>
      </w:r>
      <w:r w:rsidRPr="00EF3F7B">
        <w:tab/>
        <w:t>In this Act, except so far as the contrary intention appears:</w:t>
      </w:r>
    </w:p>
    <w:p w:rsidR="00300522" w:rsidRPr="00EF3F7B" w:rsidRDefault="00300522" w:rsidP="00300522">
      <w:pPr>
        <w:pStyle w:val="Definition"/>
        <w:rPr>
          <w:b/>
          <w:bCs/>
          <w:i/>
          <w:iCs/>
        </w:rPr>
      </w:pPr>
      <w:r w:rsidRPr="00EF3F7B">
        <w:rPr>
          <w:b/>
          <w:bCs/>
          <w:i/>
          <w:iCs/>
        </w:rPr>
        <w:t>90% owned group</w:t>
      </w:r>
      <w:r w:rsidRPr="00EF3F7B">
        <w:t xml:space="preserve"> has the meaning given by section</w:t>
      </w:r>
      <w:r w:rsidR="00EF3F7B" w:rsidRPr="00EF3F7B">
        <w:t> </w:t>
      </w:r>
      <w:r w:rsidRPr="00EF3F7B">
        <w:t>190</w:t>
      </w:r>
      <w:r w:rsidR="00EF3F7B" w:rsidRPr="00EF3F7B">
        <w:noBreakHyphen/>
      </w:r>
      <w:r w:rsidRPr="00EF3F7B">
        <w:t>1.</w:t>
      </w:r>
    </w:p>
    <w:p w:rsidR="00300522" w:rsidRPr="00EF3F7B" w:rsidRDefault="00300522" w:rsidP="00300522">
      <w:pPr>
        <w:pStyle w:val="Definition"/>
      </w:pPr>
      <w:r w:rsidRPr="00EF3F7B">
        <w:rPr>
          <w:b/>
          <w:bCs/>
          <w:i/>
          <w:iCs/>
        </w:rPr>
        <w:t>100% subsidiary</w:t>
      </w:r>
      <w:r w:rsidRPr="00EF3F7B">
        <w:t xml:space="preserve"> has the meaning given by section</w:t>
      </w:r>
      <w:r w:rsidR="00EF3F7B" w:rsidRPr="00EF3F7B">
        <w:t> </w:t>
      </w:r>
      <w:r w:rsidRPr="00EF3F7B">
        <w:t>975</w:t>
      </w:r>
      <w:r w:rsidR="00EF3F7B" w:rsidRPr="00EF3F7B">
        <w:noBreakHyphen/>
      </w:r>
      <w:r w:rsidRPr="00EF3F7B">
        <w:t xml:space="preserve">505 of the </w:t>
      </w:r>
      <w:r w:rsidR="00EF3F7B" w:rsidRPr="00EF3F7B">
        <w:rPr>
          <w:position w:val="6"/>
          <w:sz w:val="16"/>
          <w:szCs w:val="16"/>
        </w:rPr>
        <w:t>*</w:t>
      </w:r>
      <w:r w:rsidRPr="00EF3F7B">
        <w:t>ITAA 1997.</w:t>
      </w:r>
    </w:p>
    <w:p w:rsidR="00300522" w:rsidRPr="00EF3F7B" w:rsidRDefault="00300522" w:rsidP="00300522">
      <w:pPr>
        <w:pStyle w:val="Definition"/>
      </w:pPr>
      <w:r w:rsidRPr="00EF3F7B">
        <w:rPr>
          <w:b/>
          <w:bCs/>
          <w:i/>
        </w:rPr>
        <w:t>ABN</w:t>
      </w:r>
      <w:r w:rsidRPr="00EF3F7B">
        <w:t xml:space="preserve"> has the meaning given by section</w:t>
      </w:r>
      <w:r w:rsidR="00EF3F7B" w:rsidRPr="00EF3F7B">
        <w:t> </w:t>
      </w:r>
      <w:r w:rsidRPr="00EF3F7B">
        <w:t xml:space="preserve">41 of the </w:t>
      </w:r>
      <w:r w:rsidRPr="00EF3F7B">
        <w:rPr>
          <w:i/>
        </w:rPr>
        <w:t>A New Tax System (Australian Business Number) Act 1999</w:t>
      </w:r>
      <w:r w:rsidRPr="00EF3F7B">
        <w:t>.</w:t>
      </w:r>
    </w:p>
    <w:p w:rsidR="00300522" w:rsidRPr="00EF3F7B" w:rsidRDefault="00300522" w:rsidP="00300522">
      <w:pPr>
        <w:pStyle w:val="Definition"/>
      </w:pPr>
      <w:r w:rsidRPr="00EF3F7B">
        <w:rPr>
          <w:b/>
          <w:bCs/>
          <w:i/>
        </w:rPr>
        <w:t>account on a cash basis</w:t>
      </w:r>
      <w:r w:rsidRPr="00EF3F7B">
        <w:t>: you account on a cash basis while a choice you make under section</w:t>
      </w:r>
      <w:r w:rsidR="00EF3F7B" w:rsidRPr="00EF3F7B">
        <w:t> </w:t>
      </w:r>
      <w:r w:rsidRPr="00EF3F7B">
        <w:t>29</w:t>
      </w:r>
      <w:r w:rsidR="00EF3F7B" w:rsidRPr="00EF3F7B">
        <w:noBreakHyphen/>
      </w:r>
      <w:r w:rsidRPr="00EF3F7B">
        <w:t>40, or a permission of the Commissioner under section</w:t>
      </w:r>
      <w:r w:rsidR="00EF3F7B" w:rsidRPr="00EF3F7B">
        <w:t> </w:t>
      </w:r>
      <w:r w:rsidRPr="00EF3F7B">
        <w:t>29</w:t>
      </w:r>
      <w:r w:rsidR="00EF3F7B" w:rsidRPr="00EF3F7B">
        <w:noBreakHyphen/>
      </w:r>
      <w:r w:rsidRPr="00EF3F7B">
        <w:t>45 in relation to you, has effect.</w:t>
      </w:r>
    </w:p>
    <w:p w:rsidR="00300522" w:rsidRPr="00EF3F7B" w:rsidRDefault="00300522" w:rsidP="00300522">
      <w:pPr>
        <w:pStyle w:val="Definition"/>
      </w:pPr>
      <w:r w:rsidRPr="00EF3F7B">
        <w:rPr>
          <w:b/>
          <w:bCs/>
          <w:i/>
        </w:rPr>
        <w:t>account on the same basis</w:t>
      </w:r>
      <w:r w:rsidRPr="00EF3F7B">
        <w:t xml:space="preserve">: 2 or more </w:t>
      </w:r>
      <w:r w:rsidR="00EF3F7B" w:rsidRPr="00EF3F7B">
        <w:rPr>
          <w:position w:val="6"/>
          <w:sz w:val="16"/>
          <w:szCs w:val="16"/>
        </w:rPr>
        <w:t>*</w:t>
      </w:r>
      <w:r w:rsidRPr="00EF3F7B">
        <w:t>companies account on the same basis if:</w:t>
      </w:r>
    </w:p>
    <w:p w:rsidR="00300522" w:rsidRPr="00EF3F7B" w:rsidRDefault="00300522" w:rsidP="00300522">
      <w:pPr>
        <w:pStyle w:val="paragraph"/>
      </w:pPr>
      <w:r w:rsidRPr="00EF3F7B">
        <w:tab/>
        <w:t>(a)</w:t>
      </w:r>
      <w:r w:rsidRPr="00EF3F7B">
        <w:tab/>
        <w:t xml:space="preserve">each company </w:t>
      </w:r>
      <w:r w:rsidR="00EF3F7B" w:rsidRPr="00EF3F7B">
        <w:rPr>
          <w:position w:val="6"/>
          <w:sz w:val="16"/>
          <w:szCs w:val="16"/>
        </w:rPr>
        <w:t>*</w:t>
      </w:r>
      <w:r w:rsidRPr="00EF3F7B">
        <w:t>accounts on a cash basis; or</w:t>
      </w:r>
    </w:p>
    <w:p w:rsidR="00300522" w:rsidRPr="00EF3F7B" w:rsidRDefault="00300522" w:rsidP="00300522">
      <w:pPr>
        <w:pStyle w:val="paragraph"/>
      </w:pPr>
      <w:r w:rsidRPr="00EF3F7B">
        <w:tab/>
        <w:t>(b)</w:t>
      </w:r>
      <w:r w:rsidRPr="00EF3F7B">
        <w:tab/>
        <w:t>none of the companies account on a cash basis.</w:t>
      </w:r>
    </w:p>
    <w:p w:rsidR="008903AA" w:rsidRPr="00EF3F7B" w:rsidRDefault="008903AA" w:rsidP="008903AA">
      <w:pPr>
        <w:pStyle w:val="Definition"/>
      </w:pPr>
      <w:r w:rsidRPr="00EF3F7B">
        <w:rPr>
          <w:b/>
          <w:i/>
        </w:rPr>
        <w:t>ACNC</w:t>
      </w:r>
      <w:r w:rsidR="00EF3F7B" w:rsidRPr="00EF3F7B">
        <w:rPr>
          <w:b/>
          <w:i/>
        </w:rPr>
        <w:noBreakHyphen/>
      </w:r>
      <w:r w:rsidRPr="00EF3F7B">
        <w:rPr>
          <w:b/>
          <w:i/>
        </w:rPr>
        <w:t>registered charity</w:t>
      </w:r>
      <w:r w:rsidRPr="00EF3F7B">
        <w:t xml:space="preserve"> means an entity that is registered under the </w:t>
      </w:r>
      <w:r w:rsidRPr="00EF3F7B">
        <w:rPr>
          <w:i/>
        </w:rPr>
        <w:t>Australian Charities and Not</w:t>
      </w:r>
      <w:r w:rsidR="00EF3F7B" w:rsidRPr="00EF3F7B">
        <w:rPr>
          <w:i/>
        </w:rPr>
        <w:noBreakHyphen/>
      </w:r>
      <w:r w:rsidRPr="00EF3F7B">
        <w:rPr>
          <w:i/>
        </w:rPr>
        <w:t>for</w:t>
      </w:r>
      <w:r w:rsidR="00EF3F7B" w:rsidRPr="00EF3F7B">
        <w:rPr>
          <w:i/>
        </w:rPr>
        <w:noBreakHyphen/>
      </w:r>
      <w:r w:rsidRPr="00EF3F7B">
        <w:rPr>
          <w:i/>
        </w:rPr>
        <w:t>profits Commission Act 2012</w:t>
      </w:r>
      <w:r w:rsidRPr="00EF3F7B">
        <w:t xml:space="preserve"> as the type of entity mentioned in column 1 of item</w:t>
      </w:r>
      <w:r w:rsidR="00EF3F7B" w:rsidRPr="00EF3F7B">
        <w:t> </w:t>
      </w:r>
      <w:r w:rsidRPr="00EF3F7B">
        <w:t>1 of the table in subsection</w:t>
      </w:r>
      <w:r w:rsidR="00EF3F7B" w:rsidRPr="00EF3F7B">
        <w:t> </w:t>
      </w:r>
      <w:r w:rsidRPr="00EF3F7B">
        <w:t>25</w:t>
      </w:r>
      <w:r w:rsidR="00EF3F7B" w:rsidRPr="00EF3F7B">
        <w:noBreakHyphen/>
      </w:r>
      <w:r w:rsidRPr="00EF3F7B">
        <w:t>5(5) of that Act.</w:t>
      </w:r>
    </w:p>
    <w:p w:rsidR="006F6870" w:rsidRPr="00EF3F7B" w:rsidRDefault="006F6870" w:rsidP="006F6870">
      <w:pPr>
        <w:pStyle w:val="Definition"/>
      </w:pPr>
      <w:r w:rsidRPr="00EF3F7B">
        <w:rPr>
          <w:b/>
          <w:i/>
        </w:rPr>
        <w:t>ACNC</w:t>
      </w:r>
      <w:r w:rsidR="00EF3F7B" w:rsidRPr="00EF3F7B">
        <w:rPr>
          <w:b/>
          <w:i/>
        </w:rPr>
        <w:noBreakHyphen/>
      </w:r>
      <w:r w:rsidRPr="00EF3F7B">
        <w:rPr>
          <w:b/>
          <w:i/>
        </w:rPr>
        <w:t>registered religious institution</w:t>
      </w:r>
      <w:r w:rsidRPr="00EF3F7B">
        <w:t xml:space="preserve"> means an institution that is:</w:t>
      </w:r>
    </w:p>
    <w:p w:rsidR="006F6870" w:rsidRPr="00EF3F7B" w:rsidRDefault="006F6870" w:rsidP="006F6870">
      <w:pPr>
        <w:pStyle w:val="paragraph"/>
      </w:pPr>
      <w:r w:rsidRPr="00EF3F7B">
        <w:tab/>
        <w:t>(a)</w:t>
      </w:r>
      <w:r w:rsidRPr="00EF3F7B">
        <w:tab/>
        <w:t xml:space="preserve">an </w:t>
      </w:r>
      <w:r w:rsidR="00EF3F7B" w:rsidRPr="00EF3F7B">
        <w:rPr>
          <w:position w:val="6"/>
          <w:sz w:val="16"/>
        </w:rPr>
        <w:t>*</w:t>
      </w:r>
      <w:r w:rsidRPr="00EF3F7B">
        <w:t>ACNC</w:t>
      </w:r>
      <w:r w:rsidR="00EF3F7B" w:rsidRPr="00EF3F7B">
        <w:noBreakHyphen/>
      </w:r>
      <w:r w:rsidRPr="00EF3F7B">
        <w:t>registered charity; and</w:t>
      </w:r>
    </w:p>
    <w:p w:rsidR="006F6870" w:rsidRPr="00EF3F7B" w:rsidRDefault="006F6870" w:rsidP="006F6870">
      <w:pPr>
        <w:pStyle w:val="paragraph"/>
      </w:pPr>
      <w:r w:rsidRPr="00EF3F7B">
        <w:tab/>
        <w:t>(b)</w:t>
      </w:r>
      <w:r w:rsidRPr="00EF3F7B">
        <w:tab/>
        <w:t xml:space="preserve">registered under the </w:t>
      </w:r>
      <w:r w:rsidRPr="00EF3F7B">
        <w:rPr>
          <w:i/>
        </w:rPr>
        <w:t>Australian Charities and Not</w:t>
      </w:r>
      <w:r w:rsidR="00EF3F7B" w:rsidRPr="00EF3F7B">
        <w:rPr>
          <w:i/>
        </w:rPr>
        <w:noBreakHyphen/>
      </w:r>
      <w:r w:rsidRPr="00EF3F7B">
        <w:rPr>
          <w:i/>
        </w:rPr>
        <w:t>for</w:t>
      </w:r>
      <w:r w:rsidR="00EF3F7B" w:rsidRPr="00EF3F7B">
        <w:rPr>
          <w:i/>
        </w:rPr>
        <w:noBreakHyphen/>
      </w:r>
      <w:r w:rsidRPr="00EF3F7B">
        <w:rPr>
          <w:i/>
        </w:rPr>
        <w:t>profits Commission Act 2012</w:t>
      </w:r>
      <w:r w:rsidRPr="00EF3F7B">
        <w:t xml:space="preserve"> as the subtype of entity mentioned in column 2 of item</w:t>
      </w:r>
      <w:r w:rsidR="00EF3F7B" w:rsidRPr="00EF3F7B">
        <w:t> </w:t>
      </w:r>
      <w:r w:rsidRPr="00EF3F7B">
        <w:t>3 of the table in subsection</w:t>
      </w:r>
      <w:r w:rsidR="00EF3F7B" w:rsidRPr="00EF3F7B">
        <w:t> </w:t>
      </w:r>
      <w:r w:rsidRPr="00EF3F7B">
        <w:t>25</w:t>
      </w:r>
      <w:r w:rsidR="00EF3F7B" w:rsidRPr="00EF3F7B">
        <w:noBreakHyphen/>
      </w:r>
      <w:r w:rsidRPr="00EF3F7B">
        <w:t>5(5) of that Act.</w:t>
      </w:r>
    </w:p>
    <w:p w:rsidR="00300522" w:rsidRPr="00EF3F7B" w:rsidRDefault="00300522" w:rsidP="00300522">
      <w:pPr>
        <w:pStyle w:val="Definition"/>
      </w:pPr>
      <w:r w:rsidRPr="00EF3F7B">
        <w:rPr>
          <w:b/>
          <w:bCs/>
          <w:i/>
          <w:iCs/>
        </w:rPr>
        <w:t>acquisition</w:t>
      </w:r>
      <w:r w:rsidRPr="00EF3F7B">
        <w:t xml:space="preserve"> has the meaning given by section</w:t>
      </w:r>
      <w:r w:rsidR="00EF3F7B" w:rsidRPr="00EF3F7B">
        <w:t> </w:t>
      </w:r>
      <w:r w:rsidRPr="00EF3F7B">
        <w:t>11</w:t>
      </w:r>
      <w:r w:rsidR="00EF3F7B" w:rsidRPr="00EF3F7B">
        <w:noBreakHyphen/>
      </w:r>
      <w:r w:rsidRPr="00EF3F7B">
        <w:t>10.</w:t>
      </w:r>
    </w:p>
    <w:p w:rsidR="00300522" w:rsidRPr="00EF3F7B" w:rsidRDefault="00300522" w:rsidP="00300522">
      <w:pPr>
        <w:pStyle w:val="Definition"/>
      </w:pPr>
      <w:r w:rsidRPr="00EF3F7B">
        <w:rPr>
          <w:b/>
          <w:bCs/>
          <w:i/>
          <w:iCs/>
        </w:rPr>
        <w:lastRenderedPageBreak/>
        <w:t>actual application of a thing</w:t>
      </w:r>
      <w:r w:rsidRPr="00EF3F7B">
        <w:t xml:space="preserve"> has the meaning given by section</w:t>
      </w:r>
      <w:r w:rsidR="00EF3F7B" w:rsidRPr="00EF3F7B">
        <w:t> </w:t>
      </w:r>
      <w:r w:rsidRPr="00EF3F7B">
        <w:t>129</w:t>
      </w:r>
      <w:r w:rsidR="00EF3F7B" w:rsidRPr="00EF3F7B">
        <w:noBreakHyphen/>
      </w:r>
      <w:r w:rsidRPr="00EF3F7B">
        <w:t>40.</w:t>
      </w:r>
    </w:p>
    <w:p w:rsidR="000A2A63" w:rsidRPr="00EF3F7B" w:rsidRDefault="000A2A63" w:rsidP="000A2A63">
      <w:pPr>
        <w:pStyle w:val="Definition"/>
      </w:pPr>
      <w:r w:rsidRPr="00EF3F7B">
        <w:rPr>
          <w:b/>
          <w:i/>
        </w:rPr>
        <w:t>additional consideration</w:t>
      </w:r>
      <w:r w:rsidRPr="00EF3F7B">
        <w:t xml:space="preserve"> includes the meaning given by subsection</w:t>
      </w:r>
      <w:r w:rsidR="00EF3F7B" w:rsidRPr="00EF3F7B">
        <w:t> </w:t>
      </w:r>
      <w:r w:rsidRPr="00EF3F7B">
        <w:t>133</w:t>
      </w:r>
      <w:r w:rsidR="00EF3F7B" w:rsidRPr="00EF3F7B">
        <w:noBreakHyphen/>
      </w:r>
      <w:r w:rsidRPr="00EF3F7B">
        <w:t>5(3).</w:t>
      </w:r>
    </w:p>
    <w:p w:rsidR="00300522" w:rsidRPr="00EF3F7B" w:rsidRDefault="00300522" w:rsidP="00300522">
      <w:pPr>
        <w:pStyle w:val="Definition"/>
      </w:pPr>
      <w:r w:rsidRPr="00EF3F7B">
        <w:rPr>
          <w:b/>
          <w:bCs/>
          <w:i/>
          <w:iCs/>
        </w:rPr>
        <w:t>adjustment</w:t>
      </w:r>
      <w:r w:rsidRPr="00EF3F7B">
        <w:t xml:space="preserve"> means an </w:t>
      </w:r>
      <w:r w:rsidR="00EF3F7B" w:rsidRPr="00EF3F7B">
        <w:rPr>
          <w:position w:val="6"/>
          <w:sz w:val="16"/>
          <w:szCs w:val="16"/>
        </w:rPr>
        <w:t>*</w:t>
      </w:r>
      <w:r w:rsidRPr="00EF3F7B">
        <w:t xml:space="preserve">increasing adjustment or a </w:t>
      </w:r>
      <w:r w:rsidR="00EF3F7B" w:rsidRPr="00EF3F7B">
        <w:rPr>
          <w:position w:val="6"/>
          <w:sz w:val="16"/>
          <w:szCs w:val="16"/>
        </w:rPr>
        <w:t>*</w:t>
      </w:r>
      <w:r w:rsidRPr="00EF3F7B">
        <w:t>decreasing adjustment.</w:t>
      </w:r>
    </w:p>
    <w:p w:rsidR="00300522" w:rsidRPr="00EF3F7B" w:rsidRDefault="00300522" w:rsidP="00300522">
      <w:pPr>
        <w:pStyle w:val="Definition"/>
      </w:pPr>
      <w:r w:rsidRPr="00EF3F7B">
        <w:rPr>
          <w:b/>
          <w:bCs/>
          <w:i/>
          <w:iCs/>
        </w:rPr>
        <w:t>adjustment event</w:t>
      </w:r>
      <w:r w:rsidRPr="00EF3F7B">
        <w:t xml:space="preserve"> has the meaning given by sections</w:t>
      </w:r>
      <w:r w:rsidR="00EF3F7B" w:rsidRPr="00EF3F7B">
        <w:t> </w:t>
      </w:r>
      <w:r w:rsidRPr="00EF3F7B">
        <w:t>19</w:t>
      </w:r>
      <w:r w:rsidR="00EF3F7B" w:rsidRPr="00EF3F7B">
        <w:noBreakHyphen/>
      </w:r>
      <w:r w:rsidRPr="00EF3F7B">
        <w:t>10 and 69</w:t>
      </w:r>
      <w:r w:rsidR="00EF3F7B" w:rsidRPr="00EF3F7B">
        <w:noBreakHyphen/>
      </w:r>
      <w:r w:rsidRPr="00EF3F7B">
        <w:t>50.</w:t>
      </w:r>
    </w:p>
    <w:p w:rsidR="00300522" w:rsidRPr="00EF3F7B" w:rsidRDefault="00300522" w:rsidP="00300522">
      <w:pPr>
        <w:pStyle w:val="Definition"/>
      </w:pPr>
      <w:r w:rsidRPr="00EF3F7B">
        <w:rPr>
          <w:b/>
          <w:bCs/>
          <w:i/>
          <w:iCs/>
        </w:rPr>
        <w:t>adjustment note</w:t>
      </w:r>
      <w:r w:rsidRPr="00EF3F7B">
        <w:t xml:space="preserve"> means a document that complies with the requirements of subsection</w:t>
      </w:r>
      <w:r w:rsidR="00EF3F7B" w:rsidRPr="00EF3F7B">
        <w:t> </w:t>
      </w:r>
      <w:r w:rsidRPr="00EF3F7B">
        <w:t>29</w:t>
      </w:r>
      <w:r w:rsidR="00EF3F7B" w:rsidRPr="00EF3F7B">
        <w:noBreakHyphen/>
      </w:r>
      <w:r w:rsidRPr="00EF3F7B">
        <w:t>75(1) and (if applicable) section</w:t>
      </w:r>
      <w:r w:rsidR="00EF3F7B" w:rsidRPr="00EF3F7B">
        <w:t> </w:t>
      </w:r>
      <w:r w:rsidRPr="00EF3F7B">
        <w:t>54</w:t>
      </w:r>
      <w:r w:rsidR="00EF3F7B" w:rsidRPr="00EF3F7B">
        <w:noBreakHyphen/>
      </w:r>
      <w:r w:rsidRPr="00EF3F7B">
        <w:t>50.</w:t>
      </w:r>
    </w:p>
    <w:p w:rsidR="00300522" w:rsidRPr="00EF3F7B" w:rsidRDefault="00300522" w:rsidP="00300522">
      <w:pPr>
        <w:pStyle w:val="Definition"/>
      </w:pPr>
      <w:r w:rsidRPr="00EF3F7B">
        <w:rPr>
          <w:b/>
          <w:bCs/>
          <w:i/>
          <w:iCs/>
        </w:rPr>
        <w:t>adjustment period</w:t>
      </w:r>
      <w:r w:rsidRPr="00EF3F7B">
        <w:t xml:space="preserve"> has the meaning given by Subdivision</w:t>
      </w:r>
      <w:r w:rsidR="00EF3F7B" w:rsidRPr="00EF3F7B">
        <w:t> </w:t>
      </w:r>
      <w:r w:rsidRPr="00EF3F7B">
        <w:t>129</w:t>
      </w:r>
      <w:r w:rsidR="00EF3F7B" w:rsidRPr="00EF3F7B">
        <w:noBreakHyphen/>
      </w:r>
      <w:r w:rsidRPr="00EF3F7B">
        <w:t>B.</w:t>
      </w:r>
    </w:p>
    <w:p w:rsidR="00300522" w:rsidRPr="00EF3F7B" w:rsidRDefault="00300522" w:rsidP="00300522">
      <w:pPr>
        <w:pStyle w:val="Definition"/>
      </w:pPr>
      <w:r w:rsidRPr="00EF3F7B">
        <w:rPr>
          <w:b/>
          <w:bCs/>
          <w:i/>
          <w:iCs/>
        </w:rPr>
        <w:t>adult and community education course</w:t>
      </w:r>
      <w:r w:rsidRPr="00EF3F7B">
        <w:t xml:space="preserve"> means a course of study or instruction that is likely to add to the employment related skills of people undertaking the course and:</w:t>
      </w:r>
    </w:p>
    <w:p w:rsidR="00300522" w:rsidRPr="00EF3F7B" w:rsidRDefault="00300522" w:rsidP="00300522">
      <w:pPr>
        <w:pStyle w:val="paragraph"/>
      </w:pPr>
      <w:r w:rsidRPr="00EF3F7B">
        <w:tab/>
        <w:t>(a)</w:t>
      </w:r>
      <w:r w:rsidRPr="00EF3F7B">
        <w:tab/>
        <w:t xml:space="preserve">is of a kind determined by the </w:t>
      </w:r>
      <w:r w:rsidR="00EF3F7B" w:rsidRPr="00EF3F7B">
        <w:rPr>
          <w:position w:val="6"/>
          <w:sz w:val="16"/>
          <w:szCs w:val="16"/>
        </w:rPr>
        <w:t>*</w:t>
      </w:r>
      <w:r w:rsidRPr="00EF3F7B">
        <w:t>Education Minister to be an adult and community education course and is provided by, or on behalf of, a body:</w:t>
      </w:r>
    </w:p>
    <w:p w:rsidR="00300522" w:rsidRPr="00EF3F7B" w:rsidRDefault="00300522" w:rsidP="00300522">
      <w:pPr>
        <w:pStyle w:val="paragraphsub"/>
      </w:pPr>
      <w:r w:rsidRPr="00EF3F7B">
        <w:tab/>
        <w:t>(i)</w:t>
      </w:r>
      <w:r w:rsidRPr="00EF3F7B">
        <w:tab/>
        <w:t xml:space="preserve">that is a </w:t>
      </w:r>
      <w:r w:rsidR="00EF3F7B" w:rsidRPr="00EF3F7B">
        <w:rPr>
          <w:position w:val="6"/>
          <w:sz w:val="16"/>
          <w:szCs w:val="16"/>
        </w:rPr>
        <w:t>*</w:t>
      </w:r>
      <w:r w:rsidRPr="00EF3F7B">
        <w:t>higher education institution; or</w:t>
      </w:r>
    </w:p>
    <w:p w:rsidR="00300522" w:rsidRPr="00EF3F7B" w:rsidRDefault="00300522" w:rsidP="00300522">
      <w:pPr>
        <w:pStyle w:val="paragraphsub"/>
      </w:pPr>
      <w:r w:rsidRPr="00EF3F7B">
        <w:tab/>
        <w:t>(ii)</w:t>
      </w:r>
      <w:r w:rsidRPr="00EF3F7B">
        <w:tab/>
        <w:t>that is recognised, by a State or Territory authority, as a provider of courses of a kind described in the determination; or</w:t>
      </w:r>
    </w:p>
    <w:p w:rsidR="00300522" w:rsidRPr="00EF3F7B" w:rsidRDefault="00300522" w:rsidP="00300522">
      <w:pPr>
        <w:pStyle w:val="paragraphsub"/>
      </w:pPr>
      <w:r w:rsidRPr="00EF3F7B">
        <w:tab/>
        <w:t>(iii)</w:t>
      </w:r>
      <w:r w:rsidRPr="00EF3F7B">
        <w:tab/>
        <w:t>that is funded by a State or Territory on the basis that it is a provider of courses of a kind described in the determination; or</w:t>
      </w:r>
    </w:p>
    <w:p w:rsidR="00300522" w:rsidRPr="00EF3F7B" w:rsidRDefault="00300522" w:rsidP="00300522">
      <w:pPr>
        <w:pStyle w:val="paragraph"/>
      </w:pPr>
      <w:r w:rsidRPr="00EF3F7B">
        <w:tab/>
        <w:t>(b)</w:t>
      </w:r>
      <w:r w:rsidRPr="00EF3F7B">
        <w:tab/>
        <w:t xml:space="preserve">is determined by the </w:t>
      </w:r>
      <w:r w:rsidR="00EF3F7B" w:rsidRPr="00EF3F7B">
        <w:rPr>
          <w:position w:val="6"/>
          <w:sz w:val="16"/>
          <w:szCs w:val="16"/>
        </w:rPr>
        <w:t>*</w:t>
      </w:r>
      <w:r w:rsidRPr="00EF3F7B">
        <w:t>Education Minister to be an adult and community education course.</w:t>
      </w:r>
    </w:p>
    <w:p w:rsidR="00300522" w:rsidRPr="00EF3F7B" w:rsidRDefault="00300522" w:rsidP="00300522">
      <w:pPr>
        <w:pStyle w:val="Definition"/>
      </w:pPr>
      <w:r w:rsidRPr="00EF3F7B">
        <w:rPr>
          <w:b/>
          <w:bCs/>
          <w:i/>
          <w:iCs/>
        </w:rPr>
        <w:t>Aged Care Minister</w:t>
      </w:r>
      <w:r w:rsidRPr="00EF3F7B">
        <w:t xml:space="preserve"> means the Minister administering the </w:t>
      </w:r>
      <w:r w:rsidRPr="00EF3F7B">
        <w:rPr>
          <w:i/>
          <w:iCs/>
        </w:rPr>
        <w:t>Aged Care Act 1997</w:t>
      </w:r>
      <w:r w:rsidRPr="00EF3F7B">
        <w:t>.</w:t>
      </w:r>
    </w:p>
    <w:p w:rsidR="00300522" w:rsidRPr="00EF3F7B" w:rsidRDefault="00300522" w:rsidP="00300522">
      <w:pPr>
        <w:pStyle w:val="Definition"/>
      </w:pPr>
      <w:r w:rsidRPr="00EF3F7B">
        <w:rPr>
          <w:b/>
          <w:i/>
        </w:rPr>
        <w:t>Aged Care Secretary</w:t>
      </w:r>
      <w:r w:rsidRPr="00EF3F7B">
        <w:t xml:space="preserve"> means the Secretary of the Department that administers the </w:t>
      </w:r>
      <w:r w:rsidRPr="00EF3F7B">
        <w:rPr>
          <w:i/>
        </w:rPr>
        <w:t>Aged Care Act 1997</w:t>
      </w:r>
      <w:r w:rsidRPr="00EF3F7B">
        <w:t>.</w:t>
      </w:r>
    </w:p>
    <w:p w:rsidR="00300522" w:rsidRPr="00EF3F7B" w:rsidRDefault="00300522" w:rsidP="00300522">
      <w:pPr>
        <w:pStyle w:val="Definition"/>
      </w:pPr>
      <w:r w:rsidRPr="00EF3F7B">
        <w:rPr>
          <w:b/>
          <w:bCs/>
          <w:i/>
          <w:iCs/>
        </w:rPr>
        <w:t>aircraft’s stores</w:t>
      </w:r>
      <w:r w:rsidRPr="00EF3F7B">
        <w:t xml:space="preserve"> has the meaning given by section</w:t>
      </w:r>
      <w:r w:rsidR="00EF3F7B" w:rsidRPr="00EF3F7B">
        <w:t> </w:t>
      </w:r>
      <w:r w:rsidRPr="00EF3F7B">
        <w:t xml:space="preserve">130C of the </w:t>
      </w:r>
      <w:r w:rsidRPr="00EF3F7B">
        <w:rPr>
          <w:i/>
          <w:iCs/>
        </w:rPr>
        <w:t>Customs Act 1901</w:t>
      </w:r>
      <w:r w:rsidRPr="00EF3F7B">
        <w:t>.</w:t>
      </w:r>
    </w:p>
    <w:p w:rsidR="00300522" w:rsidRPr="00EF3F7B" w:rsidRDefault="00300522" w:rsidP="00300522">
      <w:pPr>
        <w:pStyle w:val="Definition"/>
        <w:rPr>
          <w:i/>
          <w:iCs/>
        </w:rPr>
      </w:pPr>
      <w:r w:rsidRPr="00EF3F7B">
        <w:rPr>
          <w:b/>
          <w:bCs/>
          <w:i/>
          <w:iCs/>
        </w:rPr>
        <w:lastRenderedPageBreak/>
        <w:t>airport shop goods</w:t>
      </w:r>
      <w:r w:rsidRPr="00EF3F7B">
        <w:t xml:space="preserve"> has the same meaning as in the </w:t>
      </w:r>
      <w:r w:rsidRPr="00EF3F7B">
        <w:rPr>
          <w:i/>
          <w:iCs/>
        </w:rPr>
        <w:t>Customs Act 1901</w:t>
      </w:r>
      <w:r w:rsidRPr="00EF3F7B">
        <w:t>.</w:t>
      </w:r>
    </w:p>
    <w:p w:rsidR="00300522" w:rsidRPr="00EF3F7B" w:rsidRDefault="00300522" w:rsidP="00300522">
      <w:pPr>
        <w:pStyle w:val="Definition"/>
      </w:pPr>
      <w:r w:rsidRPr="00EF3F7B">
        <w:rPr>
          <w:b/>
          <w:bCs/>
          <w:i/>
          <w:iCs/>
        </w:rPr>
        <w:t>amalgamated company</w:t>
      </w:r>
      <w:r w:rsidRPr="00EF3F7B">
        <w:t xml:space="preserve">, in relation to an </w:t>
      </w:r>
      <w:r w:rsidR="00EF3F7B" w:rsidRPr="00EF3F7B">
        <w:rPr>
          <w:position w:val="6"/>
          <w:sz w:val="16"/>
          <w:szCs w:val="16"/>
        </w:rPr>
        <w:t>*</w:t>
      </w:r>
      <w:r w:rsidRPr="00EF3F7B">
        <w:t xml:space="preserve">amalgamation, means the single </w:t>
      </w:r>
      <w:r w:rsidR="00EF3F7B" w:rsidRPr="00EF3F7B">
        <w:rPr>
          <w:position w:val="6"/>
          <w:sz w:val="16"/>
          <w:szCs w:val="16"/>
        </w:rPr>
        <w:t>*</w:t>
      </w:r>
      <w:r w:rsidRPr="00EF3F7B">
        <w:t xml:space="preserve">company that is, or will be, the result of the amalgamation, and that continues, or will continue, after the amalgamation. It may be one of the </w:t>
      </w:r>
      <w:r w:rsidR="00EF3F7B" w:rsidRPr="00EF3F7B">
        <w:rPr>
          <w:position w:val="6"/>
          <w:sz w:val="16"/>
          <w:szCs w:val="16"/>
        </w:rPr>
        <w:t>*</w:t>
      </w:r>
      <w:r w:rsidRPr="00EF3F7B">
        <w:t>amalgamating companies or a new company.</w:t>
      </w:r>
    </w:p>
    <w:p w:rsidR="00300522" w:rsidRPr="00EF3F7B" w:rsidRDefault="00300522" w:rsidP="00300522">
      <w:pPr>
        <w:pStyle w:val="Definition"/>
      </w:pPr>
      <w:r w:rsidRPr="00EF3F7B">
        <w:rPr>
          <w:b/>
          <w:bCs/>
          <w:i/>
          <w:iCs/>
        </w:rPr>
        <w:t>amalgamating company</w:t>
      </w:r>
      <w:r w:rsidRPr="00EF3F7B">
        <w:t xml:space="preserve">, in relation to an </w:t>
      </w:r>
      <w:r w:rsidR="00EF3F7B" w:rsidRPr="00EF3F7B">
        <w:rPr>
          <w:position w:val="6"/>
          <w:sz w:val="16"/>
          <w:szCs w:val="16"/>
        </w:rPr>
        <w:t>*</w:t>
      </w:r>
      <w:r w:rsidRPr="00EF3F7B">
        <w:t xml:space="preserve">amalgamation, means any </w:t>
      </w:r>
      <w:r w:rsidR="00EF3F7B" w:rsidRPr="00EF3F7B">
        <w:rPr>
          <w:position w:val="6"/>
          <w:sz w:val="16"/>
          <w:szCs w:val="16"/>
        </w:rPr>
        <w:t>*</w:t>
      </w:r>
      <w:r w:rsidRPr="00EF3F7B">
        <w:t>company that amalgamates with one or more other companies under the amalgamation.</w:t>
      </w:r>
    </w:p>
    <w:p w:rsidR="00300522" w:rsidRPr="00EF3F7B" w:rsidRDefault="00300522" w:rsidP="00300522">
      <w:pPr>
        <w:pStyle w:val="Definition"/>
      </w:pPr>
      <w:r w:rsidRPr="00EF3F7B">
        <w:rPr>
          <w:b/>
          <w:bCs/>
          <w:i/>
          <w:iCs/>
        </w:rPr>
        <w:t>amalgamation</w:t>
      </w:r>
      <w:r w:rsidRPr="00EF3F7B">
        <w:t xml:space="preserve"> means any procedure, under an </w:t>
      </w:r>
      <w:r w:rsidR="00EF3F7B" w:rsidRPr="00EF3F7B">
        <w:rPr>
          <w:position w:val="6"/>
          <w:sz w:val="16"/>
          <w:szCs w:val="16"/>
        </w:rPr>
        <w:t>*</w:t>
      </w:r>
      <w:r w:rsidRPr="00EF3F7B">
        <w:t xml:space="preserve">Australian law or a </w:t>
      </w:r>
      <w:r w:rsidR="00EF3F7B" w:rsidRPr="00EF3F7B">
        <w:rPr>
          <w:position w:val="6"/>
          <w:sz w:val="16"/>
          <w:szCs w:val="16"/>
        </w:rPr>
        <w:t>*</w:t>
      </w:r>
      <w:r w:rsidRPr="00EF3F7B">
        <w:t>foreign law, by which 2 or more</w:t>
      </w:r>
      <w:r w:rsidR="00EF3F7B" w:rsidRPr="00EF3F7B">
        <w:rPr>
          <w:position w:val="6"/>
          <w:sz w:val="16"/>
          <w:szCs w:val="16"/>
        </w:rPr>
        <w:t>*</w:t>
      </w:r>
      <w:r w:rsidRPr="00EF3F7B">
        <w:t>companies amalgamate and continue as one company.</w:t>
      </w:r>
    </w:p>
    <w:p w:rsidR="00300522" w:rsidRPr="00EF3F7B" w:rsidRDefault="00300522" w:rsidP="00300522">
      <w:pPr>
        <w:pStyle w:val="Definition"/>
      </w:pPr>
      <w:r w:rsidRPr="00EF3F7B">
        <w:rPr>
          <w:b/>
          <w:bCs/>
          <w:i/>
          <w:iCs/>
        </w:rPr>
        <w:t>amount</w:t>
      </w:r>
      <w:r w:rsidRPr="00EF3F7B">
        <w:t xml:space="preserve"> includes a nil amount.</w:t>
      </w:r>
    </w:p>
    <w:p w:rsidR="00300522" w:rsidRPr="00EF3F7B" w:rsidRDefault="00300522" w:rsidP="00300522">
      <w:pPr>
        <w:pStyle w:val="Definition"/>
      </w:pPr>
      <w:r w:rsidRPr="00EF3F7B">
        <w:rPr>
          <w:b/>
          <w:i/>
        </w:rPr>
        <w:t>annual apportionment election</w:t>
      </w:r>
      <w:r w:rsidRPr="00EF3F7B">
        <w:t xml:space="preserve"> means an election made under section</w:t>
      </w:r>
      <w:r w:rsidR="00EF3F7B" w:rsidRPr="00EF3F7B">
        <w:t> </w:t>
      </w:r>
      <w:r w:rsidRPr="00EF3F7B">
        <w:t>131</w:t>
      </w:r>
      <w:r w:rsidR="00EF3F7B" w:rsidRPr="00EF3F7B">
        <w:noBreakHyphen/>
      </w:r>
      <w:r w:rsidRPr="00EF3F7B">
        <w:t>10.</w:t>
      </w:r>
    </w:p>
    <w:p w:rsidR="00300522" w:rsidRPr="00EF3F7B" w:rsidRDefault="00300522" w:rsidP="00300522">
      <w:pPr>
        <w:pStyle w:val="Definition"/>
      </w:pPr>
      <w:r w:rsidRPr="00EF3F7B">
        <w:rPr>
          <w:b/>
          <w:i/>
        </w:rPr>
        <w:t>annual apportionment turnover threshold</w:t>
      </w:r>
      <w:r w:rsidRPr="00EF3F7B">
        <w:t xml:space="preserve"> has the meaning given by subsection</w:t>
      </w:r>
      <w:r w:rsidR="00EF3F7B" w:rsidRPr="00EF3F7B">
        <w:t> </w:t>
      </w:r>
      <w:r w:rsidRPr="00EF3F7B">
        <w:t>131</w:t>
      </w:r>
      <w:r w:rsidR="00EF3F7B" w:rsidRPr="00EF3F7B">
        <w:noBreakHyphen/>
      </w:r>
      <w:r w:rsidRPr="00EF3F7B">
        <w:t>5(2).</w:t>
      </w:r>
    </w:p>
    <w:p w:rsidR="00300522" w:rsidRPr="00EF3F7B" w:rsidRDefault="00300522" w:rsidP="00300522">
      <w:pPr>
        <w:pStyle w:val="Definition"/>
      </w:pPr>
      <w:r w:rsidRPr="00EF3F7B">
        <w:rPr>
          <w:b/>
          <w:bCs/>
          <w:i/>
          <w:iCs/>
        </w:rPr>
        <w:t>annual GST liability</w:t>
      </w:r>
      <w:r w:rsidRPr="00EF3F7B">
        <w:t xml:space="preserve">, for an </w:t>
      </w:r>
      <w:r w:rsidR="00EF3F7B" w:rsidRPr="00EF3F7B">
        <w:rPr>
          <w:position w:val="6"/>
          <w:sz w:val="16"/>
          <w:szCs w:val="16"/>
        </w:rPr>
        <w:t>*</w:t>
      </w:r>
      <w:r w:rsidRPr="00EF3F7B">
        <w:t>instalment tax period, has the meaning given by section</w:t>
      </w:r>
      <w:r w:rsidR="00EF3F7B" w:rsidRPr="00EF3F7B">
        <w:t> </w:t>
      </w:r>
      <w:r w:rsidRPr="00EF3F7B">
        <w:t>162</w:t>
      </w:r>
      <w:r w:rsidR="00EF3F7B" w:rsidRPr="00EF3F7B">
        <w:noBreakHyphen/>
      </w:r>
      <w:r w:rsidRPr="00EF3F7B">
        <w:t>145.</w:t>
      </w:r>
    </w:p>
    <w:p w:rsidR="00300522" w:rsidRPr="00EF3F7B" w:rsidRDefault="00300522" w:rsidP="00300522">
      <w:pPr>
        <w:pStyle w:val="Definition"/>
      </w:pPr>
      <w:r w:rsidRPr="00EF3F7B">
        <w:rPr>
          <w:b/>
          <w:i/>
        </w:rPr>
        <w:t>annual tax period</w:t>
      </w:r>
      <w:r w:rsidRPr="00EF3F7B">
        <w:t xml:space="preserve"> has the meaning given by section</w:t>
      </w:r>
      <w:r w:rsidR="00EF3F7B" w:rsidRPr="00EF3F7B">
        <w:t> </w:t>
      </w:r>
      <w:r w:rsidRPr="00EF3F7B">
        <w:t>151</w:t>
      </w:r>
      <w:r w:rsidR="00EF3F7B" w:rsidRPr="00EF3F7B">
        <w:noBreakHyphen/>
      </w:r>
      <w:r w:rsidRPr="00EF3F7B">
        <w:t>40.</w:t>
      </w:r>
    </w:p>
    <w:p w:rsidR="00300522" w:rsidRPr="00EF3F7B" w:rsidRDefault="00300522" w:rsidP="00300522">
      <w:pPr>
        <w:pStyle w:val="Definition"/>
      </w:pPr>
      <w:r w:rsidRPr="00EF3F7B">
        <w:rPr>
          <w:b/>
          <w:i/>
        </w:rPr>
        <w:t>annual tax period election</w:t>
      </w:r>
      <w:r w:rsidRPr="00EF3F7B">
        <w:t xml:space="preserve"> means an election made under section</w:t>
      </w:r>
      <w:r w:rsidR="00EF3F7B" w:rsidRPr="00EF3F7B">
        <w:t> </w:t>
      </w:r>
      <w:r w:rsidRPr="00EF3F7B">
        <w:t>151</w:t>
      </w:r>
      <w:r w:rsidR="00EF3F7B" w:rsidRPr="00EF3F7B">
        <w:noBreakHyphen/>
      </w:r>
      <w:r w:rsidRPr="00EF3F7B">
        <w:t>10.</w:t>
      </w:r>
    </w:p>
    <w:p w:rsidR="00300522" w:rsidRPr="00EF3F7B" w:rsidRDefault="00300522" w:rsidP="00300522">
      <w:pPr>
        <w:pStyle w:val="Definition"/>
      </w:pPr>
      <w:r w:rsidRPr="00EF3F7B">
        <w:rPr>
          <w:b/>
          <w:bCs/>
          <w:i/>
          <w:iCs/>
        </w:rPr>
        <w:t>apply</w:t>
      </w:r>
      <w:r w:rsidRPr="00EF3F7B">
        <w:t>, in relation to a thing acquired or imported, has the meaning given by section</w:t>
      </w:r>
      <w:r w:rsidR="00EF3F7B" w:rsidRPr="00EF3F7B">
        <w:t> </w:t>
      </w:r>
      <w:r w:rsidRPr="00EF3F7B">
        <w:t>129</w:t>
      </w:r>
      <w:r w:rsidR="00EF3F7B" w:rsidRPr="00EF3F7B">
        <w:noBreakHyphen/>
      </w:r>
      <w:r w:rsidRPr="00EF3F7B">
        <w:t>55.</w:t>
      </w:r>
    </w:p>
    <w:p w:rsidR="00300522" w:rsidRPr="00EF3F7B" w:rsidRDefault="00300522" w:rsidP="00300522">
      <w:pPr>
        <w:pStyle w:val="Definition"/>
      </w:pPr>
      <w:r w:rsidRPr="00EF3F7B">
        <w:rPr>
          <w:b/>
          <w:bCs/>
          <w:i/>
          <w:iCs/>
        </w:rPr>
        <w:t>appropriate percentage</w:t>
      </w:r>
      <w:r w:rsidRPr="00EF3F7B">
        <w:t xml:space="preserve">, for a </w:t>
      </w:r>
      <w:r w:rsidR="00EF3F7B" w:rsidRPr="00EF3F7B">
        <w:rPr>
          <w:position w:val="6"/>
          <w:sz w:val="16"/>
          <w:szCs w:val="16"/>
        </w:rPr>
        <w:t>*</w:t>
      </w:r>
      <w:r w:rsidRPr="00EF3F7B">
        <w:t>GST instalment quarter, has the meaning given by subsection</w:t>
      </w:r>
      <w:r w:rsidR="00EF3F7B" w:rsidRPr="00EF3F7B">
        <w:t> </w:t>
      </w:r>
      <w:r w:rsidRPr="00EF3F7B">
        <w:t>162</w:t>
      </w:r>
      <w:r w:rsidR="00EF3F7B" w:rsidRPr="00EF3F7B">
        <w:noBreakHyphen/>
      </w:r>
      <w:r w:rsidRPr="00EF3F7B">
        <w:t>175(5).</w:t>
      </w:r>
    </w:p>
    <w:p w:rsidR="00300522" w:rsidRPr="00EF3F7B" w:rsidRDefault="00300522" w:rsidP="00300522">
      <w:pPr>
        <w:pStyle w:val="Definition"/>
      </w:pPr>
      <w:r w:rsidRPr="00EF3F7B">
        <w:rPr>
          <w:b/>
          <w:bCs/>
          <w:i/>
          <w:iCs/>
        </w:rPr>
        <w:t>approved form</w:t>
      </w:r>
      <w:r w:rsidRPr="00EF3F7B">
        <w:t xml:space="preserve"> has the meaning given by section</w:t>
      </w:r>
      <w:r w:rsidR="00EF3F7B" w:rsidRPr="00EF3F7B">
        <w:t> </w:t>
      </w:r>
      <w:r w:rsidRPr="00EF3F7B">
        <w:t>388</w:t>
      </w:r>
      <w:r w:rsidR="00EF3F7B" w:rsidRPr="00EF3F7B">
        <w:noBreakHyphen/>
      </w:r>
      <w:r w:rsidRPr="00EF3F7B">
        <w:t>50 in Schedule</w:t>
      </w:r>
      <w:r w:rsidR="00EF3F7B" w:rsidRPr="00EF3F7B">
        <w:t> </w:t>
      </w:r>
      <w:r w:rsidRPr="00EF3F7B">
        <w:t xml:space="preserve">1 to the </w:t>
      </w:r>
      <w:r w:rsidRPr="00EF3F7B">
        <w:rPr>
          <w:i/>
          <w:iCs/>
        </w:rPr>
        <w:t>Taxation Administration Act 1953</w:t>
      </w:r>
      <w:r w:rsidRPr="00EF3F7B">
        <w:t xml:space="preserve">. </w:t>
      </w:r>
    </w:p>
    <w:p w:rsidR="00300522" w:rsidRPr="00EF3F7B" w:rsidRDefault="00300522" w:rsidP="00300522">
      <w:pPr>
        <w:pStyle w:val="Definition"/>
      </w:pPr>
      <w:r w:rsidRPr="00EF3F7B">
        <w:rPr>
          <w:b/>
          <w:bCs/>
          <w:i/>
          <w:iCs/>
        </w:rPr>
        <w:lastRenderedPageBreak/>
        <w:t>approved pathology practitioner</w:t>
      </w:r>
      <w:r w:rsidRPr="00EF3F7B">
        <w:t xml:space="preserve"> means a person who is an approved pathology practitioner for the purposes of the </w:t>
      </w:r>
      <w:r w:rsidRPr="00EF3F7B">
        <w:rPr>
          <w:i/>
          <w:iCs/>
        </w:rPr>
        <w:t>Health Insurance Act 1973</w:t>
      </w:r>
      <w:r w:rsidRPr="00EF3F7B">
        <w:t>.</w:t>
      </w:r>
    </w:p>
    <w:p w:rsidR="00300522" w:rsidRPr="00EF3F7B" w:rsidRDefault="00300522" w:rsidP="00300522">
      <w:pPr>
        <w:pStyle w:val="Definition"/>
      </w:pPr>
      <w:r w:rsidRPr="00EF3F7B">
        <w:rPr>
          <w:b/>
          <w:i/>
        </w:rPr>
        <w:t>approved valuation</w:t>
      </w:r>
      <w:r w:rsidRPr="00EF3F7B">
        <w:t xml:space="preserve"> has the meaning given by subsection</w:t>
      </w:r>
      <w:r w:rsidR="00EF3F7B" w:rsidRPr="00EF3F7B">
        <w:t> </w:t>
      </w:r>
      <w:r w:rsidRPr="00EF3F7B">
        <w:t>75</w:t>
      </w:r>
      <w:r w:rsidR="00EF3F7B" w:rsidRPr="00EF3F7B">
        <w:noBreakHyphen/>
      </w:r>
      <w:r w:rsidRPr="00EF3F7B">
        <w:t>35(2).</w:t>
      </w:r>
    </w:p>
    <w:p w:rsidR="00300522" w:rsidRPr="00EF3F7B" w:rsidRDefault="00300522" w:rsidP="00300522">
      <w:pPr>
        <w:pStyle w:val="Definition"/>
      </w:pPr>
      <w:r w:rsidRPr="00EF3F7B">
        <w:rPr>
          <w:b/>
          <w:bCs/>
          <w:i/>
          <w:iCs/>
        </w:rPr>
        <w:t>assessable income</w:t>
      </w:r>
      <w:r w:rsidRPr="00EF3F7B">
        <w:t xml:space="preserve"> has the meaning given by subsection</w:t>
      </w:r>
      <w:r w:rsidR="00EF3F7B" w:rsidRPr="00EF3F7B">
        <w:t> </w:t>
      </w:r>
      <w:r w:rsidRPr="00EF3F7B">
        <w:t>995</w:t>
      </w:r>
      <w:r w:rsidR="00EF3F7B" w:rsidRPr="00EF3F7B">
        <w:noBreakHyphen/>
      </w:r>
      <w:r w:rsidRPr="00EF3F7B">
        <w:t xml:space="preserve">1(1) of the </w:t>
      </w:r>
      <w:r w:rsidR="00EF3F7B" w:rsidRPr="00EF3F7B">
        <w:rPr>
          <w:position w:val="6"/>
          <w:sz w:val="16"/>
          <w:szCs w:val="16"/>
        </w:rPr>
        <w:t>*</w:t>
      </w:r>
      <w:r w:rsidRPr="00EF3F7B">
        <w:t>ITAA 1997.</w:t>
      </w:r>
    </w:p>
    <w:p w:rsidR="00300522" w:rsidRPr="00EF3F7B" w:rsidRDefault="00300522" w:rsidP="00300522">
      <w:pPr>
        <w:pStyle w:val="Definition"/>
      </w:pPr>
      <w:r w:rsidRPr="00EF3F7B">
        <w:rPr>
          <w:b/>
          <w:bCs/>
          <w:i/>
          <w:iCs/>
        </w:rPr>
        <w:t>assessable professional income</w:t>
      </w:r>
      <w:r w:rsidRPr="00EF3F7B">
        <w:t xml:space="preserve"> has the meaning given by subsection</w:t>
      </w:r>
      <w:r w:rsidR="00EF3F7B" w:rsidRPr="00EF3F7B">
        <w:t> </w:t>
      </w:r>
      <w:r w:rsidRPr="00EF3F7B">
        <w:t>405</w:t>
      </w:r>
      <w:r w:rsidR="00EF3F7B" w:rsidRPr="00EF3F7B">
        <w:noBreakHyphen/>
      </w:r>
      <w:r w:rsidRPr="00EF3F7B">
        <w:t xml:space="preserve">20(1) of the </w:t>
      </w:r>
      <w:r w:rsidR="00EF3F7B" w:rsidRPr="00EF3F7B">
        <w:rPr>
          <w:position w:val="6"/>
          <w:sz w:val="16"/>
          <w:szCs w:val="16"/>
        </w:rPr>
        <w:t>*</w:t>
      </w:r>
      <w:r w:rsidRPr="00EF3F7B">
        <w:t>ITAA 1997.</w:t>
      </w:r>
    </w:p>
    <w:p w:rsidR="00386F07" w:rsidRPr="00EF3F7B" w:rsidRDefault="00386F07" w:rsidP="00386F07">
      <w:pPr>
        <w:pStyle w:val="Definition"/>
      </w:pPr>
      <w:r w:rsidRPr="00EF3F7B">
        <w:rPr>
          <w:b/>
          <w:i/>
        </w:rPr>
        <w:t>assessed GST</w:t>
      </w:r>
      <w:r w:rsidRPr="00EF3F7B">
        <w:t>, on:</w:t>
      </w:r>
    </w:p>
    <w:p w:rsidR="00386F07" w:rsidRPr="00EF3F7B" w:rsidRDefault="00386F07" w:rsidP="00386F07">
      <w:pPr>
        <w:pStyle w:val="paragraph"/>
      </w:pPr>
      <w:r w:rsidRPr="00EF3F7B">
        <w:tab/>
        <w:t>(a)</w:t>
      </w:r>
      <w:r w:rsidRPr="00EF3F7B">
        <w:tab/>
        <w:t xml:space="preserve">a </w:t>
      </w:r>
      <w:r w:rsidR="00EF3F7B" w:rsidRPr="00EF3F7B">
        <w:rPr>
          <w:position w:val="6"/>
          <w:sz w:val="16"/>
        </w:rPr>
        <w:t>*</w:t>
      </w:r>
      <w:r w:rsidRPr="00EF3F7B">
        <w:t>taxable supply under section</w:t>
      </w:r>
      <w:r w:rsidR="00EF3F7B" w:rsidRPr="00EF3F7B">
        <w:t> </w:t>
      </w:r>
      <w:r w:rsidRPr="00EF3F7B">
        <w:t>78</w:t>
      </w:r>
      <w:r w:rsidR="00EF3F7B" w:rsidRPr="00EF3F7B">
        <w:noBreakHyphen/>
      </w:r>
      <w:r w:rsidRPr="00EF3F7B">
        <w:t>50 (settlements of insurance claim) or 105</w:t>
      </w:r>
      <w:r w:rsidR="00EF3F7B" w:rsidRPr="00EF3F7B">
        <w:noBreakHyphen/>
      </w:r>
      <w:r w:rsidRPr="00EF3F7B">
        <w:t>5 (supplies by creditors in satisfaction of debts); or</w:t>
      </w:r>
    </w:p>
    <w:p w:rsidR="00386F07" w:rsidRPr="00EF3F7B" w:rsidRDefault="00386F07" w:rsidP="00386F07">
      <w:pPr>
        <w:pStyle w:val="paragraph"/>
      </w:pPr>
      <w:r w:rsidRPr="00EF3F7B">
        <w:tab/>
        <w:t>(b)</w:t>
      </w:r>
      <w:r w:rsidRPr="00EF3F7B">
        <w:tab/>
        <w:t xml:space="preserve">a </w:t>
      </w:r>
      <w:r w:rsidR="00EF3F7B" w:rsidRPr="00EF3F7B">
        <w:rPr>
          <w:position w:val="6"/>
          <w:sz w:val="16"/>
        </w:rPr>
        <w:t>*</w:t>
      </w:r>
      <w:r w:rsidRPr="00EF3F7B">
        <w:t>taxable importation;</w:t>
      </w:r>
    </w:p>
    <w:p w:rsidR="00386F07" w:rsidRPr="00EF3F7B" w:rsidRDefault="00386F07" w:rsidP="00386F07">
      <w:pPr>
        <w:pStyle w:val="subsection2"/>
      </w:pPr>
      <w:r w:rsidRPr="00EF3F7B">
        <w:t xml:space="preserve">means the GST </w:t>
      </w:r>
      <w:r w:rsidR="00EF3F7B" w:rsidRPr="00EF3F7B">
        <w:rPr>
          <w:position w:val="6"/>
          <w:sz w:val="16"/>
        </w:rPr>
        <w:t>*</w:t>
      </w:r>
      <w:r w:rsidRPr="00EF3F7B">
        <w:t>assessed on the taxable supply or taxable importation.</w:t>
      </w:r>
    </w:p>
    <w:p w:rsidR="00672503" w:rsidRPr="00EF3F7B" w:rsidRDefault="00672503" w:rsidP="00672503">
      <w:pPr>
        <w:pStyle w:val="Definition"/>
      </w:pPr>
      <w:r w:rsidRPr="00EF3F7B">
        <w:rPr>
          <w:b/>
          <w:i/>
        </w:rPr>
        <w:t>assessed net amount</w:t>
      </w:r>
      <w:r w:rsidRPr="00EF3F7B">
        <w:t xml:space="preserve">, for a </w:t>
      </w:r>
      <w:r w:rsidR="00EF3F7B" w:rsidRPr="00EF3F7B">
        <w:rPr>
          <w:position w:val="6"/>
          <w:sz w:val="16"/>
        </w:rPr>
        <w:t>*</w:t>
      </w:r>
      <w:r w:rsidRPr="00EF3F7B">
        <w:t xml:space="preserve">tax period, means the </w:t>
      </w:r>
      <w:r w:rsidR="00EF3F7B" w:rsidRPr="00EF3F7B">
        <w:rPr>
          <w:position w:val="6"/>
          <w:sz w:val="16"/>
        </w:rPr>
        <w:t>*</w:t>
      </w:r>
      <w:r w:rsidRPr="00EF3F7B">
        <w:t xml:space="preserve">net amount </w:t>
      </w:r>
      <w:r w:rsidR="00EF3F7B" w:rsidRPr="00EF3F7B">
        <w:rPr>
          <w:position w:val="6"/>
          <w:sz w:val="16"/>
        </w:rPr>
        <w:t>*</w:t>
      </w:r>
      <w:r w:rsidRPr="00EF3F7B">
        <w:t>assessed for the tax period.</w:t>
      </w:r>
    </w:p>
    <w:p w:rsidR="00672503" w:rsidRPr="00EF3F7B" w:rsidRDefault="00672503" w:rsidP="00672503">
      <w:pPr>
        <w:pStyle w:val="Definition"/>
      </w:pPr>
      <w:r w:rsidRPr="00EF3F7B">
        <w:rPr>
          <w:b/>
          <w:i/>
        </w:rPr>
        <w:t>assessment</w:t>
      </w:r>
      <w:r w:rsidRPr="00EF3F7B">
        <w:t xml:space="preserve"> has the meaning given by the </w:t>
      </w:r>
      <w:r w:rsidR="00EF3F7B" w:rsidRPr="00EF3F7B">
        <w:rPr>
          <w:position w:val="6"/>
          <w:sz w:val="16"/>
        </w:rPr>
        <w:t>*</w:t>
      </w:r>
      <w:r w:rsidRPr="00EF3F7B">
        <w:t>ITAA 1997.</w:t>
      </w:r>
    </w:p>
    <w:p w:rsidR="00300522" w:rsidRPr="00EF3F7B" w:rsidRDefault="00300522" w:rsidP="00300522">
      <w:pPr>
        <w:pStyle w:val="Definition"/>
      </w:pPr>
      <w:r w:rsidRPr="00EF3F7B">
        <w:rPr>
          <w:b/>
          <w:bCs/>
          <w:i/>
          <w:iCs/>
        </w:rPr>
        <w:t>associate</w:t>
      </w:r>
      <w:r w:rsidRPr="00EF3F7B">
        <w:t xml:space="preserve"> has the meaning given by section</w:t>
      </w:r>
      <w:r w:rsidR="00EF3F7B" w:rsidRPr="00EF3F7B">
        <w:t> </w:t>
      </w:r>
      <w:r w:rsidRPr="00EF3F7B">
        <w:t xml:space="preserve">318 of the </w:t>
      </w:r>
      <w:r w:rsidR="00EF3F7B" w:rsidRPr="00EF3F7B">
        <w:rPr>
          <w:position w:val="6"/>
          <w:sz w:val="16"/>
          <w:szCs w:val="16"/>
        </w:rPr>
        <w:t>*</w:t>
      </w:r>
      <w:r w:rsidRPr="00EF3F7B">
        <w:t>ITAA 1936.</w:t>
      </w:r>
    </w:p>
    <w:p w:rsidR="00300522" w:rsidRPr="00EF3F7B" w:rsidRDefault="00300522" w:rsidP="00300522">
      <w:pPr>
        <w:pStyle w:val="Definition"/>
        <w:rPr>
          <w:b/>
          <w:bCs/>
          <w:i/>
          <w:iCs/>
        </w:rPr>
      </w:pPr>
      <w:r w:rsidRPr="00EF3F7B">
        <w:rPr>
          <w:b/>
          <w:bCs/>
          <w:i/>
          <w:iCs/>
        </w:rPr>
        <w:t>at least a 90% stake</w:t>
      </w:r>
      <w:r w:rsidRPr="00EF3F7B">
        <w:t xml:space="preserve"> in a </w:t>
      </w:r>
      <w:r w:rsidR="00EF3F7B" w:rsidRPr="00EF3F7B">
        <w:rPr>
          <w:position w:val="6"/>
          <w:sz w:val="16"/>
          <w:szCs w:val="16"/>
        </w:rPr>
        <w:t>*</w:t>
      </w:r>
      <w:r w:rsidRPr="00EF3F7B">
        <w:t>company has the meaning given by section</w:t>
      </w:r>
      <w:r w:rsidR="00EF3F7B" w:rsidRPr="00EF3F7B">
        <w:t> </w:t>
      </w:r>
      <w:r w:rsidRPr="00EF3F7B">
        <w:t>190</w:t>
      </w:r>
      <w:r w:rsidR="00EF3F7B" w:rsidRPr="00EF3F7B">
        <w:noBreakHyphen/>
      </w:r>
      <w:r w:rsidRPr="00EF3F7B">
        <w:t>5.</w:t>
      </w:r>
    </w:p>
    <w:p w:rsidR="00300522" w:rsidRPr="00EF3F7B" w:rsidRDefault="00300522" w:rsidP="00300522">
      <w:pPr>
        <w:pStyle w:val="Definition"/>
      </w:pPr>
      <w:smartTag w:uri="urn:schemas-microsoft-com:office:smarttags" w:element="country-region">
        <w:smartTag w:uri="urn:schemas-microsoft-com:office:smarttags" w:element="place">
          <w:r w:rsidRPr="00EF3F7B">
            <w:rPr>
              <w:b/>
              <w:bCs/>
              <w:i/>
              <w:iCs/>
            </w:rPr>
            <w:t>Australia</w:t>
          </w:r>
        </w:smartTag>
      </w:smartTag>
      <w:r w:rsidRPr="00EF3F7B">
        <w:t xml:space="preserve"> does not include any external Territory. However, it includes an installation (within the meaning of the </w:t>
      </w:r>
      <w:r w:rsidRPr="00EF3F7B">
        <w:rPr>
          <w:i/>
          <w:iCs/>
        </w:rPr>
        <w:t>Customs Act 1901</w:t>
      </w:r>
      <w:r w:rsidRPr="00EF3F7B">
        <w:t>) that is deemed by section</w:t>
      </w:r>
      <w:r w:rsidR="00EF3F7B" w:rsidRPr="00EF3F7B">
        <w:t> </w:t>
      </w:r>
      <w:r w:rsidRPr="00EF3F7B">
        <w:t xml:space="preserve">5C of the </w:t>
      </w:r>
      <w:r w:rsidRPr="00EF3F7B">
        <w:rPr>
          <w:i/>
          <w:iCs/>
        </w:rPr>
        <w:t>Customs Act 1901</w:t>
      </w:r>
      <w:r w:rsidRPr="00EF3F7B">
        <w:t xml:space="preserve"> to be part of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300522">
      <w:pPr>
        <w:pStyle w:val="Definition"/>
      </w:pPr>
      <w:r w:rsidRPr="00EF3F7B">
        <w:rPr>
          <w:b/>
          <w:bCs/>
          <w:i/>
          <w:iCs/>
        </w:rPr>
        <w:t>Australian Business Register</w:t>
      </w:r>
      <w:r w:rsidRPr="00EF3F7B">
        <w:t xml:space="preserve"> means the register established under section</w:t>
      </w:r>
      <w:r w:rsidR="00EF3F7B" w:rsidRPr="00EF3F7B">
        <w:t> </w:t>
      </w:r>
      <w:r w:rsidRPr="00EF3F7B">
        <w:t xml:space="preserve">24 of the </w:t>
      </w:r>
      <w:r w:rsidRPr="00EF3F7B">
        <w:rPr>
          <w:i/>
          <w:iCs/>
        </w:rPr>
        <w:t>A New Tax System (Australian Business Number) Act 1999</w:t>
      </w:r>
      <w:r w:rsidRPr="00EF3F7B">
        <w:t>.</w:t>
      </w:r>
    </w:p>
    <w:p w:rsidR="00300522" w:rsidRPr="00EF3F7B" w:rsidRDefault="00300522" w:rsidP="00300522">
      <w:pPr>
        <w:pStyle w:val="Definition"/>
      </w:pPr>
      <w:r w:rsidRPr="00EF3F7B">
        <w:rPr>
          <w:b/>
          <w:bCs/>
          <w:i/>
          <w:iCs/>
        </w:rPr>
        <w:t>Australian Business Registrar</w:t>
      </w:r>
      <w:r w:rsidRPr="00EF3F7B">
        <w:t xml:space="preserve"> means the Registrar of the </w:t>
      </w:r>
      <w:r w:rsidR="00EF3F7B" w:rsidRPr="00EF3F7B">
        <w:rPr>
          <w:position w:val="6"/>
          <w:sz w:val="16"/>
          <w:szCs w:val="16"/>
        </w:rPr>
        <w:t>*</w:t>
      </w:r>
      <w:r w:rsidRPr="00EF3F7B">
        <w:t>Australian Business Register.</w:t>
      </w:r>
    </w:p>
    <w:p w:rsidR="00FC52BA" w:rsidRPr="00EF3F7B" w:rsidRDefault="00FC52BA" w:rsidP="00FC52BA">
      <w:pPr>
        <w:pStyle w:val="Definition"/>
      </w:pPr>
      <w:r w:rsidRPr="00EF3F7B">
        <w:rPr>
          <w:b/>
          <w:i/>
        </w:rPr>
        <w:lastRenderedPageBreak/>
        <w:t>Australian fee or charge</w:t>
      </w:r>
      <w:r w:rsidRPr="00EF3F7B">
        <w:t xml:space="preserve"> means a fee or charge (however described), other than an </w:t>
      </w:r>
      <w:r w:rsidR="00EF3F7B" w:rsidRPr="00EF3F7B">
        <w:rPr>
          <w:position w:val="6"/>
          <w:sz w:val="16"/>
        </w:rPr>
        <w:t>*</w:t>
      </w:r>
      <w:r w:rsidRPr="00EF3F7B">
        <w:t xml:space="preserve">Australian tax, imposed under an </w:t>
      </w:r>
      <w:r w:rsidR="00EF3F7B" w:rsidRPr="00EF3F7B">
        <w:rPr>
          <w:position w:val="6"/>
          <w:sz w:val="16"/>
        </w:rPr>
        <w:t>*</w:t>
      </w:r>
      <w:r w:rsidRPr="00EF3F7B">
        <w:t xml:space="preserve">Australian law and payable to an </w:t>
      </w:r>
      <w:r w:rsidR="00EF3F7B" w:rsidRPr="00EF3F7B">
        <w:rPr>
          <w:position w:val="6"/>
          <w:sz w:val="16"/>
        </w:rPr>
        <w:t>*</w:t>
      </w:r>
      <w:r w:rsidRPr="00EF3F7B">
        <w:t>Australian government agency.</w:t>
      </w:r>
    </w:p>
    <w:p w:rsidR="00300522" w:rsidRPr="00EF3F7B" w:rsidRDefault="00300522" w:rsidP="00300522">
      <w:pPr>
        <w:pStyle w:val="Definition"/>
      </w:pPr>
      <w:r w:rsidRPr="00EF3F7B">
        <w:rPr>
          <w:b/>
          <w:bCs/>
          <w:i/>
          <w:iCs/>
        </w:rPr>
        <w:t>Australian government agency</w:t>
      </w:r>
      <w:r w:rsidRPr="00EF3F7B">
        <w:t xml:space="preserve"> 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300522" w:rsidRPr="00EF3F7B" w:rsidRDefault="00300522" w:rsidP="00300522">
      <w:pPr>
        <w:pStyle w:val="Definition"/>
      </w:pPr>
      <w:r w:rsidRPr="00EF3F7B">
        <w:rPr>
          <w:b/>
          <w:bCs/>
          <w:i/>
          <w:iCs/>
        </w:rPr>
        <w:t>Australian law</w:t>
      </w:r>
      <w:r w:rsidRPr="00EF3F7B">
        <w:t xml:space="preserve"> 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300522" w:rsidRPr="00EF3F7B" w:rsidRDefault="00300522" w:rsidP="00300522">
      <w:pPr>
        <w:pStyle w:val="Definition"/>
      </w:pPr>
      <w:r w:rsidRPr="00EF3F7B">
        <w:rPr>
          <w:b/>
          <w:bCs/>
          <w:i/>
          <w:iCs/>
        </w:rPr>
        <w:t>Australian resident</w:t>
      </w:r>
      <w:r w:rsidRPr="00EF3F7B">
        <w:t xml:space="preserve"> means a person who is a resident of </w:t>
      </w:r>
      <w:smartTag w:uri="urn:schemas-microsoft-com:office:smarttags" w:element="country-region">
        <w:smartTag w:uri="urn:schemas-microsoft-com:office:smarttags" w:element="place">
          <w:r w:rsidRPr="00EF3F7B">
            <w:t>Australia</w:t>
          </w:r>
        </w:smartTag>
      </w:smartTag>
      <w:r w:rsidRPr="00EF3F7B">
        <w:t xml:space="preserve"> for the purposes of the </w:t>
      </w:r>
      <w:r w:rsidR="00EF3F7B" w:rsidRPr="00EF3F7B">
        <w:rPr>
          <w:position w:val="6"/>
          <w:sz w:val="16"/>
          <w:szCs w:val="16"/>
        </w:rPr>
        <w:t>*</w:t>
      </w:r>
      <w:r w:rsidRPr="00EF3F7B">
        <w:t>ITAA 1936.</w:t>
      </w:r>
    </w:p>
    <w:p w:rsidR="00FC52BA" w:rsidRPr="00EF3F7B" w:rsidRDefault="00FC52BA" w:rsidP="00FC52BA">
      <w:pPr>
        <w:pStyle w:val="Definition"/>
      </w:pPr>
      <w:r w:rsidRPr="00EF3F7B">
        <w:rPr>
          <w:b/>
          <w:i/>
        </w:rPr>
        <w:t>Australian tax</w:t>
      </w:r>
      <w:r w:rsidRPr="00EF3F7B">
        <w:t xml:space="preserve"> means a tax (however described) imposed under an </w:t>
      </w:r>
      <w:r w:rsidR="00EF3F7B" w:rsidRPr="00EF3F7B">
        <w:rPr>
          <w:position w:val="6"/>
          <w:sz w:val="16"/>
        </w:rPr>
        <w:t>*</w:t>
      </w:r>
      <w:r w:rsidRPr="00EF3F7B">
        <w:t>Australian law.</w:t>
      </w:r>
    </w:p>
    <w:p w:rsidR="00300522" w:rsidRPr="00EF3F7B" w:rsidRDefault="00300522" w:rsidP="00300522">
      <w:pPr>
        <w:pStyle w:val="Definition"/>
      </w:pPr>
      <w:r w:rsidRPr="00EF3F7B">
        <w:rPr>
          <w:b/>
          <w:bCs/>
          <w:i/>
          <w:iCs/>
        </w:rPr>
        <w:t>average income</w:t>
      </w:r>
      <w:r w:rsidRPr="00EF3F7B">
        <w:t xml:space="preserve"> has the meaning given by subsection</w:t>
      </w:r>
      <w:r w:rsidR="00EF3F7B" w:rsidRPr="00EF3F7B">
        <w:t> </w:t>
      </w:r>
      <w:r w:rsidRPr="00EF3F7B">
        <w:t>392</w:t>
      </w:r>
      <w:r w:rsidR="00EF3F7B" w:rsidRPr="00EF3F7B">
        <w:noBreakHyphen/>
      </w:r>
      <w:r w:rsidRPr="00EF3F7B">
        <w:t xml:space="preserve">45(1) of the </w:t>
      </w:r>
      <w:r w:rsidR="00EF3F7B" w:rsidRPr="00EF3F7B">
        <w:rPr>
          <w:position w:val="6"/>
          <w:sz w:val="16"/>
          <w:szCs w:val="16"/>
        </w:rPr>
        <w:t>*</w:t>
      </w:r>
      <w:r w:rsidRPr="00EF3F7B">
        <w:t>ITAA 1997.</w:t>
      </w:r>
    </w:p>
    <w:p w:rsidR="00300522" w:rsidRPr="00EF3F7B" w:rsidRDefault="00300522" w:rsidP="00300522">
      <w:pPr>
        <w:pStyle w:val="Definition"/>
      </w:pPr>
      <w:r w:rsidRPr="00EF3F7B">
        <w:rPr>
          <w:b/>
          <w:i/>
        </w:rPr>
        <w:t>average input tax credit fraction</w:t>
      </w:r>
      <w:r w:rsidRPr="00EF3F7B">
        <w:t xml:space="preserve"> has the meaning given by section</w:t>
      </w:r>
      <w:r w:rsidR="00EF3F7B" w:rsidRPr="00EF3F7B">
        <w:t> </w:t>
      </w:r>
      <w:r w:rsidRPr="00EF3F7B">
        <w:t>79</w:t>
      </w:r>
      <w:r w:rsidR="00EF3F7B" w:rsidRPr="00EF3F7B">
        <w:noBreakHyphen/>
      </w:r>
      <w:r w:rsidRPr="00EF3F7B">
        <w:t>100.</w:t>
      </w:r>
    </w:p>
    <w:p w:rsidR="00300522" w:rsidRPr="00EF3F7B" w:rsidRDefault="00300522" w:rsidP="00300522">
      <w:pPr>
        <w:pStyle w:val="Definition"/>
      </w:pPr>
      <w:r w:rsidRPr="00EF3F7B">
        <w:rPr>
          <w:b/>
          <w:bCs/>
          <w:i/>
          <w:iCs/>
        </w:rPr>
        <w:t>base year</w:t>
      </w:r>
      <w:r w:rsidRPr="00EF3F7B">
        <w:t xml:space="preserve"> has the meaning given by sections</w:t>
      </w:r>
      <w:r w:rsidR="00EF3F7B" w:rsidRPr="00EF3F7B">
        <w:t> </w:t>
      </w:r>
      <w:r w:rsidRPr="00EF3F7B">
        <w:t>45</w:t>
      </w:r>
      <w:r w:rsidR="00EF3F7B" w:rsidRPr="00EF3F7B">
        <w:noBreakHyphen/>
      </w:r>
      <w:r w:rsidRPr="00EF3F7B">
        <w:t>320 and 45</w:t>
      </w:r>
      <w:r w:rsidR="00EF3F7B" w:rsidRPr="00EF3F7B">
        <w:noBreakHyphen/>
      </w:r>
      <w:r w:rsidRPr="00EF3F7B">
        <w:t>470 in Schedule</w:t>
      </w:r>
      <w:r w:rsidR="00EF3F7B" w:rsidRPr="00EF3F7B">
        <w:t> </w:t>
      </w:r>
      <w:r w:rsidRPr="00EF3F7B">
        <w:t xml:space="preserve">1 to the </w:t>
      </w:r>
      <w:r w:rsidRPr="00EF3F7B">
        <w:rPr>
          <w:i/>
          <w:iCs/>
        </w:rPr>
        <w:t>Taxation Administration Act 1953</w:t>
      </w:r>
      <w:r w:rsidRPr="00EF3F7B">
        <w:t>.</w:t>
      </w:r>
    </w:p>
    <w:p w:rsidR="00300522" w:rsidRPr="00EF3F7B" w:rsidRDefault="00300522" w:rsidP="00300522">
      <w:pPr>
        <w:pStyle w:val="Definition"/>
        <w:rPr>
          <w:b/>
          <w:bCs/>
          <w:i/>
          <w:iCs/>
        </w:rPr>
      </w:pPr>
      <w:r w:rsidRPr="00EF3F7B">
        <w:rPr>
          <w:b/>
          <w:bCs/>
          <w:i/>
          <w:iCs/>
        </w:rPr>
        <w:t xml:space="preserve">batch repair process </w:t>
      </w:r>
      <w:r w:rsidRPr="00EF3F7B">
        <w:t>has the meaning given by section</w:t>
      </w:r>
      <w:r w:rsidR="00EF3F7B" w:rsidRPr="00EF3F7B">
        <w:t> </w:t>
      </w:r>
      <w:r w:rsidRPr="00EF3F7B">
        <w:t>117</w:t>
      </w:r>
      <w:r w:rsidR="00EF3F7B" w:rsidRPr="00EF3F7B">
        <w:noBreakHyphen/>
      </w:r>
      <w:r w:rsidRPr="00EF3F7B">
        <w:t>5.</w:t>
      </w:r>
    </w:p>
    <w:p w:rsidR="00300522" w:rsidRPr="00EF3F7B" w:rsidRDefault="00300522" w:rsidP="00300522">
      <w:pPr>
        <w:pStyle w:val="Definition"/>
      </w:pPr>
      <w:r w:rsidRPr="00EF3F7B">
        <w:rPr>
          <w:b/>
          <w:bCs/>
          <w:i/>
          <w:iCs/>
        </w:rPr>
        <w:t>beverage</w:t>
      </w:r>
      <w:r w:rsidRPr="00EF3F7B">
        <w:t xml:space="preserve"> has the meaning given by subsection</w:t>
      </w:r>
      <w:r w:rsidR="00EF3F7B" w:rsidRPr="00EF3F7B">
        <w:t> </w:t>
      </w:r>
      <w:r w:rsidRPr="00EF3F7B">
        <w:t>38</w:t>
      </w:r>
      <w:r w:rsidR="00EF3F7B" w:rsidRPr="00EF3F7B">
        <w:noBreakHyphen/>
      </w:r>
      <w:r w:rsidRPr="00EF3F7B">
        <w:t>4(2).</w:t>
      </w:r>
    </w:p>
    <w:p w:rsidR="00300522" w:rsidRPr="00EF3F7B" w:rsidRDefault="00300522" w:rsidP="00300522">
      <w:pPr>
        <w:pStyle w:val="Definition"/>
      </w:pPr>
      <w:r w:rsidRPr="00EF3F7B">
        <w:rPr>
          <w:b/>
          <w:bCs/>
          <w:i/>
          <w:iCs/>
        </w:rPr>
        <w:t>borrowing</w:t>
      </w:r>
      <w:r w:rsidRPr="00EF3F7B">
        <w:t xml:space="preserve"> 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300522" w:rsidRPr="00EF3F7B" w:rsidRDefault="00300522" w:rsidP="00300522">
      <w:pPr>
        <w:pStyle w:val="Definition"/>
      </w:pPr>
      <w:r w:rsidRPr="00EF3F7B">
        <w:rPr>
          <w:b/>
          <w:bCs/>
          <w:i/>
          <w:iCs/>
        </w:rPr>
        <w:t>business</w:t>
      </w:r>
      <w:r w:rsidRPr="00EF3F7B">
        <w:t xml:space="preserve"> includes any profession, trade, employment, vocation or calling, but does not include occupation as an employee.</w:t>
      </w:r>
    </w:p>
    <w:p w:rsidR="00300522" w:rsidRPr="00EF3F7B" w:rsidRDefault="00300522" w:rsidP="00300522">
      <w:pPr>
        <w:pStyle w:val="Definition"/>
      </w:pPr>
      <w:r w:rsidRPr="00EF3F7B">
        <w:rPr>
          <w:b/>
          <w:bCs/>
          <w:i/>
          <w:iCs/>
        </w:rPr>
        <w:t>car</w:t>
      </w:r>
      <w:r w:rsidRPr="00EF3F7B">
        <w:t xml:space="preserve"> 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300522" w:rsidRPr="00EF3F7B" w:rsidRDefault="00300522" w:rsidP="00300522">
      <w:pPr>
        <w:pStyle w:val="Definition"/>
      </w:pPr>
      <w:r w:rsidRPr="00EF3F7B">
        <w:rPr>
          <w:b/>
          <w:bCs/>
          <w:i/>
          <w:iCs/>
        </w:rPr>
        <w:t>car limit</w:t>
      </w:r>
      <w:r w:rsidRPr="00EF3F7B">
        <w:t xml:space="preserve"> has the meaning given by section</w:t>
      </w:r>
      <w:r w:rsidR="00EF3F7B" w:rsidRPr="00EF3F7B">
        <w:t> </w:t>
      </w:r>
      <w:r w:rsidRPr="00EF3F7B">
        <w:t>40</w:t>
      </w:r>
      <w:r w:rsidR="00EF3F7B" w:rsidRPr="00EF3F7B">
        <w:noBreakHyphen/>
      </w:r>
      <w:r w:rsidRPr="00EF3F7B">
        <w:t xml:space="preserve">230 of the </w:t>
      </w:r>
      <w:r w:rsidR="00EF3F7B" w:rsidRPr="00EF3F7B">
        <w:rPr>
          <w:position w:val="6"/>
          <w:sz w:val="16"/>
          <w:szCs w:val="16"/>
        </w:rPr>
        <w:t>*</w:t>
      </w:r>
      <w:r w:rsidRPr="00EF3F7B">
        <w:t>ITAA 1997.</w:t>
      </w:r>
    </w:p>
    <w:p w:rsidR="00300522" w:rsidRPr="00EF3F7B" w:rsidRDefault="00300522" w:rsidP="00300522">
      <w:pPr>
        <w:pStyle w:val="Definition"/>
      </w:pPr>
      <w:r w:rsidRPr="00EF3F7B">
        <w:rPr>
          <w:b/>
          <w:bCs/>
          <w:i/>
          <w:iCs/>
        </w:rPr>
        <w:t>car parts</w:t>
      </w:r>
      <w:r w:rsidRPr="00EF3F7B">
        <w:t xml:space="preserve">, in relation to </w:t>
      </w:r>
      <w:r w:rsidR="00EF3F7B" w:rsidRPr="00EF3F7B">
        <w:rPr>
          <w:position w:val="6"/>
          <w:sz w:val="16"/>
          <w:szCs w:val="16"/>
        </w:rPr>
        <w:t>*</w:t>
      </w:r>
      <w:r w:rsidRPr="00EF3F7B">
        <w:t>cars, includes:</w:t>
      </w:r>
    </w:p>
    <w:p w:rsidR="00300522" w:rsidRPr="00EF3F7B" w:rsidRDefault="00300522" w:rsidP="00300522">
      <w:pPr>
        <w:pStyle w:val="paragraph"/>
      </w:pPr>
      <w:r w:rsidRPr="00EF3F7B">
        <w:tab/>
        <w:t>(a)</w:t>
      </w:r>
      <w:r w:rsidRPr="00EF3F7B">
        <w:tab/>
        <w:t>bodies for those cars (including insulated bodies, tank</w:t>
      </w:r>
      <w:r w:rsidR="00EF3F7B" w:rsidRPr="00EF3F7B">
        <w:noBreakHyphen/>
      </w:r>
      <w:r w:rsidRPr="00EF3F7B">
        <w:t>bodies, and other bodies designed for the transport or delivery of goods or other property of particular kinds); and</w:t>
      </w:r>
    </w:p>
    <w:p w:rsidR="00300522" w:rsidRPr="00EF3F7B" w:rsidRDefault="00300522" w:rsidP="00300522">
      <w:pPr>
        <w:pStyle w:val="paragraph"/>
      </w:pPr>
      <w:r w:rsidRPr="00EF3F7B">
        <w:lastRenderedPageBreak/>
        <w:tab/>
        <w:t>(b)</w:t>
      </w:r>
      <w:r w:rsidRPr="00EF3F7B">
        <w:tab/>
        <w:t>underbody hoists, and other equipment or apparatus of a kind ordinarily fitted to cars for use in connection with the transport or delivery of goods or other property by those road vehicles.</w:t>
      </w:r>
    </w:p>
    <w:p w:rsidR="00300522" w:rsidRPr="00EF3F7B" w:rsidRDefault="00300522" w:rsidP="00300522">
      <w:pPr>
        <w:pStyle w:val="Definition"/>
      </w:pPr>
      <w:r w:rsidRPr="00EF3F7B">
        <w:rPr>
          <w:b/>
          <w:bCs/>
          <w:i/>
          <w:iCs/>
        </w:rPr>
        <w:t xml:space="preserve">carried on in </w:t>
      </w:r>
      <w:smartTag w:uri="urn:schemas-microsoft-com:office:smarttags" w:element="country-region">
        <w:smartTag w:uri="urn:schemas-microsoft-com:office:smarttags" w:element="place">
          <w:r w:rsidRPr="00EF3F7B">
            <w:rPr>
              <w:b/>
              <w:bCs/>
              <w:i/>
              <w:iCs/>
            </w:rPr>
            <w:t>Australia</w:t>
          </w:r>
        </w:smartTag>
      </w:smartTag>
      <w:r w:rsidRPr="00EF3F7B">
        <w:t xml:space="preserve">, in relation to an </w:t>
      </w:r>
      <w:r w:rsidR="00EF3F7B" w:rsidRPr="00EF3F7B">
        <w:rPr>
          <w:position w:val="6"/>
          <w:sz w:val="16"/>
          <w:szCs w:val="16"/>
        </w:rPr>
        <w:t>*</w:t>
      </w:r>
      <w:r w:rsidRPr="00EF3F7B">
        <w:t>enterprise, has the meaning given by subsection</w:t>
      </w:r>
      <w:r w:rsidR="00EF3F7B" w:rsidRPr="00EF3F7B">
        <w:t> </w:t>
      </w:r>
      <w:r w:rsidRPr="00EF3F7B">
        <w:t>9</w:t>
      </w:r>
      <w:r w:rsidR="00EF3F7B" w:rsidRPr="00EF3F7B">
        <w:noBreakHyphen/>
      </w:r>
      <w:r w:rsidRPr="00EF3F7B">
        <w:t>25(6).</w:t>
      </w:r>
    </w:p>
    <w:p w:rsidR="00300522" w:rsidRPr="00EF3F7B" w:rsidRDefault="00300522" w:rsidP="00300522">
      <w:pPr>
        <w:pStyle w:val="Definition"/>
      </w:pPr>
      <w:r w:rsidRPr="00EF3F7B">
        <w:rPr>
          <w:b/>
          <w:bCs/>
          <w:i/>
          <w:iCs/>
        </w:rPr>
        <w:t>carrying on</w:t>
      </w:r>
      <w:r w:rsidRPr="00EF3F7B">
        <w:t xml:space="preserve"> an </w:t>
      </w:r>
      <w:r w:rsidR="00EF3F7B" w:rsidRPr="00EF3F7B">
        <w:rPr>
          <w:position w:val="6"/>
          <w:sz w:val="16"/>
          <w:szCs w:val="16"/>
        </w:rPr>
        <w:t>*</w:t>
      </w:r>
      <w:r w:rsidRPr="00EF3F7B">
        <w:t>enterprise includes doing anything in the course of the commencement or termination of the enterprise.</w:t>
      </w:r>
    </w:p>
    <w:p w:rsidR="00300522" w:rsidRPr="00EF3F7B" w:rsidRDefault="00300522" w:rsidP="00300522">
      <w:pPr>
        <w:pStyle w:val="Definition"/>
      </w:pPr>
      <w:r w:rsidRPr="00EF3F7B">
        <w:rPr>
          <w:b/>
          <w:bCs/>
          <w:i/>
          <w:iCs/>
        </w:rPr>
        <w:t>cash accounting turnover threshold</w:t>
      </w:r>
      <w:r w:rsidRPr="00EF3F7B">
        <w:t xml:space="preserve"> has the meaning given by subsection</w:t>
      </w:r>
      <w:r w:rsidR="00EF3F7B" w:rsidRPr="00EF3F7B">
        <w:t> </w:t>
      </w:r>
      <w:r w:rsidRPr="00EF3F7B">
        <w:t>29</w:t>
      </w:r>
      <w:r w:rsidR="00EF3F7B" w:rsidRPr="00EF3F7B">
        <w:noBreakHyphen/>
      </w:r>
      <w:r w:rsidRPr="00EF3F7B">
        <w:t>40(3).</w:t>
      </w:r>
    </w:p>
    <w:p w:rsidR="00300522" w:rsidRPr="00EF3F7B" w:rsidRDefault="00300522" w:rsidP="00300522">
      <w:pPr>
        <w:pStyle w:val="Definition"/>
      </w:pPr>
      <w:r w:rsidRPr="00EF3F7B">
        <w:rPr>
          <w:b/>
          <w:bCs/>
          <w:i/>
          <w:iCs/>
        </w:rPr>
        <w:t>Child Care Minister</w:t>
      </w:r>
      <w:r w:rsidRPr="00EF3F7B">
        <w:t xml:space="preserve"> means the Minister administering the </w:t>
      </w:r>
      <w:r w:rsidRPr="00EF3F7B">
        <w:rPr>
          <w:i/>
          <w:iCs/>
        </w:rPr>
        <w:t>Child Care Act 1972</w:t>
      </w:r>
      <w:r w:rsidRPr="00EF3F7B">
        <w:t xml:space="preserve"> and the family assistance law (within the meaning of section</w:t>
      </w:r>
      <w:r w:rsidR="00EF3F7B" w:rsidRPr="00EF3F7B">
        <w:t> </w:t>
      </w:r>
      <w:r w:rsidRPr="00EF3F7B">
        <w:t xml:space="preserve">3 of the </w:t>
      </w:r>
      <w:r w:rsidRPr="00EF3F7B">
        <w:rPr>
          <w:i/>
          <w:iCs/>
        </w:rPr>
        <w:t>A New Tax System (Family Assistance</w:t>
      </w:r>
      <w:r w:rsidR="00A53099" w:rsidRPr="00EF3F7B">
        <w:rPr>
          <w:i/>
          <w:iCs/>
        </w:rPr>
        <w:t>) (A</w:t>
      </w:r>
      <w:r w:rsidRPr="00EF3F7B">
        <w:rPr>
          <w:i/>
          <w:iCs/>
        </w:rPr>
        <w:t>dministration) Act 1999</w:t>
      </w:r>
      <w:r w:rsidRPr="00EF3F7B">
        <w:t>.</w:t>
      </w:r>
    </w:p>
    <w:p w:rsidR="00300522" w:rsidRPr="00EF3F7B" w:rsidRDefault="00300522" w:rsidP="00300522">
      <w:pPr>
        <w:pStyle w:val="Definition"/>
      </w:pPr>
      <w:r w:rsidRPr="00EF3F7B">
        <w:rPr>
          <w:b/>
          <w:bCs/>
          <w:i/>
          <w:iCs/>
        </w:rPr>
        <w:t>commercial accommodation</w:t>
      </w:r>
      <w:r w:rsidRPr="00EF3F7B">
        <w:t xml:space="preserve"> has the meaning given by section</w:t>
      </w:r>
      <w:r w:rsidR="00EF3F7B" w:rsidRPr="00EF3F7B">
        <w:t> </w:t>
      </w:r>
      <w:r w:rsidRPr="00EF3F7B">
        <w:t>87</w:t>
      </w:r>
      <w:r w:rsidR="00EF3F7B" w:rsidRPr="00EF3F7B">
        <w:noBreakHyphen/>
      </w:r>
      <w:r w:rsidRPr="00EF3F7B">
        <w:t>15.</w:t>
      </w:r>
    </w:p>
    <w:p w:rsidR="00300522" w:rsidRPr="00EF3F7B" w:rsidRDefault="00300522" w:rsidP="00300522">
      <w:pPr>
        <w:pStyle w:val="Definition"/>
      </w:pPr>
      <w:r w:rsidRPr="00EF3F7B">
        <w:rPr>
          <w:b/>
          <w:bCs/>
          <w:i/>
          <w:iCs/>
        </w:rPr>
        <w:t>commercial residential premises</w:t>
      </w:r>
      <w:r w:rsidRPr="00EF3F7B">
        <w:t xml:space="preserve"> means:</w:t>
      </w:r>
    </w:p>
    <w:p w:rsidR="00300522" w:rsidRPr="00EF3F7B" w:rsidRDefault="00300522" w:rsidP="00300522">
      <w:pPr>
        <w:pStyle w:val="paragraph"/>
      </w:pPr>
      <w:r w:rsidRPr="00EF3F7B">
        <w:tab/>
        <w:t>(a)</w:t>
      </w:r>
      <w:r w:rsidRPr="00EF3F7B">
        <w:tab/>
        <w:t>a hotel, motel, inn, hostel or boarding house; or</w:t>
      </w:r>
    </w:p>
    <w:p w:rsidR="00300522" w:rsidRPr="00EF3F7B" w:rsidRDefault="00300522" w:rsidP="00300522">
      <w:pPr>
        <w:pStyle w:val="paragraph"/>
      </w:pPr>
      <w:r w:rsidRPr="00EF3F7B">
        <w:tab/>
        <w:t>(b)</w:t>
      </w:r>
      <w:r w:rsidRPr="00EF3F7B">
        <w:tab/>
        <w:t xml:space="preserve">premises used to provide accommodation in connection with a </w:t>
      </w:r>
      <w:r w:rsidR="00EF3F7B" w:rsidRPr="00EF3F7B">
        <w:rPr>
          <w:position w:val="6"/>
          <w:sz w:val="16"/>
          <w:szCs w:val="16"/>
        </w:rPr>
        <w:t>*</w:t>
      </w:r>
      <w:r w:rsidRPr="00EF3F7B">
        <w:t>school; or</w:t>
      </w:r>
    </w:p>
    <w:p w:rsidR="00300522" w:rsidRPr="00EF3F7B" w:rsidRDefault="00300522" w:rsidP="00300522">
      <w:pPr>
        <w:pStyle w:val="paragraph"/>
      </w:pPr>
      <w:r w:rsidRPr="00EF3F7B">
        <w:tab/>
        <w:t>(c)</w:t>
      </w:r>
      <w:r w:rsidRPr="00EF3F7B">
        <w:tab/>
        <w:t xml:space="preserve">a </w:t>
      </w:r>
      <w:r w:rsidR="00EF3F7B" w:rsidRPr="00EF3F7B">
        <w:rPr>
          <w:position w:val="6"/>
          <w:sz w:val="16"/>
          <w:szCs w:val="16"/>
        </w:rPr>
        <w:t>*</w:t>
      </w:r>
      <w:r w:rsidRPr="00EF3F7B">
        <w:t xml:space="preserve">ship that is mainly let out on hire in the ordinary course of a </w:t>
      </w:r>
      <w:r w:rsidR="00EF3F7B" w:rsidRPr="00EF3F7B">
        <w:rPr>
          <w:position w:val="6"/>
          <w:sz w:val="16"/>
          <w:szCs w:val="16"/>
        </w:rPr>
        <w:t>*</w:t>
      </w:r>
      <w:r w:rsidRPr="00EF3F7B">
        <w:t>business of letting ships out on hire; or</w:t>
      </w:r>
    </w:p>
    <w:p w:rsidR="00300522" w:rsidRPr="00EF3F7B" w:rsidRDefault="00300522" w:rsidP="00300522">
      <w:pPr>
        <w:pStyle w:val="paragraph"/>
      </w:pPr>
      <w:r w:rsidRPr="00EF3F7B">
        <w:tab/>
        <w:t>(d)</w:t>
      </w:r>
      <w:r w:rsidRPr="00EF3F7B">
        <w:tab/>
        <w:t xml:space="preserve">a ship that is mainly used for </w:t>
      </w:r>
      <w:r w:rsidR="00EF3F7B" w:rsidRPr="00EF3F7B">
        <w:rPr>
          <w:position w:val="6"/>
          <w:sz w:val="16"/>
          <w:szCs w:val="16"/>
        </w:rPr>
        <w:t>*</w:t>
      </w:r>
      <w:r w:rsidRPr="00EF3F7B">
        <w:t xml:space="preserve">entertainment or transport in the ordinary course of a </w:t>
      </w:r>
      <w:r w:rsidR="00EF3F7B" w:rsidRPr="00EF3F7B">
        <w:rPr>
          <w:position w:val="6"/>
          <w:sz w:val="16"/>
          <w:szCs w:val="16"/>
        </w:rPr>
        <w:t>*</w:t>
      </w:r>
      <w:r w:rsidRPr="00EF3F7B">
        <w:t>business of providing ships for entertainment or transport; or</w:t>
      </w:r>
    </w:p>
    <w:p w:rsidR="00300522" w:rsidRPr="00EF3F7B" w:rsidRDefault="00300522" w:rsidP="00300522">
      <w:pPr>
        <w:pStyle w:val="paragraph"/>
      </w:pPr>
      <w:r w:rsidRPr="00EF3F7B">
        <w:tab/>
        <w:t>(da)</w:t>
      </w:r>
      <w:r w:rsidRPr="00EF3F7B">
        <w:tab/>
        <w:t xml:space="preserve">a marina at which one or more of the berths are occupied, or are to be occupied, by </w:t>
      </w:r>
      <w:r w:rsidR="00EF3F7B" w:rsidRPr="00EF3F7B">
        <w:rPr>
          <w:position w:val="6"/>
          <w:sz w:val="16"/>
          <w:szCs w:val="16"/>
        </w:rPr>
        <w:t>*</w:t>
      </w:r>
      <w:r w:rsidRPr="00EF3F7B">
        <w:t>ships used as residences; or</w:t>
      </w:r>
    </w:p>
    <w:p w:rsidR="00300522" w:rsidRPr="00EF3F7B" w:rsidRDefault="00300522" w:rsidP="00300522">
      <w:pPr>
        <w:pStyle w:val="paragraph"/>
      </w:pPr>
      <w:r w:rsidRPr="00EF3F7B">
        <w:tab/>
        <w:t>(e)</w:t>
      </w:r>
      <w:r w:rsidRPr="00EF3F7B">
        <w:tab/>
        <w:t>a caravan park or a camping ground; or</w:t>
      </w:r>
    </w:p>
    <w:p w:rsidR="00300522" w:rsidRPr="00EF3F7B" w:rsidRDefault="00300522" w:rsidP="00300522">
      <w:pPr>
        <w:pStyle w:val="paragraph"/>
      </w:pPr>
      <w:r w:rsidRPr="00EF3F7B">
        <w:tab/>
        <w:t>(f)</w:t>
      </w:r>
      <w:r w:rsidRPr="00EF3F7B">
        <w:tab/>
        <w:t xml:space="preserve">anything similar to </w:t>
      </w:r>
      <w:r w:rsidR="00EF3F7B" w:rsidRPr="00EF3F7B">
        <w:rPr>
          <w:position w:val="6"/>
          <w:sz w:val="16"/>
          <w:szCs w:val="16"/>
        </w:rPr>
        <w:t>*</w:t>
      </w:r>
      <w:r w:rsidRPr="00EF3F7B">
        <w:t xml:space="preserve">residential premises described in </w:t>
      </w:r>
      <w:r w:rsidR="00EF3F7B" w:rsidRPr="00EF3F7B">
        <w:t>paragraphs (</w:t>
      </w:r>
      <w:r w:rsidRPr="00EF3F7B">
        <w:t>a) to (e).</w:t>
      </w:r>
    </w:p>
    <w:p w:rsidR="00300522" w:rsidRPr="00EF3F7B" w:rsidRDefault="00300522" w:rsidP="00300522">
      <w:pPr>
        <w:pStyle w:val="subsection2"/>
      </w:pPr>
      <w:r w:rsidRPr="00EF3F7B">
        <w:t xml:space="preserve">However, it does not include premises to the extent that they are used to provide accommodation to students in connection with an </w:t>
      </w:r>
      <w:r w:rsidR="00EF3F7B" w:rsidRPr="00EF3F7B">
        <w:rPr>
          <w:position w:val="6"/>
          <w:sz w:val="16"/>
          <w:szCs w:val="16"/>
        </w:rPr>
        <w:t>*</w:t>
      </w:r>
      <w:r w:rsidRPr="00EF3F7B">
        <w:t xml:space="preserve">education institution that is not a </w:t>
      </w:r>
      <w:r w:rsidR="00EF3F7B" w:rsidRPr="00EF3F7B">
        <w:rPr>
          <w:position w:val="6"/>
          <w:sz w:val="16"/>
          <w:szCs w:val="16"/>
        </w:rPr>
        <w:t>*</w:t>
      </w:r>
      <w:r w:rsidRPr="00EF3F7B">
        <w:t>school.</w:t>
      </w:r>
    </w:p>
    <w:p w:rsidR="00300522" w:rsidRPr="00EF3F7B" w:rsidRDefault="00300522" w:rsidP="00300522">
      <w:pPr>
        <w:pStyle w:val="Definition"/>
      </w:pPr>
      <w:r w:rsidRPr="00EF3F7B">
        <w:rPr>
          <w:b/>
          <w:bCs/>
          <w:i/>
          <w:iCs/>
        </w:rPr>
        <w:t>Commissioner</w:t>
      </w:r>
      <w:r w:rsidRPr="00EF3F7B">
        <w:t xml:space="preserve"> means the Commissioner of Taxation.</w:t>
      </w:r>
    </w:p>
    <w:p w:rsidR="00300522" w:rsidRPr="00EF3F7B" w:rsidRDefault="00300522" w:rsidP="00300522">
      <w:pPr>
        <w:pStyle w:val="Definition"/>
      </w:pPr>
      <w:r w:rsidRPr="00EF3F7B">
        <w:rPr>
          <w:b/>
          <w:bCs/>
          <w:i/>
          <w:iCs/>
        </w:rPr>
        <w:lastRenderedPageBreak/>
        <w:t>community care</w:t>
      </w:r>
      <w:r w:rsidRPr="00EF3F7B">
        <w:t xml:space="preserve"> has the meaning given by section</w:t>
      </w:r>
      <w:r w:rsidR="00EF3F7B" w:rsidRPr="00EF3F7B">
        <w:t> </w:t>
      </w:r>
      <w:r w:rsidRPr="00EF3F7B">
        <w:t>45</w:t>
      </w:r>
      <w:r w:rsidR="00EF3F7B" w:rsidRPr="00EF3F7B">
        <w:noBreakHyphen/>
      </w:r>
      <w:r w:rsidRPr="00EF3F7B">
        <w:t xml:space="preserve">3 of the </w:t>
      </w:r>
      <w:r w:rsidRPr="00EF3F7B">
        <w:rPr>
          <w:i/>
          <w:iCs/>
        </w:rPr>
        <w:t>Aged Care Act 1997</w:t>
      </w:r>
      <w:r w:rsidRPr="00EF3F7B">
        <w:t>.</w:t>
      </w:r>
    </w:p>
    <w:p w:rsidR="00300522" w:rsidRPr="00EF3F7B" w:rsidRDefault="00300522" w:rsidP="00300522">
      <w:pPr>
        <w:pStyle w:val="notetext"/>
      </w:pPr>
      <w:r w:rsidRPr="00EF3F7B">
        <w:t>Note:</w:t>
      </w:r>
      <w:r w:rsidRPr="00EF3F7B">
        <w:tab/>
        <w:t>Community care can include respite care.</w:t>
      </w:r>
    </w:p>
    <w:p w:rsidR="00300522" w:rsidRPr="00EF3F7B" w:rsidRDefault="00300522" w:rsidP="00300522">
      <w:pPr>
        <w:pStyle w:val="Definition"/>
      </w:pPr>
      <w:r w:rsidRPr="00EF3F7B">
        <w:rPr>
          <w:b/>
          <w:bCs/>
          <w:i/>
          <w:iCs/>
        </w:rPr>
        <w:t>complying superannuation fund</w:t>
      </w:r>
      <w:r w:rsidRPr="00EF3F7B">
        <w:t xml:space="preserve"> 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300522" w:rsidRPr="00EF3F7B" w:rsidRDefault="00300522" w:rsidP="00300522">
      <w:pPr>
        <w:pStyle w:val="Definition"/>
        <w:keepNext/>
      </w:pPr>
      <w:r w:rsidRPr="00EF3F7B">
        <w:rPr>
          <w:b/>
          <w:bCs/>
          <w:i/>
          <w:iCs/>
        </w:rPr>
        <w:t>company</w:t>
      </w:r>
      <w:r w:rsidRPr="00EF3F7B">
        <w:t xml:space="preserve"> means:</w:t>
      </w:r>
    </w:p>
    <w:p w:rsidR="00300522" w:rsidRPr="00EF3F7B" w:rsidRDefault="00300522" w:rsidP="00300522">
      <w:pPr>
        <w:pStyle w:val="paragraph"/>
        <w:keepNext/>
      </w:pPr>
      <w:r w:rsidRPr="00EF3F7B">
        <w:tab/>
        <w:t>(a)</w:t>
      </w:r>
      <w:r w:rsidRPr="00EF3F7B">
        <w:tab/>
        <w:t>a body corporate; or</w:t>
      </w:r>
    </w:p>
    <w:p w:rsidR="00300522" w:rsidRPr="00EF3F7B" w:rsidRDefault="00300522" w:rsidP="00300522">
      <w:pPr>
        <w:pStyle w:val="paragraph"/>
        <w:keepNext/>
      </w:pPr>
      <w:r w:rsidRPr="00EF3F7B">
        <w:tab/>
        <w:t>(b)</w:t>
      </w:r>
      <w:r w:rsidRPr="00EF3F7B">
        <w:tab/>
        <w:t>any other unincorporated association or body of persons;</w:t>
      </w:r>
    </w:p>
    <w:p w:rsidR="00300522" w:rsidRPr="00EF3F7B" w:rsidRDefault="00300522" w:rsidP="00300522">
      <w:pPr>
        <w:pStyle w:val="subsection2"/>
      </w:pPr>
      <w:r w:rsidRPr="00EF3F7B">
        <w:t xml:space="preserve">but does not include a </w:t>
      </w:r>
      <w:r w:rsidR="00EF3F7B" w:rsidRPr="00EF3F7B">
        <w:rPr>
          <w:position w:val="6"/>
          <w:sz w:val="16"/>
          <w:szCs w:val="16"/>
        </w:rPr>
        <w:t>*</w:t>
      </w:r>
      <w:r w:rsidRPr="00EF3F7B">
        <w:t xml:space="preserve">partnership or a </w:t>
      </w:r>
      <w:r w:rsidR="00EF3F7B" w:rsidRPr="00EF3F7B">
        <w:rPr>
          <w:position w:val="6"/>
          <w:sz w:val="16"/>
          <w:szCs w:val="16"/>
          <w:vertAlign w:val="superscript"/>
        </w:rPr>
        <w:t>*</w:t>
      </w:r>
      <w:r w:rsidRPr="00EF3F7B">
        <w:t>non</w:t>
      </w:r>
      <w:r w:rsidR="00EF3F7B" w:rsidRPr="00EF3F7B">
        <w:noBreakHyphen/>
      </w:r>
      <w:r w:rsidRPr="00EF3F7B">
        <w:t>entity joint venture.</w:t>
      </w:r>
    </w:p>
    <w:p w:rsidR="00300522" w:rsidRPr="00EF3F7B" w:rsidRDefault="00300522" w:rsidP="00300522">
      <w:pPr>
        <w:pStyle w:val="Definition"/>
      </w:pPr>
      <w:r w:rsidRPr="00EF3F7B">
        <w:rPr>
          <w:b/>
          <w:i/>
        </w:rPr>
        <w:t>compulsory third party scheme</w:t>
      </w:r>
      <w:r w:rsidRPr="00EF3F7B">
        <w:t xml:space="preserve"> is a scheme or arrangement:</w:t>
      </w:r>
    </w:p>
    <w:p w:rsidR="00300522" w:rsidRPr="00EF3F7B" w:rsidRDefault="00300522" w:rsidP="00300522">
      <w:pPr>
        <w:pStyle w:val="paragraph"/>
      </w:pPr>
      <w:r w:rsidRPr="00EF3F7B">
        <w:tab/>
        <w:t>(a)</w:t>
      </w:r>
      <w:r w:rsidRPr="00EF3F7B">
        <w:tab/>
        <w:t xml:space="preserve">that is established by an </w:t>
      </w:r>
      <w:r w:rsidR="00EF3F7B" w:rsidRPr="00EF3F7B">
        <w:rPr>
          <w:position w:val="6"/>
          <w:sz w:val="16"/>
        </w:rPr>
        <w:t>*</w:t>
      </w:r>
      <w:r w:rsidRPr="00EF3F7B">
        <w:t>Australian law; and</w:t>
      </w:r>
    </w:p>
    <w:p w:rsidR="00300522" w:rsidRPr="00EF3F7B" w:rsidRDefault="00300522" w:rsidP="00300522">
      <w:pPr>
        <w:pStyle w:val="paragraph"/>
      </w:pPr>
      <w:r w:rsidRPr="00EF3F7B">
        <w:tab/>
        <w:t>(b)</w:t>
      </w:r>
      <w:r w:rsidRPr="00EF3F7B">
        <w:tab/>
        <w:t>that is specified in the regulations, or that is of a kind specified in the regulations, made for the purposes of this definition.</w:t>
      </w:r>
    </w:p>
    <w:p w:rsidR="00300522" w:rsidRPr="00EF3F7B" w:rsidRDefault="00300522" w:rsidP="00300522">
      <w:pPr>
        <w:pStyle w:val="Definition"/>
      </w:pPr>
      <w:r w:rsidRPr="00EF3F7B">
        <w:rPr>
          <w:b/>
          <w:bCs/>
          <w:i/>
          <w:iCs/>
        </w:rPr>
        <w:t>connected with Australia</w:t>
      </w:r>
      <w:r w:rsidRPr="00EF3F7B">
        <w:t>, in relation to a supply, has the meaning given by sections</w:t>
      </w:r>
      <w:r w:rsidR="00EF3F7B" w:rsidRPr="00EF3F7B">
        <w:t> </w:t>
      </w:r>
      <w:r w:rsidRPr="00EF3F7B">
        <w:t>9</w:t>
      </w:r>
      <w:r w:rsidR="00EF3F7B" w:rsidRPr="00EF3F7B">
        <w:noBreakHyphen/>
      </w:r>
      <w:r w:rsidRPr="00EF3F7B">
        <w:t>25 and 85</w:t>
      </w:r>
      <w:r w:rsidR="00EF3F7B" w:rsidRPr="00EF3F7B">
        <w:noBreakHyphen/>
      </w:r>
      <w:r w:rsidRPr="00EF3F7B">
        <w:t>5.</w:t>
      </w:r>
    </w:p>
    <w:p w:rsidR="00300522" w:rsidRPr="00EF3F7B" w:rsidRDefault="00300522" w:rsidP="00300522">
      <w:pPr>
        <w:pStyle w:val="notetext"/>
      </w:pPr>
      <w:r w:rsidRPr="00EF3F7B">
        <w:t>Note:</w:t>
      </w:r>
      <w:r w:rsidRPr="00EF3F7B">
        <w:tab/>
        <w:t xml:space="preserve">This meaning is also affected by </w:t>
      </w:r>
      <w:r w:rsidR="00FC52BA" w:rsidRPr="00EF3F7B">
        <w:t>section</w:t>
      </w:r>
      <w:r w:rsidR="00EF3F7B" w:rsidRPr="00EF3F7B">
        <w:t> </w:t>
      </w:r>
      <w:r w:rsidR="00FC52BA" w:rsidRPr="00EF3F7B">
        <w:t>96</w:t>
      </w:r>
      <w:r w:rsidR="00EF3F7B" w:rsidRPr="00EF3F7B">
        <w:noBreakHyphen/>
      </w:r>
      <w:r w:rsidR="00FC52BA" w:rsidRPr="00EF3F7B">
        <w:t>5</w:t>
      </w:r>
      <w:r w:rsidRPr="00EF3F7B">
        <w:t>.</w:t>
      </w:r>
    </w:p>
    <w:p w:rsidR="00300522" w:rsidRPr="00EF3F7B" w:rsidRDefault="00300522" w:rsidP="00300522">
      <w:pPr>
        <w:pStyle w:val="Definition"/>
      </w:pPr>
      <w:r w:rsidRPr="00EF3F7B">
        <w:rPr>
          <w:b/>
          <w:bCs/>
          <w:i/>
          <w:iCs/>
        </w:rPr>
        <w:t>consideration</w:t>
      </w:r>
      <w:r w:rsidRPr="00EF3F7B">
        <w:t xml:space="preserve">, for a supply or acquisition, means any consideration, within the meaning given by </w:t>
      </w:r>
      <w:r w:rsidR="00F75B55" w:rsidRPr="00EF3F7B">
        <w:t>sections</w:t>
      </w:r>
      <w:r w:rsidR="00EF3F7B" w:rsidRPr="00EF3F7B">
        <w:t> </w:t>
      </w:r>
      <w:r w:rsidR="00F75B55" w:rsidRPr="00EF3F7B">
        <w:t>9</w:t>
      </w:r>
      <w:r w:rsidR="00EF3F7B" w:rsidRPr="00EF3F7B">
        <w:noBreakHyphen/>
      </w:r>
      <w:r w:rsidR="00F75B55" w:rsidRPr="00EF3F7B">
        <w:t>15 and 9</w:t>
      </w:r>
      <w:r w:rsidR="00EF3F7B" w:rsidRPr="00EF3F7B">
        <w:noBreakHyphen/>
      </w:r>
      <w:r w:rsidR="00F75B55" w:rsidRPr="00EF3F7B">
        <w:t>17</w:t>
      </w:r>
      <w:r w:rsidRPr="00EF3F7B">
        <w:t>, in connection with the supply or acquisition.</w:t>
      </w:r>
    </w:p>
    <w:p w:rsidR="00300522" w:rsidRPr="00EF3F7B" w:rsidRDefault="00300522" w:rsidP="00300522">
      <w:pPr>
        <w:pStyle w:val="notetext"/>
      </w:pPr>
      <w:r w:rsidRPr="00EF3F7B">
        <w:t>Note:</w:t>
      </w:r>
      <w:r w:rsidRPr="00EF3F7B">
        <w:tab/>
        <w:t>This meaning is affected by sections</w:t>
      </w:r>
      <w:r w:rsidR="00EF3F7B" w:rsidRPr="00EF3F7B">
        <w:t> </w:t>
      </w:r>
      <w:r w:rsidRPr="00EF3F7B">
        <w:t>75</w:t>
      </w:r>
      <w:r w:rsidR="00EF3F7B" w:rsidRPr="00EF3F7B">
        <w:noBreakHyphen/>
      </w:r>
      <w:r w:rsidRPr="00EF3F7B">
        <w:t>12, 75</w:t>
      </w:r>
      <w:r w:rsidR="00EF3F7B" w:rsidRPr="00EF3F7B">
        <w:noBreakHyphen/>
      </w:r>
      <w:r w:rsidRPr="00EF3F7B">
        <w:t>13, 75</w:t>
      </w:r>
      <w:r w:rsidR="00EF3F7B" w:rsidRPr="00EF3F7B">
        <w:noBreakHyphen/>
      </w:r>
      <w:r w:rsidRPr="00EF3F7B">
        <w:t>14, 78</w:t>
      </w:r>
      <w:r w:rsidR="00EF3F7B" w:rsidRPr="00EF3F7B">
        <w:noBreakHyphen/>
      </w:r>
      <w:r w:rsidRPr="00EF3F7B">
        <w:t>20, 78</w:t>
      </w:r>
      <w:r w:rsidR="00EF3F7B" w:rsidRPr="00EF3F7B">
        <w:noBreakHyphen/>
      </w:r>
      <w:r w:rsidRPr="00EF3F7B">
        <w:t>35, 78</w:t>
      </w:r>
      <w:r w:rsidR="00EF3F7B" w:rsidRPr="00EF3F7B">
        <w:noBreakHyphen/>
      </w:r>
      <w:r w:rsidRPr="00EF3F7B">
        <w:t>45, 78</w:t>
      </w:r>
      <w:r w:rsidR="00EF3F7B" w:rsidRPr="00EF3F7B">
        <w:noBreakHyphen/>
      </w:r>
      <w:r w:rsidRPr="00EF3F7B">
        <w:t>50, 78</w:t>
      </w:r>
      <w:r w:rsidR="00EF3F7B" w:rsidRPr="00EF3F7B">
        <w:noBreakHyphen/>
      </w:r>
      <w:r w:rsidRPr="00EF3F7B">
        <w:t>65, 78</w:t>
      </w:r>
      <w:r w:rsidR="00EF3F7B" w:rsidRPr="00EF3F7B">
        <w:noBreakHyphen/>
      </w:r>
      <w:r w:rsidRPr="00EF3F7B">
        <w:t>70, 79</w:t>
      </w:r>
      <w:r w:rsidR="00EF3F7B" w:rsidRPr="00EF3F7B">
        <w:noBreakHyphen/>
      </w:r>
      <w:r w:rsidRPr="00EF3F7B">
        <w:t>60, 79</w:t>
      </w:r>
      <w:r w:rsidR="00EF3F7B" w:rsidRPr="00EF3F7B">
        <w:noBreakHyphen/>
      </w:r>
      <w:r w:rsidRPr="00EF3F7B">
        <w:t>65, 79</w:t>
      </w:r>
      <w:r w:rsidR="00EF3F7B" w:rsidRPr="00EF3F7B">
        <w:noBreakHyphen/>
      </w:r>
      <w:r w:rsidRPr="00EF3F7B">
        <w:t>80, 80</w:t>
      </w:r>
      <w:r w:rsidR="00EF3F7B" w:rsidRPr="00EF3F7B">
        <w:noBreakHyphen/>
      </w:r>
      <w:r w:rsidRPr="00EF3F7B">
        <w:t>15, 80</w:t>
      </w:r>
      <w:r w:rsidR="00EF3F7B" w:rsidRPr="00EF3F7B">
        <w:noBreakHyphen/>
      </w:r>
      <w:r w:rsidRPr="00EF3F7B">
        <w:t>55, 81</w:t>
      </w:r>
      <w:r w:rsidR="00EF3F7B" w:rsidRPr="00EF3F7B">
        <w:noBreakHyphen/>
      </w:r>
      <w:r w:rsidRPr="00EF3F7B">
        <w:t>5,</w:t>
      </w:r>
      <w:r w:rsidR="003C4BA7" w:rsidRPr="00EF3F7B">
        <w:t xml:space="preserve"> 81</w:t>
      </w:r>
      <w:r w:rsidR="00EF3F7B" w:rsidRPr="00EF3F7B">
        <w:noBreakHyphen/>
      </w:r>
      <w:r w:rsidR="003C4BA7" w:rsidRPr="00EF3F7B">
        <w:t>10, 81</w:t>
      </w:r>
      <w:r w:rsidR="00EF3F7B" w:rsidRPr="00EF3F7B">
        <w:noBreakHyphen/>
      </w:r>
      <w:r w:rsidR="003C4BA7" w:rsidRPr="00EF3F7B">
        <w:t>15,</w:t>
      </w:r>
      <w:r w:rsidRPr="00EF3F7B">
        <w:t xml:space="preserve"> 82</w:t>
      </w:r>
      <w:r w:rsidR="00EF3F7B" w:rsidRPr="00EF3F7B">
        <w:noBreakHyphen/>
      </w:r>
      <w:r w:rsidRPr="00EF3F7B">
        <w:t>5, 82</w:t>
      </w:r>
      <w:r w:rsidR="00EF3F7B" w:rsidRPr="00EF3F7B">
        <w:noBreakHyphen/>
      </w:r>
      <w:r w:rsidRPr="00EF3F7B">
        <w:t>10, 99</w:t>
      </w:r>
      <w:r w:rsidR="00EF3F7B" w:rsidRPr="00EF3F7B">
        <w:noBreakHyphen/>
      </w:r>
      <w:r w:rsidRPr="00EF3F7B">
        <w:t>5, 100</w:t>
      </w:r>
      <w:r w:rsidR="00EF3F7B" w:rsidRPr="00EF3F7B">
        <w:noBreakHyphen/>
      </w:r>
      <w:r w:rsidRPr="00EF3F7B">
        <w:t>5, 100</w:t>
      </w:r>
      <w:r w:rsidR="00EF3F7B" w:rsidRPr="00EF3F7B">
        <w:noBreakHyphen/>
      </w:r>
      <w:r w:rsidRPr="00EF3F7B">
        <w:t>12 and 102</w:t>
      </w:r>
      <w:r w:rsidR="00EF3F7B" w:rsidRPr="00EF3F7B">
        <w:noBreakHyphen/>
      </w:r>
      <w:r w:rsidRPr="00EF3F7B">
        <w:t>5.</w:t>
      </w:r>
    </w:p>
    <w:p w:rsidR="00300522" w:rsidRPr="00EF3F7B" w:rsidRDefault="00300522" w:rsidP="00300522">
      <w:pPr>
        <w:pStyle w:val="Definition"/>
      </w:pPr>
      <w:r w:rsidRPr="00EF3F7B">
        <w:rPr>
          <w:b/>
          <w:i/>
        </w:rPr>
        <w:t>consolidated group</w:t>
      </w:r>
      <w:r w:rsidRPr="00EF3F7B">
        <w:t xml:space="preserve"> has the meaning given by section</w:t>
      </w:r>
      <w:r w:rsidR="00EF3F7B" w:rsidRPr="00EF3F7B">
        <w:t> </w:t>
      </w:r>
      <w:r w:rsidRPr="00EF3F7B">
        <w:t>703</w:t>
      </w:r>
      <w:r w:rsidR="00EF3F7B" w:rsidRPr="00EF3F7B">
        <w:noBreakHyphen/>
      </w:r>
      <w:r w:rsidRPr="00EF3F7B">
        <w:t xml:space="preserve">5 of the </w:t>
      </w:r>
      <w:r w:rsidR="00EF3F7B" w:rsidRPr="00EF3F7B">
        <w:rPr>
          <w:position w:val="6"/>
          <w:sz w:val="16"/>
        </w:rPr>
        <w:t>*</w:t>
      </w:r>
      <w:r w:rsidRPr="00EF3F7B">
        <w:t>ITAA 1997.</w:t>
      </w:r>
    </w:p>
    <w:p w:rsidR="00300522" w:rsidRPr="00EF3F7B" w:rsidRDefault="00300522" w:rsidP="00300522">
      <w:pPr>
        <w:pStyle w:val="Definition"/>
      </w:pPr>
      <w:r w:rsidRPr="00EF3F7B">
        <w:rPr>
          <w:b/>
          <w:i/>
        </w:rPr>
        <w:t>contributing operator</w:t>
      </w:r>
      <w:r w:rsidRPr="00EF3F7B">
        <w:t xml:space="preserve"> has the meaning given by subparagraph</w:t>
      </w:r>
      <w:r w:rsidR="00EF3F7B" w:rsidRPr="00EF3F7B">
        <w:t> </w:t>
      </w:r>
      <w:r w:rsidRPr="00EF3F7B">
        <w:t>80</w:t>
      </w:r>
      <w:r w:rsidR="00EF3F7B" w:rsidRPr="00EF3F7B">
        <w:noBreakHyphen/>
      </w:r>
      <w:r w:rsidRPr="00EF3F7B">
        <w:t>5(1)(c)(ii), 80</w:t>
      </w:r>
      <w:r w:rsidR="00EF3F7B" w:rsidRPr="00EF3F7B">
        <w:noBreakHyphen/>
      </w:r>
      <w:r w:rsidRPr="00EF3F7B">
        <w:t>40(1)(c)(ii) or 80</w:t>
      </w:r>
      <w:r w:rsidR="00EF3F7B" w:rsidRPr="00EF3F7B">
        <w:noBreakHyphen/>
      </w:r>
      <w:r w:rsidRPr="00EF3F7B">
        <w:t>80(1)(c)(ii).</w:t>
      </w:r>
    </w:p>
    <w:p w:rsidR="00300522" w:rsidRPr="00EF3F7B" w:rsidRDefault="00300522" w:rsidP="00300522">
      <w:pPr>
        <w:pStyle w:val="Definition"/>
      </w:pPr>
      <w:r w:rsidRPr="00EF3F7B">
        <w:rPr>
          <w:b/>
          <w:i/>
        </w:rPr>
        <w:t xml:space="preserve">contributing operator’s payment </w:t>
      </w:r>
      <w:r w:rsidRPr="00EF3F7B">
        <w:t>has the meaning given by subsection</w:t>
      </w:r>
      <w:r w:rsidR="00EF3F7B" w:rsidRPr="00EF3F7B">
        <w:t> </w:t>
      </w:r>
      <w:r w:rsidRPr="00EF3F7B">
        <w:t>80</w:t>
      </w:r>
      <w:r w:rsidR="00EF3F7B" w:rsidRPr="00EF3F7B">
        <w:noBreakHyphen/>
      </w:r>
      <w:r w:rsidRPr="00EF3F7B">
        <w:t>5(3), 80</w:t>
      </w:r>
      <w:r w:rsidR="00EF3F7B" w:rsidRPr="00EF3F7B">
        <w:noBreakHyphen/>
      </w:r>
      <w:r w:rsidRPr="00EF3F7B">
        <w:t>40(3) or 80</w:t>
      </w:r>
      <w:r w:rsidR="00EF3F7B" w:rsidRPr="00EF3F7B">
        <w:noBreakHyphen/>
      </w:r>
      <w:r w:rsidRPr="00EF3F7B">
        <w:t>80(3).</w:t>
      </w:r>
    </w:p>
    <w:p w:rsidR="00300522" w:rsidRPr="00EF3F7B" w:rsidRDefault="00300522" w:rsidP="00300522">
      <w:pPr>
        <w:pStyle w:val="Definition"/>
      </w:pPr>
      <w:r w:rsidRPr="00EF3F7B">
        <w:rPr>
          <w:b/>
          <w:i/>
        </w:rPr>
        <w:t>contribution amount</w:t>
      </w:r>
      <w:r w:rsidRPr="00EF3F7B">
        <w:t xml:space="preserve"> has the meaning given by paragraph</w:t>
      </w:r>
      <w:r w:rsidR="00EF3F7B" w:rsidRPr="00EF3F7B">
        <w:t> </w:t>
      </w:r>
      <w:r w:rsidRPr="00EF3F7B">
        <w:t>721</w:t>
      </w:r>
      <w:r w:rsidR="00EF3F7B" w:rsidRPr="00EF3F7B">
        <w:noBreakHyphen/>
      </w:r>
      <w:r w:rsidRPr="00EF3F7B">
        <w:t xml:space="preserve">25(1)(b) of the </w:t>
      </w:r>
      <w:r w:rsidR="00EF3F7B" w:rsidRPr="00EF3F7B">
        <w:rPr>
          <w:position w:val="6"/>
          <w:sz w:val="16"/>
        </w:rPr>
        <w:t>*</w:t>
      </w:r>
      <w:r w:rsidRPr="00EF3F7B">
        <w:t>ITAA 1997.</w:t>
      </w:r>
    </w:p>
    <w:p w:rsidR="00300522" w:rsidRPr="00EF3F7B" w:rsidRDefault="00300522" w:rsidP="00300522">
      <w:pPr>
        <w:pStyle w:val="Definition"/>
      </w:pPr>
      <w:r w:rsidRPr="00EF3F7B">
        <w:rPr>
          <w:b/>
          <w:bCs/>
          <w:i/>
          <w:iCs/>
        </w:rPr>
        <w:lastRenderedPageBreak/>
        <w:t>corrected GST amount</w:t>
      </w:r>
      <w:r w:rsidRPr="00EF3F7B">
        <w:t xml:space="preserve"> has the meaning given by paragraph</w:t>
      </w:r>
      <w:r w:rsidR="00EF3F7B" w:rsidRPr="00EF3F7B">
        <w:t> </w:t>
      </w:r>
      <w:r w:rsidRPr="00EF3F7B">
        <w:t>19</w:t>
      </w:r>
      <w:r w:rsidR="00EF3F7B" w:rsidRPr="00EF3F7B">
        <w:noBreakHyphen/>
      </w:r>
      <w:r w:rsidRPr="00EF3F7B">
        <w:t>40(c).</w:t>
      </w:r>
    </w:p>
    <w:p w:rsidR="00300522" w:rsidRPr="00EF3F7B" w:rsidRDefault="00300522" w:rsidP="00300522">
      <w:pPr>
        <w:pStyle w:val="Definition"/>
      </w:pPr>
      <w:r w:rsidRPr="00EF3F7B">
        <w:rPr>
          <w:b/>
          <w:bCs/>
          <w:i/>
          <w:iCs/>
        </w:rPr>
        <w:t>corrected input tax credit amount</w:t>
      </w:r>
      <w:r w:rsidRPr="00EF3F7B">
        <w:t xml:space="preserve"> has the meaning given by paragraph</w:t>
      </w:r>
      <w:r w:rsidR="00EF3F7B" w:rsidRPr="00EF3F7B">
        <w:t> </w:t>
      </w:r>
      <w:r w:rsidRPr="00EF3F7B">
        <w:t>19</w:t>
      </w:r>
      <w:r w:rsidR="00EF3F7B" w:rsidRPr="00EF3F7B">
        <w:noBreakHyphen/>
      </w:r>
      <w:r w:rsidRPr="00EF3F7B">
        <w:t>70(c).</w:t>
      </w:r>
    </w:p>
    <w:p w:rsidR="00300522" w:rsidRPr="00EF3F7B" w:rsidRDefault="00300522" w:rsidP="00AA35A7">
      <w:pPr>
        <w:pStyle w:val="Definition"/>
        <w:keepNext/>
        <w:keepLines/>
      </w:pPr>
      <w:r w:rsidRPr="00EF3F7B">
        <w:rPr>
          <w:b/>
          <w:bCs/>
          <w:i/>
          <w:iCs/>
        </w:rPr>
        <w:t>course materials</w:t>
      </w:r>
      <w:r w:rsidRPr="00EF3F7B">
        <w:t xml:space="preserve">, in relation to an </w:t>
      </w:r>
      <w:r w:rsidR="00EF3F7B" w:rsidRPr="00EF3F7B">
        <w:rPr>
          <w:position w:val="6"/>
          <w:sz w:val="16"/>
          <w:szCs w:val="16"/>
        </w:rPr>
        <w:t>*</w:t>
      </w:r>
      <w:r w:rsidRPr="00EF3F7B">
        <w:t>education course, means materials provided by the entity supplying the course that are necessarily consumed or transformed by the students undertaking the course for the purposes of the course.</w:t>
      </w:r>
    </w:p>
    <w:p w:rsidR="00300522" w:rsidRPr="00EF3F7B" w:rsidRDefault="00300522" w:rsidP="00300522">
      <w:pPr>
        <w:pStyle w:val="Definition"/>
      </w:pPr>
      <w:r w:rsidRPr="00EF3F7B">
        <w:rPr>
          <w:b/>
          <w:bCs/>
          <w:i/>
          <w:iCs/>
        </w:rPr>
        <w:t>creditable acquisition</w:t>
      </w:r>
      <w:r w:rsidRPr="00EF3F7B">
        <w:t xml:space="preserve"> has the meaning given by section</w:t>
      </w:r>
      <w:r w:rsidR="00EF3F7B" w:rsidRPr="00EF3F7B">
        <w:t> </w:t>
      </w:r>
      <w:r w:rsidRPr="00EF3F7B">
        <w:t>11</w:t>
      </w:r>
      <w:r w:rsidR="00EF3F7B" w:rsidRPr="00EF3F7B">
        <w:noBreakHyphen/>
      </w:r>
      <w:r w:rsidRPr="00EF3F7B">
        <w:t>5.</w:t>
      </w:r>
    </w:p>
    <w:p w:rsidR="00300522" w:rsidRPr="00EF3F7B" w:rsidRDefault="00300522" w:rsidP="00300522">
      <w:pPr>
        <w:pStyle w:val="notetext"/>
        <w:rPr>
          <w:b/>
          <w:bCs/>
          <w:i/>
          <w:iCs/>
        </w:rPr>
      </w:pPr>
      <w:r w:rsidRPr="00EF3F7B">
        <w:t>Note:</w:t>
      </w:r>
      <w:r w:rsidRPr="00EF3F7B">
        <w:tab/>
        <w:t>This meaning is affected by sections</w:t>
      </w:r>
      <w:r w:rsidR="00EF3F7B" w:rsidRPr="00EF3F7B">
        <w:t> </w:t>
      </w:r>
      <w:r w:rsidRPr="00EF3F7B">
        <w:t>49</w:t>
      </w:r>
      <w:r w:rsidR="00EF3F7B" w:rsidRPr="00EF3F7B">
        <w:noBreakHyphen/>
      </w:r>
      <w:r w:rsidRPr="00EF3F7B">
        <w:t>35, 60</w:t>
      </w:r>
      <w:r w:rsidR="00EF3F7B" w:rsidRPr="00EF3F7B">
        <w:noBreakHyphen/>
      </w:r>
      <w:r w:rsidRPr="00EF3F7B">
        <w:t>10, 69</w:t>
      </w:r>
      <w:r w:rsidR="00EF3F7B" w:rsidRPr="00EF3F7B">
        <w:noBreakHyphen/>
      </w:r>
      <w:r w:rsidRPr="00EF3F7B">
        <w:t>5, 72</w:t>
      </w:r>
      <w:r w:rsidR="00EF3F7B" w:rsidRPr="00EF3F7B">
        <w:noBreakHyphen/>
      </w:r>
      <w:r w:rsidRPr="00EF3F7B">
        <w:t>40, 75</w:t>
      </w:r>
      <w:r w:rsidR="00EF3F7B" w:rsidRPr="00EF3F7B">
        <w:noBreakHyphen/>
      </w:r>
      <w:r w:rsidRPr="00EF3F7B">
        <w:t>20, 78</w:t>
      </w:r>
      <w:r w:rsidR="00EF3F7B" w:rsidRPr="00EF3F7B">
        <w:noBreakHyphen/>
      </w:r>
      <w:r w:rsidRPr="00EF3F7B">
        <w:t>30, 90</w:t>
      </w:r>
      <w:r w:rsidR="00EF3F7B" w:rsidRPr="00EF3F7B">
        <w:noBreakHyphen/>
      </w:r>
      <w:r w:rsidRPr="00EF3F7B">
        <w:t>15, 93</w:t>
      </w:r>
      <w:r w:rsidR="00EF3F7B" w:rsidRPr="00EF3F7B">
        <w:noBreakHyphen/>
      </w:r>
      <w:r w:rsidRPr="00EF3F7B">
        <w:t>5</w:t>
      </w:r>
      <w:r w:rsidR="00C62ABA" w:rsidRPr="00EF3F7B">
        <w:t>, 93</w:t>
      </w:r>
      <w:r w:rsidR="00EF3F7B" w:rsidRPr="00EF3F7B">
        <w:noBreakHyphen/>
      </w:r>
      <w:r w:rsidR="00C62ABA" w:rsidRPr="00EF3F7B">
        <w:t>15</w:t>
      </w:r>
      <w:r w:rsidRPr="00EF3F7B">
        <w:t xml:space="preserve"> and 111</w:t>
      </w:r>
      <w:r w:rsidR="00EF3F7B" w:rsidRPr="00EF3F7B">
        <w:noBreakHyphen/>
      </w:r>
      <w:r w:rsidRPr="00EF3F7B">
        <w:t>5.</w:t>
      </w:r>
    </w:p>
    <w:p w:rsidR="00300522" w:rsidRPr="00EF3F7B" w:rsidRDefault="00300522" w:rsidP="00300522">
      <w:pPr>
        <w:pStyle w:val="Definition"/>
      </w:pPr>
      <w:r w:rsidRPr="00EF3F7B">
        <w:rPr>
          <w:b/>
          <w:i/>
        </w:rPr>
        <w:t xml:space="preserve">creditable at less than </w:t>
      </w:r>
      <w:r w:rsidRPr="00EF3F7B">
        <w:rPr>
          <w:b/>
          <w:i/>
          <w:position w:val="6"/>
          <w:sz w:val="16"/>
          <w:szCs w:val="16"/>
        </w:rPr>
        <w:t>1</w:t>
      </w:r>
      <w:r w:rsidRPr="00EF3F7B">
        <w:rPr>
          <w:b/>
          <w:i/>
        </w:rPr>
        <w:t>/</w:t>
      </w:r>
      <w:r w:rsidRPr="00EF3F7B">
        <w:rPr>
          <w:b/>
          <w:i/>
          <w:sz w:val="16"/>
          <w:szCs w:val="16"/>
        </w:rPr>
        <w:t>11</w:t>
      </w:r>
      <w:r w:rsidRPr="00EF3F7B">
        <w:rPr>
          <w:b/>
          <w:i/>
        </w:rPr>
        <w:t xml:space="preserve"> of the consideration</w:t>
      </w:r>
      <w:r w:rsidRPr="00EF3F7B">
        <w:t xml:space="preserve"> has the meaning given by subsection</w:t>
      </w:r>
      <w:r w:rsidR="00EF3F7B" w:rsidRPr="00EF3F7B">
        <w:t> </w:t>
      </w:r>
      <w:r w:rsidRPr="00EF3F7B">
        <w:t>136</w:t>
      </w:r>
      <w:r w:rsidR="00EF3F7B" w:rsidRPr="00EF3F7B">
        <w:noBreakHyphen/>
      </w:r>
      <w:r w:rsidRPr="00EF3F7B">
        <w:t>50(2).</w:t>
      </w:r>
    </w:p>
    <w:p w:rsidR="00300522" w:rsidRPr="00EF3F7B" w:rsidRDefault="00300522" w:rsidP="00300522">
      <w:pPr>
        <w:pStyle w:val="Definition"/>
      </w:pPr>
      <w:r w:rsidRPr="00EF3F7B">
        <w:rPr>
          <w:b/>
          <w:bCs/>
          <w:i/>
          <w:iCs/>
        </w:rPr>
        <w:t>creditable importation</w:t>
      </w:r>
      <w:r w:rsidRPr="00EF3F7B">
        <w:t xml:space="preserve"> has the meaning given by section</w:t>
      </w:r>
      <w:r w:rsidR="00EF3F7B" w:rsidRPr="00EF3F7B">
        <w:t> </w:t>
      </w:r>
      <w:r w:rsidRPr="00EF3F7B">
        <w:t>15</w:t>
      </w:r>
      <w:r w:rsidR="00EF3F7B" w:rsidRPr="00EF3F7B">
        <w:noBreakHyphen/>
      </w:r>
      <w:r w:rsidRPr="00EF3F7B">
        <w:t>5.</w:t>
      </w:r>
    </w:p>
    <w:p w:rsidR="00300522" w:rsidRPr="00EF3F7B" w:rsidRDefault="00300522" w:rsidP="00300522">
      <w:pPr>
        <w:pStyle w:val="notetext"/>
      </w:pPr>
      <w:r w:rsidRPr="00EF3F7B">
        <w:t>Note:</w:t>
      </w:r>
      <w:r w:rsidRPr="00EF3F7B">
        <w:tab/>
        <w:t>This meaning is affected by sections</w:t>
      </w:r>
      <w:r w:rsidR="00EF3F7B" w:rsidRPr="00EF3F7B">
        <w:t> </w:t>
      </w:r>
      <w:r w:rsidRPr="00EF3F7B">
        <w:t>60</w:t>
      </w:r>
      <w:r w:rsidR="00EF3F7B" w:rsidRPr="00EF3F7B">
        <w:noBreakHyphen/>
      </w:r>
      <w:r w:rsidRPr="00EF3F7B">
        <w:t>10 and 69</w:t>
      </w:r>
      <w:r w:rsidR="00EF3F7B" w:rsidRPr="00EF3F7B">
        <w:noBreakHyphen/>
      </w:r>
      <w:r w:rsidRPr="00EF3F7B">
        <w:t>5.</w:t>
      </w:r>
    </w:p>
    <w:p w:rsidR="00300522" w:rsidRPr="00EF3F7B" w:rsidRDefault="00300522" w:rsidP="00300522">
      <w:pPr>
        <w:pStyle w:val="Definition"/>
      </w:pPr>
      <w:r w:rsidRPr="00EF3F7B">
        <w:rPr>
          <w:b/>
          <w:i/>
        </w:rPr>
        <w:t>creditable purpose</w:t>
      </w:r>
      <w:r w:rsidRPr="00EF3F7B">
        <w:t>:</w:t>
      </w:r>
    </w:p>
    <w:p w:rsidR="00300522" w:rsidRPr="00EF3F7B" w:rsidRDefault="00300522" w:rsidP="00300522">
      <w:pPr>
        <w:pStyle w:val="paragraph"/>
      </w:pPr>
      <w:r w:rsidRPr="00EF3F7B">
        <w:tab/>
        <w:t>(a)</w:t>
      </w:r>
      <w:r w:rsidRPr="00EF3F7B">
        <w:tab/>
        <w:t>in relation to the acquisition of a thing—has the meaning given by sections</w:t>
      </w:r>
      <w:r w:rsidR="00EF3F7B" w:rsidRPr="00EF3F7B">
        <w:t> </w:t>
      </w:r>
      <w:r w:rsidRPr="00EF3F7B">
        <w:t>11</w:t>
      </w:r>
      <w:r w:rsidR="00EF3F7B" w:rsidRPr="00EF3F7B">
        <w:noBreakHyphen/>
      </w:r>
      <w:r w:rsidRPr="00EF3F7B">
        <w:t>15 and 60</w:t>
      </w:r>
      <w:r w:rsidR="00EF3F7B" w:rsidRPr="00EF3F7B">
        <w:noBreakHyphen/>
      </w:r>
      <w:r w:rsidRPr="00EF3F7B">
        <w:t>20; and</w:t>
      </w:r>
    </w:p>
    <w:p w:rsidR="00300522" w:rsidRPr="00EF3F7B" w:rsidRDefault="00300522" w:rsidP="00300522">
      <w:pPr>
        <w:pStyle w:val="paragraph"/>
      </w:pPr>
      <w:r w:rsidRPr="00EF3F7B">
        <w:tab/>
        <w:t>(b)</w:t>
      </w:r>
      <w:r w:rsidRPr="00EF3F7B">
        <w:tab/>
        <w:t>in relation to the importation of a thing—has the meaning given by sections</w:t>
      </w:r>
      <w:r w:rsidR="00EF3F7B" w:rsidRPr="00EF3F7B">
        <w:t> </w:t>
      </w:r>
      <w:r w:rsidRPr="00EF3F7B">
        <w:t>15</w:t>
      </w:r>
      <w:r w:rsidR="00EF3F7B" w:rsidRPr="00EF3F7B">
        <w:noBreakHyphen/>
      </w:r>
      <w:r w:rsidRPr="00EF3F7B">
        <w:t>10 and 60</w:t>
      </w:r>
      <w:r w:rsidR="00EF3F7B" w:rsidRPr="00EF3F7B">
        <w:noBreakHyphen/>
      </w:r>
      <w:r w:rsidRPr="00EF3F7B">
        <w:t>20; and</w:t>
      </w:r>
    </w:p>
    <w:p w:rsidR="00300522" w:rsidRPr="00EF3F7B" w:rsidRDefault="00300522" w:rsidP="00300522">
      <w:pPr>
        <w:pStyle w:val="paragraph"/>
      </w:pPr>
      <w:r w:rsidRPr="00EF3F7B">
        <w:tab/>
        <w:t>(c)</w:t>
      </w:r>
      <w:r w:rsidRPr="00EF3F7B">
        <w:tab/>
        <w:t xml:space="preserve">in relation to the </w:t>
      </w:r>
      <w:r w:rsidR="00EF3F7B" w:rsidRPr="00EF3F7B">
        <w:rPr>
          <w:position w:val="6"/>
          <w:sz w:val="16"/>
          <w:szCs w:val="16"/>
        </w:rPr>
        <w:t>*</w:t>
      </w:r>
      <w:r w:rsidRPr="00EF3F7B">
        <w:t>application of a thing acquired or imported—has the meaning given by section</w:t>
      </w:r>
      <w:r w:rsidR="00EF3F7B" w:rsidRPr="00EF3F7B">
        <w:t> </w:t>
      </w:r>
      <w:r w:rsidRPr="00EF3F7B">
        <w:t>129</w:t>
      </w:r>
      <w:r w:rsidR="00EF3F7B" w:rsidRPr="00EF3F7B">
        <w:noBreakHyphen/>
      </w:r>
      <w:r w:rsidRPr="00EF3F7B">
        <w:t>50.</w:t>
      </w:r>
    </w:p>
    <w:p w:rsidR="00300522" w:rsidRPr="00EF3F7B" w:rsidRDefault="00300522" w:rsidP="00300522">
      <w:pPr>
        <w:pStyle w:val="notetext"/>
      </w:pPr>
      <w:r w:rsidRPr="00EF3F7B">
        <w:t>Note:</w:t>
      </w:r>
      <w:r w:rsidRPr="00EF3F7B">
        <w:tab/>
        <w:t>This meaning is affected by section</w:t>
      </w:r>
      <w:r w:rsidR="00EF3F7B" w:rsidRPr="00EF3F7B">
        <w:t> </w:t>
      </w:r>
      <w:r w:rsidRPr="00EF3F7B">
        <w:t>70</w:t>
      </w:r>
      <w:r w:rsidR="00EF3F7B" w:rsidRPr="00EF3F7B">
        <w:noBreakHyphen/>
      </w:r>
      <w:r w:rsidRPr="00EF3F7B">
        <w:t>10.</w:t>
      </w:r>
    </w:p>
    <w:p w:rsidR="00300522" w:rsidRPr="00EF3F7B" w:rsidRDefault="00300522" w:rsidP="00300522">
      <w:pPr>
        <w:pStyle w:val="Definition"/>
      </w:pPr>
      <w:r w:rsidRPr="00EF3F7B">
        <w:rPr>
          <w:b/>
          <w:i/>
        </w:rPr>
        <w:t>CTP ancillary payment or supply</w:t>
      </w:r>
      <w:r w:rsidRPr="00EF3F7B">
        <w:t xml:space="preserve"> has the meaning given by subsection</w:t>
      </w:r>
      <w:r w:rsidR="00EF3F7B" w:rsidRPr="00EF3F7B">
        <w:t> </w:t>
      </w:r>
      <w:r w:rsidRPr="00EF3F7B">
        <w:t>79</w:t>
      </w:r>
      <w:r w:rsidR="00EF3F7B" w:rsidRPr="00EF3F7B">
        <w:noBreakHyphen/>
      </w:r>
      <w:r w:rsidRPr="00EF3F7B">
        <w:t>35(3).</w:t>
      </w:r>
    </w:p>
    <w:p w:rsidR="00300522" w:rsidRPr="00EF3F7B" w:rsidRDefault="00300522" w:rsidP="00300522">
      <w:pPr>
        <w:pStyle w:val="notetext"/>
      </w:pPr>
      <w:r w:rsidRPr="00EF3F7B">
        <w:t>Note:</w:t>
      </w:r>
      <w:r w:rsidRPr="00EF3F7B">
        <w:tab/>
        <w:t>Section</w:t>
      </w:r>
      <w:r w:rsidR="00EF3F7B" w:rsidRPr="00EF3F7B">
        <w:t> </w:t>
      </w:r>
      <w:r w:rsidRPr="00EF3F7B">
        <w:t>79</w:t>
      </w:r>
      <w:r w:rsidR="00EF3F7B" w:rsidRPr="00EF3F7B">
        <w:noBreakHyphen/>
      </w:r>
      <w:r w:rsidRPr="00EF3F7B">
        <w:t>90 also treats certain payments or supplies as CTP ancillary payments or supplies.</w:t>
      </w:r>
    </w:p>
    <w:p w:rsidR="00300522" w:rsidRPr="00EF3F7B" w:rsidRDefault="00300522" w:rsidP="00300522">
      <w:pPr>
        <w:pStyle w:val="Definition"/>
      </w:pPr>
      <w:r w:rsidRPr="00EF3F7B">
        <w:rPr>
          <w:b/>
          <w:i/>
        </w:rPr>
        <w:t>CTP compensation or ancillary payment or supply</w:t>
      </w:r>
      <w:r w:rsidRPr="00EF3F7B">
        <w:t xml:space="preserve"> has the meaning given by subsection</w:t>
      </w:r>
      <w:r w:rsidR="00EF3F7B" w:rsidRPr="00EF3F7B">
        <w:t> </w:t>
      </w:r>
      <w:r w:rsidRPr="00EF3F7B">
        <w:t>79</w:t>
      </w:r>
      <w:r w:rsidR="00EF3F7B" w:rsidRPr="00EF3F7B">
        <w:noBreakHyphen/>
      </w:r>
      <w:r w:rsidRPr="00EF3F7B">
        <w:t>35(1).</w:t>
      </w:r>
    </w:p>
    <w:p w:rsidR="00300522" w:rsidRPr="00EF3F7B" w:rsidRDefault="00300522" w:rsidP="00300522">
      <w:pPr>
        <w:pStyle w:val="Definition"/>
      </w:pPr>
      <w:r w:rsidRPr="00EF3F7B">
        <w:rPr>
          <w:b/>
          <w:i/>
        </w:rPr>
        <w:t>CTP compensation payment or supply</w:t>
      </w:r>
      <w:r w:rsidRPr="00EF3F7B">
        <w:t xml:space="preserve"> has the meaning given by subsection</w:t>
      </w:r>
      <w:r w:rsidR="00EF3F7B" w:rsidRPr="00EF3F7B">
        <w:t> </w:t>
      </w:r>
      <w:r w:rsidRPr="00EF3F7B">
        <w:t>79</w:t>
      </w:r>
      <w:r w:rsidR="00EF3F7B" w:rsidRPr="00EF3F7B">
        <w:noBreakHyphen/>
      </w:r>
      <w:r w:rsidRPr="00EF3F7B">
        <w:t>35(2).</w:t>
      </w:r>
    </w:p>
    <w:p w:rsidR="00300522" w:rsidRPr="00EF3F7B" w:rsidRDefault="00300522" w:rsidP="00300522">
      <w:pPr>
        <w:pStyle w:val="notetext"/>
      </w:pPr>
      <w:r w:rsidRPr="00EF3F7B">
        <w:t>Note:</w:t>
      </w:r>
      <w:r w:rsidRPr="00EF3F7B">
        <w:tab/>
        <w:t>Section</w:t>
      </w:r>
      <w:r w:rsidR="00EF3F7B" w:rsidRPr="00EF3F7B">
        <w:t> </w:t>
      </w:r>
      <w:r w:rsidRPr="00EF3F7B">
        <w:t>79</w:t>
      </w:r>
      <w:r w:rsidR="00EF3F7B" w:rsidRPr="00EF3F7B">
        <w:noBreakHyphen/>
      </w:r>
      <w:r w:rsidRPr="00EF3F7B">
        <w:t>90 also treats certain payments or supplies as CTP compensation payments or supplies.</w:t>
      </w:r>
    </w:p>
    <w:p w:rsidR="00300522" w:rsidRPr="00EF3F7B" w:rsidRDefault="00300522" w:rsidP="00300522">
      <w:pPr>
        <w:pStyle w:val="Definition"/>
      </w:pPr>
      <w:r w:rsidRPr="00EF3F7B">
        <w:rPr>
          <w:b/>
          <w:i/>
        </w:rPr>
        <w:lastRenderedPageBreak/>
        <w:t>CTP dual premium or election payment or supply</w:t>
      </w:r>
      <w:r w:rsidRPr="00EF3F7B">
        <w:t xml:space="preserve"> means a payment or supply to which section</w:t>
      </w:r>
      <w:r w:rsidR="00EF3F7B" w:rsidRPr="00EF3F7B">
        <w:t> </w:t>
      </w:r>
      <w:r w:rsidRPr="00EF3F7B">
        <w:t>79</w:t>
      </w:r>
      <w:r w:rsidR="00EF3F7B" w:rsidRPr="00EF3F7B">
        <w:noBreakHyphen/>
      </w:r>
      <w:r w:rsidRPr="00EF3F7B">
        <w:t>5 or 79</w:t>
      </w:r>
      <w:r w:rsidR="00EF3F7B" w:rsidRPr="00EF3F7B">
        <w:noBreakHyphen/>
      </w:r>
      <w:r w:rsidRPr="00EF3F7B">
        <w:t>15 applies.</w:t>
      </w:r>
    </w:p>
    <w:p w:rsidR="00300522" w:rsidRPr="00EF3F7B" w:rsidRDefault="00300522" w:rsidP="00300522">
      <w:pPr>
        <w:pStyle w:val="Definition"/>
      </w:pPr>
      <w:r w:rsidRPr="00EF3F7B">
        <w:rPr>
          <w:b/>
          <w:i/>
        </w:rPr>
        <w:t>CTP hybrid payment or supply</w:t>
      </w:r>
      <w:r w:rsidRPr="00EF3F7B">
        <w:t xml:space="preserve"> has the meaning given by section</w:t>
      </w:r>
      <w:r w:rsidR="00EF3F7B" w:rsidRPr="00EF3F7B">
        <w:t> </w:t>
      </w:r>
      <w:r w:rsidRPr="00EF3F7B">
        <w:t>79</w:t>
      </w:r>
      <w:r w:rsidR="00EF3F7B" w:rsidRPr="00EF3F7B">
        <w:noBreakHyphen/>
      </w:r>
      <w:r w:rsidRPr="00EF3F7B">
        <w:t>25.</w:t>
      </w:r>
    </w:p>
    <w:p w:rsidR="00300522" w:rsidRPr="00EF3F7B" w:rsidRDefault="00300522" w:rsidP="00300522">
      <w:pPr>
        <w:pStyle w:val="Definition"/>
      </w:pPr>
      <w:r w:rsidRPr="00EF3F7B">
        <w:rPr>
          <w:b/>
          <w:i/>
        </w:rPr>
        <w:t>CTP premium</w:t>
      </w:r>
      <w:r w:rsidRPr="00EF3F7B">
        <w:t xml:space="preserve">, in relation to a </w:t>
      </w:r>
      <w:r w:rsidR="00EF3F7B" w:rsidRPr="00EF3F7B">
        <w:rPr>
          <w:position w:val="6"/>
          <w:sz w:val="16"/>
        </w:rPr>
        <w:t>*</w:t>
      </w:r>
      <w:r w:rsidRPr="00EF3F7B">
        <w:t>compulsory third party scheme, means:</w:t>
      </w:r>
    </w:p>
    <w:p w:rsidR="00300522" w:rsidRPr="00EF3F7B" w:rsidRDefault="00300522" w:rsidP="00300522">
      <w:pPr>
        <w:pStyle w:val="paragraph"/>
      </w:pPr>
      <w:r w:rsidRPr="00EF3F7B">
        <w:tab/>
        <w:t>(a)</w:t>
      </w:r>
      <w:r w:rsidRPr="00EF3F7B">
        <w:tab/>
        <w:t>a payment of a premium, contribution or similar payment under the scheme; or</w:t>
      </w:r>
    </w:p>
    <w:p w:rsidR="00300522" w:rsidRPr="00EF3F7B" w:rsidRDefault="00300522" w:rsidP="00300522">
      <w:pPr>
        <w:pStyle w:val="paragraph"/>
      </w:pPr>
      <w:r w:rsidRPr="00EF3F7B">
        <w:tab/>
        <w:t>(b)</w:t>
      </w:r>
      <w:r w:rsidRPr="00EF3F7B">
        <w:tab/>
        <w:t>a payment of levy in connection with the scheme.</w:t>
      </w:r>
    </w:p>
    <w:p w:rsidR="00300522" w:rsidRPr="00EF3F7B" w:rsidRDefault="00300522" w:rsidP="00300522">
      <w:pPr>
        <w:pStyle w:val="Definition"/>
      </w:pPr>
      <w:r w:rsidRPr="00EF3F7B">
        <w:rPr>
          <w:b/>
          <w:bCs/>
          <w:i/>
          <w:iCs/>
        </w:rPr>
        <w:t>current GST lodgment record</w:t>
      </w:r>
      <w:r w:rsidRPr="00EF3F7B">
        <w:t xml:space="preserve"> has the meaning given by section</w:t>
      </w:r>
      <w:r w:rsidR="00EF3F7B" w:rsidRPr="00EF3F7B">
        <w:t> </w:t>
      </w:r>
      <w:r w:rsidRPr="00EF3F7B">
        <w:t>162</w:t>
      </w:r>
      <w:r w:rsidR="00EF3F7B" w:rsidRPr="00EF3F7B">
        <w:noBreakHyphen/>
      </w:r>
      <w:r w:rsidRPr="00EF3F7B">
        <w:t>10.</w:t>
      </w:r>
    </w:p>
    <w:p w:rsidR="001778B8" w:rsidRPr="00EF3F7B" w:rsidRDefault="001778B8" w:rsidP="001778B8">
      <w:pPr>
        <w:pStyle w:val="Definition"/>
      </w:pPr>
      <w:r w:rsidRPr="00EF3F7B">
        <w:rPr>
          <w:b/>
          <w:i/>
        </w:rPr>
        <w:t>current GST turnover</w:t>
      </w:r>
      <w:r w:rsidRPr="00EF3F7B">
        <w:t xml:space="preserve"> has the meaning given by section</w:t>
      </w:r>
      <w:r w:rsidR="00EF3F7B" w:rsidRPr="00EF3F7B">
        <w:t> </w:t>
      </w:r>
      <w:r w:rsidRPr="00EF3F7B">
        <w:t>188</w:t>
      </w:r>
      <w:r w:rsidR="00EF3F7B" w:rsidRPr="00EF3F7B">
        <w:noBreakHyphen/>
      </w:r>
      <w:r w:rsidRPr="00EF3F7B">
        <w:t>15.</w:t>
      </w:r>
    </w:p>
    <w:p w:rsidR="001778B8" w:rsidRPr="00EF3F7B" w:rsidRDefault="001778B8" w:rsidP="001778B8">
      <w:pPr>
        <w:pStyle w:val="notetext"/>
      </w:pPr>
      <w:r w:rsidRPr="00EF3F7B">
        <w:t>Note:</w:t>
      </w:r>
      <w:r w:rsidRPr="00EF3F7B">
        <w:tab/>
        <w:t>This meaning is affected by section</w:t>
      </w:r>
      <w:r w:rsidR="00EF3F7B" w:rsidRPr="00EF3F7B">
        <w:t> </w:t>
      </w:r>
      <w:r w:rsidRPr="00EF3F7B">
        <w:t>188</w:t>
      </w:r>
      <w:r w:rsidR="00EF3F7B" w:rsidRPr="00EF3F7B">
        <w:noBreakHyphen/>
      </w:r>
      <w:r w:rsidRPr="00EF3F7B">
        <w:t>22.</w:t>
      </w:r>
    </w:p>
    <w:p w:rsidR="00300522" w:rsidRPr="00EF3F7B" w:rsidRDefault="00300522" w:rsidP="00300522">
      <w:pPr>
        <w:pStyle w:val="Definition"/>
      </w:pPr>
      <w:r w:rsidRPr="00EF3F7B">
        <w:rPr>
          <w:b/>
          <w:bCs/>
          <w:i/>
          <w:iCs/>
        </w:rPr>
        <w:t>customs clearance area</w:t>
      </w:r>
      <w:r w:rsidRPr="00EF3F7B">
        <w:t xml:space="preserve"> means a place identified under section</w:t>
      </w:r>
      <w:r w:rsidR="00EF3F7B" w:rsidRPr="00EF3F7B">
        <w:t> </w:t>
      </w:r>
      <w:r w:rsidRPr="00EF3F7B">
        <w:t xml:space="preserve">234AA of the </w:t>
      </w:r>
      <w:r w:rsidRPr="00EF3F7B">
        <w:rPr>
          <w:i/>
          <w:iCs/>
        </w:rPr>
        <w:t>Customs Act 1901</w:t>
      </w:r>
      <w:r w:rsidRPr="00EF3F7B">
        <w:t>.</w:t>
      </w:r>
    </w:p>
    <w:p w:rsidR="00300522" w:rsidRPr="00EF3F7B" w:rsidRDefault="00300522" w:rsidP="00266102">
      <w:pPr>
        <w:pStyle w:val="Definition"/>
        <w:keepNext/>
        <w:keepLines/>
      </w:pPr>
      <w:r w:rsidRPr="00EF3F7B">
        <w:rPr>
          <w:b/>
          <w:bCs/>
          <w:i/>
          <w:iCs/>
        </w:rPr>
        <w:t>customs duty</w:t>
      </w:r>
      <w:r w:rsidRPr="00EF3F7B">
        <w:t xml:space="preserve"> means any duty of customs imposed by that name under a law of the Commonwealth, other than:</w:t>
      </w:r>
    </w:p>
    <w:p w:rsidR="00300522" w:rsidRPr="00EF3F7B" w:rsidRDefault="00300522" w:rsidP="00300522">
      <w:pPr>
        <w:pStyle w:val="paragraph"/>
      </w:pPr>
      <w:r w:rsidRPr="00EF3F7B">
        <w:tab/>
        <w:t>(a)</w:t>
      </w:r>
      <w:r w:rsidRPr="00EF3F7B">
        <w:tab/>
        <w:t xml:space="preserve">the </w:t>
      </w:r>
      <w:r w:rsidRPr="00EF3F7B">
        <w:rPr>
          <w:i/>
          <w:iCs/>
        </w:rPr>
        <w:t>A New Tax System (Goods and Services Tax Imposition—Customs) Act 1999</w:t>
      </w:r>
      <w:r w:rsidRPr="00EF3F7B">
        <w:t>; or</w:t>
      </w:r>
    </w:p>
    <w:p w:rsidR="00300522" w:rsidRPr="00EF3F7B" w:rsidRDefault="00300522" w:rsidP="00300522">
      <w:pPr>
        <w:pStyle w:val="paragraph"/>
      </w:pPr>
      <w:r w:rsidRPr="00EF3F7B">
        <w:tab/>
        <w:t>(aa)</w:t>
      </w:r>
      <w:r w:rsidRPr="00EF3F7B">
        <w:tab/>
        <w:t xml:space="preserve">the </w:t>
      </w:r>
      <w:r w:rsidRPr="00EF3F7B">
        <w:rPr>
          <w:i/>
          <w:iCs/>
        </w:rPr>
        <w:t>A New Tax System (Goods and Services Tax Imposition (Recipients)—Customs) Act 2005</w:t>
      </w:r>
      <w:r w:rsidRPr="00EF3F7B">
        <w:rPr>
          <w:iCs/>
        </w:rPr>
        <w:t>; or</w:t>
      </w:r>
    </w:p>
    <w:p w:rsidR="00300522" w:rsidRPr="00EF3F7B" w:rsidRDefault="00300522" w:rsidP="00300522">
      <w:pPr>
        <w:pStyle w:val="paragraph"/>
      </w:pPr>
      <w:r w:rsidRPr="00EF3F7B">
        <w:tab/>
        <w:t>(b)</w:t>
      </w:r>
      <w:r w:rsidRPr="00EF3F7B">
        <w:tab/>
        <w:t xml:space="preserve">the </w:t>
      </w:r>
      <w:r w:rsidRPr="00EF3F7B">
        <w:rPr>
          <w:i/>
          <w:iCs/>
        </w:rPr>
        <w:t>A New Tax System (Wine Equalisation Tax Imposition—Customs) Act 1999</w:t>
      </w:r>
      <w:r w:rsidRPr="00EF3F7B">
        <w:t>; or</w:t>
      </w:r>
    </w:p>
    <w:p w:rsidR="00300522" w:rsidRPr="00EF3F7B" w:rsidRDefault="00300522" w:rsidP="00300522">
      <w:pPr>
        <w:pStyle w:val="paragraph"/>
      </w:pPr>
      <w:r w:rsidRPr="00EF3F7B">
        <w:tab/>
        <w:t>(c)</w:t>
      </w:r>
      <w:r w:rsidRPr="00EF3F7B">
        <w:tab/>
        <w:t xml:space="preserve">the </w:t>
      </w:r>
      <w:r w:rsidRPr="00EF3F7B">
        <w:rPr>
          <w:i/>
          <w:iCs/>
        </w:rPr>
        <w:t>A New Tax System (Luxury Car Tax Imposition—Customs) Act 1999</w:t>
      </w:r>
      <w:r w:rsidRPr="00EF3F7B">
        <w:t>.</w:t>
      </w:r>
    </w:p>
    <w:p w:rsidR="00300522" w:rsidRPr="00EF3F7B" w:rsidRDefault="00300522" w:rsidP="00300522">
      <w:pPr>
        <w:pStyle w:val="Definition"/>
      </w:pPr>
      <w:r w:rsidRPr="00EF3F7B">
        <w:rPr>
          <w:b/>
          <w:bCs/>
          <w:i/>
          <w:iCs/>
        </w:rPr>
        <w:t>customs value</w:t>
      </w:r>
      <w:r w:rsidRPr="00EF3F7B">
        <w:t>, in relation to goods, means the customs value of the goods for the purposes of Division</w:t>
      </w:r>
      <w:r w:rsidR="00EF3F7B" w:rsidRPr="00EF3F7B">
        <w:t> </w:t>
      </w:r>
      <w:r w:rsidRPr="00EF3F7B">
        <w:t>2 of Part</w:t>
      </w:r>
      <w:r w:rsidR="00EF3F7B" w:rsidRPr="00EF3F7B">
        <w:t> </w:t>
      </w:r>
      <w:r w:rsidRPr="00EF3F7B">
        <w:t xml:space="preserve">VIII of the </w:t>
      </w:r>
      <w:r w:rsidRPr="00EF3F7B">
        <w:rPr>
          <w:i/>
          <w:iCs/>
        </w:rPr>
        <w:t>Customs Act 1901</w:t>
      </w:r>
      <w:r w:rsidRPr="00EF3F7B">
        <w:t>.</w:t>
      </w:r>
    </w:p>
    <w:p w:rsidR="00300522" w:rsidRPr="00EF3F7B" w:rsidRDefault="00300522" w:rsidP="00300522">
      <w:pPr>
        <w:pStyle w:val="Definition"/>
      </w:pPr>
      <w:r w:rsidRPr="00EF3F7B">
        <w:rPr>
          <w:b/>
          <w:bCs/>
          <w:i/>
          <w:iCs/>
        </w:rPr>
        <w:t>dealer in precious metal</w:t>
      </w:r>
      <w:r w:rsidRPr="00EF3F7B">
        <w:t xml:space="preserve"> means an entity that satisfies the Commissioner that a principal part of </w:t>
      </w:r>
      <w:r w:rsidR="00EF3F7B" w:rsidRPr="00EF3F7B">
        <w:rPr>
          <w:position w:val="6"/>
          <w:sz w:val="16"/>
          <w:szCs w:val="16"/>
        </w:rPr>
        <w:t>*</w:t>
      </w:r>
      <w:r w:rsidRPr="00EF3F7B">
        <w:t xml:space="preserve">carrying on its </w:t>
      </w:r>
      <w:r w:rsidR="00EF3F7B" w:rsidRPr="00EF3F7B">
        <w:rPr>
          <w:position w:val="6"/>
          <w:sz w:val="16"/>
          <w:szCs w:val="16"/>
        </w:rPr>
        <w:t>*</w:t>
      </w:r>
      <w:r w:rsidRPr="00EF3F7B">
        <w:t xml:space="preserve">enterprise is the regular supply and acquisition of </w:t>
      </w:r>
      <w:r w:rsidR="00EF3F7B" w:rsidRPr="00EF3F7B">
        <w:rPr>
          <w:position w:val="6"/>
          <w:sz w:val="16"/>
          <w:szCs w:val="16"/>
        </w:rPr>
        <w:t>*</w:t>
      </w:r>
      <w:r w:rsidRPr="00EF3F7B">
        <w:t>precious metal.</w:t>
      </w:r>
    </w:p>
    <w:p w:rsidR="00300522" w:rsidRPr="00EF3F7B" w:rsidRDefault="00300522" w:rsidP="00300522">
      <w:pPr>
        <w:pStyle w:val="Definition"/>
      </w:pPr>
      <w:r w:rsidRPr="00EF3F7B">
        <w:rPr>
          <w:b/>
          <w:bCs/>
          <w:i/>
          <w:iCs/>
        </w:rPr>
        <w:lastRenderedPageBreak/>
        <w:t>decreasing adjustment</w:t>
      </w:r>
      <w:r w:rsidRPr="00EF3F7B">
        <w:t xml:space="preserve"> means an amount arising under one of the following provisions:</w:t>
      </w:r>
    </w:p>
    <w:p w:rsidR="00A53099" w:rsidRPr="00EF3F7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EF3F7B" w:rsidTr="00A53099">
        <w:trPr>
          <w:tblHeader/>
        </w:trPr>
        <w:tc>
          <w:tcPr>
            <w:tcW w:w="5954" w:type="dxa"/>
            <w:gridSpan w:val="3"/>
            <w:tcBorders>
              <w:top w:val="single" w:sz="12" w:space="0" w:color="auto"/>
              <w:bottom w:val="single" w:sz="6" w:space="0" w:color="auto"/>
            </w:tcBorders>
            <w:shd w:val="clear" w:color="auto" w:fill="auto"/>
          </w:tcPr>
          <w:p w:rsidR="00300522" w:rsidRPr="00EF3F7B" w:rsidRDefault="00300522" w:rsidP="00300522">
            <w:pPr>
              <w:pStyle w:val="Tabletext"/>
              <w:keepNext/>
              <w:rPr>
                <w:b/>
              </w:rPr>
            </w:pPr>
            <w:r w:rsidRPr="00EF3F7B">
              <w:rPr>
                <w:b/>
                <w:bCs/>
              </w:rPr>
              <w:t>Decreasing adjustments</w:t>
            </w:r>
          </w:p>
        </w:tc>
      </w:tr>
      <w:tr w:rsidR="00300522" w:rsidRPr="00EF3F7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keepNext/>
              <w:rPr>
                <w:b/>
              </w:rPr>
            </w:pPr>
            <w:r w:rsidRPr="00EF3F7B">
              <w:rPr>
                <w:b/>
                <w:bCs/>
              </w:rPr>
              <w:t>Item</w:t>
            </w:r>
          </w:p>
        </w:tc>
        <w:tc>
          <w:tcPr>
            <w:tcW w:w="1559" w:type="dxa"/>
            <w:tcBorders>
              <w:top w:val="single" w:sz="6" w:space="0" w:color="auto"/>
              <w:bottom w:val="single" w:sz="12" w:space="0" w:color="auto"/>
            </w:tcBorders>
            <w:shd w:val="clear" w:color="auto" w:fill="auto"/>
          </w:tcPr>
          <w:p w:rsidR="00300522" w:rsidRPr="00EF3F7B" w:rsidRDefault="00300522" w:rsidP="00300522">
            <w:pPr>
              <w:pStyle w:val="Tabletext"/>
              <w:keepNext/>
              <w:rPr>
                <w:b/>
              </w:rPr>
            </w:pPr>
            <w:r w:rsidRPr="00EF3F7B">
              <w:rPr>
                <w:b/>
                <w:bCs/>
              </w:rPr>
              <w:t>Provision</w:t>
            </w:r>
          </w:p>
        </w:tc>
        <w:tc>
          <w:tcPr>
            <w:tcW w:w="3686" w:type="dxa"/>
            <w:tcBorders>
              <w:top w:val="single" w:sz="6" w:space="0" w:color="auto"/>
              <w:bottom w:val="single" w:sz="12" w:space="0" w:color="auto"/>
            </w:tcBorders>
            <w:shd w:val="clear" w:color="auto" w:fill="auto"/>
          </w:tcPr>
          <w:p w:rsidR="00300522" w:rsidRPr="00EF3F7B" w:rsidRDefault="00300522" w:rsidP="00300522">
            <w:pPr>
              <w:pStyle w:val="Tabletext"/>
              <w:keepNext/>
              <w:rPr>
                <w:b/>
              </w:rPr>
            </w:pPr>
            <w:r w:rsidRPr="00EF3F7B">
              <w:rPr>
                <w:b/>
                <w:bCs/>
              </w:rPr>
              <w:t>Subject matter</w:t>
            </w:r>
          </w:p>
        </w:tc>
      </w:tr>
      <w:tr w:rsidR="00300522" w:rsidRPr="00EF3F7B" w:rsidTr="00A53099">
        <w:tblPrEx>
          <w:tblCellMar>
            <w:left w:w="107" w:type="dxa"/>
            <w:right w:w="107" w:type="dxa"/>
          </w:tblCellMar>
        </w:tblPrEx>
        <w:tc>
          <w:tcPr>
            <w:tcW w:w="709" w:type="dxa"/>
            <w:tcBorders>
              <w:top w:val="single" w:sz="12" w:space="0" w:color="auto"/>
            </w:tcBorders>
            <w:shd w:val="clear" w:color="auto" w:fill="auto"/>
          </w:tcPr>
          <w:p w:rsidR="00300522" w:rsidRPr="00EF3F7B" w:rsidRDefault="00300522" w:rsidP="00300522">
            <w:pPr>
              <w:pStyle w:val="Tabletext"/>
              <w:keepNext/>
            </w:pPr>
            <w:r w:rsidRPr="00EF3F7B">
              <w:t>1</w:t>
            </w:r>
          </w:p>
        </w:tc>
        <w:tc>
          <w:tcPr>
            <w:tcW w:w="1559" w:type="dxa"/>
            <w:tcBorders>
              <w:top w:val="single" w:sz="12" w:space="0" w:color="auto"/>
            </w:tcBorders>
            <w:shd w:val="clear" w:color="auto" w:fill="auto"/>
          </w:tcPr>
          <w:p w:rsidR="00300522" w:rsidRPr="00EF3F7B" w:rsidRDefault="00300522" w:rsidP="00300522">
            <w:pPr>
              <w:pStyle w:val="Tabletext"/>
              <w:keepNext/>
            </w:pPr>
            <w:r w:rsidRPr="00EF3F7B">
              <w:t>Section</w:t>
            </w:r>
            <w:r w:rsidR="00EF3F7B" w:rsidRPr="00EF3F7B">
              <w:t> </w:t>
            </w:r>
            <w:r w:rsidRPr="00EF3F7B">
              <w:t>19</w:t>
            </w:r>
            <w:r w:rsidR="00EF3F7B" w:rsidRPr="00EF3F7B">
              <w:noBreakHyphen/>
            </w:r>
            <w:r w:rsidRPr="00EF3F7B">
              <w:t>55</w:t>
            </w:r>
          </w:p>
        </w:tc>
        <w:tc>
          <w:tcPr>
            <w:tcW w:w="3686" w:type="dxa"/>
            <w:tcBorders>
              <w:top w:val="single" w:sz="12" w:space="0" w:color="auto"/>
            </w:tcBorders>
            <w:shd w:val="clear" w:color="auto" w:fill="auto"/>
          </w:tcPr>
          <w:p w:rsidR="00300522" w:rsidRPr="00EF3F7B" w:rsidRDefault="00300522" w:rsidP="00300522">
            <w:pPr>
              <w:pStyle w:val="Tabletext"/>
              <w:keepNext/>
            </w:pPr>
            <w:r w:rsidRPr="00EF3F7B">
              <w:t>Adjustment events (supplies)</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2</w:t>
            </w:r>
          </w:p>
        </w:tc>
        <w:tc>
          <w:tcPr>
            <w:tcW w:w="1559" w:type="dxa"/>
            <w:shd w:val="clear" w:color="auto" w:fill="auto"/>
          </w:tcPr>
          <w:p w:rsidR="00300522" w:rsidRPr="00EF3F7B" w:rsidRDefault="00300522" w:rsidP="00300522">
            <w:pPr>
              <w:pStyle w:val="Tabletext"/>
            </w:pPr>
            <w:r w:rsidRPr="00EF3F7B">
              <w:t>Section</w:t>
            </w:r>
            <w:r w:rsidR="00EF3F7B" w:rsidRPr="00EF3F7B">
              <w:t> </w:t>
            </w:r>
            <w:r w:rsidRPr="00EF3F7B">
              <w:t>19</w:t>
            </w:r>
            <w:r w:rsidR="00EF3F7B" w:rsidRPr="00EF3F7B">
              <w:noBreakHyphen/>
            </w:r>
            <w:r w:rsidRPr="00EF3F7B">
              <w:t>85</w:t>
            </w:r>
          </w:p>
        </w:tc>
        <w:tc>
          <w:tcPr>
            <w:tcW w:w="3686" w:type="dxa"/>
            <w:shd w:val="clear" w:color="auto" w:fill="auto"/>
          </w:tcPr>
          <w:p w:rsidR="00300522" w:rsidRPr="00EF3F7B" w:rsidRDefault="00300522" w:rsidP="00300522">
            <w:pPr>
              <w:pStyle w:val="Tabletext"/>
            </w:pPr>
            <w:r w:rsidRPr="00EF3F7B">
              <w:t>Adjustment events (acquisitions)</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3</w:t>
            </w:r>
          </w:p>
        </w:tc>
        <w:tc>
          <w:tcPr>
            <w:tcW w:w="1559" w:type="dxa"/>
            <w:shd w:val="clear" w:color="auto" w:fill="auto"/>
          </w:tcPr>
          <w:p w:rsidR="00300522" w:rsidRPr="00EF3F7B" w:rsidRDefault="00300522" w:rsidP="00300522">
            <w:pPr>
              <w:pStyle w:val="Tabletext"/>
            </w:pPr>
            <w:r w:rsidRPr="00EF3F7B">
              <w:t>Section</w:t>
            </w:r>
            <w:r w:rsidR="00EF3F7B" w:rsidRPr="00EF3F7B">
              <w:t> </w:t>
            </w:r>
            <w:r w:rsidRPr="00EF3F7B">
              <w:t>21</w:t>
            </w:r>
            <w:r w:rsidR="00EF3F7B" w:rsidRPr="00EF3F7B">
              <w:noBreakHyphen/>
            </w:r>
            <w:r w:rsidRPr="00EF3F7B">
              <w:t>5</w:t>
            </w:r>
          </w:p>
        </w:tc>
        <w:tc>
          <w:tcPr>
            <w:tcW w:w="3686" w:type="dxa"/>
            <w:shd w:val="clear" w:color="auto" w:fill="auto"/>
          </w:tcPr>
          <w:p w:rsidR="00300522" w:rsidRPr="00EF3F7B" w:rsidRDefault="00300522" w:rsidP="00300522">
            <w:pPr>
              <w:pStyle w:val="Tabletext"/>
            </w:pPr>
            <w:r w:rsidRPr="00EF3F7B">
              <w:t>Writing off bad debts (taxable supplies)</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4</w:t>
            </w:r>
          </w:p>
        </w:tc>
        <w:tc>
          <w:tcPr>
            <w:tcW w:w="1559" w:type="dxa"/>
            <w:shd w:val="clear" w:color="auto" w:fill="auto"/>
          </w:tcPr>
          <w:p w:rsidR="00300522" w:rsidRPr="00EF3F7B" w:rsidRDefault="00300522" w:rsidP="00300522">
            <w:pPr>
              <w:pStyle w:val="Tabletext"/>
            </w:pPr>
            <w:r w:rsidRPr="00EF3F7B">
              <w:t>Section</w:t>
            </w:r>
            <w:r w:rsidR="00EF3F7B" w:rsidRPr="00EF3F7B">
              <w:t> </w:t>
            </w:r>
            <w:r w:rsidRPr="00EF3F7B">
              <w:t>21</w:t>
            </w:r>
            <w:r w:rsidR="00EF3F7B" w:rsidRPr="00EF3F7B">
              <w:noBreakHyphen/>
            </w:r>
            <w:r w:rsidRPr="00EF3F7B">
              <w:t>20</w:t>
            </w:r>
          </w:p>
        </w:tc>
        <w:tc>
          <w:tcPr>
            <w:tcW w:w="3686" w:type="dxa"/>
            <w:shd w:val="clear" w:color="auto" w:fill="auto"/>
          </w:tcPr>
          <w:p w:rsidR="00300522" w:rsidRPr="00EF3F7B" w:rsidRDefault="00300522" w:rsidP="00300522">
            <w:pPr>
              <w:pStyle w:val="Tabletext"/>
            </w:pPr>
            <w:r w:rsidRPr="00EF3F7B">
              <w:t>Recovering amounts previously written off (creditable acquisitions)</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4AA</w:t>
            </w:r>
          </w:p>
        </w:tc>
        <w:tc>
          <w:tcPr>
            <w:tcW w:w="1559" w:type="dxa"/>
            <w:shd w:val="clear" w:color="auto" w:fill="auto"/>
          </w:tcPr>
          <w:p w:rsidR="00300522" w:rsidRPr="00EF3F7B" w:rsidRDefault="00300522" w:rsidP="00300522">
            <w:pPr>
              <w:pStyle w:val="Tabletext"/>
            </w:pPr>
            <w:r w:rsidRPr="00EF3F7B">
              <w:t>Section</w:t>
            </w:r>
            <w:r w:rsidR="00EF3F7B" w:rsidRPr="00EF3F7B">
              <w:t> </w:t>
            </w:r>
            <w:r w:rsidRPr="00EF3F7B">
              <w:t>75</w:t>
            </w:r>
            <w:r w:rsidR="00EF3F7B" w:rsidRPr="00EF3F7B">
              <w:noBreakHyphen/>
            </w:r>
            <w:r w:rsidRPr="00EF3F7B">
              <w:t>27</w:t>
            </w:r>
          </w:p>
        </w:tc>
        <w:tc>
          <w:tcPr>
            <w:tcW w:w="3686" w:type="dxa"/>
            <w:shd w:val="clear" w:color="auto" w:fill="auto"/>
          </w:tcPr>
          <w:p w:rsidR="00300522" w:rsidRPr="00EF3F7B" w:rsidRDefault="00300522" w:rsidP="00300522">
            <w:pPr>
              <w:pStyle w:val="Tabletext"/>
            </w:pPr>
            <w:r w:rsidRPr="00EF3F7B">
              <w:t xml:space="preserve">Payments of further consideration for supplies relating to supplies of </w:t>
            </w:r>
            <w:r w:rsidR="00EF3F7B" w:rsidRPr="00EF3F7B">
              <w:rPr>
                <w:position w:val="6"/>
                <w:sz w:val="16"/>
              </w:rPr>
              <w:t>*</w:t>
            </w:r>
            <w:r w:rsidRPr="00EF3F7B">
              <w:t xml:space="preserve">real property under the </w:t>
            </w:r>
            <w:r w:rsidR="00EF3F7B" w:rsidRPr="00EF3F7B">
              <w:rPr>
                <w:position w:val="6"/>
                <w:sz w:val="16"/>
              </w:rPr>
              <w:t>*</w:t>
            </w:r>
            <w:r w:rsidRPr="00EF3F7B">
              <w:t>margin scheme</w:t>
            </w:r>
          </w:p>
        </w:tc>
      </w:tr>
      <w:tr w:rsidR="00300522" w:rsidRPr="00EF3F7B" w:rsidTr="00A53099">
        <w:tblPrEx>
          <w:tblCellMar>
            <w:left w:w="107" w:type="dxa"/>
            <w:right w:w="107" w:type="dxa"/>
          </w:tblCellMar>
        </w:tblPrEx>
        <w:tc>
          <w:tcPr>
            <w:tcW w:w="709" w:type="dxa"/>
            <w:shd w:val="clear" w:color="auto" w:fill="auto"/>
          </w:tcPr>
          <w:p w:rsidR="00300522" w:rsidRPr="00EF3F7B" w:rsidDel="00B35B8A" w:rsidRDefault="00300522" w:rsidP="00F74A01">
            <w:pPr>
              <w:pStyle w:val="Tabletext"/>
              <w:keepNext/>
              <w:keepLines/>
            </w:pPr>
            <w:r w:rsidRPr="00EF3F7B">
              <w:t>4A</w:t>
            </w:r>
          </w:p>
        </w:tc>
        <w:tc>
          <w:tcPr>
            <w:tcW w:w="1559" w:type="dxa"/>
            <w:shd w:val="clear" w:color="auto" w:fill="auto"/>
          </w:tcPr>
          <w:p w:rsidR="00300522" w:rsidRPr="00EF3F7B" w:rsidDel="00B35B8A" w:rsidRDefault="00300522" w:rsidP="00F74A01">
            <w:pPr>
              <w:pStyle w:val="Tabletext"/>
              <w:keepNext/>
              <w:keepLines/>
            </w:pPr>
            <w:r w:rsidRPr="00EF3F7B">
              <w:t>Section</w:t>
            </w:r>
            <w:r w:rsidR="00EF3F7B" w:rsidRPr="00EF3F7B">
              <w:t> </w:t>
            </w:r>
            <w:r w:rsidRPr="00EF3F7B">
              <w:t>78</w:t>
            </w:r>
            <w:r w:rsidR="00EF3F7B" w:rsidRPr="00EF3F7B">
              <w:noBreakHyphen/>
            </w:r>
            <w:r w:rsidRPr="00EF3F7B">
              <w:t>10 (including as it applies in accordance with Subdivision</w:t>
            </w:r>
            <w:r w:rsidR="00EF3F7B" w:rsidRPr="00EF3F7B">
              <w:t> </w:t>
            </w:r>
            <w:r w:rsidRPr="00EF3F7B">
              <w:t>79</w:t>
            </w:r>
            <w:r w:rsidR="00EF3F7B" w:rsidRPr="00EF3F7B">
              <w:noBreakHyphen/>
            </w:r>
            <w:r w:rsidRPr="00EF3F7B">
              <w:t>A or 79</w:t>
            </w:r>
            <w:r w:rsidR="00EF3F7B" w:rsidRPr="00EF3F7B">
              <w:noBreakHyphen/>
            </w:r>
            <w:r w:rsidRPr="00EF3F7B">
              <w:t>B or Division</w:t>
            </w:r>
            <w:r w:rsidR="00EF3F7B" w:rsidRPr="00EF3F7B">
              <w:t> </w:t>
            </w:r>
            <w:r w:rsidRPr="00EF3F7B">
              <w:t>80)</w:t>
            </w:r>
          </w:p>
        </w:tc>
        <w:tc>
          <w:tcPr>
            <w:tcW w:w="3686" w:type="dxa"/>
            <w:shd w:val="clear" w:color="auto" w:fill="auto"/>
          </w:tcPr>
          <w:p w:rsidR="00300522" w:rsidRPr="00EF3F7B" w:rsidDel="00B35B8A" w:rsidRDefault="00300522" w:rsidP="00F74A01">
            <w:pPr>
              <w:pStyle w:val="Tabletext"/>
              <w:keepNext/>
              <w:keepLines/>
            </w:pPr>
            <w:r w:rsidRPr="00EF3F7B">
              <w:t xml:space="preserve">Payments or supplies in settlement of insurance claims or under </w:t>
            </w:r>
            <w:r w:rsidR="00EF3F7B" w:rsidRPr="00EF3F7B">
              <w:rPr>
                <w:position w:val="6"/>
                <w:sz w:val="16"/>
              </w:rPr>
              <w:t>*</w:t>
            </w:r>
            <w:r w:rsidRPr="00EF3F7B">
              <w:t>compulsory third party schemes</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4B</w:t>
            </w:r>
          </w:p>
        </w:tc>
        <w:tc>
          <w:tcPr>
            <w:tcW w:w="1559" w:type="dxa"/>
            <w:shd w:val="clear" w:color="auto" w:fill="auto"/>
          </w:tcPr>
          <w:p w:rsidR="00300522" w:rsidRPr="00EF3F7B" w:rsidRDefault="00300522" w:rsidP="00300522">
            <w:pPr>
              <w:pStyle w:val="Tabletext"/>
            </w:pPr>
            <w:r w:rsidRPr="00EF3F7B">
              <w:t>Subsection</w:t>
            </w:r>
            <w:r w:rsidR="00EF3F7B" w:rsidRPr="00EF3F7B">
              <w:t> </w:t>
            </w:r>
            <w:r w:rsidRPr="00EF3F7B">
              <w:t>79</w:t>
            </w:r>
            <w:r w:rsidR="00EF3F7B" w:rsidRPr="00EF3F7B">
              <w:noBreakHyphen/>
            </w:r>
            <w:r w:rsidRPr="00EF3F7B">
              <w:t>10(1</w:t>
            </w:r>
            <w:r w:rsidR="00A53099" w:rsidRPr="00EF3F7B">
              <w:t>) (i</w:t>
            </w:r>
            <w:r w:rsidRPr="00EF3F7B">
              <w:t>ncluding as it applies in accordance with Division</w:t>
            </w:r>
            <w:r w:rsidR="00EF3F7B" w:rsidRPr="00EF3F7B">
              <w:t> </w:t>
            </w:r>
            <w:r w:rsidRPr="00EF3F7B">
              <w:t>80)</w:t>
            </w:r>
          </w:p>
        </w:tc>
        <w:tc>
          <w:tcPr>
            <w:tcW w:w="3686" w:type="dxa"/>
            <w:shd w:val="clear" w:color="auto" w:fill="auto"/>
          </w:tcPr>
          <w:p w:rsidR="00300522" w:rsidRPr="00EF3F7B" w:rsidRDefault="00EF3F7B" w:rsidP="00300522">
            <w:pPr>
              <w:pStyle w:val="Tabletext"/>
            </w:pPr>
            <w:r w:rsidRPr="00EF3F7B">
              <w:rPr>
                <w:position w:val="6"/>
                <w:sz w:val="16"/>
              </w:rPr>
              <w:t>*</w:t>
            </w:r>
            <w:r w:rsidR="00300522" w:rsidRPr="00EF3F7B">
              <w:t xml:space="preserve">Decreasing adjustments under </w:t>
            </w:r>
            <w:r w:rsidRPr="00EF3F7B">
              <w:rPr>
                <w:position w:val="6"/>
                <w:sz w:val="16"/>
              </w:rPr>
              <w:t>*</w:t>
            </w:r>
            <w:r w:rsidR="00300522" w:rsidRPr="00EF3F7B">
              <w:t>compulsory third party schemes</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4C</w:t>
            </w:r>
          </w:p>
        </w:tc>
        <w:tc>
          <w:tcPr>
            <w:tcW w:w="1559" w:type="dxa"/>
            <w:shd w:val="clear" w:color="auto" w:fill="auto"/>
          </w:tcPr>
          <w:p w:rsidR="00300522" w:rsidRPr="00EF3F7B" w:rsidRDefault="00300522" w:rsidP="00300522">
            <w:pPr>
              <w:pStyle w:val="Tabletext"/>
            </w:pPr>
            <w:r w:rsidRPr="00EF3F7B">
              <w:t>Section</w:t>
            </w:r>
            <w:r w:rsidR="00EF3F7B" w:rsidRPr="00EF3F7B">
              <w:t> </w:t>
            </w:r>
            <w:r w:rsidRPr="00EF3F7B">
              <w:t>79</w:t>
            </w:r>
            <w:r w:rsidR="00EF3F7B" w:rsidRPr="00EF3F7B">
              <w:noBreakHyphen/>
            </w:r>
            <w:r w:rsidRPr="00EF3F7B">
              <w:t>50 (including as it applies in accordance with Division</w:t>
            </w:r>
            <w:r w:rsidR="00EF3F7B" w:rsidRPr="00EF3F7B">
              <w:t> </w:t>
            </w:r>
            <w:r w:rsidRPr="00EF3F7B">
              <w:t>80)</w:t>
            </w:r>
          </w:p>
        </w:tc>
        <w:tc>
          <w:tcPr>
            <w:tcW w:w="3686" w:type="dxa"/>
            <w:shd w:val="clear" w:color="auto" w:fill="auto"/>
          </w:tcPr>
          <w:p w:rsidR="00300522" w:rsidRPr="00EF3F7B" w:rsidRDefault="00EF3F7B" w:rsidP="00300522">
            <w:pPr>
              <w:pStyle w:val="Tabletext"/>
            </w:pPr>
            <w:r w:rsidRPr="00EF3F7B">
              <w:rPr>
                <w:position w:val="6"/>
                <w:sz w:val="16"/>
              </w:rPr>
              <w:t>*</w:t>
            </w:r>
            <w:r w:rsidR="00300522" w:rsidRPr="00EF3F7B">
              <w:t xml:space="preserve">Decreasing adjustments under </w:t>
            </w:r>
            <w:r w:rsidRPr="00EF3F7B">
              <w:rPr>
                <w:position w:val="6"/>
                <w:sz w:val="16"/>
              </w:rPr>
              <w:t>*</w:t>
            </w:r>
            <w:r w:rsidR="00300522" w:rsidRPr="00EF3F7B">
              <w:t>compulsory third party schemes</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5</w:t>
            </w:r>
          </w:p>
        </w:tc>
        <w:tc>
          <w:tcPr>
            <w:tcW w:w="1559" w:type="dxa"/>
            <w:shd w:val="clear" w:color="auto" w:fill="auto"/>
          </w:tcPr>
          <w:p w:rsidR="00300522" w:rsidRPr="00EF3F7B" w:rsidRDefault="00300522" w:rsidP="00300522">
            <w:pPr>
              <w:pStyle w:val="Tabletext"/>
            </w:pPr>
            <w:r w:rsidRPr="00EF3F7B">
              <w:t>Section</w:t>
            </w:r>
            <w:r w:rsidR="00EF3F7B" w:rsidRPr="00EF3F7B">
              <w:t> </w:t>
            </w:r>
            <w:r w:rsidRPr="00EF3F7B">
              <w:t>129</w:t>
            </w:r>
            <w:r w:rsidR="00EF3F7B" w:rsidRPr="00EF3F7B">
              <w:noBreakHyphen/>
            </w:r>
            <w:r w:rsidRPr="00EF3F7B">
              <w:t>40</w:t>
            </w:r>
          </w:p>
        </w:tc>
        <w:tc>
          <w:tcPr>
            <w:tcW w:w="3686" w:type="dxa"/>
            <w:shd w:val="clear" w:color="auto" w:fill="auto"/>
          </w:tcPr>
          <w:p w:rsidR="00300522" w:rsidRPr="00EF3F7B" w:rsidRDefault="00300522" w:rsidP="00300522">
            <w:pPr>
              <w:pStyle w:val="Tabletext"/>
            </w:pPr>
            <w:r w:rsidRPr="00EF3F7B">
              <w:t xml:space="preserve">Changes in the extent of creditable purpose </w:t>
            </w:r>
          </w:p>
        </w:tc>
      </w:tr>
      <w:tr w:rsidR="00300522" w:rsidRPr="00EF3F7B" w:rsidTr="00A53099">
        <w:tblPrEx>
          <w:tblCellMar>
            <w:left w:w="107" w:type="dxa"/>
            <w:right w:w="107" w:type="dxa"/>
          </w:tblCellMar>
        </w:tblPrEx>
        <w:tc>
          <w:tcPr>
            <w:tcW w:w="709" w:type="dxa"/>
            <w:shd w:val="clear" w:color="auto" w:fill="auto"/>
          </w:tcPr>
          <w:p w:rsidR="00300522" w:rsidRPr="00EF3F7B" w:rsidRDefault="00300522" w:rsidP="00300522">
            <w:pPr>
              <w:pStyle w:val="Tabletext"/>
            </w:pPr>
            <w:r w:rsidRPr="00EF3F7B">
              <w:t>6</w:t>
            </w:r>
          </w:p>
        </w:tc>
        <w:tc>
          <w:tcPr>
            <w:tcW w:w="1559" w:type="dxa"/>
            <w:shd w:val="clear" w:color="auto" w:fill="auto"/>
          </w:tcPr>
          <w:p w:rsidR="00300522" w:rsidRPr="00EF3F7B" w:rsidRDefault="00300522" w:rsidP="00300522">
            <w:pPr>
              <w:pStyle w:val="Tabletext"/>
            </w:pPr>
            <w:r w:rsidRPr="00EF3F7B">
              <w:t>Section</w:t>
            </w:r>
            <w:r w:rsidR="00EF3F7B" w:rsidRPr="00EF3F7B">
              <w:t> </w:t>
            </w:r>
            <w:r w:rsidRPr="00EF3F7B">
              <w:t>132</w:t>
            </w:r>
            <w:r w:rsidR="00EF3F7B" w:rsidRPr="00EF3F7B">
              <w:noBreakHyphen/>
            </w:r>
            <w:r w:rsidRPr="00EF3F7B">
              <w:t>5</w:t>
            </w:r>
          </w:p>
        </w:tc>
        <w:tc>
          <w:tcPr>
            <w:tcW w:w="3686" w:type="dxa"/>
            <w:shd w:val="clear" w:color="auto" w:fill="auto"/>
          </w:tcPr>
          <w:p w:rsidR="00300522" w:rsidRPr="00EF3F7B" w:rsidRDefault="00300522" w:rsidP="00300522">
            <w:pPr>
              <w:pStyle w:val="Tabletext"/>
            </w:pPr>
            <w:r w:rsidRPr="00EF3F7B">
              <w:t>Supplies of things acquired or imported to make supplies</w:t>
            </w:r>
          </w:p>
        </w:tc>
      </w:tr>
      <w:tr w:rsidR="000A2A63" w:rsidRPr="00EF3F7B" w:rsidTr="00A53099">
        <w:tblPrEx>
          <w:tblCellMar>
            <w:left w:w="107" w:type="dxa"/>
            <w:right w:w="107" w:type="dxa"/>
          </w:tblCellMar>
        </w:tblPrEx>
        <w:tc>
          <w:tcPr>
            <w:tcW w:w="709" w:type="dxa"/>
            <w:shd w:val="clear" w:color="auto" w:fill="auto"/>
          </w:tcPr>
          <w:p w:rsidR="000A2A63" w:rsidRPr="00EF3F7B" w:rsidRDefault="000A2A63" w:rsidP="000A2A63">
            <w:pPr>
              <w:pStyle w:val="Tabletext"/>
            </w:pPr>
            <w:r w:rsidRPr="00EF3F7B">
              <w:t>6A</w:t>
            </w:r>
          </w:p>
        </w:tc>
        <w:tc>
          <w:tcPr>
            <w:tcW w:w="1559" w:type="dxa"/>
            <w:shd w:val="clear" w:color="auto" w:fill="auto"/>
          </w:tcPr>
          <w:p w:rsidR="000A2A63" w:rsidRPr="00EF3F7B" w:rsidRDefault="000A2A63" w:rsidP="000A2A63">
            <w:pPr>
              <w:pStyle w:val="Tabletext"/>
            </w:pPr>
            <w:r w:rsidRPr="00EF3F7B">
              <w:t>Section</w:t>
            </w:r>
            <w:r w:rsidR="00EF3F7B" w:rsidRPr="00EF3F7B">
              <w:t> </w:t>
            </w:r>
            <w:r w:rsidRPr="00EF3F7B">
              <w:t>133</w:t>
            </w:r>
            <w:r w:rsidR="00EF3F7B" w:rsidRPr="00EF3F7B">
              <w:noBreakHyphen/>
            </w:r>
            <w:r w:rsidRPr="00EF3F7B">
              <w:t>5</w:t>
            </w:r>
          </w:p>
        </w:tc>
        <w:tc>
          <w:tcPr>
            <w:tcW w:w="3686" w:type="dxa"/>
            <w:shd w:val="clear" w:color="auto" w:fill="auto"/>
          </w:tcPr>
          <w:p w:rsidR="000A2A63" w:rsidRPr="00EF3F7B" w:rsidRDefault="00EF3F7B" w:rsidP="000A2A63">
            <w:pPr>
              <w:pStyle w:val="Tabletext"/>
            </w:pPr>
            <w:r w:rsidRPr="00EF3F7B">
              <w:rPr>
                <w:position w:val="6"/>
                <w:sz w:val="16"/>
              </w:rPr>
              <w:t>*</w:t>
            </w:r>
            <w:r w:rsidR="000A2A63" w:rsidRPr="00EF3F7B">
              <w:t xml:space="preserve">Decreasing adjustments for </w:t>
            </w:r>
            <w:r w:rsidRPr="00EF3F7B">
              <w:rPr>
                <w:position w:val="6"/>
                <w:sz w:val="16"/>
              </w:rPr>
              <w:t>*</w:t>
            </w:r>
            <w:r w:rsidR="000A2A63" w:rsidRPr="00EF3F7B">
              <w:t>additional consideration provided under gross</w:t>
            </w:r>
            <w:r w:rsidRPr="00EF3F7B">
              <w:noBreakHyphen/>
            </w:r>
            <w:r w:rsidR="000A2A63" w:rsidRPr="00EF3F7B">
              <w:t>up clauses</w:t>
            </w:r>
          </w:p>
        </w:tc>
      </w:tr>
      <w:tr w:rsidR="00646DBE" w:rsidRPr="00EF3F7B" w:rsidTr="00A53099">
        <w:tblPrEx>
          <w:tblCellMar>
            <w:left w:w="107" w:type="dxa"/>
            <w:right w:w="107" w:type="dxa"/>
          </w:tblCellMar>
        </w:tblPrEx>
        <w:tc>
          <w:tcPr>
            <w:tcW w:w="709" w:type="dxa"/>
            <w:tcBorders>
              <w:bottom w:val="single" w:sz="4" w:space="0" w:color="auto"/>
            </w:tcBorders>
            <w:shd w:val="clear" w:color="auto" w:fill="auto"/>
          </w:tcPr>
          <w:p w:rsidR="00646DBE" w:rsidRPr="00EF3F7B" w:rsidRDefault="00646DBE" w:rsidP="00646DBE">
            <w:pPr>
              <w:pStyle w:val="Tabletext"/>
            </w:pPr>
            <w:r w:rsidRPr="00EF3F7B">
              <w:t>6B</w:t>
            </w:r>
          </w:p>
        </w:tc>
        <w:tc>
          <w:tcPr>
            <w:tcW w:w="1559" w:type="dxa"/>
            <w:tcBorders>
              <w:bottom w:val="single" w:sz="4" w:space="0" w:color="auto"/>
            </w:tcBorders>
            <w:shd w:val="clear" w:color="auto" w:fill="auto"/>
          </w:tcPr>
          <w:p w:rsidR="00646DBE" w:rsidRPr="00EF3F7B" w:rsidRDefault="00646DBE" w:rsidP="00646DBE">
            <w:pPr>
              <w:pStyle w:val="Tabletext"/>
            </w:pPr>
            <w:r w:rsidRPr="00EF3F7B">
              <w:t>Section</w:t>
            </w:r>
            <w:r w:rsidR="00EF3F7B" w:rsidRPr="00EF3F7B">
              <w:t> </w:t>
            </w:r>
            <w:r w:rsidRPr="00EF3F7B">
              <w:t>134</w:t>
            </w:r>
            <w:r w:rsidR="00EF3F7B" w:rsidRPr="00EF3F7B">
              <w:noBreakHyphen/>
            </w:r>
            <w:r w:rsidRPr="00EF3F7B">
              <w:t>5</w:t>
            </w:r>
          </w:p>
        </w:tc>
        <w:tc>
          <w:tcPr>
            <w:tcW w:w="3686" w:type="dxa"/>
            <w:tcBorders>
              <w:bottom w:val="single" w:sz="4" w:space="0" w:color="auto"/>
            </w:tcBorders>
            <w:shd w:val="clear" w:color="auto" w:fill="auto"/>
          </w:tcPr>
          <w:p w:rsidR="00646DBE" w:rsidRPr="00EF3F7B" w:rsidRDefault="00646DBE" w:rsidP="00646DBE">
            <w:pPr>
              <w:pStyle w:val="Tabletext"/>
            </w:pPr>
            <w:r w:rsidRPr="00EF3F7B">
              <w:t>Third party payments</w:t>
            </w:r>
          </w:p>
        </w:tc>
      </w:tr>
      <w:tr w:rsidR="00300522" w:rsidRPr="00EF3F7B" w:rsidTr="00A53099">
        <w:tblPrEx>
          <w:tblCellMar>
            <w:left w:w="107" w:type="dxa"/>
            <w:right w:w="107" w:type="dxa"/>
          </w:tblCellMar>
        </w:tblPrEx>
        <w:tc>
          <w:tcPr>
            <w:tcW w:w="709" w:type="dxa"/>
            <w:tcBorders>
              <w:bottom w:val="single" w:sz="12" w:space="0" w:color="auto"/>
            </w:tcBorders>
            <w:shd w:val="clear" w:color="auto" w:fill="auto"/>
          </w:tcPr>
          <w:p w:rsidR="00300522" w:rsidRPr="00EF3F7B" w:rsidRDefault="00300522" w:rsidP="00300522">
            <w:pPr>
              <w:pStyle w:val="Tabletext"/>
            </w:pPr>
            <w:r w:rsidRPr="00EF3F7B">
              <w:lastRenderedPageBreak/>
              <w:t>7</w:t>
            </w:r>
          </w:p>
        </w:tc>
        <w:tc>
          <w:tcPr>
            <w:tcW w:w="1559" w:type="dxa"/>
            <w:tcBorders>
              <w:bottom w:val="single" w:sz="12" w:space="0" w:color="auto"/>
            </w:tcBorders>
            <w:shd w:val="clear" w:color="auto" w:fill="auto"/>
          </w:tcPr>
          <w:p w:rsidR="00300522" w:rsidRPr="00EF3F7B" w:rsidRDefault="00300522" w:rsidP="00300522">
            <w:pPr>
              <w:pStyle w:val="Tabletext"/>
            </w:pPr>
            <w:r w:rsidRPr="00EF3F7B">
              <w:t>Section</w:t>
            </w:r>
            <w:r w:rsidR="00EF3F7B" w:rsidRPr="00EF3F7B">
              <w:t> </w:t>
            </w:r>
            <w:r w:rsidRPr="00EF3F7B">
              <w:t>137</w:t>
            </w:r>
            <w:r w:rsidR="00EF3F7B" w:rsidRPr="00EF3F7B">
              <w:noBreakHyphen/>
            </w:r>
            <w:r w:rsidRPr="00EF3F7B">
              <w:t>5</w:t>
            </w:r>
          </w:p>
        </w:tc>
        <w:tc>
          <w:tcPr>
            <w:tcW w:w="3686" w:type="dxa"/>
            <w:tcBorders>
              <w:bottom w:val="single" w:sz="12" w:space="0" w:color="auto"/>
            </w:tcBorders>
            <w:shd w:val="clear" w:color="auto" w:fill="auto"/>
          </w:tcPr>
          <w:p w:rsidR="00300522" w:rsidRPr="00EF3F7B" w:rsidRDefault="00300522" w:rsidP="00300522">
            <w:pPr>
              <w:pStyle w:val="Tabletext"/>
            </w:pPr>
            <w:r w:rsidRPr="00EF3F7B">
              <w:t>Stock on hand on becoming registered etc.</w:t>
            </w:r>
          </w:p>
        </w:tc>
      </w:tr>
    </w:tbl>
    <w:p w:rsidR="00300522" w:rsidRPr="00EF3F7B" w:rsidRDefault="00300522" w:rsidP="00300522">
      <w:pPr>
        <w:pStyle w:val="notetext"/>
      </w:pPr>
      <w:r w:rsidRPr="00EF3F7B">
        <w:t>Note:</w:t>
      </w:r>
      <w:r w:rsidRPr="00EF3F7B">
        <w:tab/>
        <w:t>Decreasing adjustments decrease your net amounts.</w:t>
      </w:r>
    </w:p>
    <w:p w:rsidR="00300522" w:rsidRPr="00EF3F7B" w:rsidRDefault="00300522" w:rsidP="00300522">
      <w:pPr>
        <w:pStyle w:val="Definition"/>
        <w:rPr>
          <w:i/>
          <w:iCs/>
        </w:rPr>
      </w:pPr>
      <w:r w:rsidRPr="00EF3F7B">
        <w:rPr>
          <w:b/>
          <w:bCs/>
          <w:i/>
          <w:iCs/>
        </w:rPr>
        <w:t>dental practitioner</w:t>
      </w:r>
      <w:r w:rsidRPr="00EF3F7B">
        <w:t xml:space="preserve"> has the meaning given by subsection</w:t>
      </w:r>
      <w:r w:rsidR="00EF3F7B" w:rsidRPr="00EF3F7B">
        <w:t> </w:t>
      </w:r>
      <w:r w:rsidRPr="00EF3F7B">
        <w:t xml:space="preserve">3(1) of the </w:t>
      </w:r>
      <w:r w:rsidRPr="00EF3F7B">
        <w:rPr>
          <w:i/>
          <w:iCs/>
        </w:rPr>
        <w:t>Health Insurance Act 1973</w:t>
      </w:r>
      <w:r w:rsidRPr="00EF3F7B">
        <w:t>.</w:t>
      </w:r>
    </w:p>
    <w:p w:rsidR="00171C69" w:rsidRPr="00EF3F7B" w:rsidRDefault="00171C69" w:rsidP="00171C69">
      <w:pPr>
        <w:pStyle w:val="Definition"/>
      </w:pPr>
      <w:r w:rsidRPr="00EF3F7B">
        <w:rPr>
          <w:b/>
          <w:i/>
        </w:rPr>
        <w:t>deposit account</w:t>
      </w:r>
      <w:r w:rsidRPr="00EF3F7B">
        <w:t xml:space="preserve">: an account is a </w:t>
      </w:r>
      <w:r w:rsidRPr="00EF3F7B">
        <w:rPr>
          <w:b/>
          <w:i/>
        </w:rPr>
        <w:t>deposit account</w:t>
      </w:r>
      <w:r w:rsidRPr="00EF3F7B">
        <w:t xml:space="preserve"> if:</w:t>
      </w:r>
    </w:p>
    <w:p w:rsidR="00171C69" w:rsidRPr="00EF3F7B" w:rsidRDefault="00171C69" w:rsidP="00171C69">
      <w:pPr>
        <w:pStyle w:val="paragraph"/>
      </w:pPr>
      <w:r w:rsidRPr="00EF3F7B">
        <w:tab/>
        <w:t>(a)</w:t>
      </w:r>
      <w:r w:rsidRPr="00EF3F7B">
        <w:tab/>
        <w:t xml:space="preserve">the account is made available by an Australian ADI (within the meaning of the </w:t>
      </w:r>
      <w:r w:rsidRPr="00EF3F7B">
        <w:rPr>
          <w:i/>
        </w:rPr>
        <w:t>Corporations Act 2001</w:t>
      </w:r>
      <w:r w:rsidRPr="00EF3F7B">
        <w:t xml:space="preserve">) in the course of carrying on a banking business (within the meaning of the </w:t>
      </w:r>
      <w:r w:rsidRPr="00EF3F7B">
        <w:rPr>
          <w:i/>
        </w:rPr>
        <w:t>Banking Act 1959</w:t>
      </w:r>
      <w:r w:rsidRPr="00EF3F7B">
        <w:t>); and</w:t>
      </w:r>
    </w:p>
    <w:p w:rsidR="00171C69" w:rsidRPr="00EF3F7B" w:rsidRDefault="00171C69" w:rsidP="00171C69">
      <w:pPr>
        <w:pStyle w:val="paragraph"/>
      </w:pPr>
      <w:r w:rsidRPr="00EF3F7B">
        <w:tab/>
        <w:t>(b)</w:t>
      </w:r>
      <w:r w:rsidRPr="00EF3F7B">
        <w:tab/>
        <w:t>amounts credited to the account represent money taken by the ADI on deposit (other than as part</w:t>
      </w:r>
      <w:r w:rsidR="00EF3F7B" w:rsidRPr="00EF3F7B">
        <w:noBreakHyphen/>
      </w:r>
      <w:r w:rsidRPr="00EF3F7B">
        <w:t>payment for identified goods or services); and</w:t>
      </w:r>
    </w:p>
    <w:p w:rsidR="00171C69" w:rsidRPr="00EF3F7B" w:rsidRDefault="00171C69" w:rsidP="00171C69">
      <w:pPr>
        <w:pStyle w:val="paragraph"/>
      </w:pPr>
      <w:r w:rsidRPr="00EF3F7B">
        <w:tab/>
        <w:t>(c)</w:t>
      </w:r>
      <w:r w:rsidRPr="00EF3F7B">
        <w:tab/>
        <w:t>amounts credited to the account do not relate to a debenture (as defined in section</w:t>
      </w:r>
      <w:r w:rsidR="00EF3F7B" w:rsidRPr="00EF3F7B">
        <w:t> </w:t>
      </w:r>
      <w:r w:rsidRPr="00EF3F7B">
        <w:t xml:space="preserve">9 of the </w:t>
      </w:r>
      <w:r w:rsidRPr="00EF3F7B">
        <w:rPr>
          <w:i/>
          <w:iCs/>
        </w:rPr>
        <w:t>Corporations Act 2001</w:t>
      </w:r>
      <w:r w:rsidRPr="00EF3F7B">
        <w:t>) of the ADI.</w:t>
      </w:r>
    </w:p>
    <w:p w:rsidR="00300522" w:rsidRPr="00EF3F7B" w:rsidRDefault="00300522" w:rsidP="00300522">
      <w:pPr>
        <w:pStyle w:val="Definition"/>
      </w:pPr>
      <w:r w:rsidRPr="00EF3F7B">
        <w:rPr>
          <w:b/>
          <w:bCs/>
          <w:i/>
          <w:iCs/>
        </w:rPr>
        <w:t>derived</w:t>
      </w:r>
      <w:r w:rsidRPr="00EF3F7B">
        <w:t xml:space="preserve"> has a meaning affected by subsection</w:t>
      </w:r>
      <w:r w:rsidR="00EF3F7B" w:rsidRPr="00EF3F7B">
        <w:t> </w:t>
      </w:r>
      <w:r w:rsidRPr="00EF3F7B">
        <w:t>6</w:t>
      </w:r>
      <w:r w:rsidR="00EF3F7B" w:rsidRPr="00EF3F7B">
        <w:noBreakHyphen/>
      </w:r>
      <w:r w:rsidRPr="00EF3F7B">
        <w:t xml:space="preserve">5(4) of the </w:t>
      </w:r>
      <w:r w:rsidR="00EF3F7B" w:rsidRPr="00EF3F7B">
        <w:rPr>
          <w:position w:val="6"/>
          <w:sz w:val="16"/>
          <w:szCs w:val="16"/>
        </w:rPr>
        <w:t>*</w:t>
      </w:r>
      <w:r w:rsidRPr="00EF3F7B">
        <w:t>ITAA 1997.</w:t>
      </w:r>
    </w:p>
    <w:p w:rsidR="00300522" w:rsidRPr="00EF3F7B" w:rsidRDefault="00300522" w:rsidP="00300522">
      <w:pPr>
        <w:pStyle w:val="Definition"/>
      </w:pPr>
      <w:r w:rsidRPr="00EF3F7B">
        <w:rPr>
          <w:b/>
          <w:bCs/>
          <w:i/>
          <w:iCs/>
        </w:rPr>
        <w:t>dividend</w:t>
      </w:r>
      <w:r w:rsidRPr="00EF3F7B">
        <w:t xml:space="preserve"> has the meaning given by subsections</w:t>
      </w:r>
      <w:r w:rsidR="00EF3F7B" w:rsidRPr="00EF3F7B">
        <w:t> </w:t>
      </w:r>
      <w:r w:rsidRPr="00EF3F7B">
        <w:t xml:space="preserve">6(1), (4) and (5) of the </w:t>
      </w:r>
      <w:r w:rsidR="00EF3F7B" w:rsidRPr="00EF3F7B">
        <w:rPr>
          <w:position w:val="6"/>
          <w:sz w:val="16"/>
          <w:szCs w:val="16"/>
        </w:rPr>
        <w:t>*</w:t>
      </w:r>
      <w:r w:rsidRPr="00EF3F7B">
        <w:t>ITAA 1936.</w:t>
      </w:r>
    </w:p>
    <w:p w:rsidR="00300522" w:rsidRPr="00EF3F7B" w:rsidRDefault="00300522" w:rsidP="00300522">
      <w:pPr>
        <w:pStyle w:val="Definition"/>
      </w:pPr>
      <w:r w:rsidRPr="00EF3F7B">
        <w:rPr>
          <w:b/>
          <w:bCs/>
          <w:i/>
          <w:iCs/>
        </w:rPr>
        <w:t>early net amount</w:t>
      </w:r>
      <w:r w:rsidRPr="00EF3F7B">
        <w:t xml:space="preserve"> has the meaning given by subsection</w:t>
      </w:r>
      <w:r w:rsidR="00EF3F7B" w:rsidRPr="00EF3F7B">
        <w:t> </w:t>
      </w:r>
      <w:r w:rsidRPr="00EF3F7B">
        <w:t>162</w:t>
      </w:r>
      <w:r w:rsidR="00EF3F7B" w:rsidRPr="00EF3F7B">
        <w:noBreakHyphen/>
      </w:r>
      <w:r w:rsidRPr="00EF3F7B">
        <w:t>145(3).</w:t>
      </w:r>
    </w:p>
    <w:p w:rsidR="00300522" w:rsidRPr="00EF3F7B" w:rsidRDefault="00300522" w:rsidP="00300522">
      <w:pPr>
        <w:pStyle w:val="Definition"/>
      </w:pPr>
      <w:r w:rsidRPr="00EF3F7B">
        <w:rPr>
          <w:b/>
          <w:bCs/>
          <w:i/>
          <w:iCs/>
        </w:rPr>
        <w:t>education course</w:t>
      </w:r>
      <w:r w:rsidRPr="00EF3F7B">
        <w:t xml:space="preserve"> means:</w:t>
      </w:r>
    </w:p>
    <w:p w:rsidR="00300522" w:rsidRPr="00EF3F7B" w:rsidRDefault="00300522" w:rsidP="00300522">
      <w:pPr>
        <w:pStyle w:val="paragraph"/>
      </w:pPr>
      <w:r w:rsidRPr="00EF3F7B">
        <w:tab/>
        <w:t>(a)</w:t>
      </w:r>
      <w:r w:rsidRPr="00EF3F7B">
        <w:tab/>
        <w:t xml:space="preserve">a </w:t>
      </w:r>
      <w:r w:rsidR="00EF3F7B" w:rsidRPr="00EF3F7B">
        <w:rPr>
          <w:position w:val="6"/>
          <w:sz w:val="16"/>
          <w:szCs w:val="16"/>
        </w:rPr>
        <w:t>*</w:t>
      </w:r>
      <w:r w:rsidRPr="00EF3F7B">
        <w:t>pre</w:t>
      </w:r>
      <w:r w:rsidR="00EF3F7B" w:rsidRPr="00EF3F7B">
        <w:noBreakHyphen/>
      </w:r>
      <w:r w:rsidRPr="00EF3F7B">
        <w:t>school course; or</w:t>
      </w:r>
    </w:p>
    <w:p w:rsidR="00300522" w:rsidRPr="00EF3F7B" w:rsidRDefault="00300522" w:rsidP="00300522">
      <w:pPr>
        <w:pStyle w:val="paragraph"/>
      </w:pPr>
      <w:r w:rsidRPr="00EF3F7B">
        <w:tab/>
        <w:t>(b)</w:t>
      </w:r>
      <w:r w:rsidRPr="00EF3F7B">
        <w:tab/>
        <w:t xml:space="preserve">a </w:t>
      </w:r>
      <w:r w:rsidR="00EF3F7B" w:rsidRPr="00EF3F7B">
        <w:rPr>
          <w:position w:val="6"/>
          <w:sz w:val="16"/>
          <w:szCs w:val="16"/>
        </w:rPr>
        <w:t>*</w:t>
      </w:r>
      <w:r w:rsidRPr="00EF3F7B">
        <w:t>primary course; or</w:t>
      </w:r>
    </w:p>
    <w:p w:rsidR="00300522" w:rsidRPr="00EF3F7B" w:rsidRDefault="00300522" w:rsidP="00300522">
      <w:pPr>
        <w:pStyle w:val="paragraph"/>
      </w:pPr>
      <w:r w:rsidRPr="00EF3F7B">
        <w:tab/>
        <w:t>(c)</w:t>
      </w:r>
      <w:r w:rsidRPr="00EF3F7B">
        <w:tab/>
        <w:t xml:space="preserve">a </w:t>
      </w:r>
      <w:r w:rsidR="00EF3F7B" w:rsidRPr="00EF3F7B">
        <w:rPr>
          <w:position w:val="6"/>
          <w:sz w:val="16"/>
          <w:szCs w:val="16"/>
        </w:rPr>
        <w:t>*</w:t>
      </w:r>
      <w:r w:rsidRPr="00EF3F7B">
        <w:t>secondary course; or</w:t>
      </w:r>
    </w:p>
    <w:p w:rsidR="00300522" w:rsidRPr="00EF3F7B" w:rsidRDefault="00300522" w:rsidP="00300522">
      <w:pPr>
        <w:pStyle w:val="paragraph"/>
      </w:pPr>
      <w:r w:rsidRPr="00EF3F7B">
        <w:tab/>
        <w:t>(d)</w:t>
      </w:r>
      <w:r w:rsidRPr="00EF3F7B">
        <w:tab/>
        <w:t xml:space="preserve">a </w:t>
      </w:r>
      <w:r w:rsidR="00EF3F7B" w:rsidRPr="00EF3F7B">
        <w:rPr>
          <w:position w:val="6"/>
          <w:sz w:val="16"/>
          <w:szCs w:val="16"/>
        </w:rPr>
        <w:t>*</w:t>
      </w:r>
      <w:r w:rsidRPr="00EF3F7B">
        <w:t>tertiary course; or</w:t>
      </w:r>
    </w:p>
    <w:p w:rsidR="00300522" w:rsidRPr="00EF3F7B" w:rsidRDefault="00300522" w:rsidP="00300522">
      <w:pPr>
        <w:pStyle w:val="paragraph"/>
      </w:pPr>
      <w:r w:rsidRPr="00EF3F7B">
        <w:tab/>
        <w:t>(f)</w:t>
      </w:r>
      <w:r w:rsidRPr="00EF3F7B">
        <w:tab/>
        <w:t xml:space="preserve">a </w:t>
      </w:r>
      <w:r w:rsidR="00EF3F7B" w:rsidRPr="00EF3F7B">
        <w:rPr>
          <w:position w:val="6"/>
          <w:sz w:val="16"/>
          <w:szCs w:val="16"/>
        </w:rPr>
        <w:t>*</w:t>
      </w:r>
      <w:r w:rsidRPr="00EF3F7B">
        <w:t>special education course; or</w:t>
      </w:r>
    </w:p>
    <w:p w:rsidR="00300522" w:rsidRPr="00EF3F7B" w:rsidRDefault="00300522" w:rsidP="00300522">
      <w:pPr>
        <w:pStyle w:val="paragraph"/>
      </w:pPr>
      <w:r w:rsidRPr="00EF3F7B">
        <w:tab/>
        <w:t>(g)</w:t>
      </w:r>
      <w:r w:rsidRPr="00EF3F7B">
        <w:tab/>
        <w:t xml:space="preserve">an </w:t>
      </w:r>
      <w:r w:rsidR="00EF3F7B" w:rsidRPr="00EF3F7B">
        <w:rPr>
          <w:position w:val="6"/>
          <w:sz w:val="16"/>
          <w:szCs w:val="16"/>
        </w:rPr>
        <w:t>*</w:t>
      </w:r>
      <w:r w:rsidRPr="00EF3F7B">
        <w:t>adult and community education course; or</w:t>
      </w:r>
    </w:p>
    <w:p w:rsidR="00300522" w:rsidRPr="00EF3F7B" w:rsidRDefault="00300522" w:rsidP="00300522">
      <w:pPr>
        <w:pStyle w:val="paragraph"/>
      </w:pPr>
      <w:r w:rsidRPr="00EF3F7B">
        <w:tab/>
        <w:t>(h)</w:t>
      </w:r>
      <w:r w:rsidRPr="00EF3F7B">
        <w:tab/>
        <w:t xml:space="preserve">an </w:t>
      </w:r>
      <w:r w:rsidR="00EF3F7B" w:rsidRPr="00EF3F7B">
        <w:rPr>
          <w:position w:val="6"/>
          <w:sz w:val="16"/>
          <w:szCs w:val="16"/>
        </w:rPr>
        <w:t>*</w:t>
      </w:r>
      <w:r w:rsidRPr="00EF3F7B">
        <w:t>English language course for overseas students; or</w:t>
      </w:r>
    </w:p>
    <w:p w:rsidR="00300522" w:rsidRPr="00EF3F7B" w:rsidRDefault="00300522" w:rsidP="00300522">
      <w:pPr>
        <w:pStyle w:val="paragraph"/>
      </w:pPr>
      <w:r w:rsidRPr="00EF3F7B">
        <w:tab/>
        <w:t>(i)</w:t>
      </w:r>
      <w:r w:rsidRPr="00EF3F7B">
        <w:tab/>
        <w:t xml:space="preserve">a </w:t>
      </w:r>
      <w:r w:rsidR="00EF3F7B" w:rsidRPr="00EF3F7B">
        <w:rPr>
          <w:position w:val="6"/>
          <w:sz w:val="16"/>
          <w:szCs w:val="16"/>
        </w:rPr>
        <w:t>*</w:t>
      </w:r>
      <w:r w:rsidRPr="00EF3F7B">
        <w:t>first aid or life saving course; or</w:t>
      </w:r>
    </w:p>
    <w:p w:rsidR="00300522" w:rsidRPr="00EF3F7B" w:rsidRDefault="00300522" w:rsidP="00300522">
      <w:pPr>
        <w:pStyle w:val="paragraph"/>
      </w:pPr>
      <w:r w:rsidRPr="00EF3F7B">
        <w:tab/>
        <w:t>(j)</w:t>
      </w:r>
      <w:r w:rsidRPr="00EF3F7B">
        <w:tab/>
        <w:t xml:space="preserve">a </w:t>
      </w:r>
      <w:r w:rsidR="00EF3F7B" w:rsidRPr="00EF3F7B">
        <w:rPr>
          <w:position w:val="6"/>
          <w:sz w:val="16"/>
          <w:szCs w:val="16"/>
        </w:rPr>
        <w:t>*</w:t>
      </w:r>
      <w:r w:rsidRPr="00EF3F7B">
        <w:t>professional or trade course; or</w:t>
      </w:r>
    </w:p>
    <w:p w:rsidR="00300522" w:rsidRPr="00EF3F7B" w:rsidRDefault="00300522" w:rsidP="00300522">
      <w:pPr>
        <w:pStyle w:val="paragraph"/>
      </w:pPr>
      <w:r w:rsidRPr="00EF3F7B">
        <w:lastRenderedPageBreak/>
        <w:tab/>
        <w:t>(k)</w:t>
      </w:r>
      <w:r w:rsidRPr="00EF3F7B">
        <w:tab/>
        <w:t xml:space="preserve">a </w:t>
      </w:r>
      <w:r w:rsidR="00EF3F7B" w:rsidRPr="00EF3F7B">
        <w:rPr>
          <w:position w:val="6"/>
          <w:sz w:val="16"/>
          <w:szCs w:val="16"/>
        </w:rPr>
        <w:t>*</w:t>
      </w:r>
      <w:r w:rsidRPr="00EF3F7B">
        <w:t>tertiary residential college course.</w:t>
      </w:r>
    </w:p>
    <w:p w:rsidR="00300522" w:rsidRPr="00EF3F7B" w:rsidRDefault="00300522" w:rsidP="00300522">
      <w:pPr>
        <w:pStyle w:val="Definition"/>
      </w:pPr>
      <w:r w:rsidRPr="00EF3F7B">
        <w:rPr>
          <w:b/>
          <w:bCs/>
          <w:i/>
          <w:iCs/>
        </w:rPr>
        <w:t>education institution</w:t>
      </w:r>
      <w:r w:rsidRPr="00EF3F7B">
        <w:t xml:space="preserve"> has the meaning given by subsection</w:t>
      </w:r>
      <w:r w:rsidR="00EF3F7B" w:rsidRPr="00EF3F7B">
        <w:t> </w:t>
      </w:r>
      <w:r w:rsidRPr="00EF3F7B">
        <w:t xml:space="preserve">3(1) of the </w:t>
      </w:r>
      <w:r w:rsidRPr="00EF3F7B">
        <w:rPr>
          <w:i/>
          <w:iCs/>
        </w:rPr>
        <w:t>Student Assistance Act 1973</w:t>
      </w:r>
      <w:r w:rsidRPr="00EF3F7B">
        <w:t>.</w:t>
      </w:r>
    </w:p>
    <w:p w:rsidR="00300522" w:rsidRPr="00EF3F7B" w:rsidRDefault="00300522" w:rsidP="00300522">
      <w:pPr>
        <w:pStyle w:val="Definition"/>
      </w:pPr>
      <w:r w:rsidRPr="00EF3F7B">
        <w:rPr>
          <w:b/>
          <w:bCs/>
          <w:i/>
          <w:iCs/>
        </w:rPr>
        <w:t>Education Minister</w:t>
      </w:r>
      <w:r w:rsidRPr="00EF3F7B">
        <w:t xml:space="preserve"> means the Minister administering the </w:t>
      </w:r>
      <w:r w:rsidRPr="00EF3F7B">
        <w:rPr>
          <w:i/>
          <w:iCs/>
        </w:rPr>
        <w:t>Student Assistance Act 1973</w:t>
      </w:r>
      <w:r w:rsidRPr="00EF3F7B">
        <w:t>.</w:t>
      </w:r>
    </w:p>
    <w:p w:rsidR="00300522" w:rsidRPr="00EF3F7B" w:rsidRDefault="00300522" w:rsidP="00300522">
      <w:pPr>
        <w:pStyle w:val="Definition"/>
      </w:pPr>
      <w:r w:rsidRPr="00EF3F7B">
        <w:rPr>
          <w:b/>
          <w:bCs/>
          <w:i/>
          <w:iCs/>
        </w:rPr>
        <w:t>electronic lodgment turnover threshold</w:t>
      </w:r>
      <w:r w:rsidRPr="00EF3F7B">
        <w:t xml:space="preserve"> has the meaning given by subsection</w:t>
      </w:r>
      <w:r w:rsidR="00EF3F7B" w:rsidRPr="00EF3F7B">
        <w:t> </w:t>
      </w:r>
      <w:r w:rsidRPr="00EF3F7B">
        <w:t>31</w:t>
      </w:r>
      <w:r w:rsidR="00EF3F7B" w:rsidRPr="00EF3F7B">
        <w:noBreakHyphen/>
      </w:r>
      <w:r w:rsidRPr="00EF3F7B">
        <w:t>25(4).</w:t>
      </w:r>
    </w:p>
    <w:p w:rsidR="00300522" w:rsidRPr="00EF3F7B" w:rsidRDefault="00300522" w:rsidP="00300522">
      <w:pPr>
        <w:pStyle w:val="Definition"/>
      </w:pPr>
      <w:r w:rsidRPr="00EF3F7B">
        <w:rPr>
          <w:b/>
          <w:bCs/>
          <w:i/>
          <w:iCs/>
        </w:rPr>
        <w:t>electronic payment</w:t>
      </w:r>
      <w:r w:rsidRPr="00EF3F7B">
        <w:t xml:space="preserve"> means a payment by way of electronic transmission, in an electronic format approved by the Commissioner.</w:t>
      </w:r>
    </w:p>
    <w:p w:rsidR="0023034C" w:rsidRPr="00EF3F7B" w:rsidRDefault="0023034C" w:rsidP="0023034C">
      <w:pPr>
        <w:pStyle w:val="Definition"/>
      </w:pPr>
      <w:r w:rsidRPr="00EF3F7B">
        <w:rPr>
          <w:b/>
          <w:i/>
        </w:rPr>
        <w:t>eligible emissions unit</w:t>
      </w:r>
      <w:r w:rsidRPr="00EF3F7B">
        <w:t xml:space="preserve"> has the same meaning as in the </w:t>
      </w:r>
      <w:r w:rsidRPr="00EF3F7B">
        <w:rPr>
          <w:i/>
        </w:rPr>
        <w:t>Clean Energy Act 2011</w:t>
      </w:r>
      <w:r w:rsidRPr="00EF3F7B">
        <w:t>.</w:t>
      </w:r>
    </w:p>
    <w:p w:rsidR="00300522" w:rsidRPr="00EF3F7B" w:rsidRDefault="00300522" w:rsidP="00300522">
      <w:pPr>
        <w:pStyle w:val="Definition"/>
      </w:pPr>
      <w:r w:rsidRPr="00EF3F7B">
        <w:rPr>
          <w:b/>
          <w:bCs/>
          <w:i/>
          <w:iCs/>
        </w:rPr>
        <w:t>employee share scheme</w:t>
      </w:r>
      <w:r w:rsidRPr="00EF3F7B">
        <w:t xml:space="preserve"> has the meaning given by </w:t>
      </w:r>
      <w:r w:rsidR="00C173FC" w:rsidRPr="00EF3F7B">
        <w:t xml:space="preserve">the </w:t>
      </w:r>
      <w:r w:rsidR="00EF3F7B" w:rsidRPr="00EF3F7B">
        <w:rPr>
          <w:position w:val="6"/>
          <w:sz w:val="16"/>
        </w:rPr>
        <w:t>*</w:t>
      </w:r>
      <w:r w:rsidR="00C173FC" w:rsidRPr="00EF3F7B">
        <w:t>ITAA 1997</w:t>
      </w:r>
      <w:r w:rsidRPr="00EF3F7B">
        <w:t>.</w:t>
      </w:r>
    </w:p>
    <w:p w:rsidR="00565CC1" w:rsidRPr="00EF3F7B" w:rsidRDefault="00565CC1" w:rsidP="00565CC1">
      <w:pPr>
        <w:pStyle w:val="Definition"/>
      </w:pPr>
      <w:r w:rsidRPr="00EF3F7B">
        <w:rPr>
          <w:b/>
          <w:i/>
        </w:rPr>
        <w:t>endorsed charity</w:t>
      </w:r>
      <w:r w:rsidRPr="00EF3F7B">
        <w:t xml:space="preserve"> means an entity that is endorsed as a charity under subsection</w:t>
      </w:r>
      <w:r w:rsidR="00EF3F7B" w:rsidRPr="00EF3F7B">
        <w:t> </w:t>
      </w:r>
      <w:r w:rsidRPr="00EF3F7B">
        <w:t>176</w:t>
      </w:r>
      <w:r w:rsidR="00EF3F7B" w:rsidRPr="00EF3F7B">
        <w:noBreakHyphen/>
      </w:r>
      <w:r w:rsidRPr="00EF3F7B">
        <w:t>1(1).</w:t>
      </w:r>
    </w:p>
    <w:p w:rsidR="00300522" w:rsidRPr="00EF3F7B" w:rsidRDefault="00300522" w:rsidP="00F74A01">
      <w:pPr>
        <w:pStyle w:val="Definition"/>
        <w:keepNext/>
        <w:keepLines/>
      </w:pPr>
      <w:r w:rsidRPr="00EF3F7B">
        <w:rPr>
          <w:b/>
          <w:bCs/>
          <w:i/>
          <w:iCs/>
        </w:rPr>
        <w:t>English language course for overseas students</w:t>
      </w:r>
      <w:r w:rsidRPr="00EF3F7B">
        <w:t xml:space="preserve"> means a course of study or education supplied to overseas students that:</w:t>
      </w:r>
    </w:p>
    <w:p w:rsidR="00300522" w:rsidRPr="00EF3F7B" w:rsidRDefault="00300522" w:rsidP="00300522">
      <w:pPr>
        <w:pStyle w:val="paragraph"/>
      </w:pPr>
      <w:r w:rsidRPr="00EF3F7B">
        <w:tab/>
        <w:t>(a)</w:t>
      </w:r>
      <w:r w:rsidRPr="00EF3F7B">
        <w:tab/>
        <w:t>includes study or education in the English language; and</w:t>
      </w:r>
    </w:p>
    <w:p w:rsidR="00300522" w:rsidRPr="00EF3F7B" w:rsidRDefault="00300522" w:rsidP="00300522">
      <w:pPr>
        <w:pStyle w:val="paragraph"/>
      </w:pPr>
      <w:r w:rsidRPr="00EF3F7B">
        <w:tab/>
        <w:t>(b)</w:t>
      </w:r>
      <w:r w:rsidRPr="00EF3F7B">
        <w:tab/>
        <w:t>is supplied by an entity that is accredited to provide such courses by a State or Territory authority responsible for their accreditation.</w:t>
      </w:r>
    </w:p>
    <w:p w:rsidR="00300522" w:rsidRPr="00EF3F7B" w:rsidRDefault="00300522" w:rsidP="00300522">
      <w:pPr>
        <w:pStyle w:val="Definition"/>
      </w:pPr>
      <w:r w:rsidRPr="00EF3F7B">
        <w:rPr>
          <w:b/>
          <w:bCs/>
          <w:i/>
          <w:iCs/>
        </w:rPr>
        <w:t>enterprise</w:t>
      </w:r>
      <w:r w:rsidRPr="00EF3F7B">
        <w:t xml:space="preserve"> has the meaning given by section</w:t>
      </w:r>
      <w:r w:rsidR="00EF3F7B" w:rsidRPr="00EF3F7B">
        <w:t> </w:t>
      </w:r>
      <w:r w:rsidRPr="00EF3F7B">
        <w:t>9</w:t>
      </w:r>
      <w:r w:rsidR="00EF3F7B" w:rsidRPr="00EF3F7B">
        <w:noBreakHyphen/>
      </w:r>
      <w:r w:rsidRPr="00EF3F7B">
        <w:t>20.</w:t>
      </w:r>
    </w:p>
    <w:p w:rsidR="00300522" w:rsidRPr="00EF3F7B" w:rsidRDefault="00300522" w:rsidP="00300522">
      <w:pPr>
        <w:pStyle w:val="Definition"/>
      </w:pPr>
      <w:r w:rsidRPr="00EF3F7B">
        <w:rPr>
          <w:b/>
          <w:bCs/>
          <w:i/>
          <w:iCs/>
        </w:rPr>
        <w:t xml:space="preserve">entertainment </w:t>
      </w:r>
      <w:r w:rsidRPr="00EF3F7B">
        <w:t>has the meaning given by section</w:t>
      </w:r>
      <w:r w:rsidR="00EF3F7B" w:rsidRPr="00EF3F7B">
        <w:t> </w:t>
      </w:r>
      <w:r w:rsidRPr="00EF3F7B">
        <w:t>32</w:t>
      </w:r>
      <w:r w:rsidR="00EF3F7B" w:rsidRPr="00EF3F7B">
        <w:noBreakHyphen/>
      </w:r>
      <w:r w:rsidRPr="00EF3F7B">
        <w:t xml:space="preserve">10 of the </w:t>
      </w:r>
      <w:r w:rsidR="00EF3F7B" w:rsidRPr="00EF3F7B">
        <w:rPr>
          <w:position w:val="6"/>
          <w:sz w:val="16"/>
          <w:szCs w:val="16"/>
        </w:rPr>
        <w:t>*</w:t>
      </w:r>
      <w:r w:rsidRPr="00EF3F7B">
        <w:t>ITAA 1997.</w:t>
      </w:r>
    </w:p>
    <w:p w:rsidR="00300522" w:rsidRPr="00EF3F7B" w:rsidRDefault="00300522" w:rsidP="00300522">
      <w:pPr>
        <w:pStyle w:val="Definition"/>
      </w:pPr>
      <w:r w:rsidRPr="00EF3F7B">
        <w:rPr>
          <w:b/>
          <w:bCs/>
          <w:i/>
          <w:iCs/>
        </w:rPr>
        <w:t>entity</w:t>
      </w:r>
      <w:r w:rsidRPr="00EF3F7B">
        <w:t xml:space="preserve"> has the meaning given by section</w:t>
      </w:r>
      <w:r w:rsidR="00EF3F7B" w:rsidRPr="00EF3F7B">
        <w:t> </w:t>
      </w:r>
      <w:r w:rsidRPr="00EF3F7B">
        <w:t>184</w:t>
      </w:r>
      <w:r w:rsidR="00EF3F7B" w:rsidRPr="00EF3F7B">
        <w:noBreakHyphen/>
      </w:r>
      <w:r w:rsidRPr="00EF3F7B">
        <w:t>1.</w:t>
      </w:r>
    </w:p>
    <w:p w:rsidR="00300522" w:rsidRPr="00EF3F7B" w:rsidRDefault="00300522" w:rsidP="00300522">
      <w:pPr>
        <w:pStyle w:val="Definition"/>
      </w:pPr>
      <w:r w:rsidRPr="00EF3F7B">
        <w:rPr>
          <w:b/>
          <w:bCs/>
          <w:i/>
          <w:iCs/>
        </w:rPr>
        <w:t>essential prerequisite</w:t>
      </w:r>
      <w:r w:rsidRPr="00EF3F7B">
        <w:t xml:space="preserve">: a qualification is an </w:t>
      </w:r>
      <w:r w:rsidRPr="00EF3F7B">
        <w:rPr>
          <w:b/>
          <w:bCs/>
          <w:i/>
          <w:iCs/>
        </w:rPr>
        <w:t>essential prerequisite</w:t>
      </w:r>
      <w:r w:rsidRPr="00EF3F7B">
        <w:t xml:space="preserve"> in relation to the entry to, or the commencement of the practice of, a particular profession or trade if the qualification is imposed:</w:t>
      </w:r>
    </w:p>
    <w:p w:rsidR="00300522" w:rsidRPr="00EF3F7B" w:rsidRDefault="00300522" w:rsidP="00300522">
      <w:pPr>
        <w:pStyle w:val="paragraph"/>
      </w:pPr>
      <w:r w:rsidRPr="00EF3F7B">
        <w:tab/>
        <w:t>(a)</w:t>
      </w:r>
      <w:r w:rsidRPr="00EF3F7B">
        <w:tab/>
        <w:t xml:space="preserve">by or under an </w:t>
      </w:r>
      <w:r w:rsidR="00EF3F7B" w:rsidRPr="00EF3F7B">
        <w:rPr>
          <w:position w:val="6"/>
          <w:sz w:val="16"/>
          <w:szCs w:val="16"/>
        </w:rPr>
        <w:t>*</w:t>
      </w:r>
      <w:r w:rsidRPr="00EF3F7B">
        <w:t>industrial instrument; or</w:t>
      </w:r>
    </w:p>
    <w:p w:rsidR="00300522" w:rsidRPr="00EF3F7B" w:rsidRDefault="00300522" w:rsidP="00300522">
      <w:pPr>
        <w:pStyle w:val="paragraph"/>
      </w:pPr>
      <w:r w:rsidRPr="00EF3F7B">
        <w:lastRenderedPageBreak/>
        <w:tab/>
        <w:t>(b)</w:t>
      </w:r>
      <w:r w:rsidRPr="00EF3F7B">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EF3F7B" w:rsidRDefault="00300522" w:rsidP="00300522">
      <w:pPr>
        <w:pStyle w:val="paragraph"/>
      </w:pPr>
      <w:r w:rsidRPr="00EF3F7B">
        <w:tab/>
        <w:t>(c)</w:t>
      </w:r>
      <w:r w:rsidRPr="00EF3F7B">
        <w:tab/>
        <w:t xml:space="preserve">if neither </w:t>
      </w:r>
      <w:r w:rsidR="00EF3F7B" w:rsidRPr="00EF3F7B">
        <w:t>paragraph (</w:t>
      </w:r>
      <w:r w:rsidRPr="00EF3F7B">
        <w:t>a) nor (b) applies but there is a professional or trade association in a State or Territory that has requirements relating to the entry to, or the commencement of the practice of, the profession or trade concerned—by that association.</w:t>
      </w:r>
    </w:p>
    <w:p w:rsidR="00300522" w:rsidRPr="00EF3F7B" w:rsidRDefault="00300522" w:rsidP="00300522">
      <w:pPr>
        <w:pStyle w:val="Definition"/>
      </w:pPr>
      <w:r w:rsidRPr="00EF3F7B">
        <w:rPr>
          <w:b/>
          <w:bCs/>
          <w:i/>
          <w:iCs/>
        </w:rPr>
        <w:t>estimated annual GST amount</w:t>
      </w:r>
      <w:r w:rsidRPr="00EF3F7B">
        <w:t xml:space="preserve"> has the meaning given by subsection</w:t>
      </w:r>
      <w:r w:rsidR="00EF3F7B" w:rsidRPr="00EF3F7B">
        <w:t> </w:t>
      </w:r>
      <w:r w:rsidRPr="00EF3F7B">
        <w:t>162</w:t>
      </w:r>
      <w:r w:rsidR="00EF3F7B" w:rsidRPr="00EF3F7B">
        <w:noBreakHyphen/>
      </w:r>
      <w:r w:rsidRPr="00EF3F7B">
        <w:t>140(4) and paragraph</w:t>
      </w:r>
      <w:r w:rsidR="00EF3F7B" w:rsidRPr="00EF3F7B">
        <w:t> </w:t>
      </w:r>
      <w:r w:rsidRPr="00EF3F7B">
        <w:t>162</w:t>
      </w:r>
      <w:r w:rsidR="00EF3F7B" w:rsidRPr="00EF3F7B">
        <w:noBreakHyphen/>
      </w:r>
      <w:r w:rsidRPr="00EF3F7B">
        <w:t>140(5)(b).</w:t>
      </w:r>
    </w:p>
    <w:p w:rsidR="00300522" w:rsidRPr="00EF3F7B" w:rsidRDefault="00300522" w:rsidP="00300522">
      <w:pPr>
        <w:pStyle w:val="Definition"/>
      </w:pPr>
      <w:r w:rsidRPr="00EF3F7B">
        <w:rPr>
          <w:b/>
          <w:bCs/>
          <w:i/>
          <w:iCs/>
        </w:rPr>
        <w:t>exceed the financial acquisitions threshold</w:t>
      </w:r>
      <w:r w:rsidRPr="00EF3F7B">
        <w:t xml:space="preserve"> has the meaning given by Division</w:t>
      </w:r>
      <w:r w:rsidR="00EF3F7B" w:rsidRPr="00EF3F7B">
        <w:t> </w:t>
      </w:r>
      <w:r w:rsidRPr="00EF3F7B">
        <w:t xml:space="preserve">189. </w:t>
      </w:r>
    </w:p>
    <w:p w:rsidR="00300522" w:rsidRPr="00EF3F7B" w:rsidRDefault="00300522" w:rsidP="00300522">
      <w:pPr>
        <w:pStyle w:val="Definition"/>
      </w:pPr>
      <w:r w:rsidRPr="00EF3F7B">
        <w:rPr>
          <w:b/>
          <w:bCs/>
          <w:i/>
          <w:iCs/>
        </w:rPr>
        <w:t>excisable goods</w:t>
      </w:r>
      <w:r w:rsidRPr="00EF3F7B">
        <w:t xml:space="preserve"> has the meaning given by subsection</w:t>
      </w:r>
      <w:r w:rsidR="00EF3F7B" w:rsidRPr="00EF3F7B">
        <w:t> </w:t>
      </w:r>
      <w:r w:rsidRPr="00EF3F7B">
        <w:t xml:space="preserve">4(1) of the </w:t>
      </w:r>
      <w:r w:rsidRPr="00EF3F7B">
        <w:rPr>
          <w:i/>
          <w:iCs/>
        </w:rPr>
        <w:t>Excise Act 1901</w:t>
      </w:r>
      <w:r w:rsidRPr="00EF3F7B">
        <w:t>.</w:t>
      </w:r>
    </w:p>
    <w:p w:rsidR="00300522" w:rsidRPr="00EF3F7B" w:rsidRDefault="00300522" w:rsidP="00300522">
      <w:pPr>
        <w:pStyle w:val="Definition"/>
      </w:pPr>
      <w:r w:rsidRPr="00EF3F7B">
        <w:rPr>
          <w:b/>
          <w:bCs/>
          <w:i/>
          <w:iCs/>
        </w:rPr>
        <w:t>excise duty</w:t>
      </w:r>
      <w:r w:rsidRPr="00EF3F7B">
        <w:t xml:space="preserve"> means any duty of excise imposed by that name under a law of the Commonwealth.</w:t>
      </w:r>
    </w:p>
    <w:p w:rsidR="00300522" w:rsidRPr="00EF3F7B" w:rsidRDefault="00300522" w:rsidP="00300522">
      <w:pPr>
        <w:pStyle w:val="Definition"/>
      </w:pPr>
      <w:r w:rsidRPr="00EF3F7B">
        <w:rPr>
          <w:b/>
          <w:bCs/>
          <w:i/>
          <w:iCs/>
        </w:rPr>
        <w:t>exempt entity</w:t>
      </w:r>
      <w:r w:rsidRPr="00EF3F7B">
        <w:t xml:space="preserve"> 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300522" w:rsidRPr="00EF3F7B" w:rsidRDefault="00300522" w:rsidP="00300522">
      <w:pPr>
        <w:pStyle w:val="Definition"/>
      </w:pPr>
      <w:r w:rsidRPr="00EF3F7B">
        <w:rPr>
          <w:b/>
          <w:bCs/>
          <w:i/>
          <w:iCs/>
        </w:rPr>
        <w:t>expense payment benefit</w:t>
      </w:r>
      <w:r w:rsidRPr="00EF3F7B">
        <w:t xml:space="preserve"> means a </w:t>
      </w:r>
      <w:r w:rsidR="00EF3F7B" w:rsidRPr="00EF3F7B">
        <w:rPr>
          <w:position w:val="6"/>
          <w:sz w:val="16"/>
          <w:szCs w:val="16"/>
        </w:rPr>
        <w:t>*</w:t>
      </w:r>
      <w:r w:rsidRPr="00EF3F7B">
        <w:t>fringe benefit that is a benefit of a kind referred to in section</w:t>
      </w:r>
      <w:r w:rsidR="00EF3F7B" w:rsidRPr="00EF3F7B">
        <w:t> </w:t>
      </w:r>
      <w:r w:rsidRPr="00EF3F7B">
        <w:t xml:space="preserve">20 of the </w:t>
      </w:r>
      <w:r w:rsidRPr="00EF3F7B">
        <w:rPr>
          <w:i/>
          <w:iCs/>
        </w:rPr>
        <w:t>Fringe Benefits Tax Assessment Act 1986</w:t>
      </w:r>
      <w:r w:rsidRPr="00EF3F7B">
        <w:t>.</w:t>
      </w:r>
    </w:p>
    <w:p w:rsidR="00300522" w:rsidRPr="00EF3F7B" w:rsidRDefault="00300522" w:rsidP="00300522">
      <w:pPr>
        <w:pStyle w:val="Definition"/>
      </w:pPr>
      <w:r w:rsidRPr="00EF3F7B">
        <w:rPr>
          <w:b/>
          <w:bCs/>
          <w:i/>
          <w:iCs/>
        </w:rPr>
        <w:t xml:space="preserve">explanatory section </w:t>
      </w:r>
      <w:r w:rsidRPr="00EF3F7B">
        <w:t>has the meaning given by section</w:t>
      </w:r>
      <w:r w:rsidR="00EF3F7B" w:rsidRPr="00EF3F7B">
        <w:t> </w:t>
      </w:r>
      <w:r w:rsidRPr="00EF3F7B">
        <w:t>182</w:t>
      </w:r>
      <w:r w:rsidR="00EF3F7B" w:rsidRPr="00EF3F7B">
        <w:noBreakHyphen/>
      </w:r>
      <w:r w:rsidRPr="00EF3F7B">
        <w:t>10.</w:t>
      </w:r>
    </w:p>
    <w:p w:rsidR="00300522" w:rsidRPr="00EF3F7B" w:rsidRDefault="00300522" w:rsidP="00300522">
      <w:pPr>
        <w:pStyle w:val="Definition"/>
      </w:pPr>
      <w:r w:rsidRPr="00EF3F7B">
        <w:rPr>
          <w:b/>
          <w:bCs/>
          <w:i/>
          <w:iCs/>
        </w:rPr>
        <w:t>family member</w:t>
      </w:r>
      <w:r w:rsidRPr="00EF3F7B">
        <w:t xml:space="preserve"> has the meaning given by subsection</w:t>
      </w:r>
      <w:r w:rsidR="00EF3F7B" w:rsidRPr="00EF3F7B">
        <w:t> </w:t>
      </w:r>
      <w:r w:rsidRPr="00EF3F7B">
        <w:t>48</w:t>
      </w:r>
      <w:r w:rsidR="00EF3F7B" w:rsidRPr="00EF3F7B">
        <w:noBreakHyphen/>
      </w:r>
      <w:r w:rsidRPr="00EF3F7B">
        <w:t>15(2).</w:t>
      </w:r>
    </w:p>
    <w:p w:rsidR="00300522" w:rsidRPr="00EF3F7B" w:rsidRDefault="00300522" w:rsidP="00300522">
      <w:pPr>
        <w:pStyle w:val="Definition"/>
      </w:pPr>
      <w:r w:rsidRPr="00EF3F7B">
        <w:rPr>
          <w:b/>
          <w:bCs/>
          <w:i/>
          <w:iCs/>
        </w:rPr>
        <w:t>farming business</w:t>
      </w:r>
      <w:r w:rsidRPr="00EF3F7B">
        <w:t xml:space="preserve"> has the meaning given by subsection</w:t>
      </w:r>
      <w:r w:rsidR="00EF3F7B" w:rsidRPr="00EF3F7B">
        <w:t> </w:t>
      </w:r>
      <w:r w:rsidRPr="00EF3F7B">
        <w:t>38</w:t>
      </w:r>
      <w:r w:rsidR="00EF3F7B" w:rsidRPr="00EF3F7B">
        <w:noBreakHyphen/>
      </w:r>
      <w:r w:rsidRPr="00EF3F7B">
        <w:t>475(2).</w:t>
      </w:r>
    </w:p>
    <w:p w:rsidR="00300522" w:rsidRPr="00EF3F7B" w:rsidRDefault="00300522" w:rsidP="00300522">
      <w:pPr>
        <w:pStyle w:val="Definition"/>
      </w:pPr>
      <w:r w:rsidRPr="00EF3F7B">
        <w:rPr>
          <w:b/>
          <w:bCs/>
          <w:i/>
          <w:iCs/>
        </w:rPr>
        <w:t>FBT year</w:t>
      </w:r>
      <w:r w:rsidRPr="00EF3F7B">
        <w:t xml:space="preserve"> means a year beginning on 1</w:t>
      </w:r>
      <w:r w:rsidR="00EF3F7B" w:rsidRPr="00EF3F7B">
        <w:t> </w:t>
      </w:r>
      <w:r w:rsidRPr="00EF3F7B">
        <w:t>April.</w:t>
      </w:r>
    </w:p>
    <w:p w:rsidR="00300522" w:rsidRPr="00EF3F7B" w:rsidRDefault="00300522" w:rsidP="00300522">
      <w:pPr>
        <w:pStyle w:val="Definition"/>
      </w:pPr>
      <w:r w:rsidRPr="00EF3F7B">
        <w:rPr>
          <w:b/>
          <w:bCs/>
          <w:i/>
          <w:iCs/>
        </w:rPr>
        <w:t>Finance Minister</w:t>
      </w:r>
      <w:r w:rsidRPr="00EF3F7B">
        <w:t xml:space="preserve"> means the Minister administering the </w:t>
      </w:r>
      <w:r w:rsidRPr="00EF3F7B">
        <w:rPr>
          <w:i/>
          <w:iCs/>
        </w:rPr>
        <w:t>Financial Management and Accountability Act 1997</w:t>
      </w:r>
      <w:r w:rsidRPr="00EF3F7B">
        <w:t>.</w:t>
      </w:r>
    </w:p>
    <w:p w:rsidR="00300522" w:rsidRPr="00EF3F7B" w:rsidRDefault="00300522" w:rsidP="00300522">
      <w:pPr>
        <w:pStyle w:val="Definition"/>
      </w:pPr>
      <w:r w:rsidRPr="00EF3F7B">
        <w:rPr>
          <w:b/>
          <w:bCs/>
          <w:i/>
          <w:iCs/>
        </w:rPr>
        <w:t>financial acquisition</w:t>
      </w:r>
      <w:r w:rsidRPr="00EF3F7B">
        <w:t xml:space="preserve"> has the meaning given by section</w:t>
      </w:r>
      <w:r w:rsidR="00EF3F7B" w:rsidRPr="00EF3F7B">
        <w:t> </w:t>
      </w:r>
      <w:r w:rsidRPr="00EF3F7B">
        <w:t>189</w:t>
      </w:r>
      <w:r w:rsidR="00EF3F7B" w:rsidRPr="00EF3F7B">
        <w:noBreakHyphen/>
      </w:r>
      <w:r w:rsidRPr="00EF3F7B">
        <w:t xml:space="preserve">15. </w:t>
      </w:r>
    </w:p>
    <w:p w:rsidR="00300522" w:rsidRPr="00EF3F7B" w:rsidRDefault="00300522" w:rsidP="00300522">
      <w:pPr>
        <w:pStyle w:val="Definition"/>
      </w:pPr>
      <w:r w:rsidRPr="00EF3F7B">
        <w:rPr>
          <w:b/>
          <w:bCs/>
          <w:i/>
          <w:iCs/>
        </w:rPr>
        <w:lastRenderedPageBreak/>
        <w:t>financial supply</w:t>
      </w:r>
      <w:r w:rsidRPr="00EF3F7B">
        <w:t xml:space="preserve"> has the meaning given by the regulations made for the purposes of subsection</w:t>
      </w:r>
      <w:r w:rsidR="00EF3F7B" w:rsidRPr="00EF3F7B">
        <w:t> </w:t>
      </w:r>
      <w:r w:rsidRPr="00EF3F7B">
        <w:t>40</w:t>
      </w:r>
      <w:r w:rsidR="00EF3F7B" w:rsidRPr="00EF3F7B">
        <w:noBreakHyphen/>
      </w:r>
      <w:r w:rsidRPr="00EF3F7B">
        <w:t>5(2).</w:t>
      </w:r>
    </w:p>
    <w:p w:rsidR="00300522" w:rsidRPr="00EF3F7B" w:rsidRDefault="00300522" w:rsidP="00300522">
      <w:pPr>
        <w:pStyle w:val="Definition"/>
      </w:pPr>
      <w:r w:rsidRPr="00EF3F7B">
        <w:rPr>
          <w:b/>
          <w:bCs/>
          <w:i/>
          <w:iCs/>
        </w:rPr>
        <w:t>financial year</w:t>
      </w:r>
      <w:r w:rsidRPr="00EF3F7B">
        <w:t xml:space="preserve"> means a period of 12 months beginning on 1</w:t>
      </w:r>
      <w:r w:rsidR="00EF3F7B" w:rsidRPr="00EF3F7B">
        <w:t> </w:t>
      </w:r>
      <w:r w:rsidRPr="00EF3F7B">
        <w:t>July.</w:t>
      </w:r>
    </w:p>
    <w:p w:rsidR="00300522" w:rsidRPr="00EF3F7B" w:rsidRDefault="00300522" w:rsidP="00300522">
      <w:pPr>
        <w:pStyle w:val="Definition"/>
      </w:pPr>
      <w:r w:rsidRPr="00EF3F7B">
        <w:rPr>
          <w:b/>
          <w:bCs/>
          <w:i/>
          <w:iCs/>
        </w:rPr>
        <w:t>first aid or life saving course</w:t>
      </w:r>
      <w:r w:rsidRPr="00EF3F7B">
        <w:t xml:space="preserve"> means a course of study or instruction that:</w:t>
      </w:r>
    </w:p>
    <w:p w:rsidR="00300522" w:rsidRPr="00EF3F7B" w:rsidRDefault="00300522" w:rsidP="00300522">
      <w:pPr>
        <w:pStyle w:val="paragraph"/>
      </w:pPr>
      <w:r w:rsidRPr="00EF3F7B">
        <w:tab/>
        <w:t>(a)</w:t>
      </w:r>
      <w:r w:rsidRPr="00EF3F7B">
        <w:tab/>
        <w:t>principally involves training individuals in one or more of the following:</w:t>
      </w:r>
    </w:p>
    <w:p w:rsidR="00300522" w:rsidRPr="00EF3F7B" w:rsidRDefault="00300522" w:rsidP="00300522">
      <w:pPr>
        <w:pStyle w:val="paragraphsub"/>
      </w:pPr>
      <w:r w:rsidRPr="00EF3F7B">
        <w:tab/>
        <w:t>(i)</w:t>
      </w:r>
      <w:r w:rsidRPr="00EF3F7B">
        <w:tab/>
        <w:t>first aid, resuscitation or other similar life saving skills including personal aquatic survival skills but not including swimming lessons;</w:t>
      </w:r>
    </w:p>
    <w:p w:rsidR="00300522" w:rsidRPr="00EF3F7B" w:rsidRDefault="00300522" w:rsidP="00300522">
      <w:pPr>
        <w:pStyle w:val="paragraphsub"/>
      </w:pPr>
      <w:r w:rsidRPr="00EF3F7B">
        <w:tab/>
        <w:t>(ii)</w:t>
      </w:r>
      <w:r w:rsidRPr="00EF3F7B">
        <w:tab/>
        <w:t>surf life saving;</w:t>
      </w:r>
    </w:p>
    <w:p w:rsidR="00300522" w:rsidRPr="00EF3F7B" w:rsidRDefault="00300522" w:rsidP="00300522">
      <w:pPr>
        <w:pStyle w:val="paragraphsub"/>
      </w:pPr>
      <w:r w:rsidRPr="00EF3F7B">
        <w:tab/>
        <w:t>(iii)</w:t>
      </w:r>
      <w:r w:rsidRPr="00EF3F7B">
        <w:tab/>
        <w:t>aero</w:t>
      </w:r>
      <w:r w:rsidR="00EF3F7B" w:rsidRPr="00EF3F7B">
        <w:noBreakHyphen/>
      </w:r>
      <w:r w:rsidRPr="00EF3F7B">
        <w:t>medical rescue; and</w:t>
      </w:r>
    </w:p>
    <w:p w:rsidR="00300522" w:rsidRPr="00EF3F7B" w:rsidRDefault="00300522" w:rsidP="00300522">
      <w:pPr>
        <w:pStyle w:val="paragraph"/>
      </w:pPr>
      <w:r w:rsidRPr="00EF3F7B">
        <w:tab/>
        <w:t>(b)</w:t>
      </w:r>
      <w:r w:rsidRPr="00EF3F7B">
        <w:tab/>
        <w:t>is provided by an entity:</w:t>
      </w:r>
    </w:p>
    <w:p w:rsidR="00300522" w:rsidRPr="00EF3F7B" w:rsidRDefault="00300522" w:rsidP="00300522">
      <w:pPr>
        <w:pStyle w:val="paragraphsub"/>
      </w:pPr>
      <w:r w:rsidRPr="00EF3F7B">
        <w:tab/>
        <w:t>(i)</w:t>
      </w:r>
      <w:r w:rsidRPr="00EF3F7B">
        <w:tab/>
        <w:t>that is registered (or otherwise approved) by a State or Territory authority that has responsibility for registering (or otherwise approving) entities that provide such courses; or</w:t>
      </w:r>
    </w:p>
    <w:p w:rsidR="00300522" w:rsidRPr="00EF3F7B" w:rsidRDefault="00300522" w:rsidP="00300522">
      <w:pPr>
        <w:pStyle w:val="paragraphsub"/>
      </w:pPr>
      <w:r w:rsidRPr="00EF3F7B">
        <w:tab/>
        <w:t>(ii)</w:t>
      </w:r>
      <w:r w:rsidRPr="00EF3F7B">
        <w:tab/>
        <w:t>that is approved to provide such courses by a State or Territory body that has responsibility for approving the provision of such courses; or</w:t>
      </w:r>
    </w:p>
    <w:p w:rsidR="00300522" w:rsidRPr="00EF3F7B" w:rsidRDefault="00300522" w:rsidP="00300522">
      <w:pPr>
        <w:pStyle w:val="paragraphsub"/>
      </w:pPr>
      <w:r w:rsidRPr="00EF3F7B">
        <w:tab/>
        <w:t>(iii)</w:t>
      </w:r>
      <w:r w:rsidRPr="00EF3F7B">
        <w:tab/>
        <w:t>that uses, as the instructor for the course, a person who holds a training qualification for that course that was issued by Austswim Limited (ACN 097 784 122); or</w:t>
      </w:r>
    </w:p>
    <w:p w:rsidR="00300522" w:rsidRPr="00EF3F7B" w:rsidRDefault="00300522" w:rsidP="00300522">
      <w:pPr>
        <w:pStyle w:val="paragraphsub"/>
      </w:pPr>
      <w:r w:rsidRPr="00EF3F7B">
        <w:tab/>
        <w:t>(iv)</w:t>
      </w:r>
      <w:r w:rsidRPr="00EF3F7B">
        <w:tab/>
        <w:t>that uses, as the instructor for the course, a person who holds a training qualification for that course that was issued by Surf Life Saving Australia Limited (ACN 003 147 180); or</w:t>
      </w:r>
    </w:p>
    <w:p w:rsidR="00300522" w:rsidRPr="00EF3F7B" w:rsidRDefault="00300522" w:rsidP="00300522">
      <w:pPr>
        <w:pStyle w:val="paragraphsub"/>
      </w:pPr>
      <w:r w:rsidRPr="00EF3F7B">
        <w:tab/>
        <w:t>(v)</w:t>
      </w:r>
      <w:r w:rsidRPr="00EF3F7B">
        <w:tab/>
        <w:t>that uses, as the instructor for the course, a person who holds a training qualification for that course that was issued by The Royal Life Saving Society—Australia (ACN 008 594 616); or</w:t>
      </w:r>
    </w:p>
    <w:p w:rsidR="00300522" w:rsidRPr="00EF3F7B" w:rsidRDefault="00300522" w:rsidP="00300522">
      <w:pPr>
        <w:pStyle w:val="paragraphsub"/>
      </w:pPr>
      <w:r w:rsidRPr="00EF3F7B">
        <w:tab/>
        <w:t>(vi)</w:t>
      </w:r>
      <w:r w:rsidRPr="00EF3F7B">
        <w:tab/>
        <w:t>that uses, as the instructor for the course, a person who holds a training qualification for that course that is a qualification (in life saving) specified in, or of a kind specified in, the regulations.</w:t>
      </w:r>
    </w:p>
    <w:p w:rsidR="00300522" w:rsidRPr="00EF3F7B" w:rsidRDefault="00300522" w:rsidP="00300522">
      <w:pPr>
        <w:pStyle w:val="Definition"/>
      </w:pPr>
      <w:r w:rsidRPr="00EF3F7B">
        <w:rPr>
          <w:b/>
          <w:bCs/>
          <w:i/>
          <w:iCs/>
        </w:rPr>
        <w:lastRenderedPageBreak/>
        <w:t>floating home</w:t>
      </w:r>
      <w:r w:rsidRPr="00EF3F7B">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EF3F7B" w:rsidRPr="00EF3F7B">
        <w:noBreakHyphen/>
      </w:r>
      <w:r w:rsidRPr="00EF3F7B">
        <w:t>propulsion.</w:t>
      </w:r>
    </w:p>
    <w:p w:rsidR="00300522" w:rsidRPr="00EF3F7B" w:rsidRDefault="00300522" w:rsidP="00300522">
      <w:pPr>
        <w:pStyle w:val="Definition"/>
      </w:pPr>
      <w:r w:rsidRPr="00EF3F7B">
        <w:rPr>
          <w:b/>
          <w:bCs/>
          <w:i/>
          <w:iCs/>
        </w:rPr>
        <w:t>food</w:t>
      </w:r>
      <w:r w:rsidRPr="00EF3F7B">
        <w:t xml:space="preserve"> has the meaning given by section</w:t>
      </w:r>
      <w:r w:rsidR="00EF3F7B" w:rsidRPr="00EF3F7B">
        <w:t> </w:t>
      </w:r>
      <w:r w:rsidRPr="00EF3F7B">
        <w:t>38</w:t>
      </w:r>
      <w:r w:rsidR="00EF3F7B" w:rsidRPr="00EF3F7B">
        <w:noBreakHyphen/>
      </w:r>
      <w:r w:rsidRPr="00EF3F7B">
        <w:t>4.</w:t>
      </w:r>
    </w:p>
    <w:p w:rsidR="00300522" w:rsidRPr="00EF3F7B" w:rsidRDefault="00300522" w:rsidP="00300522">
      <w:pPr>
        <w:pStyle w:val="Definition"/>
      </w:pPr>
      <w:r w:rsidRPr="00EF3F7B">
        <w:rPr>
          <w:b/>
          <w:bCs/>
          <w:i/>
          <w:iCs/>
        </w:rPr>
        <w:t>foreign law</w:t>
      </w:r>
      <w:r w:rsidRPr="00EF3F7B">
        <w:t xml:space="preserve"> 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906CD0" w:rsidRPr="00EF3F7B" w:rsidRDefault="00906CD0" w:rsidP="00906CD0">
      <w:pPr>
        <w:pStyle w:val="Definition"/>
      </w:pPr>
      <w:r w:rsidRPr="00EF3F7B">
        <w:rPr>
          <w:b/>
          <w:i/>
        </w:rPr>
        <w:t>formation</w:t>
      </w:r>
      <w:r w:rsidRPr="00EF3F7B">
        <w:t xml:space="preserve">, in relation to a </w:t>
      </w:r>
      <w:r w:rsidR="00EF3F7B" w:rsidRPr="00EF3F7B">
        <w:rPr>
          <w:position w:val="6"/>
          <w:sz w:val="16"/>
        </w:rPr>
        <w:t>*</w:t>
      </w:r>
      <w:r w:rsidRPr="00EF3F7B">
        <w:t xml:space="preserve">GST joint venture, means 2 or more entities becoming </w:t>
      </w:r>
      <w:r w:rsidR="00EF3F7B" w:rsidRPr="00EF3F7B">
        <w:rPr>
          <w:position w:val="6"/>
          <w:sz w:val="16"/>
        </w:rPr>
        <w:t>*</w:t>
      </w:r>
      <w:r w:rsidRPr="00EF3F7B">
        <w:t>participants in the joint venture as mentioned in subsection</w:t>
      </w:r>
      <w:r w:rsidR="00EF3F7B" w:rsidRPr="00EF3F7B">
        <w:t> </w:t>
      </w:r>
      <w:r w:rsidRPr="00EF3F7B">
        <w:t>51</w:t>
      </w:r>
      <w:r w:rsidR="00EF3F7B" w:rsidRPr="00EF3F7B">
        <w:noBreakHyphen/>
      </w:r>
      <w:r w:rsidRPr="00EF3F7B">
        <w:t>7(1).</w:t>
      </w:r>
    </w:p>
    <w:p w:rsidR="00300522" w:rsidRPr="00EF3F7B" w:rsidRDefault="00300522" w:rsidP="00300522">
      <w:pPr>
        <w:pStyle w:val="Definition"/>
      </w:pPr>
      <w:r w:rsidRPr="00EF3F7B">
        <w:rPr>
          <w:b/>
          <w:bCs/>
          <w:i/>
          <w:iCs/>
        </w:rPr>
        <w:t>freight container</w:t>
      </w:r>
      <w:r w:rsidRPr="00EF3F7B">
        <w:t xml:space="preserve"> means a container within the meaning of the Customs Convention on Containers, 1972, signed in </w:t>
      </w:r>
      <w:smartTag w:uri="urn:schemas-microsoft-com:office:smarttags" w:element="City">
        <w:smartTag w:uri="urn:schemas-microsoft-com:office:smarttags" w:element="place">
          <w:r w:rsidRPr="00EF3F7B">
            <w:t>Geneva</w:t>
          </w:r>
        </w:smartTag>
      </w:smartTag>
      <w:r w:rsidRPr="00EF3F7B">
        <w:t xml:space="preserve"> on 2</w:t>
      </w:r>
      <w:r w:rsidR="00EF3F7B" w:rsidRPr="00EF3F7B">
        <w:t> </w:t>
      </w:r>
      <w:r w:rsidRPr="00EF3F7B">
        <w:t>December 1972, as affected by any amendment of the Convention that has come into force.</w:t>
      </w:r>
    </w:p>
    <w:p w:rsidR="00300522" w:rsidRPr="00EF3F7B" w:rsidRDefault="00300522" w:rsidP="00300522">
      <w:pPr>
        <w:pStyle w:val="Definition"/>
      </w:pPr>
      <w:r w:rsidRPr="00EF3F7B">
        <w:rPr>
          <w:b/>
          <w:bCs/>
          <w:i/>
          <w:iCs/>
        </w:rPr>
        <w:t>fringe benefit</w:t>
      </w:r>
      <w:r w:rsidRPr="00EF3F7B">
        <w:t xml:space="preserve"> 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 but includes a benefit within the meaning of subsection</w:t>
      </w:r>
      <w:r w:rsidR="00EF3F7B" w:rsidRPr="00EF3F7B">
        <w:t> </w:t>
      </w:r>
      <w:r w:rsidRPr="00EF3F7B">
        <w:t xml:space="preserve">136(1) of the </w:t>
      </w:r>
      <w:r w:rsidRPr="00EF3F7B">
        <w:rPr>
          <w:i/>
          <w:iCs/>
        </w:rPr>
        <w:t>Fringe Benefits Tax Assessment Act 1986</w:t>
      </w:r>
      <w:r w:rsidRPr="00EF3F7B">
        <w:t xml:space="preserve"> that is an exempt benefit for the purposes of that Act.</w:t>
      </w:r>
    </w:p>
    <w:p w:rsidR="00300522" w:rsidRPr="00EF3F7B" w:rsidRDefault="00300522" w:rsidP="00300522">
      <w:pPr>
        <w:pStyle w:val="Definition"/>
      </w:pPr>
      <w:r w:rsidRPr="00EF3F7B">
        <w:rPr>
          <w:b/>
          <w:bCs/>
          <w:i/>
          <w:iCs/>
        </w:rPr>
        <w:t>fringe benefits tax</w:t>
      </w:r>
      <w:r w:rsidRPr="00EF3F7B">
        <w:t xml:space="preserve"> means tax imposed by the </w:t>
      </w:r>
      <w:r w:rsidRPr="00EF3F7B">
        <w:rPr>
          <w:i/>
          <w:iCs/>
        </w:rPr>
        <w:t>Fringe Benefits Tax Act 1986</w:t>
      </w:r>
      <w:r w:rsidRPr="00EF3F7B">
        <w:t>.</w:t>
      </w:r>
    </w:p>
    <w:p w:rsidR="00300522" w:rsidRPr="00EF3F7B" w:rsidRDefault="00300522" w:rsidP="00300522">
      <w:pPr>
        <w:pStyle w:val="Definition"/>
      </w:pPr>
      <w:r w:rsidRPr="00EF3F7B">
        <w:rPr>
          <w:b/>
          <w:bCs/>
          <w:i/>
          <w:iCs/>
        </w:rPr>
        <w:t>fund</w:t>
      </w:r>
      <w:r w:rsidR="00EF3F7B" w:rsidRPr="00EF3F7B">
        <w:rPr>
          <w:b/>
          <w:bCs/>
          <w:i/>
          <w:iCs/>
        </w:rPr>
        <w:noBreakHyphen/>
      </w:r>
      <w:r w:rsidRPr="00EF3F7B">
        <w:rPr>
          <w:b/>
          <w:bCs/>
          <w:i/>
          <w:iCs/>
        </w:rPr>
        <w:t xml:space="preserve">raising event </w:t>
      </w:r>
      <w:r w:rsidRPr="00EF3F7B">
        <w:t>has the meaning given by section</w:t>
      </w:r>
      <w:r w:rsidR="00EF3F7B" w:rsidRPr="00EF3F7B">
        <w:t> </w:t>
      </w:r>
      <w:r w:rsidRPr="00EF3F7B">
        <w:t>40</w:t>
      </w:r>
      <w:r w:rsidR="00EF3F7B" w:rsidRPr="00EF3F7B">
        <w:noBreakHyphen/>
      </w:r>
      <w:r w:rsidRPr="00EF3F7B">
        <w:t>165.</w:t>
      </w:r>
    </w:p>
    <w:p w:rsidR="00300522" w:rsidRPr="00EF3F7B" w:rsidRDefault="00300522" w:rsidP="00300522">
      <w:pPr>
        <w:pStyle w:val="Definition"/>
      </w:pPr>
      <w:r w:rsidRPr="00EF3F7B">
        <w:rPr>
          <w:b/>
          <w:bCs/>
          <w:i/>
          <w:iCs/>
        </w:rPr>
        <w:t>futures exchange</w:t>
      </w:r>
      <w:r w:rsidRPr="00EF3F7B">
        <w:t xml:space="preserve"> means:</w:t>
      </w:r>
    </w:p>
    <w:p w:rsidR="00300522" w:rsidRPr="00EF3F7B" w:rsidRDefault="00300522" w:rsidP="00300522">
      <w:pPr>
        <w:pStyle w:val="paragraph"/>
      </w:pPr>
      <w:r w:rsidRPr="00EF3F7B">
        <w:tab/>
        <w:t>(a)</w:t>
      </w:r>
      <w:r w:rsidRPr="00EF3F7B">
        <w:tab/>
        <w:t>a body corporate in relation to which an approval under section</w:t>
      </w:r>
      <w:r w:rsidR="00EF3F7B" w:rsidRPr="00EF3F7B">
        <w:t> </w:t>
      </w:r>
      <w:r w:rsidRPr="00EF3F7B">
        <w:t xml:space="preserve">1126 of the </w:t>
      </w:r>
      <w:r w:rsidRPr="00EF3F7B">
        <w:rPr>
          <w:i/>
          <w:iCs/>
        </w:rPr>
        <w:t>Corporations Act 2001</w:t>
      </w:r>
      <w:r w:rsidRPr="00EF3F7B">
        <w:t xml:space="preserve"> is in force, or is taken to be in force because of subsection</w:t>
      </w:r>
      <w:r w:rsidR="00EF3F7B" w:rsidRPr="00EF3F7B">
        <w:t> </w:t>
      </w:r>
      <w:r w:rsidRPr="00EF3F7B">
        <w:t>1126(3) of that Act; or</w:t>
      </w:r>
    </w:p>
    <w:p w:rsidR="00300522" w:rsidRPr="00EF3F7B" w:rsidRDefault="00300522" w:rsidP="00300522">
      <w:pPr>
        <w:pStyle w:val="paragraph"/>
      </w:pPr>
      <w:r w:rsidRPr="00EF3F7B">
        <w:tab/>
        <w:t>(b)</w:t>
      </w:r>
      <w:r w:rsidRPr="00EF3F7B">
        <w:tab/>
        <w:t>a body corporate that is recognised as a futures exchange in a foreign country and operates as a futures exchange under the laws of that country.</w:t>
      </w:r>
    </w:p>
    <w:p w:rsidR="00300522" w:rsidRPr="00EF3F7B" w:rsidRDefault="00300522" w:rsidP="00300522">
      <w:pPr>
        <w:pStyle w:val="Definition"/>
      </w:pPr>
      <w:r w:rsidRPr="00EF3F7B">
        <w:rPr>
          <w:b/>
          <w:bCs/>
          <w:i/>
          <w:iCs/>
        </w:rPr>
        <w:t>gambling event</w:t>
      </w:r>
      <w:r w:rsidRPr="00EF3F7B">
        <w:t xml:space="preserve"> has the meaning given by subsection</w:t>
      </w:r>
      <w:r w:rsidR="00EF3F7B" w:rsidRPr="00EF3F7B">
        <w:t> </w:t>
      </w:r>
      <w:r w:rsidRPr="00EF3F7B">
        <w:t>126</w:t>
      </w:r>
      <w:r w:rsidR="00EF3F7B" w:rsidRPr="00EF3F7B">
        <w:noBreakHyphen/>
      </w:r>
      <w:r w:rsidRPr="00EF3F7B">
        <w:t>35(2).</w:t>
      </w:r>
    </w:p>
    <w:p w:rsidR="00300522" w:rsidRPr="00EF3F7B" w:rsidRDefault="00300522" w:rsidP="00300522">
      <w:pPr>
        <w:pStyle w:val="Definition"/>
      </w:pPr>
      <w:r w:rsidRPr="00EF3F7B">
        <w:rPr>
          <w:b/>
          <w:bCs/>
          <w:i/>
          <w:iCs/>
        </w:rPr>
        <w:t>gambling supply</w:t>
      </w:r>
      <w:r w:rsidRPr="00EF3F7B">
        <w:t xml:space="preserve"> has the meaning given by subsection</w:t>
      </w:r>
      <w:r w:rsidR="00EF3F7B" w:rsidRPr="00EF3F7B">
        <w:t> </w:t>
      </w:r>
      <w:r w:rsidRPr="00EF3F7B">
        <w:t>126</w:t>
      </w:r>
      <w:r w:rsidR="00EF3F7B" w:rsidRPr="00EF3F7B">
        <w:noBreakHyphen/>
      </w:r>
      <w:r w:rsidRPr="00EF3F7B">
        <w:t>35(1).</w:t>
      </w:r>
    </w:p>
    <w:p w:rsidR="00300522" w:rsidRPr="00EF3F7B" w:rsidRDefault="00300522" w:rsidP="00300522">
      <w:pPr>
        <w:pStyle w:val="Definition"/>
      </w:pPr>
      <w:r w:rsidRPr="00EF3F7B">
        <w:rPr>
          <w:b/>
          <w:bCs/>
          <w:i/>
          <w:iCs/>
        </w:rPr>
        <w:lastRenderedPageBreak/>
        <w:t>general interest charge</w:t>
      </w:r>
      <w:r w:rsidRPr="00EF3F7B">
        <w:t xml:space="preserve"> means the charge worked out under Part</w:t>
      </w:r>
      <w:r w:rsidR="00EF3F7B" w:rsidRPr="00EF3F7B">
        <w:t> </w:t>
      </w:r>
      <w:r w:rsidRPr="00EF3F7B">
        <w:t xml:space="preserve">IIA of the </w:t>
      </w:r>
      <w:r w:rsidRPr="00EF3F7B">
        <w:rPr>
          <w:i/>
          <w:iCs/>
        </w:rPr>
        <w:t>Taxation Administration Act 1953</w:t>
      </w:r>
      <w:r w:rsidRPr="00EF3F7B">
        <w:t>.</w:t>
      </w:r>
    </w:p>
    <w:p w:rsidR="00300522" w:rsidRPr="00EF3F7B" w:rsidRDefault="00300522" w:rsidP="00300522">
      <w:pPr>
        <w:pStyle w:val="Definition"/>
      </w:pPr>
      <w:r w:rsidRPr="00EF3F7B">
        <w:rPr>
          <w:b/>
          <w:bCs/>
          <w:i/>
          <w:iCs/>
        </w:rPr>
        <w:t>gift</w:t>
      </w:r>
      <w:r w:rsidR="00EF3F7B" w:rsidRPr="00EF3F7B">
        <w:rPr>
          <w:b/>
          <w:bCs/>
          <w:i/>
          <w:iCs/>
        </w:rPr>
        <w:noBreakHyphen/>
      </w:r>
      <w:r w:rsidRPr="00EF3F7B">
        <w:rPr>
          <w:b/>
          <w:bCs/>
          <w:i/>
          <w:iCs/>
        </w:rPr>
        <w:t>deductible entity</w:t>
      </w:r>
      <w:r w:rsidRPr="00EF3F7B">
        <w:t>: an entity is a gift</w:t>
      </w:r>
      <w:r w:rsidR="00EF3F7B" w:rsidRPr="00EF3F7B">
        <w:noBreakHyphen/>
      </w:r>
      <w:r w:rsidRPr="00EF3F7B">
        <w:t>deductible entity if gifts or contributions made to it can be deductible under Division</w:t>
      </w:r>
      <w:r w:rsidR="00EF3F7B" w:rsidRPr="00EF3F7B">
        <w:t> </w:t>
      </w:r>
      <w:r w:rsidRPr="00EF3F7B">
        <w:t xml:space="preserve">30 of the </w:t>
      </w:r>
      <w:r w:rsidR="00EF3F7B" w:rsidRPr="00EF3F7B">
        <w:rPr>
          <w:position w:val="6"/>
          <w:sz w:val="16"/>
          <w:szCs w:val="16"/>
        </w:rPr>
        <w:t>*</w:t>
      </w:r>
      <w:r w:rsidRPr="00EF3F7B">
        <w:t>ITAA 1997.</w:t>
      </w:r>
    </w:p>
    <w:p w:rsidR="00300522" w:rsidRPr="00EF3F7B" w:rsidRDefault="00300522" w:rsidP="00300522">
      <w:pPr>
        <w:pStyle w:val="Definition"/>
      </w:pPr>
      <w:r w:rsidRPr="00EF3F7B">
        <w:rPr>
          <w:b/>
          <w:i/>
        </w:rPr>
        <w:t>gift</w:t>
      </w:r>
      <w:r w:rsidR="00EF3F7B" w:rsidRPr="00EF3F7B">
        <w:rPr>
          <w:b/>
          <w:i/>
        </w:rPr>
        <w:noBreakHyphen/>
      </w:r>
      <w:r w:rsidRPr="00EF3F7B">
        <w:rPr>
          <w:b/>
          <w:i/>
        </w:rPr>
        <w:t>deductible purpose</w:t>
      </w:r>
      <w:r w:rsidRPr="00EF3F7B">
        <w:t>, of an entity, means a purpose that is the principal purpose of:</w:t>
      </w:r>
    </w:p>
    <w:p w:rsidR="00300522" w:rsidRPr="00EF3F7B" w:rsidRDefault="00300522" w:rsidP="00300522">
      <w:pPr>
        <w:pStyle w:val="paragraph"/>
      </w:pPr>
      <w:r w:rsidRPr="00EF3F7B">
        <w:tab/>
        <w:t>(a)</w:t>
      </w:r>
      <w:r w:rsidRPr="00EF3F7B">
        <w:tab/>
        <w:t>if the entity legally owns a fund for the operation of which the entity is entitled, under subsection</w:t>
      </w:r>
      <w:r w:rsidR="00EF3F7B" w:rsidRPr="00EF3F7B">
        <w:t> </w:t>
      </w:r>
      <w:r w:rsidRPr="00EF3F7B">
        <w:t>30</w:t>
      </w:r>
      <w:r w:rsidR="00EF3F7B" w:rsidRPr="00EF3F7B">
        <w:noBreakHyphen/>
      </w:r>
      <w:r w:rsidRPr="00EF3F7B">
        <w:t xml:space="preserve">125(2) of the </w:t>
      </w:r>
      <w:r w:rsidR="00EF3F7B" w:rsidRPr="00EF3F7B">
        <w:rPr>
          <w:position w:val="6"/>
          <w:sz w:val="16"/>
        </w:rPr>
        <w:t>*</w:t>
      </w:r>
      <w:r w:rsidRPr="00EF3F7B">
        <w:t>ITAA 1997, to be so endorsed—that fund; or</w:t>
      </w:r>
    </w:p>
    <w:p w:rsidR="00300522" w:rsidRPr="00EF3F7B" w:rsidRDefault="00300522" w:rsidP="00300522">
      <w:pPr>
        <w:pStyle w:val="paragraph"/>
      </w:pPr>
      <w:r w:rsidRPr="00EF3F7B">
        <w:tab/>
        <w:t>(b)</w:t>
      </w:r>
      <w:r w:rsidRPr="00EF3F7B">
        <w:tab/>
        <w:t>if the entity includes an authority or institution for the operation of which the entity is entitled, under subsection</w:t>
      </w:r>
      <w:r w:rsidR="00EF3F7B" w:rsidRPr="00EF3F7B">
        <w:t> </w:t>
      </w:r>
      <w:r w:rsidRPr="00EF3F7B">
        <w:t>30</w:t>
      </w:r>
      <w:r w:rsidR="00EF3F7B" w:rsidRPr="00EF3F7B">
        <w:noBreakHyphen/>
      </w:r>
      <w:r w:rsidRPr="00EF3F7B">
        <w:t>125(2) of the ITAA 1997, to be so endorsed—that authority or institution.</w:t>
      </w:r>
    </w:p>
    <w:p w:rsidR="00300522" w:rsidRPr="00EF3F7B" w:rsidRDefault="00300522" w:rsidP="00300522">
      <w:pPr>
        <w:pStyle w:val="Definition"/>
      </w:pPr>
      <w:r w:rsidRPr="00EF3F7B">
        <w:rPr>
          <w:b/>
          <w:bCs/>
          <w:i/>
          <w:iCs/>
        </w:rPr>
        <w:t>global GST amount</w:t>
      </w:r>
      <w:r w:rsidRPr="00EF3F7B">
        <w:t xml:space="preserve"> has the meaning given by sections</w:t>
      </w:r>
      <w:r w:rsidR="00EF3F7B" w:rsidRPr="00EF3F7B">
        <w:t> </w:t>
      </w:r>
      <w:r w:rsidRPr="00EF3F7B">
        <w:t>126</w:t>
      </w:r>
      <w:r w:rsidR="00EF3F7B" w:rsidRPr="00EF3F7B">
        <w:noBreakHyphen/>
      </w:r>
      <w:r w:rsidRPr="00EF3F7B">
        <w:t>10, 126</w:t>
      </w:r>
      <w:r w:rsidR="00EF3F7B" w:rsidRPr="00EF3F7B">
        <w:noBreakHyphen/>
      </w:r>
      <w:r w:rsidRPr="00EF3F7B">
        <w:t>15 and 126</w:t>
      </w:r>
      <w:r w:rsidR="00EF3F7B" w:rsidRPr="00EF3F7B">
        <w:noBreakHyphen/>
      </w:r>
      <w:r w:rsidRPr="00EF3F7B">
        <w:t>20.</w:t>
      </w:r>
    </w:p>
    <w:p w:rsidR="00300522" w:rsidRPr="00EF3F7B" w:rsidRDefault="00300522" w:rsidP="00300522">
      <w:pPr>
        <w:pStyle w:val="Definition"/>
      </w:pPr>
      <w:r w:rsidRPr="00EF3F7B">
        <w:rPr>
          <w:b/>
          <w:bCs/>
          <w:i/>
          <w:iCs/>
        </w:rPr>
        <w:t>goods</w:t>
      </w:r>
      <w:r w:rsidRPr="00EF3F7B">
        <w:t xml:space="preserve"> means any form of tangible personal property.</w:t>
      </w:r>
    </w:p>
    <w:p w:rsidR="00300522" w:rsidRPr="00EF3F7B" w:rsidRDefault="00300522" w:rsidP="00300522">
      <w:pPr>
        <w:pStyle w:val="Definition"/>
      </w:pPr>
      <w:r w:rsidRPr="00EF3F7B">
        <w:rPr>
          <w:b/>
          <w:bCs/>
          <w:i/>
          <w:iCs/>
        </w:rPr>
        <w:t>government entity</w:t>
      </w:r>
      <w:r w:rsidRPr="00EF3F7B">
        <w:t xml:space="preserve"> has the meaning given by section</w:t>
      </w:r>
      <w:r w:rsidR="00EF3F7B" w:rsidRPr="00EF3F7B">
        <w:t> </w:t>
      </w:r>
      <w:r w:rsidRPr="00EF3F7B">
        <w:t xml:space="preserve">41 of the </w:t>
      </w:r>
      <w:r w:rsidRPr="00EF3F7B">
        <w:rPr>
          <w:i/>
          <w:iCs/>
        </w:rPr>
        <w:t>A New Tax System (Australian Business Number) Act 1999</w:t>
      </w:r>
      <w:r w:rsidRPr="00EF3F7B">
        <w:t>.</w:t>
      </w:r>
    </w:p>
    <w:p w:rsidR="00300522" w:rsidRPr="00EF3F7B" w:rsidRDefault="00300522" w:rsidP="00300522">
      <w:pPr>
        <w:pStyle w:val="Definition"/>
      </w:pPr>
      <w:r w:rsidRPr="00EF3F7B">
        <w:rPr>
          <w:b/>
          <w:bCs/>
          <w:i/>
          <w:iCs/>
        </w:rPr>
        <w:t>government related entity</w:t>
      </w:r>
      <w:r w:rsidRPr="00EF3F7B">
        <w:t xml:space="preserve"> is:</w:t>
      </w:r>
    </w:p>
    <w:p w:rsidR="00300522" w:rsidRPr="00EF3F7B" w:rsidRDefault="00300522" w:rsidP="00300522">
      <w:pPr>
        <w:pStyle w:val="paragraph"/>
        <w:keepNext/>
      </w:pPr>
      <w:r w:rsidRPr="00EF3F7B">
        <w:tab/>
        <w:t>(a)</w:t>
      </w:r>
      <w:r w:rsidRPr="00EF3F7B">
        <w:tab/>
        <w:t xml:space="preserve">a </w:t>
      </w:r>
      <w:r w:rsidR="00EF3F7B" w:rsidRPr="00EF3F7B">
        <w:rPr>
          <w:position w:val="6"/>
          <w:sz w:val="16"/>
          <w:szCs w:val="16"/>
        </w:rPr>
        <w:t>*</w:t>
      </w:r>
      <w:r w:rsidRPr="00EF3F7B">
        <w:t>government entity; or</w:t>
      </w:r>
    </w:p>
    <w:p w:rsidR="00300522" w:rsidRPr="00EF3F7B" w:rsidRDefault="00300522" w:rsidP="00300522">
      <w:pPr>
        <w:pStyle w:val="paragraph"/>
      </w:pPr>
      <w:r w:rsidRPr="00EF3F7B">
        <w:tab/>
        <w:t>(b)</w:t>
      </w:r>
      <w:r w:rsidRPr="00EF3F7B">
        <w:tab/>
        <w:t xml:space="preserve">an entity that would be a government entity but for </w:t>
      </w:r>
      <w:r w:rsidR="00EF3F7B" w:rsidRPr="00EF3F7B">
        <w:t>subparagraph (</w:t>
      </w:r>
      <w:r w:rsidRPr="00EF3F7B">
        <w:t xml:space="preserve">e)(i) of the definition of </w:t>
      </w:r>
      <w:r w:rsidRPr="00EF3F7B">
        <w:rPr>
          <w:b/>
          <w:bCs/>
          <w:i/>
          <w:iCs/>
        </w:rPr>
        <w:t>government entity</w:t>
      </w:r>
      <w:r w:rsidRPr="00EF3F7B">
        <w:t xml:space="preserve"> in the </w:t>
      </w:r>
      <w:r w:rsidRPr="00EF3F7B">
        <w:rPr>
          <w:i/>
          <w:iCs/>
        </w:rPr>
        <w:t>A New Tax System (Australian Business Number) Act 1999</w:t>
      </w:r>
      <w:r w:rsidRPr="00EF3F7B">
        <w:t>; or</w:t>
      </w:r>
    </w:p>
    <w:p w:rsidR="00300522" w:rsidRPr="00EF3F7B" w:rsidRDefault="00300522" w:rsidP="00300522">
      <w:pPr>
        <w:pStyle w:val="paragraph"/>
      </w:pPr>
      <w:r w:rsidRPr="00EF3F7B">
        <w:tab/>
        <w:t>(c)</w:t>
      </w:r>
      <w:r w:rsidRPr="00EF3F7B">
        <w:tab/>
        <w:t xml:space="preserve">a local governing body established by or under a </w:t>
      </w:r>
      <w:r w:rsidR="00EF3F7B" w:rsidRPr="00EF3F7B">
        <w:rPr>
          <w:position w:val="6"/>
          <w:sz w:val="16"/>
          <w:szCs w:val="16"/>
        </w:rPr>
        <w:t>*</w:t>
      </w:r>
      <w:r w:rsidRPr="00EF3F7B">
        <w:t xml:space="preserve">State law or </w:t>
      </w:r>
      <w:r w:rsidR="00EF3F7B" w:rsidRPr="00EF3F7B">
        <w:rPr>
          <w:position w:val="6"/>
          <w:sz w:val="16"/>
          <w:szCs w:val="16"/>
        </w:rPr>
        <w:t>*</w:t>
      </w:r>
      <w:r w:rsidRPr="00EF3F7B">
        <w:t>Territory law.</w:t>
      </w:r>
    </w:p>
    <w:p w:rsidR="00300522" w:rsidRPr="00EF3F7B" w:rsidRDefault="00300522" w:rsidP="00300522">
      <w:pPr>
        <w:pStyle w:val="Definition"/>
      </w:pPr>
      <w:r w:rsidRPr="00EF3F7B">
        <w:rPr>
          <w:b/>
          <w:bCs/>
          <w:i/>
          <w:iCs/>
        </w:rPr>
        <w:t>government school</w:t>
      </w:r>
      <w:r w:rsidRPr="00EF3F7B">
        <w:t xml:space="preserve"> means a </w:t>
      </w:r>
      <w:r w:rsidR="00EF3F7B" w:rsidRPr="00EF3F7B">
        <w:rPr>
          <w:position w:val="6"/>
          <w:sz w:val="16"/>
          <w:szCs w:val="16"/>
        </w:rPr>
        <w:t>*</w:t>
      </w:r>
      <w:r w:rsidRPr="00EF3F7B">
        <w:t>school that:</w:t>
      </w:r>
    </w:p>
    <w:p w:rsidR="00300522" w:rsidRPr="00EF3F7B" w:rsidRDefault="00300522" w:rsidP="00300522">
      <w:pPr>
        <w:pStyle w:val="paragraph"/>
      </w:pPr>
      <w:r w:rsidRPr="00EF3F7B">
        <w:tab/>
        <w:t>(a)</w:t>
      </w:r>
      <w:r w:rsidRPr="00EF3F7B">
        <w:tab/>
        <w:t xml:space="preserve">supplies any of these kinds of </w:t>
      </w:r>
      <w:r w:rsidR="00EF3F7B" w:rsidRPr="00EF3F7B">
        <w:rPr>
          <w:position w:val="6"/>
          <w:sz w:val="16"/>
          <w:szCs w:val="16"/>
        </w:rPr>
        <w:t>*</w:t>
      </w:r>
      <w:r w:rsidRPr="00EF3F7B">
        <w:t>education courses:</w:t>
      </w:r>
    </w:p>
    <w:p w:rsidR="00300522" w:rsidRPr="00EF3F7B" w:rsidRDefault="00300522" w:rsidP="00300522">
      <w:pPr>
        <w:pStyle w:val="paragraphsub"/>
      </w:pPr>
      <w:r w:rsidRPr="00EF3F7B">
        <w:tab/>
        <w:t>(i)</w:t>
      </w:r>
      <w:r w:rsidRPr="00EF3F7B">
        <w:tab/>
      </w:r>
      <w:r w:rsidR="00EF3F7B" w:rsidRPr="00EF3F7B">
        <w:rPr>
          <w:position w:val="6"/>
          <w:sz w:val="16"/>
          <w:szCs w:val="16"/>
        </w:rPr>
        <w:t>*</w:t>
      </w:r>
      <w:r w:rsidRPr="00EF3F7B">
        <w:t>pre</w:t>
      </w:r>
      <w:r w:rsidR="00EF3F7B" w:rsidRPr="00EF3F7B">
        <w:noBreakHyphen/>
      </w:r>
      <w:r w:rsidRPr="00EF3F7B">
        <w:t>school courses;</w:t>
      </w:r>
    </w:p>
    <w:p w:rsidR="00300522" w:rsidRPr="00EF3F7B" w:rsidRDefault="00300522" w:rsidP="00300522">
      <w:pPr>
        <w:pStyle w:val="paragraphsub"/>
      </w:pPr>
      <w:r w:rsidRPr="00EF3F7B">
        <w:tab/>
        <w:t>(ii)</w:t>
      </w:r>
      <w:r w:rsidRPr="00EF3F7B">
        <w:tab/>
        <w:t>full</w:t>
      </w:r>
      <w:r w:rsidR="00EF3F7B" w:rsidRPr="00EF3F7B">
        <w:noBreakHyphen/>
      </w:r>
      <w:r w:rsidRPr="00EF3F7B">
        <w:t xml:space="preserve">time </w:t>
      </w:r>
      <w:r w:rsidR="00EF3F7B" w:rsidRPr="00EF3F7B">
        <w:rPr>
          <w:position w:val="6"/>
          <w:sz w:val="16"/>
          <w:szCs w:val="16"/>
        </w:rPr>
        <w:t>*</w:t>
      </w:r>
      <w:r w:rsidRPr="00EF3F7B">
        <w:t>primary courses;</w:t>
      </w:r>
    </w:p>
    <w:p w:rsidR="00300522" w:rsidRPr="00EF3F7B" w:rsidRDefault="00300522" w:rsidP="00300522">
      <w:pPr>
        <w:pStyle w:val="paragraphsub"/>
      </w:pPr>
      <w:r w:rsidRPr="00EF3F7B">
        <w:tab/>
        <w:t>(iii)</w:t>
      </w:r>
      <w:r w:rsidRPr="00EF3F7B">
        <w:tab/>
        <w:t>full</w:t>
      </w:r>
      <w:r w:rsidR="00EF3F7B" w:rsidRPr="00EF3F7B">
        <w:noBreakHyphen/>
      </w:r>
      <w:r w:rsidRPr="00EF3F7B">
        <w:t xml:space="preserve">time </w:t>
      </w:r>
      <w:r w:rsidR="00EF3F7B" w:rsidRPr="00EF3F7B">
        <w:rPr>
          <w:position w:val="6"/>
          <w:sz w:val="16"/>
          <w:szCs w:val="16"/>
        </w:rPr>
        <w:t>*</w:t>
      </w:r>
      <w:r w:rsidRPr="00EF3F7B">
        <w:t>secondary courses;</w:t>
      </w:r>
    </w:p>
    <w:p w:rsidR="00300522" w:rsidRPr="00EF3F7B" w:rsidRDefault="00300522" w:rsidP="00300522">
      <w:pPr>
        <w:pStyle w:val="paragraph"/>
      </w:pPr>
      <w:r w:rsidRPr="00EF3F7B">
        <w:lastRenderedPageBreak/>
        <w:tab/>
      </w:r>
      <w:r w:rsidRPr="00EF3F7B">
        <w:tab/>
        <w:t>(whether or not the school supplies any other education courses); and</w:t>
      </w:r>
    </w:p>
    <w:p w:rsidR="00300522" w:rsidRPr="00EF3F7B" w:rsidRDefault="00300522" w:rsidP="00300522">
      <w:pPr>
        <w:pStyle w:val="paragraph"/>
      </w:pPr>
      <w:r w:rsidRPr="00EF3F7B">
        <w:tab/>
        <w:t>(b)</w:t>
      </w:r>
      <w:r w:rsidRPr="00EF3F7B">
        <w:tab/>
        <w:t xml:space="preserve">is conducted by or on behalf of an </w:t>
      </w:r>
      <w:r w:rsidR="00EF3F7B" w:rsidRPr="00EF3F7B">
        <w:rPr>
          <w:position w:val="6"/>
          <w:sz w:val="16"/>
          <w:szCs w:val="16"/>
        </w:rPr>
        <w:t>*</w:t>
      </w:r>
      <w:r w:rsidRPr="00EF3F7B">
        <w:t>Australian government agency;</w:t>
      </w:r>
    </w:p>
    <w:p w:rsidR="00300522" w:rsidRPr="00EF3F7B" w:rsidRDefault="00300522" w:rsidP="00300522">
      <w:pPr>
        <w:pStyle w:val="subsection2"/>
      </w:pPr>
      <w:r w:rsidRPr="00EF3F7B">
        <w:t xml:space="preserve">and includes a proposed school that will meet the requirements of </w:t>
      </w:r>
      <w:r w:rsidR="00EF3F7B" w:rsidRPr="00EF3F7B">
        <w:t>paragraphs (</w:t>
      </w:r>
      <w:r w:rsidRPr="00EF3F7B">
        <w:t>a) and (b) once it starts operation.</w:t>
      </w:r>
    </w:p>
    <w:p w:rsidR="00300522" w:rsidRPr="00EF3F7B" w:rsidRDefault="00300522" w:rsidP="00300522">
      <w:pPr>
        <w:pStyle w:val="Definition"/>
      </w:pPr>
      <w:r w:rsidRPr="00EF3F7B">
        <w:rPr>
          <w:b/>
          <w:i/>
        </w:rPr>
        <w:t>group liability</w:t>
      </w:r>
      <w:r w:rsidRPr="00EF3F7B">
        <w:t xml:space="preserve"> of a </w:t>
      </w:r>
      <w:r w:rsidR="00EF3F7B" w:rsidRPr="00EF3F7B">
        <w:rPr>
          <w:position w:val="6"/>
          <w:sz w:val="16"/>
        </w:rPr>
        <w:t>*</w:t>
      </w:r>
      <w:r w:rsidRPr="00EF3F7B">
        <w:t xml:space="preserve">head company of a </w:t>
      </w:r>
      <w:r w:rsidR="00EF3F7B" w:rsidRPr="00EF3F7B">
        <w:rPr>
          <w:position w:val="6"/>
          <w:sz w:val="16"/>
        </w:rPr>
        <w:t>*</w:t>
      </w:r>
      <w:r w:rsidRPr="00EF3F7B">
        <w:t xml:space="preserve">consolidated group or a </w:t>
      </w:r>
      <w:r w:rsidR="00EF3F7B" w:rsidRPr="00EF3F7B">
        <w:rPr>
          <w:position w:val="6"/>
          <w:sz w:val="16"/>
        </w:rPr>
        <w:t>*</w:t>
      </w:r>
      <w:r w:rsidRPr="00EF3F7B">
        <w:t>MEC group has the meaning given by paragraph</w:t>
      </w:r>
      <w:r w:rsidR="00EF3F7B" w:rsidRPr="00EF3F7B">
        <w:t> </w:t>
      </w:r>
      <w:r w:rsidRPr="00EF3F7B">
        <w:t>721</w:t>
      </w:r>
      <w:r w:rsidR="00EF3F7B" w:rsidRPr="00EF3F7B">
        <w:noBreakHyphen/>
      </w:r>
      <w:r w:rsidRPr="00EF3F7B">
        <w:t xml:space="preserve">10(1)(a) of the </w:t>
      </w:r>
      <w:r w:rsidR="00EF3F7B" w:rsidRPr="00EF3F7B">
        <w:rPr>
          <w:position w:val="6"/>
          <w:sz w:val="16"/>
        </w:rPr>
        <w:t>*</w:t>
      </w:r>
      <w:r w:rsidRPr="00EF3F7B">
        <w:t>ITAA 1997.</w:t>
      </w:r>
    </w:p>
    <w:p w:rsidR="00300522" w:rsidRPr="00EF3F7B" w:rsidRDefault="00300522" w:rsidP="00300522">
      <w:pPr>
        <w:pStyle w:val="Definition"/>
      </w:pPr>
      <w:r w:rsidRPr="00EF3F7B">
        <w:rPr>
          <w:b/>
          <w:bCs/>
          <w:i/>
          <w:iCs/>
        </w:rPr>
        <w:t>GST</w:t>
      </w:r>
      <w:r w:rsidRPr="00EF3F7B">
        <w:t xml:space="preserve"> means tax that is payable under the </w:t>
      </w:r>
      <w:r w:rsidR="00EF3F7B" w:rsidRPr="00EF3F7B">
        <w:rPr>
          <w:position w:val="6"/>
          <w:sz w:val="16"/>
          <w:szCs w:val="16"/>
        </w:rPr>
        <w:t>*</w:t>
      </w:r>
      <w:r w:rsidRPr="00EF3F7B">
        <w:t>GST law and imposed as goods and services tax by any of these:</w:t>
      </w:r>
    </w:p>
    <w:p w:rsidR="00300522" w:rsidRPr="00EF3F7B" w:rsidRDefault="00300522" w:rsidP="00300522">
      <w:pPr>
        <w:pStyle w:val="paragraph"/>
      </w:pPr>
      <w:r w:rsidRPr="00EF3F7B">
        <w:tab/>
        <w:t>(a)</w:t>
      </w:r>
      <w:r w:rsidRPr="00EF3F7B">
        <w:tab/>
        <w:t xml:space="preserve">the </w:t>
      </w:r>
      <w:r w:rsidRPr="00EF3F7B">
        <w:rPr>
          <w:i/>
          <w:iCs/>
        </w:rPr>
        <w:t>A New Tax System (Goods and Services Tax Imposition—General) Act 1999</w:t>
      </w:r>
      <w:r w:rsidRPr="00EF3F7B">
        <w:t>; or</w:t>
      </w:r>
    </w:p>
    <w:p w:rsidR="00300522" w:rsidRPr="00EF3F7B" w:rsidRDefault="00300522" w:rsidP="00300522">
      <w:pPr>
        <w:pStyle w:val="paragraph"/>
      </w:pPr>
      <w:r w:rsidRPr="00EF3F7B">
        <w:tab/>
        <w:t>(b)</w:t>
      </w:r>
      <w:r w:rsidRPr="00EF3F7B">
        <w:tab/>
        <w:t xml:space="preserve">the </w:t>
      </w:r>
      <w:r w:rsidRPr="00EF3F7B">
        <w:rPr>
          <w:i/>
          <w:iCs/>
        </w:rPr>
        <w:t>A New Tax System (Goods and Services Tax Imposition—Customs) Act 1999</w:t>
      </w:r>
      <w:r w:rsidRPr="00EF3F7B">
        <w:t>; or</w:t>
      </w:r>
    </w:p>
    <w:p w:rsidR="00300522" w:rsidRPr="00EF3F7B" w:rsidRDefault="00300522" w:rsidP="00300522">
      <w:pPr>
        <w:pStyle w:val="paragraph"/>
      </w:pPr>
      <w:r w:rsidRPr="00EF3F7B">
        <w:tab/>
        <w:t>(c)</w:t>
      </w:r>
      <w:r w:rsidRPr="00EF3F7B">
        <w:tab/>
        <w:t xml:space="preserve">the </w:t>
      </w:r>
      <w:r w:rsidRPr="00EF3F7B">
        <w:rPr>
          <w:i/>
          <w:iCs/>
        </w:rPr>
        <w:t>A New Tax System (Goods and Services Tax Imposition—Excise) Act 1999</w:t>
      </w:r>
      <w:r w:rsidRPr="00EF3F7B">
        <w:t>; or</w:t>
      </w:r>
    </w:p>
    <w:p w:rsidR="00300522" w:rsidRPr="00EF3F7B" w:rsidRDefault="00300522" w:rsidP="00300522">
      <w:pPr>
        <w:pStyle w:val="paragraph"/>
      </w:pPr>
      <w:r w:rsidRPr="00EF3F7B">
        <w:tab/>
        <w:t>(d)</w:t>
      </w:r>
      <w:r w:rsidRPr="00EF3F7B">
        <w:tab/>
        <w:t xml:space="preserve">the </w:t>
      </w:r>
      <w:r w:rsidRPr="00EF3F7B">
        <w:rPr>
          <w:i/>
          <w:iCs/>
        </w:rPr>
        <w:t>A New Tax System (Goods and Services Tax Imposition (Recipients)—General) Act 2005</w:t>
      </w:r>
      <w:r w:rsidRPr="00EF3F7B">
        <w:t>; or</w:t>
      </w:r>
    </w:p>
    <w:p w:rsidR="00300522" w:rsidRPr="00EF3F7B" w:rsidRDefault="00300522" w:rsidP="00300522">
      <w:pPr>
        <w:pStyle w:val="paragraph"/>
      </w:pPr>
      <w:r w:rsidRPr="00EF3F7B">
        <w:tab/>
        <w:t>(e)</w:t>
      </w:r>
      <w:r w:rsidRPr="00EF3F7B">
        <w:tab/>
        <w:t xml:space="preserve">the </w:t>
      </w:r>
      <w:r w:rsidRPr="00EF3F7B">
        <w:rPr>
          <w:i/>
          <w:iCs/>
        </w:rPr>
        <w:t>A New Tax System (Goods and Services Tax Imposition (Recipients)—Customs) Act 2005</w:t>
      </w:r>
      <w:r w:rsidRPr="00EF3F7B">
        <w:t>; or</w:t>
      </w:r>
    </w:p>
    <w:p w:rsidR="00300522" w:rsidRPr="00EF3F7B" w:rsidRDefault="00300522" w:rsidP="00300522">
      <w:pPr>
        <w:pStyle w:val="paragraph"/>
      </w:pPr>
      <w:r w:rsidRPr="00EF3F7B">
        <w:tab/>
        <w:t>(f)</w:t>
      </w:r>
      <w:r w:rsidRPr="00EF3F7B">
        <w:tab/>
        <w:t xml:space="preserve">the </w:t>
      </w:r>
      <w:r w:rsidRPr="00EF3F7B">
        <w:rPr>
          <w:i/>
          <w:iCs/>
        </w:rPr>
        <w:t>A New Tax System (Goods and Services Tax Imposition (Recipients)—Excise) Act 2005</w:t>
      </w:r>
      <w:r w:rsidRPr="00EF3F7B">
        <w:t>.</w:t>
      </w:r>
    </w:p>
    <w:p w:rsidR="00300522" w:rsidRPr="00EF3F7B" w:rsidRDefault="00300522" w:rsidP="00300522">
      <w:pPr>
        <w:pStyle w:val="Definition"/>
      </w:pPr>
      <w:r w:rsidRPr="00EF3F7B">
        <w:rPr>
          <w:b/>
          <w:bCs/>
          <w:i/>
          <w:iCs/>
        </w:rPr>
        <w:t>GST benefit</w:t>
      </w:r>
      <w:r w:rsidRPr="00EF3F7B">
        <w:t xml:space="preserve"> has the meaning given by subsection</w:t>
      </w:r>
      <w:r w:rsidR="00EF3F7B" w:rsidRPr="00EF3F7B">
        <w:t> </w:t>
      </w:r>
      <w:r w:rsidRPr="00EF3F7B">
        <w:t>165</w:t>
      </w:r>
      <w:r w:rsidR="00EF3F7B" w:rsidRPr="00EF3F7B">
        <w:noBreakHyphen/>
      </w:r>
      <w:r w:rsidRPr="00EF3F7B">
        <w:t>10(1).</w:t>
      </w:r>
    </w:p>
    <w:p w:rsidR="00300522" w:rsidRPr="00EF3F7B" w:rsidRDefault="00300522" w:rsidP="00300522">
      <w:pPr>
        <w:pStyle w:val="Definition"/>
      </w:pPr>
      <w:r w:rsidRPr="00EF3F7B">
        <w:rPr>
          <w:b/>
          <w:bCs/>
          <w:i/>
          <w:iCs/>
        </w:rPr>
        <w:t>GST branch</w:t>
      </w:r>
      <w:r w:rsidRPr="00EF3F7B">
        <w:t xml:space="preserve"> has the meaning given by section</w:t>
      </w:r>
      <w:r w:rsidR="00EF3F7B" w:rsidRPr="00EF3F7B">
        <w:t> </w:t>
      </w:r>
      <w:r w:rsidRPr="00EF3F7B">
        <w:t>54</w:t>
      </w:r>
      <w:r w:rsidR="00EF3F7B" w:rsidRPr="00EF3F7B">
        <w:noBreakHyphen/>
      </w:r>
      <w:r w:rsidRPr="00EF3F7B">
        <w:t>5.</w:t>
      </w:r>
    </w:p>
    <w:p w:rsidR="00300522" w:rsidRPr="00EF3F7B" w:rsidRDefault="00300522" w:rsidP="00300522">
      <w:pPr>
        <w:pStyle w:val="Definition"/>
      </w:pPr>
      <w:r w:rsidRPr="00EF3F7B">
        <w:rPr>
          <w:b/>
          <w:bCs/>
          <w:i/>
          <w:iCs/>
        </w:rPr>
        <w:t>GST branch registration number</w:t>
      </w:r>
      <w:r w:rsidRPr="00EF3F7B">
        <w:t>, of a branch, means the branch’s GST branch registration number notified under section</w:t>
      </w:r>
      <w:r w:rsidR="00EF3F7B" w:rsidRPr="00EF3F7B">
        <w:t> </w:t>
      </w:r>
      <w:r w:rsidRPr="00EF3F7B">
        <w:t>54</w:t>
      </w:r>
      <w:r w:rsidR="00EF3F7B" w:rsidRPr="00EF3F7B">
        <w:noBreakHyphen/>
      </w:r>
      <w:r w:rsidRPr="00EF3F7B">
        <w:t>15.</w:t>
      </w:r>
    </w:p>
    <w:p w:rsidR="00300522" w:rsidRPr="00EF3F7B" w:rsidRDefault="00300522" w:rsidP="00300522">
      <w:pPr>
        <w:pStyle w:val="Definition"/>
      </w:pPr>
      <w:r w:rsidRPr="00EF3F7B">
        <w:rPr>
          <w:b/>
          <w:bCs/>
          <w:i/>
          <w:iCs/>
        </w:rPr>
        <w:t>GST disadvantage</w:t>
      </w:r>
      <w:r w:rsidRPr="00EF3F7B">
        <w:t xml:space="preserve"> has the meaning given by subsection</w:t>
      </w:r>
      <w:r w:rsidR="00EF3F7B" w:rsidRPr="00EF3F7B">
        <w:t> </w:t>
      </w:r>
      <w:r w:rsidRPr="00EF3F7B">
        <w:t>165</w:t>
      </w:r>
      <w:r w:rsidR="00EF3F7B" w:rsidRPr="00EF3F7B">
        <w:noBreakHyphen/>
      </w:r>
      <w:r w:rsidRPr="00EF3F7B">
        <w:t>45(2).</w:t>
      </w:r>
    </w:p>
    <w:p w:rsidR="00300522" w:rsidRPr="00EF3F7B" w:rsidRDefault="00300522" w:rsidP="00300522">
      <w:pPr>
        <w:pStyle w:val="Definition"/>
      </w:pPr>
      <w:r w:rsidRPr="00EF3F7B">
        <w:rPr>
          <w:b/>
          <w:bCs/>
          <w:i/>
          <w:iCs/>
        </w:rPr>
        <w:t>GST exclusive market value</w:t>
      </w:r>
      <w:r w:rsidRPr="00EF3F7B">
        <w:t>, in relation to a supply or acquisition:</w:t>
      </w:r>
    </w:p>
    <w:p w:rsidR="00300522" w:rsidRPr="00EF3F7B" w:rsidRDefault="00300522" w:rsidP="00300522">
      <w:pPr>
        <w:pStyle w:val="paragraph"/>
      </w:pPr>
      <w:r w:rsidRPr="00EF3F7B">
        <w:tab/>
        <w:t>(a)</w:t>
      </w:r>
      <w:r w:rsidRPr="00EF3F7B">
        <w:tab/>
        <w:t xml:space="preserve">other than of a </w:t>
      </w:r>
      <w:r w:rsidR="00EF3F7B" w:rsidRPr="00EF3F7B">
        <w:rPr>
          <w:position w:val="6"/>
          <w:sz w:val="16"/>
          <w:szCs w:val="16"/>
        </w:rPr>
        <w:t>*</w:t>
      </w:r>
      <w:r w:rsidRPr="00EF3F7B">
        <w:t>luxury car—i</w:t>
      </w:r>
      <w:smartTag w:uri="urn:schemas-microsoft-com:office:smarttags" w:element="PersonName">
        <w:r w:rsidRPr="00EF3F7B">
          <w:t xml:space="preserve">s </w:t>
        </w:r>
        <w:r w:rsidRPr="00EF3F7B">
          <w:rPr>
            <w:position w:val="6"/>
            <w:sz w:val="16"/>
            <w:szCs w:val="16"/>
          </w:rPr>
          <w:t>1</w:t>
        </w:r>
      </w:smartTag>
      <w:r w:rsidRPr="00EF3F7B">
        <w:rPr>
          <w:position w:val="6"/>
          <w:sz w:val="16"/>
          <w:szCs w:val="16"/>
        </w:rPr>
        <w:t>0</w:t>
      </w:r>
      <w:r w:rsidRPr="00EF3F7B">
        <w:t>/</w:t>
      </w:r>
      <w:r w:rsidRPr="00EF3F7B">
        <w:rPr>
          <w:sz w:val="16"/>
          <w:szCs w:val="16"/>
        </w:rPr>
        <w:t>11</w:t>
      </w:r>
      <w:r w:rsidRPr="00EF3F7B">
        <w:t xml:space="preserve"> of the </w:t>
      </w:r>
      <w:r w:rsidR="00EF3F7B" w:rsidRPr="00EF3F7B">
        <w:rPr>
          <w:position w:val="6"/>
          <w:sz w:val="16"/>
          <w:szCs w:val="16"/>
        </w:rPr>
        <w:t>*</w:t>
      </w:r>
      <w:r w:rsidRPr="00EF3F7B">
        <w:t>GST inclusive market value of the supply or acquisition; or</w:t>
      </w:r>
    </w:p>
    <w:p w:rsidR="00300522" w:rsidRPr="00EF3F7B" w:rsidRDefault="00300522" w:rsidP="00300522">
      <w:pPr>
        <w:pStyle w:val="paragraph"/>
      </w:pPr>
      <w:r w:rsidRPr="00EF3F7B">
        <w:lastRenderedPageBreak/>
        <w:tab/>
        <w:t>(b)</w:t>
      </w:r>
      <w:r w:rsidRPr="00EF3F7B">
        <w:tab/>
        <w:t xml:space="preserve">of a </w:t>
      </w:r>
      <w:r w:rsidR="00EF3F7B" w:rsidRPr="00EF3F7B">
        <w:rPr>
          <w:position w:val="6"/>
          <w:sz w:val="16"/>
          <w:szCs w:val="16"/>
        </w:rPr>
        <w:t>*</w:t>
      </w:r>
      <w:r w:rsidRPr="00EF3F7B">
        <w:t>luxury car—i</w:t>
      </w:r>
      <w:smartTag w:uri="urn:schemas-microsoft-com:office:smarttags" w:element="PersonName">
        <w:r w:rsidRPr="00EF3F7B">
          <w:t xml:space="preserve">s </w:t>
        </w:r>
        <w:r w:rsidRPr="00EF3F7B">
          <w:rPr>
            <w:position w:val="6"/>
            <w:sz w:val="16"/>
            <w:szCs w:val="16"/>
          </w:rPr>
          <w:t>1</w:t>
        </w:r>
      </w:smartTag>
      <w:r w:rsidRPr="00EF3F7B">
        <w:rPr>
          <w:position w:val="6"/>
          <w:sz w:val="16"/>
          <w:szCs w:val="16"/>
        </w:rPr>
        <w:t>0</w:t>
      </w:r>
      <w:r w:rsidRPr="00EF3F7B">
        <w:t>/</w:t>
      </w:r>
      <w:r w:rsidRPr="00EF3F7B">
        <w:rPr>
          <w:sz w:val="16"/>
          <w:szCs w:val="16"/>
        </w:rPr>
        <w:t>11</w:t>
      </w:r>
      <w:r w:rsidRPr="00EF3F7B">
        <w:t xml:space="preserve"> of the </w:t>
      </w:r>
      <w:r w:rsidR="00EF3F7B" w:rsidRPr="00EF3F7B">
        <w:rPr>
          <w:position w:val="6"/>
          <w:sz w:val="16"/>
          <w:szCs w:val="16"/>
        </w:rPr>
        <w:t>*</w:t>
      </w:r>
      <w:r w:rsidRPr="00EF3F7B">
        <w:t xml:space="preserve">GST inclusive market value of the luxury car (excluding any </w:t>
      </w:r>
      <w:r w:rsidR="00EF3F7B" w:rsidRPr="00EF3F7B">
        <w:rPr>
          <w:position w:val="6"/>
          <w:sz w:val="16"/>
          <w:szCs w:val="16"/>
        </w:rPr>
        <w:t>*</w:t>
      </w:r>
      <w:r w:rsidRPr="00EF3F7B">
        <w:t>luxury car tax that is, or would be, payable on the supply of that car).</w:t>
      </w:r>
    </w:p>
    <w:p w:rsidR="00300522" w:rsidRPr="00EF3F7B" w:rsidRDefault="00300522" w:rsidP="00300522">
      <w:pPr>
        <w:pStyle w:val="Definition"/>
      </w:pPr>
      <w:r w:rsidRPr="00EF3F7B">
        <w:rPr>
          <w:b/>
          <w:i/>
        </w:rPr>
        <w:t>GST exclusive value</w:t>
      </w:r>
      <w:r w:rsidRPr="00EF3F7B">
        <w:t>:</w:t>
      </w:r>
    </w:p>
    <w:p w:rsidR="00300522" w:rsidRPr="00EF3F7B" w:rsidRDefault="00300522" w:rsidP="00300522">
      <w:pPr>
        <w:pStyle w:val="paragraph"/>
        <w:keepNext/>
        <w:keepLines/>
      </w:pPr>
      <w:r w:rsidRPr="00EF3F7B">
        <w:tab/>
        <w:t>(a)</w:t>
      </w:r>
      <w:r w:rsidRPr="00EF3F7B">
        <w:tab/>
        <w:t>in relation to an acquisition:</w:t>
      </w:r>
    </w:p>
    <w:p w:rsidR="00300522" w:rsidRPr="00EF3F7B" w:rsidRDefault="00300522" w:rsidP="00300522">
      <w:pPr>
        <w:pStyle w:val="paragraphsub"/>
      </w:pPr>
      <w:r w:rsidRPr="00EF3F7B">
        <w:tab/>
        <w:t>(i)</w:t>
      </w:r>
      <w:r w:rsidRPr="00EF3F7B">
        <w:tab/>
        <w:t xml:space="preserve">other than of a </w:t>
      </w:r>
      <w:r w:rsidR="00EF3F7B" w:rsidRPr="00EF3F7B">
        <w:rPr>
          <w:position w:val="6"/>
          <w:sz w:val="16"/>
          <w:szCs w:val="16"/>
        </w:rPr>
        <w:t>*</w:t>
      </w:r>
      <w:r w:rsidRPr="00EF3F7B">
        <w:t>luxury car—mean</w:t>
      </w:r>
      <w:smartTag w:uri="urn:schemas-microsoft-com:office:smarttags" w:element="PersonName">
        <w:r w:rsidRPr="00EF3F7B">
          <w:t xml:space="preserve">s </w:t>
        </w:r>
        <w:r w:rsidRPr="00EF3F7B">
          <w:rPr>
            <w:position w:val="6"/>
            <w:sz w:val="16"/>
            <w:szCs w:val="16"/>
          </w:rPr>
          <w:t>1</w:t>
        </w:r>
      </w:smartTag>
      <w:r w:rsidRPr="00EF3F7B">
        <w:rPr>
          <w:position w:val="6"/>
          <w:sz w:val="16"/>
          <w:szCs w:val="16"/>
        </w:rPr>
        <w:t>0</w:t>
      </w:r>
      <w:r w:rsidRPr="00EF3F7B">
        <w:t>/</w:t>
      </w:r>
      <w:r w:rsidRPr="00EF3F7B">
        <w:rPr>
          <w:sz w:val="16"/>
          <w:szCs w:val="16"/>
        </w:rPr>
        <w:t>11</w:t>
      </w:r>
      <w:r w:rsidRPr="00EF3F7B">
        <w:t xml:space="preserve"> of the </w:t>
      </w:r>
      <w:r w:rsidR="00EF3F7B" w:rsidRPr="00EF3F7B">
        <w:rPr>
          <w:position w:val="6"/>
          <w:sz w:val="16"/>
          <w:szCs w:val="16"/>
        </w:rPr>
        <w:t>*</w:t>
      </w:r>
      <w:r w:rsidRPr="00EF3F7B">
        <w:t>price of the supply of the thing being acquired; or</w:t>
      </w:r>
    </w:p>
    <w:p w:rsidR="00300522" w:rsidRPr="00EF3F7B" w:rsidRDefault="00300522" w:rsidP="00300522">
      <w:pPr>
        <w:pStyle w:val="paragraphsub"/>
      </w:pPr>
      <w:r w:rsidRPr="00EF3F7B">
        <w:tab/>
        <w:t>(ii)</w:t>
      </w:r>
      <w:r w:rsidRPr="00EF3F7B">
        <w:tab/>
        <w:t xml:space="preserve">of a </w:t>
      </w:r>
      <w:r w:rsidR="00EF3F7B" w:rsidRPr="00EF3F7B">
        <w:rPr>
          <w:position w:val="6"/>
          <w:sz w:val="16"/>
          <w:szCs w:val="16"/>
        </w:rPr>
        <w:t>*</w:t>
      </w:r>
      <w:r w:rsidRPr="00EF3F7B">
        <w:t>luxury car—mean</w:t>
      </w:r>
      <w:smartTag w:uri="urn:schemas-microsoft-com:office:smarttags" w:element="PersonName">
        <w:r w:rsidRPr="00EF3F7B">
          <w:t xml:space="preserve">s </w:t>
        </w:r>
        <w:r w:rsidRPr="00EF3F7B">
          <w:rPr>
            <w:position w:val="6"/>
            <w:sz w:val="16"/>
            <w:szCs w:val="16"/>
          </w:rPr>
          <w:t>1</w:t>
        </w:r>
      </w:smartTag>
      <w:r w:rsidRPr="00EF3F7B">
        <w:rPr>
          <w:position w:val="6"/>
          <w:sz w:val="16"/>
          <w:szCs w:val="16"/>
        </w:rPr>
        <w:t>0</w:t>
      </w:r>
      <w:r w:rsidRPr="00EF3F7B">
        <w:t>/</w:t>
      </w:r>
      <w:r w:rsidRPr="00EF3F7B">
        <w:rPr>
          <w:sz w:val="16"/>
          <w:szCs w:val="16"/>
        </w:rPr>
        <w:t>11</w:t>
      </w:r>
      <w:r w:rsidRPr="00EF3F7B">
        <w:t xml:space="preserve"> of the </w:t>
      </w:r>
      <w:r w:rsidR="00EF3F7B" w:rsidRPr="00EF3F7B">
        <w:rPr>
          <w:position w:val="6"/>
          <w:sz w:val="16"/>
          <w:szCs w:val="16"/>
        </w:rPr>
        <w:t>*</w:t>
      </w:r>
      <w:r w:rsidRPr="00EF3F7B">
        <w:t xml:space="preserve">price of the supply of the luxury car (excluding any </w:t>
      </w:r>
      <w:r w:rsidR="00EF3F7B" w:rsidRPr="00EF3F7B">
        <w:rPr>
          <w:position w:val="6"/>
          <w:sz w:val="16"/>
          <w:szCs w:val="16"/>
        </w:rPr>
        <w:t>*</w:t>
      </w:r>
      <w:r w:rsidRPr="00EF3F7B">
        <w:t>luxury car tax payable on the supply); and</w:t>
      </w:r>
    </w:p>
    <w:p w:rsidR="00300522" w:rsidRPr="00EF3F7B" w:rsidRDefault="00300522" w:rsidP="00300522">
      <w:pPr>
        <w:pStyle w:val="paragraph"/>
      </w:pPr>
      <w:r w:rsidRPr="00EF3F7B">
        <w:tab/>
        <w:t>(b)</w:t>
      </w:r>
      <w:r w:rsidRPr="00EF3F7B">
        <w:tab/>
        <w:t xml:space="preserve">in relation to an importation that is a </w:t>
      </w:r>
      <w:r w:rsidR="00EF3F7B" w:rsidRPr="00EF3F7B">
        <w:rPr>
          <w:position w:val="6"/>
          <w:sz w:val="16"/>
          <w:szCs w:val="16"/>
        </w:rPr>
        <w:t>*</w:t>
      </w:r>
      <w:r w:rsidRPr="00EF3F7B">
        <w:t xml:space="preserve">taxable importation, means the </w:t>
      </w:r>
      <w:r w:rsidR="00EF3F7B" w:rsidRPr="00EF3F7B">
        <w:rPr>
          <w:position w:val="6"/>
          <w:sz w:val="16"/>
          <w:szCs w:val="16"/>
        </w:rPr>
        <w:t>*</w:t>
      </w:r>
      <w:r w:rsidRPr="00EF3F7B">
        <w:t>value of the importation; and</w:t>
      </w:r>
    </w:p>
    <w:p w:rsidR="00300522" w:rsidRPr="00EF3F7B" w:rsidRDefault="00300522" w:rsidP="00300522">
      <w:pPr>
        <w:pStyle w:val="paragraph"/>
      </w:pPr>
      <w:r w:rsidRPr="00EF3F7B">
        <w:tab/>
        <w:t>(c)</w:t>
      </w:r>
      <w:r w:rsidRPr="00EF3F7B">
        <w:tab/>
        <w:t>in relation to an importation that is not a taxable importation, means the amount that would be the value of the importation if it were a taxable importation.</w:t>
      </w:r>
    </w:p>
    <w:p w:rsidR="00300522" w:rsidRPr="00EF3F7B" w:rsidRDefault="00300522" w:rsidP="00300522">
      <w:pPr>
        <w:pStyle w:val="Definition"/>
      </w:pPr>
      <w:r w:rsidRPr="00EF3F7B">
        <w:rPr>
          <w:b/>
          <w:bCs/>
          <w:i/>
          <w:iCs/>
        </w:rPr>
        <w:t>GST</w:t>
      </w:r>
      <w:r w:rsidR="00EF3F7B" w:rsidRPr="00EF3F7B">
        <w:rPr>
          <w:b/>
          <w:bCs/>
          <w:i/>
          <w:iCs/>
        </w:rPr>
        <w:noBreakHyphen/>
      </w:r>
      <w:r w:rsidRPr="00EF3F7B">
        <w:rPr>
          <w:b/>
          <w:bCs/>
          <w:i/>
          <w:iCs/>
        </w:rPr>
        <w:t>free</w:t>
      </w:r>
      <w:r w:rsidRPr="00EF3F7B">
        <w:t xml:space="preserve"> has the meaning given by subsection</w:t>
      </w:r>
      <w:r w:rsidR="00EF3F7B" w:rsidRPr="00EF3F7B">
        <w:t> </w:t>
      </w:r>
      <w:r w:rsidRPr="00EF3F7B">
        <w:t>9</w:t>
      </w:r>
      <w:r w:rsidR="00EF3F7B" w:rsidRPr="00EF3F7B">
        <w:noBreakHyphen/>
      </w:r>
      <w:r w:rsidRPr="00EF3F7B">
        <w:t>30(1) and Division</w:t>
      </w:r>
      <w:r w:rsidR="00EF3F7B" w:rsidRPr="00EF3F7B">
        <w:t> </w:t>
      </w:r>
      <w:r w:rsidRPr="00EF3F7B">
        <w:t>38.</w:t>
      </w:r>
    </w:p>
    <w:p w:rsidR="00300522" w:rsidRPr="00EF3F7B" w:rsidRDefault="00300522" w:rsidP="00300522">
      <w:pPr>
        <w:pStyle w:val="Definition"/>
      </w:pPr>
      <w:r w:rsidRPr="00EF3F7B">
        <w:rPr>
          <w:b/>
          <w:bCs/>
          <w:i/>
          <w:iCs/>
        </w:rPr>
        <w:t>GST group</w:t>
      </w:r>
      <w:r w:rsidRPr="00EF3F7B">
        <w:t xml:space="preserve"> has the meaning given by section</w:t>
      </w:r>
      <w:r w:rsidR="00EF3F7B" w:rsidRPr="00EF3F7B">
        <w:t> </w:t>
      </w:r>
      <w:r w:rsidRPr="00EF3F7B">
        <w:t>48</w:t>
      </w:r>
      <w:r w:rsidR="00EF3F7B" w:rsidRPr="00EF3F7B">
        <w:noBreakHyphen/>
      </w:r>
      <w:r w:rsidRPr="00EF3F7B">
        <w:t>5.</w:t>
      </w:r>
    </w:p>
    <w:p w:rsidR="00300522" w:rsidRPr="00EF3F7B" w:rsidRDefault="00300522" w:rsidP="00300522">
      <w:pPr>
        <w:pStyle w:val="Definition"/>
      </w:pPr>
      <w:r w:rsidRPr="00EF3F7B">
        <w:rPr>
          <w:b/>
          <w:bCs/>
          <w:i/>
          <w:iCs/>
        </w:rPr>
        <w:t>GST inclusive market value</w:t>
      </w:r>
      <w:r w:rsidRPr="00EF3F7B">
        <w:t xml:space="preserve"> of:</w:t>
      </w:r>
    </w:p>
    <w:p w:rsidR="00300522" w:rsidRPr="00EF3F7B" w:rsidRDefault="00300522" w:rsidP="00300522">
      <w:pPr>
        <w:pStyle w:val="paragraph"/>
      </w:pPr>
      <w:r w:rsidRPr="00EF3F7B">
        <w:tab/>
        <w:t>(a)</w:t>
      </w:r>
      <w:r w:rsidRPr="00EF3F7B">
        <w:tab/>
      </w:r>
      <w:r w:rsidR="00EF3F7B" w:rsidRPr="00EF3F7B">
        <w:rPr>
          <w:position w:val="6"/>
          <w:sz w:val="16"/>
          <w:szCs w:val="16"/>
        </w:rPr>
        <w:t>*</w:t>
      </w:r>
      <w:r w:rsidRPr="00EF3F7B">
        <w:t>consideration in connection with a supply; or</w:t>
      </w:r>
    </w:p>
    <w:p w:rsidR="00300522" w:rsidRPr="00EF3F7B" w:rsidRDefault="00300522" w:rsidP="00300522">
      <w:pPr>
        <w:pStyle w:val="paragraph"/>
      </w:pPr>
      <w:r w:rsidRPr="00EF3F7B">
        <w:tab/>
        <w:t>(b)</w:t>
      </w:r>
      <w:r w:rsidRPr="00EF3F7B">
        <w:tab/>
        <w:t>a thing, or a supply or acquisition of a thing;</w:t>
      </w:r>
    </w:p>
    <w:p w:rsidR="00300522" w:rsidRPr="00EF3F7B" w:rsidRDefault="00300522" w:rsidP="00300522">
      <w:pPr>
        <w:pStyle w:val="subsection2"/>
      </w:pPr>
      <w:r w:rsidRPr="00EF3F7B">
        <w:t xml:space="preserve">means the market value of the consideration or thing, without any discount for any amount of GST or </w:t>
      </w:r>
      <w:r w:rsidR="00EF3F7B" w:rsidRPr="00EF3F7B">
        <w:rPr>
          <w:position w:val="6"/>
          <w:sz w:val="16"/>
          <w:szCs w:val="16"/>
        </w:rPr>
        <w:t>*</w:t>
      </w:r>
      <w:r w:rsidRPr="00EF3F7B">
        <w:t>luxury car tax payable on the supply.</w:t>
      </w:r>
    </w:p>
    <w:p w:rsidR="00300522" w:rsidRPr="00EF3F7B" w:rsidRDefault="00300522" w:rsidP="00300522">
      <w:pPr>
        <w:pStyle w:val="Definition"/>
      </w:pPr>
      <w:r w:rsidRPr="00EF3F7B">
        <w:rPr>
          <w:b/>
          <w:bCs/>
          <w:i/>
          <w:iCs/>
        </w:rPr>
        <w:t>GST instalment</w:t>
      </w:r>
      <w:r w:rsidRPr="00EF3F7B">
        <w:t xml:space="preserve"> has the meaning given by subsection</w:t>
      </w:r>
      <w:r w:rsidR="00EF3F7B" w:rsidRPr="00EF3F7B">
        <w:t> </w:t>
      </w:r>
      <w:r w:rsidRPr="00EF3F7B">
        <w:t>162</w:t>
      </w:r>
      <w:r w:rsidR="00EF3F7B" w:rsidRPr="00EF3F7B">
        <w:noBreakHyphen/>
      </w:r>
      <w:r w:rsidRPr="00EF3F7B">
        <w:t>70(1).</w:t>
      </w:r>
    </w:p>
    <w:p w:rsidR="00300522" w:rsidRPr="00EF3F7B" w:rsidRDefault="00300522" w:rsidP="00300522">
      <w:pPr>
        <w:pStyle w:val="Definition"/>
      </w:pPr>
      <w:r w:rsidRPr="00EF3F7B">
        <w:rPr>
          <w:b/>
          <w:bCs/>
          <w:i/>
          <w:iCs/>
        </w:rPr>
        <w:t>GST instalment payer</w:t>
      </w:r>
      <w:r w:rsidRPr="00EF3F7B">
        <w:t xml:space="preserve"> has the meaning given by section</w:t>
      </w:r>
      <w:r w:rsidR="00EF3F7B" w:rsidRPr="00EF3F7B">
        <w:t> </w:t>
      </w:r>
      <w:r w:rsidRPr="00EF3F7B">
        <w:t>162</w:t>
      </w:r>
      <w:r w:rsidR="00EF3F7B" w:rsidRPr="00EF3F7B">
        <w:noBreakHyphen/>
      </w:r>
      <w:r w:rsidRPr="00EF3F7B">
        <w:t>50.</w:t>
      </w:r>
    </w:p>
    <w:p w:rsidR="00300522" w:rsidRPr="00EF3F7B" w:rsidRDefault="00300522" w:rsidP="00300522">
      <w:pPr>
        <w:pStyle w:val="Definition"/>
      </w:pPr>
      <w:r w:rsidRPr="00EF3F7B">
        <w:rPr>
          <w:b/>
          <w:bCs/>
          <w:i/>
          <w:iCs/>
        </w:rPr>
        <w:t>GST instalment quarter</w:t>
      </w:r>
      <w:r w:rsidRPr="00EF3F7B">
        <w:t xml:space="preserve"> has the meaning given by subsections</w:t>
      </w:r>
      <w:r w:rsidR="00EF3F7B" w:rsidRPr="00EF3F7B">
        <w:t> </w:t>
      </w:r>
      <w:r w:rsidRPr="00EF3F7B">
        <w:t>162</w:t>
      </w:r>
      <w:r w:rsidR="00EF3F7B" w:rsidRPr="00EF3F7B">
        <w:noBreakHyphen/>
      </w:r>
      <w:r w:rsidRPr="00EF3F7B">
        <w:t>70(2) and (3).</w:t>
      </w:r>
    </w:p>
    <w:p w:rsidR="00300522" w:rsidRPr="00EF3F7B" w:rsidRDefault="00300522" w:rsidP="00300522">
      <w:pPr>
        <w:pStyle w:val="Definition"/>
      </w:pPr>
      <w:r w:rsidRPr="00EF3F7B">
        <w:rPr>
          <w:b/>
          <w:bCs/>
          <w:i/>
          <w:iCs/>
        </w:rPr>
        <w:t>GST instalment shortfall</w:t>
      </w:r>
      <w:r w:rsidRPr="00EF3F7B">
        <w:t xml:space="preserve">, for a </w:t>
      </w:r>
      <w:r w:rsidR="00EF3F7B" w:rsidRPr="00EF3F7B">
        <w:rPr>
          <w:position w:val="6"/>
          <w:sz w:val="16"/>
          <w:szCs w:val="16"/>
        </w:rPr>
        <w:t>*</w:t>
      </w:r>
      <w:r w:rsidRPr="00EF3F7B">
        <w:t>GST instalment quarter in relation to which you are liable to pay a penalty under Subdivision</w:t>
      </w:r>
      <w:r w:rsidR="00EF3F7B" w:rsidRPr="00EF3F7B">
        <w:t> </w:t>
      </w:r>
      <w:r w:rsidRPr="00EF3F7B">
        <w:t>162</w:t>
      </w:r>
      <w:r w:rsidR="00EF3F7B" w:rsidRPr="00EF3F7B">
        <w:noBreakHyphen/>
      </w:r>
      <w:r w:rsidRPr="00EF3F7B">
        <w:t>D, means:</w:t>
      </w:r>
    </w:p>
    <w:p w:rsidR="00300522" w:rsidRPr="00EF3F7B" w:rsidRDefault="00300522" w:rsidP="00300522">
      <w:pPr>
        <w:pStyle w:val="paragraph"/>
      </w:pPr>
      <w:r w:rsidRPr="00EF3F7B">
        <w:lastRenderedPageBreak/>
        <w:tab/>
        <w:t>(a)</w:t>
      </w:r>
      <w:r w:rsidRPr="00EF3F7B">
        <w:tab/>
        <w:t>if the penalty is payable under section</w:t>
      </w:r>
      <w:r w:rsidR="00EF3F7B" w:rsidRPr="00EF3F7B">
        <w:t> </w:t>
      </w:r>
      <w:r w:rsidRPr="00EF3F7B">
        <w:t>162</w:t>
      </w:r>
      <w:r w:rsidR="00EF3F7B" w:rsidRPr="00EF3F7B">
        <w:noBreakHyphen/>
      </w:r>
      <w:r w:rsidRPr="00EF3F7B">
        <w:t>175—the amount worked out under subsection</w:t>
      </w:r>
      <w:r w:rsidR="00EF3F7B" w:rsidRPr="00EF3F7B">
        <w:t> </w:t>
      </w:r>
      <w:r w:rsidRPr="00EF3F7B">
        <w:t>162</w:t>
      </w:r>
      <w:r w:rsidR="00EF3F7B" w:rsidRPr="00EF3F7B">
        <w:noBreakHyphen/>
      </w:r>
      <w:r w:rsidRPr="00EF3F7B">
        <w:t>175(3) or paragraph</w:t>
      </w:r>
      <w:r w:rsidR="00EF3F7B" w:rsidRPr="00EF3F7B">
        <w:t> </w:t>
      </w:r>
      <w:r w:rsidRPr="00EF3F7B">
        <w:t>162</w:t>
      </w:r>
      <w:r w:rsidR="00EF3F7B" w:rsidRPr="00EF3F7B">
        <w:noBreakHyphen/>
      </w:r>
      <w:r w:rsidRPr="00EF3F7B">
        <w:t>175(4)(c</w:t>
      </w:r>
      <w:r w:rsidR="00A53099" w:rsidRPr="00EF3F7B">
        <w:t>) (w</w:t>
      </w:r>
      <w:r w:rsidRPr="00EF3F7B">
        <w:t>hichever is applicable); or</w:t>
      </w:r>
    </w:p>
    <w:p w:rsidR="00300522" w:rsidRPr="00EF3F7B" w:rsidRDefault="00300522" w:rsidP="00300522">
      <w:pPr>
        <w:pStyle w:val="paragraph"/>
      </w:pPr>
      <w:r w:rsidRPr="00EF3F7B">
        <w:tab/>
        <w:t>(b)</w:t>
      </w:r>
      <w:r w:rsidRPr="00EF3F7B">
        <w:tab/>
        <w:t>if the penalty is payable under section</w:t>
      </w:r>
      <w:r w:rsidR="00EF3F7B" w:rsidRPr="00EF3F7B">
        <w:t> </w:t>
      </w:r>
      <w:r w:rsidRPr="00EF3F7B">
        <w:t>162</w:t>
      </w:r>
      <w:r w:rsidR="00EF3F7B" w:rsidRPr="00EF3F7B">
        <w:noBreakHyphen/>
      </w:r>
      <w:r w:rsidRPr="00EF3F7B">
        <w:t>180—the amount worked out under subsection</w:t>
      </w:r>
      <w:r w:rsidR="00EF3F7B" w:rsidRPr="00EF3F7B">
        <w:t> </w:t>
      </w:r>
      <w:r w:rsidRPr="00EF3F7B">
        <w:t>162</w:t>
      </w:r>
      <w:r w:rsidR="00EF3F7B" w:rsidRPr="00EF3F7B">
        <w:noBreakHyphen/>
      </w:r>
      <w:r w:rsidRPr="00EF3F7B">
        <w:t>180(3) or paragraph</w:t>
      </w:r>
      <w:r w:rsidR="00EF3F7B" w:rsidRPr="00EF3F7B">
        <w:t> </w:t>
      </w:r>
      <w:r w:rsidRPr="00EF3F7B">
        <w:t>162</w:t>
      </w:r>
      <w:r w:rsidR="00EF3F7B" w:rsidRPr="00EF3F7B">
        <w:noBreakHyphen/>
      </w:r>
      <w:r w:rsidRPr="00EF3F7B">
        <w:t>180(4)(c</w:t>
      </w:r>
      <w:r w:rsidR="00A53099" w:rsidRPr="00EF3F7B">
        <w:t>) (w</w:t>
      </w:r>
      <w:r w:rsidRPr="00EF3F7B">
        <w:t>hichever is applicable); or</w:t>
      </w:r>
    </w:p>
    <w:p w:rsidR="00300522" w:rsidRPr="00EF3F7B" w:rsidRDefault="00300522" w:rsidP="00300522">
      <w:pPr>
        <w:pStyle w:val="paragraph"/>
      </w:pPr>
      <w:r w:rsidRPr="00EF3F7B">
        <w:tab/>
        <w:t>(c)</w:t>
      </w:r>
      <w:r w:rsidRPr="00EF3F7B">
        <w:tab/>
        <w:t>if the penalty is payable under section</w:t>
      </w:r>
      <w:r w:rsidR="00EF3F7B" w:rsidRPr="00EF3F7B">
        <w:t> </w:t>
      </w:r>
      <w:r w:rsidRPr="00EF3F7B">
        <w:t>162</w:t>
      </w:r>
      <w:r w:rsidR="00EF3F7B" w:rsidRPr="00EF3F7B">
        <w:noBreakHyphen/>
      </w:r>
      <w:r w:rsidRPr="00EF3F7B">
        <w:t>185—the amount worked out under subsection</w:t>
      </w:r>
      <w:r w:rsidR="00EF3F7B" w:rsidRPr="00EF3F7B">
        <w:t> </w:t>
      </w:r>
      <w:r w:rsidRPr="00EF3F7B">
        <w:t>162</w:t>
      </w:r>
      <w:r w:rsidR="00EF3F7B" w:rsidRPr="00EF3F7B">
        <w:noBreakHyphen/>
      </w:r>
      <w:r w:rsidRPr="00EF3F7B">
        <w:t>185(3).</w:t>
      </w:r>
    </w:p>
    <w:p w:rsidR="00300522" w:rsidRPr="00EF3F7B" w:rsidRDefault="00300522" w:rsidP="00300522">
      <w:pPr>
        <w:pStyle w:val="notetext"/>
      </w:pPr>
      <w:r w:rsidRPr="00EF3F7B">
        <w:t>Note:</w:t>
      </w:r>
      <w:r w:rsidRPr="00EF3F7B">
        <w:tab/>
        <w:t>The amount of a GST instalment shortfall can be reduced under section</w:t>
      </w:r>
      <w:r w:rsidR="00EF3F7B" w:rsidRPr="00EF3F7B">
        <w:t> </w:t>
      </w:r>
      <w:r w:rsidRPr="00EF3F7B">
        <w:t>162</w:t>
      </w:r>
      <w:r w:rsidR="00EF3F7B" w:rsidRPr="00EF3F7B">
        <w:noBreakHyphen/>
      </w:r>
      <w:r w:rsidRPr="00EF3F7B">
        <w:t>195 or 162</w:t>
      </w:r>
      <w:r w:rsidR="00EF3F7B" w:rsidRPr="00EF3F7B">
        <w:noBreakHyphen/>
      </w:r>
      <w:r w:rsidRPr="00EF3F7B">
        <w:t>200 (or both).</w:t>
      </w:r>
    </w:p>
    <w:p w:rsidR="00300522" w:rsidRPr="00EF3F7B" w:rsidRDefault="00300522" w:rsidP="00300522">
      <w:pPr>
        <w:pStyle w:val="Definition"/>
      </w:pPr>
      <w:r w:rsidRPr="00EF3F7B">
        <w:rPr>
          <w:b/>
          <w:bCs/>
          <w:i/>
          <w:iCs/>
        </w:rPr>
        <w:t>GST joint venture</w:t>
      </w:r>
      <w:r w:rsidRPr="00EF3F7B">
        <w:t xml:space="preserve"> has the meaning given by section</w:t>
      </w:r>
      <w:r w:rsidR="00EF3F7B" w:rsidRPr="00EF3F7B">
        <w:t> </w:t>
      </w:r>
      <w:r w:rsidRPr="00EF3F7B">
        <w:t>51</w:t>
      </w:r>
      <w:r w:rsidR="00EF3F7B" w:rsidRPr="00EF3F7B">
        <w:noBreakHyphen/>
      </w:r>
      <w:r w:rsidRPr="00EF3F7B">
        <w:t>5.</w:t>
      </w:r>
    </w:p>
    <w:p w:rsidR="00300522" w:rsidRPr="00EF3F7B" w:rsidRDefault="00300522" w:rsidP="00300522">
      <w:pPr>
        <w:pStyle w:val="Definition"/>
      </w:pPr>
      <w:r w:rsidRPr="00EF3F7B">
        <w:rPr>
          <w:b/>
          <w:bCs/>
          <w:i/>
          <w:iCs/>
        </w:rPr>
        <w:t>GST law</w:t>
      </w:r>
      <w:r w:rsidRPr="00EF3F7B">
        <w:t xml:space="preserve"> means:</w:t>
      </w:r>
    </w:p>
    <w:p w:rsidR="00300522" w:rsidRPr="00EF3F7B" w:rsidRDefault="00300522" w:rsidP="00300522">
      <w:pPr>
        <w:pStyle w:val="paragraph"/>
      </w:pPr>
      <w:r w:rsidRPr="00EF3F7B">
        <w:tab/>
        <w:t>(a)</w:t>
      </w:r>
      <w:r w:rsidRPr="00EF3F7B">
        <w:tab/>
        <w:t>this Act; and</w:t>
      </w:r>
    </w:p>
    <w:p w:rsidR="00300522" w:rsidRPr="00EF3F7B" w:rsidRDefault="00300522" w:rsidP="00300522">
      <w:pPr>
        <w:pStyle w:val="paragraph"/>
      </w:pPr>
      <w:r w:rsidRPr="00EF3F7B">
        <w:tab/>
        <w:t>(b)</w:t>
      </w:r>
      <w:r w:rsidRPr="00EF3F7B">
        <w:tab/>
        <w:t>any Act that imposes GST; and</w:t>
      </w:r>
    </w:p>
    <w:p w:rsidR="00300522" w:rsidRPr="00EF3F7B" w:rsidRDefault="00300522" w:rsidP="00300522">
      <w:pPr>
        <w:pStyle w:val="paragraph"/>
      </w:pPr>
      <w:r w:rsidRPr="00EF3F7B">
        <w:tab/>
        <w:t>(c)</w:t>
      </w:r>
      <w:r w:rsidRPr="00EF3F7B">
        <w:tab/>
        <w:t xml:space="preserve">the </w:t>
      </w:r>
      <w:r w:rsidRPr="00EF3F7B">
        <w:rPr>
          <w:i/>
          <w:iCs/>
        </w:rPr>
        <w:t>A New Tax System (Goods and Services Tax Transition) Act 1999</w:t>
      </w:r>
      <w:r w:rsidRPr="00EF3F7B">
        <w:t>; and</w:t>
      </w:r>
    </w:p>
    <w:p w:rsidR="00300522" w:rsidRPr="00EF3F7B" w:rsidRDefault="00300522" w:rsidP="00300522">
      <w:pPr>
        <w:pStyle w:val="paragraph"/>
      </w:pPr>
      <w:r w:rsidRPr="00EF3F7B">
        <w:tab/>
        <w:t>(d)</w:t>
      </w:r>
      <w:r w:rsidRPr="00EF3F7B">
        <w:tab/>
        <w:t xml:space="preserve">the </w:t>
      </w:r>
      <w:r w:rsidRPr="00EF3F7B">
        <w:rPr>
          <w:i/>
          <w:iCs/>
        </w:rPr>
        <w:t>Taxation Administration Act 1953</w:t>
      </w:r>
      <w:r w:rsidRPr="00EF3F7B">
        <w:t xml:space="preserve">, so far as it relates to any Act covered by </w:t>
      </w:r>
      <w:r w:rsidR="00EF3F7B" w:rsidRPr="00EF3F7B">
        <w:t>paragraphs (</w:t>
      </w:r>
      <w:r w:rsidRPr="00EF3F7B">
        <w:t>a) to (c); and</w:t>
      </w:r>
    </w:p>
    <w:p w:rsidR="00300522" w:rsidRPr="00EF3F7B" w:rsidRDefault="00300522" w:rsidP="00300522">
      <w:pPr>
        <w:pStyle w:val="paragraph"/>
      </w:pPr>
      <w:r w:rsidRPr="00EF3F7B">
        <w:tab/>
        <w:t>(e)</w:t>
      </w:r>
      <w:r w:rsidRPr="00EF3F7B">
        <w:tab/>
        <w:t xml:space="preserve">any other Act, so far as it relates to any Act covered by </w:t>
      </w:r>
      <w:r w:rsidR="00EF3F7B" w:rsidRPr="00EF3F7B">
        <w:t>paragraphs (</w:t>
      </w:r>
      <w:r w:rsidRPr="00EF3F7B">
        <w:t>a) to (d</w:t>
      </w:r>
      <w:r w:rsidR="00A53099" w:rsidRPr="00EF3F7B">
        <w:t>) (o</w:t>
      </w:r>
      <w:r w:rsidRPr="00EF3F7B">
        <w:t>r to so much of that Act as is covered); and</w:t>
      </w:r>
    </w:p>
    <w:p w:rsidR="00300522" w:rsidRPr="00EF3F7B" w:rsidRDefault="00300522" w:rsidP="00300522">
      <w:pPr>
        <w:pStyle w:val="paragraph"/>
      </w:pPr>
      <w:r w:rsidRPr="00EF3F7B">
        <w:tab/>
        <w:t>(f)</w:t>
      </w:r>
      <w:r w:rsidRPr="00EF3F7B">
        <w:tab/>
        <w:t xml:space="preserve">regulations under any Act, so far as they relate to any Act covered by </w:t>
      </w:r>
      <w:r w:rsidR="00EF3F7B" w:rsidRPr="00EF3F7B">
        <w:t>paragraphs (</w:t>
      </w:r>
      <w:r w:rsidRPr="00EF3F7B">
        <w:t>a) to (e</w:t>
      </w:r>
      <w:r w:rsidR="00A53099" w:rsidRPr="00EF3F7B">
        <w:t>) (o</w:t>
      </w:r>
      <w:r w:rsidRPr="00EF3F7B">
        <w:t>r to so much of that Act as is covered).</w:t>
      </w:r>
    </w:p>
    <w:p w:rsidR="00300522" w:rsidRPr="00EF3F7B" w:rsidRDefault="00300522" w:rsidP="00300522">
      <w:pPr>
        <w:pStyle w:val="Definition"/>
      </w:pPr>
      <w:r w:rsidRPr="00EF3F7B">
        <w:rPr>
          <w:b/>
          <w:bCs/>
          <w:i/>
          <w:iCs/>
        </w:rPr>
        <w:t>GST religious group</w:t>
      </w:r>
      <w:r w:rsidRPr="00EF3F7B">
        <w:t xml:space="preserve"> has the meaning given by section</w:t>
      </w:r>
      <w:r w:rsidR="00EF3F7B" w:rsidRPr="00EF3F7B">
        <w:t> </w:t>
      </w:r>
      <w:r w:rsidRPr="00EF3F7B">
        <w:t>49</w:t>
      </w:r>
      <w:r w:rsidR="00EF3F7B" w:rsidRPr="00EF3F7B">
        <w:noBreakHyphen/>
      </w:r>
      <w:r w:rsidRPr="00EF3F7B">
        <w:t>5.</w:t>
      </w:r>
    </w:p>
    <w:p w:rsidR="00300522" w:rsidRPr="00EF3F7B" w:rsidRDefault="00300522" w:rsidP="00300522">
      <w:pPr>
        <w:pStyle w:val="Definition"/>
      </w:pPr>
      <w:r w:rsidRPr="00EF3F7B">
        <w:rPr>
          <w:b/>
          <w:bCs/>
          <w:i/>
          <w:iCs/>
        </w:rPr>
        <w:t>GST return</w:t>
      </w:r>
      <w:r w:rsidRPr="00EF3F7B">
        <w:t xml:space="preserve"> means a return of the kind referred to in Division</w:t>
      </w:r>
      <w:r w:rsidR="00EF3F7B" w:rsidRPr="00EF3F7B">
        <w:t> </w:t>
      </w:r>
      <w:r w:rsidRPr="00EF3F7B">
        <w:t>31, that complies with all the requirements of sections</w:t>
      </w:r>
      <w:r w:rsidR="00EF3F7B" w:rsidRPr="00EF3F7B">
        <w:t> </w:t>
      </w:r>
      <w:r w:rsidRPr="00EF3F7B">
        <w:t>31</w:t>
      </w:r>
      <w:r w:rsidR="00EF3F7B" w:rsidRPr="00EF3F7B">
        <w:noBreakHyphen/>
      </w:r>
      <w:r w:rsidRPr="00EF3F7B">
        <w:t>15 and 31</w:t>
      </w:r>
      <w:r w:rsidR="00EF3F7B" w:rsidRPr="00EF3F7B">
        <w:noBreakHyphen/>
      </w:r>
      <w:r w:rsidRPr="00EF3F7B">
        <w:t>25 of this Act and section</w:t>
      </w:r>
      <w:r w:rsidR="00EF3F7B" w:rsidRPr="00EF3F7B">
        <w:t> </w:t>
      </w:r>
      <w:r w:rsidRPr="00EF3F7B">
        <w:t>388</w:t>
      </w:r>
      <w:r w:rsidR="00EF3F7B" w:rsidRPr="00EF3F7B">
        <w:noBreakHyphen/>
      </w:r>
      <w:r w:rsidRPr="00EF3F7B">
        <w:t>75 in Schedule</w:t>
      </w:r>
      <w:r w:rsidR="00EF3F7B" w:rsidRPr="00EF3F7B">
        <w:t> </w:t>
      </w:r>
      <w:r w:rsidRPr="00EF3F7B">
        <w:t xml:space="preserve">1 to the </w:t>
      </w:r>
      <w:r w:rsidRPr="00EF3F7B">
        <w:rPr>
          <w:i/>
          <w:iCs/>
        </w:rPr>
        <w:t>Taxation Administration Act 1953</w:t>
      </w:r>
      <w:r w:rsidR="00A33158" w:rsidRPr="00EF3F7B">
        <w:t>, and includes a return given in accordance with section</w:t>
      </w:r>
      <w:r w:rsidR="00EF3F7B" w:rsidRPr="00EF3F7B">
        <w:t> </w:t>
      </w:r>
      <w:r w:rsidR="00A33158" w:rsidRPr="00EF3F7B">
        <w:t>58</w:t>
      </w:r>
      <w:r w:rsidR="00EF3F7B" w:rsidRPr="00EF3F7B">
        <w:noBreakHyphen/>
      </w:r>
      <w:r w:rsidR="00A33158" w:rsidRPr="00EF3F7B">
        <w:t>50 of this Act</w:t>
      </w:r>
      <w:r w:rsidRPr="00EF3F7B">
        <w:t>.</w:t>
      </w:r>
    </w:p>
    <w:p w:rsidR="001778B8" w:rsidRPr="00EF3F7B" w:rsidRDefault="001778B8" w:rsidP="001778B8">
      <w:pPr>
        <w:pStyle w:val="Definition"/>
      </w:pPr>
      <w:r w:rsidRPr="00EF3F7B">
        <w:rPr>
          <w:b/>
          <w:i/>
        </w:rPr>
        <w:t>GST turnover</w:t>
      </w:r>
      <w:r w:rsidRPr="00EF3F7B">
        <w:t>:</w:t>
      </w:r>
    </w:p>
    <w:p w:rsidR="001778B8" w:rsidRPr="00EF3F7B" w:rsidRDefault="001778B8" w:rsidP="001778B8">
      <w:pPr>
        <w:pStyle w:val="paragraph"/>
      </w:pPr>
      <w:r w:rsidRPr="00EF3F7B">
        <w:tab/>
        <w:t>(a)</w:t>
      </w:r>
      <w:r w:rsidRPr="00EF3F7B">
        <w:tab/>
        <w:t xml:space="preserve">in relation to meeting a </w:t>
      </w:r>
      <w:r w:rsidR="00EF3F7B" w:rsidRPr="00EF3F7B">
        <w:rPr>
          <w:position w:val="6"/>
          <w:sz w:val="16"/>
        </w:rPr>
        <w:t>*</w:t>
      </w:r>
      <w:r w:rsidRPr="00EF3F7B">
        <w:t>turnover threshold—has the meaning given by subsection</w:t>
      </w:r>
      <w:r w:rsidR="00EF3F7B" w:rsidRPr="00EF3F7B">
        <w:t> </w:t>
      </w:r>
      <w:r w:rsidRPr="00EF3F7B">
        <w:t>188</w:t>
      </w:r>
      <w:r w:rsidR="00EF3F7B" w:rsidRPr="00EF3F7B">
        <w:noBreakHyphen/>
      </w:r>
      <w:r w:rsidRPr="00EF3F7B">
        <w:t>10(1); and</w:t>
      </w:r>
    </w:p>
    <w:p w:rsidR="001778B8" w:rsidRPr="00EF3F7B" w:rsidRDefault="001778B8" w:rsidP="001778B8">
      <w:pPr>
        <w:pStyle w:val="paragraph"/>
      </w:pPr>
      <w:r w:rsidRPr="00EF3F7B">
        <w:tab/>
        <w:t>(b)</w:t>
      </w:r>
      <w:r w:rsidRPr="00EF3F7B">
        <w:tab/>
        <w:t xml:space="preserve">in relation to not exceeding a </w:t>
      </w:r>
      <w:r w:rsidR="00EF3F7B" w:rsidRPr="00EF3F7B">
        <w:rPr>
          <w:position w:val="6"/>
          <w:sz w:val="16"/>
        </w:rPr>
        <w:t>*</w:t>
      </w:r>
      <w:r w:rsidRPr="00EF3F7B">
        <w:t>turnover threshold—has the meaning given by subsection</w:t>
      </w:r>
      <w:r w:rsidR="00EF3F7B" w:rsidRPr="00EF3F7B">
        <w:t> </w:t>
      </w:r>
      <w:r w:rsidRPr="00EF3F7B">
        <w:t>188</w:t>
      </w:r>
      <w:r w:rsidR="00EF3F7B" w:rsidRPr="00EF3F7B">
        <w:noBreakHyphen/>
      </w:r>
      <w:r w:rsidRPr="00EF3F7B">
        <w:t>10(2).</w:t>
      </w:r>
    </w:p>
    <w:p w:rsidR="00300522" w:rsidRPr="00EF3F7B" w:rsidRDefault="00300522" w:rsidP="00300522">
      <w:pPr>
        <w:pStyle w:val="Definition"/>
      </w:pPr>
      <w:r w:rsidRPr="00EF3F7B">
        <w:rPr>
          <w:b/>
          <w:i/>
        </w:rPr>
        <w:lastRenderedPageBreak/>
        <w:t>head company</w:t>
      </w:r>
      <w:r w:rsidRPr="00EF3F7B">
        <w:t xml:space="preserve"> of a </w:t>
      </w:r>
      <w:r w:rsidR="00EF3F7B" w:rsidRPr="00EF3F7B">
        <w:rPr>
          <w:position w:val="6"/>
          <w:sz w:val="16"/>
        </w:rPr>
        <w:t>*</w:t>
      </w:r>
      <w:r w:rsidRPr="00EF3F7B">
        <w:t xml:space="preserve">consolidated group or a </w:t>
      </w:r>
      <w:r w:rsidR="00EF3F7B" w:rsidRPr="00EF3F7B">
        <w:rPr>
          <w:position w:val="6"/>
          <w:sz w:val="16"/>
        </w:rPr>
        <w:t>*</w:t>
      </w:r>
      <w:r w:rsidRPr="00EF3F7B">
        <w:t>MEC group has the meaning given by subsection</w:t>
      </w:r>
      <w:r w:rsidR="00EF3F7B" w:rsidRPr="00EF3F7B">
        <w:t> </w:t>
      </w:r>
      <w:r w:rsidRPr="00EF3F7B">
        <w:t>995</w:t>
      </w:r>
      <w:r w:rsidR="00EF3F7B" w:rsidRPr="00EF3F7B">
        <w:noBreakHyphen/>
      </w:r>
      <w:r w:rsidRPr="00EF3F7B">
        <w:t xml:space="preserve">1(1) of the </w:t>
      </w:r>
      <w:r w:rsidR="00EF3F7B" w:rsidRPr="00EF3F7B">
        <w:rPr>
          <w:position w:val="6"/>
          <w:sz w:val="16"/>
        </w:rPr>
        <w:t>*</w:t>
      </w:r>
      <w:r w:rsidRPr="00EF3F7B">
        <w:t>ITAA 1997.</w:t>
      </w:r>
    </w:p>
    <w:p w:rsidR="00300522" w:rsidRPr="00EF3F7B" w:rsidRDefault="00300522" w:rsidP="00300522">
      <w:pPr>
        <w:pStyle w:val="Definition"/>
      </w:pPr>
      <w:r w:rsidRPr="00EF3F7B">
        <w:rPr>
          <w:b/>
          <w:bCs/>
          <w:i/>
          <w:iCs/>
        </w:rPr>
        <w:t>Health Minister</w:t>
      </w:r>
      <w:r w:rsidRPr="00EF3F7B">
        <w:t xml:space="preserve"> means the Minister administering the </w:t>
      </w:r>
      <w:r w:rsidRPr="00EF3F7B">
        <w:rPr>
          <w:i/>
          <w:iCs/>
        </w:rPr>
        <w:t>National Health Act 1953</w:t>
      </w:r>
      <w:r w:rsidRPr="00EF3F7B">
        <w:t>.</w:t>
      </w:r>
    </w:p>
    <w:p w:rsidR="00FC419E" w:rsidRPr="00EF3F7B" w:rsidRDefault="00FC419E" w:rsidP="00FC419E">
      <w:pPr>
        <w:pStyle w:val="Definition"/>
      </w:pPr>
      <w:r w:rsidRPr="00EF3F7B">
        <w:rPr>
          <w:b/>
          <w:i/>
        </w:rPr>
        <w:t>higher education institution</w:t>
      </w:r>
      <w:r w:rsidRPr="00EF3F7B">
        <w:t xml:space="preserve"> means an entity that is a higher education provider as defined in section</w:t>
      </w:r>
      <w:r w:rsidR="00EF3F7B" w:rsidRPr="00EF3F7B">
        <w:t> </w:t>
      </w:r>
      <w:r w:rsidRPr="00EF3F7B">
        <w:t>16</w:t>
      </w:r>
      <w:r w:rsidR="00EF3F7B" w:rsidRPr="00EF3F7B">
        <w:noBreakHyphen/>
      </w:r>
      <w:r w:rsidRPr="00EF3F7B">
        <w:t xml:space="preserve">1 of the </w:t>
      </w:r>
      <w:r w:rsidRPr="00EF3F7B">
        <w:rPr>
          <w:i/>
        </w:rPr>
        <w:t>Higher Education Support Act 2003</w:t>
      </w:r>
      <w:r w:rsidRPr="00EF3F7B">
        <w:t>.</w:t>
      </w:r>
    </w:p>
    <w:p w:rsidR="00300522" w:rsidRPr="00EF3F7B" w:rsidRDefault="00300522" w:rsidP="00300522">
      <w:pPr>
        <w:pStyle w:val="Definition"/>
      </w:pPr>
      <w:r w:rsidRPr="00EF3F7B">
        <w:rPr>
          <w:b/>
          <w:bCs/>
          <w:i/>
          <w:iCs/>
        </w:rPr>
        <w:t>HIH company</w:t>
      </w:r>
      <w:r w:rsidRPr="00EF3F7B">
        <w:t xml:space="preserve"> has the meaning given by section</w:t>
      </w:r>
      <w:r w:rsidR="00EF3F7B" w:rsidRPr="00EF3F7B">
        <w:t> </w:t>
      </w:r>
      <w:r w:rsidRPr="00EF3F7B">
        <w:t>322</w:t>
      </w:r>
      <w:r w:rsidR="00EF3F7B" w:rsidRPr="00EF3F7B">
        <w:noBreakHyphen/>
      </w:r>
      <w:r w:rsidRPr="00EF3F7B">
        <w:t xml:space="preserve">5 of the </w:t>
      </w:r>
      <w:r w:rsidR="00EF3F7B" w:rsidRPr="00EF3F7B">
        <w:rPr>
          <w:position w:val="6"/>
          <w:sz w:val="16"/>
          <w:szCs w:val="16"/>
        </w:rPr>
        <w:t>*</w:t>
      </w:r>
      <w:r w:rsidRPr="00EF3F7B">
        <w:t>ITAA 1997.</w:t>
      </w:r>
    </w:p>
    <w:p w:rsidR="00300522" w:rsidRPr="00EF3F7B" w:rsidRDefault="00300522" w:rsidP="00300522">
      <w:pPr>
        <w:pStyle w:val="Definition"/>
      </w:pPr>
      <w:r w:rsidRPr="00EF3F7B">
        <w:rPr>
          <w:b/>
          <w:bCs/>
          <w:i/>
          <w:iCs/>
        </w:rPr>
        <w:t>HIH rescue entity</w:t>
      </w:r>
      <w:r w:rsidRPr="00EF3F7B">
        <w:t xml:space="preserve"> means:</w:t>
      </w:r>
    </w:p>
    <w:p w:rsidR="00300522" w:rsidRPr="00EF3F7B" w:rsidRDefault="00300522" w:rsidP="00300522">
      <w:pPr>
        <w:pStyle w:val="paragraph"/>
      </w:pPr>
      <w:r w:rsidRPr="00EF3F7B">
        <w:tab/>
        <w:t>(a)</w:t>
      </w:r>
      <w:r w:rsidRPr="00EF3F7B">
        <w:tab/>
        <w:t>the HIH Claims Support Trust (established on 6</w:t>
      </w:r>
      <w:r w:rsidR="00EF3F7B" w:rsidRPr="00EF3F7B">
        <w:t> </w:t>
      </w:r>
      <w:r w:rsidRPr="00EF3F7B">
        <w:t>July 2001); or</w:t>
      </w:r>
    </w:p>
    <w:p w:rsidR="00300522" w:rsidRPr="00EF3F7B" w:rsidRDefault="00300522" w:rsidP="00300522">
      <w:pPr>
        <w:pStyle w:val="paragraph"/>
      </w:pPr>
      <w:r w:rsidRPr="00EF3F7B">
        <w:tab/>
        <w:t>(b)</w:t>
      </w:r>
      <w:r w:rsidRPr="00EF3F7B">
        <w:tab/>
        <w:t>the Commonwealth; or</w:t>
      </w:r>
    </w:p>
    <w:p w:rsidR="00300522" w:rsidRPr="00EF3F7B" w:rsidRDefault="00300522" w:rsidP="00300522">
      <w:pPr>
        <w:pStyle w:val="paragraph"/>
      </w:pPr>
      <w:r w:rsidRPr="00EF3F7B">
        <w:tab/>
        <w:t>(c)</w:t>
      </w:r>
      <w:r w:rsidRPr="00EF3F7B">
        <w:tab/>
        <w:t>an entity prescribed for the purposes of subsection</w:t>
      </w:r>
      <w:r w:rsidR="00EF3F7B" w:rsidRPr="00EF3F7B">
        <w:t> </w:t>
      </w:r>
      <w:r w:rsidRPr="00EF3F7B">
        <w:t>322</w:t>
      </w:r>
      <w:r w:rsidR="00EF3F7B" w:rsidRPr="00EF3F7B">
        <w:noBreakHyphen/>
      </w:r>
      <w:r w:rsidRPr="00EF3F7B">
        <w:t xml:space="preserve">5(1) of the </w:t>
      </w:r>
      <w:r w:rsidR="00EF3F7B" w:rsidRPr="00EF3F7B">
        <w:rPr>
          <w:position w:val="6"/>
          <w:sz w:val="16"/>
          <w:szCs w:val="16"/>
        </w:rPr>
        <w:t>*</w:t>
      </w:r>
      <w:r w:rsidRPr="00EF3F7B">
        <w:t>ITAA 1997.</w:t>
      </w:r>
    </w:p>
    <w:p w:rsidR="00300522" w:rsidRPr="00EF3F7B" w:rsidRDefault="00300522" w:rsidP="00300522">
      <w:pPr>
        <w:pStyle w:val="Definition"/>
      </w:pPr>
      <w:r w:rsidRPr="00EF3F7B">
        <w:rPr>
          <w:b/>
          <w:bCs/>
          <w:i/>
          <w:iCs/>
        </w:rPr>
        <w:t>hire purchase agreement</w:t>
      </w:r>
      <w:r w:rsidRPr="00EF3F7B">
        <w:t xml:space="preserve"> 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6E50A6" w:rsidRPr="00EF3F7B" w:rsidRDefault="006E50A6" w:rsidP="006E50A6">
      <w:pPr>
        <w:pStyle w:val="Definition"/>
      </w:pPr>
      <w:r w:rsidRPr="00EF3F7B">
        <w:rPr>
          <w:b/>
          <w:i/>
        </w:rPr>
        <w:t>hospital treatment</w:t>
      </w:r>
      <w:r w:rsidRPr="00EF3F7B">
        <w:t xml:space="preserve"> has the same meaning as in the </w:t>
      </w:r>
      <w:r w:rsidRPr="00EF3F7B">
        <w:rPr>
          <w:i/>
        </w:rPr>
        <w:t>Private Health Insurance Act 2007</w:t>
      </w:r>
      <w:r w:rsidRPr="00EF3F7B">
        <w:t>.</w:t>
      </w:r>
    </w:p>
    <w:p w:rsidR="00733CCA" w:rsidRPr="00EF3F7B" w:rsidRDefault="00733CCA" w:rsidP="00733CCA">
      <w:pPr>
        <w:pStyle w:val="Definition"/>
      </w:pPr>
      <w:r w:rsidRPr="00EF3F7B">
        <w:rPr>
          <w:b/>
          <w:i/>
        </w:rPr>
        <w:t xml:space="preserve">hybrid settlement sharing arrangement </w:t>
      </w:r>
      <w:r w:rsidRPr="00EF3F7B">
        <w:t>has the meaning given by subsection</w:t>
      </w:r>
      <w:r w:rsidR="00EF3F7B" w:rsidRPr="00EF3F7B">
        <w:t> </w:t>
      </w:r>
      <w:r w:rsidRPr="00EF3F7B">
        <w:t>80</w:t>
      </w:r>
      <w:r w:rsidR="00EF3F7B" w:rsidRPr="00EF3F7B">
        <w:noBreakHyphen/>
      </w:r>
      <w:r w:rsidRPr="00EF3F7B">
        <w:t>80(1).</w:t>
      </w:r>
    </w:p>
    <w:p w:rsidR="00733CCA" w:rsidRPr="00EF3F7B" w:rsidRDefault="00733CCA" w:rsidP="00733CCA">
      <w:pPr>
        <w:pStyle w:val="Definition"/>
      </w:pPr>
      <w:r w:rsidRPr="00EF3F7B">
        <w:rPr>
          <w:b/>
          <w:bCs/>
          <w:i/>
          <w:iCs/>
        </w:rPr>
        <w:t>import</w:t>
      </w:r>
      <w:r w:rsidRPr="00EF3F7B">
        <w:t xml:space="preserve"> means import goods into </w:t>
      </w:r>
      <w:smartTag w:uri="urn:schemas-microsoft-com:office:smarttags" w:element="country-region">
        <w:smartTag w:uri="urn:schemas-microsoft-com:office:smarttags" w:element="place">
          <w:r w:rsidRPr="00EF3F7B">
            <w:t>Australia</w:t>
          </w:r>
        </w:smartTag>
      </w:smartTag>
      <w:r w:rsidRPr="00EF3F7B">
        <w:t>.</w:t>
      </w:r>
    </w:p>
    <w:p w:rsidR="00733CCA" w:rsidRPr="00EF3F7B" w:rsidRDefault="00733CCA" w:rsidP="00733CCA">
      <w:pPr>
        <w:pStyle w:val="Definition"/>
      </w:pPr>
      <w:r w:rsidRPr="00EF3F7B">
        <w:rPr>
          <w:b/>
          <w:bCs/>
          <w:i/>
          <w:iCs/>
        </w:rPr>
        <w:t>incapacitated entity</w:t>
      </w:r>
      <w:r w:rsidRPr="00EF3F7B">
        <w:t xml:space="preserve"> means:</w:t>
      </w:r>
    </w:p>
    <w:p w:rsidR="00733CCA" w:rsidRPr="00EF3F7B" w:rsidRDefault="00733CCA" w:rsidP="00733CCA">
      <w:pPr>
        <w:pStyle w:val="paragraph"/>
      </w:pPr>
      <w:r w:rsidRPr="00EF3F7B">
        <w:tab/>
        <w:t>(a)</w:t>
      </w:r>
      <w:r w:rsidRPr="00EF3F7B">
        <w:tab/>
        <w:t>an individual who is a bankrupt; or</w:t>
      </w:r>
    </w:p>
    <w:p w:rsidR="00733CCA" w:rsidRPr="00EF3F7B" w:rsidRDefault="00733CCA" w:rsidP="00733CCA">
      <w:pPr>
        <w:pStyle w:val="paragraph"/>
      </w:pPr>
      <w:r w:rsidRPr="00EF3F7B">
        <w:tab/>
        <w:t>(b)</w:t>
      </w:r>
      <w:r w:rsidRPr="00EF3F7B">
        <w:tab/>
        <w:t>an entity that is in liquidation or receivership; or</w:t>
      </w:r>
    </w:p>
    <w:p w:rsidR="00733CCA" w:rsidRPr="00EF3F7B" w:rsidRDefault="00733CCA" w:rsidP="00733CCA">
      <w:pPr>
        <w:pStyle w:val="paragraph"/>
      </w:pPr>
      <w:r w:rsidRPr="00EF3F7B">
        <w:tab/>
        <w:t>(c)</w:t>
      </w:r>
      <w:r w:rsidRPr="00EF3F7B">
        <w:tab/>
        <w:t>an entity that has a</w:t>
      </w:r>
      <w:r w:rsidRPr="00EF3F7B">
        <w:rPr>
          <w:i/>
          <w:iCs/>
        </w:rPr>
        <w:t xml:space="preserve"> </w:t>
      </w:r>
      <w:r w:rsidR="00EF3F7B" w:rsidRPr="00EF3F7B">
        <w:rPr>
          <w:position w:val="6"/>
          <w:sz w:val="16"/>
          <w:szCs w:val="16"/>
        </w:rPr>
        <w:t>*</w:t>
      </w:r>
      <w:r w:rsidRPr="00EF3F7B">
        <w:t>representative.</w:t>
      </w:r>
    </w:p>
    <w:p w:rsidR="00733CCA" w:rsidRPr="00EF3F7B" w:rsidRDefault="00733CCA" w:rsidP="00733CCA">
      <w:pPr>
        <w:pStyle w:val="Definition"/>
      </w:pPr>
      <w:r w:rsidRPr="00EF3F7B">
        <w:rPr>
          <w:b/>
          <w:bCs/>
          <w:i/>
          <w:iCs/>
        </w:rPr>
        <w:t xml:space="preserve">income year </w:t>
      </w:r>
      <w:r w:rsidRPr="00EF3F7B">
        <w:t>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733CCA" w:rsidRPr="00EF3F7B" w:rsidRDefault="00733CCA" w:rsidP="00733CCA">
      <w:pPr>
        <w:pStyle w:val="Definition"/>
      </w:pPr>
      <w:r w:rsidRPr="00EF3F7B">
        <w:rPr>
          <w:b/>
          <w:bCs/>
          <w:i/>
          <w:iCs/>
        </w:rPr>
        <w:t>increasing adjustment</w:t>
      </w:r>
      <w:r w:rsidRPr="00EF3F7B">
        <w:t xml:space="preserve"> means an amount arising under one of the following provisions:</w:t>
      </w:r>
    </w:p>
    <w:p w:rsidR="00733CCA" w:rsidRPr="00EF3F7B"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EF3F7B" w:rsidTr="0085205E">
        <w:trPr>
          <w:tblHeader/>
        </w:trPr>
        <w:tc>
          <w:tcPr>
            <w:tcW w:w="5963" w:type="dxa"/>
            <w:gridSpan w:val="3"/>
            <w:tcBorders>
              <w:top w:val="single" w:sz="12" w:space="0" w:color="auto"/>
              <w:bottom w:val="single" w:sz="6" w:space="0" w:color="auto"/>
            </w:tcBorders>
            <w:shd w:val="clear" w:color="auto" w:fill="auto"/>
          </w:tcPr>
          <w:p w:rsidR="00733CCA" w:rsidRPr="00EF3F7B" w:rsidRDefault="00733CCA" w:rsidP="00733CCA">
            <w:pPr>
              <w:pStyle w:val="Tabletext"/>
              <w:keepNext/>
              <w:rPr>
                <w:b/>
              </w:rPr>
            </w:pPr>
            <w:r w:rsidRPr="00EF3F7B">
              <w:rPr>
                <w:b/>
                <w:bCs/>
              </w:rPr>
              <w:t>Increasing adjustments</w:t>
            </w:r>
          </w:p>
        </w:tc>
      </w:tr>
      <w:tr w:rsidR="00733CCA" w:rsidRPr="00EF3F7B"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EF3F7B" w:rsidRDefault="00733CCA" w:rsidP="00733CCA">
            <w:pPr>
              <w:pStyle w:val="Tabletext"/>
              <w:keepNext/>
              <w:rPr>
                <w:b/>
              </w:rPr>
            </w:pPr>
            <w:r w:rsidRPr="00EF3F7B">
              <w:rPr>
                <w:b/>
                <w:bCs/>
              </w:rPr>
              <w:t>Item</w:t>
            </w:r>
          </w:p>
        </w:tc>
        <w:tc>
          <w:tcPr>
            <w:tcW w:w="1650" w:type="dxa"/>
            <w:tcBorders>
              <w:top w:val="single" w:sz="6" w:space="0" w:color="auto"/>
              <w:bottom w:val="single" w:sz="12" w:space="0" w:color="auto"/>
            </w:tcBorders>
            <w:shd w:val="clear" w:color="auto" w:fill="auto"/>
          </w:tcPr>
          <w:p w:rsidR="00733CCA" w:rsidRPr="00EF3F7B" w:rsidRDefault="00733CCA" w:rsidP="00733CCA">
            <w:pPr>
              <w:pStyle w:val="Tabletext"/>
              <w:keepNext/>
              <w:rPr>
                <w:b/>
              </w:rPr>
            </w:pPr>
            <w:r w:rsidRPr="00EF3F7B">
              <w:rPr>
                <w:b/>
                <w:bCs/>
              </w:rPr>
              <w:t xml:space="preserve">Provision </w:t>
            </w:r>
          </w:p>
        </w:tc>
        <w:tc>
          <w:tcPr>
            <w:tcW w:w="3463" w:type="dxa"/>
            <w:tcBorders>
              <w:top w:val="single" w:sz="6" w:space="0" w:color="auto"/>
              <w:bottom w:val="single" w:sz="12" w:space="0" w:color="auto"/>
            </w:tcBorders>
            <w:shd w:val="clear" w:color="auto" w:fill="auto"/>
          </w:tcPr>
          <w:p w:rsidR="00733CCA" w:rsidRPr="00EF3F7B" w:rsidRDefault="00733CCA" w:rsidP="00733CCA">
            <w:pPr>
              <w:pStyle w:val="Tabletext"/>
              <w:keepNext/>
              <w:rPr>
                <w:b/>
              </w:rPr>
            </w:pPr>
            <w:r w:rsidRPr="00EF3F7B">
              <w:rPr>
                <w:b/>
                <w:bCs/>
              </w:rPr>
              <w:t>Subject matter</w:t>
            </w:r>
          </w:p>
        </w:tc>
      </w:tr>
      <w:tr w:rsidR="00733CCA" w:rsidRPr="00EF3F7B" w:rsidTr="0085205E">
        <w:tblPrEx>
          <w:tblCellMar>
            <w:left w:w="107" w:type="dxa"/>
            <w:right w:w="107" w:type="dxa"/>
          </w:tblCellMar>
        </w:tblPrEx>
        <w:tc>
          <w:tcPr>
            <w:tcW w:w="850" w:type="dxa"/>
            <w:tcBorders>
              <w:top w:val="single" w:sz="12" w:space="0" w:color="auto"/>
            </w:tcBorders>
            <w:shd w:val="clear" w:color="auto" w:fill="auto"/>
          </w:tcPr>
          <w:p w:rsidR="00733CCA" w:rsidRPr="00EF3F7B" w:rsidRDefault="00733CCA" w:rsidP="00733CCA">
            <w:pPr>
              <w:pStyle w:val="Tabletext"/>
            </w:pPr>
            <w:r w:rsidRPr="00EF3F7B">
              <w:t>1</w:t>
            </w:r>
          </w:p>
        </w:tc>
        <w:tc>
          <w:tcPr>
            <w:tcW w:w="1650" w:type="dxa"/>
            <w:tcBorders>
              <w:top w:val="single" w:sz="12" w:space="0" w:color="auto"/>
            </w:tcBorders>
            <w:shd w:val="clear" w:color="auto" w:fill="auto"/>
          </w:tcPr>
          <w:p w:rsidR="00733CCA" w:rsidRPr="00EF3F7B" w:rsidRDefault="00733CCA" w:rsidP="00733CCA">
            <w:pPr>
              <w:pStyle w:val="Tabletext"/>
            </w:pPr>
            <w:r w:rsidRPr="00EF3F7B">
              <w:t>Section</w:t>
            </w:r>
            <w:r w:rsidR="00EF3F7B" w:rsidRPr="00EF3F7B">
              <w:t> </w:t>
            </w:r>
            <w:r w:rsidRPr="00EF3F7B">
              <w:t>19</w:t>
            </w:r>
            <w:r w:rsidR="00EF3F7B" w:rsidRPr="00EF3F7B">
              <w:noBreakHyphen/>
            </w:r>
            <w:r w:rsidRPr="00EF3F7B">
              <w:t>50</w:t>
            </w:r>
          </w:p>
        </w:tc>
        <w:tc>
          <w:tcPr>
            <w:tcW w:w="3463" w:type="dxa"/>
            <w:tcBorders>
              <w:top w:val="single" w:sz="12" w:space="0" w:color="auto"/>
            </w:tcBorders>
            <w:shd w:val="clear" w:color="auto" w:fill="auto"/>
          </w:tcPr>
          <w:p w:rsidR="00733CCA" w:rsidRPr="00EF3F7B" w:rsidRDefault="00733CCA" w:rsidP="00733CCA">
            <w:pPr>
              <w:pStyle w:val="Tabletext"/>
            </w:pPr>
            <w:r w:rsidRPr="00EF3F7B">
              <w:t>Adjustment events (supplies)</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733CCA">
            <w:pPr>
              <w:pStyle w:val="Tabletext"/>
            </w:pPr>
            <w:r w:rsidRPr="00EF3F7B">
              <w:t>2</w:t>
            </w:r>
          </w:p>
        </w:tc>
        <w:tc>
          <w:tcPr>
            <w:tcW w:w="1650" w:type="dxa"/>
            <w:shd w:val="clear" w:color="auto" w:fill="auto"/>
          </w:tcPr>
          <w:p w:rsidR="00733CCA" w:rsidRPr="00EF3F7B" w:rsidRDefault="00733CCA" w:rsidP="00733CCA">
            <w:pPr>
              <w:pStyle w:val="Tabletext"/>
            </w:pPr>
            <w:r w:rsidRPr="00EF3F7B">
              <w:t>Section</w:t>
            </w:r>
            <w:r w:rsidR="00EF3F7B" w:rsidRPr="00EF3F7B">
              <w:t> </w:t>
            </w:r>
            <w:r w:rsidRPr="00EF3F7B">
              <w:t>19</w:t>
            </w:r>
            <w:r w:rsidR="00EF3F7B" w:rsidRPr="00EF3F7B">
              <w:noBreakHyphen/>
            </w:r>
            <w:r w:rsidRPr="00EF3F7B">
              <w:t>80</w:t>
            </w:r>
          </w:p>
        </w:tc>
        <w:tc>
          <w:tcPr>
            <w:tcW w:w="3463" w:type="dxa"/>
            <w:shd w:val="clear" w:color="auto" w:fill="auto"/>
          </w:tcPr>
          <w:p w:rsidR="00733CCA" w:rsidRPr="00EF3F7B" w:rsidRDefault="00733CCA" w:rsidP="00733CCA">
            <w:pPr>
              <w:pStyle w:val="Tabletext"/>
            </w:pPr>
            <w:r w:rsidRPr="00EF3F7B">
              <w:t>Adjustment events (acquisitions)</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733CCA">
            <w:pPr>
              <w:pStyle w:val="Tabletext"/>
            </w:pPr>
            <w:r w:rsidRPr="00EF3F7B">
              <w:t>3</w:t>
            </w:r>
          </w:p>
        </w:tc>
        <w:tc>
          <w:tcPr>
            <w:tcW w:w="1650" w:type="dxa"/>
            <w:shd w:val="clear" w:color="auto" w:fill="auto"/>
          </w:tcPr>
          <w:p w:rsidR="00733CCA" w:rsidRPr="00EF3F7B" w:rsidRDefault="00733CCA" w:rsidP="00733CCA">
            <w:pPr>
              <w:pStyle w:val="Tabletext"/>
            </w:pPr>
            <w:r w:rsidRPr="00EF3F7B">
              <w:t>Section</w:t>
            </w:r>
            <w:r w:rsidR="00EF3F7B" w:rsidRPr="00EF3F7B">
              <w:t> </w:t>
            </w:r>
            <w:r w:rsidRPr="00EF3F7B">
              <w:t>21</w:t>
            </w:r>
            <w:r w:rsidR="00EF3F7B" w:rsidRPr="00EF3F7B">
              <w:noBreakHyphen/>
            </w:r>
            <w:r w:rsidRPr="00EF3F7B">
              <w:t>10</w:t>
            </w:r>
          </w:p>
        </w:tc>
        <w:tc>
          <w:tcPr>
            <w:tcW w:w="3463" w:type="dxa"/>
            <w:shd w:val="clear" w:color="auto" w:fill="auto"/>
          </w:tcPr>
          <w:p w:rsidR="00733CCA" w:rsidRPr="00EF3F7B" w:rsidRDefault="00733CCA" w:rsidP="00733CCA">
            <w:pPr>
              <w:pStyle w:val="Tabletext"/>
            </w:pPr>
            <w:r w:rsidRPr="00EF3F7B">
              <w:t>Recovering amounts previously written off (taxable supplies)</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733CCA">
            <w:pPr>
              <w:pStyle w:val="Tabletext"/>
            </w:pPr>
            <w:r w:rsidRPr="00EF3F7B">
              <w:t>4</w:t>
            </w:r>
          </w:p>
        </w:tc>
        <w:tc>
          <w:tcPr>
            <w:tcW w:w="1650" w:type="dxa"/>
            <w:shd w:val="clear" w:color="auto" w:fill="auto"/>
          </w:tcPr>
          <w:p w:rsidR="00733CCA" w:rsidRPr="00EF3F7B" w:rsidRDefault="00733CCA" w:rsidP="00733CCA">
            <w:pPr>
              <w:pStyle w:val="Tabletext"/>
            </w:pPr>
            <w:r w:rsidRPr="00EF3F7B">
              <w:t>Section</w:t>
            </w:r>
            <w:r w:rsidR="00EF3F7B" w:rsidRPr="00EF3F7B">
              <w:t> </w:t>
            </w:r>
            <w:r w:rsidRPr="00EF3F7B">
              <w:t>21</w:t>
            </w:r>
            <w:r w:rsidR="00EF3F7B" w:rsidRPr="00EF3F7B">
              <w:noBreakHyphen/>
            </w:r>
            <w:r w:rsidRPr="00EF3F7B">
              <w:t>15</w:t>
            </w:r>
          </w:p>
        </w:tc>
        <w:tc>
          <w:tcPr>
            <w:tcW w:w="3463" w:type="dxa"/>
            <w:shd w:val="clear" w:color="auto" w:fill="auto"/>
          </w:tcPr>
          <w:p w:rsidR="00733CCA" w:rsidRPr="00EF3F7B" w:rsidRDefault="00733CCA" w:rsidP="00733CCA">
            <w:pPr>
              <w:pStyle w:val="Tabletext"/>
            </w:pPr>
            <w:r w:rsidRPr="00EF3F7B">
              <w:t>Bad debts written off (creditable acquisitions)</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733CCA">
            <w:pPr>
              <w:pStyle w:val="Tabletext"/>
            </w:pPr>
            <w:r w:rsidRPr="00EF3F7B">
              <w:t>4AAA</w:t>
            </w:r>
          </w:p>
        </w:tc>
        <w:tc>
          <w:tcPr>
            <w:tcW w:w="1650" w:type="dxa"/>
            <w:shd w:val="clear" w:color="auto" w:fill="auto"/>
          </w:tcPr>
          <w:p w:rsidR="00733CCA" w:rsidRPr="00EF3F7B" w:rsidRDefault="00733CCA" w:rsidP="00733CCA">
            <w:pPr>
              <w:pStyle w:val="Tabletext"/>
            </w:pPr>
            <w:r w:rsidRPr="00EF3F7B">
              <w:t>Section</w:t>
            </w:r>
            <w:r w:rsidR="00EF3F7B" w:rsidRPr="00EF3F7B">
              <w:t> </w:t>
            </w:r>
            <w:r w:rsidRPr="00EF3F7B">
              <w:t>75</w:t>
            </w:r>
            <w:r w:rsidR="00EF3F7B" w:rsidRPr="00EF3F7B">
              <w:noBreakHyphen/>
            </w:r>
            <w:r w:rsidRPr="00EF3F7B">
              <w:t>22</w:t>
            </w:r>
          </w:p>
        </w:tc>
        <w:tc>
          <w:tcPr>
            <w:tcW w:w="3463" w:type="dxa"/>
            <w:shd w:val="clear" w:color="auto" w:fill="auto"/>
          </w:tcPr>
          <w:p w:rsidR="00733CCA" w:rsidRPr="00EF3F7B" w:rsidRDefault="00733CCA" w:rsidP="00733CCA">
            <w:pPr>
              <w:pStyle w:val="Tabletext"/>
            </w:pPr>
            <w:r w:rsidRPr="00EF3F7B">
              <w:t xml:space="preserve">Input tax credit entitlements for acquisitions relating to supplies of </w:t>
            </w:r>
            <w:r w:rsidR="00EF3F7B" w:rsidRPr="00EF3F7B">
              <w:rPr>
                <w:position w:val="6"/>
                <w:sz w:val="16"/>
              </w:rPr>
              <w:t>*</w:t>
            </w:r>
            <w:r w:rsidRPr="00EF3F7B">
              <w:t xml:space="preserve">real property under the </w:t>
            </w:r>
            <w:r w:rsidR="00EF3F7B" w:rsidRPr="00EF3F7B">
              <w:rPr>
                <w:position w:val="6"/>
                <w:sz w:val="16"/>
              </w:rPr>
              <w:t>*</w:t>
            </w:r>
            <w:r w:rsidRPr="00EF3F7B">
              <w:t>margin scheme</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733CCA">
            <w:pPr>
              <w:pStyle w:val="Tabletext"/>
            </w:pPr>
            <w:r w:rsidRPr="00EF3F7B">
              <w:t>4AA</w:t>
            </w:r>
          </w:p>
        </w:tc>
        <w:tc>
          <w:tcPr>
            <w:tcW w:w="1650" w:type="dxa"/>
            <w:shd w:val="clear" w:color="auto" w:fill="auto"/>
          </w:tcPr>
          <w:p w:rsidR="00733CCA" w:rsidRPr="00EF3F7B" w:rsidRDefault="00733CCA" w:rsidP="00733CCA">
            <w:pPr>
              <w:pStyle w:val="Tabletext"/>
            </w:pPr>
            <w:r w:rsidRPr="00EF3F7B">
              <w:t>Section</w:t>
            </w:r>
            <w:r w:rsidR="00EF3F7B" w:rsidRPr="00EF3F7B">
              <w:t> </w:t>
            </w:r>
            <w:r w:rsidRPr="00EF3F7B">
              <w:t>78</w:t>
            </w:r>
            <w:r w:rsidR="00EF3F7B" w:rsidRPr="00EF3F7B">
              <w:noBreakHyphen/>
            </w:r>
            <w:r w:rsidRPr="00EF3F7B">
              <w:t>18 (including as it applies in accordance with Subdivision</w:t>
            </w:r>
            <w:r w:rsidR="00EF3F7B" w:rsidRPr="00EF3F7B">
              <w:t> </w:t>
            </w:r>
            <w:r w:rsidRPr="00EF3F7B">
              <w:t>79</w:t>
            </w:r>
            <w:r w:rsidR="00EF3F7B" w:rsidRPr="00EF3F7B">
              <w:noBreakHyphen/>
            </w:r>
            <w:r w:rsidRPr="00EF3F7B">
              <w:t>B or Division</w:t>
            </w:r>
            <w:r w:rsidR="00EF3F7B" w:rsidRPr="00EF3F7B">
              <w:t> </w:t>
            </w:r>
            <w:r w:rsidRPr="00EF3F7B">
              <w:t>80)</w:t>
            </w:r>
          </w:p>
        </w:tc>
        <w:tc>
          <w:tcPr>
            <w:tcW w:w="3463" w:type="dxa"/>
            <w:shd w:val="clear" w:color="auto" w:fill="auto"/>
          </w:tcPr>
          <w:p w:rsidR="00733CCA" w:rsidRPr="00EF3F7B" w:rsidRDefault="00733CCA" w:rsidP="00733CCA">
            <w:pPr>
              <w:pStyle w:val="Tabletext"/>
            </w:pPr>
            <w:r w:rsidRPr="00EF3F7B">
              <w:t xml:space="preserve">Payments of excess etc. under insurance policies or </w:t>
            </w:r>
            <w:r w:rsidR="00EF3F7B" w:rsidRPr="00EF3F7B">
              <w:rPr>
                <w:position w:val="6"/>
                <w:sz w:val="16"/>
              </w:rPr>
              <w:t>*</w:t>
            </w:r>
            <w:r w:rsidRPr="00EF3F7B">
              <w:t>compulsory third party schemes</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733CCA">
            <w:pPr>
              <w:pStyle w:val="Tabletext"/>
            </w:pPr>
            <w:r w:rsidRPr="00EF3F7B">
              <w:t>4AB</w:t>
            </w:r>
          </w:p>
        </w:tc>
        <w:tc>
          <w:tcPr>
            <w:tcW w:w="1650" w:type="dxa"/>
            <w:shd w:val="clear" w:color="auto" w:fill="auto"/>
          </w:tcPr>
          <w:p w:rsidR="00733CCA" w:rsidRPr="00EF3F7B" w:rsidRDefault="00733CCA" w:rsidP="00733CCA">
            <w:pPr>
              <w:pStyle w:val="Tabletext"/>
            </w:pPr>
            <w:r w:rsidRPr="00EF3F7B">
              <w:t>Subsection</w:t>
            </w:r>
            <w:r w:rsidR="00EF3F7B" w:rsidRPr="00EF3F7B">
              <w:t> </w:t>
            </w:r>
            <w:r w:rsidRPr="00EF3F7B">
              <w:t>79</w:t>
            </w:r>
            <w:r w:rsidR="00EF3F7B" w:rsidRPr="00EF3F7B">
              <w:noBreakHyphen/>
            </w:r>
            <w:r w:rsidRPr="00EF3F7B">
              <w:t>10(2</w:t>
            </w:r>
            <w:r w:rsidR="00A53099" w:rsidRPr="00EF3F7B">
              <w:t>) (i</w:t>
            </w:r>
            <w:r w:rsidRPr="00EF3F7B">
              <w:t>ncluding as it applies in accordance with Division</w:t>
            </w:r>
            <w:r w:rsidR="00EF3F7B" w:rsidRPr="00EF3F7B">
              <w:t> </w:t>
            </w:r>
            <w:r w:rsidRPr="00EF3F7B">
              <w:t>80)</w:t>
            </w:r>
          </w:p>
        </w:tc>
        <w:tc>
          <w:tcPr>
            <w:tcW w:w="3463" w:type="dxa"/>
            <w:shd w:val="clear" w:color="auto" w:fill="auto"/>
          </w:tcPr>
          <w:p w:rsidR="00733CCA" w:rsidRPr="00EF3F7B" w:rsidRDefault="00EF3F7B" w:rsidP="00733CCA">
            <w:pPr>
              <w:pStyle w:val="Tabletext"/>
            </w:pPr>
            <w:r w:rsidRPr="00EF3F7B">
              <w:rPr>
                <w:position w:val="6"/>
                <w:sz w:val="16"/>
              </w:rPr>
              <w:t>*</w:t>
            </w:r>
            <w:r w:rsidR="00733CCA" w:rsidRPr="00EF3F7B">
              <w:t xml:space="preserve">Increasing adjustments under </w:t>
            </w:r>
            <w:r w:rsidRPr="00EF3F7B">
              <w:rPr>
                <w:position w:val="6"/>
                <w:sz w:val="16"/>
              </w:rPr>
              <w:t>*</w:t>
            </w:r>
            <w:r w:rsidR="00733CCA" w:rsidRPr="00EF3F7B">
              <w:t>compulsory third party schemes</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733CCA">
            <w:pPr>
              <w:pStyle w:val="Tabletext"/>
            </w:pPr>
            <w:r w:rsidRPr="00EF3F7B">
              <w:t>4AC</w:t>
            </w:r>
          </w:p>
        </w:tc>
        <w:tc>
          <w:tcPr>
            <w:tcW w:w="1650" w:type="dxa"/>
            <w:shd w:val="clear" w:color="auto" w:fill="auto"/>
          </w:tcPr>
          <w:p w:rsidR="00733CCA" w:rsidRPr="00EF3F7B" w:rsidRDefault="00733CCA" w:rsidP="00733CCA">
            <w:pPr>
              <w:pStyle w:val="Tabletext"/>
            </w:pPr>
            <w:r w:rsidRPr="00EF3F7B">
              <w:t>Section</w:t>
            </w:r>
            <w:r w:rsidR="00EF3F7B" w:rsidRPr="00EF3F7B">
              <w:t> </w:t>
            </w:r>
            <w:r w:rsidRPr="00EF3F7B">
              <w:t>79</w:t>
            </w:r>
            <w:r w:rsidR="00EF3F7B" w:rsidRPr="00EF3F7B">
              <w:noBreakHyphen/>
            </w:r>
            <w:r w:rsidRPr="00EF3F7B">
              <w:t>55 (including as it applies in accordance with Division</w:t>
            </w:r>
            <w:r w:rsidR="00EF3F7B" w:rsidRPr="00EF3F7B">
              <w:t> </w:t>
            </w:r>
            <w:r w:rsidRPr="00EF3F7B">
              <w:t>80)</w:t>
            </w:r>
          </w:p>
        </w:tc>
        <w:tc>
          <w:tcPr>
            <w:tcW w:w="3463" w:type="dxa"/>
            <w:shd w:val="clear" w:color="auto" w:fill="auto"/>
          </w:tcPr>
          <w:p w:rsidR="00733CCA" w:rsidRPr="00EF3F7B" w:rsidRDefault="00EF3F7B" w:rsidP="00733CCA">
            <w:pPr>
              <w:pStyle w:val="Tabletext"/>
            </w:pPr>
            <w:r w:rsidRPr="00EF3F7B">
              <w:rPr>
                <w:position w:val="6"/>
                <w:sz w:val="16"/>
              </w:rPr>
              <w:t>*</w:t>
            </w:r>
            <w:r w:rsidR="00733CCA" w:rsidRPr="00EF3F7B">
              <w:t xml:space="preserve">Increasing adjustments under </w:t>
            </w:r>
            <w:r w:rsidRPr="00EF3F7B">
              <w:rPr>
                <w:position w:val="6"/>
                <w:sz w:val="16"/>
              </w:rPr>
              <w:t>*</w:t>
            </w:r>
            <w:r w:rsidR="00733CCA" w:rsidRPr="00EF3F7B">
              <w:t>compulsory third party schemes</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733CCA">
            <w:pPr>
              <w:pStyle w:val="Tabletext"/>
            </w:pPr>
            <w:r w:rsidRPr="00EF3F7B">
              <w:t>4AD</w:t>
            </w:r>
          </w:p>
        </w:tc>
        <w:tc>
          <w:tcPr>
            <w:tcW w:w="1650" w:type="dxa"/>
            <w:shd w:val="clear" w:color="auto" w:fill="auto"/>
          </w:tcPr>
          <w:p w:rsidR="00733CCA" w:rsidRPr="00EF3F7B" w:rsidRDefault="00733CCA" w:rsidP="00733CCA">
            <w:pPr>
              <w:pStyle w:val="Tabletext"/>
            </w:pPr>
            <w:r w:rsidRPr="00EF3F7B">
              <w:t>Section</w:t>
            </w:r>
            <w:r w:rsidR="00EF3F7B" w:rsidRPr="00EF3F7B">
              <w:t> </w:t>
            </w:r>
            <w:r w:rsidRPr="00EF3F7B">
              <w:t>80</w:t>
            </w:r>
            <w:r w:rsidR="00EF3F7B" w:rsidRPr="00EF3F7B">
              <w:noBreakHyphen/>
            </w:r>
            <w:r w:rsidRPr="00EF3F7B">
              <w:t>30</w:t>
            </w:r>
          </w:p>
        </w:tc>
        <w:tc>
          <w:tcPr>
            <w:tcW w:w="3463" w:type="dxa"/>
            <w:shd w:val="clear" w:color="auto" w:fill="auto"/>
          </w:tcPr>
          <w:p w:rsidR="00733CCA" w:rsidRPr="00EF3F7B" w:rsidRDefault="00EF3F7B" w:rsidP="00733CCA">
            <w:pPr>
              <w:pStyle w:val="Tabletext"/>
            </w:pPr>
            <w:r w:rsidRPr="00EF3F7B">
              <w:rPr>
                <w:position w:val="6"/>
                <w:sz w:val="16"/>
              </w:rPr>
              <w:t>*</w:t>
            </w:r>
            <w:r w:rsidR="00733CCA" w:rsidRPr="00EF3F7B">
              <w:t xml:space="preserve">Increasing adjustments under </w:t>
            </w:r>
            <w:r w:rsidRPr="00EF3F7B">
              <w:rPr>
                <w:position w:val="6"/>
                <w:sz w:val="16"/>
              </w:rPr>
              <w:t>*</w:t>
            </w:r>
            <w:r w:rsidR="00733CCA" w:rsidRPr="00EF3F7B">
              <w:t>insurance policy settlement sharing arrangements</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733CCA">
            <w:pPr>
              <w:pStyle w:val="Tabletext"/>
            </w:pPr>
            <w:r w:rsidRPr="00EF3F7B">
              <w:t>4AE</w:t>
            </w:r>
          </w:p>
        </w:tc>
        <w:tc>
          <w:tcPr>
            <w:tcW w:w="1650" w:type="dxa"/>
            <w:shd w:val="clear" w:color="auto" w:fill="auto"/>
          </w:tcPr>
          <w:p w:rsidR="00733CCA" w:rsidRPr="00EF3F7B" w:rsidRDefault="00733CCA" w:rsidP="00733CCA">
            <w:pPr>
              <w:pStyle w:val="Tabletext"/>
            </w:pPr>
            <w:r w:rsidRPr="00EF3F7B">
              <w:t>Section</w:t>
            </w:r>
            <w:r w:rsidR="00EF3F7B" w:rsidRPr="00EF3F7B">
              <w:t> </w:t>
            </w:r>
            <w:r w:rsidRPr="00EF3F7B">
              <w:t>80</w:t>
            </w:r>
            <w:r w:rsidR="00EF3F7B" w:rsidRPr="00EF3F7B">
              <w:noBreakHyphen/>
            </w:r>
            <w:r w:rsidRPr="00EF3F7B">
              <w:t>70</w:t>
            </w:r>
          </w:p>
        </w:tc>
        <w:tc>
          <w:tcPr>
            <w:tcW w:w="3463" w:type="dxa"/>
            <w:shd w:val="clear" w:color="auto" w:fill="auto"/>
          </w:tcPr>
          <w:p w:rsidR="00733CCA" w:rsidRPr="00EF3F7B" w:rsidRDefault="00EF3F7B" w:rsidP="00733CCA">
            <w:pPr>
              <w:pStyle w:val="Tabletext"/>
            </w:pPr>
            <w:r w:rsidRPr="00EF3F7B">
              <w:rPr>
                <w:position w:val="6"/>
                <w:sz w:val="16"/>
              </w:rPr>
              <w:t>*</w:t>
            </w:r>
            <w:r w:rsidR="00733CCA" w:rsidRPr="00EF3F7B">
              <w:t xml:space="preserve">Increasing adjustments under </w:t>
            </w:r>
            <w:r w:rsidRPr="00EF3F7B">
              <w:rPr>
                <w:position w:val="6"/>
                <w:sz w:val="16"/>
              </w:rPr>
              <w:t>*</w:t>
            </w:r>
            <w:r w:rsidR="00733CCA" w:rsidRPr="00EF3F7B">
              <w:t>nominal defendant settlement sharing arrangements</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733CCA">
            <w:pPr>
              <w:pStyle w:val="Tabletext"/>
            </w:pPr>
            <w:r w:rsidRPr="00EF3F7B">
              <w:t>4A</w:t>
            </w:r>
          </w:p>
        </w:tc>
        <w:tc>
          <w:tcPr>
            <w:tcW w:w="1650" w:type="dxa"/>
            <w:shd w:val="clear" w:color="auto" w:fill="auto"/>
          </w:tcPr>
          <w:p w:rsidR="00733CCA" w:rsidRPr="00EF3F7B" w:rsidRDefault="00733CCA" w:rsidP="00733CCA">
            <w:pPr>
              <w:pStyle w:val="Tabletext"/>
            </w:pPr>
            <w:r w:rsidRPr="00EF3F7B">
              <w:t>Section</w:t>
            </w:r>
            <w:r w:rsidR="00EF3F7B" w:rsidRPr="00EF3F7B">
              <w:t> </w:t>
            </w:r>
            <w:r w:rsidRPr="00EF3F7B">
              <w:t>100</w:t>
            </w:r>
            <w:r w:rsidR="00EF3F7B" w:rsidRPr="00EF3F7B">
              <w:noBreakHyphen/>
            </w:r>
            <w:r w:rsidRPr="00EF3F7B">
              <w:t>15</w:t>
            </w:r>
          </w:p>
        </w:tc>
        <w:tc>
          <w:tcPr>
            <w:tcW w:w="3463" w:type="dxa"/>
            <w:shd w:val="clear" w:color="auto" w:fill="auto"/>
          </w:tcPr>
          <w:p w:rsidR="00733CCA" w:rsidRPr="00EF3F7B" w:rsidRDefault="00733CCA" w:rsidP="00733CCA">
            <w:pPr>
              <w:pStyle w:val="Tabletext"/>
            </w:pPr>
            <w:r w:rsidRPr="00EF3F7B">
              <w:t>Unredeemed vouchers</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733CCA">
            <w:pPr>
              <w:pStyle w:val="Tabletext"/>
            </w:pPr>
            <w:r w:rsidRPr="00EF3F7B">
              <w:t>5</w:t>
            </w:r>
          </w:p>
        </w:tc>
        <w:tc>
          <w:tcPr>
            <w:tcW w:w="1650" w:type="dxa"/>
            <w:shd w:val="clear" w:color="auto" w:fill="auto"/>
          </w:tcPr>
          <w:p w:rsidR="00733CCA" w:rsidRPr="00EF3F7B" w:rsidRDefault="00733CCA" w:rsidP="00733CCA">
            <w:pPr>
              <w:pStyle w:val="Tabletext"/>
            </w:pPr>
            <w:r w:rsidRPr="00EF3F7B">
              <w:t>Section</w:t>
            </w:r>
            <w:r w:rsidR="00EF3F7B" w:rsidRPr="00EF3F7B">
              <w:t> </w:t>
            </w:r>
            <w:r w:rsidRPr="00EF3F7B">
              <w:t>129</w:t>
            </w:r>
            <w:r w:rsidR="00EF3F7B" w:rsidRPr="00EF3F7B">
              <w:noBreakHyphen/>
            </w:r>
            <w:r w:rsidRPr="00EF3F7B">
              <w:t>40</w:t>
            </w:r>
          </w:p>
        </w:tc>
        <w:tc>
          <w:tcPr>
            <w:tcW w:w="3463" w:type="dxa"/>
            <w:shd w:val="clear" w:color="auto" w:fill="auto"/>
          </w:tcPr>
          <w:p w:rsidR="00733CCA" w:rsidRPr="00EF3F7B" w:rsidRDefault="00733CCA" w:rsidP="00733CCA">
            <w:pPr>
              <w:pStyle w:val="Tabletext"/>
            </w:pPr>
            <w:r w:rsidRPr="00EF3F7B">
              <w:t>Changes in the extent of creditable purpose</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733CCA">
            <w:pPr>
              <w:pStyle w:val="Tabletext"/>
            </w:pPr>
            <w:r w:rsidRPr="00EF3F7B">
              <w:lastRenderedPageBreak/>
              <w:t>5A</w:t>
            </w:r>
          </w:p>
        </w:tc>
        <w:tc>
          <w:tcPr>
            <w:tcW w:w="1650" w:type="dxa"/>
            <w:shd w:val="clear" w:color="auto" w:fill="auto"/>
          </w:tcPr>
          <w:p w:rsidR="00733CCA" w:rsidRPr="00EF3F7B" w:rsidRDefault="00733CCA" w:rsidP="00733CCA">
            <w:pPr>
              <w:pStyle w:val="Tabletext"/>
            </w:pPr>
            <w:r w:rsidRPr="00EF3F7B">
              <w:t>Section</w:t>
            </w:r>
            <w:r w:rsidR="00EF3F7B" w:rsidRPr="00EF3F7B">
              <w:t> </w:t>
            </w:r>
            <w:r w:rsidRPr="00EF3F7B">
              <w:t>130</w:t>
            </w:r>
            <w:r w:rsidR="00EF3F7B" w:rsidRPr="00EF3F7B">
              <w:noBreakHyphen/>
            </w:r>
            <w:r w:rsidRPr="00EF3F7B">
              <w:t>5</w:t>
            </w:r>
          </w:p>
        </w:tc>
        <w:tc>
          <w:tcPr>
            <w:tcW w:w="3463" w:type="dxa"/>
            <w:shd w:val="clear" w:color="auto" w:fill="auto"/>
          </w:tcPr>
          <w:p w:rsidR="00733CCA" w:rsidRPr="00EF3F7B" w:rsidRDefault="00733CCA" w:rsidP="00733CCA">
            <w:pPr>
              <w:pStyle w:val="Tabletext"/>
            </w:pPr>
            <w:r w:rsidRPr="00EF3F7B">
              <w:t>Goods applied solely to private or domestic use</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A6645E">
            <w:pPr>
              <w:pStyle w:val="Tabletext"/>
            </w:pPr>
            <w:r w:rsidRPr="00EF3F7B">
              <w:t>5B</w:t>
            </w:r>
          </w:p>
        </w:tc>
        <w:tc>
          <w:tcPr>
            <w:tcW w:w="1650" w:type="dxa"/>
            <w:shd w:val="clear" w:color="auto" w:fill="auto"/>
          </w:tcPr>
          <w:p w:rsidR="00733CCA" w:rsidRPr="00EF3F7B" w:rsidRDefault="00733CCA" w:rsidP="00A6645E">
            <w:pPr>
              <w:pStyle w:val="Tabletext"/>
            </w:pPr>
            <w:r w:rsidRPr="00EF3F7B">
              <w:t>Section</w:t>
            </w:r>
            <w:r w:rsidR="00EF3F7B" w:rsidRPr="00EF3F7B">
              <w:t> </w:t>
            </w:r>
            <w:r w:rsidRPr="00EF3F7B">
              <w:t>131</w:t>
            </w:r>
            <w:r w:rsidR="00EF3F7B" w:rsidRPr="00EF3F7B">
              <w:noBreakHyphen/>
            </w:r>
            <w:r w:rsidRPr="00EF3F7B">
              <w:t>55</w:t>
            </w:r>
          </w:p>
        </w:tc>
        <w:tc>
          <w:tcPr>
            <w:tcW w:w="3463" w:type="dxa"/>
            <w:shd w:val="clear" w:color="auto" w:fill="auto"/>
          </w:tcPr>
          <w:p w:rsidR="00733CCA" w:rsidRPr="00EF3F7B" w:rsidRDefault="00733CCA" w:rsidP="00A6645E">
            <w:pPr>
              <w:pStyle w:val="Tabletext"/>
            </w:pPr>
            <w:r w:rsidRPr="00EF3F7B">
              <w:t>Annually apportioned acquisitions and importations</w:t>
            </w:r>
          </w:p>
        </w:tc>
      </w:tr>
      <w:tr w:rsidR="00646DBE" w:rsidRPr="00EF3F7B" w:rsidTr="0085205E">
        <w:tblPrEx>
          <w:tblCellMar>
            <w:left w:w="107" w:type="dxa"/>
            <w:right w:w="107" w:type="dxa"/>
          </w:tblCellMar>
        </w:tblPrEx>
        <w:tc>
          <w:tcPr>
            <w:tcW w:w="850" w:type="dxa"/>
            <w:shd w:val="clear" w:color="auto" w:fill="auto"/>
          </w:tcPr>
          <w:p w:rsidR="00646DBE" w:rsidRPr="00EF3F7B" w:rsidRDefault="00646DBE" w:rsidP="00646DBE">
            <w:pPr>
              <w:pStyle w:val="Tabletext"/>
            </w:pPr>
            <w:r w:rsidRPr="00EF3F7B">
              <w:t>6</w:t>
            </w:r>
          </w:p>
        </w:tc>
        <w:tc>
          <w:tcPr>
            <w:tcW w:w="1650" w:type="dxa"/>
            <w:shd w:val="clear" w:color="auto" w:fill="auto"/>
          </w:tcPr>
          <w:p w:rsidR="00646DBE" w:rsidRPr="00EF3F7B" w:rsidRDefault="00646DBE" w:rsidP="00646DBE">
            <w:pPr>
              <w:pStyle w:val="Tabletext"/>
            </w:pPr>
            <w:r w:rsidRPr="00EF3F7B">
              <w:t>Section</w:t>
            </w:r>
            <w:r w:rsidR="00EF3F7B" w:rsidRPr="00EF3F7B">
              <w:t> </w:t>
            </w:r>
            <w:r w:rsidRPr="00EF3F7B">
              <w:t>134</w:t>
            </w:r>
            <w:r w:rsidR="00EF3F7B" w:rsidRPr="00EF3F7B">
              <w:noBreakHyphen/>
            </w:r>
            <w:r w:rsidRPr="00EF3F7B">
              <w:t>10</w:t>
            </w:r>
          </w:p>
        </w:tc>
        <w:tc>
          <w:tcPr>
            <w:tcW w:w="3463" w:type="dxa"/>
            <w:shd w:val="clear" w:color="auto" w:fill="auto"/>
          </w:tcPr>
          <w:p w:rsidR="00646DBE" w:rsidRPr="00EF3F7B" w:rsidRDefault="00646DBE" w:rsidP="00646DBE">
            <w:pPr>
              <w:pStyle w:val="Tabletext"/>
            </w:pPr>
            <w:r w:rsidRPr="00EF3F7B">
              <w:t>Third party payments</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733CCA">
            <w:pPr>
              <w:pStyle w:val="Tabletext"/>
            </w:pPr>
            <w:r w:rsidRPr="00EF3F7B">
              <w:t>7</w:t>
            </w:r>
          </w:p>
        </w:tc>
        <w:tc>
          <w:tcPr>
            <w:tcW w:w="1650" w:type="dxa"/>
            <w:shd w:val="clear" w:color="auto" w:fill="auto"/>
          </w:tcPr>
          <w:p w:rsidR="00733CCA" w:rsidRPr="00EF3F7B" w:rsidRDefault="00733CCA" w:rsidP="00733CCA">
            <w:pPr>
              <w:pStyle w:val="Tabletext"/>
            </w:pPr>
            <w:r w:rsidRPr="00EF3F7B">
              <w:t>Section</w:t>
            </w:r>
            <w:r w:rsidR="00EF3F7B" w:rsidRPr="00EF3F7B">
              <w:t> </w:t>
            </w:r>
            <w:r w:rsidRPr="00EF3F7B">
              <w:t>135</w:t>
            </w:r>
            <w:r w:rsidR="00EF3F7B" w:rsidRPr="00EF3F7B">
              <w:noBreakHyphen/>
            </w:r>
            <w:r w:rsidRPr="00EF3F7B">
              <w:t>5</w:t>
            </w:r>
          </w:p>
        </w:tc>
        <w:tc>
          <w:tcPr>
            <w:tcW w:w="3463" w:type="dxa"/>
            <w:shd w:val="clear" w:color="auto" w:fill="auto"/>
          </w:tcPr>
          <w:p w:rsidR="00733CCA" w:rsidRPr="00EF3F7B" w:rsidRDefault="00733CCA" w:rsidP="00733CCA">
            <w:pPr>
              <w:pStyle w:val="Tabletext"/>
            </w:pPr>
            <w:r w:rsidRPr="00EF3F7B">
              <w:t>Supplies of going concerns</w:t>
            </w:r>
          </w:p>
        </w:tc>
      </w:tr>
      <w:tr w:rsidR="00733CCA" w:rsidRPr="00EF3F7B" w:rsidTr="0085205E">
        <w:tblPrEx>
          <w:tblCellMar>
            <w:left w:w="107" w:type="dxa"/>
            <w:right w:w="107" w:type="dxa"/>
          </w:tblCellMar>
        </w:tblPrEx>
        <w:tc>
          <w:tcPr>
            <w:tcW w:w="850" w:type="dxa"/>
            <w:shd w:val="clear" w:color="auto" w:fill="auto"/>
          </w:tcPr>
          <w:p w:rsidR="00733CCA" w:rsidRPr="00EF3F7B" w:rsidRDefault="00733CCA" w:rsidP="00733CCA">
            <w:pPr>
              <w:pStyle w:val="Tabletext"/>
            </w:pPr>
            <w:r w:rsidRPr="00EF3F7B">
              <w:t>8</w:t>
            </w:r>
          </w:p>
        </w:tc>
        <w:tc>
          <w:tcPr>
            <w:tcW w:w="1650" w:type="dxa"/>
            <w:shd w:val="clear" w:color="auto" w:fill="auto"/>
          </w:tcPr>
          <w:p w:rsidR="00733CCA" w:rsidRPr="00EF3F7B" w:rsidRDefault="00733CCA" w:rsidP="00733CCA">
            <w:pPr>
              <w:pStyle w:val="Tabletext"/>
            </w:pPr>
            <w:r w:rsidRPr="00EF3F7B">
              <w:t>Section</w:t>
            </w:r>
            <w:r w:rsidR="00EF3F7B" w:rsidRPr="00EF3F7B">
              <w:t> </w:t>
            </w:r>
            <w:r w:rsidRPr="00EF3F7B">
              <w:t>138</w:t>
            </w:r>
            <w:r w:rsidR="00EF3F7B" w:rsidRPr="00EF3F7B">
              <w:noBreakHyphen/>
            </w:r>
            <w:r w:rsidRPr="00EF3F7B">
              <w:t>5</w:t>
            </w:r>
          </w:p>
        </w:tc>
        <w:tc>
          <w:tcPr>
            <w:tcW w:w="3463" w:type="dxa"/>
            <w:shd w:val="clear" w:color="auto" w:fill="auto"/>
          </w:tcPr>
          <w:p w:rsidR="00733CCA" w:rsidRPr="00EF3F7B" w:rsidRDefault="00733CCA" w:rsidP="00733CCA">
            <w:pPr>
              <w:pStyle w:val="Tabletext"/>
            </w:pPr>
            <w:r w:rsidRPr="00EF3F7B">
              <w:t>Cessation of registration</w:t>
            </w:r>
          </w:p>
        </w:tc>
      </w:tr>
      <w:tr w:rsidR="00733CCA" w:rsidRPr="00EF3F7B" w:rsidTr="0085205E">
        <w:tblPrEx>
          <w:tblCellMar>
            <w:left w:w="107" w:type="dxa"/>
            <w:right w:w="107" w:type="dxa"/>
          </w:tblCellMar>
        </w:tblPrEx>
        <w:tc>
          <w:tcPr>
            <w:tcW w:w="850" w:type="dxa"/>
            <w:tcBorders>
              <w:bottom w:val="single" w:sz="4" w:space="0" w:color="auto"/>
            </w:tcBorders>
            <w:shd w:val="clear" w:color="auto" w:fill="auto"/>
          </w:tcPr>
          <w:p w:rsidR="00733CCA" w:rsidRPr="00EF3F7B" w:rsidRDefault="00733CCA" w:rsidP="00733CCA">
            <w:pPr>
              <w:pStyle w:val="Tabletext"/>
            </w:pPr>
            <w:r w:rsidRPr="00EF3F7B">
              <w:t>8A</w:t>
            </w:r>
          </w:p>
        </w:tc>
        <w:tc>
          <w:tcPr>
            <w:tcW w:w="1650" w:type="dxa"/>
            <w:tcBorders>
              <w:bottom w:val="single" w:sz="4" w:space="0" w:color="auto"/>
            </w:tcBorders>
            <w:shd w:val="clear" w:color="auto" w:fill="auto"/>
          </w:tcPr>
          <w:p w:rsidR="00733CCA" w:rsidRPr="00EF3F7B" w:rsidRDefault="00733CCA" w:rsidP="00733CCA">
            <w:pPr>
              <w:pStyle w:val="Tabletext"/>
            </w:pPr>
            <w:r w:rsidRPr="00EF3F7B">
              <w:t>Section</w:t>
            </w:r>
            <w:r w:rsidR="00EF3F7B" w:rsidRPr="00EF3F7B">
              <w:t> </w:t>
            </w:r>
            <w:r w:rsidRPr="00EF3F7B">
              <w:t>139</w:t>
            </w:r>
            <w:r w:rsidR="00EF3F7B" w:rsidRPr="00EF3F7B">
              <w:noBreakHyphen/>
            </w:r>
            <w:r w:rsidRPr="00EF3F7B">
              <w:t>5</w:t>
            </w:r>
          </w:p>
        </w:tc>
        <w:tc>
          <w:tcPr>
            <w:tcW w:w="3463" w:type="dxa"/>
            <w:tcBorders>
              <w:bottom w:val="single" w:sz="4" w:space="0" w:color="auto"/>
            </w:tcBorders>
            <w:shd w:val="clear" w:color="auto" w:fill="auto"/>
          </w:tcPr>
          <w:p w:rsidR="00733CCA" w:rsidRPr="00EF3F7B" w:rsidRDefault="00733CCA" w:rsidP="00733CCA">
            <w:pPr>
              <w:pStyle w:val="Tabletext"/>
            </w:pPr>
            <w:r w:rsidRPr="00EF3F7B">
              <w:t>Distributions from deceased estates</w:t>
            </w:r>
          </w:p>
        </w:tc>
      </w:tr>
      <w:tr w:rsidR="00733CCA" w:rsidRPr="00EF3F7B" w:rsidTr="0085205E">
        <w:tblPrEx>
          <w:tblCellMar>
            <w:left w:w="107" w:type="dxa"/>
            <w:right w:w="107" w:type="dxa"/>
          </w:tblCellMar>
        </w:tblPrEx>
        <w:tc>
          <w:tcPr>
            <w:tcW w:w="850" w:type="dxa"/>
            <w:tcBorders>
              <w:bottom w:val="single" w:sz="12" w:space="0" w:color="auto"/>
            </w:tcBorders>
            <w:shd w:val="clear" w:color="auto" w:fill="auto"/>
          </w:tcPr>
          <w:p w:rsidR="00733CCA" w:rsidRPr="00EF3F7B" w:rsidRDefault="00733CCA" w:rsidP="00733CCA">
            <w:pPr>
              <w:pStyle w:val="Tabletext"/>
            </w:pPr>
            <w:r w:rsidRPr="00EF3F7B">
              <w:t>9</w:t>
            </w:r>
          </w:p>
        </w:tc>
        <w:tc>
          <w:tcPr>
            <w:tcW w:w="1650" w:type="dxa"/>
            <w:tcBorders>
              <w:bottom w:val="single" w:sz="12" w:space="0" w:color="auto"/>
            </w:tcBorders>
            <w:shd w:val="clear" w:color="auto" w:fill="auto"/>
          </w:tcPr>
          <w:p w:rsidR="00733CCA" w:rsidRPr="00EF3F7B" w:rsidRDefault="00733CCA" w:rsidP="00733CCA">
            <w:pPr>
              <w:pStyle w:val="Tabletext"/>
            </w:pPr>
            <w:r w:rsidRPr="00EF3F7B">
              <w:t>Section</w:t>
            </w:r>
            <w:r w:rsidR="00EF3F7B" w:rsidRPr="00EF3F7B">
              <w:t> </w:t>
            </w:r>
            <w:r w:rsidRPr="00EF3F7B">
              <w:t>141</w:t>
            </w:r>
            <w:r w:rsidR="00EF3F7B" w:rsidRPr="00EF3F7B">
              <w:noBreakHyphen/>
            </w:r>
            <w:r w:rsidRPr="00EF3F7B">
              <w:t>50</w:t>
            </w:r>
          </w:p>
        </w:tc>
        <w:tc>
          <w:tcPr>
            <w:tcW w:w="3463" w:type="dxa"/>
            <w:tcBorders>
              <w:bottom w:val="single" w:sz="12" w:space="0" w:color="auto"/>
            </w:tcBorders>
            <w:shd w:val="clear" w:color="auto" w:fill="auto"/>
          </w:tcPr>
          <w:p w:rsidR="00733CCA" w:rsidRPr="00EF3F7B" w:rsidRDefault="00733CCA" w:rsidP="00733CCA">
            <w:pPr>
              <w:pStyle w:val="Tabletext"/>
            </w:pPr>
            <w:r w:rsidRPr="00EF3F7B">
              <w:t xml:space="preserve">Tradex scheme goods </w:t>
            </w:r>
          </w:p>
        </w:tc>
      </w:tr>
    </w:tbl>
    <w:p w:rsidR="00733CCA" w:rsidRPr="00EF3F7B" w:rsidRDefault="00733CCA" w:rsidP="00733CCA">
      <w:pPr>
        <w:pStyle w:val="notetext"/>
      </w:pPr>
      <w:r w:rsidRPr="00EF3F7B">
        <w:t>Note:</w:t>
      </w:r>
      <w:r w:rsidRPr="00EF3F7B">
        <w:tab/>
        <w:t>Increasing adjustments increase your net amounts.</w:t>
      </w:r>
    </w:p>
    <w:p w:rsidR="00733CCA" w:rsidRPr="00EF3F7B" w:rsidRDefault="00733CCA" w:rsidP="00733CCA">
      <w:pPr>
        <w:pStyle w:val="Definition"/>
      </w:pPr>
      <w:r w:rsidRPr="00EF3F7B">
        <w:rPr>
          <w:b/>
          <w:bCs/>
          <w:i/>
          <w:iCs/>
        </w:rPr>
        <w:t>individual</w:t>
      </w:r>
      <w:r w:rsidRPr="00EF3F7B">
        <w:t xml:space="preserve"> means a natural person.</w:t>
      </w:r>
    </w:p>
    <w:p w:rsidR="00733CCA" w:rsidRPr="00EF3F7B" w:rsidRDefault="00733CCA" w:rsidP="00733CCA">
      <w:pPr>
        <w:pStyle w:val="Definition"/>
      </w:pPr>
      <w:r w:rsidRPr="00EF3F7B">
        <w:rPr>
          <w:b/>
          <w:bCs/>
          <w:i/>
          <w:iCs/>
        </w:rPr>
        <w:t>industrial instrument</w:t>
      </w:r>
      <w:r w:rsidRPr="00EF3F7B">
        <w:t xml:space="preserve"> 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733CCA" w:rsidRPr="00EF3F7B" w:rsidRDefault="00733CCA" w:rsidP="00733CCA">
      <w:pPr>
        <w:pStyle w:val="Definition"/>
      </w:pPr>
      <w:r w:rsidRPr="00EF3F7B">
        <w:rPr>
          <w:b/>
          <w:i/>
        </w:rPr>
        <w:t>ineligible for the margin scheme</w:t>
      </w:r>
      <w:r w:rsidRPr="00EF3F7B">
        <w:t xml:space="preserve"> has the meaning given by subsections</w:t>
      </w:r>
      <w:r w:rsidR="00EF3F7B" w:rsidRPr="00EF3F7B">
        <w:t> </w:t>
      </w:r>
      <w:r w:rsidRPr="00EF3F7B">
        <w:t>75</w:t>
      </w:r>
      <w:r w:rsidR="00EF3F7B" w:rsidRPr="00EF3F7B">
        <w:noBreakHyphen/>
      </w:r>
      <w:r w:rsidRPr="00EF3F7B">
        <w:t>5(3) and (4).</w:t>
      </w:r>
    </w:p>
    <w:p w:rsidR="00733CCA" w:rsidRPr="00EF3F7B" w:rsidRDefault="00733CCA" w:rsidP="00F74A01">
      <w:pPr>
        <w:pStyle w:val="Definition"/>
        <w:keepNext/>
        <w:keepLines/>
      </w:pPr>
      <w:r w:rsidRPr="00EF3F7B">
        <w:rPr>
          <w:b/>
          <w:i/>
        </w:rPr>
        <w:t>inherit</w:t>
      </w:r>
      <w:r w:rsidRPr="00EF3F7B">
        <w:t>: you inherit a freehold interest in land, a stratum unit or a long</w:t>
      </w:r>
      <w:r w:rsidR="00EF3F7B" w:rsidRPr="00EF3F7B">
        <w:noBreakHyphen/>
      </w:r>
      <w:r w:rsidRPr="00EF3F7B">
        <w:t>term lease if you become an owner of the interest, unit or lease:</w:t>
      </w:r>
    </w:p>
    <w:p w:rsidR="00733CCA" w:rsidRPr="00EF3F7B" w:rsidRDefault="00733CCA" w:rsidP="00733CCA">
      <w:pPr>
        <w:pStyle w:val="paragraph"/>
      </w:pPr>
      <w:r w:rsidRPr="00EF3F7B">
        <w:tab/>
        <w:t>(a)</w:t>
      </w:r>
      <w:r w:rsidRPr="00EF3F7B">
        <w:tab/>
        <w:t>under the will of a deceased person, or that will as varied by a court order; or</w:t>
      </w:r>
    </w:p>
    <w:p w:rsidR="00733CCA" w:rsidRPr="00EF3F7B" w:rsidRDefault="00733CCA" w:rsidP="00733CCA">
      <w:pPr>
        <w:pStyle w:val="paragraph"/>
      </w:pPr>
      <w:r w:rsidRPr="00EF3F7B">
        <w:tab/>
        <w:t>(b)</w:t>
      </w:r>
      <w:r w:rsidRPr="00EF3F7B">
        <w:tab/>
        <w:t>by operation of an intestacy law, or such a law as varied by a court order; or</w:t>
      </w:r>
    </w:p>
    <w:p w:rsidR="00733CCA" w:rsidRPr="00EF3F7B" w:rsidRDefault="00733CCA" w:rsidP="00733CCA">
      <w:pPr>
        <w:pStyle w:val="paragraph"/>
      </w:pPr>
      <w:r w:rsidRPr="00EF3F7B">
        <w:tab/>
        <w:t>(c)</w:t>
      </w:r>
      <w:r w:rsidRPr="00EF3F7B">
        <w:tab/>
        <w:t>because it is appropriated to you by the legal personal representative of a deceased person in satisfaction of a pecuniary legacy or some other interest or share in the deceased person’s estate; or</w:t>
      </w:r>
    </w:p>
    <w:p w:rsidR="00733CCA" w:rsidRPr="00EF3F7B" w:rsidRDefault="00733CCA" w:rsidP="00733CCA">
      <w:pPr>
        <w:pStyle w:val="paragraph"/>
        <w:keepNext/>
      </w:pPr>
      <w:r w:rsidRPr="00EF3F7B">
        <w:tab/>
        <w:t>(d)</w:t>
      </w:r>
      <w:r w:rsidRPr="00EF3F7B">
        <w:tab/>
        <w:t>under a deed of arrangement if:</w:t>
      </w:r>
    </w:p>
    <w:p w:rsidR="00733CCA" w:rsidRPr="00EF3F7B" w:rsidRDefault="00733CCA" w:rsidP="00733CCA">
      <w:pPr>
        <w:pStyle w:val="paragraphsub"/>
      </w:pPr>
      <w:r w:rsidRPr="00EF3F7B">
        <w:tab/>
        <w:t>(i)</w:t>
      </w:r>
      <w:r w:rsidRPr="00EF3F7B">
        <w:tab/>
        <w:t>you entered into the deed to settle a claim to participate in the distribution of the deceased person’s estate; and</w:t>
      </w:r>
    </w:p>
    <w:p w:rsidR="00733CCA" w:rsidRPr="00EF3F7B" w:rsidRDefault="00733CCA" w:rsidP="00733CCA">
      <w:pPr>
        <w:pStyle w:val="paragraphsub"/>
      </w:pPr>
      <w:r w:rsidRPr="00EF3F7B">
        <w:tab/>
        <w:t>(ii)</w:t>
      </w:r>
      <w:r w:rsidRPr="00EF3F7B">
        <w:tab/>
        <w:t xml:space="preserve">any </w:t>
      </w:r>
      <w:r w:rsidR="00EF3F7B" w:rsidRPr="00EF3F7B">
        <w:rPr>
          <w:position w:val="6"/>
          <w:sz w:val="16"/>
        </w:rPr>
        <w:t>*</w:t>
      </w:r>
      <w:r w:rsidRPr="00EF3F7B">
        <w:t xml:space="preserve">consideration given by you for the interest, unit or lease consisted only of the variation or waiver of a claim </w:t>
      </w:r>
      <w:r w:rsidRPr="00EF3F7B">
        <w:lastRenderedPageBreak/>
        <w:t>to one or more other assets that formed part of the estate.</w:t>
      </w:r>
    </w:p>
    <w:p w:rsidR="00733CCA" w:rsidRPr="00EF3F7B" w:rsidRDefault="00733CCA" w:rsidP="00733CCA">
      <w:pPr>
        <w:pStyle w:val="Definition"/>
      </w:pPr>
      <w:r w:rsidRPr="00EF3F7B">
        <w:rPr>
          <w:b/>
          <w:bCs/>
          <w:i/>
          <w:iCs/>
        </w:rPr>
        <w:t>input tax credit</w:t>
      </w:r>
      <w:r w:rsidRPr="00EF3F7B">
        <w:t xml:space="preserve"> means an entitlement arising under section</w:t>
      </w:r>
      <w:r w:rsidR="00EF3F7B" w:rsidRPr="00EF3F7B">
        <w:t> </w:t>
      </w:r>
      <w:r w:rsidRPr="00EF3F7B">
        <w:t>11</w:t>
      </w:r>
      <w:r w:rsidR="00EF3F7B" w:rsidRPr="00EF3F7B">
        <w:noBreakHyphen/>
      </w:r>
      <w:r w:rsidRPr="00EF3F7B">
        <w:t>20 or 15</w:t>
      </w:r>
      <w:r w:rsidR="00EF3F7B" w:rsidRPr="00EF3F7B">
        <w:noBreakHyphen/>
      </w:r>
      <w:r w:rsidRPr="00EF3F7B">
        <w:t>15.</w:t>
      </w:r>
    </w:p>
    <w:p w:rsidR="00733CCA" w:rsidRPr="00EF3F7B" w:rsidRDefault="00733CCA" w:rsidP="00733CCA">
      <w:pPr>
        <w:pStyle w:val="Definition"/>
      </w:pPr>
      <w:r w:rsidRPr="00EF3F7B">
        <w:rPr>
          <w:b/>
          <w:bCs/>
          <w:i/>
          <w:iCs/>
        </w:rPr>
        <w:t>input taxed</w:t>
      </w:r>
      <w:r w:rsidRPr="00EF3F7B">
        <w:t xml:space="preserve"> has the meaning given by subsection</w:t>
      </w:r>
      <w:r w:rsidR="00EF3F7B" w:rsidRPr="00EF3F7B">
        <w:t> </w:t>
      </w:r>
      <w:r w:rsidRPr="00EF3F7B">
        <w:t>9</w:t>
      </w:r>
      <w:r w:rsidR="00EF3F7B" w:rsidRPr="00EF3F7B">
        <w:noBreakHyphen/>
      </w:r>
      <w:r w:rsidRPr="00EF3F7B">
        <w:t>30(2) and Division</w:t>
      </w:r>
      <w:r w:rsidR="00EF3F7B" w:rsidRPr="00EF3F7B">
        <w:t> </w:t>
      </w:r>
      <w:r w:rsidRPr="00EF3F7B">
        <w:t>40.</w:t>
      </w:r>
    </w:p>
    <w:p w:rsidR="00733CCA" w:rsidRPr="00EF3F7B" w:rsidRDefault="00733CCA" w:rsidP="00733CCA">
      <w:pPr>
        <w:pStyle w:val="Definition"/>
      </w:pPr>
      <w:r w:rsidRPr="00EF3F7B">
        <w:rPr>
          <w:b/>
          <w:bCs/>
          <w:i/>
          <w:iCs/>
        </w:rPr>
        <w:t>instalment tax period</w:t>
      </w:r>
      <w:r w:rsidRPr="00EF3F7B">
        <w:t xml:space="preserve"> has the meaning given by subsection</w:t>
      </w:r>
      <w:r w:rsidR="00EF3F7B" w:rsidRPr="00EF3F7B">
        <w:t> </w:t>
      </w:r>
      <w:r w:rsidRPr="00EF3F7B">
        <w:t>162</w:t>
      </w:r>
      <w:r w:rsidR="00EF3F7B" w:rsidRPr="00EF3F7B">
        <w:noBreakHyphen/>
      </w:r>
      <w:r w:rsidRPr="00EF3F7B">
        <w:t>55(3).</w:t>
      </w:r>
    </w:p>
    <w:p w:rsidR="00733CCA" w:rsidRPr="00EF3F7B" w:rsidRDefault="00733CCA" w:rsidP="00733CCA">
      <w:pPr>
        <w:pStyle w:val="Definition"/>
      </w:pPr>
      <w:r w:rsidRPr="00EF3F7B">
        <w:rPr>
          <w:b/>
          <w:bCs/>
          <w:i/>
          <w:iCs/>
        </w:rPr>
        <w:t>instalment turnover threshold</w:t>
      </w:r>
      <w:r w:rsidRPr="00EF3F7B">
        <w:t xml:space="preserve"> has the meaning given by subsection</w:t>
      </w:r>
      <w:r w:rsidR="00EF3F7B" w:rsidRPr="00EF3F7B">
        <w:t> </w:t>
      </w:r>
      <w:r w:rsidRPr="00EF3F7B">
        <w:t>162</w:t>
      </w:r>
      <w:r w:rsidR="00EF3F7B" w:rsidRPr="00EF3F7B">
        <w:noBreakHyphen/>
      </w:r>
      <w:r w:rsidRPr="00EF3F7B">
        <w:t>5(2).</w:t>
      </w:r>
    </w:p>
    <w:p w:rsidR="00733CCA" w:rsidRPr="00EF3F7B" w:rsidRDefault="00733CCA" w:rsidP="00733CCA">
      <w:pPr>
        <w:pStyle w:val="Definition"/>
      </w:pPr>
      <w:r w:rsidRPr="00EF3F7B">
        <w:rPr>
          <w:b/>
          <w:bCs/>
          <w:i/>
          <w:iCs/>
        </w:rPr>
        <w:t>insurance broker</w:t>
      </w:r>
      <w:r w:rsidRPr="00EF3F7B">
        <w:t xml:space="preserve"> has the meaning given by section</w:t>
      </w:r>
      <w:r w:rsidR="00EF3F7B" w:rsidRPr="00EF3F7B">
        <w:t> </w:t>
      </w:r>
      <w:r w:rsidRPr="00EF3F7B">
        <w:t xml:space="preserve">11 of the </w:t>
      </w:r>
      <w:r w:rsidRPr="00EF3F7B">
        <w:rPr>
          <w:i/>
          <w:iCs/>
        </w:rPr>
        <w:t>Insurance Contracts Act 1984</w:t>
      </w:r>
      <w:r w:rsidRPr="00EF3F7B">
        <w:t>.</w:t>
      </w:r>
    </w:p>
    <w:p w:rsidR="00733CCA" w:rsidRPr="00EF3F7B" w:rsidRDefault="00733CCA" w:rsidP="00733CCA">
      <w:pPr>
        <w:pStyle w:val="Definition"/>
      </w:pPr>
      <w:r w:rsidRPr="00EF3F7B">
        <w:rPr>
          <w:b/>
          <w:bCs/>
          <w:i/>
          <w:iCs/>
        </w:rPr>
        <w:t>insurance policy</w:t>
      </w:r>
      <w:r w:rsidRPr="00EF3F7B">
        <w:t xml:space="preserve"> means a policy of insurance (or of reinsurance) against loss, damage, injury or risk of any kind, whether under a contract or a law. However, it does not include such a policy to the extent that it does not relate to insurance (or reinsurance) against loss, damage, injury or risk of any kind.</w:t>
      </w:r>
    </w:p>
    <w:p w:rsidR="00733CCA" w:rsidRPr="00EF3F7B" w:rsidRDefault="00733CCA" w:rsidP="00733CCA">
      <w:pPr>
        <w:pStyle w:val="Definition"/>
      </w:pPr>
      <w:r w:rsidRPr="00EF3F7B">
        <w:rPr>
          <w:b/>
          <w:i/>
        </w:rPr>
        <w:t xml:space="preserve">insurance policy settlement sharing arrangement </w:t>
      </w:r>
      <w:r w:rsidRPr="00EF3F7B">
        <w:t>has the meaning given by subsection</w:t>
      </w:r>
      <w:r w:rsidR="00EF3F7B" w:rsidRPr="00EF3F7B">
        <w:t> </w:t>
      </w:r>
      <w:r w:rsidRPr="00EF3F7B">
        <w:t>80</w:t>
      </w:r>
      <w:r w:rsidR="00EF3F7B" w:rsidRPr="00EF3F7B">
        <w:noBreakHyphen/>
      </w:r>
      <w:r w:rsidRPr="00EF3F7B">
        <w:t>5(1).</w:t>
      </w:r>
    </w:p>
    <w:p w:rsidR="00733CCA" w:rsidRPr="00EF3F7B" w:rsidRDefault="00733CCA" w:rsidP="00733CCA">
      <w:pPr>
        <w:pStyle w:val="Definition"/>
      </w:pPr>
      <w:r w:rsidRPr="00EF3F7B">
        <w:rPr>
          <w:b/>
          <w:bCs/>
          <w:i/>
          <w:iCs/>
        </w:rPr>
        <w:t>intended or former application of a thing</w:t>
      </w:r>
      <w:r w:rsidRPr="00EF3F7B">
        <w:t xml:space="preserve"> has the meaning given by section</w:t>
      </w:r>
      <w:r w:rsidR="00EF3F7B" w:rsidRPr="00EF3F7B">
        <w:t> </w:t>
      </w:r>
      <w:r w:rsidRPr="00EF3F7B">
        <w:t>129</w:t>
      </w:r>
      <w:r w:rsidR="00EF3F7B" w:rsidRPr="00EF3F7B">
        <w:noBreakHyphen/>
      </w:r>
      <w:r w:rsidRPr="00EF3F7B">
        <w:t>40.</w:t>
      </w:r>
    </w:p>
    <w:p w:rsidR="00F70A21" w:rsidRPr="00EF3F7B" w:rsidRDefault="00F70A21" w:rsidP="00F70A21">
      <w:pPr>
        <w:pStyle w:val="Definition"/>
      </w:pPr>
      <w:r w:rsidRPr="00EF3F7B">
        <w:rPr>
          <w:b/>
          <w:bCs/>
          <w:i/>
          <w:iCs/>
        </w:rPr>
        <w:t>international transport</w:t>
      </w:r>
      <w:r w:rsidRPr="00EF3F7B">
        <w:t xml:space="preserve"> means:</w:t>
      </w:r>
    </w:p>
    <w:p w:rsidR="00F70A21" w:rsidRPr="00EF3F7B" w:rsidRDefault="00F70A21" w:rsidP="00F70A21">
      <w:pPr>
        <w:pStyle w:val="paragraph"/>
      </w:pPr>
      <w:r w:rsidRPr="00EF3F7B">
        <w:tab/>
        <w:t>(a)</w:t>
      </w:r>
      <w:r w:rsidRPr="00EF3F7B">
        <w:tab/>
        <w:t xml:space="preserve">in relation to the export of goods—the transport of the goods from their </w:t>
      </w:r>
      <w:r w:rsidR="00EF3F7B" w:rsidRPr="00EF3F7B">
        <w:rPr>
          <w:position w:val="6"/>
          <w:sz w:val="16"/>
          <w:szCs w:val="16"/>
        </w:rPr>
        <w:t>*</w:t>
      </w:r>
      <w:r w:rsidRPr="00EF3F7B">
        <w:t>place of export in Australia to a destination outside Australia; or</w:t>
      </w:r>
    </w:p>
    <w:p w:rsidR="00F70A21" w:rsidRPr="00EF3F7B" w:rsidRDefault="00F70A21" w:rsidP="00F70A21">
      <w:pPr>
        <w:pStyle w:val="paragraph"/>
        <w:keepNext/>
        <w:keepLines/>
      </w:pPr>
      <w:r w:rsidRPr="00EF3F7B">
        <w:tab/>
        <w:t>(b)</w:t>
      </w:r>
      <w:r w:rsidRPr="00EF3F7B">
        <w:tab/>
        <w:t xml:space="preserve">in relation to the import of goods—the transport of the goods from a place outside Australia to their </w:t>
      </w:r>
      <w:r w:rsidR="00EF3F7B" w:rsidRPr="00EF3F7B">
        <w:rPr>
          <w:position w:val="6"/>
          <w:sz w:val="16"/>
          <w:szCs w:val="16"/>
        </w:rPr>
        <w:t>*</w:t>
      </w:r>
      <w:r w:rsidRPr="00EF3F7B">
        <w:t>place of consignment in Australia.</w:t>
      </w:r>
    </w:p>
    <w:p w:rsidR="00733CCA" w:rsidRPr="00EF3F7B" w:rsidRDefault="00733CCA" w:rsidP="00733CCA">
      <w:pPr>
        <w:pStyle w:val="Definition"/>
      </w:pPr>
      <w:r w:rsidRPr="00EF3F7B">
        <w:rPr>
          <w:b/>
          <w:bCs/>
          <w:i/>
          <w:iCs/>
        </w:rPr>
        <w:t>invoice</w:t>
      </w:r>
      <w:r w:rsidRPr="00EF3F7B">
        <w:t xml:space="preserve"> means a document notifying an obligation to make a payment.</w:t>
      </w:r>
    </w:p>
    <w:p w:rsidR="00733CCA" w:rsidRPr="00EF3F7B" w:rsidRDefault="00733CCA" w:rsidP="00733CCA">
      <w:pPr>
        <w:pStyle w:val="Definition"/>
      </w:pPr>
      <w:r w:rsidRPr="00EF3F7B">
        <w:rPr>
          <w:b/>
          <w:bCs/>
          <w:i/>
          <w:iCs/>
        </w:rPr>
        <w:t>inwards duty free shop</w:t>
      </w:r>
      <w:r w:rsidRPr="00EF3F7B">
        <w:t xml:space="preserve"> has the same meaning as in section</w:t>
      </w:r>
      <w:r w:rsidR="00EF3F7B" w:rsidRPr="00EF3F7B">
        <w:t> </w:t>
      </w:r>
      <w:r w:rsidRPr="00EF3F7B">
        <w:t xml:space="preserve">96B of the </w:t>
      </w:r>
      <w:r w:rsidRPr="00EF3F7B">
        <w:rPr>
          <w:i/>
          <w:iCs/>
        </w:rPr>
        <w:t>Customs Act 1901</w:t>
      </w:r>
      <w:r w:rsidRPr="00EF3F7B">
        <w:t>.</w:t>
      </w:r>
    </w:p>
    <w:p w:rsidR="00733CCA" w:rsidRPr="00EF3F7B" w:rsidRDefault="00733CCA" w:rsidP="00733CCA">
      <w:pPr>
        <w:pStyle w:val="Definition"/>
      </w:pPr>
      <w:r w:rsidRPr="00EF3F7B">
        <w:rPr>
          <w:b/>
          <w:bCs/>
          <w:i/>
          <w:iCs/>
        </w:rPr>
        <w:lastRenderedPageBreak/>
        <w:t>ITAA 1936</w:t>
      </w:r>
      <w:r w:rsidRPr="00EF3F7B">
        <w:t xml:space="preserve"> means the </w:t>
      </w:r>
      <w:r w:rsidRPr="00EF3F7B">
        <w:rPr>
          <w:i/>
          <w:iCs/>
        </w:rPr>
        <w:t>Income Tax Assessment Act 1936</w:t>
      </w:r>
      <w:r w:rsidRPr="00EF3F7B">
        <w:t>.</w:t>
      </w:r>
    </w:p>
    <w:p w:rsidR="00733CCA" w:rsidRPr="00EF3F7B" w:rsidRDefault="00733CCA" w:rsidP="00733CCA">
      <w:pPr>
        <w:pStyle w:val="Definition"/>
      </w:pPr>
      <w:r w:rsidRPr="00EF3F7B">
        <w:rPr>
          <w:b/>
          <w:bCs/>
          <w:i/>
          <w:iCs/>
        </w:rPr>
        <w:t>ITAA 1997</w:t>
      </w:r>
      <w:r w:rsidRPr="00EF3F7B">
        <w:t xml:space="preserve"> means the </w:t>
      </w:r>
      <w:r w:rsidRPr="00EF3F7B">
        <w:rPr>
          <w:i/>
          <w:iCs/>
        </w:rPr>
        <w:t>Income Tax Assessment Act 1997</w:t>
      </w:r>
      <w:r w:rsidRPr="00EF3F7B">
        <w:t>.</w:t>
      </w:r>
    </w:p>
    <w:p w:rsidR="00B6190B" w:rsidRPr="00EF3F7B" w:rsidRDefault="00B6190B" w:rsidP="00B6190B">
      <w:pPr>
        <w:pStyle w:val="Definition"/>
      </w:pPr>
      <w:r w:rsidRPr="00EF3F7B">
        <w:rPr>
          <w:b/>
          <w:i/>
        </w:rPr>
        <w:t>joint venture operator</w:t>
      </w:r>
      <w:r w:rsidRPr="00EF3F7B">
        <w:t xml:space="preserve">, of a </w:t>
      </w:r>
      <w:r w:rsidR="00EF3F7B" w:rsidRPr="00EF3F7B">
        <w:rPr>
          <w:position w:val="6"/>
          <w:sz w:val="16"/>
        </w:rPr>
        <w:t>*</w:t>
      </w:r>
      <w:r w:rsidRPr="00EF3F7B">
        <w:t>GST joint venture, is the entity last nominated in relation to the joint venture as mentioned in paragraph</w:t>
      </w:r>
      <w:r w:rsidR="00EF3F7B" w:rsidRPr="00EF3F7B">
        <w:t> </w:t>
      </w:r>
      <w:r w:rsidRPr="00EF3F7B">
        <w:t>51</w:t>
      </w:r>
      <w:r w:rsidR="00EF3F7B" w:rsidRPr="00EF3F7B">
        <w:noBreakHyphen/>
      </w:r>
      <w:r w:rsidRPr="00EF3F7B">
        <w:t>5(1)(ea) or 51</w:t>
      </w:r>
      <w:r w:rsidR="00EF3F7B" w:rsidRPr="00EF3F7B">
        <w:noBreakHyphen/>
      </w:r>
      <w:r w:rsidRPr="00EF3F7B">
        <w:t>70(1)(c), but does not include an entity that does not satisfy the requirements of paragraphs 51</w:t>
      </w:r>
      <w:r w:rsidR="00EF3F7B" w:rsidRPr="00EF3F7B">
        <w:noBreakHyphen/>
      </w:r>
      <w:r w:rsidRPr="00EF3F7B">
        <w:t>10(c) and (f).</w:t>
      </w:r>
    </w:p>
    <w:p w:rsidR="00733CCA" w:rsidRPr="00EF3F7B" w:rsidRDefault="00733CCA" w:rsidP="00733CCA">
      <w:pPr>
        <w:pStyle w:val="Definition"/>
      </w:pPr>
      <w:r w:rsidRPr="00EF3F7B">
        <w:rPr>
          <w:b/>
          <w:bCs/>
          <w:i/>
          <w:iCs/>
        </w:rPr>
        <w:t>legal practitioner</w:t>
      </w:r>
      <w:r w:rsidRPr="00EF3F7B">
        <w:t xml:space="preserve"> means a person who is enrolled as a barrister, a solicitor or a barrister and solicitor of:</w:t>
      </w:r>
    </w:p>
    <w:p w:rsidR="00733CCA" w:rsidRPr="00EF3F7B" w:rsidRDefault="00733CCA" w:rsidP="00733CCA">
      <w:pPr>
        <w:pStyle w:val="paragraph"/>
      </w:pPr>
      <w:r w:rsidRPr="00EF3F7B">
        <w:tab/>
        <w:t>(a)</w:t>
      </w:r>
      <w:r w:rsidRPr="00EF3F7B">
        <w:tab/>
        <w:t>a federal court; or</w:t>
      </w:r>
    </w:p>
    <w:p w:rsidR="00733CCA" w:rsidRPr="00EF3F7B" w:rsidRDefault="00733CCA" w:rsidP="00733CCA">
      <w:pPr>
        <w:pStyle w:val="paragraph"/>
      </w:pPr>
      <w:r w:rsidRPr="00EF3F7B">
        <w:tab/>
        <w:t>(b)</w:t>
      </w:r>
      <w:r w:rsidRPr="00EF3F7B">
        <w:tab/>
        <w:t>a court of a State or Territory.</w:t>
      </w:r>
    </w:p>
    <w:p w:rsidR="00733CCA" w:rsidRPr="00EF3F7B" w:rsidRDefault="00733CCA" w:rsidP="00733CCA">
      <w:pPr>
        <w:pStyle w:val="Definition"/>
      </w:pPr>
      <w:r w:rsidRPr="00EF3F7B">
        <w:rPr>
          <w:b/>
          <w:bCs/>
          <w:i/>
          <w:iCs/>
        </w:rPr>
        <w:t>life insurance policy</w:t>
      </w:r>
      <w:r w:rsidRPr="00EF3F7B">
        <w:t xml:space="preserve"> means a policy of insurance on the life of an individual.</w:t>
      </w:r>
    </w:p>
    <w:p w:rsidR="00733CCA" w:rsidRPr="00EF3F7B" w:rsidRDefault="00733CCA" w:rsidP="00733CCA">
      <w:pPr>
        <w:pStyle w:val="Definition"/>
      </w:pPr>
      <w:r w:rsidRPr="00EF3F7B">
        <w:rPr>
          <w:b/>
          <w:bCs/>
          <w:i/>
          <w:iCs/>
        </w:rPr>
        <w:t>liquidator</w:t>
      </w:r>
      <w:r w:rsidRPr="00EF3F7B">
        <w:t xml:space="preserve"> has the meaning given by subsection</w:t>
      </w:r>
      <w:r w:rsidR="00EF3F7B" w:rsidRPr="00EF3F7B">
        <w:t> </w:t>
      </w:r>
      <w:r w:rsidRPr="00EF3F7B">
        <w:t xml:space="preserve">6(1) of the </w:t>
      </w:r>
      <w:r w:rsidR="00EF3F7B" w:rsidRPr="00EF3F7B">
        <w:rPr>
          <w:position w:val="6"/>
          <w:sz w:val="16"/>
          <w:szCs w:val="16"/>
        </w:rPr>
        <w:t>*</w:t>
      </w:r>
      <w:r w:rsidRPr="00EF3F7B">
        <w:t>ITAA 1936.</w:t>
      </w:r>
    </w:p>
    <w:p w:rsidR="00733CCA" w:rsidRPr="00EF3F7B" w:rsidRDefault="00733CCA" w:rsidP="00733CCA">
      <w:pPr>
        <w:pStyle w:val="Definition"/>
      </w:pPr>
      <w:r w:rsidRPr="00EF3F7B">
        <w:rPr>
          <w:b/>
          <w:bCs/>
          <w:i/>
          <w:iCs/>
        </w:rPr>
        <w:t>local entry</w:t>
      </w:r>
      <w:r w:rsidRPr="00EF3F7B">
        <w:t xml:space="preserve"> has the meaning given by section</w:t>
      </w:r>
      <w:r w:rsidR="00EF3F7B" w:rsidRPr="00EF3F7B">
        <w:t> </w:t>
      </w:r>
      <w:r w:rsidRPr="00EF3F7B">
        <w:t>5</w:t>
      </w:r>
      <w:r w:rsidR="00EF3F7B" w:rsidRPr="00EF3F7B">
        <w:noBreakHyphen/>
      </w:r>
      <w:r w:rsidRPr="00EF3F7B">
        <w:t xml:space="preserve">30 of the </w:t>
      </w:r>
      <w:r w:rsidR="00EF3F7B" w:rsidRPr="00EF3F7B">
        <w:rPr>
          <w:position w:val="6"/>
          <w:sz w:val="16"/>
        </w:rPr>
        <w:t>*</w:t>
      </w:r>
      <w:r w:rsidR="00E203D9" w:rsidRPr="00EF3F7B">
        <w:t>Wine Tax Act</w:t>
      </w:r>
      <w:r w:rsidRPr="00EF3F7B">
        <w:t>.</w:t>
      </w:r>
    </w:p>
    <w:p w:rsidR="00733CCA" w:rsidRPr="00EF3F7B" w:rsidRDefault="00733CCA" w:rsidP="00733CCA">
      <w:pPr>
        <w:pStyle w:val="Definition"/>
      </w:pPr>
      <w:r w:rsidRPr="00EF3F7B">
        <w:rPr>
          <w:b/>
          <w:bCs/>
          <w:i/>
          <w:iCs/>
        </w:rPr>
        <w:t>lodged electronically</w:t>
      </w:r>
      <w:r w:rsidRPr="00EF3F7B">
        <w:t xml:space="preserve"> has the meaning given by subsection</w:t>
      </w:r>
      <w:r w:rsidR="00EF3F7B" w:rsidRPr="00EF3F7B">
        <w:t> </w:t>
      </w:r>
      <w:r w:rsidRPr="00EF3F7B">
        <w:t>31</w:t>
      </w:r>
      <w:r w:rsidR="00EF3F7B" w:rsidRPr="00EF3F7B">
        <w:noBreakHyphen/>
      </w:r>
      <w:r w:rsidRPr="00EF3F7B">
        <w:t>25(3).</w:t>
      </w:r>
    </w:p>
    <w:p w:rsidR="00733CCA" w:rsidRPr="00EF3F7B" w:rsidRDefault="00733CCA" w:rsidP="00733CCA">
      <w:pPr>
        <w:pStyle w:val="Definition"/>
      </w:pPr>
      <w:r w:rsidRPr="00EF3F7B">
        <w:rPr>
          <w:b/>
          <w:bCs/>
          <w:i/>
          <w:iCs/>
        </w:rPr>
        <w:t>long</w:t>
      </w:r>
      <w:r w:rsidR="00EF3F7B" w:rsidRPr="00EF3F7B">
        <w:rPr>
          <w:b/>
          <w:bCs/>
          <w:i/>
          <w:iCs/>
        </w:rPr>
        <w:noBreakHyphen/>
      </w:r>
      <w:r w:rsidRPr="00EF3F7B">
        <w:rPr>
          <w:b/>
          <w:bCs/>
          <w:i/>
          <w:iCs/>
        </w:rPr>
        <w:t>term accommodation</w:t>
      </w:r>
      <w:r w:rsidRPr="00EF3F7B">
        <w:t xml:space="preserve"> has the meaning given by subsection</w:t>
      </w:r>
      <w:r w:rsidR="00EF3F7B" w:rsidRPr="00EF3F7B">
        <w:t> </w:t>
      </w:r>
      <w:r w:rsidRPr="00EF3F7B">
        <w:t>87</w:t>
      </w:r>
      <w:r w:rsidR="00EF3F7B" w:rsidRPr="00EF3F7B">
        <w:noBreakHyphen/>
      </w:r>
      <w:r w:rsidRPr="00EF3F7B">
        <w:t>20(1).</w:t>
      </w:r>
    </w:p>
    <w:p w:rsidR="00733CCA" w:rsidRPr="00EF3F7B" w:rsidRDefault="00733CCA" w:rsidP="00733CCA">
      <w:pPr>
        <w:pStyle w:val="Definition"/>
        <w:keepNext/>
      </w:pPr>
      <w:r w:rsidRPr="00EF3F7B">
        <w:rPr>
          <w:b/>
          <w:bCs/>
          <w:i/>
          <w:iCs/>
        </w:rPr>
        <w:t>long</w:t>
      </w:r>
      <w:r w:rsidR="00EF3F7B" w:rsidRPr="00EF3F7B">
        <w:rPr>
          <w:b/>
          <w:bCs/>
          <w:i/>
          <w:iCs/>
        </w:rPr>
        <w:noBreakHyphen/>
      </w:r>
      <w:r w:rsidRPr="00EF3F7B">
        <w:rPr>
          <w:b/>
          <w:bCs/>
          <w:i/>
          <w:iCs/>
        </w:rPr>
        <w:t xml:space="preserve">term lease </w:t>
      </w:r>
      <w:r w:rsidRPr="00EF3F7B">
        <w:t>means a supply by way of lease, hire or licence (including a renewal or extension of a lease, hire or licence) for at least 50 years if:</w:t>
      </w:r>
    </w:p>
    <w:p w:rsidR="00733CCA" w:rsidRPr="00EF3F7B" w:rsidRDefault="00733CCA" w:rsidP="00733CCA">
      <w:pPr>
        <w:pStyle w:val="paragraph"/>
      </w:pPr>
      <w:r w:rsidRPr="00EF3F7B">
        <w:tab/>
        <w:t>(a)</w:t>
      </w:r>
      <w:r w:rsidRPr="00EF3F7B">
        <w:tab/>
        <w:t>at the time of the lease, hire or licence, or the renewal or extension of the lease, hire or licence, it was reasonable to expect that it would continue for at least 50 years; and</w:t>
      </w:r>
    </w:p>
    <w:p w:rsidR="00733CCA" w:rsidRPr="00EF3F7B" w:rsidRDefault="00733CCA" w:rsidP="00733CCA">
      <w:pPr>
        <w:pStyle w:val="paragraph"/>
      </w:pPr>
      <w:r w:rsidRPr="00EF3F7B">
        <w:tab/>
        <w:t>(b)</w:t>
      </w:r>
      <w:r w:rsidRPr="00EF3F7B">
        <w:tab/>
        <w:t xml:space="preserve">unless the supplier is an </w:t>
      </w:r>
      <w:r w:rsidR="00EF3F7B" w:rsidRPr="00EF3F7B">
        <w:rPr>
          <w:position w:val="6"/>
          <w:sz w:val="16"/>
          <w:szCs w:val="16"/>
        </w:rPr>
        <w:t>*</w:t>
      </w:r>
      <w:r w:rsidRPr="00EF3F7B">
        <w:t xml:space="preserve">Australian government agency—the terms of the lease, hire or licence, or the renewal or extension of the lease, hire or licence, as they apply to the </w:t>
      </w:r>
      <w:r w:rsidR="00EF3F7B" w:rsidRPr="00EF3F7B">
        <w:rPr>
          <w:position w:val="6"/>
          <w:sz w:val="16"/>
          <w:szCs w:val="16"/>
        </w:rPr>
        <w:t>*</w:t>
      </w:r>
      <w:r w:rsidRPr="00EF3F7B">
        <w:t>recipient are substantially the same as those under which the supplier held the premises.</w:t>
      </w:r>
    </w:p>
    <w:p w:rsidR="00690900" w:rsidRPr="00EF3F7B" w:rsidRDefault="00690900" w:rsidP="00690900">
      <w:pPr>
        <w:pStyle w:val="Definition"/>
      </w:pPr>
      <w:r w:rsidRPr="00EF3F7B">
        <w:rPr>
          <w:b/>
          <w:i/>
        </w:rPr>
        <w:lastRenderedPageBreak/>
        <w:t>luxury car</w:t>
      </w:r>
      <w:r w:rsidRPr="00EF3F7B">
        <w:t xml:space="preserve"> has the same meaning as in section</w:t>
      </w:r>
      <w:r w:rsidR="00EF3F7B" w:rsidRPr="00EF3F7B">
        <w:t> </w:t>
      </w:r>
      <w:r w:rsidRPr="00EF3F7B">
        <w:t>25</w:t>
      </w:r>
      <w:r w:rsidR="00EF3F7B" w:rsidRPr="00EF3F7B">
        <w:noBreakHyphen/>
      </w:r>
      <w:r w:rsidRPr="00EF3F7B">
        <w:t xml:space="preserve">1 of the </w:t>
      </w:r>
      <w:r w:rsidRPr="00EF3F7B">
        <w:rPr>
          <w:i/>
        </w:rPr>
        <w:t>A New Tax System (Luxury Car Tax) Act 1999</w:t>
      </w:r>
      <w:r w:rsidRPr="00EF3F7B">
        <w:t>.</w:t>
      </w:r>
    </w:p>
    <w:p w:rsidR="00733CCA" w:rsidRPr="00EF3F7B" w:rsidRDefault="00733CCA" w:rsidP="00733CCA">
      <w:pPr>
        <w:pStyle w:val="Definition"/>
      </w:pPr>
      <w:r w:rsidRPr="00EF3F7B">
        <w:rPr>
          <w:b/>
          <w:bCs/>
          <w:i/>
        </w:rPr>
        <w:t>luxury car tax</w:t>
      </w:r>
      <w:r w:rsidRPr="00EF3F7B">
        <w:t xml:space="preserve"> has the meaning given by section</w:t>
      </w:r>
      <w:r w:rsidR="00EF3F7B" w:rsidRPr="00EF3F7B">
        <w:t> </w:t>
      </w:r>
      <w:r w:rsidRPr="00EF3F7B">
        <w:t>27</w:t>
      </w:r>
      <w:r w:rsidR="00EF3F7B" w:rsidRPr="00EF3F7B">
        <w:noBreakHyphen/>
      </w:r>
      <w:r w:rsidRPr="00EF3F7B">
        <w:t xml:space="preserve">1 of the </w:t>
      </w:r>
      <w:r w:rsidRPr="00EF3F7B">
        <w:rPr>
          <w:i/>
        </w:rPr>
        <w:t>A New Tax System (Luxury Car Tax) Act 1999</w:t>
      </w:r>
      <w:r w:rsidRPr="00EF3F7B">
        <w:t>.</w:t>
      </w:r>
    </w:p>
    <w:p w:rsidR="00733CCA" w:rsidRPr="00EF3F7B" w:rsidRDefault="00733CCA" w:rsidP="00733CCA">
      <w:pPr>
        <w:pStyle w:val="Definition"/>
      </w:pPr>
      <w:r w:rsidRPr="00EF3F7B">
        <w:rPr>
          <w:b/>
          <w:bCs/>
          <w:i/>
        </w:rPr>
        <w:t>luxury car tax law</w:t>
      </w:r>
      <w:r w:rsidRPr="00EF3F7B">
        <w:t xml:space="preserve"> has the meaning given in section</w:t>
      </w:r>
      <w:r w:rsidR="00EF3F7B" w:rsidRPr="00EF3F7B">
        <w:t> </w:t>
      </w:r>
      <w:r w:rsidRPr="00EF3F7B">
        <w:t>27</w:t>
      </w:r>
      <w:r w:rsidR="00EF3F7B" w:rsidRPr="00EF3F7B">
        <w:noBreakHyphen/>
      </w:r>
      <w:r w:rsidRPr="00EF3F7B">
        <w:t xml:space="preserve">1 of the </w:t>
      </w:r>
      <w:r w:rsidRPr="00EF3F7B">
        <w:rPr>
          <w:i/>
        </w:rPr>
        <w:t>A New Tax System (Luxury Car Tax) Act 1999</w:t>
      </w:r>
      <w:r w:rsidRPr="00EF3F7B">
        <w:t>.</w:t>
      </w:r>
    </w:p>
    <w:p w:rsidR="00733CCA" w:rsidRPr="00EF3F7B" w:rsidRDefault="00733CCA" w:rsidP="00733CCA">
      <w:pPr>
        <w:pStyle w:val="Definition"/>
      </w:pPr>
      <w:r w:rsidRPr="00EF3F7B">
        <w:rPr>
          <w:b/>
          <w:i/>
        </w:rPr>
        <w:t xml:space="preserve">managing operator </w:t>
      </w:r>
      <w:r w:rsidRPr="00EF3F7B">
        <w:t>has the meaning given by subparagraph</w:t>
      </w:r>
      <w:r w:rsidR="00EF3F7B" w:rsidRPr="00EF3F7B">
        <w:t> </w:t>
      </w:r>
      <w:r w:rsidRPr="00EF3F7B">
        <w:t>80</w:t>
      </w:r>
      <w:r w:rsidR="00EF3F7B" w:rsidRPr="00EF3F7B">
        <w:noBreakHyphen/>
      </w:r>
      <w:r w:rsidRPr="00EF3F7B">
        <w:t>5(1)(c)(i), 80</w:t>
      </w:r>
      <w:r w:rsidR="00EF3F7B" w:rsidRPr="00EF3F7B">
        <w:noBreakHyphen/>
      </w:r>
      <w:r w:rsidRPr="00EF3F7B">
        <w:t>40(1)(c)(i) or 80</w:t>
      </w:r>
      <w:r w:rsidR="00EF3F7B" w:rsidRPr="00EF3F7B">
        <w:noBreakHyphen/>
      </w:r>
      <w:r w:rsidRPr="00EF3F7B">
        <w:t>80(1)(c)(i).</w:t>
      </w:r>
    </w:p>
    <w:p w:rsidR="00733CCA" w:rsidRPr="00EF3F7B" w:rsidRDefault="00733CCA" w:rsidP="00733CCA">
      <w:pPr>
        <w:pStyle w:val="Definition"/>
      </w:pPr>
      <w:r w:rsidRPr="00EF3F7B">
        <w:rPr>
          <w:b/>
          <w:i/>
        </w:rPr>
        <w:t xml:space="preserve">managing operator’s payment or supply </w:t>
      </w:r>
      <w:r w:rsidRPr="00EF3F7B">
        <w:t>has the meaning given by subsection</w:t>
      </w:r>
      <w:r w:rsidR="00EF3F7B" w:rsidRPr="00EF3F7B">
        <w:t> </w:t>
      </w:r>
      <w:r w:rsidRPr="00EF3F7B">
        <w:t>80</w:t>
      </w:r>
      <w:r w:rsidR="00EF3F7B" w:rsidRPr="00EF3F7B">
        <w:noBreakHyphen/>
      </w:r>
      <w:r w:rsidRPr="00EF3F7B">
        <w:t>5(2), 80</w:t>
      </w:r>
      <w:r w:rsidR="00EF3F7B" w:rsidRPr="00EF3F7B">
        <w:noBreakHyphen/>
      </w:r>
      <w:r w:rsidRPr="00EF3F7B">
        <w:t>40(2) or 80</w:t>
      </w:r>
      <w:r w:rsidR="00EF3F7B" w:rsidRPr="00EF3F7B">
        <w:noBreakHyphen/>
      </w:r>
      <w:r w:rsidRPr="00EF3F7B">
        <w:t>80(2).</w:t>
      </w:r>
    </w:p>
    <w:p w:rsidR="00733CCA" w:rsidRPr="00EF3F7B" w:rsidRDefault="00733CCA" w:rsidP="00733CCA">
      <w:pPr>
        <w:pStyle w:val="Definition"/>
      </w:pPr>
      <w:r w:rsidRPr="00EF3F7B">
        <w:rPr>
          <w:b/>
          <w:bCs/>
          <w:i/>
          <w:iCs/>
        </w:rPr>
        <w:t>margin</w:t>
      </w:r>
      <w:r w:rsidRPr="00EF3F7B">
        <w:t xml:space="preserve">, in relation to a </w:t>
      </w:r>
      <w:r w:rsidR="00EF3F7B" w:rsidRPr="00EF3F7B">
        <w:rPr>
          <w:position w:val="6"/>
          <w:sz w:val="16"/>
          <w:szCs w:val="16"/>
        </w:rPr>
        <w:t>*</w:t>
      </w:r>
      <w:r w:rsidRPr="00EF3F7B">
        <w:t xml:space="preserve">taxable supply of </w:t>
      </w:r>
      <w:r w:rsidR="00EF3F7B" w:rsidRPr="00EF3F7B">
        <w:rPr>
          <w:position w:val="6"/>
          <w:sz w:val="16"/>
          <w:szCs w:val="16"/>
        </w:rPr>
        <w:t>*</w:t>
      </w:r>
      <w:r w:rsidRPr="00EF3F7B">
        <w:t>real property, has the meaning given by sections</w:t>
      </w:r>
      <w:r w:rsidR="00EF3F7B" w:rsidRPr="00EF3F7B">
        <w:t> </w:t>
      </w:r>
      <w:r w:rsidRPr="00EF3F7B">
        <w:t>75</w:t>
      </w:r>
      <w:r w:rsidR="00EF3F7B" w:rsidRPr="00EF3F7B">
        <w:noBreakHyphen/>
      </w:r>
      <w:r w:rsidRPr="00EF3F7B">
        <w:t>10, 75</w:t>
      </w:r>
      <w:r w:rsidR="00EF3F7B" w:rsidRPr="00EF3F7B">
        <w:noBreakHyphen/>
      </w:r>
      <w:r w:rsidRPr="00EF3F7B">
        <w:t>11 and 75</w:t>
      </w:r>
      <w:r w:rsidR="00EF3F7B" w:rsidRPr="00EF3F7B">
        <w:noBreakHyphen/>
      </w:r>
      <w:r w:rsidRPr="00EF3F7B">
        <w:t>16.</w:t>
      </w:r>
    </w:p>
    <w:p w:rsidR="00733CCA" w:rsidRPr="00EF3F7B" w:rsidRDefault="00733CCA" w:rsidP="00733CCA">
      <w:pPr>
        <w:pStyle w:val="Definition"/>
      </w:pPr>
      <w:r w:rsidRPr="00EF3F7B">
        <w:rPr>
          <w:b/>
          <w:bCs/>
          <w:i/>
          <w:iCs/>
        </w:rPr>
        <w:t>margin scheme</w:t>
      </w:r>
      <w:r w:rsidRPr="00EF3F7B">
        <w:t xml:space="preserve">: a </w:t>
      </w:r>
      <w:r w:rsidR="00EF3F7B" w:rsidRPr="00EF3F7B">
        <w:rPr>
          <w:position w:val="6"/>
          <w:sz w:val="16"/>
          <w:szCs w:val="16"/>
        </w:rPr>
        <w:t>*</w:t>
      </w:r>
      <w:r w:rsidRPr="00EF3F7B">
        <w:t xml:space="preserve">taxable supply of </w:t>
      </w:r>
      <w:r w:rsidR="00EF3F7B" w:rsidRPr="00EF3F7B">
        <w:rPr>
          <w:position w:val="6"/>
          <w:sz w:val="16"/>
          <w:szCs w:val="16"/>
        </w:rPr>
        <w:t>*</w:t>
      </w:r>
      <w:r w:rsidRPr="00EF3F7B">
        <w:t>real property is under the margin scheme if subsection</w:t>
      </w:r>
      <w:r w:rsidR="00EF3F7B" w:rsidRPr="00EF3F7B">
        <w:t> </w:t>
      </w:r>
      <w:r w:rsidRPr="00EF3F7B">
        <w:t>75</w:t>
      </w:r>
      <w:r w:rsidR="00EF3F7B" w:rsidRPr="00EF3F7B">
        <w:noBreakHyphen/>
      </w:r>
      <w:r w:rsidRPr="00EF3F7B">
        <w:t>5(1) applies.</w:t>
      </w:r>
    </w:p>
    <w:p w:rsidR="00733CCA" w:rsidRPr="00EF3F7B" w:rsidRDefault="00733CCA" w:rsidP="00733CCA">
      <w:pPr>
        <w:pStyle w:val="Definition"/>
      </w:pPr>
      <w:r w:rsidRPr="00EF3F7B">
        <w:rPr>
          <w:b/>
          <w:i/>
        </w:rPr>
        <w:t>MEC group</w:t>
      </w:r>
      <w:r w:rsidRPr="00EF3F7B">
        <w:t xml:space="preserve"> has the meaning given by section</w:t>
      </w:r>
      <w:r w:rsidR="00EF3F7B" w:rsidRPr="00EF3F7B">
        <w:t> </w:t>
      </w:r>
      <w:r w:rsidRPr="00EF3F7B">
        <w:t>719</w:t>
      </w:r>
      <w:r w:rsidR="00EF3F7B" w:rsidRPr="00EF3F7B">
        <w:noBreakHyphen/>
      </w:r>
      <w:r w:rsidRPr="00EF3F7B">
        <w:t xml:space="preserve">5 of the </w:t>
      </w:r>
      <w:r w:rsidR="00EF3F7B" w:rsidRPr="00EF3F7B">
        <w:rPr>
          <w:position w:val="6"/>
          <w:sz w:val="16"/>
        </w:rPr>
        <w:t>*</w:t>
      </w:r>
      <w:r w:rsidRPr="00EF3F7B">
        <w:t>ITAA 1997.</w:t>
      </w:r>
    </w:p>
    <w:p w:rsidR="00733CCA" w:rsidRPr="00EF3F7B" w:rsidRDefault="00733CCA" w:rsidP="00733CCA">
      <w:pPr>
        <w:pStyle w:val="Definition"/>
      </w:pPr>
      <w:r w:rsidRPr="00EF3F7B">
        <w:rPr>
          <w:b/>
          <w:bCs/>
          <w:i/>
          <w:iCs/>
        </w:rPr>
        <w:t>medical practitioner</w:t>
      </w:r>
      <w:r w:rsidRPr="00EF3F7B">
        <w:t xml:space="preserve"> means a person who is a medical practitioner for the purposes of the </w:t>
      </w:r>
      <w:r w:rsidRPr="00EF3F7B">
        <w:rPr>
          <w:i/>
          <w:iCs/>
        </w:rPr>
        <w:t>Health Insurance Act 1973</w:t>
      </w:r>
      <w:r w:rsidRPr="00EF3F7B">
        <w:t>.</w:t>
      </w:r>
    </w:p>
    <w:p w:rsidR="00733CCA" w:rsidRPr="00EF3F7B" w:rsidRDefault="00733CCA" w:rsidP="00733CCA">
      <w:pPr>
        <w:pStyle w:val="Definition"/>
        <w:rPr>
          <w:b/>
          <w:bCs/>
          <w:i/>
          <w:iCs/>
        </w:rPr>
      </w:pPr>
      <w:r w:rsidRPr="00EF3F7B">
        <w:rPr>
          <w:b/>
          <w:bCs/>
          <w:i/>
          <w:iCs/>
        </w:rPr>
        <w:t>medical service</w:t>
      </w:r>
      <w:r w:rsidRPr="00EF3F7B">
        <w:t xml:space="preserve"> means: </w:t>
      </w:r>
    </w:p>
    <w:p w:rsidR="00733CCA" w:rsidRPr="00EF3F7B" w:rsidRDefault="00733CCA" w:rsidP="00733CCA">
      <w:pPr>
        <w:pStyle w:val="paragraph"/>
      </w:pPr>
      <w:r w:rsidRPr="00EF3F7B">
        <w:tab/>
        <w:t>(a)</w:t>
      </w:r>
      <w:r w:rsidRPr="00EF3F7B">
        <w:tab/>
        <w:t>a service for which medicare benefit is payable under Part</w:t>
      </w:r>
      <w:r w:rsidR="00EF3F7B" w:rsidRPr="00EF3F7B">
        <w:t> </w:t>
      </w:r>
      <w:r w:rsidRPr="00EF3F7B">
        <w:t xml:space="preserve">II of the </w:t>
      </w:r>
      <w:r w:rsidRPr="00EF3F7B">
        <w:rPr>
          <w:i/>
          <w:iCs/>
        </w:rPr>
        <w:t>Health Insurance Act 1973</w:t>
      </w:r>
      <w:r w:rsidRPr="00EF3F7B">
        <w:t xml:space="preserve">; or </w:t>
      </w:r>
    </w:p>
    <w:p w:rsidR="00733CCA" w:rsidRPr="00EF3F7B" w:rsidRDefault="00733CCA" w:rsidP="00733CCA">
      <w:pPr>
        <w:pStyle w:val="paragraph"/>
      </w:pPr>
      <w:r w:rsidRPr="00EF3F7B">
        <w:tab/>
        <w:t>(b)</w:t>
      </w:r>
      <w:r w:rsidRPr="00EF3F7B">
        <w:tab/>
        <w:t xml:space="preserve">any other service supplied by or on behalf of a </w:t>
      </w:r>
      <w:r w:rsidR="00EF3F7B" w:rsidRPr="00EF3F7B">
        <w:rPr>
          <w:position w:val="6"/>
          <w:sz w:val="16"/>
          <w:szCs w:val="16"/>
        </w:rPr>
        <w:t>*</w:t>
      </w:r>
      <w:r w:rsidRPr="00EF3F7B">
        <w:t xml:space="preserve">medical practitioner or </w:t>
      </w:r>
      <w:r w:rsidR="00EF3F7B" w:rsidRPr="00EF3F7B">
        <w:rPr>
          <w:position w:val="6"/>
          <w:sz w:val="16"/>
          <w:szCs w:val="16"/>
        </w:rPr>
        <w:t>*</w:t>
      </w:r>
      <w:r w:rsidRPr="00EF3F7B">
        <w:t xml:space="preserve">approved pathology practitioner that is generally accepted in the medical profession as being necessary for the appropriate treatment of the </w:t>
      </w:r>
      <w:r w:rsidR="00EF3F7B" w:rsidRPr="00EF3F7B">
        <w:rPr>
          <w:position w:val="6"/>
          <w:sz w:val="16"/>
          <w:szCs w:val="16"/>
        </w:rPr>
        <w:t>*</w:t>
      </w:r>
      <w:r w:rsidRPr="00EF3F7B">
        <w:t xml:space="preserve">recipient of the supply. </w:t>
      </w:r>
    </w:p>
    <w:p w:rsidR="00733CCA" w:rsidRPr="00EF3F7B" w:rsidRDefault="00733CCA" w:rsidP="00733CCA">
      <w:pPr>
        <w:pStyle w:val="Definition"/>
        <w:keepNext/>
      </w:pPr>
      <w:r w:rsidRPr="00EF3F7B">
        <w:rPr>
          <w:b/>
          <w:bCs/>
          <w:i/>
          <w:iCs/>
        </w:rPr>
        <w:t>member</w:t>
      </w:r>
      <w:r w:rsidRPr="00EF3F7B">
        <w:t>:</w:t>
      </w:r>
    </w:p>
    <w:p w:rsidR="002219F9" w:rsidRPr="00EF3F7B" w:rsidRDefault="002219F9" w:rsidP="002219F9">
      <w:pPr>
        <w:pStyle w:val="paragraph"/>
      </w:pPr>
      <w:r w:rsidRPr="00EF3F7B">
        <w:tab/>
        <w:t>(a)</w:t>
      </w:r>
      <w:r w:rsidRPr="00EF3F7B">
        <w:tab/>
        <w:t xml:space="preserve">in relation to a </w:t>
      </w:r>
      <w:r w:rsidR="00EF3F7B" w:rsidRPr="00EF3F7B">
        <w:rPr>
          <w:position w:val="6"/>
          <w:sz w:val="16"/>
        </w:rPr>
        <w:t>*</w:t>
      </w:r>
      <w:r w:rsidRPr="00EF3F7B">
        <w:t>GST group—has the meaning given by section</w:t>
      </w:r>
      <w:r w:rsidR="00EF3F7B" w:rsidRPr="00EF3F7B">
        <w:t> </w:t>
      </w:r>
      <w:r w:rsidRPr="00EF3F7B">
        <w:t>48</w:t>
      </w:r>
      <w:r w:rsidR="00EF3F7B" w:rsidRPr="00EF3F7B">
        <w:noBreakHyphen/>
      </w:r>
      <w:r w:rsidRPr="00EF3F7B">
        <w:t>7; or</w:t>
      </w:r>
    </w:p>
    <w:p w:rsidR="00733CCA" w:rsidRPr="00EF3F7B" w:rsidRDefault="00733CCA" w:rsidP="00733CCA">
      <w:pPr>
        <w:pStyle w:val="paragraph"/>
      </w:pPr>
      <w:r w:rsidRPr="00EF3F7B">
        <w:tab/>
        <w:t>(b)</w:t>
      </w:r>
      <w:r w:rsidRPr="00EF3F7B">
        <w:tab/>
        <w:t xml:space="preserve">in relation to a </w:t>
      </w:r>
      <w:r w:rsidR="00EF3F7B" w:rsidRPr="00EF3F7B">
        <w:rPr>
          <w:position w:val="6"/>
          <w:sz w:val="16"/>
          <w:szCs w:val="16"/>
        </w:rPr>
        <w:t>*</w:t>
      </w:r>
      <w:r w:rsidRPr="00EF3F7B">
        <w:t>GST religious group—</w:t>
      </w:r>
      <w:r w:rsidR="0015549F" w:rsidRPr="00EF3F7B">
        <w:t xml:space="preserve">means </w:t>
      </w:r>
      <w:r w:rsidRPr="00EF3F7B">
        <w:t>an entity currently approved as one of the members of the group under section</w:t>
      </w:r>
      <w:r w:rsidR="00EF3F7B" w:rsidRPr="00EF3F7B">
        <w:t> </w:t>
      </w:r>
      <w:r w:rsidRPr="00EF3F7B">
        <w:t>49</w:t>
      </w:r>
      <w:r w:rsidR="00EF3F7B" w:rsidRPr="00EF3F7B">
        <w:noBreakHyphen/>
      </w:r>
      <w:r w:rsidRPr="00EF3F7B">
        <w:t>5 or paragraph</w:t>
      </w:r>
      <w:r w:rsidR="00EF3F7B" w:rsidRPr="00EF3F7B">
        <w:t> </w:t>
      </w:r>
      <w:r w:rsidRPr="00EF3F7B">
        <w:t>49</w:t>
      </w:r>
      <w:r w:rsidR="00EF3F7B" w:rsidRPr="00EF3F7B">
        <w:noBreakHyphen/>
      </w:r>
      <w:r w:rsidRPr="00EF3F7B">
        <w:t>70(1)(a); or</w:t>
      </w:r>
    </w:p>
    <w:p w:rsidR="00733CCA" w:rsidRPr="00EF3F7B" w:rsidRDefault="00733CCA" w:rsidP="00733CCA">
      <w:pPr>
        <w:pStyle w:val="paragraph"/>
      </w:pPr>
      <w:r w:rsidRPr="00EF3F7B">
        <w:lastRenderedPageBreak/>
        <w:tab/>
        <w:t>(c)</w:t>
      </w:r>
      <w:r w:rsidRPr="00EF3F7B">
        <w:tab/>
        <w:t xml:space="preserve">in relation to a </w:t>
      </w:r>
      <w:r w:rsidR="00EF3F7B" w:rsidRPr="00EF3F7B">
        <w:rPr>
          <w:position w:val="6"/>
          <w:sz w:val="16"/>
        </w:rPr>
        <w:t>*</w:t>
      </w:r>
      <w:r w:rsidRPr="00EF3F7B">
        <w:t>consolidated group—has the meaning given by section</w:t>
      </w:r>
      <w:r w:rsidR="00EF3F7B" w:rsidRPr="00EF3F7B">
        <w:t> </w:t>
      </w:r>
      <w:r w:rsidRPr="00EF3F7B">
        <w:t>703</w:t>
      </w:r>
      <w:r w:rsidR="00EF3F7B" w:rsidRPr="00EF3F7B">
        <w:noBreakHyphen/>
      </w:r>
      <w:r w:rsidRPr="00EF3F7B">
        <w:t xml:space="preserve">15 of the </w:t>
      </w:r>
      <w:r w:rsidR="00EF3F7B" w:rsidRPr="00EF3F7B">
        <w:rPr>
          <w:position w:val="6"/>
          <w:sz w:val="16"/>
        </w:rPr>
        <w:t>*</w:t>
      </w:r>
      <w:r w:rsidRPr="00EF3F7B">
        <w:t>ITAA 1997.</w:t>
      </w:r>
    </w:p>
    <w:p w:rsidR="00733CCA" w:rsidRPr="00EF3F7B" w:rsidRDefault="00733CCA" w:rsidP="00733CCA">
      <w:pPr>
        <w:pStyle w:val="Definition"/>
      </w:pPr>
      <w:r w:rsidRPr="00EF3F7B">
        <w:rPr>
          <w:b/>
          <w:bCs/>
          <w:i/>
          <w:iCs/>
        </w:rPr>
        <w:t>mineral</w:t>
      </w:r>
      <w:r w:rsidRPr="00EF3F7B">
        <w:t xml:space="preserve"> </w:t>
      </w:r>
      <w:r w:rsidRPr="00EF3F7B">
        <w:rPr>
          <w:b/>
          <w:bCs/>
          <w:i/>
          <w:iCs/>
        </w:rPr>
        <w:t>deposit</w:t>
      </w:r>
      <w:r w:rsidRPr="00EF3F7B">
        <w:t xml:space="preserve"> means a deposit of </w:t>
      </w:r>
      <w:r w:rsidR="00EF3F7B" w:rsidRPr="00EF3F7B">
        <w:rPr>
          <w:position w:val="6"/>
          <w:sz w:val="16"/>
          <w:szCs w:val="16"/>
        </w:rPr>
        <w:t>*</w:t>
      </w:r>
      <w:r w:rsidRPr="00EF3F7B">
        <w:t>minerals, and includes a deposit of sand or gravel.</w:t>
      </w:r>
    </w:p>
    <w:p w:rsidR="00733CCA" w:rsidRPr="00EF3F7B" w:rsidRDefault="00733CCA" w:rsidP="00733CCA">
      <w:pPr>
        <w:pStyle w:val="Definition"/>
        <w:rPr>
          <w:b/>
          <w:bCs/>
          <w:i/>
          <w:iCs/>
        </w:rPr>
      </w:pPr>
      <w:r w:rsidRPr="00EF3F7B">
        <w:rPr>
          <w:b/>
          <w:bCs/>
          <w:i/>
          <w:iCs/>
        </w:rPr>
        <w:t>minerals</w:t>
      </w:r>
      <w:r w:rsidRPr="00EF3F7B">
        <w:t xml:space="preserve"> has the meaning given by section</w:t>
      </w:r>
      <w:r w:rsidR="00EF3F7B" w:rsidRPr="00EF3F7B">
        <w:t> </w:t>
      </w:r>
      <w:r w:rsidRPr="00EF3F7B">
        <w:t>40</w:t>
      </w:r>
      <w:r w:rsidR="00EF3F7B" w:rsidRPr="00EF3F7B">
        <w:noBreakHyphen/>
      </w:r>
      <w:r w:rsidRPr="00EF3F7B">
        <w:t xml:space="preserve">730 of the </w:t>
      </w:r>
      <w:r w:rsidR="00EF3F7B" w:rsidRPr="00EF3F7B">
        <w:rPr>
          <w:position w:val="6"/>
          <w:sz w:val="16"/>
          <w:szCs w:val="16"/>
        </w:rPr>
        <w:t>*</w:t>
      </w:r>
      <w:r w:rsidRPr="00EF3F7B">
        <w:t xml:space="preserve">ITAA 1997. </w:t>
      </w:r>
    </w:p>
    <w:p w:rsidR="00733CCA" w:rsidRPr="00EF3F7B" w:rsidRDefault="00733CCA" w:rsidP="00733CCA">
      <w:pPr>
        <w:pStyle w:val="Definition"/>
      </w:pPr>
      <w:r w:rsidRPr="00EF3F7B">
        <w:rPr>
          <w:b/>
          <w:bCs/>
          <w:i/>
          <w:iCs/>
        </w:rPr>
        <w:t>monetary prize</w:t>
      </w:r>
      <w:r w:rsidRPr="00EF3F7B">
        <w:t xml:space="preserve"> means:</w:t>
      </w:r>
    </w:p>
    <w:p w:rsidR="00733CCA" w:rsidRPr="00EF3F7B" w:rsidRDefault="00733CCA" w:rsidP="00733CCA">
      <w:pPr>
        <w:pStyle w:val="paragraph"/>
      </w:pPr>
      <w:r w:rsidRPr="00EF3F7B">
        <w:tab/>
        <w:t>(a)</w:t>
      </w:r>
      <w:r w:rsidRPr="00EF3F7B">
        <w:tab/>
        <w:t xml:space="preserve">any prize, or part of a prize, in the form of </w:t>
      </w:r>
      <w:r w:rsidR="00EF3F7B" w:rsidRPr="00EF3F7B">
        <w:rPr>
          <w:position w:val="6"/>
          <w:sz w:val="16"/>
          <w:szCs w:val="16"/>
        </w:rPr>
        <w:t>*</w:t>
      </w:r>
      <w:r w:rsidRPr="00EF3F7B">
        <w:t>money; or</w:t>
      </w:r>
    </w:p>
    <w:p w:rsidR="00733CCA" w:rsidRPr="00EF3F7B" w:rsidRDefault="00733CCA" w:rsidP="00733CCA">
      <w:pPr>
        <w:pStyle w:val="paragraph"/>
      </w:pPr>
      <w:r w:rsidRPr="00EF3F7B">
        <w:tab/>
        <w:t>(b)</w:t>
      </w:r>
      <w:r w:rsidRPr="00EF3F7B">
        <w:tab/>
        <w:t xml:space="preserve">if the prize is given at a casino—any prize, or part of a prize, in the form of </w:t>
      </w:r>
      <w:r w:rsidR="00EF3F7B" w:rsidRPr="00EF3F7B">
        <w:rPr>
          <w:position w:val="6"/>
          <w:sz w:val="16"/>
          <w:szCs w:val="16"/>
        </w:rPr>
        <w:t>*</w:t>
      </w:r>
      <w:r w:rsidRPr="00EF3F7B">
        <w:t>money or in the form of gambling chips that may be redeemed for money.</w:t>
      </w:r>
    </w:p>
    <w:p w:rsidR="00733CCA" w:rsidRPr="00EF3F7B" w:rsidRDefault="00733CCA" w:rsidP="00733CCA">
      <w:pPr>
        <w:pStyle w:val="Definition"/>
      </w:pPr>
      <w:r w:rsidRPr="00EF3F7B">
        <w:rPr>
          <w:b/>
          <w:bCs/>
          <w:i/>
          <w:iCs/>
        </w:rPr>
        <w:t>money</w:t>
      </w:r>
      <w:r w:rsidRPr="00EF3F7B">
        <w:t xml:space="preserve"> includes:</w:t>
      </w:r>
    </w:p>
    <w:p w:rsidR="00733CCA" w:rsidRPr="00EF3F7B" w:rsidRDefault="00733CCA" w:rsidP="00733CCA">
      <w:pPr>
        <w:pStyle w:val="paragraph"/>
      </w:pPr>
      <w:r w:rsidRPr="00EF3F7B">
        <w:tab/>
        <w:t>(a)</w:t>
      </w:r>
      <w:r w:rsidRPr="00EF3F7B">
        <w:tab/>
        <w:t xml:space="preserve">currency (whether of </w:t>
      </w:r>
      <w:smartTag w:uri="urn:schemas-microsoft-com:office:smarttags" w:element="country-region">
        <w:smartTag w:uri="urn:schemas-microsoft-com:office:smarttags" w:element="place">
          <w:r w:rsidRPr="00EF3F7B">
            <w:t>Australia</w:t>
          </w:r>
        </w:smartTag>
      </w:smartTag>
      <w:r w:rsidRPr="00EF3F7B">
        <w:t xml:space="preserve"> or of any other country); and</w:t>
      </w:r>
    </w:p>
    <w:p w:rsidR="00733CCA" w:rsidRPr="00EF3F7B" w:rsidRDefault="00733CCA" w:rsidP="00733CCA">
      <w:pPr>
        <w:pStyle w:val="paragraph"/>
      </w:pPr>
      <w:r w:rsidRPr="00EF3F7B">
        <w:tab/>
        <w:t>(b)</w:t>
      </w:r>
      <w:r w:rsidRPr="00EF3F7B">
        <w:tab/>
        <w:t>promissory notes and bills of exchange; and</w:t>
      </w:r>
    </w:p>
    <w:p w:rsidR="00733CCA" w:rsidRPr="00EF3F7B" w:rsidRDefault="00733CCA" w:rsidP="00733CCA">
      <w:pPr>
        <w:pStyle w:val="paragraph"/>
      </w:pPr>
      <w:r w:rsidRPr="00EF3F7B">
        <w:tab/>
        <w:t>(c)</w:t>
      </w:r>
      <w:r w:rsidRPr="00EF3F7B">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EF3F7B">
            <w:t>Australia</w:t>
          </w:r>
        </w:smartTag>
      </w:smartTag>
      <w:r w:rsidRPr="00EF3F7B">
        <w:t xml:space="preserve"> or of any other country); and</w:t>
      </w:r>
    </w:p>
    <w:p w:rsidR="00733CCA" w:rsidRPr="00EF3F7B" w:rsidRDefault="00733CCA" w:rsidP="00733CCA">
      <w:pPr>
        <w:pStyle w:val="paragraph"/>
      </w:pPr>
      <w:r w:rsidRPr="00EF3F7B">
        <w:tab/>
        <w:t>(d)</w:t>
      </w:r>
      <w:r w:rsidRPr="00EF3F7B">
        <w:tab/>
        <w:t>postal notes and money orders; and</w:t>
      </w:r>
    </w:p>
    <w:p w:rsidR="00733CCA" w:rsidRPr="00EF3F7B" w:rsidRDefault="00733CCA" w:rsidP="00733CCA">
      <w:pPr>
        <w:pStyle w:val="paragraph"/>
      </w:pPr>
      <w:r w:rsidRPr="00EF3F7B">
        <w:tab/>
        <w:t>(e)</w:t>
      </w:r>
      <w:r w:rsidRPr="00EF3F7B">
        <w:tab/>
        <w:t>whatever is supplied as payment by way of:</w:t>
      </w:r>
    </w:p>
    <w:p w:rsidR="00733CCA" w:rsidRPr="00EF3F7B" w:rsidRDefault="00733CCA" w:rsidP="00733CCA">
      <w:pPr>
        <w:pStyle w:val="paragraphsub"/>
      </w:pPr>
      <w:r w:rsidRPr="00EF3F7B">
        <w:tab/>
        <w:t>(i)</w:t>
      </w:r>
      <w:r w:rsidRPr="00EF3F7B">
        <w:tab/>
        <w:t>credit card or debit card; or</w:t>
      </w:r>
    </w:p>
    <w:p w:rsidR="00733CCA" w:rsidRPr="00EF3F7B" w:rsidRDefault="00733CCA" w:rsidP="00733CCA">
      <w:pPr>
        <w:pStyle w:val="paragraphsub"/>
      </w:pPr>
      <w:r w:rsidRPr="00EF3F7B">
        <w:tab/>
        <w:t>(ii)</w:t>
      </w:r>
      <w:r w:rsidRPr="00EF3F7B">
        <w:tab/>
        <w:t>crediting or debiting an account; or</w:t>
      </w:r>
    </w:p>
    <w:p w:rsidR="00733CCA" w:rsidRPr="00EF3F7B" w:rsidRDefault="00733CCA" w:rsidP="00733CCA">
      <w:pPr>
        <w:pStyle w:val="paragraphsub"/>
      </w:pPr>
      <w:r w:rsidRPr="00EF3F7B">
        <w:tab/>
        <w:t>(iii)</w:t>
      </w:r>
      <w:r w:rsidRPr="00EF3F7B">
        <w:tab/>
        <w:t>creation or transfer of a debt.</w:t>
      </w:r>
    </w:p>
    <w:p w:rsidR="00733CCA" w:rsidRPr="00EF3F7B" w:rsidRDefault="00733CCA" w:rsidP="00733CCA">
      <w:pPr>
        <w:pStyle w:val="subsection2"/>
        <w:keepNext/>
      </w:pPr>
      <w:r w:rsidRPr="00EF3F7B">
        <w:t>However, it does not include:</w:t>
      </w:r>
    </w:p>
    <w:p w:rsidR="00733CCA" w:rsidRPr="00EF3F7B" w:rsidRDefault="00733CCA" w:rsidP="00733CCA">
      <w:pPr>
        <w:pStyle w:val="paragraph"/>
      </w:pPr>
      <w:r w:rsidRPr="00EF3F7B">
        <w:tab/>
        <w:t>(f)</w:t>
      </w:r>
      <w:r w:rsidRPr="00EF3F7B">
        <w:tab/>
        <w:t>a collector’s piece; or</w:t>
      </w:r>
    </w:p>
    <w:p w:rsidR="00733CCA" w:rsidRPr="00EF3F7B" w:rsidRDefault="00733CCA" w:rsidP="00733CCA">
      <w:pPr>
        <w:pStyle w:val="paragraph"/>
      </w:pPr>
      <w:r w:rsidRPr="00EF3F7B">
        <w:tab/>
        <w:t>(g)</w:t>
      </w:r>
      <w:r w:rsidRPr="00EF3F7B">
        <w:tab/>
        <w:t>an investment article; or</w:t>
      </w:r>
    </w:p>
    <w:p w:rsidR="00733CCA" w:rsidRPr="00EF3F7B" w:rsidRDefault="00733CCA" w:rsidP="00733CCA">
      <w:pPr>
        <w:pStyle w:val="paragraph"/>
      </w:pPr>
      <w:r w:rsidRPr="00EF3F7B">
        <w:tab/>
        <w:t>(h)</w:t>
      </w:r>
      <w:r w:rsidRPr="00EF3F7B">
        <w:tab/>
        <w:t>an item of numismatic interest; or</w:t>
      </w:r>
    </w:p>
    <w:p w:rsidR="00733CCA" w:rsidRPr="00EF3F7B" w:rsidRDefault="00733CCA" w:rsidP="00733CCA">
      <w:pPr>
        <w:pStyle w:val="paragraph"/>
      </w:pPr>
      <w:r w:rsidRPr="00EF3F7B">
        <w:tab/>
        <w:t>(i)</w:t>
      </w:r>
      <w:r w:rsidRPr="00EF3F7B">
        <w:tab/>
        <w:t>currency the market value of which exceeds its stated value as legal tender in the country of issue.</w:t>
      </w:r>
    </w:p>
    <w:p w:rsidR="00DC0AC4" w:rsidRPr="00EF3F7B" w:rsidRDefault="00DC0AC4" w:rsidP="00DC0AC4">
      <w:pPr>
        <w:pStyle w:val="Definition"/>
      </w:pPr>
      <w:r w:rsidRPr="00EF3F7B">
        <w:rPr>
          <w:b/>
          <w:i/>
        </w:rPr>
        <w:t>net amount</w:t>
      </w:r>
      <w:r w:rsidRPr="00EF3F7B">
        <w:t>, for a tax period, has the meaning given by section</w:t>
      </w:r>
      <w:r w:rsidR="00EF3F7B" w:rsidRPr="00EF3F7B">
        <w:t> </w:t>
      </w:r>
      <w:r w:rsidRPr="00EF3F7B">
        <w:t>17</w:t>
      </w:r>
      <w:r w:rsidR="00EF3F7B" w:rsidRPr="00EF3F7B">
        <w:noBreakHyphen/>
      </w:r>
      <w:r w:rsidRPr="00EF3F7B">
        <w:t>5. However:</w:t>
      </w:r>
    </w:p>
    <w:p w:rsidR="00DC0AC4" w:rsidRPr="00EF3F7B" w:rsidRDefault="00DC0AC4" w:rsidP="00DC0AC4">
      <w:pPr>
        <w:pStyle w:val="paragraph"/>
      </w:pPr>
      <w:r w:rsidRPr="00EF3F7B">
        <w:tab/>
        <w:t>(a)</w:t>
      </w:r>
      <w:r w:rsidRPr="00EF3F7B">
        <w:tab/>
        <w:t>it has the meaning given by section</w:t>
      </w:r>
      <w:r w:rsidR="00EF3F7B" w:rsidRPr="00EF3F7B">
        <w:t> </w:t>
      </w:r>
      <w:r w:rsidRPr="00EF3F7B">
        <w:t>162</w:t>
      </w:r>
      <w:r w:rsidR="00EF3F7B" w:rsidRPr="00EF3F7B">
        <w:noBreakHyphen/>
      </w:r>
      <w:r w:rsidRPr="00EF3F7B">
        <w:t xml:space="preserve">105 if the tax period is an </w:t>
      </w:r>
      <w:r w:rsidR="00EF3F7B" w:rsidRPr="00EF3F7B">
        <w:rPr>
          <w:position w:val="6"/>
          <w:sz w:val="16"/>
        </w:rPr>
        <w:t>*</w:t>
      </w:r>
      <w:r w:rsidRPr="00EF3F7B">
        <w:t>instalment tax period; or</w:t>
      </w:r>
    </w:p>
    <w:p w:rsidR="00DC0AC4" w:rsidRPr="00EF3F7B" w:rsidRDefault="00DC0AC4" w:rsidP="00DC0AC4">
      <w:pPr>
        <w:pStyle w:val="paragraph"/>
      </w:pPr>
      <w:r w:rsidRPr="00EF3F7B">
        <w:tab/>
        <w:t>(b)</w:t>
      </w:r>
      <w:r w:rsidRPr="00EF3F7B">
        <w:tab/>
        <w:t>it has the meaning given by section</w:t>
      </w:r>
      <w:r w:rsidR="00EF3F7B" w:rsidRPr="00EF3F7B">
        <w:t> </w:t>
      </w:r>
      <w:r w:rsidRPr="00EF3F7B">
        <w:t>123</w:t>
      </w:r>
      <w:r w:rsidR="00EF3F7B" w:rsidRPr="00EF3F7B">
        <w:noBreakHyphen/>
      </w:r>
      <w:r w:rsidRPr="00EF3F7B">
        <w:t>15 if a choice under Division</w:t>
      </w:r>
      <w:r w:rsidR="00EF3F7B" w:rsidRPr="00EF3F7B">
        <w:t> </w:t>
      </w:r>
      <w:r w:rsidRPr="00EF3F7B">
        <w:t xml:space="preserve">123 to apply a </w:t>
      </w:r>
      <w:r w:rsidR="00EF3F7B" w:rsidRPr="00EF3F7B">
        <w:rPr>
          <w:position w:val="6"/>
          <w:sz w:val="16"/>
        </w:rPr>
        <w:t>*</w:t>
      </w:r>
      <w:r w:rsidRPr="00EF3F7B">
        <w:t xml:space="preserve">simplified accounting method has </w:t>
      </w:r>
      <w:r w:rsidRPr="00EF3F7B">
        <w:lastRenderedPageBreak/>
        <w:t xml:space="preserve">effect during the tax period, and </w:t>
      </w:r>
      <w:r w:rsidR="00EF3F7B" w:rsidRPr="00EF3F7B">
        <w:t>paragraph (</w:t>
      </w:r>
      <w:r w:rsidRPr="00EF3F7B">
        <w:t>a) does not apply; or</w:t>
      </w:r>
    </w:p>
    <w:p w:rsidR="00DC0AC4" w:rsidRPr="00EF3F7B" w:rsidRDefault="00DC0AC4" w:rsidP="00DC0AC4">
      <w:pPr>
        <w:pStyle w:val="paragraph"/>
      </w:pPr>
      <w:r w:rsidRPr="00EF3F7B">
        <w:tab/>
        <w:t>(c)</w:t>
      </w:r>
      <w:r w:rsidRPr="00EF3F7B">
        <w:tab/>
        <w:t>it has the meaning given by section</w:t>
      </w:r>
      <w:r w:rsidR="00EF3F7B" w:rsidRPr="00EF3F7B">
        <w:t> </w:t>
      </w:r>
      <w:r w:rsidRPr="00EF3F7B">
        <w:t>126</w:t>
      </w:r>
      <w:r w:rsidR="00EF3F7B" w:rsidRPr="00EF3F7B">
        <w:noBreakHyphen/>
      </w:r>
      <w:r w:rsidRPr="00EF3F7B">
        <w:t xml:space="preserve">5 if you are liable for GST on a </w:t>
      </w:r>
      <w:r w:rsidR="00EF3F7B" w:rsidRPr="00EF3F7B">
        <w:rPr>
          <w:position w:val="6"/>
          <w:sz w:val="16"/>
        </w:rPr>
        <w:t>*</w:t>
      </w:r>
      <w:r w:rsidRPr="00EF3F7B">
        <w:t xml:space="preserve">gambling supply that is attributable to the tax period, and </w:t>
      </w:r>
      <w:r w:rsidR="00EF3F7B" w:rsidRPr="00EF3F7B">
        <w:t>paragraphs (</w:t>
      </w:r>
      <w:r w:rsidRPr="00EF3F7B">
        <w:t>a) and (b) do not apply.</w:t>
      </w:r>
    </w:p>
    <w:p w:rsidR="00DC0AC4" w:rsidRPr="00EF3F7B" w:rsidRDefault="00DC0AC4" w:rsidP="00DC0AC4">
      <w:pPr>
        <w:pStyle w:val="notetext"/>
      </w:pPr>
      <w:r w:rsidRPr="00EF3F7B">
        <w:t>Note:</w:t>
      </w:r>
      <w:r w:rsidRPr="00EF3F7B">
        <w:tab/>
        <w:t>Subdivision</w:t>
      </w:r>
      <w:r w:rsidR="00EF3F7B" w:rsidRPr="00EF3F7B">
        <w:t> </w:t>
      </w:r>
      <w:r w:rsidRPr="00EF3F7B">
        <w:t>21</w:t>
      </w:r>
      <w:r w:rsidR="00EF3F7B" w:rsidRPr="00EF3F7B">
        <w:noBreakHyphen/>
      </w:r>
      <w:r w:rsidRPr="00EF3F7B">
        <w:t>A of the Wine Tax Act and Subdivision</w:t>
      </w:r>
      <w:r w:rsidR="00EF3F7B" w:rsidRPr="00EF3F7B">
        <w:t> </w:t>
      </w:r>
      <w:r w:rsidRPr="00EF3F7B">
        <w:t>13</w:t>
      </w:r>
      <w:r w:rsidR="00EF3F7B" w:rsidRPr="00EF3F7B">
        <w:noBreakHyphen/>
      </w:r>
      <w:r w:rsidRPr="00EF3F7B">
        <w:t xml:space="preserve">A of the </w:t>
      </w:r>
      <w:r w:rsidRPr="00EF3F7B">
        <w:rPr>
          <w:i/>
        </w:rPr>
        <w:t>A New Tax System (Luxury Car Tax) Act 1999</w:t>
      </w:r>
      <w:r w:rsidRPr="00EF3F7B">
        <w:t xml:space="preserve"> can affect the net amount.</w:t>
      </w:r>
    </w:p>
    <w:p w:rsidR="00733CCA" w:rsidRPr="00EF3F7B" w:rsidRDefault="00733CCA" w:rsidP="00733CCA">
      <w:pPr>
        <w:pStyle w:val="Definition"/>
      </w:pPr>
      <w:r w:rsidRPr="00EF3F7B">
        <w:rPr>
          <w:b/>
          <w:bCs/>
          <w:i/>
          <w:iCs/>
        </w:rPr>
        <w:t>net capital loss</w:t>
      </w:r>
      <w:r w:rsidRPr="00EF3F7B">
        <w:t xml:space="preserve"> has the meaning given by subsection</w:t>
      </w:r>
      <w:r w:rsidR="00EF3F7B" w:rsidRPr="00EF3F7B">
        <w:t> </w:t>
      </w:r>
      <w:r w:rsidRPr="00EF3F7B">
        <w:t>995</w:t>
      </w:r>
      <w:r w:rsidR="00EF3F7B" w:rsidRPr="00EF3F7B">
        <w:noBreakHyphen/>
      </w:r>
      <w:r w:rsidRPr="00EF3F7B">
        <w:t xml:space="preserve">1(1) of the </w:t>
      </w:r>
      <w:r w:rsidR="00EF3F7B" w:rsidRPr="00EF3F7B">
        <w:rPr>
          <w:position w:val="6"/>
          <w:sz w:val="16"/>
          <w:szCs w:val="16"/>
        </w:rPr>
        <w:t>*</w:t>
      </w:r>
      <w:r w:rsidRPr="00EF3F7B">
        <w:t>ITAA 1997.</w:t>
      </w:r>
    </w:p>
    <w:p w:rsidR="00733CCA" w:rsidRPr="00EF3F7B" w:rsidRDefault="00733CCA" w:rsidP="00733CCA">
      <w:pPr>
        <w:pStyle w:val="Definition"/>
      </w:pPr>
      <w:r w:rsidRPr="00EF3F7B">
        <w:rPr>
          <w:b/>
          <w:bCs/>
          <w:i/>
          <w:iCs/>
        </w:rPr>
        <w:t>net GST</w:t>
      </w:r>
      <w:r w:rsidRPr="00EF3F7B">
        <w:t xml:space="preserve">: the </w:t>
      </w:r>
      <w:r w:rsidRPr="00EF3F7B">
        <w:rPr>
          <w:b/>
          <w:bCs/>
          <w:i/>
          <w:iCs/>
        </w:rPr>
        <w:t>net GST</w:t>
      </w:r>
      <w:r w:rsidRPr="00EF3F7B">
        <w:t xml:space="preserve"> that is or would be payable by an entity for a supply is:</w:t>
      </w:r>
    </w:p>
    <w:p w:rsidR="00733CCA" w:rsidRPr="00EF3F7B" w:rsidRDefault="00733CCA" w:rsidP="00733CCA">
      <w:pPr>
        <w:pStyle w:val="paragraph"/>
      </w:pPr>
      <w:r w:rsidRPr="00EF3F7B">
        <w:tab/>
        <w:t>(a)</w:t>
      </w:r>
      <w:r w:rsidRPr="00EF3F7B">
        <w:tab/>
        <w:t>the GST that is or would be payable by the entity on the supply; plus</w:t>
      </w:r>
    </w:p>
    <w:p w:rsidR="00733CCA" w:rsidRPr="00EF3F7B" w:rsidRDefault="00733CCA" w:rsidP="00733CCA">
      <w:pPr>
        <w:pStyle w:val="paragraph"/>
      </w:pPr>
      <w:r w:rsidRPr="00EF3F7B">
        <w:tab/>
        <w:t>(b)</w:t>
      </w:r>
      <w:r w:rsidRPr="00EF3F7B">
        <w:tab/>
        <w:t xml:space="preserve">the sum of any </w:t>
      </w:r>
      <w:r w:rsidR="00EF3F7B" w:rsidRPr="00EF3F7B">
        <w:rPr>
          <w:position w:val="6"/>
          <w:sz w:val="16"/>
          <w:szCs w:val="16"/>
        </w:rPr>
        <w:t>*</w:t>
      </w:r>
      <w:r w:rsidRPr="00EF3F7B">
        <w:t>increasing adjustments that the entity has or would have relating to the supply; minus</w:t>
      </w:r>
    </w:p>
    <w:p w:rsidR="00733CCA" w:rsidRPr="00EF3F7B" w:rsidRDefault="00733CCA" w:rsidP="00733CCA">
      <w:pPr>
        <w:pStyle w:val="paragraph"/>
      </w:pPr>
      <w:r w:rsidRPr="00EF3F7B">
        <w:tab/>
        <w:t>(c)</w:t>
      </w:r>
      <w:r w:rsidRPr="00EF3F7B">
        <w:tab/>
        <w:t xml:space="preserve">the sum of any </w:t>
      </w:r>
      <w:r w:rsidR="00EF3F7B" w:rsidRPr="00EF3F7B">
        <w:rPr>
          <w:position w:val="6"/>
          <w:sz w:val="16"/>
          <w:szCs w:val="16"/>
        </w:rPr>
        <w:t>*</w:t>
      </w:r>
      <w:r w:rsidRPr="00EF3F7B">
        <w:t>decreasing adjustments that the entity has or would have relating to the supply.</w:t>
      </w:r>
    </w:p>
    <w:p w:rsidR="00733CCA" w:rsidRPr="00EF3F7B" w:rsidRDefault="00733CCA" w:rsidP="00733CCA">
      <w:pPr>
        <w:pStyle w:val="Definition"/>
      </w:pPr>
      <w:r w:rsidRPr="00EF3F7B">
        <w:rPr>
          <w:b/>
          <w:bCs/>
          <w:i/>
          <w:iCs/>
        </w:rPr>
        <w:t>net refund position</w:t>
      </w:r>
      <w:r w:rsidRPr="00EF3F7B">
        <w:t xml:space="preserve"> has the meaning given by subsection</w:t>
      </w:r>
      <w:r w:rsidR="00EF3F7B" w:rsidRPr="00EF3F7B">
        <w:t> </w:t>
      </w:r>
      <w:r w:rsidRPr="00EF3F7B">
        <w:t>162</w:t>
      </w:r>
      <w:r w:rsidR="00EF3F7B" w:rsidRPr="00EF3F7B">
        <w:noBreakHyphen/>
      </w:r>
      <w:r w:rsidRPr="00EF3F7B">
        <w:t>5(3).</w:t>
      </w:r>
    </w:p>
    <w:p w:rsidR="005C6867" w:rsidRPr="00EF3F7B" w:rsidRDefault="005C6867" w:rsidP="005C6867">
      <w:pPr>
        <w:pStyle w:val="Definition"/>
      </w:pPr>
      <w:r w:rsidRPr="00EF3F7B">
        <w:rPr>
          <w:b/>
          <w:i/>
        </w:rPr>
        <w:t>new recreational boat</w:t>
      </w:r>
      <w:r w:rsidRPr="00EF3F7B">
        <w:t xml:space="preserve"> has the meaning given by subsection</w:t>
      </w:r>
      <w:r w:rsidR="00EF3F7B" w:rsidRPr="00EF3F7B">
        <w:t> </w:t>
      </w:r>
      <w:r w:rsidRPr="00EF3F7B">
        <w:t>38</w:t>
      </w:r>
      <w:r w:rsidR="00EF3F7B" w:rsidRPr="00EF3F7B">
        <w:noBreakHyphen/>
      </w:r>
      <w:r w:rsidRPr="00EF3F7B">
        <w:t>185(5).</w:t>
      </w:r>
    </w:p>
    <w:p w:rsidR="00733CCA" w:rsidRPr="00EF3F7B" w:rsidRDefault="00733CCA" w:rsidP="00733CCA">
      <w:pPr>
        <w:pStyle w:val="Definition"/>
      </w:pPr>
      <w:r w:rsidRPr="00EF3F7B">
        <w:rPr>
          <w:b/>
          <w:bCs/>
          <w:i/>
          <w:iCs/>
        </w:rPr>
        <w:t>new residential premises</w:t>
      </w:r>
      <w:r w:rsidRPr="00EF3F7B">
        <w:t xml:space="preserve"> has the meaning given by section</w:t>
      </w:r>
      <w:r w:rsidR="00EF3F7B" w:rsidRPr="00EF3F7B">
        <w:t> </w:t>
      </w:r>
      <w:r w:rsidRPr="00EF3F7B">
        <w:t>40</w:t>
      </w:r>
      <w:r w:rsidR="00EF3F7B" w:rsidRPr="00EF3F7B">
        <w:noBreakHyphen/>
      </w:r>
      <w:r w:rsidRPr="00EF3F7B">
        <w:t>75.</w:t>
      </w:r>
    </w:p>
    <w:p w:rsidR="00733CCA" w:rsidRPr="00EF3F7B" w:rsidRDefault="00733CCA" w:rsidP="00733CCA">
      <w:pPr>
        <w:pStyle w:val="Definition"/>
      </w:pPr>
      <w:r w:rsidRPr="00EF3F7B">
        <w:rPr>
          <w:b/>
          <w:i/>
        </w:rPr>
        <w:t xml:space="preserve">nominal defendant settlement sharing arrangement </w:t>
      </w:r>
      <w:r w:rsidRPr="00EF3F7B">
        <w:t>has the meaning given by subsection</w:t>
      </w:r>
      <w:r w:rsidR="00EF3F7B" w:rsidRPr="00EF3F7B">
        <w:t> </w:t>
      </w:r>
      <w:r w:rsidRPr="00EF3F7B">
        <w:t>80</w:t>
      </w:r>
      <w:r w:rsidR="00EF3F7B" w:rsidRPr="00EF3F7B">
        <w:noBreakHyphen/>
      </w:r>
      <w:r w:rsidRPr="00EF3F7B">
        <w:t>40(1).</w:t>
      </w:r>
    </w:p>
    <w:p w:rsidR="00733CCA" w:rsidRPr="00EF3F7B" w:rsidRDefault="00733CCA" w:rsidP="00733CCA">
      <w:pPr>
        <w:pStyle w:val="Definition"/>
      </w:pPr>
      <w:r w:rsidRPr="00EF3F7B">
        <w:rPr>
          <w:b/>
          <w:bCs/>
          <w:i/>
          <w:iCs/>
        </w:rPr>
        <w:t>non</w:t>
      </w:r>
      <w:r w:rsidR="00EF3F7B" w:rsidRPr="00EF3F7B">
        <w:rPr>
          <w:b/>
          <w:bCs/>
          <w:i/>
          <w:iCs/>
        </w:rPr>
        <w:noBreakHyphen/>
      </w:r>
      <w:r w:rsidRPr="00EF3F7B">
        <w:rPr>
          <w:b/>
          <w:bCs/>
          <w:i/>
          <w:iCs/>
        </w:rPr>
        <w:t>cash benefit</w:t>
      </w:r>
      <w:r w:rsidRPr="00EF3F7B">
        <w:t xml:space="preserve"> has the meaning given by subsection</w:t>
      </w:r>
      <w:r w:rsidR="00EF3F7B" w:rsidRPr="00EF3F7B">
        <w:t> </w:t>
      </w:r>
      <w:r w:rsidRPr="00EF3F7B">
        <w:t>995</w:t>
      </w:r>
      <w:r w:rsidR="00EF3F7B" w:rsidRPr="00EF3F7B">
        <w:noBreakHyphen/>
      </w:r>
      <w:r w:rsidRPr="00EF3F7B">
        <w:t xml:space="preserve">1(1) of the </w:t>
      </w:r>
      <w:r w:rsidR="00EF3F7B" w:rsidRPr="00EF3F7B">
        <w:rPr>
          <w:position w:val="6"/>
          <w:sz w:val="16"/>
        </w:rPr>
        <w:t>*</w:t>
      </w:r>
      <w:r w:rsidR="0001721A" w:rsidRPr="00EF3F7B">
        <w:t>ITAA 1997</w:t>
      </w:r>
      <w:r w:rsidRPr="00EF3F7B">
        <w:t>.</w:t>
      </w:r>
    </w:p>
    <w:p w:rsidR="00733CCA" w:rsidRPr="00EF3F7B" w:rsidRDefault="00733CCA" w:rsidP="00733CCA">
      <w:pPr>
        <w:pStyle w:val="Definition"/>
      </w:pPr>
      <w:r w:rsidRPr="00EF3F7B">
        <w:rPr>
          <w:b/>
          <w:bCs/>
          <w:i/>
          <w:iCs/>
        </w:rPr>
        <w:t>non</w:t>
      </w:r>
      <w:r w:rsidR="00EF3F7B" w:rsidRPr="00EF3F7B">
        <w:rPr>
          <w:b/>
          <w:bCs/>
          <w:i/>
          <w:iCs/>
        </w:rPr>
        <w:noBreakHyphen/>
      </w:r>
      <w:r w:rsidRPr="00EF3F7B">
        <w:rPr>
          <w:b/>
          <w:bCs/>
          <w:i/>
          <w:iCs/>
        </w:rPr>
        <w:t>creditable insurance event</w:t>
      </w:r>
      <w:r w:rsidRPr="00EF3F7B">
        <w:t xml:space="preserve"> has the meaning given by subsection</w:t>
      </w:r>
      <w:r w:rsidR="00EF3F7B" w:rsidRPr="00EF3F7B">
        <w:t> </w:t>
      </w:r>
      <w:r w:rsidRPr="00EF3F7B">
        <w:t>78</w:t>
      </w:r>
      <w:r w:rsidR="00EF3F7B" w:rsidRPr="00EF3F7B">
        <w:noBreakHyphen/>
      </w:r>
      <w:r w:rsidRPr="00EF3F7B">
        <w:t>10(3).</w:t>
      </w:r>
    </w:p>
    <w:p w:rsidR="00733CCA" w:rsidRPr="00EF3F7B" w:rsidRDefault="00733CCA" w:rsidP="00733CCA">
      <w:pPr>
        <w:pStyle w:val="Definition"/>
      </w:pPr>
      <w:r w:rsidRPr="00EF3F7B">
        <w:rPr>
          <w:b/>
          <w:bCs/>
          <w:i/>
          <w:iCs/>
        </w:rPr>
        <w:t>non</w:t>
      </w:r>
      <w:r w:rsidR="00EF3F7B" w:rsidRPr="00EF3F7B">
        <w:rPr>
          <w:b/>
          <w:bCs/>
          <w:i/>
          <w:iCs/>
        </w:rPr>
        <w:noBreakHyphen/>
      </w:r>
      <w:r w:rsidRPr="00EF3F7B">
        <w:rPr>
          <w:b/>
          <w:bCs/>
          <w:i/>
          <w:iCs/>
        </w:rPr>
        <w:t>deductible expense</w:t>
      </w:r>
      <w:r w:rsidRPr="00EF3F7B">
        <w:t xml:space="preserve"> has the meaning given by subsections</w:t>
      </w:r>
      <w:r w:rsidR="00EF3F7B" w:rsidRPr="00EF3F7B">
        <w:t> </w:t>
      </w:r>
      <w:r w:rsidRPr="00EF3F7B">
        <w:t>69</w:t>
      </w:r>
      <w:r w:rsidR="00EF3F7B" w:rsidRPr="00EF3F7B">
        <w:noBreakHyphen/>
      </w:r>
      <w:r w:rsidRPr="00EF3F7B">
        <w:t>5(3) and (3A).</w:t>
      </w:r>
    </w:p>
    <w:p w:rsidR="00733CCA" w:rsidRPr="00EF3F7B" w:rsidRDefault="00733CCA" w:rsidP="00733CCA">
      <w:pPr>
        <w:pStyle w:val="Definition"/>
      </w:pPr>
      <w:r w:rsidRPr="00EF3F7B">
        <w:rPr>
          <w:b/>
          <w:bCs/>
          <w:i/>
          <w:iCs/>
        </w:rPr>
        <w:t>non</w:t>
      </w:r>
      <w:r w:rsidR="00EF3F7B" w:rsidRPr="00EF3F7B">
        <w:rPr>
          <w:b/>
          <w:bCs/>
          <w:i/>
          <w:iCs/>
        </w:rPr>
        <w:noBreakHyphen/>
      </w:r>
      <w:r w:rsidRPr="00EF3F7B">
        <w:rPr>
          <w:b/>
          <w:bCs/>
          <w:i/>
          <w:iCs/>
        </w:rPr>
        <w:t>entity joint venture</w:t>
      </w:r>
      <w:r w:rsidRPr="00EF3F7B">
        <w:t xml:space="preserve"> has the meaning given by subsection</w:t>
      </w:r>
      <w:r w:rsidR="00EF3F7B" w:rsidRPr="00EF3F7B">
        <w:t> </w:t>
      </w:r>
      <w:r w:rsidRPr="00EF3F7B">
        <w:t>995</w:t>
      </w:r>
      <w:r w:rsidR="00EF3F7B" w:rsidRPr="00EF3F7B">
        <w:noBreakHyphen/>
      </w:r>
      <w:r w:rsidRPr="00EF3F7B">
        <w:t xml:space="preserve">1(1) of the </w:t>
      </w:r>
      <w:r w:rsidR="00EF3F7B" w:rsidRPr="00EF3F7B">
        <w:rPr>
          <w:position w:val="6"/>
          <w:sz w:val="16"/>
          <w:szCs w:val="16"/>
        </w:rPr>
        <w:t>*</w:t>
      </w:r>
      <w:r w:rsidRPr="00EF3F7B">
        <w:t xml:space="preserve">ITAA 1997. </w:t>
      </w:r>
    </w:p>
    <w:p w:rsidR="00733CCA" w:rsidRPr="00EF3F7B" w:rsidRDefault="00733CCA" w:rsidP="00F6332C">
      <w:pPr>
        <w:pStyle w:val="Definition"/>
        <w:keepNext/>
        <w:keepLines/>
      </w:pPr>
      <w:r w:rsidRPr="00EF3F7B">
        <w:rPr>
          <w:b/>
          <w:bCs/>
          <w:i/>
          <w:iCs/>
        </w:rPr>
        <w:lastRenderedPageBreak/>
        <w:t>non</w:t>
      </w:r>
      <w:r w:rsidR="00EF3F7B" w:rsidRPr="00EF3F7B">
        <w:rPr>
          <w:b/>
          <w:bCs/>
          <w:i/>
          <w:iCs/>
        </w:rPr>
        <w:noBreakHyphen/>
      </w:r>
      <w:r w:rsidRPr="00EF3F7B">
        <w:rPr>
          <w:b/>
          <w:bCs/>
          <w:i/>
          <w:iCs/>
        </w:rPr>
        <w:t>government higher education institution</w:t>
      </w:r>
      <w:r w:rsidRPr="00EF3F7B">
        <w:t xml:space="preserve"> means an institution that is not a </w:t>
      </w:r>
      <w:r w:rsidR="00EF3F7B" w:rsidRPr="00EF3F7B">
        <w:rPr>
          <w:position w:val="6"/>
          <w:sz w:val="16"/>
          <w:szCs w:val="16"/>
        </w:rPr>
        <w:t>*</w:t>
      </w:r>
      <w:r w:rsidRPr="00EF3F7B">
        <w:t>higher education institution and that:</w:t>
      </w:r>
    </w:p>
    <w:p w:rsidR="00733CCA" w:rsidRPr="00EF3F7B" w:rsidRDefault="00733CCA" w:rsidP="00733CCA">
      <w:pPr>
        <w:pStyle w:val="paragraph"/>
      </w:pPr>
      <w:r w:rsidRPr="00EF3F7B">
        <w:tab/>
        <w:t>(a)</w:t>
      </w:r>
      <w:r w:rsidRPr="00EF3F7B">
        <w:tab/>
        <w:t>is established as a non</w:t>
      </w:r>
      <w:r w:rsidR="00EF3F7B" w:rsidRPr="00EF3F7B">
        <w:noBreakHyphen/>
      </w:r>
      <w:r w:rsidRPr="00EF3F7B">
        <w:t>government higher education institution under the law of a State or Territory; or</w:t>
      </w:r>
    </w:p>
    <w:p w:rsidR="00733CCA" w:rsidRPr="00EF3F7B" w:rsidRDefault="00733CCA" w:rsidP="00733CCA">
      <w:pPr>
        <w:pStyle w:val="paragraph"/>
      </w:pPr>
      <w:r w:rsidRPr="00EF3F7B">
        <w:tab/>
        <w:t>(b)</w:t>
      </w:r>
      <w:r w:rsidRPr="00EF3F7B">
        <w:tab/>
        <w:t>is registered by a State or Territory higher education recognition authority.</w:t>
      </w:r>
    </w:p>
    <w:p w:rsidR="00733CCA" w:rsidRPr="00EF3F7B" w:rsidRDefault="00733CCA" w:rsidP="00733CCA">
      <w:pPr>
        <w:pStyle w:val="Definition"/>
      </w:pPr>
      <w:r w:rsidRPr="00EF3F7B">
        <w:rPr>
          <w:b/>
          <w:bCs/>
          <w:i/>
          <w:iCs/>
        </w:rPr>
        <w:t>non</w:t>
      </w:r>
      <w:r w:rsidR="00EF3F7B" w:rsidRPr="00EF3F7B">
        <w:rPr>
          <w:b/>
          <w:bCs/>
          <w:i/>
          <w:iCs/>
        </w:rPr>
        <w:noBreakHyphen/>
      </w:r>
      <w:r w:rsidRPr="00EF3F7B">
        <w:rPr>
          <w:b/>
          <w:bCs/>
          <w:i/>
          <w:iCs/>
        </w:rPr>
        <w:t>profit association</w:t>
      </w:r>
      <w:r w:rsidRPr="00EF3F7B">
        <w:t xml:space="preserve"> means an entity all the members of which are non</w:t>
      </w:r>
      <w:r w:rsidR="00EF3F7B" w:rsidRPr="00EF3F7B">
        <w:noBreakHyphen/>
      </w:r>
      <w:r w:rsidRPr="00EF3F7B">
        <w:t>profit bodies.</w:t>
      </w:r>
    </w:p>
    <w:p w:rsidR="00733CCA" w:rsidRPr="00EF3F7B" w:rsidRDefault="00733CCA" w:rsidP="00733CCA">
      <w:pPr>
        <w:pStyle w:val="Definition"/>
      </w:pPr>
      <w:r w:rsidRPr="00EF3F7B">
        <w:rPr>
          <w:b/>
          <w:bCs/>
          <w:i/>
          <w:iCs/>
        </w:rPr>
        <w:t>Non</w:t>
      </w:r>
      <w:r w:rsidR="00EF3F7B" w:rsidRPr="00EF3F7B">
        <w:rPr>
          <w:b/>
          <w:bCs/>
          <w:i/>
          <w:iCs/>
        </w:rPr>
        <w:noBreakHyphen/>
      </w:r>
      <w:r w:rsidRPr="00EF3F7B">
        <w:rPr>
          <w:b/>
          <w:bCs/>
          <w:i/>
          <w:iCs/>
        </w:rPr>
        <w:t>profit sub</w:t>
      </w:r>
      <w:r w:rsidR="00EF3F7B" w:rsidRPr="00EF3F7B">
        <w:rPr>
          <w:b/>
          <w:bCs/>
          <w:i/>
          <w:iCs/>
        </w:rPr>
        <w:noBreakHyphen/>
      </w:r>
      <w:r w:rsidRPr="00EF3F7B">
        <w:rPr>
          <w:b/>
          <w:bCs/>
          <w:i/>
          <w:iCs/>
        </w:rPr>
        <w:t>entity</w:t>
      </w:r>
      <w:r w:rsidRPr="00EF3F7B">
        <w:t xml:space="preserve"> has the meaning given by subsection</w:t>
      </w:r>
      <w:r w:rsidR="00EF3F7B" w:rsidRPr="00EF3F7B">
        <w:t> </w:t>
      </w:r>
      <w:r w:rsidRPr="00EF3F7B">
        <w:t>63</w:t>
      </w:r>
      <w:r w:rsidR="00EF3F7B" w:rsidRPr="00EF3F7B">
        <w:noBreakHyphen/>
      </w:r>
      <w:r w:rsidRPr="00EF3F7B">
        <w:t>15(3).</w:t>
      </w:r>
    </w:p>
    <w:p w:rsidR="00733CCA" w:rsidRPr="00EF3F7B" w:rsidRDefault="00733CCA" w:rsidP="00733CCA">
      <w:pPr>
        <w:pStyle w:val="Definition"/>
      </w:pPr>
      <w:r w:rsidRPr="00EF3F7B">
        <w:rPr>
          <w:b/>
          <w:bCs/>
          <w:i/>
          <w:iCs/>
        </w:rPr>
        <w:t>non</w:t>
      </w:r>
      <w:r w:rsidR="00EF3F7B" w:rsidRPr="00EF3F7B">
        <w:rPr>
          <w:b/>
          <w:bCs/>
          <w:i/>
          <w:iCs/>
        </w:rPr>
        <w:noBreakHyphen/>
      </w:r>
      <w:r w:rsidRPr="00EF3F7B">
        <w:rPr>
          <w:b/>
          <w:bCs/>
          <w:i/>
          <w:iCs/>
        </w:rPr>
        <w:t>resident</w:t>
      </w:r>
      <w:r w:rsidRPr="00EF3F7B">
        <w:t xml:space="preserve"> means an entity that is not an </w:t>
      </w:r>
      <w:r w:rsidR="00EF3F7B" w:rsidRPr="00EF3F7B">
        <w:rPr>
          <w:position w:val="6"/>
          <w:sz w:val="16"/>
          <w:szCs w:val="16"/>
        </w:rPr>
        <w:t>*</w:t>
      </w:r>
      <w:r w:rsidRPr="00EF3F7B">
        <w:t>Australian resident.</w:t>
      </w:r>
    </w:p>
    <w:p w:rsidR="00733CCA" w:rsidRPr="00EF3F7B" w:rsidRDefault="00733CCA" w:rsidP="00733CCA">
      <w:pPr>
        <w:pStyle w:val="Definition"/>
      </w:pPr>
      <w:r w:rsidRPr="00EF3F7B">
        <w:rPr>
          <w:b/>
          <w:bCs/>
          <w:i/>
          <w:iCs/>
        </w:rPr>
        <w:t>non</w:t>
      </w:r>
      <w:r w:rsidR="00EF3F7B" w:rsidRPr="00EF3F7B">
        <w:rPr>
          <w:b/>
          <w:bCs/>
          <w:i/>
          <w:iCs/>
        </w:rPr>
        <w:noBreakHyphen/>
      </w:r>
      <w:r w:rsidRPr="00EF3F7B">
        <w:rPr>
          <w:b/>
          <w:bCs/>
          <w:i/>
          <w:iCs/>
        </w:rPr>
        <w:t>taxable importation</w:t>
      </w:r>
      <w:r w:rsidRPr="00EF3F7B">
        <w:t xml:space="preserve"> has the meaning given by section</w:t>
      </w:r>
      <w:r w:rsidR="00EF3F7B" w:rsidRPr="00EF3F7B">
        <w:t> </w:t>
      </w:r>
      <w:r w:rsidRPr="00EF3F7B">
        <w:t>13</w:t>
      </w:r>
      <w:r w:rsidR="00EF3F7B" w:rsidRPr="00EF3F7B">
        <w:noBreakHyphen/>
      </w:r>
      <w:r w:rsidRPr="00EF3F7B">
        <w:t>10 and Division</w:t>
      </w:r>
      <w:r w:rsidR="00EF3F7B" w:rsidRPr="00EF3F7B">
        <w:t> </w:t>
      </w:r>
      <w:r w:rsidRPr="00EF3F7B">
        <w:t>42.</w:t>
      </w:r>
    </w:p>
    <w:p w:rsidR="00733CCA" w:rsidRPr="00EF3F7B" w:rsidRDefault="00733CCA" w:rsidP="00733CCA">
      <w:pPr>
        <w:pStyle w:val="Definition"/>
      </w:pPr>
      <w:r w:rsidRPr="00EF3F7B">
        <w:rPr>
          <w:b/>
          <w:bCs/>
          <w:i/>
          <w:iCs/>
        </w:rPr>
        <w:t>notified instalment amount</w:t>
      </w:r>
      <w:r w:rsidRPr="00EF3F7B">
        <w:t xml:space="preserve"> has the meaning given by subsection</w:t>
      </w:r>
      <w:r w:rsidR="00EF3F7B" w:rsidRPr="00EF3F7B">
        <w:t> </w:t>
      </w:r>
      <w:r w:rsidRPr="00EF3F7B">
        <w:t>162</w:t>
      </w:r>
      <w:r w:rsidR="00EF3F7B" w:rsidRPr="00EF3F7B">
        <w:noBreakHyphen/>
      </w:r>
      <w:r w:rsidRPr="00EF3F7B">
        <w:t>135(1).</w:t>
      </w:r>
    </w:p>
    <w:p w:rsidR="00733CCA" w:rsidRPr="00EF3F7B" w:rsidRDefault="00733CCA" w:rsidP="00733CCA">
      <w:pPr>
        <w:pStyle w:val="Definition"/>
      </w:pPr>
      <w:r w:rsidRPr="00EF3F7B">
        <w:rPr>
          <w:b/>
          <w:bCs/>
          <w:i/>
          <w:iCs/>
        </w:rPr>
        <w:t>officer</w:t>
      </w:r>
      <w:r w:rsidRPr="00EF3F7B">
        <w:t>, except in section</w:t>
      </w:r>
      <w:r w:rsidR="00EF3F7B" w:rsidRPr="00EF3F7B">
        <w:t> </w:t>
      </w:r>
      <w:r w:rsidRPr="00EF3F7B">
        <w:t>38</w:t>
      </w:r>
      <w:r w:rsidR="00EF3F7B" w:rsidRPr="00EF3F7B">
        <w:noBreakHyphen/>
      </w:r>
      <w:r w:rsidRPr="00EF3F7B">
        <w:t xml:space="preserve">510, has the meaning given by the </w:t>
      </w:r>
      <w:r w:rsidRPr="00EF3F7B">
        <w:rPr>
          <w:i/>
          <w:iCs/>
        </w:rPr>
        <w:t>Corporations Act 2001</w:t>
      </w:r>
      <w:r w:rsidRPr="00EF3F7B">
        <w:t>.</w:t>
      </w:r>
    </w:p>
    <w:p w:rsidR="00733CCA" w:rsidRPr="00EF3F7B" w:rsidRDefault="00733CCA" w:rsidP="00733CCA">
      <w:pPr>
        <w:pStyle w:val="Definition"/>
      </w:pPr>
      <w:r w:rsidRPr="00EF3F7B">
        <w:rPr>
          <w:b/>
          <w:i/>
        </w:rPr>
        <w:t>operator</w:t>
      </w:r>
      <w:r w:rsidRPr="00EF3F7B">
        <w:t xml:space="preserve"> of a </w:t>
      </w:r>
      <w:r w:rsidR="00EF3F7B" w:rsidRPr="00EF3F7B">
        <w:rPr>
          <w:position w:val="6"/>
          <w:sz w:val="16"/>
        </w:rPr>
        <w:t>*</w:t>
      </w:r>
      <w:r w:rsidRPr="00EF3F7B">
        <w:t>compulsory third party scheme means an entity that is required to make payments or supplies in settlement of claims under the scheme.</w:t>
      </w:r>
    </w:p>
    <w:p w:rsidR="00733CCA" w:rsidRPr="00EF3F7B" w:rsidRDefault="00733CCA" w:rsidP="00733CCA">
      <w:pPr>
        <w:pStyle w:val="Definition"/>
        <w:rPr>
          <w:i/>
          <w:iCs/>
        </w:rPr>
      </w:pPr>
      <w:r w:rsidRPr="00EF3F7B">
        <w:rPr>
          <w:b/>
          <w:bCs/>
          <w:i/>
          <w:iCs/>
        </w:rPr>
        <w:t>outwards duty free shop</w:t>
      </w:r>
      <w:r w:rsidRPr="00EF3F7B">
        <w:t xml:space="preserve"> has the same meaning as in section</w:t>
      </w:r>
      <w:r w:rsidR="00EF3F7B" w:rsidRPr="00EF3F7B">
        <w:t> </w:t>
      </w:r>
      <w:r w:rsidRPr="00EF3F7B">
        <w:t xml:space="preserve">96A of the </w:t>
      </w:r>
      <w:r w:rsidRPr="00EF3F7B">
        <w:rPr>
          <w:i/>
          <w:iCs/>
        </w:rPr>
        <w:t>Customs Act 1901</w:t>
      </w:r>
      <w:r w:rsidRPr="00EF3F7B">
        <w:t>.</w:t>
      </w:r>
    </w:p>
    <w:p w:rsidR="00733CCA" w:rsidRPr="00EF3F7B" w:rsidRDefault="00733CCA" w:rsidP="00733CCA">
      <w:pPr>
        <w:pStyle w:val="Definition"/>
        <w:rPr>
          <w:i/>
          <w:iCs/>
        </w:rPr>
      </w:pPr>
      <w:r w:rsidRPr="00EF3F7B">
        <w:rPr>
          <w:b/>
          <w:bCs/>
          <w:i/>
          <w:iCs/>
        </w:rPr>
        <w:t>overdue</w:t>
      </w:r>
      <w:r w:rsidRPr="00EF3F7B">
        <w:t>: a debt is overdue if there has been a failure to discharge the debt, and that failure is a breach of the debtor’s obligations in relation to the debt.</w:t>
      </w:r>
    </w:p>
    <w:p w:rsidR="000F2C6D" w:rsidRPr="00EF3F7B" w:rsidRDefault="000F2C6D" w:rsidP="000F2C6D">
      <w:pPr>
        <w:pStyle w:val="Definition"/>
      </w:pPr>
      <w:r w:rsidRPr="00EF3F7B">
        <w:rPr>
          <w:b/>
          <w:i/>
        </w:rPr>
        <w:t>participant</w:t>
      </w:r>
      <w:r w:rsidRPr="00EF3F7B">
        <w:t xml:space="preserve">, in relation to a </w:t>
      </w:r>
      <w:r w:rsidR="00EF3F7B" w:rsidRPr="00EF3F7B">
        <w:rPr>
          <w:position w:val="6"/>
          <w:sz w:val="16"/>
        </w:rPr>
        <w:t>*</w:t>
      </w:r>
      <w:r w:rsidRPr="00EF3F7B">
        <w:t>GST joint venture, has the meaning given by section</w:t>
      </w:r>
      <w:r w:rsidR="00EF3F7B" w:rsidRPr="00EF3F7B">
        <w:t> </w:t>
      </w:r>
      <w:r w:rsidRPr="00EF3F7B">
        <w:t>51</w:t>
      </w:r>
      <w:r w:rsidR="00EF3F7B" w:rsidRPr="00EF3F7B">
        <w:noBreakHyphen/>
      </w:r>
      <w:r w:rsidRPr="00EF3F7B">
        <w:t>7.</w:t>
      </w:r>
    </w:p>
    <w:p w:rsidR="00733CCA" w:rsidRPr="00EF3F7B" w:rsidRDefault="00733CCA" w:rsidP="00733CCA">
      <w:pPr>
        <w:pStyle w:val="Definition"/>
      </w:pPr>
      <w:r w:rsidRPr="00EF3F7B">
        <w:rPr>
          <w:b/>
          <w:bCs/>
          <w:i/>
          <w:iCs/>
        </w:rPr>
        <w:t>partly creditable</w:t>
      </w:r>
      <w:r w:rsidRPr="00EF3F7B">
        <w:t>:</w:t>
      </w:r>
    </w:p>
    <w:p w:rsidR="00733CCA" w:rsidRPr="00EF3F7B" w:rsidRDefault="00733CCA" w:rsidP="00733CCA">
      <w:pPr>
        <w:pStyle w:val="paragraph"/>
      </w:pPr>
      <w:r w:rsidRPr="00EF3F7B">
        <w:tab/>
        <w:t>(a)</w:t>
      </w:r>
      <w:r w:rsidRPr="00EF3F7B">
        <w:tab/>
        <w:t>in relation to an acquisition, has the meaning given by sections</w:t>
      </w:r>
      <w:r w:rsidR="00EF3F7B" w:rsidRPr="00EF3F7B">
        <w:t> </w:t>
      </w:r>
      <w:r w:rsidRPr="00EF3F7B">
        <w:t>11</w:t>
      </w:r>
      <w:r w:rsidR="00EF3F7B" w:rsidRPr="00EF3F7B">
        <w:noBreakHyphen/>
      </w:r>
      <w:r w:rsidRPr="00EF3F7B">
        <w:t>30 and 70</w:t>
      </w:r>
      <w:r w:rsidR="00EF3F7B" w:rsidRPr="00EF3F7B">
        <w:noBreakHyphen/>
      </w:r>
      <w:r w:rsidRPr="00EF3F7B">
        <w:t>20; or</w:t>
      </w:r>
    </w:p>
    <w:p w:rsidR="00733CCA" w:rsidRPr="00EF3F7B" w:rsidRDefault="00733CCA" w:rsidP="00733CCA">
      <w:pPr>
        <w:pStyle w:val="paragraph"/>
      </w:pPr>
      <w:r w:rsidRPr="00EF3F7B">
        <w:tab/>
        <w:t>(b)</w:t>
      </w:r>
      <w:r w:rsidRPr="00EF3F7B">
        <w:tab/>
        <w:t>in relation to an importation, has the meaning given by section</w:t>
      </w:r>
      <w:r w:rsidR="00EF3F7B" w:rsidRPr="00EF3F7B">
        <w:t> </w:t>
      </w:r>
      <w:r w:rsidRPr="00EF3F7B">
        <w:t>15</w:t>
      </w:r>
      <w:r w:rsidR="00EF3F7B" w:rsidRPr="00EF3F7B">
        <w:noBreakHyphen/>
      </w:r>
      <w:r w:rsidRPr="00EF3F7B">
        <w:t>25.</w:t>
      </w:r>
    </w:p>
    <w:p w:rsidR="00733CCA" w:rsidRPr="00EF3F7B" w:rsidRDefault="00733CCA" w:rsidP="00733CCA">
      <w:pPr>
        <w:pStyle w:val="Definition"/>
      </w:pPr>
      <w:r w:rsidRPr="00EF3F7B">
        <w:rPr>
          <w:b/>
          <w:bCs/>
          <w:i/>
          <w:iCs/>
        </w:rPr>
        <w:lastRenderedPageBreak/>
        <w:t>partnership</w:t>
      </w:r>
      <w:r w:rsidRPr="00EF3F7B">
        <w:t xml:space="preserve"> 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2E62A8" w:rsidRPr="00EF3F7B" w:rsidRDefault="002E62A8" w:rsidP="002E62A8">
      <w:pPr>
        <w:pStyle w:val="Definition"/>
      </w:pPr>
      <w:r w:rsidRPr="00EF3F7B">
        <w:rPr>
          <w:b/>
          <w:i/>
        </w:rPr>
        <w:t>period of review</w:t>
      </w:r>
      <w:r w:rsidRPr="00EF3F7B">
        <w:t xml:space="preserve">, for an </w:t>
      </w:r>
      <w:r w:rsidR="00EF3F7B" w:rsidRPr="00EF3F7B">
        <w:rPr>
          <w:position w:val="6"/>
          <w:sz w:val="16"/>
        </w:rPr>
        <w:t>*</w:t>
      </w:r>
      <w:r w:rsidRPr="00EF3F7B">
        <w:t>assessment, has the meaning given by section</w:t>
      </w:r>
      <w:r w:rsidR="00EF3F7B" w:rsidRPr="00EF3F7B">
        <w:t> </w:t>
      </w:r>
      <w:r w:rsidRPr="00EF3F7B">
        <w:t>155</w:t>
      </w:r>
      <w:r w:rsidR="00EF3F7B" w:rsidRPr="00EF3F7B">
        <w:noBreakHyphen/>
      </w:r>
      <w:r w:rsidRPr="00EF3F7B">
        <w:t>35 in Schedule</w:t>
      </w:r>
      <w:r w:rsidR="00EF3F7B" w:rsidRPr="00EF3F7B">
        <w:t> </w:t>
      </w:r>
      <w:r w:rsidRPr="00EF3F7B">
        <w:t xml:space="preserve">1 to the </w:t>
      </w:r>
      <w:r w:rsidRPr="00EF3F7B">
        <w:rPr>
          <w:i/>
        </w:rPr>
        <w:t>Taxation Administration Act 1953</w:t>
      </w:r>
      <w:r w:rsidRPr="00EF3F7B">
        <w:t>.</w:t>
      </w:r>
    </w:p>
    <w:p w:rsidR="00733CCA" w:rsidRPr="00EF3F7B" w:rsidRDefault="00733CCA" w:rsidP="00733CCA">
      <w:pPr>
        <w:pStyle w:val="Definition"/>
      </w:pPr>
      <w:r w:rsidRPr="00EF3F7B">
        <w:rPr>
          <w:b/>
          <w:bCs/>
          <w:i/>
          <w:iCs/>
        </w:rPr>
        <w:t>person</w:t>
      </w:r>
      <w:r w:rsidRPr="00EF3F7B">
        <w:t xml:space="preserve"> includes a </w:t>
      </w:r>
      <w:r w:rsidR="00EF3F7B" w:rsidRPr="00EF3F7B">
        <w:rPr>
          <w:position w:val="6"/>
          <w:sz w:val="16"/>
          <w:szCs w:val="16"/>
        </w:rPr>
        <w:t>*</w:t>
      </w:r>
      <w:r w:rsidRPr="00EF3F7B">
        <w:t>company.</w:t>
      </w:r>
    </w:p>
    <w:p w:rsidR="00733CCA" w:rsidRPr="00EF3F7B" w:rsidRDefault="00733CCA" w:rsidP="00733CCA">
      <w:pPr>
        <w:pStyle w:val="Definition"/>
      </w:pPr>
      <w:r w:rsidRPr="00EF3F7B">
        <w:rPr>
          <w:b/>
          <w:bCs/>
          <w:i/>
          <w:iCs/>
        </w:rPr>
        <w:t>place of consignment</w:t>
      </w:r>
      <w:r w:rsidRPr="00EF3F7B">
        <w:t xml:space="preserve"> of goods means:</w:t>
      </w:r>
    </w:p>
    <w:p w:rsidR="00733CCA" w:rsidRPr="00EF3F7B" w:rsidRDefault="00733CCA" w:rsidP="00733CCA">
      <w:pPr>
        <w:pStyle w:val="paragraph"/>
      </w:pPr>
      <w:r w:rsidRPr="00EF3F7B">
        <w:tab/>
        <w:t>(a)</w:t>
      </w:r>
      <w:r w:rsidRPr="00EF3F7B">
        <w:tab/>
        <w:t xml:space="preserve">if the goods are posted to </w:t>
      </w:r>
      <w:smartTag w:uri="urn:schemas-microsoft-com:office:smarttags" w:element="country-region">
        <w:smartTag w:uri="urn:schemas-microsoft-com:office:smarttags" w:element="place">
          <w:r w:rsidRPr="00EF3F7B">
            <w:t>Australia</w:t>
          </w:r>
        </w:smartTag>
      </w:smartTag>
      <w:r w:rsidRPr="00EF3F7B">
        <w:t xml:space="preserve">—the place in </w:t>
      </w:r>
      <w:smartTag w:uri="urn:schemas-microsoft-com:office:smarttags" w:element="country-region">
        <w:smartTag w:uri="urn:schemas-microsoft-com:office:smarttags" w:element="place">
          <w:r w:rsidRPr="00EF3F7B">
            <w:t>Australia</w:t>
          </w:r>
        </w:smartTag>
      </w:smartTag>
      <w:r w:rsidRPr="00EF3F7B">
        <w:t xml:space="preserve"> to which the goods are addressed; or</w:t>
      </w:r>
    </w:p>
    <w:p w:rsidR="00764339" w:rsidRPr="00EF3F7B" w:rsidRDefault="00764339" w:rsidP="00764339">
      <w:pPr>
        <w:pStyle w:val="paragraph"/>
      </w:pPr>
      <w:r w:rsidRPr="00EF3F7B">
        <w:tab/>
        <w:t>(aa)</w:t>
      </w:r>
      <w:r w:rsidRPr="00EF3F7B">
        <w:tab/>
        <w:t>if the supplier of the goods is to deliver the goods in Australia—the place in Australia to which the goods are to be delivered under the contract for the supply of the goods; or</w:t>
      </w:r>
    </w:p>
    <w:p w:rsidR="00764339" w:rsidRPr="00EF3F7B" w:rsidRDefault="00764339" w:rsidP="00764339">
      <w:pPr>
        <w:pStyle w:val="paragraph"/>
      </w:pPr>
      <w:r w:rsidRPr="00EF3F7B">
        <w:tab/>
        <w:t>(ab)</w:t>
      </w:r>
      <w:r w:rsidRPr="00EF3F7B">
        <w:tab/>
        <w:t>if:</w:t>
      </w:r>
    </w:p>
    <w:p w:rsidR="00764339" w:rsidRPr="00EF3F7B" w:rsidRDefault="00764339" w:rsidP="00764339">
      <w:pPr>
        <w:pStyle w:val="paragraphsub"/>
      </w:pPr>
      <w:r w:rsidRPr="00EF3F7B">
        <w:tab/>
        <w:t>(i)</w:t>
      </w:r>
      <w:r w:rsidRPr="00EF3F7B">
        <w:tab/>
        <w:t xml:space="preserve">neither </w:t>
      </w:r>
      <w:r w:rsidR="00EF3F7B" w:rsidRPr="00EF3F7B">
        <w:t>paragraph (</w:t>
      </w:r>
      <w:r w:rsidRPr="00EF3F7B">
        <w:t>a) nor (aa) applies; and</w:t>
      </w:r>
    </w:p>
    <w:p w:rsidR="00764339" w:rsidRPr="00EF3F7B" w:rsidRDefault="00764339" w:rsidP="00764339">
      <w:pPr>
        <w:pStyle w:val="paragraphsub"/>
      </w:pPr>
      <w:r w:rsidRPr="00EF3F7B">
        <w:tab/>
        <w:t>(ii)</w:t>
      </w:r>
      <w:r w:rsidRPr="00EF3F7B">
        <w:tab/>
        <w:t>the goods are to be transported into Australia by an entity supplying a transport service to an entity that is to import the goods into Australia;</w:t>
      </w:r>
    </w:p>
    <w:p w:rsidR="00764339" w:rsidRPr="00EF3F7B" w:rsidRDefault="00764339" w:rsidP="00764339">
      <w:pPr>
        <w:pStyle w:val="paragraph"/>
      </w:pPr>
      <w:r w:rsidRPr="00EF3F7B">
        <w:tab/>
      </w:r>
      <w:r w:rsidRPr="00EF3F7B">
        <w:tab/>
        <w:t>the place in Australia to which the goods are to be delivered under the contract for the supply of the transport service; or</w:t>
      </w:r>
    </w:p>
    <w:p w:rsidR="00733CCA" w:rsidRPr="00EF3F7B" w:rsidRDefault="00733CCA" w:rsidP="00733CCA">
      <w:pPr>
        <w:pStyle w:val="paragraph"/>
      </w:pPr>
      <w:r w:rsidRPr="00EF3F7B">
        <w:tab/>
        <w:t>(b)</w:t>
      </w:r>
      <w:r w:rsidRPr="00EF3F7B">
        <w:tab/>
        <w:t xml:space="preserve">in any other case—the port or airport of final destination as indicated on the </w:t>
      </w:r>
      <w:r w:rsidR="00EF3F7B" w:rsidRPr="00EF3F7B">
        <w:rPr>
          <w:position w:val="6"/>
          <w:sz w:val="16"/>
          <w:szCs w:val="16"/>
        </w:rPr>
        <w:t>*</w:t>
      </w:r>
      <w:r w:rsidRPr="00EF3F7B">
        <w:t>transportation document.</w:t>
      </w:r>
    </w:p>
    <w:p w:rsidR="00733CCA" w:rsidRPr="00EF3F7B" w:rsidRDefault="00733CCA" w:rsidP="00733CCA">
      <w:pPr>
        <w:pStyle w:val="Definition"/>
      </w:pPr>
      <w:r w:rsidRPr="00EF3F7B">
        <w:rPr>
          <w:b/>
          <w:bCs/>
          <w:i/>
          <w:iCs/>
        </w:rPr>
        <w:t>place of export</w:t>
      </w:r>
      <w:r w:rsidRPr="00EF3F7B">
        <w:t xml:space="preserve"> of goods means:</w:t>
      </w:r>
    </w:p>
    <w:p w:rsidR="00733CCA" w:rsidRPr="00EF3F7B" w:rsidRDefault="00733CCA" w:rsidP="00733CCA">
      <w:pPr>
        <w:pStyle w:val="paragraph"/>
      </w:pPr>
      <w:r w:rsidRPr="00EF3F7B">
        <w:tab/>
        <w:t>(a)</w:t>
      </w:r>
      <w:r w:rsidRPr="00EF3F7B">
        <w:tab/>
        <w:t xml:space="preserve">if the goods were posted from </w:t>
      </w:r>
      <w:smartTag w:uri="urn:schemas-microsoft-com:office:smarttags" w:element="country-region">
        <w:smartTag w:uri="urn:schemas-microsoft-com:office:smarttags" w:element="place">
          <w:r w:rsidRPr="00EF3F7B">
            <w:t>Australia</w:t>
          </w:r>
        </w:smartTag>
      </w:smartTag>
      <w:r w:rsidRPr="00EF3F7B">
        <w:t>—the place from which they were posted; or</w:t>
      </w:r>
    </w:p>
    <w:p w:rsidR="00121764" w:rsidRPr="00EF3F7B" w:rsidRDefault="00121764" w:rsidP="00121764">
      <w:pPr>
        <w:pStyle w:val="paragraph"/>
      </w:pPr>
      <w:r w:rsidRPr="00EF3F7B">
        <w:tab/>
        <w:t>(b)</w:t>
      </w:r>
      <w:r w:rsidRPr="00EF3F7B">
        <w:tab/>
        <w:t xml:space="preserve">if </w:t>
      </w:r>
      <w:r w:rsidR="00EF3F7B" w:rsidRPr="00EF3F7B">
        <w:t>paragraph (</w:t>
      </w:r>
      <w:r w:rsidRPr="00EF3F7B">
        <w:t xml:space="preserve">a) does not apply and the goods were packed in a </w:t>
      </w:r>
      <w:r w:rsidR="00EF3F7B" w:rsidRPr="00EF3F7B">
        <w:rPr>
          <w:position w:val="6"/>
          <w:sz w:val="16"/>
        </w:rPr>
        <w:t>*</w:t>
      </w:r>
      <w:r w:rsidRPr="00EF3F7B">
        <w:t>freight container:</w:t>
      </w:r>
    </w:p>
    <w:p w:rsidR="00121764" w:rsidRPr="00EF3F7B" w:rsidRDefault="00121764" w:rsidP="00121764">
      <w:pPr>
        <w:pStyle w:val="paragraphsub"/>
      </w:pPr>
      <w:r w:rsidRPr="00EF3F7B">
        <w:tab/>
        <w:t>(i)</w:t>
      </w:r>
      <w:r w:rsidRPr="00EF3F7B">
        <w:tab/>
        <w:t>the last place from which they were collected, or to which they were delivered, prior to being so packed; or</w:t>
      </w:r>
    </w:p>
    <w:p w:rsidR="00121764" w:rsidRPr="00EF3F7B" w:rsidRDefault="00121764" w:rsidP="00121764">
      <w:pPr>
        <w:pStyle w:val="paragraphsub"/>
      </w:pPr>
      <w:r w:rsidRPr="00EF3F7B">
        <w:tab/>
        <w:t>(ii)</w:t>
      </w:r>
      <w:r w:rsidRPr="00EF3F7B">
        <w:tab/>
        <w:t xml:space="preserve">if </w:t>
      </w:r>
      <w:r w:rsidR="00EF3F7B" w:rsidRPr="00EF3F7B">
        <w:t>subparagraph (</w:t>
      </w:r>
      <w:r w:rsidRPr="00EF3F7B">
        <w:t>i) does not apply—the place where they were so packed; or</w:t>
      </w:r>
    </w:p>
    <w:p w:rsidR="00733CCA" w:rsidRPr="00EF3F7B" w:rsidRDefault="00733CCA" w:rsidP="00733CCA">
      <w:pPr>
        <w:pStyle w:val="paragraph"/>
      </w:pPr>
      <w:r w:rsidRPr="00EF3F7B">
        <w:tab/>
        <w:t>(c)</w:t>
      </w:r>
      <w:r w:rsidRPr="00EF3F7B">
        <w:tab/>
        <w:t xml:space="preserve">if the goods are self transported goods—the place, or last place, from which the goods departed </w:t>
      </w:r>
      <w:smartTag w:uri="urn:schemas-microsoft-com:office:smarttags" w:element="country-region">
        <w:smartTag w:uri="urn:schemas-microsoft-com:office:smarttags" w:element="place">
          <w:r w:rsidRPr="00EF3F7B">
            <w:t>Australia</w:t>
          </w:r>
        </w:smartTag>
      </w:smartTag>
      <w:r w:rsidRPr="00EF3F7B">
        <w:t>; or</w:t>
      </w:r>
    </w:p>
    <w:p w:rsidR="00733CCA" w:rsidRPr="00EF3F7B" w:rsidRDefault="00733CCA" w:rsidP="00733CCA">
      <w:pPr>
        <w:pStyle w:val="paragraph"/>
      </w:pPr>
      <w:r w:rsidRPr="00EF3F7B">
        <w:tab/>
        <w:t>(d)</w:t>
      </w:r>
      <w:r w:rsidRPr="00EF3F7B">
        <w:tab/>
        <w:t xml:space="preserve">if </w:t>
      </w:r>
      <w:r w:rsidR="00EF3F7B" w:rsidRPr="00EF3F7B">
        <w:t>paragraphs (</w:t>
      </w:r>
      <w:r w:rsidRPr="00EF3F7B">
        <w:t xml:space="preserve">a), (b) and (c) do not apply—the place, or first place, where the goods were placed on board a ship or aircraft for export from </w:t>
      </w:r>
      <w:smartTag w:uri="urn:schemas-microsoft-com:office:smarttags" w:element="country-region">
        <w:smartTag w:uri="urn:schemas-microsoft-com:office:smarttags" w:element="place">
          <w:r w:rsidRPr="00EF3F7B">
            <w:t>Australia</w:t>
          </w:r>
        </w:smartTag>
      </w:smartTag>
      <w:r w:rsidRPr="00EF3F7B">
        <w:t>.</w:t>
      </w:r>
    </w:p>
    <w:p w:rsidR="00733CCA" w:rsidRPr="00EF3F7B" w:rsidRDefault="00733CCA" w:rsidP="00733CCA">
      <w:pPr>
        <w:pStyle w:val="Definition"/>
      </w:pPr>
      <w:r w:rsidRPr="00EF3F7B">
        <w:rPr>
          <w:b/>
          <w:bCs/>
          <w:i/>
          <w:iCs/>
        </w:rPr>
        <w:lastRenderedPageBreak/>
        <w:t>potential residential land</w:t>
      </w:r>
      <w:r w:rsidRPr="00EF3F7B">
        <w:t xml:space="preserve"> means land that it is permissible to use for residential purposes, but that does not contain any buildings that are </w:t>
      </w:r>
      <w:r w:rsidR="00EF3F7B" w:rsidRPr="00EF3F7B">
        <w:rPr>
          <w:position w:val="6"/>
          <w:sz w:val="16"/>
          <w:szCs w:val="16"/>
        </w:rPr>
        <w:t>*</w:t>
      </w:r>
      <w:r w:rsidRPr="00EF3F7B">
        <w:t>residential premises.</w:t>
      </w:r>
    </w:p>
    <w:p w:rsidR="00733CCA" w:rsidRPr="00EF3F7B" w:rsidRDefault="00733CCA" w:rsidP="00AA35A7">
      <w:pPr>
        <w:pStyle w:val="Definition"/>
        <w:keepNext/>
        <w:keepLines/>
      </w:pPr>
      <w:r w:rsidRPr="00EF3F7B">
        <w:rPr>
          <w:b/>
          <w:bCs/>
          <w:i/>
          <w:iCs/>
        </w:rPr>
        <w:t xml:space="preserve">precious metal </w:t>
      </w:r>
      <w:r w:rsidRPr="00EF3F7B">
        <w:t>means:</w:t>
      </w:r>
    </w:p>
    <w:p w:rsidR="00733CCA" w:rsidRPr="00EF3F7B" w:rsidRDefault="00733CCA" w:rsidP="00733CCA">
      <w:pPr>
        <w:pStyle w:val="paragraph"/>
      </w:pPr>
      <w:r w:rsidRPr="00EF3F7B">
        <w:tab/>
        <w:t>(a)</w:t>
      </w:r>
      <w:r w:rsidRPr="00EF3F7B">
        <w:tab/>
        <w:t>gold (in an investment form) of at least 99.5% fineness; or</w:t>
      </w:r>
    </w:p>
    <w:p w:rsidR="00733CCA" w:rsidRPr="00EF3F7B" w:rsidRDefault="00733CCA" w:rsidP="00733CCA">
      <w:pPr>
        <w:pStyle w:val="paragraph"/>
      </w:pPr>
      <w:r w:rsidRPr="00EF3F7B">
        <w:tab/>
        <w:t>(b)</w:t>
      </w:r>
      <w:r w:rsidRPr="00EF3F7B">
        <w:tab/>
        <w:t>silver (in an investment form) of at least 99.9% fineness; or</w:t>
      </w:r>
    </w:p>
    <w:p w:rsidR="00733CCA" w:rsidRPr="00EF3F7B" w:rsidRDefault="00733CCA" w:rsidP="00733CCA">
      <w:pPr>
        <w:pStyle w:val="paragraph"/>
      </w:pPr>
      <w:r w:rsidRPr="00EF3F7B">
        <w:tab/>
        <w:t>(c)</w:t>
      </w:r>
      <w:r w:rsidRPr="00EF3F7B">
        <w:tab/>
        <w:t>platinum (in an investment form) of at least 99% fineness; or</w:t>
      </w:r>
    </w:p>
    <w:p w:rsidR="00733CCA" w:rsidRPr="00EF3F7B" w:rsidRDefault="00733CCA" w:rsidP="00733CCA">
      <w:pPr>
        <w:pStyle w:val="paragraph"/>
      </w:pPr>
      <w:r w:rsidRPr="00EF3F7B">
        <w:tab/>
        <w:t>(d)</w:t>
      </w:r>
      <w:r w:rsidRPr="00EF3F7B">
        <w:tab/>
        <w:t>any other substance (in an investment form) specified in the regulations of a particular fineness specified in the regulations.</w:t>
      </w:r>
    </w:p>
    <w:p w:rsidR="00733CCA" w:rsidRPr="00EF3F7B" w:rsidRDefault="00733CCA" w:rsidP="00733CCA">
      <w:pPr>
        <w:pStyle w:val="Definition"/>
      </w:pPr>
      <w:r w:rsidRPr="00EF3F7B">
        <w:rPr>
          <w:b/>
          <w:bCs/>
          <w:i/>
          <w:iCs/>
        </w:rPr>
        <w:t>predominantly for long</w:t>
      </w:r>
      <w:r w:rsidR="00EF3F7B" w:rsidRPr="00EF3F7B">
        <w:rPr>
          <w:b/>
          <w:bCs/>
          <w:i/>
          <w:iCs/>
        </w:rPr>
        <w:noBreakHyphen/>
      </w:r>
      <w:r w:rsidRPr="00EF3F7B">
        <w:rPr>
          <w:b/>
          <w:bCs/>
          <w:i/>
          <w:iCs/>
        </w:rPr>
        <w:t>term accommodation</w:t>
      </w:r>
      <w:r w:rsidRPr="00EF3F7B">
        <w:t xml:space="preserve"> has the meaning given by subsection</w:t>
      </w:r>
      <w:r w:rsidR="00EF3F7B" w:rsidRPr="00EF3F7B">
        <w:t> </w:t>
      </w:r>
      <w:r w:rsidRPr="00EF3F7B">
        <w:t>87</w:t>
      </w:r>
      <w:r w:rsidR="00EF3F7B" w:rsidRPr="00EF3F7B">
        <w:noBreakHyphen/>
      </w:r>
      <w:r w:rsidRPr="00EF3F7B">
        <w:t>20(3).</w:t>
      </w:r>
    </w:p>
    <w:p w:rsidR="00733CCA" w:rsidRPr="00EF3F7B" w:rsidRDefault="00733CCA" w:rsidP="00733CCA">
      <w:pPr>
        <w:pStyle w:val="Definition"/>
      </w:pPr>
      <w:r w:rsidRPr="00EF3F7B">
        <w:rPr>
          <w:b/>
          <w:bCs/>
          <w:i/>
          <w:iCs/>
        </w:rPr>
        <w:t>pre</w:t>
      </w:r>
      <w:r w:rsidR="00EF3F7B" w:rsidRPr="00EF3F7B">
        <w:rPr>
          <w:b/>
          <w:bCs/>
          <w:i/>
          <w:iCs/>
        </w:rPr>
        <w:noBreakHyphen/>
      </w:r>
      <w:r w:rsidRPr="00EF3F7B">
        <w:rPr>
          <w:b/>
          <w:bCs/>
          <w:i/>
          <w:iCs/>
        </w:rPr>
        <w:t>establishment</w:t>
      </w:r>
      <w:r w:rsidRPr="00EF3F7B">
        <w:t xml:space="preserve"> </w:t>
      </w:r>
      <w:r w:rsidRPr="00EF3F7B">
        <w:rPr>
          <w:b/>
          <w:bCs/>
          <w:i/>
          <w:iCs/>
        </w:rPr>
        <w:t>acquisition</w:t>
      </w:r>
      <w:r w:rsidRPr="00EF3F7B">
        <w:t xml:space="preserve"> has the meaning given by section</w:t>
      </w:r>
      <w:r w:rsidR="00EF3F7B" w:rsidRPr="00EF3F7B">
        <w:t> </w:t>
      </w:r>
      <w:r w:rsidRPr="00EF3F7B">
        <w:t>60</w:t>
      </w:r>
      <w:r w:rsidR="00EF3F7B" w:rsidRPr="00EF3F7B">
        <w:noBreakHyphen/>
      </w:r>
      <w:r w:rsidRPr="00EF3F7B">
        <w:t>15.</w:t>
      </w:r>
    </w:p>
    <w:p w:rsidR="00733CCA" w:rsidRPr="00EF3F7B" w:rsidRDefault="00733CCA" w:rsidP="00733CCA">
      <w:pPr>
        <w:pStyle w:val="Definition"/>
      </w:pPr>
      <w:r w:rsidRPr="00EF3F7B">
        <w:rPr>
          <w:b/>
          <w:bCs/>
          <w:i/>
          <w:iCs/>
        </w:rPr>
        <w:t>pre</w:t>
      </w:r>
      <w:r w:rsidR="00EF3F7B" w:rsidRPr="00EF3F7B">
        <w:rPr>
          <w:b/>
          <w:bCs/>
          <w:i/>
          <w:iCs/>
        </w:rPr>
        <w:noBreakHyphen/>
      </w:r>
      <w:r w:rsidRPr="00EF3F7B">
        <w:rPr>
          <w:b/>
          <w:bCs/>
          <w:i/>
          <w:iCs/>
        </w:rPr>
        <w:t>establishment importation</w:t>
      </w:r>
      <w:r w:rsidRPr="00EF3F7B">
        <w:t xml:space="preserve"> has the meaning given by section</w:t>
      </w:r>
      <w:r w:rsidR="00EF3F7B" w:rsidRPr="00EF3F7B">
        <w:t> </w:t>
      </w:r>
      <w:r w:rsidRPr="00EF3F7B">
        <w:t>60</w:t>
      </w:r>
      <w:r w:rsidR="00EF3F7B" w:rsidRPr="00EF3F7B">
        <w:noBreakHyphen/>
      </w:r>
      <w:r w:rsidRPr="00EF3F7B">
        <w:t>15.</w:t>
      </w:r>
    </w:p>
    <w:p w:rsidR="00733CCA" w:rsidRPr="00EF3F7B" w:rsidRDefault="00733CCA" w:rsidP="00733CCA">
      <w:pPr>
        <w:pStyle w:val="Definition"/>
      </w:pPr>
      <w:r w:rsidRPr="00EF3F7B">
        <w:rPr>
          <w:b/>
          <w:bCs/>
          <w:i/>
          <w:iCs/>
        </w:rPr>
        <w:t>premises</w:t>
      </w:r>
      <w:r w:rsidRPr="00EF3F7B">
        <w:t xml:space="preserve">, in relation to a supply of </w:t>
      </w:r>
      <w:r w:rsidR="00EF3F7B" w:rsidRPr="00EF3F7B">
        <w:rPr>
          <w:position w:val="6"/>
          <w:sz w:val="16"/>
          <w:szCs w:val="16"/>
        </w:rPr>
        <w:t>*</w:t>
      </w:r>
      <w:r w:rsidRPr="00EF3F7B">
        <w:t>food, has the meaning given by section</w:t>
      </w:r>
      <w:r w:rsidR="00EF3F7B" w:rsidRPr="00EF3F7B">
        <w:t> </w:t>
      </w:r>
      <w:r w:rsidRPr="00EF3F7B">
        <w:t>38</w:t>
      </w:r>
      <w:r w:rsidR="00EF3F7B" w:rsidRPr="00EF3F7B">
        <w:noBreakHyphen/>
      </w:r>
      <w:r w:rsidRPr="00EF3F7B">
        <w:t>5.</w:t>
      </w:r>
    </w:p>
    <w:p w:rsidR="00733CCA" w:rsidRPr="00EF3F7B" w:rsidRDefault="00733CCA" w:rsidP="00733CCA">
      <w:pPr>
        <w:pStyle w:val="Definition"/>
      </w:pPr>
      <w:r w:rsidRPr="00EF3F7B">
        <w:rPr>
          <w:b/>
          <w:i/>
        </w:rPr>
        <w:t xml:space="preserve">premium selection test is satisfied </w:t>
      </w:r>
      <w:r w:rsidRPr="00EF3F7B">
        <w:t>has the meaning given by subsection</w:t>
      </w:r>
      <w:r w:rsidR="00EF3F7B" w:rsidRPr="00EF3F7B">
        <w:t> </w:t>
      </w:r>
      <w:r w:rsidRPr="00EF3F7B">
        <w:t>79</w:t>
      </w:r>
      <w:r w:rsidR="00EF3F7B" w:rsidRPr="00EF3F7B">
        <w:noBreakHyphen/>
      </w:r>
      <w:r w:rsidRPr="00EF3F7B">
        <w:t>5(2).</w:t>
      </w:r>
    </w:p>
    <w:p w:rsidR="00733CCA" w:rsidRPr="00EF3F7B" w:rsidRDefault="00733CCA" w:rsidP="00733CCA">
      <w:pPr>
        <w:pStyle w:val="Definition"/>
      </w:pPr>
      <w:r w:rsidRPr="00EF3F7B">
        <w:rPr>
          <w:b/>
          <w:i/>
        </w:rPr>
        <w:t xml:space="preserve">prepaid phone card or facility </w:t>
      </w:r>
      <w:r w:rsidRPr="00EF3F7B">
        <w:t>has the meaning given by subsection</w:t>
      </w:r>
      <w:r w:rsidR="00EF3F7B" w:rsidRPr="00EF3F7B">
        <w:t> </w:t>
      </w:r>
      <w:r w:rsidRPr="00EF3F7B">
        <w:t>100</w:t>
      </w:r>
      <w:r w:rsidR="00EF3F7B" w:rsidRPr="00EF3F7B">
        <w:noBreakHyphen/>
      </w:r>
      <w:r w:rsidRPr="00EF3F7B">
        <w:t>25(2).</w:t>
      </w:r>
    </w:p>
    <w:p w:rsidR="00733CCA" w:rsidRPr="00EF3F7B" w:rsidRDefault="00733CCA" w:rsidP="00733CCA">
      <w:pPr>
        <w:pStyle w:val="Definition"/>
      </w:pPr>
      <w:r w:rsidRPr="00EF3F7B">
        <w:rPr>
          <w:b/>
          <w:bCs/>
          <w:i/>
          <w:iCs/>
        </w:rPr>
        <w:t>pre</w:t>
      </w:r>
      <w:r w:rsidR="00EF3F7B" w:rsidRPr="00EF3F7B">
        <w:rPr>
          <w:b/>
          <w:bCs/>
          <w:i/>
          <w:iCs/>
        </w:rPr>
        <w:noBreakHyphen/>
      </w:r>
      <w:r w:rsidRPr="00EF3F7B">
        <w:rPr>
          <w:b/>
          <w:bCs/>
          <w:i/>
          <w:iCs/>
        </w:rPr>
        <w:t>school course</w:t>
      </w:r>
      <w:r w:rsidRPr="00EF3F7B">
        <w:t xml:space="preserve"> means a course that is delivered:</w:t>
      </w:r>
    </w:p>
    <w:p w:rsidR="00733CCA" w:rsidRPr="00EF3F7B" w:rsidRDefault="00733CCA" w:rsidP="00733CCA">
      <w:pPr>
        <w:pStyle w:val="paragraph"/>
      </w:pPr>
      <w:r w:rsidRPr="00EF3F7B">
        <w:tab/>
        <w:t>(a)</w:t>
      </w:r>
      <w:r w:rsidRPr="00EF3F7B">
        <w:tab/>
        <w:t>in accordance with a pre</w:t>
      </w:r>
      <w:r w:rsidR="00EF3F7B" w:rsidRPr="00EF3F7B">
        <w:noBreakHyphen/>
      </w:r>
      <w:r w:rsidRPr="00EF3F7B">
        <w:t>school curriculum recognised by:</w:t>
      </w:r>
    </w:p>
    <w:p w:rsidR="00733CCA" w:rsidRPr="00EF3F7B" w:rsidRDefault="00733CCA" w:rsidP="00733CCA">
      <w:pPr>
        <w:pStyle w:val="paragraphsub"/>
      </w:pPr>
      <w:r w:rsidRPr="00EF3F7B">
        <w:tab/>
        <w:t>(i)</w:t>
      </w:r>
      <w:r w:rsidRPr="00EF3F7B">
        <w:tab/>
        <w:t>the education authority of the State or Territory in which the course is delivered; or</w:t>
      </w:r>
    </w:p>
    <w:p w:rsidR="00733CCA" w:rsidRPr="00EF3F7B" w:rsidRDefault="00733CCA" w:rsidP="00733CCA">
      <w:pPr>
        <w:pStyle w:val="paragraphsub"/>
      </w:pPr>
      <w:r w:rsidRPr="00EF3F7B">
        <w:tab/>
        <w:t>(ii)</w:t>
      </w:r>
      <w:r w:rsidRPr="00EF3F7B">
        <w:tab/>
        <w:t>a State or Territory body that has the responsibility for recognising pre</w:t>
      </w:r>
      <w:r w:rsidR="00EF3F7B" w:rsidRPr="00EF3F7B">
        <w:noBreakHyphen/>
      </w:r>
      <w:r w:rsidRPr="00EF3F7B">
        <w:t>school curricula for courses delivered in that State or Territory; and</w:t>
      </w:r>
    </w:p>
    <w:p w:rsidR="00733CCA" w:rsidRPr="00EF3F7B" w:rsidRDefault="00733CCA" w:rsidP="00733CCA">
      <w:pPr>
        <w:pStyle w:val="paragraph"/>
      </w:pPr>
      <w:r w:rsidRPr="00EF3F7B">
        <w:tab/>
        <w:t>(b)</w:t>
      </w:r>
      <w:r w:rsidRPr="00EF3F7B">
        <w:tab/>
        <w:t xml:space="preserve">by a </w:t>
      </w:r>
      <w:r w:rsidR="00EF3F7B" w:rsidRPr="00EF3F7B">
        <w:rPr>
          <w:position w:val="6"/>
          <w:sz w:val="16"/>
          <w:szCs w:val="16"/>
        </w:rPr>
        <w:t>*</w:t>
      </w:r>
      <w:r w:rsidRPr="00EF3F7B">
        <w:t>school that is recognised as a pre</w:t>
      </w:r>
      <w:r w:rsidR="00EF3F7B" w:rsidRPr="00EF3F7B">
        <w:noBreakHyphen/>
      </w:r>
      <w:r w:rsidRPr="00EF3F7B">
        <w:t>school under the law of the State or Territory.</w:t>
      </w:r>
    </w:p>
    <w:p w:rsidR="00733CCA" w:rsidRPr="00EF3F7B" w:rsidRDefault="00733CCA" w:rsidP="00733CCA">
      <w:pPr>
        <w:pStyle w:val="Definition"/>
      </w:pPr>
      <w:r w:rsidRPr="00EF3F7B">
        <w:rPr>
          <w:b/>
          <w:bCs/>
          <w:i/>
          <w:iCs/>
        </w:rPr>
        <w:lastRenderedPageBreak/>
        <w:t>previously attributed GST amount</w:t>
      </w:r>
      <w:r w:rsidRPr="00EF3F7B">
        <w:t xml:space="preserve"> has the meaning given by section</w:t>
      </w:r>
      <w:r w:rsidR="00EF3F7B" w:rsidRPr="00EF3F7B">
        <w:t> </w:t>
      </w:r>
      <w:r w:rsidRPr="00EF3F7B">
        <w:t>19</w:t>
      </w:r>
      <w:r w:rsidR="00EF3F7B" w:rsidRPr="00EF3F7B">
        <w:noBreakHyphen/>
      </w:r>
      <w:r w:rsidRPr="00EF3F7B">
        <w:t>45.</w:t>
      </w:r>
    </w:p>
    <w:p w:rsidR="00733CCA" w:rsidRPr="00EF3F7B" w:rsidRDefault="00733CCA" w:rsidP="00733CCA">
      <w:pPr>
        <w:pStyle w:val="Definition"/>
      </w:pPr>
      <w:r w:rsidRPr="00EF3F7B">
        <w:rPr>
          <w:b/>
          <w:bCs/>
          <w:i/>
          <w:iCs/>
        </w:rPr>
        <w:t>previously attributed input tax credit amount</w:t>
      </w:r>
      <w:r w:rsidRPr="00EF3F7B">
        <w:t xml:space="preserve"> has the meaning given by section</w:t>
      </w:r>
      <w:r w:rsidR="00EF3F7B" w:rsidRPr="00EF3F7B">
        <w:t> </w:t>
      </w:r>
      <w:r w:rsidRPr="00EF3F7B">
        <w:t>19</w:t>
      </w:r>
      <w:r w:rsidR="00EF3F7B" w:rsidRPr="00EF3F7B">
        <w:noBreakHyphen/>
      </w:r>
      <w:r w:rsidRPr="00EF3F7B">
        <w:t>75.</w:t>
      </w:r>
    </w:p>
    <w:p w:rsidR="00733CCA" w:rsidRPr="00EF3F7B" w:rsidRDefault="00733CCA" w:rsidP="00733CCA">
      <w:pPr>
        <w:pStyle w:val="Definition"/>
      </w:pPr>
      <w:r w:rsidRPr="00EF3F7B">
        <w:rPr>
          <w:b/>
          <w:bCs/>
          <w:i/>
          <w:iCs/>
        </w:rPr>
        <w:t>price</w:t>
      </w:r>
      <w:r w:rsidRPr="00EF3F7B">
        <w:t>, in relation to a supply, has the meaning given by section</w:t>
      </w:r>
      <w:r w:rsidR="00EF3F7B" w:rsidRPr="00EF3F7B">
        <w:t> </w:t>
      </w:r>
      <w:r w:rsidRPr="00EF3F7B">
        <w:t>9</w:t>
      </w:r>
      <w:r w:rsidR="00EF3F7B" w:rsidRPr="00EF3F7B">
        <w:noBreakHyphen/>
      </w:r>
      <w:r w:rsidRPr="00EF3F7B">
        <w:t>75.</w:t>
      </w:r>
    </w:p>
    <w:p w:rsidR="00733CCA" w:rsidRPr="00EF3F7B" w:rsidRDefault="00733CCA" w:rsidP="00733CCA">
      <w:pPr>
        <w:pStyle w:val="Definition"/>
      </w:pPr>
      <w:r w:rsidRPr="00EF3F7B">
        <w:rPr>
          <w:b/>
          <w:bCs/>
          <w:i/>
          <w:iCs/>
        </w:rPr>
        <w:t>primary course</w:t>
      </w:r>
      <w:r w:rsidRPr="00EF3F7B">
        <w:t xml:space="preserve"> means:</w:t>
      </w:r>
    </w:p>
    <w:p w:rsidR="00733CCA" w:rsidRPr="00EF3F7B" w:rsidRDefault="00733CCA" w:rsidP="00733CCA">
      <w:pPr>
        <w:pStyle w:val="paragraph"/>
      </w:pPr>
      <w:r w:rsidRPr="00EF3F7B">
        <w:tab/>
        <w:t>(a)</w:t>
      </w:r>
      <w:r w:rsidRPr="00EF3F7B">
        <w:tab/>
        <w:t>a course of study or instruction that is delivered:</w:t>
      </w:r>
    </w:p>
    <w:p w:rsidR="00733CCA" w:rsidRPr="00EF3F7B" w:rsidRDefault="00733CCA" w:rsidP="00733CCA">
      <w:pPr>
        <w:pStyle w:val="paragraphsub"/>
      </w:pPr>
      <w:r w:rsidRPr="00EF3F7B">
        <w:tab/>
        <w:t>(i)</w:t>
      </w:r>
      <w:r w:rsidRPr="00EF3F7B">
        <w:tab/>
        <w:t>in accordance with a primary curriculum recognised by the education authority of the State or Territory in which the course is delivered; and</w:t>
      </w:r>
    </w:p>
    <w:p w:rsidR="00733CCA" w:rsidRPr="00EF3F7B" w:rsidRDefault="00733CCA" w:rsidP="00733CCA">
      <w:pPr>
        <w:pStyle w:val="paragraphsub"/>
      </w:pPr>
      <w:r w:rsidRPr="00EF3F7B">
        <w:tab/>
        <w:t>(ii)</w:t>
      </w:r>
      <w:r w:rsidRPr="00EF3F7B">
        <w:tab/>
        <w:t xml:space="preserve">by a </w:t>
      </w:r>
      <w:r w:rsidR="00EF3F7B" w:rsidRPr="00EF3F7B">
        <w:rPr>
          <w:position w:val="6"/>
          <w:sz w:val="16"/>
          <w:szCs w:val="16"/>
        </w:rPr>
        <w:t>*</w:t>
      </w:r>
      <w:r w:rsidRPr="00EF3F7B">
        <w:t>school that is recognised as a primary school under the law of the State or Territory; or</w:t>
      </w:r>
    </w:p>
    <w:p w:rsidR="00733CCA" w:rsidRPr="00EF3F7B" w:rsidRDefault="00733CCA" w:rsidP="00733CCA">
      <w:pPr>
        <w:pStyle w:val="paragraph"/>
      </w:pPr>
      <w:r w:rsidRPr="00EF3F7B">
        <w:tab/>
        <w:t>(b)</w:t>
      </w:r>
      <w:r w:rsidRPr="00EF3F7B">
        <w:tab/>
        <w:t xml:space="preserve">any other course of study or instruction that the </w:t>
      </w:r>
      <w:r w:rsidR="00EF3F7B" w:rsidRPr="00EF3F7B">
        <w:rPr>
          <w:position w:val="6"/>
          <w:sz w:val="16"/>
          <w:szCs w:val="16"/>
        </w:rPr>
        <w:t>*</w:t>
      </w:r>
      <w:r w:rsidRPr="00EF3F7B">
        <w:t>Education Minister has determined is a primary course for the purposes of this Act.</w:t>
      </w:r>
    </w:p>
    <w:p w:rsidR="00733CCA" w:rsidRPr="00EF3F7B" w:rsidRDefault="00733CCA" w:rsidP="00733CCA">
      <w:pPr>
        <w:pStyle w:val="Definition"/>
      </w:pPr>
      <w:r w:rsidRPr="00EF3F7B">
        <w:rPr>
          <w:b/>
          <w:bCs/>
          <w:i/>
          <w:iCs/>
        </w:rPr>
        <w:t>primary production business</w:t>
      </w:r>
      <w:r w:rsidRPr="00EF3F7B">
        <w:t xml:space="preserve"> has the meaning given by subsection</w:t>
      </w:r>
      <w:r w:rsidR="00EF3F7B" w:rsidRPr="00EF3F7B">
        <w:t> </w:t>
      </w:r>
      <w:r w:rsidRPr="00EF3F7B">
        <w:t>995</w:t>
      </w:r>
      <w:r w:rsidR="00EF3F7B" w:rsidRPr="00EF3F7B">
        <w:noBreakHyphen/>
      </w:r>
      <w:r w:rsidRPr="00EF3F7B">
        <w:t xml:space="preserve">1(1) of the </w:t>
      </w:r>
      <w:r w:rsidR="00EF3F7B" w:rsidRPr="00EF3F7B">
        <w:rPr>
          <w:position w:val="6"/>
          <w:sz w:val="16"/>
          <w:szCs w:val="16"/>
        </w:rPr>
        <w:t>*</w:t>
      </w:r>
      <w:r w:rsidRPr="00EF3F7B">
        <w:t>ITAA 1997.</w:t>
      </w:r>
    </w:p>
    <w:p w:rsidR="00733CCA" w:rsidRPr="00EF3F7B" w:rsidRDefault="00733CCA" w:rsidP="00733CCA">
      <w:pPr>
        <w:pStyle w:val="Definition"/>
        <w:rPr>
          <w:b/>
          <w:bCs/>
          <w:i/>
          <w:iCs/>
        </w:rPr>
      </w:pPr>
      <w:r w:rsidRPr="00EF3F7B">
        <w:rPr>
          <w:b/>
          <w:bCs/>
          <w:i/>
          <w:iCs/>
        </w:rPr>
        <w:t>principal member</w:t>
      </w:r>
      <w:r w:rsidRPr="00EF3F7B">
        <w:t xml:space="preserve">, for a </w:t>
      </w:r>
      <w:r w:rsidR="00EF3F7B" w:rsidRPr="00EF3F7B">
        <w:rPr>
          <w:position w:val="6"/>
          <w:sz w:val="16"/>
          <w:szCs w:val="16"/>
        </w:rPr>
        <w:t>*</w:t>
      </w:r>
      <w:r w:rsidRPr="00EF3F7B">
        <w:t xml:space="preserve">GST religious group, is the </w:t>
      </w:r>
      <w:r w:rsidR="00EF3F7B" w:rsidRPr="00EF3F7B">
        <w:rPr>
          <w:position w:val="6"/>
          <w:sz w:val="16"/>
          <w:szCs w:val="16"/>
        </w:rPr>
        <w:t>*</w:t>
      </w:r>
      <w:r w:rsidRPr="00EF3F7B">
        <w:t>member of the group nominated as mentioned in paragraph</w:t>
      </w:r>
      <w:r w:rsidR="00EF3F7B" w:rsidRPr="00EF3F7B">
        <w:t> </w:t>
      </w:r>
      <w:r w:rsidRPr="00EF3F7B">
        <w:t>49</w:t>
      </w:r>
      <w:r w:rsidR="00EF3F7B" w:rsidRPr="00EF3F7B">
        <w:noBreakHyphen/>
      </w:r>
      <w:r w:rsidRPr="00EF3F7B">
        <w:t>5(c), or approved as a replacement principal member for the group under paragraph</w:t>
      </w:r>
      <w:r w:rsidR="00EF3F7B" w:rsidRPr="00EF3F7B">
        <w:t> </w:t>
      </w:r>
      <w:r w:rsidRPr="00EF3F7B">
        <w:t>49</w:t>
      </w:r>
      <w:r w:rsidR="00EF3F7B" w:rsidRPr="00EF3F7B">
        <w:noBreakHyphen/>
      </w:r>
      <w:r w:rsidRPr="00EF3F7B">
        <w:t>70(1)(c).</w:t>
      </w:r>
    </w:p>
    <w:p w:rsidR="00733CCA" w:rsidRPr="00EF3F7B" w:rsidRDefault="00733CCA" w:rsidP="00733CCA">
      <w:pPr>
        <w:pStyle w:val="Definition"/>
      </w:pPr>
      <w:r w:rsidRPr="00EF3F7B">
        <w:rPr>
          <w:b/>
          <w:i/>
        </w:rPr>
        <w:t>private health insurance</w:t>
      </w:r>
      <w:r w:rsidRPr="00EF3F7B">
        <w:t xml:space="preserve"> means insurance provided under a contract of insurance that was entered into by a private health insurer (within the meaning of the </w:t>
      </w:r>
      <w:r w:rsidRPr="00EF3F7B">
        <w:rPr>
          <w:i/>
        </w:rPr>
        <w:t>Private Health Insurance Act 2007</w:t>
      </w:r>
      <w:r w:rsidRPr="00EF3F7B">
        <w:t>) in the course of carrying on health insurance business (within the meaning of Division</w:t>
      </w:r>
      <w:r w:rsidR="00EF3F7B" w:rsidRPr="00EF3F7B">
        <w:t> </w:t>
      </w:r>
      <w:r w:rsidRPr="00EF3F7B">
        <w:t>121 of that Act).</w:t>
      </w:r>
    </w:p>
    <w:p w:rsidR="00733CCA" w:rsidRPr="00EF3F7B" w:rsidRDefault="00733CCA" w:rsidP="00733CCA">
      <w:pPr>
        <w:pStyle w:val="Definition"/>
      </w:pPr>
      <w:r w:rsidRPr="00EF3F7B">
        <w:rPr>
          <w:b/>
          <w:bCs/>
          <w:i/>
          <w:iCs/>
        </w:rPr>
        <w:t>professional or trade course</w:t>
      </w:r>
      <w:r w:rsidRPr="00EF3F7B">
        <w:t xml:space="preserve"> means a course leading to a qualification that is an </w:t>
      </w:r>
      <w:r w:rsidR="00EF3F7B" w:rsidRPr="00EF3F7B">
        <w:rPr>
          <w:position w:val="6"/>
          <w:sz w:val="16"/>
          <w:szCs w:val="16"/>
        </w:rPr>
        <w:t>*</w:t>
      </w:r>
      <w:r w:rsidRPr="00EF3F7B">
        <w:t>essential prerequisite:</w:t>
      </w:r>
    </w:p>
    <w:p w:rsidR="00733CCA" w:rsidRPr="00EF3F7B" w:rsidRDefault="00733CCA" w:rsidP="00733CCA">
      <w:pPr>
        <w:pStyle w:val="paragraph"/>
      </w:pPr>
      <w:r w:rsidRPr="00EF3F7B">
        <w:tab/>
        <w:t>(a)</w:t>
      </w:r>
      <w:r w:rsidRPr="00EF3F7B">
        <w:tab/>
        <w:t xml:space="preserve">for entry to a particular profession or trade in </w:t>
      </w:r>
      <w:smartTag w:uri="urn:schemas-microsoft-com:office:smarttags" w:element="country-region">
        <w:smartTag w:uri="urn:schemas-microsoft-com:office:smarttags" w:element="place">
          <w:r w:rsidRPr="00EF3F7B">
            <w:t>Australia</w:t>
          </w:r>
        </w:smartTag>
      </w:smartTag>
      <w:r w:rsidRPr="00EF3F7B">
        <w:t>; or</w:t>
      </w:r>
    </w:p>
    <w:p w:rsidR="00733CCA" w:rsidRPr="00EF3F7B" w:rsidRDefault="00733CCA" w:rsidP="00733CCA">
      <w:pPr>
        <w:pStyle w:val="paragraph"/>
        <w:rPr>
          <w:b/>
          <w:bCs/>
          <w:i/>
          <w:iCs/>
        </w:rPr>
      </w:pPr>
      <w:r w:rsidRPr="00EF3F7B">
        <w:tab/>
        <w:t>(b)</w:t>
      </w:r>
      <w:r w:rsidRPr="00EF3F7B">
        <w:tab/>
        <w:t xml:space="preserve">to commence the practice of (but not to maintain the practice of) a profession or trade in </w:t>
      </w:r>
      <w:smartTag w:uri="urn:schemas-microsoft-com:office:smarttags" w:element="country-region">
        <w:smartTag w:uri="urn:schemas-microsoft-com:office:smarttags" w:element="place">
          <w:r w:rsidRPr="00EF3F7B">
            <w:t>Australia</w:t>
          </w:r>
        </w:smartTag>
      </w:smartTag>
      <w:r w:rsidRPr="00EF3F7B">
        <w:t>.</w:t>
      </w:r>
    </w:p>
    <w:p w:rsidR="00733CCA" w:rsidRPr="00EF3F7B" w:rsidRDefault="00733CCA" w:rsidP="00733CCA">
      <w:pPr>
        <w:pStyle w:val="Definition"/>
      </w:pPr>
      <w:r w:rsidRPr="00EF3F7B">
        <w:rPr>
          <w:b/>
          <w:bCs/>
          <w:i/>
          <w:iCs/>
        </w:rPr>
        <w:lastRenderedPageBreak/>
        <w:t>professional service</w:t>
      </w:r>
      <w:r w:rsidRPr="00EF3F7B">
        <w:t xml:space="preserve"> has the meaning given by subsection</w:t>
      </w:r>
      <w:r w:rsidR="00EF3F7B" w:rsidRPr="00EF3F7B">
        <w:t> </w:t>
      </w:r>
      <w:r w:rsidRPr="00EF3F7B">
        <w:t xml:space="preserve">3(1) of the </w:t>
      </w:r>
      <w:r w:rsidRPr="00EF3F7B">
        <w:rPr>
          <w:i/>
          <w:iCs/>
        </w:rPr>
        <w:t>Health Insurance Act 1973</w:t>
      </w:r>
      <w:r w:rsidRPr="00EF3F7B">
        <w:t>.</w:t>
      </w:r>
    </w:p>
    <w:p w:rsidR="00733CCA" w:rsidRPr="00EF3F7B" w:rsidRDefault="00733CCA" w:rsidP="00733CCA">
      <w:pPr>
        <w:pStyle w:val="Definition"/>
      </w:pPr>
      <w:r w:rsidRPr="00EF3F7B">
        <w:rPr>
          <w:b/>
          <w:i/>
        </w:rPr>
        <w:t>projected GST turnover</w:t>
      </w:r>
      <w:r w:rsidRPr="00EF3F7B">
        <w:t xml:space="preserve"> has the meaning given by section</w:t>
      </w:r>
      <w:r w:rsidR="00EF3F7B" w:rsidRPr="00EF3F7B">
        <w:t> </w:t>
      </w:r>
      <w:r w:rsidRPr="00EF3F7B">
        <w:t>188</w:t>
      </w:r>
      <w:r w:rsidR="00EF3F7B" w:rsidRPr="00EF3F7B">
        <w:noBreakHyphen/>
      </w:r>
      <w:r w:rsidRPr="00EF3F7B">
        <w:t>20.</w:t>
      </w:r>
    </w:p>
    <w:p w:rsidR="00733CCA" w:rsidRPr="00EF3F7B" w:rsidRDefault="00733CCA" w:rsidP="00733CCA">
      <w:pPr>
        <w:pStyle w:val="notetext"/>
      </w:pPr>
      <w:r w:rsidRPr="00EF3F7B">
        <w:t>Note:</w:t>
      </w:r>
      <w:r w:rsidRPr="00EF3F7B">
        <w:tab/>
        <w:t>This meaning is affected by sections</w:t>
      </w:r>
      <w:r w:rsidR="00EF3F7B" w:rsidRPr="00EF3F7B">
        <w:t> </w:t>
      </w:r>
      <w:r w:rsidRPr="00EF3F7B">
        <w:t>188</w:t>
      </w:r>
      <w:r w:rsidR="00EF3F7B" w:rsidRPr="00EF3F7B">
        <w:noBreakHyphen/>
      </w:r>
      <w:r w:rsidRPr="00EF3F7B">
        <w:t>22 and 188</w:t>
      </w:r>
      <w:r w:rsidR="00EF3F7B" w:rsidRPr="00EF3F7B">
        <w:noBreakHyphen/>
      </w:r>
      <w:r w:rsidRPr="00EF3F7B">
        <w:t>25.</w:t>
      </w:r>
    </w:p>
    <w:p w:rsidR="0045758A" w:rsidRPr="00EF3F7B" w:rsidRDefault="0045758A" w:rsidP="0045758A">
      <w:pPr>
        <w:pStyle w:val="Definition"/>
      </w:pPr>
      <w:r w:rsidRPr="00EF3F7B">
        <w:rPr>
          <w:b/>
          <w:i/>
        </w:rPr>
        <w:t>property subdivision plan</w:t>
      </w:r>
      <w:r w:rsidRPr="00EF3F7B">
        <w:t xml:space="preserve"> means a plan:</w:t>
      </w:r>
    </w:p>
    <w:p w:rsidR="0045758A" w:rsidRPr="00EF3F7B" w:rsidRDefault="0045758A" w:rsidP="0045758A">
      <w:pPr>
        <w:pStyle w:val="paragraph"/>
      </w:pPr>
      <w:r w:rsidRPr="00EF3F7B">
        <w:tab/>
        <w:t>(a)</w:t>
      </w:r>
      <w:r w:rsidRPr="00EF3F7B">
        <w:tab/>
        <w:t xml:space="preserve">for the division of </w:t>
      </w:r>
      <w:r w:rsidR="00EF3F7B" w:rsidRPr="00EF3F7B">
        <w:rPr>
          <w:position w:val="6"/>
          <w:sz w:val="16"/>
        </w:rPr>
        <w:t>*</w:t>
      </w:r>
      <w:r w:rsidRPr="00EF3F7B">
        <w:t>real property; and</w:t>
      </w:r>
    </w:p>
    <w:p w:rsidR="0045758A" w:rsidRPr="00EF3F7B" w:rsidRDefault="0045758A" w:rsidP="0045758A">
      <w:pPr>
        <w:pStyle w:val="paragraph"/>
      </w:pPr>
      <w:r w:rsidRPr="00EF3F7B">
        <w:tab/>
        <w:t>(b)</w:t>
      </w:r>
      <w:r w:rsidRPr="00EF3F7B">
        <w:tab/>
        <w:t xml:space="preserve">that is registered (however described) under an </w:t>
      </w:r>
      <w:r w:rsidR="00EF3F7B" w:rsidRPr="00EF3F7B">
        <w:rPr>
          <w:position w:val="6"/>
          <w:sz w:val="16"/>
        </w:rPr>
        <w:t>*</w:t>
      </w:r>
      <w:r w:rsidRPr="00EF3F7B">
        <w:t>Australian law.</w:t>
      </w:r>
    </w:p>
    <w:p w:rsidR="0045758A" w:rsidRPr="00EF3F7B" w:rsidRDefault="0045758A" w:rsidP="0045758A">
      <w:pPr>
        <w:pStyle w:val="notetext"/>
      </w:pPr>
      <w:r w:rsidRPr="00EF3F7B">
        <w:t>Note:</w:t>
      </w:r>
      <w:r w:rsidRPr="00EF3F7B">
        <w:tab/>
        <w:t>Examples are strata title plans and plans to subdivide land.</w:t>
      </w:r>
    </w:p>
    <w:p w:rsidR="00733CCA" w:rsidRPr="00EF3F7B" w:rsidRDefault="00733CCA" w:rsidP="00733CCA">
      <w:pPr>
        <w:pStyle w:val="Definition"/>
      </w:pPr>
      <w:r w:rsidRPr="00EF3F7B">
        <w:rPr>
          <w:b/>
          <w:bCs/>
          <w:i/>
          <w:iCs/>
        </w:rPr>
        <w:t>Quality of Care Principles</w:t>
      </w:r>
      <w:r w:rsidRPr="00EF3F7B">
        <w:t xml:space="preserve"> means the principles made under section</w:t>
      </w:r>
      <w:r w:rsidR="00EF3F7B" w:rsidRPr="00EF3F7B">
        <w:t> </w:t>
      </w:r>
      <w:r w:rsidRPr="00EF3F7B">
        <w:t>96</w:t>
      </w:r>
      <w:r w:rsidR="00EF3F7B" w:rsidRPr="00EF3F7B">
        <w:noBreakHyphen/>
      </w:r>
      <w:r w:rsidRPr="00EF3F7B">
        <w:t xml:space="preserve">1 of the </w:t>
      </w:r>
      <w:r w:rsidRPr="00EF3F7B">
        <w:rPr>
          <w:i/>
          <w:iCs/>
        </w:rPr>
        <w:t>Aged Care Act 1997</w:t>
      </w:r>
      <w:r w:rsidRPr="00EF3F7B">
        <w:t>.</w:t>
      </w:r>
    </w:p>
    <w:p w:rsidR="00733CCA" w:rsidRPr="00EF3F7B" w:rsidRDefault="00733CCA" w:rsidP="00733CCA">
      <w:pPr>
        <w:pStyle w:val="Definition"/>
      </w:pPr>
      <w:r w:rsidRPr="00EF3F7B">
        <w:rPr>
          <w:b/>
          <w:bCs/>
          <w:i/>
          <w:iCs/>
        </w:rPr>
        <w:t>quarterly tax period</w:t>
      </w:r>
      <w:r w:rsidRPr="00EF3F7B">
        <w:t xml:space="preserve"> has the meaning given by subsection</w:t>
      </w:r>
      <w:r w:rsidR="00EF3F7B" w:rsidRPr="00EF3F7B">
        <w:t> </w:t>
      </w:r>
      <w:r w:rsidRPr="00EF3F7B">
        <w:t>31</w:t>
      </w:r>
      <w:r w:rsidR="00EF3F7B" w:rsidRPr="00EF3F7B">
        <w:noBreakHyphen/>
      </w:r>
      <w:r w:rsidRPr="00EF3F7B">
        <w:t>8(2).</w:t>
      </w:r>
    </w:p>
    <w:p w:rsidR="00733CCA" w:rsidRPr="00EF3F7B" w:rsidRDefault="00733CCA" w:rsidP="00733CCA">
      <w:pPr>
        <w:pStyle w:val="Definition"/>
      </w:pPr>
      <w:r w:rsidRPr="00EF3F7B">
        <w:rPr>
          <w:b/>
          <w:bCs/>
          <w:i/>
          <w:iCs/>
        </w:rPr>
        <w:t>real property</w:t>
      </w:r>
      <w:r w:rsidRPr="00EF3F7B">
        <w:t xml:space="preserve"> includes:</w:t>
      </w:r>
    </w:p>
    <w:p w:rsidR="00733CCA" w:rsidRPr="00EF3F7B" w:rsidRDefault="00733CCA" w:rsidP="00733CCA">
      <w:pPr>
        <w:pStyle w:val="paragraph"/>
      </w:pPr>
      <w:r w:rsidRPr="00EF3F7B">
        <w:tab/>
        <w:t>(a)</w:t>
      </w:r>
      <w:r w:rsidRPr="00EF3F7B">
        <w:tab/>
        <w:t>any interest in or right over land; or</w:t>
      </w:r>
    </w:p>
    <w:p w:rsidR="00733CCA" w:rsidRPr="00EF3F7B" w:rsidRDefault="00733CCA" w:rsidP="00733CCA">
      <w:pPr>
        <w:pStyle w:val="paragraph"/>
      </w:pPr>
      <w:r w:rsidRPr="00EF3F7B">
        <w:tab/>
        <w:t>(b)</w:t>
      </w:r>
      <w:r w:rsidRPr="00EF3F7B">
        <w:tab/>
        <w:t>a personal right to call for or be granted any interest in or right over land; or</w:t>
      </w:r>
    </w:p>
    <w:p w:rsidR="00733CCA" w:rsidRPr="00EF3F7B" w:rsidRDefault="00733CCA" w:rsidP="00733CCA">
      <w:pPr>
        <w:pStyle w:val="paragraph"/>
      </w:pPr>
      <w:r w:rsidRPr="00EF3F7B">
        <w:tab/>
        <w:t>(c)</w:t>
      </w:r>
      <w:r w:rsidRPr="00EF3F7B">
        <w:tab/>
        <w:t>a licence to occupy land or any other contractual right exercisable over or in relation to land.</w:t>
      </w:r>
    </w:p>
    <w:p w:rsidR="00733CCA" w:rsidRPr="00EF3F7B" w:rsidRDefault="00733CCA" w:rsidP="00733CCA">
      <w:pPr>
        <w:pStyle w:val="Definition"/>
      </w:pPr>
      <w:r w:rsidRPr="00EF3F7B">
        <w:rPr>
          <w:b/>
          <w:bCs/>
          <w:i/>
          <w:iCs/>
        </w:rPr>
        <w:t>recipient</w:t>
      </w:r>
      <w:r w:rsidRPr="00EF3F7B">
        <w:t>, in relation to a supply, means the entity to which the supply was made.</w:t>
      </w:r>
    </w:p>
    <w:p w:rsidR="00733CCA" w:rsidRPr="00EF3F7B" w:rsidRDefault="00733CCA" w:rsidP="00733CCA">
      <w:pPr>
        <w:pStyle w:val="Definition"/>
      </w:pPr>
      <w:r w:rsidRPr="00EF3F7B">
        <w:rPr>
          <w:b/>
          <w:bCs/>
          <w:i/>
          <w:iCs/>
        </w:rPr>
        <w:t>recipient created tax invoice</w:t>
      </w:r>
      <w:r w:rsidRPr="00EF3F7B">
        <w:t xml:space="preserve"> has the meaning given by subsection</w:t>
      </w:r>
      <w:r w:rsidR="00EF3F7B" w:rsidRPr="00EF3F7B">
        <w:t> </w:t>
      </w:r>
      <w:r w:rsidRPr="00EF3F7B">
        <w:t>29</w:t>
      </w:r>
      <w:r w:rsidR="00EF3F7B" w:rsidRPr="00EF3F7B">
        <w:noBreakHyphen/>
      </w:r>
      <w:r w:rsidRPr="00EF3F7B">
        <w:t>70(3).</w:t>
      </w:r>
    </w:p>
    <w:p w:rsidR="00733CCA" w:rsidRPr="00EF3F7B" w:rsidRDefault="00733CCA" w:rsidP="00733CCA">
      <w:pPr>
        <w:pStyle w:val="Definition"/>
      </w:pPr>
      <w:r w:rsidRPr="00EF3F7B">
        <w:rPr>
          <w:b/>
          <w:bCs/>
          <w:i/>
          <w:iCs/>
        </w:rPr>
        <w:t>recipients contribution</w:t>
      </w:r>
      <w:r w:rsidRPr="00EF3F7B">
        <w:t xml:space="preserve"> has the meaning given by subsection</w:t>
      </w:r>
      <w:r w:rsidR="00EF3F7B" w:rsidRPr="00EF3F7B">
        <w:t> </w:t>
      </w:r>
      <w:r w:rsidRPr="00EF3F7B">
        <w:t xml:space="preserve">136(1) of the </w:t>
      </w:r>
      <w:r w:rsidRPr="00EF3F7B">
        <w:rPr>
          <w:i/>
          <w:iCs/>
        </w:rPr>
        <w:t>Fringe Benefits Tax Assessment Act 1986</w:t>
      </w:r>
      <w:r w:rsidRPr="00EF3F7B">
        <w:t xml:space="preserve"> but includes any consideration paid in respect of the provision of a benefit that is an exempt benefit for the purposes of that Act.</w:t>
      </w:r>
    </w:p>
    <w:p w:rsidR="00733CCA" w:rsidRPr="00EF3F7B" w:rsidRDefault="00733CCA" w:rsidP="00733CCA">
      <w:pPr>
        <w:pStyle w:val="Definition"/>
      </w:pPr>
      <w:r w:rsidRPr="00EF3F7B">
        <w:rPr>
          <w:b/>
          <w:bCs/>
          <w:i/>
          <w:iCs/>
        </w:rPr>
        <w:t>recipient’s payment</w:t>
      </w:r>
      <w:r w:rsidRPr="00EF3F7B">
        <w:t xml:space="preserve"> has the meaning given by paragraph</w:t>
      </w:r>
      <w:r w:rsidR="00EF3F7B" w:rsidRPr="00EF3F7B">
        <w:t> </w:t>
      </w:r>
      <w:r w:rsidRPr="00EF3F7B">
        <w:t xml:space="preserve">9(2)(e) or 10(3)(c) of the </w:t>
      </w:r>
      <w:r w:rsidRPr="00EF3F7B">
        <w:rPr>
          <w:i/>
          <w:iCs/>
        </w:rPr>
        <w:t>Fringe Benefits Tax Assessment Act 1986</w:t>
      </w:r>
      <w:r w:rsidRPr="00EF3F7B">
        <w:t>.</w:t>
      </w:r>
    </w:p>
    <w:p w:rsidR="00733CCA" w:rsidRPr="00EF3F7B" w:rsidRDefault="00733CCA" w:rsidP="00733CCA">
      <w:pPr>
        <w:pStyle w:val="Definition"/>
      </w:pPr>
      <w:r w:rsidRPr="00EF3F7B">
        <w:rPr>
          <w:b/>
          <w:bCs/>
          <w:i/>
          <w:iCs/>
        </w:rPr>
        <w:t>recognised professional</w:t>
      </w:r>
      <w:r w:rsidRPr="00EF3F7B">
        <w:t>: a person is a recognised professional, in relation to the supply of a service of a kind specified in the table in subsection</w:t>
      </w:r>
      <w:r w:rsidR="00EF3F7B" w:rsidRPr="00EF3F7B">
        <w:t> </w:t>
      </w:r>
      <w:r w:rsidRPr="00EF3F7B">
        <w:t>38</w:t>
      </w:r>
      <w:r w:rsidR="00EF3F7B" w:rsidRPr="00EF3F7B">
        <w:noBreakHyphen/>
      </w:r>
      <w:r w:rsidRPr="00EF3F7B">
        <w:t>10(1), if:</w:t>
      </w:r>
    </w:p>
    <w:p w:rsidR="00733CCA" w:rsidRPr="00EF3F7B" w:rsidRDefault="00733CCA" w:rsidP="00733CCA">
      <w:pPr>
        <w:pStyle w:val="paragraph"/>
      </w:pPr>
      <w:r w:rsidRPr="00EF3F7B">
        <w:lastRenderedPageBreak/>
        <w:tab/>
        <w:t>(a)</w:t>
      </w:r>
      <w:r w:rsidRPr="00EF3F7B">
        <w:tab/>
        <w:t xml:space="preserve">the service is supplied in a State or Territory in which the person has a permission or approval, or is registered, under a </w:t>
      </w:r>
      <w:r w:rsidR="00EF3F7B" w:rsidRPr="00EF3F7B">
        <w:rPr>
          <w:position w:val="6"/>
          <w:sz w:val="16"/>
          <w:szCs w:val="16"/>
        </w:rPr>
        <w:t>*</w:t>
      </w:r>
      <w:r w:rsidRPr="00EF3F7B">
        <w:t xml:space="preserve">State law or a </w:t>
      </w:r>
      <w:r w:rsidR="00EF3F7B" w:rsidRPr="00EF3F7B">
        <w:rPr>
          <w:position w:val="6"/>
          <w:sz w:val="16"/>
          <w:szCs w:val="16"/>
        </w:rPr>
        <w:t>*</w:t>
      </w:r>
      <w:r w:rsidRPr="00EF3F7B">
        <w:t>Territory law prohibiting the supply of services of that kind without such permission, approval or registration; or</w:t>
      </w:r>
    </w:p>
    <w:p w:rsidR="00733CCA" w:rsidRPr="00EF3F7B" w:rsidRDefault="00733CCA" w:rsidP="00733CCA">
      <w:pPr>
        <w:pStyle w:val="paragraph"/>
      </w:pPr>
      <w:r w:rsidRPr="00EF3F7B">
        <w:tab/>
        <w:t>(b)</w:t>
      </w:r>
      <w:r w:rsidRPr="00EF3F7B">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EF3F7B" w:rsidRDefault="00733CCA" w:rsidP="00AA35A7">
      <w:pPr>
        <w:pStyle w:val="paragraph"/>
        <w:keepNext/>
        <w:keepLines/>
      </w:pPr>
      <w:r w:rsidRPr="00EF3F7B">
        <w:tab/>
        <w:t>(c)</w:t>
      </w:r>
      <w:r w:rsidRPr="00EF3F7B">
        <w:tab/>
        <w:t>in the case of services covered by item</w:t>
      </w:r>
      <w:r w:rsidR="00EF3F7B" w:rsidRPr="00EF3F7B">
        <w:t> </w:t>
      </w:r>
      <w:r w:rsidRPr="00EF3F7B">
        <w:t>3 in the table—the service is supplied by an accredited service provider within the meaning of section</w:t>
      </w:r>
      <w:r w:rsidR="00EF3F7B" w:rsidRPr="00EF3F7B">
        <w:t> </w:t>
      </w:r>
      <w:r w:rsidRPr="00EF3F7B">
        <w:t xml:space="preserve">4 of the </w:t>
      </w:r>
      <w:r w:rsidRPr="00EF3F7B">
        <w:rPr>
          <w:i/>
          <w:iCs/>
        </w:rPr>
        <w:t>Hearing Services Administration Act 1997</w:t>
      </w:r>
      <w:r w:rsidRPr="00EF3F7B">
        <w:t>.</w:t>
      </w:r>
    </w:p>
    <w:p w:rsidR="00733CCA" w:rsidRPr="00EF3F7B" w:rsidRDefault="00733CCA" w:rsidP="00733CCA">
      <w:pPr>
        <w:pStyle w:val="Definition"/>
      </w:pPr>
      <w:r w:rsidRPr="00EF3F7B">
        <w:rPr>
          <w:b/>
          <w:bCs/>
          <w:i/>
          <w:iCs/>
        </w:rPr>
        <w:t>recognised tax adviser</w:t>
      </w:r>
      <w:r w:rsidRPr="00EF3F7B">
        <w:t xml:space="preserve"> 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733CCA" w:rsidRPr="00EF3F7B" w:rsidRDefault="00733CCA" w:rsidP="00733CCA">
      <w:pPr>
        <w:pStyle w:val="Definition"/>
      </w:pPr>
      <w:r w:rsidRPr="00EF3F7B">
        <w:rPr>
          <w:b/>
          <w:bCs/>
          <w:i/>
          <w:iCs/>
        </w:rPr>
        <w:t>reduced credit acquisition</w:t>
      </w:r>
      <w:r w:rsidRPr="00EF3F7B">
        <w:t xml:space="preserve"> has the meaning given by section</w:t>
      </w:r>
      <w:r w:rsidR="00EF3F7B" w:rsidRPr="00EF3F7B">
        <w:t> </w:t>
      </w:r>
      <w:r w:rsidRPr="00EF3F7B">
        <w:t>70</w:t>
      </w:r>
      <w:r w:rsidR="00EF3F7B" w:rsidRPr="00EF3F7B">
        <w:noBreakHyphen/>
      </w:r>
      <w:r w:rsidRPr="00EF3F7B">
        <w:t>5.</w:t>
      </w:r>
    </w:p>
    <w:p w:rsidR="00733CCA" w:rsidRPr="00EF3F7B" w:rsidRDefault="00733CCA" w:rsidP="00733CCA">
      <w:pPr>
        <w:pStyle w:val="Definition"/>
      </w:pPr>
      <w:r w:rsidRPr="00EF3F7B">
        <w:rPr>
          <w:b/>
          <w:bCs/>
          <w:i/>
          <w:iCs/>
        </w:rPr>
        <w:t>refiner of precious metal</w:t>
      </w:r>
      <w:r w:rsidRPr="00EF3F7B">
        <w:t xml:space="preserve"> means an entity that satisfies the Commissioner that it regularly converts or refines </w:t>
      </w:r>
      <w:r w:rsidR="00EF3F7B" w:rsidRPr="00EF3F7B">
        <w:rPr>
          <w:position w:val="6"/>
          <w:sz w:val="16"/>
          <w:szCs w:val="16"/>
        </w:rPr>
        <w:t>*</w:t>
      </w:r>
      <w:r w:rsidRPr="00EF3F7B">
        <w:t xml:space="preserve">precious metal in </w:t>
      </w:r>
      <w:r w:rsidR="00EF3F7B" w:rsidRPr="00EF3F7B">
        <w:rPr>
          <w:position w:val="6"/>
          <w:sz w:val="16"/>
          <w:szCs w:val="16"/>
        </w:rPr>
        <w:t>*</w:t>
      </w:r>
      <w:r w:rsidRPr="00EF3F7B">
        <w:t xml:space="preserve">carrying on its </w:t>
      </w:r>
      <w:r w:rsidR="00EF3F7B" w:rsidRPr="00EF3F7B">
        <w:rPr>
          <w:position w:val="6"/>
          <w:sz w:val="16"/>
          <w:szCs w:val="16"/>
        </w:rPr>
        <w:t>*</w:t>
      </w:r>
      <w:r w:rsidRPr="00EF3F7B">
        <w:t>enterprise.</w:t>
      </w:r>
    </w:p>
    <w:p w:rsidR="00733CCA" w:rsidRPr="00EF3F7B" w:rsidRDefault="00733CCA" w:rsidP="00733CCA">
      <w:pPr>
        <w:pStyle w:val="Definition"/>
        <w:keepNext/>
        <w:rPr>
          <w:i/>
          <w:iCs/>
        </w:rPr>
      </w:pPr>
      <w:r w:rsidRPr="00EF3F7B">
        <w:rPr>
          <w:b/>
          <w:bCs/>
          <w:i/>
          <w:iCs/>
        </w:rPr>
        <w:t>registered</w:t>
      </w:r>
      <w:r w:rsidRPr="00EF3F7B">
        <w:t xml:space="preserve"> means:</w:t>
      </w:r>
    </w:p>
    <w:p w:rsidR="00733CCA" w:rsidRPr="00EF3F7B" w:rsidRDefault="00733CCA" w:rsidP="00733CCA">
      <w:pPr>
        <w:pStyle w:val="paragraph"/>
      </w:pPr>
      <w:r w:rsidRPr="00EF3F7B">
        <w:tab/>
        <w:t>(a)</w:t>
      </w:r>
      <w:r w:rsidRPr="00EF3F7B">
        <w:tab/>
        <w:t>in relation to an entity—registered under Part</w:t>
      </w:r>
      <w:r w:rsidR="00EF3F7B" w:rsidRPr="00EF3F7B">
        <w:t> </w:t>
      </w:r>
      <w:r w:rsidRPr="00EF3F7B">
        <w:t>2</w:t>
      </w:r>
      <w:r w:rsidR="00EF3F7B" w:rsidRPr="00EF3F7B">
        <w:noBreakHyphen/>
      </w:r>
      <w:r w:rsidRPr="00EF3F7B">
        <w:t>5; or</w:t>
      </w:r>
    </w:p>
    <w:p w:rsidR="00733CCA" w:rsidRPr="00EF3F7B" w:rsidRDefault="00733CCA" w:rsidP="00733CCA">
      <w:pPr>
        <w:pStyle w:val="paragraph"/>
      </w:pPr>
      <w:r w:rsidRPr="00EF3F7B">
        <w:tab/>
        <w:t>(b)</w:t>
      </w:r>
      <w:r w:rsidRPr="00EF3F7B">
        <w:tab/>
        <w:t>in relation to a branch of an entity—registered under Division</w:t>
      </w:r>
      <w:r w:rsidR="00EF3F7B" w:rsidRPr="00EF3F7B">
        <w:t> </w:t>
      </w:r>
      <w:r w:rsidRPr="00EF3F7B">
        <w:t>54.</w:t>
      </w:r>
    </w:p>
    <w:p w:rsidR="00733CCA" w:rsidRPr="00EF3F7B" w:rsidRDefault="00733CCA" w:rsidP="00733CCA">
      <w:pPr>
        <w:pStyle w:val="Definition"/>
      </w:pPr>
      <w:r w:rsidRPr="00EF3F7B">
        <w:rPr>
          <w:b/>
          <w:bCs/>
          <w:i/>
          <w:iCs/>
        </w:rPr>
        <w:t>registration turnover threshold</w:t>
      </w:r>
      <w:r w:rsidRPr="00EF3F7B">
        <w:t xml:space="preserve"> has the meaning given by sections</w:t>
      </w:r>
      <w:r w:rsidR="00EF3F7B" w:rsidRPr="00EF3F7B">
        <w:t> </w:t>
      </w:r>
      <w:r w:rsidRPr="00EF3F7B">
        <w:t>23</w:t>
      </w:r>
      <w:r w:rsidR="00EF3F7B" w:rsidRPr="00EF3F7B">
        <w:noBreakHyphen/>
      </w:r>
      <w:r w:rsidRPr="00EF3F7B">
        <w:t>15 and 63</w:t>
      </w:r>
      <w:r w:rsidR="00EF3F7B" w:rsidRPr="00EF3F7B">
        <w:noBreakHyphen/>
      </w:r>
      <w:r w:rsidRPr="00EF3F7B">
        <w:t>25.</w:t>
      </w:r>
    </w:p>
    <w:p w:rsidR="00733CCA" w:rsidRPr="00EF3F7B" w:rsidRDefault="00733CCA" w:rsidP="00733CCA">
      <w:pPr>
        <w:pStyle w:val="Definition"/>
      </w:pPr>
      <w:r w:rsidRPr="00EF3F7B">
        <w:rPr>
          <w:b/>
          <w:bCs/>
          <w:i/>
          <w:iCs/>
        </w:rPr>
        <w:t>relates to business finance</w:t>
      </w:r>
      <w:r w:rsidRPr="00EF3F7B">
        <w:t xml:space="preserve"> has the meaning given by subsection</w:t>
      </w:r>
      <w:r w:rsidR="00EF3F7B" w:rsidRPr="00EF3F7B">
        <w:t> </w:t>
      </w:r>
      <w:r w:rsidRPr="00EF3F7B">
        <w:t>129</w:t>
      </w:r>
      <w:r w:rsidR="00EF3F7B" w:rsidRPr="00EF3F7B">
        <w:noBreakHyphen/>
      </w:r>
      <w:r w:rsidRPr="00EF3F7B">
        <w:t>10(3).</w:t>
      </w:r>
    </w:p>
    <w:p w:rsidR="00733CCA" w:rsidRPr="00EF3F7B" w:rsidRDefault="00733CCA" w:rsidP="00733CCA">
      <w:pPr>
        <w:pStyle w:val="Definition"/>
      </w:pPr>
      <w:r w:rsidRPr="00EF3F7B">
        <w:rPr>
          <w:b/>
          <w:bCs/>
          <w:i/>
          <w:iCs/>
        </w:rPr>
        <w:t>relevant traveller</w:t>
      </w:r>
      <w:r w:rsidRPr="00EF3F7B">
        <w:t>:</w:t>
      </w:r>
    </w:p>
    <w:p w:rsidR="00733CCA" w:rsidRPr="00EF3F7B" w:rsidRDefault="00733CCA" w:rsidP="00733CCA">
      <w:pPr>
        <w:pStyle w:val="paragraph"/>
      </w:pPr>
      <w:r w:rsidRPr="00EF3F7B">
        <w:tab/>
        <w:t>(a)</w:t>
      </w:r>
      <w:r w:rsidRPr="00EF3F7B">
        <w:tab/>
        <w:t>in relation to goods that are exported—has the same meaning as in section</w:t>
      </w:r>
      <w:r w:rsidR="00EF3F7B" w:rsidRPr="00EF3F7B">
        <w:t> </w:t>
      </w:r>
      <w:r w:rsidRPr="00EF3F7B">
        <w:t xml:space="preserve">96A of the </w:t>
      </w:r>
      <w:r w:rsidRPr="00EF3F7B">
        <w:rPr>
          <w:i/>
          <w:iCs/>
        </w:rPr>
        <w:t>Customs Act 1901</w:t>
      </w:r>
      <w:r w:rsidRPr="00EF3F7B">
        <w:t>; and</w:t>
      </w:r>
    </w:p>
    <w:p w:rsidR="00733CCA" w:rsidRPr="00EF3F7B" w:rsidRDefault="00733CCA" w:rsidP="00733CCA">
      <w:pPr>
        <w:pStyle w:val="paragraph"/>
      </w:pPr>
      <w:r w:rsidRPr="00EF3F7B">
        <w:tab/>
        <w:t>(b)</w:t>
      </w:r>
      <w:r w:rsidRPr="00EF3F7B">
        <w:tab/>
        <w:t xml:space="preserve">in relation to goods that are </w:t>
      </w:r>
      <w:r w:rsidR="00EF3F7B" w:rsidRPr="00EF3F7B">
        <w:rPr>
          <w:position w:val="6"/>
          <w:sz w:val="16"/>
          <w:szCs w:val="16"/>
        </w:rPr>
        <w:t>*</w:t>
      </w:r>
      <w:r w:rsidRPr="00EF3F7B">
        <w:t>airport shop goods—has the same meaning as in section</w:t>
      </w:r>
      <w:r w:rsidR="00EF3F7B" w:rsidRPr="00EF3F7B">
        <w:t> </w:t>
      </w:r>
      <w:r w:rsidRPr="00EF3F7B">
        <w:t xml:space="preserve">96B of the </w:t>
      </w:r>
      <w:r w:rsidRPr="00EF3F7B">
        <w:rPr>
          <w:i/>
          <w:iCs/>
        </w:rPr>
        <w:t>Customs Act 1901</w:t>
      </w:r>
      <w:r w:rsidRPr="00EF3F7B">
        <w:t>.</w:t>
      </w:r>
    </w:p>
    <w:p w:rsidR="00733CCA" w:rsidRPr="00EF3F7B" w:rsidRDefault="00733CCA" w:rsidP="00733CCA">
      <w:pPr>
        <w:pStyle w:val="Definition"/>
      </w:pPr>
      <w:r w:rsidRPr="00EF3F7B">
        <w:rPr>
          <w:b/>
          <w:i/>
        </w:rPr>
        <w:lastRenderedPageBreak/>
        <w:t>religious practitioner</w:t>
      </w:r>
      <w:r w:rsidRPr="00EF3F7B">
        <w:t xml:space="preserve"> means:</w:t>
      </w:r>
    </w:p>
    <w:p w:rsidR="00733CCA" w:rsidRPr="00EF3F7B" w:rsidRDefault="00733CCA" w:rsidP="00733CCA">
      <w:pPr>
        <w:pStyle w:val="paragraph"/>
        <w:keepNext/>
        <w:keepLines/>
      </w:pPr>
      <w:r w:rsidRPr="00EF3F7B">
        <w:tab/>
        <w:t>(a)</w:t>
      </w:r>
      <w:r w:rsidRPr="00EF3F7B">
        <w:tab/>
        <w:t>a minister of religion; or</w:t>
      </w:r>
    </w:p>
    <w:p w:rsidR="00733CCA" w:rsidRPr="00EF3F7B" w:rsidRDefault="00733CCA" w:rsidP="00733CCA">
      <w:pPr>
        <w:pStyle w:val="paragraph"/>
      </w:pPr>
      <w:r w:rsidRPr="00EF3F7B">
        <w:tab/>
        <w:t>(b)</w:t>
      </w:r>
      <w:r w:rsidRPr="00EF3F7B">
        <w:tab/>
        <w:t>a student at an institution who is undertaking a course of instruction in the duties of a minister of religion; or</w:t>
      </w:r>
    </w:p>
    <w:p w:rsidR="00733CCA" w:rsidRPr="00EF3F7B" w:rsidRDefault="00733CCA" w:rsidP="00733CCA">
      <w:pPr>
        <w:pStyle w:val="paragraph"/>
      </w:pPr>
      <w:r w:rsidRPr="00EF3F7B">
        <w:tab/>
        <w:t>(c)</w:t>
      </w:r>
      <w:r w:rsidRPr="00EF3F7B">
        <w:tab/>
        <w:t>a full</w:t>
      </w:r>
      <w:r w:rsidR="00EF3F7B" w:rsidRPr="00EF3F7B">
        <w:noBreakHyphen/>
      </w:r>
      <w:r w:rsidRPr="00EF3F7B">
        <w:t>time member of a religious order; or</w:t>
      </w:r>
    </w:p>
    <w:p w:rsidR="00733CCA" w:rsidRPr="00EF3F7B" w:rsidRDefault="00733CCA" w:rsidP="00733CCA">
      <w:pPr>
        <w:pStyle w:val="paragraph"/>
      </w:pPr>
      <w:r w:rsidRPr="00EF3F7B">
        <w:tab/>
        <w:t>(d)</w:t>
      </w:r>
      <w:r w:rsidRPr="00EF3F7B">
        <w:tab/>
        <w:t>a student at a college conducted solely for training persons to become members of religious orders.</w:t>
      </w:r>
    </w:p>
    <w:p w:rsidR="00733CCA" w:rsidRPr="00EF3F7B" w:rsidRDefault="00733CCA" w:rsidP="00AA35A7">
      <w:pPr>
        <w:pStyle w:val="Definition"/>
        <w:keepNext/>
        <w:keepLines/>
      </w:pPr>
      <w:r w:rsidRPr="00EF3F7B">
        <w:rPr>
          <w:b/>
          <w:i/>
        </w:rPr>
        <w:t>representative</w:t>
      </w:r>
      <w:r w:rsidRPr="00EF3F7B">
        <w:t xml:space="preserve"> means:</w:t>
      </w:r>
    </w:p>
    <w:p w:rsidR="00733CCA" w:rsidRPr="00EF3F7B" w:rsidRDefault="00733CCA" w:rsidP="00AA35A7">
      <w:pPr>
        <w:pStyle w:val="paragraph"/>
        <w:keepNext/>
        <w:keepLines/>
      </w:pPr>
      <w:r w:rsidRPr="00EF3F7B">
        <w:tab/>
        <w:t>(a)</w:t>
      </w:r>
      <w:r w:rsidRPr="00EF3F7B">
        <w:tab/>
        <w:t>a trustee in bankruptcy; or</w:t>
      </w:r>
    </w:p>
    <w:p w:rsidR="00733CCA" w:rsidRPr="00EF3F7B" w:rsidRDefault="00733CCA" w:rsidP="00733CCA">
      <w:pPr>
        <w:pStyle w:val="paragraph"/>
      </w:pPr>
      <w:r w:rsidRPr="00EF3F7B">
        <w:tab/>
        <w:t>(b)</w:t>
      </w:r>
      <w:r w:rsidRPr="00EF3F7B">
        <w:tab/>
        <w:t xml:space="preserve">a </w:t>
      </w:r>
      <w:r w:rsidR="00EF3F7B" w:rsidRPr="00EF3F7B">
        <w:rPr>
          <w:position w:val="6"/>
          <w:sz w:val="16"/>
          <w:szCs w:val="16"/>
        </w:rPr>
        <w:t>*</w:t>
      </w:r>
      <w:r w:rsidRPr="00EF3F7B">
        <w:t>liquidator; or</w:t>
      </w:r>
    </w:p>
    <w:p w:rsidR="00733CCA" w:rsidRPr="00EF3F7B" w:rsidRDefault="00733CCA" w:rsidP="00733CCA">
      <w:pPr>
        <w:pStyle w:val="paragraph"/>
        <w:rPr>
          <w:b/>
          <w:bCs/>
        </w:rPr>
      </w:pPr>
      <w:r w:rsidRPr="00EF3F7B">
        <w:tab/>
        <w:t>(c)</w:t>
      </w:r>
      <w:r w:rsidRPr="00EF3F7B">
        <w:tab/>
        <w:t>a receiver; or</w:t>
      </w:r>
    </w:p>
    <w:p w:rsidR="00A33158" w:rsidRPr="00EF3F7B" w:rsidRDefault="00A33158" w:rsidP="00A33158">
      <w:pPr>
        <w:pStyle w:val="paragraph"/>
      </w:pPr>
      <w:r w:rsidRPr="00EF3F7B">
        <w:tab/>
        <w:t>(ca)</w:t>
      </w:r>
      <w:r w:rsidRPr="00EF3F7B">
        <w:tab/>
        <w:t>a controller (within the meaning of section</w:t>
      </w:r>
      <w:r w:rsidR="00EF3F7B" w:rsidRPr="00EF3F7B">
        <w:t> </w:t>
      </w:r>
      <w:r w:rsidRPr="00EF3F7B">
        <w:t xml:space="preserve">9 of the </w:t>
      </w:r>
      <w:r w:rsidRPr="00EF3F7B">
        <w:rPr>
          <w:i/>
        </w:rPr>
        <w:t>Corporations Act 2001</w:t>
      </w:r>
      <w:r w:rsidRPr="00EF3F7B">
        <w:t>); or</w:t>
      </w:r>
    </w:p>
    <w:p w:rsidR="00733CCA" w:rsidRPr="00EF3F7B" w:rsidRDefault="00733CCA" w:rsidP="00733CCA">
      <w:pPr>
        <w:pStyle w:val="paragraph"/>
      </w:pPr>
      <w:r w:rsidRPr="00EF3F7B">
        <w:tab/>
        <w:t>(d)</w:t>
      </w:r>
      <w:r w:rsidRPr="00EF3F7B">
        <w:tab/>
        <w:t>an administrator appointed to an entity</w:t>
      </w:r>
      <w:r w:rsidRPr="00EF3F7B">
        <w:rPr>
          <w:i/>
          <w:iCs/>
        </w:rPr>
        <w:t xml:space="preserve"> </w:t>
      </w:r>
      <w:r w:rsidRPr="00EF3F7B">
        <w:t>under Division</w:t>
      </w:r>
      <w:r w:rsidR="00EF3F7B" w:rsidRPr="00EF3F7B">
        <w:t> </w:t>
      </w:r>
      <w:r w:rsidRPr="00EF3F7B">
        <w:t>2 of Part</w:t>
      </w:r>
      <w:r w:rsidR="00EF3F7B" w:rsidRPr="00EF3F7B">
        <w:t> </w:t>
      </w:r>
      <w:r w:rsidRPr="00EF3F7B">
        <w:t xml:space="preserve">5.3A of the </w:t>
      </w:r>
      <w:r w:rsidRPr="00EF3F7B">
        <w:rPr>
          <w:i/>
          <w:iCs/>
        </w:rPr>
        <w:t>Corporations Act 2001</w:t>
      </w:r>
      <w:r w:rsidRPr="00EF3F7B">
        <w:t>; or</w:t>
      </w:r>
    </w:p>
    <w:p w:rsidR="00733CCA" w:rsidRPr="00EF3F7B" w:rsidRDefault="00733CCA" w:rsidP="00733CCA">
      <w:pPr>
        <w:pStyle w:val="paragraph"/>
      </w:pPr>
      <w:r w:rsidRPr="00EF3F7B">
        <w:tab/>
        <w:t>(e)</w:t>
      </w:r>
      <w:r w:rsidRPr="00EF3F7B">
        <w:tab/>
        <w:t xml:space="preserve">a person appointed, or authorised, under an </w:t>
      </w:r>
      <w:r w:rsidR="00EF3F7B" w:rsidRPr="00EF3F7B">
        <w:rPr>
          <w:position w:val="6"/>
          <w:sz w:val="16"/>
          <w:szCs w:val="16"/>
        </w:rPr>
        <w:t>*</w:t>
      </w:r>
      <w:r w:rsidRPr="00EF3F7B">
        <w:t>Australian law to manage the affairs of an entity because it is unable to pay all its debts as and when they become due and payable; or</w:t>
      </w:r>
    </w:p>
    <w:p w:rsidR="00733CCA" w:rsidRPr="00EF3F7B" w:rsidRDefault="00733CCA" w:rsidP="00733CCA">
      <w:pPr>
        <w:pStyle w:val="paragraph"/>
      </w:pPr>
      <w:r w:rsidRPr="00EF3F7B">
        <w:tab/>
        <w:t>(f)</w:t>
      </w:r>
      <w:r w:rsidRPr="00EF3F7B">
        <w:tab/>
        <w:t>an administrator of a deed of company arrangement executed by the entity.</w:t>
      </w:r>
    </w:p>
    <w:p w:rsidR="001E0589" w:rsidRPr="00EF3F7B" w:rsidRDefault="001E0589" w:rsidP="001E0589">
      <w:pPr>
        <w:pStyle w:val="Definition"/>
      </w:pPr>
      <w:r w:rsidRPr="00EF3F7B">
        <w:rPr>
          <w:b/>
          <w:i/>
        </w:rPr>
        <w:t>representative member</w:t>
      </w:r>
      <w:r w:rsidRPr="00EF3F7B">
        <w:t xml:space="preserve">, of a </w:t>
      </w:r>
      <w:r w:rsidR="00EF3F7B" w:rsidRPr="00EF3F7B">
        <w:rPr>
          <w:position w:val="6"/>
          <w:sz w:val="16"/>
        </w:rPr>
        <w:t>*</w:t>
      </w:r>
      <w:r w:rsidRPr="00EF3F7B">
        <w:t xml:space="preserve">GST group, is the </w:t>
      </w:r>
      <w:r w:rsidR="00EF3F7B" w:rsidRPr="00EF3F7B">
        <w:rPr>
          <w:position w:val="6"/>
          <w:sz w:val="16"/>
        </w:rPr>
        <w:t>*</w:t>
      </w:r>
      <w:r w:rsidRPr="00EF3F7B">
        <w:t>member of the group last nominated as mentioned in paragraph</w:t>
      </w:r>
      <w:r w:rsidR="00EF3F7B" w:rsidRPr="00EF3F7B">
        <w:t> </w:t>
      </w:r>
      <w:r w:rsidRPr="00EF3F7B">
        <w:t>48</w:t>
      </w:r>
      <w:r w:rsidR="00EF3F7B" w:rsidRPr="00EF3F7B">
        <w:noBreakHyphen/>
      </w:r>
      <w:r w:rsidRPr="00EF3F7B">
        <w:t>5(1)(d) or 48</w:t>
      </w:r>
      <w:r w:rsidR="00EF3F7B" w:rsidRPr="00EF3F7B">
        <w:noBreakHyphen/>
      </w:r>
      <w:r w:rsidRPr="00EF3F7B">
        <w:t>70(1)(c).</w:t>
      </w:r>
    </w:p>
    <w:p w:rsidR="00733CCA" w:rsidRPr="00EF3F7B" w:rsidRDefault="00733CCA" w:rsidP="00733CCA">
      <w:pPr>
        <w:pStyle w:val="Definition"/>
      </w:pPr>
      <w:r w:rsidRPr="00EF3F7B">
        <w:rPr>
          <w:b/>
          <w:bCs/>
          <w:i/>
          <w:iCs/>
        </w:rPr>
        <w:t>required to be registered</w:t>
      </w:r>
      <w:r w:rsidRPr="00EF3F7B">
        <w:t xml:space="preserve"> has the meaning given by sections</w:t>
      </w:r>
      <w:r w:rsidR="00EF3F7B" w:rsidRPr="00EF3F7B">
        <w:t> </w:t>
      </w:r>
      <w:r w:rsidRPr="00EF3F7B">
        <w:t>23</w:t>
      </w:r>
      <w:r w:rsidR="00EF3F7B" w:rsidRPr="00EF3F7B">
        <w:noBreakHyphen/>
      </w:r>
      <w:r w:rsidRPr="00EF3F7B">
        <w:t>5, 57</w:t>
      </w:r>
      <w:r w:rsidR="00EF3F7B" w:rsidRPr="00EF3F7B">
        <w:noBreakHyphen/>
      </w:r>
      <w:r w:rsidRPr="00EF3F7B">
        <w:t xml:space="preserve">20, </w:t>
      </w:r>
      <w:r w:rsidR="00A33158" w:rsidRPr="00EF3F7B">
        <w:t>58</w:t>
      </w:r>
      <w:r w:rsidR="00EF3F7B" w:rsidRPr="00EF3F7B">
        <w:noBreakHyphen/>
      </w:r>
      <w:r w:rsidR="00A33158" w:rsidRPr="00EF3F7B">
        <w:t>20 and 144</w:t>
      </w:r>
      <w:r w:rsidR="00EF3F7B" w:rsidRPr="00EF3F7B">
        <w:noBreakHyphen/>
      </w:r>
      <w:r w:rsidR="00A33158" w:rsidRPr="00EF3F7B">
        <w:t>5</w:t>
      </w:r>
      <w:r w:rsidRPr="00EF3F7B">
        <w:t>.</w:t>
      </w:r>
    </w:p>
    <w:p w:rsidR="00733CCA" w:rsidRPr="00EF3F7B" w:rsidRDefault="00733CCA" w:rsidP="00733CCA">
      <w:pPr>
        <w:pStyle w:val="Definition"/>
      </w:pPr>
      <w:r w:rsidRPr="00EF3F7B">
        <w:rPr>
          <w:b/>
          <w:bCs/>
          <w:i/>
          <w:iCs/>
        </w:rPr>
        <w:t>resident agent</w:t>
      </w:r>
      <w:r w:rsidRPr="00EF3F7B">
        <w:t xml:space="preserve"> means an agent that is an </w:t>
      </w:r>
      <w:r w:rsidR="00EF3F7B" w:rsidRPr="00EF3F7B">
        <w:rPr>
          <w:position w:val="6"/>
          <w:sz w:val="16"/>
          <w:szCs w:val="16"/>
        </w:rPr>
        <w:t>*</w:t>
      </w:r>
      <w:r w:rsidRPr="00EF3F7B">
        <w:t>Australian resident.</w:t>
      </w:r>
    </w:p>
    <w:p w:rsidR="00733CCA" w:rsidRPr="00EF3F7B" w:rsidRDefault="00733CCA" w:rsidP="00733CCA">
      <w:pPr>
        <w:pStyle w:val="Definition"/>
      </w:pPr>
      <w:r w:rsidRPr="00EF3F7B">
        <w:rPr>
          <w:b/>
          <w:bCs/>
          <w:i/>
          <w:iCs/>
        </w:rPr>
        <w:t>residential care service</w:t>
      </w:r>
      <w:r w:rsidRPr="00EF3F7B">
        <w:t xml:space="preserve"> has the meaning given by the Dictionary in Schedule</w:t>
      </w:r>
      <w:r w:rsidR="00EF3F7B" w:rsidRPr="00EF3F7B">
        <w:t> </w:t>
      </w:r>
      <w:r w:rsidRPr="00EF3F7B">
        <w:t xml:space="preserve">1 to the </w:t>
      </w:r>
      <w:r w:rsidRPr="00EF3F7B">
        <w:rPr>
          <w:i/>
          <w:iCs/>
        </w:rPr>
        <w:t>Aged Care Act 1997</w:t>
      </w:r>
      <w:r w:rsidRPr="00EF3F7B">
        <w:t>.</w:t>
      </w:r>
    </w:p>
    <w:p w:rsidR="00733CCA" w:rsidRPr="00EF3F7B" w:rsidRDefault="00733CCA" w:rsidP="00733CCA">
      <w:pPr>
        <w:pStyle w:val="Definition"/>
      </w:pPr>
      <w:r w:rsidRPr="00EF3F7B">
        <w:rPr>
          <w:b/>
          <w:i/>
        </w:rPr>
        <w:t>residential premises</w:t>
      </w:r>
      <w:r w:rsidRPr="00EF3F7B">
        <w:t xml:space="preserve"> means land or a building that:</w:t>
      </w:r>
    </w:p>
    <w:p w:rsidR="00733CCA" w:rsidRPr="00EF3F7B" w:rsidRDefault="00733CCA" w:rsidP="00733CCA">
      <w:pPr>
        <w:pStyle w:val="paragraph"/>
      </w:pPr>
      <w:r w:rsidRPr="00EF3F7B">
        <w:tab/>
        <w:t>(a)</w:t>
      </w:r>
      <w:r w:rsidRPr="00EF3F7B">
        <w:tab/>
        <w:t>is occupied as a residence or for residential accommodation; or</w:t>
      </w:r>
    </w:p>
    <w:p w:rsidR="00733CCA" w:rsidRPr="00EF3F7B" w:rsidRDefault="00733CCA" w:rsidP="00733CCA">
      <w:pPr>
        <w:pStyle w:val="paragraph"/>
      </w:pPr>
      <w:r w:rsidRPr="00EF3F7B">
        <w:tab/>
        <w:t>(b)</w:t>
      </w:r>
      <w:r w:rsidRPr="00EF3F7B">
        <w:tab/>
        <w:t>is intended to be occupied, and is capable of being occupied, as a residence or for residential accommodation;</w:t>
      </w:r>
    </w:p>
    <w:p w:rsidR="00733CCA" w:rsidRPr="00EF3F7B" w:rsidRDefault="00733CCA" w:rsidP="00733CCA">
      <w:pPr>
        <w:pStyle w:val="subsection2"/>
      </w:pPr>
      <w:r w:rsidRPr="00EF3F7B">
        <w:lastRenderedPageBreak/>
        <w:t xml:space="preserve">(regardless of the term of the occupation or intended occupation) and includes a </w:t>
      </w:r>
      <w:r w:rsidR="00EF3F7B" w:rsidRPr="00EF3F7B">
        <w:rPr>
          <w:position w:val="6"/>
          <w:sz w:val="16"/>
        </w:rPr>
        <w:t>*</w:t>
      </w:r>
      <w:r w:rsidRPr="00EF3F7B">
        <w:t>floating home.</w:t>
      </w:r>
    </w:p>
    <w:p w:rsidR="00733CCA" w:rsidRPr="00EF3F7B" w:rsidRDefault="00733CCA" w:rsidP="00733CCA">
      <w:pPr>
        <w:pStyle w:val="Definition"/>
      </w:pPr>
      <w:r w:rsidRPr="00EF3F7B">
        <w:rPr>
          <w:b/>
          <w:bCs/>
          <w:i/>
          <w:iCs/>
        </w:rPr>
        <w:t>retailer</w:t>
      </w:r>
      <w:r w:rsidRPr="00EF3F7B">
        <w:t xml:space="preserve"> means an entity that, in the course or furtherance of </w:t>
      </w:r>
      <w:r w:rsidR="00EF3F7B" w:rsidRPr="00EF3F7B">
        <w:rPr>
          <w:position w:val="6"/>
          <w:sz w:val="16"/>
          <w:szCs w:val="16"/>
        </w:rPr>
        <w:t>*</w:t>
      </w:r>
      <w:r w:rsidRPr="00EF3F7B">
        <w:t xml:space="preserve">carrying on its </w:t>
      </w:r>
      <w:r w:rsidR="00EF3F7B" w:rsidRPr="00EF3F7B">
        <w:rPr>
          <w:position w:val="6"/>
          <w:sz w:val="16"/>
          <w:szCs w:val="16"/>
        </w:rPr>
        <w:t>*</w:t>
      </w:r>
      <w:r w:rsidRPr="00EF3F7B">
        <w:t xml:space="preserve">enterprise, sells </w:t>
      </w:r>
      <w:r w:rsidR="00EF3F7B" w:rsidRPr="00EF3F7B">
        <w:rPr>
          <w:position w:val="6"/>
          <w:sz w:val="16"/>
          <w:szCs w:val="16"/>
        </w:rPr>
        <w:t>*</w:t>
      </w:r>
      <w:r w:rsidRPr="00EF3F7B">
        <w:t>goods to people who buy them for private or domestic use or consumption.</w:t>
      </w:r>
    </w:p>
    <w:p w:rsidR="00733CCA" w:rsidRPr="00EF3F7B" w:rsidRDefault="00733CCA" w:rsidP="00AA35A7">
      <w:pPr>
        <w:pStyle w:val="Definition"/>
        <w:keepNext/>
        <w:keepLines/>
      </w:pPr>
      <w:r w:rsidRPr="00EF3F7B">
        <w:rPr>
          <w:b/>
          <w:i/>
        </w:rPr>
        <w:t>retirement village</w:t>
      </w:r>
      <w:r w:rsidRPr="00EF3F7B">
        <w:t>: premises are a retirement village if:</w:t>
      </w:r>
    </w:p>
    <w:p w:rsidR="00733CCA" w:rsidRPr="00EF3F7B" w:rsidRDefault="00733CCA" w:rsidP="00733CCA">
      <w:pPr>
        <w:pStyle w:val="paragraph"/>
      </w:pPr>
      <w:r w:rsidRPr="00EF3F7B">
        <w:tab/>
        <w:t>(a)</w:t>
      </w:r>
      <w:r w:rsidRPr="00EF3F7B">
        <w:tab/>
        <w:t xml:space="preserve">the premises are </w:t>
      </w:r>
      <w:r w:rsidR="00EF3F7B" w:rsidRPr="00EF3F7B">
        <w:rPr>
          <w:position w:val="6"/>
          <w:sz w:val="16"/>
        </w:rPr>
        <w:t>*</w:t>
      </w:r>
      <w:r w:rsidRPr="00EF3F7B">
        <w:t>residential premises; and</w:t>
      </w:r>
    </w:p>
    <w:p w:rsidR="00733CCA" w:rsidRPr="00EF3F7B" w:rsidRDefault="00733CCA" w:rsidP="00733CCA">
      <w:pPr>
        <w:pStyle w:val="paragraph"/>
      </w:pPr>
      <w:r w:rsidRPr="00EF3F7B">
        <w:tab/>
        <w:t>(b)</w:t>
      </w:r>
      <w:r w:rsidRPr="00EF3F7B">
        <w:tab/>
        <w:t>accommodation in the premises is intended to be for persons who are at least 55 years old, or who are a certain age that is more than 55 years; and</w:t>
      </w:r>
    </w:p>
    <w:p w:rsidR="00733CCA" w:rsidRPr="00EF3F7B" w:rsidRDefault="00733CCA" w:rsidP="00733CCA">
      <w:pPr>
        <w:pStyle w:val="paragraph"/>
      </w:pPr>
      <w:r w:rsidRPr="00EF3F7B">
        <w:tab/>
        <w:t>(c)</w:t>
      </w:r>
      <w:r w:rsidRPr="00EF3F7B">
        <w:tab/>
        <w:t>the premises include communal facilities for use by the residents of the premises;</w:t>
      </w:r>
    </w:p>
    <w:p w:rsidR="00733CCA" w:rsidRPr="00EF3F7B" w:rsidRDefault="00733CCA" w:rsidP="00694F17">
      <w:pPr>
        <w:pStyle w:val="subsection2"/>
        <w:keepNext/>
        <w:keepLines/>
      </w:pPr>
      <w:r w:rsidRPr="00EF3F7B">
        <w:t>but the following are not retirement villages:</w:t>
      </w:r>
    </w:p>
    <w:p w:rsidR="00733CCA" w:rsidRPr="00EF3F7B" w:rsidRDefault="00733CCA" w:rsidP="00694F17">
      <w:pPr>
        <w:pStyle w:val="paragraph"/>
        <w:keepNext/>
        <w:keepLines/>
      </w:pPr>
      <w:r w:rsidRPr="00EF3F7B">
        <w:tab/>
        <w:t>(d)</w:t>
      </w:r>
      <w:r w:rsidRPr="00EF3F7B">
        <w:tab/>
        <w:t xml:space="preserve">premises used, or intended to be used, for the provision of residential care (within the meaning of the </w:t>
      </w:r>
      <w:r w:rsidRPr="00EF3F7B">
        <w:rPr>
          <w:i/>
        </w:rPr>
        <w:t>Aged Care Act 1997</w:t>
      </w:r>
      <w:r w:rsidRPr="00EF3F7B">
        <w:t>) by an approved provider (within the meaning of that Act);</w:t>
      </w:r>
    </w:p>
    <w:p w:rsidR="00733CCA" w:rsidRPr="00EF3F7B" w:rsidRDefault="00733CCA" w:rsidP="00733CCA">
      <w:pPr>
        <w:pStyle w:val="paragraph"/>
      </w:pPr>
      <w:r w:rsidRPr="00EF3F7B">
        <w:tab/>
        <w:t>(e)</w:t>
      </w:r>
      <w:r w:rsidRPr="00EF3F7B">
        <w:tab/>
      </w:r>
      <w:r w:rsidR="00EF3F7B" w:rsidRPr="00EF3F7B">
        <w:rPr>
          <w:position w:val="6"/>
          <w:sz w:val="16"/>
        </w:rPr>
        <w:t>*</w:t>
      </w:r>
      <w:r w:rsidRPr="00EF3F7B">
        <w:t>commercial residential premises.</w:t>
      </w:r>
    </w:p>
    <w:p w:rsidR="00733CCA" w:rsidRPr="00EF3F7B" w:rsidRDefault="00733CCA" w:rsidP="00733CCA">
      <w:pPr>
        <w:pStyle w:val="Definition"/>
      </w:pPr>
      <w:r w:rsidRPr="00EF3F7B">
        <w:rPr>
          <w:b/>
          <w:bCs/>
          <w:i/>
          <w:iCs/>
        </w:rPr>
        <w:t>reviewable GST decision</w:t>
      </w:r>
      <w:r w:rsidRPr="00EF3F7B">
        <w:t xml:space="preserve"> has the meaning given by Subdivision</w:t>
      </w:r>
      <w:r w:rsidR="00EF3F7B" w:rsidRPr="00EF3F7B">
        <w:t> </w:t>
      </w:r>
      <w:r w:rsidRPr="00EF3F7B">
        <w:t>110</w:t>
      </w:r>
      <w:r w:rsidR="00EF3F7B" w:rsidRPr="00EF3F7B">
        <w:noBreakHyphen/>
      </w:r>
      <w:r w:rsidRPr="00EF3F7B">
        <w:t>F in Schedule</w:t>
      </w:r>
      <w:r w:rsidR="00EF3F7B" w:rsidRPr="00EF3F7B">
        <w:t> </w:t>
      </w:r>
      <w:r w:rsidRPr="00EF3F7B">
        <w:t xml:space="preserve">1 to the </w:t>
      </w:r>
      <w:r w:rsidRPr="00EF3F7B">
        <w:rPr>
          <w:i/>
          <w:iCs/>
        </w:rPr>
        <w:t>Taxation Administration Act 1953</w:t>
      </w:r>
      <w:r w:rsidRPr="00EF3F7B">
        <w:t>.</w:t>
      </w:r>
    </w:p>
    <w:p w:rsidR="00733CCA" w:rsidRPr="00EF3F7B" w:rsidRDefault="00733CCA" w:rsidP="00733CCA">
      <w:pPr>
        <w:pStyle w:val="Definition"/>
      </w:pPr>
      <w:r w:rsidRPr="00EF3F7B">
        <w:rPr>
          <w:b/>
          <w:bCs/>
          <w:i/>
          <w:iCs/>
        </w:rPr>
        <w:t>satisfies the membership requirements</w:t>
      </w:r>
      <w:r w:rsidRPr="00EF3F7B">
        <w:t>:</w:t>
      </w:r>
    </w:p>
    <w:p w:rsidR="00733CCA" w:rsidRPr="00EF3F7B" w:rsidRDefault="00733CCA" w:rsidP="00733CCA">
      <w:pPr>
        <w:pStyle w:val="paragraph"/>
      </w:pPr>
      <w:r w:rsidRPr="00EF3F7B">
        <w:tab/>
        <w:t>(a)</w:t>
      </w:r>
      <w:r w:rsidRPr="00EF3F7B">
        <w:tab/>
        <w:t xml:space="preserve">in relation to a </w:t>
      </w:r>
      <w:r w:rsidR="00EF3F7B" w:rsidRPr="00EF3F7B">
        <w:rPr>
          <w:position w:val="6"/>
          <w:sz w:val="16"/>
          <w:szCs w:val="16"/>
        </w:rPr>
        <w:t>*</w:t>
      </w:r>
      <w:r w:rsidRPr="00EF3F7B">
        <w:t>GST group—has the meaning given by section</w:t>
      </w:r>
      <w:r w:rsidR="00EF3F7B" w:rsidRPr="00EF3F7B">
        <w:t> </w:t>
      </w:r>
      <w:r w:rsidRPr="00EF3F7B">
        <w:t>48</w:t>
      </w:r>
      <w:r w:rsidR="00EF3F7B" w:rsidRPr="00EF3F7B">
        <w:noBreakHyphen/>
      </w:r>
      <w:r w:rsidRPr="00EF3F7B">
        <w:t>10, 63</w:t>
      </w:r>
      <w:r w:rsidR="00EF3F7B" w:rsidRPr="00EF3F7B">
        <w:noBreakHyphen/>
      </w:r>
      <w:r w:rsidRPr="00EF3F7B">
        <w:t>50 or 149</w:t>
      </w:r>
      <w:r w:rsidR="00EF3F7B" w:rsidRPr="00EF3F7B">
        <w:noBreakHyphen/>
      </w:r>
      <w:r w:rsidRPr="00EF3F7B">
        <w:t>25; or</w:t>
      </w:r>
    </w:p>
    <w:p w:rsidR="00733CCA" w:rsidRPr="00EF3F7B" w:rsidRDefault="00733CCA" w:rsidP="00733CCA">
      <w:pPr>
        <w:pStyle w:val="paragraph"/>
      </w:pPr>
      <w:r w:rsidRPr="00EF3F7B">
        <w:tab/>
        <w:t>(b)</w:t>
      </w:r>
      <w:r w:rsidRPr="00EF3F7B">
        <w:tab/>
        <w:t xml:space="preserve">in relation to a </w:t>
      </w:r>
      <w:r w:rsidR="00EF3F7B" w:rsidRPr="00EF3F7B">
        <w:rPr>
          <w:position w:val="6"/>
          <w:sz w:val="16"/>
          <w:szCs w:val="16"/>
        </w:rPr>
        <w:t>*</w:t>
      </w:r>
      <w:r w:rsidRPr="00EF3F7B">
        <w:t>GST religious group—has the meaning given by section</w:t>
      </w:r>
      <w:r w:rsidR="00EF3F7B" w:rsidRPr="00EF3F7B">
        <w:t> </w:t>
      </w:r>
      <w:r w:rsidRPr="00EF3F7B">
        <w:t>49</w:t>
      </w:r>
      <w:r w:rsidR="00EF3F7B" w:rsidRPr="00EF3F7B">
        <w:noBreakHyphen/>
      </w:r>
      <w:r w:rsidRPr="00EF3F7B">
        <w:t>10.</w:t>
      </w:r>
    </w:p>
    <w:p w:rsidR="00733CCA" w:rsidRPr="00EF3F7B" w:rsidRDefault="00733CCA" w:rsidP="00733CCA">
      <w:pPr>
        <w:pStyle w:val="Definition"/>
      </w:pPr>
      <w:r w:rsidRPr="00EF3F7B">
        <w:rPr>
          <w:b/>
          <w:bCs/>
          <w:i/>
          <w:iCs/>
        </w:rPr>
        <w:t>satisfies the participation requirements</w:t>
      </w:r>
      <w:r w:rsidRPr="00EF3F7B">
        <w:t xml:space="preserve"> for a </w:t>
      </w:r>
      <w:r w:rsidR="00EF3F7B" w:rsidRPr="00EF3F7B">
        <w:rPr>
          <w:position w:val="6"/>
          <w:sz w:val="16"/>
          <w:szCs w:val="16"/>
        </w:rPr>
        <w:t>*</w:t>
      </w:r>
      <w:r w:rsidRPr="00EF3F7B">
        <w:t>GST joint venture has the meaning given by section</w:t>
      </w:r>
      <w:r w:rsidR="00EF3F7B" w:rsidRPr="00EF3F7B">
        <w:t> </w:t>
      </w:r>
      <w:r w:rsidRPr="00EF3F7B">
        <w:t>51</w:t>
      </w:r>
      <w:r w:rsidR="00EF3F7B" w:rsidRPr="00EF3F7B">
        <w:noBreakHyphen/>
      </w:r>
      <w:r w:rsidRPr="00EF3F7B">
        <w:t>10.</w:t>
      </w:r>
    </w:p>
    <w:p w:rsidR="00733CCA" w:rsidRPr="00EF3F7B" w:rsidRDefault="00733CCA" w:rsidP="00733CCA">
      <w:pPr>
        <w:pStyle w:val="Definition"/>
      </w:pPr>
      <w:r w:rsidRPr="00EF3F7B">
        <w:rPr>
          <w:b/>
          <w:bCs/>
          <w:i/>
          <w:iCs/>
        </w:rPr>
        <w:t>scheme</w:t>
      </w:r>
      <w:r w:rsidRPr="00EF3F7B">
        <w:t xml:space="preserve"> has the meaning given by subsection</w:t>
      </w:r>
      <w:r w:rsidR="00EF3F7B" w:rsidRPr="00EF3F7B">
        <w:t> </w:t>
      </w:r>
      <w:r w:rsidRPr="00EF3F7B">
        <w:t>165</w:t>
      </w:r>
      <w:r w:rsidR="00EF3F7B" w:rsidRPr="00EF3F7B">
        <w:noBreakHyphen/>
      </w:r>
      <w:r w:rsidRPr="00EF3F7B">
        <w:t>10(2).</w:t>
      </w:r>
    </w:p>
    <w:p w:rsidR="00733CCA" w:rsidRPr="00EF3F7B" w:rsidRDefault="00733CCA" w:rsidP="00733CCA">
      <w:pPr>
        <w:pStyle w:val="Definition"/>
      </w:pPr>
      <w:r w:rsidRPr="00EF3F7B">
        <w:rPr>
          <w:b/>
          <w:bCs/>
          <w:i/>
          <w:iCs/>
        </w:rPr>
        <w:t>school</w:t>
      </w:r>
      <w:r w:rsidRPr="00EF3F7B">
        <w:t xml:space="preserve"> means an institution that supplies </w:t>
      </w:r>
      <w:r w:rsidR="00EF3F7B" w:rsidRPr="00EF3F7B">
        <w:rPr>
          <w:position w:val="6"/>
          <w:sz w:val="16"/>
          <w:szCs w:val="16"/>
        </w:rPr>
        <w:t>*</w:t>
      </w:r>
      <w:r w:rsidRPr="00EF3F7B">
        <w:t>pre</w:t>
      </w:r>
      <w:r w:rsidR="00EF3F7B" w:rsidRPr="00EF3F7B">
        <w:noBreakHyphen/>
      </w:r>
      <w:r w:rsidRPr="00EF3F7B">
        <w:t xml:space="preserve">school courses, </w:t>
      </w:r>
      <w:r w:rsidR="00EF3F7B" w:rsidRPr="00EF3F7B">
        <w:rPr>
          <w:position w:val="6"/>
          <w:sz w:val="16"/>
          <w:szCs w:val="16"/>
        </w:rPr>
        <w:t>*</w:t>
      </w:r>
      <w:r w:rsidRPr="00EF3F7B">
        <w:t xml:space="preserve">primary courses, </w:t>
      </w:r>
      <w:r w:rsidR="00EF3F7B" w:rsidRPr="00EF3F7B">
        <w:rPr>
          <w:position w:val="6"/>
          <w:sz w:val="16"/>
          <w:szCs w:val="16"/>
        </w:rPr>
        <w:t>*</w:t>
      </w:r>
      <w:r w:rsidRPr="00EF3F7B">
        <w:t xml:space="preserve">secondary courses or </w:t>
      </w:r>
      <w:r w:rsidR="00EF3F7B" w:rsidRPr="00EF3F7B">
        <w:rPr>
          <w:position w:val="6"/>
          <w:sz w:val="16"/>
          <w:szCs w:val="16"/>
        </w:rPr>
        <w:t>*</w:t>
      </w:r>
      <w:r w:rsidRPr="00EF3F7B">
        <w:t xml:space="preserve">special education courses but not any other </w:t>
      </w:r>
      <w:r w:rsidR="00EF3F7B" w:rsidRPr="00EF3F7B">
        <w:rPr>
          <w:position w:val="6"/>
          <w:sz w:val="16"/>
          <w:szCs w:val="16"/>
        </w:rPr>
        <w:t>*</w:t>
      </w:r>
      <w:r w:rsidRPr="00EF3F7B">
        <w:t>education course.</w:t>
      </w:r>
    </w:p>
    <w:p w:rsidR="00733CCA" w:rsidRPr="00EF3F7B" w:rsidRDefault="00733CCA" w:rsidP="00733CCA">
      <w:pPr>
        <w:pStyle w:val="Definition"/>
      </w:pPr>
      <w:r w:rsidRPr="00EF3F7B">
        <w:rPr>
          <w:b/>
          <w:bCs/>
          <w:i/>
          <w:iCs/>
        </w:rPr>
        <w:t>secondary course</w:t>
      </w:r>
      <w:r w:rsidRPr="00EF3F7B">
        <w:t xml:space="preserve"> means:</w:t>
      </w:r>
    </w:p>
    <w:p w:rsidR="00733CCA" w:rsidRPr="00EF3F7B" w:rsidRDefault="00733CCA" w:rsidP="00733CCA">
      <w:pPr>
        <w:pStyle w:val="paragraph"/>
      </w:pPr>
      <w:r w:rsidRPr="00EF3F7B">
        <w:lastRenderedPageBreak/>
        <w:tab/>
        <w:t>(a)</w:t>
      </w:r>
      <w:r w:rsidRPr="00EF3F7B">
        <w:tab/>
        <w:t xml:space="preserve">a course of study or instruction that is a secondary course determined by the </w:t>
      </w:r>
      <w:r w:rsidR="00EF3F7B" w:rsidRPr="00EF3F7B">
        <w:rPr>
          <w:position w:val="6"/>
          <w:sz w:val="16"/>
          <w:szCs w:val="16"/>
        </w:rPr>
        <w:t>*</w:t>
      </w:r>
      <w:r w:rsidRPr="00EF3F7B">
        <w:t>Education Minister under subsection</w:t>
      </w:r>
      <w:r w:rsidR="00EF3F7B" w:rsidRPr="00EF3F7B">
        <w:t> </w:t>
      </w:r>
      <w:r w:rsidRPr="00EF3F7B">
        <w:t xml:space="preserve">5D(1) of the </w:t>
      </w:r>
      <w:r w:rsidRPr="00EF3F7B">
        <w:rPr>
          <w:i/>
          <w:iCs/>
        </w:rPr>
        <w:t>Student Assistance Act 1973</w:t>
      </w:r>
      <w:r w:rsidRPr="00EF3F7B">
        <w:t xml:space="preserve"> for the purposes of that Act; or</w:t>
      </w:r>
    </w:p>
    <w:p w:rsidR="00733CCA" w:rsidRPr="00EF3F7B" w:rsidRDefault="00733CCA" w:rsidP="00733CCA">
      <w:pPr>
        <w:pStyle w:val="paragraph"/>
      </w:pPr>
      <w:r w:rsidRPr="00EF3F7B">
        <w:tab/>
        <w:t>(b)</w:t>
      </w:r>
      <w:r w:rsidRPr="00EF3F7B">
        <w:tab/>
        <w:t xml:space="preserve">any other course of study or instruction that the </w:t>
      </w:r>
      <w:r w:rsidR="00EF3F7B" w:rsidRPr="00EF3F7B">
        <w:rPr>
          <w:position w:val="6"/>
          <w:sz w:val="16"/>
          <w:szCs w:val="16"/>
        </w:rPr>
        <w:t>*</w:t>
      </w:r>
      <w:r w:rsidRPr="00EF3F7B">
        <w:t>Education Minister has determined is a secondary course for the purposes of this Act.</w:t>
      </w:r>
    </w:p>
    <w:p w:rsidR="00733CCA" w:rsidRPr="00EF3F7B" w:rsidRDefault="00733CCA" w:rsidP="0081149C">
      <w:pPr>
        <w:pStyle w:val="Definition"/>
        <w:keepNext/>
      </w:pPr>
      <w:r w:rsidRPr="00EF3F7B">
        <w:rPr>
          <w:b/>
          <w:bCs/>
          <w:i/>
          <w:iCs/>
        </w:rPr>
        <w:t>second</w:t>
      </w:r>
      <w:r w:rsidR="00EF3F7B" w:rsidRPr="00EF3F7B">
        <w:rPr>
          <w:b/>
          <w:bCs/>
          <w:i/>
          <w:iCs/>
        </w:rPr>
        <w:noBreakHyphen/>
      </w:r>
      <w:r w:rsidRPr="00EF3F7B">
        <w:rPr>
          <w:b/>
          <w:bCs/>
          <w:i/>
          <w:iCs/>
        </w:rPr>
        <w:t>hand goods</w:t>
      </w:r>
      <w:r w:rsidRPr="00EF3F7B">
        <w:t xml:space="preserve"> does not include:</w:t>
      </w:r>
    </w:p>
    <w:p w:rsidR="00733CCA" w:rsidRPr="00EF3F7B" w:rsidRDefault="00733CCA" w:rsidP="00733CCA">
      <w:pPr>
        <w:pStyle w:val="paragraph"/>
      </w:pPr>
      <w:r w:rsidRPr="00EF3F7B">
        <w:tab/>
        <w:t>(a)</w:t>
      </w:r>
      <w:r w:rsidRPr="00EF3F7B">
        <w:tab/>
      </w:r>
      <w:r w:rsidR="00EF3F7B" w:rsidRPr="00EF3F7B">
        <w:rPr>
          <w:position w:val="6"/>
          <w:sz w:val="16"/>
          <w:szCs w:val="16"/>
        </w:rPr>
        <w:t>*</w:t>
      </w:r>
      <w:r w:rsidRPr="00EF3F7B">
        <w:t>precious metal; or</w:t>
      </w:r>
    </w:p>
    <w:p w:rsidR="00733CCA" w:rsidRPr="00EF3F7B" w:rsidRDefault="00733CCA" w:rsidP="00733CCA">
      <w:pPr>
        <w:pStyle w:val="paragraph"/>
        <w:rPr>
          <w:i/>
          <w:iCs/>
        </w:rPr>
      </w:pPr>
      <w:r w:rsidRPr="00EF3F7B">
        <w:tab/>
        <w:t>(b)</w:t>
      </w:r>
      <w:r w:rsidRPr="00EF3F7B">
        <w:tab/>
        <w:t>goods to the extent that they consist of gold, silver, platinum, or any other substance which, if it were of the required fineness, would be precious metal; or</w:t>
      </w:r>
    </w:p>
    <w:p w:rsidR="00733CCA" w:rsidRPr="00EF3F7B" w:rsidRDefault="00733CCA" w:rsidP="00733CCA">
      <w:pPr>
        <w:pStyle w:val="paragraph"/>
      </w:pPr>
      <w:r w:rsidRPr="00EF3F7B">
        <w:tab/>
        <w:t>(c)</w:t>
      </w:r>
      <w:r w:rsidRPr="00EF3F7B">
        <w:tab/>
        <w:t>animals or plants.</w:t>
      </w:r>
    </w:p>
    <w:p w:rsidR="00733CCA" w:rsidRPr="00EF3F7B" w:rsidRDefault="00733CCA" w:rsidP="00733CCA">
      <w:pPr>
        <w:pStyle w:val="Definition"/>
      </w:pPr>
      <w:r w:rsidRPr="00EF3F7B">
        <w:rPr>
          <w:b/>
          <w:i/>
        </w:rPr>
        <w:t>serviced apartment</w:t>
      </w:r>
      <w:r w:rsidRPr="00EF3F7B">
        <w:t xml:space="preserve">: an apartment (however described) is a serviced apartment in relation to a </w:t>
      </w:r>
      <w:r w:rsidR="00EF3F7B" w:rsidRPr="00EF3F7B">
        <w:rPr>
          <w:position w:val="6"/>
          <w:sz w:val="16"/>
        </w:rPr>
        <w:t>*</w:t>
      </w:r>
      <w:r w:rsidRPr="00EF3F7B">
        <w:t>retirement village if:</w:t>
      </w:r>
    </w:p>
    <w:p w:rsidR="00733CCA" w:rsidRPr="00EF3F7B" w:rsidRDefault="00733CCA" w:rsidP="00733CCA">
      <w:pPr>
        <w:pStyle w:val="paragraph"/>
      </w:pPr>
      <w:r w:rsidRPr="00EF3F7B">
        <w:tab/>
        <w:t>(a)</w:t>
      </w:r>
      <w:r w:rsidRPr="00EF3F7B">
        <w:tab/>
        <w:t>the apartment is designed to be occupied by aged residents who require either or both of the following:</w:t>
      </w:r>
    </w:p>
    <w:p w:rsidR="00733CCA" w:rsidRPr="00EF3F7B" w:rsidRDefault="00733CCA" w:rsidP="00733CCA">
      <w:pPr>
        <w:pStyle w:val="paragraphsub"/>
      </w:pPr>
      <w:r w:rsidRPr="00EF3F7B">
        <w:tab/>
        <w:t>(i)</w:t>
      </w:r>
      <w:r w:rsidRPr="00EF3F7B">
        <w:tab/>
        <w:t>the services set out in item</w:t>
      </w:r>
      <w:r w:rsidR="00EF3F7B" w:rsidRPr="00EF3F7B">
        <w:t> </w:t>
      </w:r>
      <w:r w:rsidRPr="00EF3F7B">
        <w:t>2.1 (daily living activities assistance) of Part</w:t>
      </w:r>
      <w:r w:rsidR="00EF3F7B" w:rsidRPr="00EF3F7B">
        <w:t> </w:t>
      </w:r>
      <w:r w:rsidRPr="00EF3F7B">
        <w:t>2 of Schedule</w:t>
      </w:r>
      <w:r w:rsidR="00EF3F7B" w:rsidRPr="00EF3F7B">
        <w:t> </w:t>
      </w:r>
      <w:r w:rsidRPr="00EF3F7B">
        <w:t xml:space="preserve">1 to the </w:t>
      </w:r>
      <w:r w:rsidR="00EF3F7B" w:rsidRPr="00EF3F7B">
        <w:rPr>
          <w:position w:val="6"/>
          <w:sz w:val="16"/>
        </w:rPr>
        <w:t>*</w:t>
      </w:r>
      <w:r w:rsidRPr="00EF3F7B">
        <w:t>Quality of Care Principles;</w:t>
      </w:r>
    </w:p>
    <w:p w:rsidR="00733CCA" w:rsidRPr="00EF3F7B" w:rsidRDefault="00733CCA" w:rsidP="00733CCA">
      <w:pPr>
        <w:pStyle w:val="paragraphsub"/>
      </w:pPr>
      <w:r w:rsidRPr="00EF3F7B">
        <w:tab/>
        <w:t>(ii)</w:t>
      </w:r>
      <w:r w:rsidRPr="00EF3F7B">
        <w:tab/>
        <w:t>the services set out in item</w:t>
      </w:r>
      <w:r w:rsidR="00EF3F7B" w:rsidRPr="00EF3F7B">
        <w:t> </w:t>
      </w:r>
      <w:r w:rsidRPr="00EF3F7B">
        <w:t>3.8 (nursing services) of Part</w:t>
      </w:r>
      <w:r w:rsidR="00EF3F7B" w:rsidRPr="00EF3F7B">
        <w:t> </w:t>
      </w:r>
      <w:r w:rsidRPr="00EF3F7B">
        <w:t>3 of that Schedule; and</w:t>
      </w:r>
    </w:p>
    <w:p w:rsidR="00733CCA" w:rsidRPr="00EF3F7B" w:rsidRDefault="00733CCA" w:rsidP="00733CCA">
      <w:pPr>
        <w:pStyle w:val="paragraph"/>
      </w:pPr>
      <w:r w:rsidRPr="00EF3F7B">
        <w:tab/>
        <w:t>(b)</w:t>
      </w:r>
      <w:r w:rsidRPr="00EF3F7B">
        <w:tab/>
        <w:t>at least one responsible person is continuously:</w:t>
      </w:r>
    </w:p>
    <w:p w:rsidR="00733CCA" w:rsidRPr="00EF3F7B" w:rsidRDefault="00733CCA" w:rsidP="00733CCA">
      <w:pPr>
        <w:pStyle w:val="paragraphsub"/>
      </w:pPr>
      <w:r w:rsidRPr="00EF3F7B">
        <w:tab/>
        <w:t>(i)</w:t>
      </w:r>
      <w:r w:rsidRPr="00EF3F7B">
        <w:tab/>
        <w:t>on call to render emergency assistance to the residents of the apartment; and</w:t>
      </w:r>
    </w:p>
    <w:p w:rsidR="00733CCA" w:rsidRPr="00EF3F7B" w:rsidRDefault="00733CCA" w:rsidP="00733CCA">
      <w:pPr>
        <w:pStyle w:val="paragraphsub"/>
      </w:pPr>
      <w:r w:rsidRPr="00EF3F7B">
        <w:tab/>
        <w:t>(ii)</w:t>
      </w:r>
      <w:r w:rsidRPr="00EF3F7B">
        <w:tab/>
        <w:t>in reasonable proximity to the apartment; and</w:t>
      </w:r>
    </w:p>
    <w:p w:rsidR="00733CCA" w:rsidRPr="00EF3F7B" w:rsidRDefault="00733CCA" w:rsidP="00733CCA">
      <w:pPr>
        <w:pStyle w:val="paragraph"/>
      </w:pPr>
      <w:r w:rsidRPr="00EF3F7B">
        <w:tab/>
        <w:t>(c)</w:t>
      </w:r>
      <w:r w:rsidRPr="00EF3F7B">
        <w:tab/>
        <w:t xml:space="preserve">the apartment is part of a single complex of apartments to which </w:t>
      </w:r>
      <w:r w:rsidR="00EF3F7B" w:rsidRPr="00EF3F7B">
        <w:t>paragraphs (</w:t>
      </w:r>
      <w:r w:rsidRPr="00EF3F7B">
        <w:t>a) and (b) apply, and is accessible from a common corridor linking the apartment to the other apartments in the complex; and</w:t>
      </w:r>
    </w:p>
    <w:p w:rsidR="00733CCA" w:rsidRPr="00EF3F7B" w:rsidRDefault="00733CCA" w:rsidP="00733CCA">
      <w:pPr>
        <w:pStyle w:val="paragraph"/>
      </w:pPr>
      <w:r w:rsidRPr="00EF3F7B">
        <w:tab/>
        <w:t>(d)</w:t>
      </w:r>
      <w:r w:rsidRPr="00EF3F7B">
        <w:tab/>
        <w:t xml:space="preserve">there is in the retirement village a communal dining facility that is available for use by the residents of apartments in the retirement village to which </w:t>
      </w:r>
      <w:r w:rsidR="00EF3F7B" w:rsidRPr="00EF3F7B">
        <w:t>paragraphs (</w:t>
      </w:r>
      <w:r w:rsidRPr="00EF3F7B">
        <w:t>a), (b) and (c) apply.</w:t>
      </w:r>
    </w:p>
    <w:p w:rsidR="00733CCA" w:rsidRPr="00EF3F7B" w:rsidRDefault="00733CCA" w:rsidP="00733CCA">
      <w:pPr>
        <w:pStyle w:val="subsection2"/>
      </w:pPr>
      <w:r w:rsidRPr="00EF3F7B">
        <w:t>However, a detached house, row house, terrace house, town house or villa unit is not a serviced apartment.</w:t>
      </w:r>
    </w:p>
    <w:p w:rsidR="00733CCA" w:rsidRPr="00EF3F7B" w:rsidRDefault="00733CCA" w:rsidP="00733CCA">
      <w:pPr>
        <w:pStyle w:val="Definition"/>
      </w:pPr>
      <w:r w:rsidRPr="00EF3F7B">
        <w:rPr>
          <w:b/>
          <w:bCs/>
          <w:i/>
          <w:iCs/>
        </w:rPr>
        <w:t>settlement amount</w:t>
      </w:r>
      <w:r w:rsidRPr="00EF3F7B">
        <w:t xml:space="preserve"> has the meaning given by subsection</w:t>
      </w:r>
      <w:r w:rsidR="00EF3F7B" w:rsidRPr="00EF3F7B">
        <w:t> </w:t>
      </w:r>
      <w:r w:rsidRPr="00EF3F7B">
        <w:t>78</w:t>
      </w:r>
      <w:r w:rsidR="00EF3F7B" w:rsidRPr="00EF3F7B">
        <w:noBreakHyphen/>
      </w:r>
      <w:r w:rsidRPr="00EF3F7B">
        <w:t>15(4).</w:t>
      </w:r>
    </w:p>
    <w:p w:rsidR="00733CCA" w:rsidRPr="00EF3F7B" w:rsidRDefault="00733CCA" w:rsidP="00733CCA">
      <w:pPr>
        <w:pStyle w:val="Definition"/>
      </w:pPr>
      <w:r w:rsidRPr="00EF3F7B">
        <w:rPr>
          <w:b/>
          <w:bCs/>
          <w:i/>
          <w:iCs/>
        </w:rPr>
        <w:lastRenderedPageBreak/>
        <w:t>share</w:t>
      </w:r>
      <w:r w:rsidRPr="00EF3F7B">
        <w:t xml:space="preserve"> in a </w:t>
      </w:r>
      <w:r w:rsidR="00EF3F7B" w:rsidRPr="00EF3F7B">
        <w:rPr>
          <w:position w:val="6"/>
          <w:sz w:val="16"/>
          <w:szCs w:val="16"/>
        </w:rPr>
        <w:t>*</w:t>
      </w:r>
      <w:r w:rsidRPr="00EF3F7B">
        <w:t>company means a share in the capital of the company, and includes stock.</w:t>
      </w:r>
    </w:p>
    <w:p w:rsidR="00733CCA" w:rsidRPr="00EF3F7B" w:rsidRDefault="00733CCA" w:rsidP="00733CCA">
      <w:pPr>
        <w:pStyle w:val="Definition"/>
      </w:pPr>
      <w:r w:rsidRPr="00EF3F7B">
        <w:rPr>
          <w:b/>
          <w:bCs/>
          <w:i/>
          <w:iCs/>
        </w:rPr>
        <w:t>ship</w:t>
      </w:r>
      <w:r w:rsidRPr="00EF3F7B">
        <w:t xml:space="preserve"> means any vessel used in navigation, other than air navigation.</w:t>
      </w:r>
    </w:p>
    <w:p w:rsidR="00733CCA" w:rsidRPr="00EF3F7B" w:rsidRDefault="00733CCA" w:rsidP="00733CCA">
      <w:pPr>
        <w:pStyle w:val="Definition"/>
      </w:pPr>
      <w:r w:rsidRPr="00EF3F7B">
        <w:rPr>
          <w:b/>
          <w:bCs/>
          <w:i/>
          <w:iCs/>
        </w:rPr>
        <w:t>ship’s stores</w:t>
      </w:r>
      <w:r w:rsidRPr="00EF3F7B">
        <w:t xml:space="preserve"> has the meaning given by section</w:t>
      </w:r>
      <w:r w:rsidR="00EF3F7B" w:rsidRPr="00EF3F7B">
        <w:t> </w:t>
      </w:r>
      <w:r w:rsidRPr="00EF3F7B">
        <w:t xml:space="preserve">130C of the </w:t>
      </w:r>
      <w:r w:rsidRPr="00EF3F7B">
        <w:rPr>
          <w:i/>
          <w:iCs/>
        </w:rPr>
        <w:t>Customs Act 1901</w:t>
      </w:r>
      <w:r w:rsidRPr="00EF3F7B">
        <w:t>.</w:t>
      </w:r>
    </w:p>
    <w:p w:rsidR="00733CCA" w:rsidRPr="00EF3F7B" w:rsidRDefault="00733CCA" w:rsidP="00733CCA">
      <w:pPr>
        <w:pStyle w:val="Definition"/>
      </w:pPr>
      <w:r w:rsidRPr="00EF3F7B">
        <w:rPr>
          <w:b/>
          <w:bCs/>
          <w:i/>
          <w:iCs/>
        </w:rPr>
        <w:t>simplified accounting method</w:t>
      </w:r>
      <w:r w:rsidRPr="00EF3F7B">
        <w:t xml:space="preserve"> means an arrangement in respect of which a determination under section</w:t>
      </w:r>
      <w:r w:rsidR="00EF3F7B" w:rsidRPr="00EF3F7B">
        <w:t> </w:t>
      </w:r>
      <w:r w:rsidRPr="00EF3F7B">
        <w:t>123</w:t>
      </w:r>
      <w:r w:rsidR="00EF3F7B" w:rsidRPr="00EF3F7B">
        <w:noBreakHyphen/>
      </w:r>
      <w:r w:rsidRPr="00EF3F7B">
        <w:t>5 is in force.</w:t>
      </w:r>
    </w:p>
    <w:p w:rsidR="00733CCA" w:rsidRPr="00EF3F7B" w:rsidRDefault="00733CCA" w:rsidP="00733CCA">
      <w:pPr>
        <w:pStyle w:val="Definition"/>
      </w:pPr>
      <w:r w:rsidRPr="00EF3F7B">
        <w:rPr>
          <w:b/>
          <w:i/>
        </w:rPr>
        <w:t>small business entity</w:t>
      </w:r>
      <w:r w:rsidRPr="00EF3F7B">
        <w:t xml:space="preserve"> has the meaning given by subsection</w:t>
      </w:r>
      <w:r w:rsidR="00EF3F7B" w:rsidRPr="00EF3F7B">
        <w:t> </w:t>
      </w:r>
      <w:r w:rsidRPr="00EF3F7B">
        <w:t>995</w:t>
      </w:r>
      <w:r w:rsidR="00EF3F7B" w:rsidRPr="00EF3F7B">
        <w:noBreakHyphen/>
      </w:r>
      <w:r w:rsidRPr="00EF3F7B">
        <w:t xml:space="preserve">1(1) of the </w:t>
      </w:r>
      <w:r w:rsidR="00EF3F7B" w:rsidRPr="00EF3F7B">
        <w:rPr>
          <w:position w:val="6"/>
          <w:sz w:val="16"/>
        </w:rPr>
        <w:t>*</w:t>
      </w:r>
      <w:r w:rsidRPr="00EF3F7B">
        <w:t>ITAA 1997.</w:t>
      </w:r>
    </w:p>
    <w:p w:rsidR="00733CCA" w:rsidRPr="00EF3F7B" w:rsidRDefault="00733CCA" w:rsidP="00733CCA">
      <w:pPr>
        <w:pStyle w:val="Definition"/>
      </w:pPr>
      <w:r w:rsidRPr="00EF3F7B">
        <w:rPr>
          <w:b/>
          <w:i/>
        </w:rPr>
        <w:t>small enterprise entity</w:t>
      </w:r>
      <w:r w:rsidRPr="00EF3F7B">
        <w:t xml:space="preserve"> has the meaning given by subsection</w:t>
      </w:r>
      <w:r w:rsidR="00EF3F7B" w:rsidRPr="00EF3F7B">
        <w:t> </w:t>
      </w:r>
      <w:r w:rsidRPr="00EF3F7B">
        <w:t>123</w:t>
      </w:r>
      <w:r w:rsidR="00EF3F7B" w:rsidRPr="00EF3F7B">
        <w:noBreakHyphen/>
      </w:r>
      <w:r w:rsidRPr="00EF3F7B">
        <w:t>7(1).</w:t>
      </w:r>
    </w:p>
    <w:p w:rsidR="00733CCA" w:rsidRPr="00EF3F7B" w:rsidRDefault="00733CCA" w:rsidP="00733CCA">
      <w:pPr>
        <w:pStyle w:val="Definition"/>
      </w:pPr>
      <w:r w:rsidRPr="00EF3F7B">
        <w:rPr>
          <w:b/>
          <w:i/>
        </w:rPr>
        <w:t>small enterprise turnover threshold</w:t>
      </w:r>
      <w:r w:rsidRPr="00EF3F7B">
        <w:t xml:space="preserve"> has the meaning given by subsection</w:t>
      </w:r>
      <w:r w:rsidR="00EF3F7B" w:rsidRPr="00EF3F7B">
        <w:t> </w:t>
      </w:r>
      <w:r w:rsidRPr="00EF3F7B">
        <w:t>123</w:t>
      </w:r>
      <w:r w:rsidR="00EF3F7B" w:rsidRPr="00EF3F7B">
        <w:noBreakHyphen/>
      </w:r>
      <w:r w:rsidRPr="00EF3F7B">
        <w:t>7(2).</w:t>
      </w:r>
    </w:p>
    <w:p w:rsidR="00733CCA" w:rsidRPr="00EF3F7B" w:rsidRDefault="00733CCA" w:rsidP="00733CCA">
      <w:pPr>
        <w:pStyle w:val="Definition"/>
      </w:pPr>
      <w:r w:rsidRPr="00EF3F7B">
        <w:rPr>
          <w:b/>
          <w:bCs/>
          <w:i/>
          <w:iCs/>
        </w:rPr>
        <w:t>special education course</w:t>
      </w:r>
      <w:r w:rsidRPr="00EF3F7B">
        <w:t xml:space="preserve"> means a course of education that provides special programs designed specifically for children with disabilities or students with disabilities (or both).</w:t>
      </w:r>
    </w:p>
    <w:p w:rsidR="00733CCA" w:rsidRPr="00EF3F7B" w:rsidRDefault="00733CCA" w:rsidP="00733CCA">
      <w:pPr>
        <w:pStyle w:val="Definition"/>
      </w:pPr>
      <w:r w:rsidRPr="00EF3F7B">
        <w:rPr>
          <w:b/>
          <w:bCs/>
          <w:i/>
          <w:iCs/>
        </w:rPr>
        <w:t>special professional</w:t>
      </w:r>
      <w:r w:rsidRPr="00EF3F7B">
        <w:t xml:space="preserve"> has the meaning given by subsection</w:t>
      </w:r>
      <w:r w:rsidR="00EF3F7B" w:rsidRPr="00EF3F7B">
        <w:t> </w:t>
      </w:r>
      <w:r w:rsidRPr="00EF3F7B">
        <w:t>405</w:t>
      </w:r>
      <w:r w:rsidR="00EF3F7B" w:rsidRPr="00EF3F7B">
        <w:noBreakHyphen/>
      </w:r>
      <w:r w:rsidRPr="00EF3F7B">
        <w:t xml:space="preserve">25(1) of the </w:t>
      </w:r>
      <w:r w:rsidR="00EF3F7B" w:rsidRPr="00EF3F7B">
        <w:rPr>
          <w:position w:val="6"/>
          <w:sz w:val="16"/>
          <w:szCs w:val="16"/>
        </w:rPr>
        <w:t>*</w:t>
      </w:r>
      <w:r w:rsidRPr="00EF3F7B">
        <w:t>ITAA 1997.</w:t>
      </w:r>
    </w:p>
    <w:p w:rsidR="00733CCA" w:rsidRPr="00EF3F7B" w:rsidRDefault="00733CCA" w:rsidP="00733CCA">
      <w:pPr>
        <w:pStyle w:val="Definition"/>
      </w:pPr>
      <w:r w:rsidRPr="00EF3F7B">
        <w:rPr>
          <w:b/>
          <w:i/>
        </w:rPr>
        <w:t xml:space="preserve">stated monetary value </w:t>
      </w:r>
      <w:r w:rsidRPr="00EF3F7B">
        <w:t>has the meanings given by subsections</w:t>
      </w:r>
      <w:r w:rsidR="00EF3F7B" w:rsidRPr="00EF3F7B">
        <w:t> </w:t>
      </w:r>
      <w:r w:rsidRPr="00EF3F7B">
        <w:t>100</w:t>
      </w:r>
      <w:r w:rsidR="00EF3F7B" w:rsidRPr="00EF3F7B">
        <w:noBreakHyphen/>
      </w:r>
      <w:r w:rsidRPr="00EF3F7B">
        <w:t>5(2A) and (2B).</w:t>
      </w:r>
    </w:p>
    <w:p w:rsidR="00733CCA" w:rsidRPr="00EF3F7B" w:rsidRDefault="00733CCA" w:rsidP="00733CCA">
      <w:pPr>
        <w:pStyle w:val="Definition"/>
      </w:pPr>
      <w:r w:rsidRPr="00EF3F7B">
        <w:rPr>
          <w:b/>
          <w:bCs/>
          <w:i/>
          <w:iCs/>
        </w:rPr>
        <w:t>State law</w:t>
      </w:r>
      <w:r w:rsidRPr="00EF3F7B">
        <w:rPr>
          <w:i/>
          <w:iCs/>
        </w:rPr>
        <w:t xml:space="preserve"> </w:t>
      </w:r>
      <w:r w:rsidRPr="00EF3F7B">
        <w:t>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733CCA" w:rsidRPr="00EF3F7B" w:rsidRDefault="00733CCA" w:rsidP="00733CCA">
      <w:pPr>
        <w:pStyle w:val="Definition"/>
      </w:pPr>
      <w:r w:rsidRPr="00EF3F7B">
        <w:rPr>
          <w:b/>
          <w:bCs/>
          <w:i/>
          <w:iCs/>
        </w:rPr>
        <w:t>statutory compensation scheme</w:t>
      </w:r>
      <w:r w:rsidRPr="00EF3F7B">
        <w:t xml:space="preserve"> has the meaning given by section</w:t>
      </w:r>
      <w:r w:rsidR="00EF3F7B" w:rsidRPr="00EF3F7B">
        <w:t> </w:t>
      </w:r>
      <w:r w:rsidRPr="00EF3F7B">
        <w:t>78</w:t>
      </w:r>
      <w:r w:rsidR="00EF3F7B" w:rsidRPr="00EF3F7B">
        <w:noBreakHyphen/>
      </w:r>
      <w:r w:rsidRPr="00EF3F7B">
        <w:t>105.</w:t>
      </w:r>
    </w:p>
    <w:p w:rsidR="00733CCA" w:rsidRPr="00EF3F7B" w:rsidRDefault="00733CCA" w:rsidP="00733CCA">
      <w:pPr>
        <w:pStyle w:val="Definition"/>
      </w:pPr>
      <w:r w:rsidRPr="00EF3F7B">
        <w:rPr>
          <w:b/>
          <w:bCs/>
          <w:i/>
          <w:iCs/>
        </w:rPr>
        <w:t>stratum unit</w:t>
      </w:r>
      <w:r w:rsidRPr="00EF3F7B">
        <w:t xml:space="preserve"> has the meaning given by subsection</w:t>
      </w:r>
      <w:r w:rsidR="00EF3F7B" w:rsidRPr="00EF3F7B">
        <w:t> </w:t>
      </w:r>
      <w:r w:rsidRPr="00EF3F7B">
        <w:t>124</w:t>
      </w:r>
      <w:r w:rsidR="00EF3F7B" w:rsidRPr="00EF3F7B">
        <w:noBreakHyphen/>
      </w:r>
      <w:r w:rsidRPr="00EF3F7B">
        <w:t xml:space="preserve">190(3) of the </w:t>
      </w:r>
      <w:r w:rsidR="00EF3F7B" w:rsidRPr="00EF3F7B">
        <w:rPr>
          <w:position w:val="6"/>
          <w:sz w:val="16"/>
          <w:szCs w:val="16"/>
        </w:rPr>
        <w:t>*</w:t>
      </w:r>
      <w:r w:rsidRPr="00EF3F7B">
        <w:t>ITAA 1997.</w:t>
      </w:r>
    </w:p>
    <w:p w:rsidR="00733CCA" w:rsidRPr="00EF3F7B" w:rsidRDefault="00733CCA" w:rsidP="00733CCA">
      <w:pPr>
        <w:pStyle w:val="Definition"/>
      </w:pPr>
      <w:r w:rsidRPr="00EF3F7B">
        <w:rPr>
          <w:b/>
          <w:bCs/>
          <w:i/>
          <w:iCs/>
        </w:rPr>
        <w:t>student accommodation</w:t>
      </w:r>
      <w:r w:rsidRPr="00EF3F7B">
        <w:t xml:space="preserve"> has the meaning given by subsection</w:t>
      </w:r>
      <w:r w:rsidR="00EF3F7B" w:rsidRPr="00EF3F7B">
        <w:t> </w:t>
      </w:r>
      <w:r w:rsidRPr="00EF3F7B">
        <w:t>38</w:t>
      </w:r>
      <w:r w:rsidR="00EF3F7B" w:rsidRPr="00EF3F7B">
        <w:noBreakHyphen/>
      </w:r>
      <w:r w:rsidRPr="00EF3F7B">
        <w:t>105(3).</w:t>
      </w:r>
    </w:p>
    <w:p w:rsidR="00733CCA" w:rsidRPr="00EF3F7B" w:rsidRDefault="00733CCA" w:rsidP="00733CCA">
      <w:pPr>
        <w:pStyle w:val="Definition"/>
      </w:pPr>
      <w:r w:rsidRPr="00EF3F7B">
        <w:rPr>
          <w:b/>
          <w:bCs/>
          <w:i/>
          <w:iCs/>
        </w:rPr>
        <w:lastRenderedPageBreak/>
        <w:t>Subdivision</w:t>
      </w:r>
      <w:r w:rsidR="00EF3F7B" w:rsidRPr="00EF3F7B">
        <w:rPr>
          <w:b/>
          <w:bCs/>
          <w:i/>
          <w:iCs/>
        </w:rPr>
        <w:t> </w:t>
      </w:r>
      <w:r w:rsidRPr="00EF3F7B">
        <w:rPr>
          <w:b/>
          <w:bCs/>
          <w:i/>
          <w:iCs/>
        </w:rPr>
        <w:t>38</w:t>
      </w:r>
      <w:r w:rsidR="00EF3F7B" w:rsidRPr="00EF3F7B">
        <w:rPr>
          <w:b/>
          <w:bCs/>
          <w:i/>
          <w:iCs/>
        </w:rPr>
        <w:noBreakHyphen/>
      </w:r>
      <w:r w:rsidRPr="00EF3F7B">
        <w:rPr>
          <w:b/>
          <w:bCs/>
          <w:i/>
          <w:iCs/>
        </w:rPr>
        <w:t>P period</w:t>
      </w:r>
      <w:r w:rsidRPr="00EF3F7B">
        <w:t xml:space="preserve">, in relation to the supply of a </w:t>
      </w:r>
      <w:r w:rsidR="00EF3F7B" w:rsidRPr="00EF3F7B">
        <w:rPr>
          <w:position w:val="6"/>
          <w:sz w:val="16"/>
          <w:szCs w:val="16"/>
        </w:rPr>
        <w:t>*</w:t>
      </w:r>
      <w:r w:rsidRPr="00EF3F7B">
        <w:t>car to an individual, means the period starting when he or she acquires it and ending at the earliest of the following times:</w:t>
      </w:r>
    </w:p>
    <w:p w:rsidR="00733CCA" w:rsidRPr="00EF3F7B" w:rsidRDefault="00733CCA" w:rsidP="00733CCA">
      <w:pPr>
        <w:pStyle w:val="paragraph"/>
      </w:pPr>
      <w:r w:rsidRPr="00EF3F7B">
        <w:tab/>
        <w:t>(a)</w:t>
      </w:r>
      <w:r w:rsidRPr="00EF3F7B">
        <w:tab/>
        <w:t>the end of 2 years after the acquisition;</w:t>
      </w:r>
    </w:p>
    <w:p w:rsidR="00733CCA" w:rsidRPr="00EF3F7B" w:rsidRDefault="00733CCA" w:rsidP="00733CCA">
      <w:pPr>
        <w:pStyle w:val="paragraph"/>
      </w:pPr>
      <w:r w:rsidRPr="00EF3F7B">
        <w:tab/>
        <w:t>(b)</w:t>
      </w:r>
      <w:r w:rsidRPr="00EF3F7B">
        <w:tab/>
        <w:t>the time when the car is no longer reasonably capable of being used for the purpose for which cars of that kind are ordinarily used;</w:t>
      </w:r>
    </w:p>
    <w:p w:rsidR="00733CCA" w:rsidRPr="00EF3F7B" w:rsidRDefault="00733CCA" w:rsidP="00733CCA">
      <w:pPr>
        <w:pStyle w:val="paragraph"/>
      </w:pPr>
      <w:r w:rsidRPr="00EF3F7B">
        <w:tab/>
        <w:t>(c)</w:t>
      </w:r>
      <w:r w:rsidRPr="00EF3F7B">
        <w:tab/>
        <w:t>a time that the Commissioner considers to be appropriate in special circumstances.</w:t>
      </w:r>
    </w:p>
    <w:p w:rsidR="00733CCA" w:rsidRPr="00EF3F7B" w:rsidRDefault="00733CCA" w:rsidP="00733CCA">
      <w:pPr>
        <w:pStyle w:val="Definition"/>
      </w:pPr>
      <w:r w:rsidRPr="00EF3F7B">
        <w:rPr>
          <w:b/>
          <w:bCs/>
          <w:i/>
          <w:iCs/>
        </w:rPr>
        <w:t>substantial renovations</w:t>
      </w:r>
      <w:r w:rsidRPr="00EF3F7B">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EF3F7B" w:rsidRDefault="00733CCA" w:rsidP="00733CCA">
      <w:pPr>
        <w:pStyle w:val="Definition"/>
      </w:pPr>
      <w:r w:rsidRPr="00EF3F7B">
        <w:rPr>
          <w:b/>
          <w:bCs/>
          <w:i/>
          <w:iCs/>
        </w:rPr>
        <w:t>superannuation fund</w:t>
      </w:r>
      <w:r w:rsidRPr="00EF3F7B">
        <w:t xml:space="preserve"> 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733CCA" w:rsidRPr="00EF3F7B" w:rsidRDefault="00733CCA" w:rsidP="00733CCA">
      <w:pPr>
        <w:pStyle w:val="Definition"/>
      </w:pPr>
      <w:r w:rsidRPr="00EF3F7B">
        <w:rPr>
          <w:b/>
          <w:bCs/>
          <w:i/>
          <w:iCs/>
        </w:rPr>
        <w:t>supply</w:t>
      </w:r>
      <w:r w:rsidRPr="00EF3F7B">
        <w:t xml:space="preserve"> has the meaning given by section</w:t>
      </w:r>
      <w:r w:rsidR="00EF3F7B" w:rsidRPr="00EF3F7B">
        <w:t> </w:t>
      </w:r>
      <w:r w:rsidRPr="00EF3F7B">
        <w:t>9</w:t>
      </w:r>
      <w:r w:rsidR="00EF3F7B" w:rsidRPr="00EF3F7B">
        <w:noBreakHyphen/>
      </w:r>
      <w:r w:rsidRPr="00EF3F7B">
        <w:t>10.</w:t>
      </w:r>
    </w:p>
    <w:p w:rsidR="00733CCA" w:rsidRPr="00EF3F7B" w:rsidRDefault="00733CCA" w:rsidP="00733CCA">
      <w:pPr>
        <w:pStyle w:val="Definition"/>
      </w:pPr>
      <w:r w:rsidRPr="00EF3F7B">
        <w:rPr>
          <w:b/>
          <w:bCs/>
          <w:i/>
          <w:iCs/>
        </w:rPr>
        <w:t>supply of a</w:t>
      </w:r>
      <w:r w:rsidRPr="00EF3F7B">
        <w:t xml:space="preserve"> </w:t>
      </w:r>
      <w:r w:rsidRPr="00EF3F7B">
        <w:rPr>
          <w:b/>
          <w:bCs/>
          <w:i/>
          <w:iCs/>
        </w:rPr>
        <w:t>going concern</w:t>
      </w:r>
      <w:r w:rsidRPr="00EF3F7B">
        <w:t xml:space="preserve"> has the meaning given by subsection</w:t>
      </w:r>
      <w:r w:rsidR="00EF3F7B" w:rsidRPr="00EF3F7B">
        <w:t> </w:t>
      </w:r>
      <w:r w:rsidRPr="00EF3F7B">
        <w:t>38</w:t>
      </w:r>
      <w:r w:rsidR="00EF3F7B" w:rsidRPr="00EF3F7B">
        <w:noBreakHyphen/>
      </w:r>
      <w:r w:rsidRPr="00EF3F7B">
        <w:t>325(2).</w:t>
      </w:r>
    </w:p>
    <w:p w:rsidR="00733CCA" w:rsidRPr="00EF3F7B" w:rsidRDefault="00733CCA" w:rsidP="00733CCA">
      <w:pPr>
        <w:pStyle w:val="Definition"/>
      </w:pPr>
      <w:r w:rsidRPr="00EF3F7B">
        <w:rPr>
          <w:b/>
          <w:bCs/>
          <w:i/>
          <w:iCs/>
        </w:rPr>
        <w:t xml:space="preserve">taxable at less than </w:t>
      </w:r>
      <w:r w:rsidRPr="00EF3F7B">
        <w:rPr>
          <w:b/>
          <w:bCs/>
          <w:i/>
          <w:iCs/>
          <w:position w:val="6"/>
          <w:sz w:val="16"/>
          <w:szCs w:val="16"/>
        </w:rPr>
        <w:t>1</w:t>
      </w:r>
      <w:r w:rsidRPr="00EF3F7B">
        <w:rPr>
          <w:b/>
          <w:bCs/>
          <w:i/>
          <w:iCs/>
        </w:rPr>
        <w:t>/</w:t>
      </w:r>
      <w:r w:rsidRPr="00EF3F7B">
        <w:rPr>
          <w:b/>
          <w:bCs/>
          <w:i/>
          <w:iCs/>
          <w:sz w:val="16"/>
          <w:szCs w:val="16"/>
        </w:rPr>
        <w:t>11</w:t>
      </w:r>
      <w:r w:rsidRPr="00EF3F7B">
        <w:rPr>
          <w:b/>
          <w:bCs/>
          <w:i/>
          <w:iCs/>
        </w:rPr>
        <w:t xml:space="preserve"> of the price</w:t>
      </w:r>
      <w:r w:rsidRPr="00EF3F7B">
        <w:t xml:space="preserve"> has the meaning given by subsection</w:t>
      </w:r>
      <w:r w:rsidR="00EF3F7B" w:rsidRPr="00EF3F7B">
        <w:t> </w:t>
      </w:r>
      <w:r w:rsidRPr="00EF3F7B">
        <w:t>136</w:t>
      </w:r>
      <w:r w:rsidR="00EF3F7B" w:rsidRPr="00EF3F7B">
        <w:noBreakHyphen/>
      </w:r>
      <w:r w:rsidRPr="00EF3F7B">
        <w:t>50(1).</w:t>
      </w:r>
    </w:p>
    <w:p w:rsidR="00733CCA" w:rsidRPr="00EF3F7B" w:rsidRDefault="00733CCA" w:rsidP="00733CCA">
      <w:pPr>
        <w:pStyle w:val="Definition"/>
      </w:pPr>
      <w:r w:rsidRPr="00EF3F7B">
        <w:rPr>
          <w:b/>
          <w:bCs/>
          <w:i/>
          <w:iCs/>
        </w:rPr>
        <w:t>taxable importation</w:t>
      </w:r>
      <w:r w:rsidRPr="00EF3F7B">
        <w:t xml:space="preserve"> has the meaning given by subsections</w:t>
      </w:r>
      <w:r w:rsidR="00EF3F7B" w:rsidRPr="00EF3F7B">
        <w:t> </w:t>
      </w:r>
      <w:r w:rsidRPr="00EF3F7B">
        <w:t>13</w:t>
      </w:r>
      <w:r w:rsidR="00EF3F7B" w:rsidRPr="00EF3F7B">
        <w:noBreakHyphen/>
      </w:r>
      <w:r w:rsidRPr="00EF3F7B">
        <w:t>5(1) and 114</w:t>
      </w:r>
      <w:r w:rsidR="00EF3F7B" w:rsidRPr="00EF3F7B">
        <w:noBreakHyphen/>
      </w:r>
      <w:r w:rsidRPr="00EF3F7B">
        <w:t>5(1).</w:t>
      </w:r>
    </w:p>
    <w:p w:rsidR="00733CCA" w:rsidRPr="00EF3F7B" w:rsidRDefault="00733CCA" w:rsidP="00733CCA">
      <w:pPr>
        <w:pStyle w:val="Definition"/>
      </w:pPr>
      <w:r w:rsidRPr="00EF3F7B">
        <w:rPr>
          <w:b/>
          <w:bCs/>
          <w:i/>
          <w:iCs/>
        </w:rPr>
        <w:t>taxable supply</w:t>
      </w:r>
      <w:r w:rsidRPr="00EF3F7B">
        <w:t xml:space="preserve"> has the meaning given by sections</w:t>
      </w:r>
      <w:r w:rsidR="00EF3F7B" w:rsidRPr="00EF3F7B">
        <w:t> </w:t>
      </w:r>
      <w:r w:rsidRPr="00EF3F7B">
        <w:t>9</w:t>
      </w:r>
      <w:r w:rsidR="00EF3F7B" w:rsidRPr="00EF3F7B">
        <w:noBreakHyphen/>
      </w:r>
      <w:r w:rsidRPr="00EF3F7B">
        <w:t>5, 78</w:t>
      </w:r>
      <w:r w:rsidR="00EF3F7B" w:rsidRPr="00EF3F7B">
        <w:noBreakHyphen/>
      </w:r>
      <w:r w:rsidRPr="00EF3F7B">
        <w:t>50, 84</w:t>
      </w:r>
      <w:r w:rsidR="00EF3F7B" w:rsidRPr="00EF3F7B">
        <w:noBreakHyphen/>
      </w:r>
      <w:r w:rsidRPr="00EF3F7B">
        <w:t>5 and 105</w:t>
      </w:r>
      <w:r w:rsidR="00EF3F7B" w:rsidRPr="00EF3F7B">
        <w:noBreakHyphen/>
      </w:r>
      <w:r w:rsidRPr="00EF3F7B">
        <w:t>5.</w:t>
      </w:r>
    </w:p>
    <w:p w:rsidR="00733CCA" w:rsidRPr="00EF3F7B" w:rsidRDefault="00733CCA" w:rsidP="00733CCA">
      <w:pPr>
        <w:pStyle w:val="notetext"/>
      </w:pPr>
      <w:r w:rsidRPr="00EF3F7B">
        <w:t>Note:</w:t>
      </w:r>
      <w:r w:rsidRPr="00EF3F7B">
        <w:tab/>
        <w:t>This meaning is also affected by sections</w:t>
      </w:r>
      <w:r w:rsidR="00EF3F7B" w:rsidRPr="00EF3F7B">
        <w:t> </w:t>
      </w:r>
      <w:r w:rsidRPr="00EF3F7B">
        <w:t>49</w:t>
      </w:r>
      <w:r w:rsidR="00EF3F7B" w:rsidRPr="00EF3F7B">
        <w:noBreakHyphen/>
      </w:r>
      <w:r w:rsidRPr="00EF3F7B">
        <w:t>30, 66</w:t>
      </w:r>
      <w:r w:rsidR="00EF3F7B" w:rsidRPr="00EF3F7B">
        <w:noBreakHyphen/>
      </w:r>
      <w:r w:rsidRPr="00EF3F7B">
        <w:t>45, 72</w:t>
      </w:r>
      <w:r w:rsidR="00EF3F7B" w:rsidRPr="00EF3F7B">
        <w:noBreakHyphen/>
      </w:r>
      <w:r w:rsidRPr="00EF3F7B">
        <w:t>5, 78</w:t>
      </w:r>
      <w:r w:rsidR="00EF3F7B" w:rsidRPr="00EF3F7B">
        <w:noBreakHyphen/>
      </w:r>
      <w:r w:rsidRPr="00EF3F7B">
        <w:t>25, 78</w:t>
      </w:r>
      <w:r w:rsidR="00EF3F7B" w:rsidRPr="00EF3F7B">
        <w:noBreakHyphen/>
      </w:r>
      <w:r w:rsidRPr="00EF3F7B">
        <w:t>60, 78</w:t>
      </w:r>
      <w:r w:rsidR="00EF3F7B" w:rsidRPr="00EF3F7B">
        <w:noBreakHyphen/>
      </w:r>
      <w:r w:rsidRPr="00EF3F7B">
        <w:t>65, 78</w:t>
      </w:r>
      <w:r w:rsidR="00EF3F7B" w:rsidRPr="00EF3F7B">
        <w:noBreakHyphen/>
      </w:r>
      <w:r w:rsidRPr="00EF3F7B">
        <w:t>70, 79</w:t>
      </w:r>
      <w:r w:rsidR="00EF3F7B" w:rsidRPr="00EF3F7B">
        <w:noBreakHyphen/>
      </w:r>
      <w:r w:rsidRPr="00EF3F7B">
        <w:t>60, 79</w:t>
      </w:r>
      <w:r w:rsidR="00EF3F7B" w:rsidRPr="00EF3F7B">
        <w:noBreakHyphen/>
      </w:r>
      <w:r w:rsidRPr="00EF3F7B">
        <w:t>85, 80</w:t>
      </w:r>
      <w:r w:rsidR="00EF3F7B" w:rsidRPr="00EF3F7B">
        <w:noBreakHyphen/>
      </w:r>
      <w:r w:rsidRPr="00EF3F7B">
        <w:t>10, 80</w:t>
      </w:r>
      <w:r w:rsidR="00EF3F7B" w:rsidRPr="00EF3F7B">
        <w:noBreakHyphen/>
      </w:r>
      <w:r w:rsidRPr="00EF3F7B">
        <w:t>50, 90</w:t>
      </w:r>
      <w:r w:rsidR="00EF3F7B" w:rsidRPr="00EF3F7B">
        <w:noBreakHyphen/>
      </w:r>
      <w:r w:rsidRPr="00EF3F7B">
        <w:t>5, 100</w:t>
      </w:r>
      <w:r w:rsidR="00EF3F7B" w:rsidRPr="00EF3F7B">
        <w:noBreakHyphen/>
      </w:r>
      <w:r w:rsidRPr="00EF3F7B">
        <w:t>5</w:t>
      </w:r>
      <w:r w:rsidR="005001F8" w:rsidRPr="00EF3F7B">
        <w:t>,</w:t>
      </w:r>
      <w:r w:rsidRPr="00EF3F7B">
        <w:t xml:space="preserve"> 100</w:t>
      </w:r>
      <w:r w:rsidR="00EF3F7B" w:rsidRPr="00EF3F7B">
        <w:noBreakHyphen/>
      </w:r>
      <w:r w:rsidR="005001F8" w:rsidRPr="00EF3F7B">
        <w:t>18</w:t>
      </w:r>
      <w:r w:rsidRPr="00EF3F7B">
        <w:t xml:space="preserve"> 110</w:t>
      </w:r>
      <w:r w:rsidR="00EF3F7B" w:rsidRPr="00EF3F7B">
        <w:noBreakHyphen/>
      </w:r>
      <w:r w:rsidRPr="00EF3F7B">
        <w:t>5, 110</w:t>
      </w:r>
      <w:r w:rsidR="00EF3F7B" w:rsidRPr="00EF3F7B">
        <w:noBreakHyphen/>
      </w:r>
      <w:r w:rsidRPr="00EF3F7B">
        <w:t>15, 110</w:t>
      </w:r>
      <w:r w:rsidR="00EF3F7B" w:rsidRPr="00EF3F7B">
        <w:noBreakHyphen/>
      </w:r>
      <w:r w:rsidRPr="00EF3F7B">
        <w:t>20, 110</w:t>
      </w:r>
      <w:r w:rsidR="00EF3F7B" w:rsidRPr="00EF3F7B">
        <w:noBreakHyphen/>
      </w:r>
      <w:r w:rsidRPr="00EF3F7B">
        <w:t>25, 110</w:t>
      </w:r>
      <w:r w:rsidR="00EF3F7B" w:rsidRPr="00EF3F7B">
        <w:noBreakHyphen/>
      </w:r>
      <w:r w:rsidRPr="00EF3F7B">
        <w:t>30 and 113</w:t>
      </w:r>
      <w:r w:rsidR="00EF3F7B" w:rsidRPr="00EF3F7B">
        <w:noBreakHyphen/>
      </w:r>
      <w:r w:rsidRPr="00EF3F7B">
        <w:t>5.</w:t>
      </w:r>
    </w:p>
    <w:p w:rsidR="00733CCA" w:rsidRPr="00EF3F7B" w:rsidRDefault="00733CCA" w:rsidP="00733CCA">
      <w:pPr>
        <w:pStyle w:val="Definition"/>
      </w:pPr>
      <w:r w:rsidRPr="00EF3F7B">
        <w:rPr>
          <w:b/>
          <w:bCs/>
          <w:i/>
        </w:rPr>
        <w:t>taxation law</w:t>
      </w:r>
      <w:r w:rsidRPr="00EF3F7B">
        <w:rPr>
          <w:b/>
          <w:bCs/>
        </w:rPr>
        <w:t xml:space="preserve"> </w:t>
      </w:r>
      <w:r w:rsidRPr="00EF3F7B">
        <w:t>has the meaning given by section</w:t>
      </w:r>
      <w:r w:rsidR="00EF3F7B" w:rsidRPr="00EF3F7B">
        <w:t> </w:t>
      </w:r>
      <w:r w:rsidRPr="00EF3F7B">
        <w:t xml:space="preserve">2 of the </w:t>
      </w:r>
      <w:r w:rsidRPr="00EF3F7B">
        <w:rPr>
          <w:i/>
        </w:rPr>
        <w:t>Taxation Administration Act 1953</w:t>
      </w:r>
      <w:r w:rsidRPr="00EF3F7B">
        <w:t>.</w:t>
      </w:r>
    </w:p>
    <w:p w:rsidR="007B6D65" w:rsidRPr="00EF3F7B" w:rsidRDefault="007B6D65" w:rsidP="00F74A01">
      <w:pPr>
        <w:pStyle w:val="Definition"/>
        <w:keepNext/>
        <w:keepLines/>
      </w:pPr>
      <w:r w:rsidRPr="00EF3F7B">
        <w:rPr>
          <w:b/>
          <w:i/>
        </w:rPr>
        <w:lastRenderedPageBreak/>
        <w:t>tax invoice</w:t>
      </w:r>
      <w:r w:rsidRPr="00EF3F7B">
        <w:t xml:space="preserve"> has the meaning given by subsections</w:t>
      </w:r>
      <w:r w:rsidR="00EF3F7B" w:rsidRPr="00EF3F7B">
        <w:t> </w:t>
      </w:r>
      <w:r w:rsidRPr="00EF3F7B">
        <w:t>29</w:t>
      </w:r>
      <w:r w:rsidR="00EF3F7B" w:rsidRPr="00EF3F7B">
        <w:noBreakHyphen/>
      </w:r>
      <w:r w:rsidRPr="00EF3F7B">
        <w:t>70(1) and 48</w:t>
      </w:r>
      <w:r w:rsidR="00EF3F7B" w:rsidRPr="00EF3F7B">
        <w:noBreakHyphen/>
      </w:r>
      <w:r w:rsidRPr="00EF3F7B">
        <w:t>57(1), and includes a document that the Commissioner treats as a tax invoice under subsection</w:t>
      </w:r>
      <w:r w:rsidR="00EF3F7B" w:rsidRPr="00EF3F7B">
        <w:t> </w:t>
      </w:r>
      <w:r w:rsidRPr="00EF3F7B">
        <w:t>29</w:t>
      </w:r>
      <w:r w:rsidR="00EF3F7B" w:rsidRPr="00EF3F7B">
        <w:noBreakHyphen/>
      </w:r>
      <w:r w:rsidRPr="00EF3F7B">
        <w:t>70(1B). However, it does not include a document that does not comply with the requirements of section</w:t>
      </w:r>
      <w:r w:rsidR="00EF3F7B" w:rsidRPr="00EF3F7B">
        <w:t> </w:t>
      </w:r>
      <w:r w:rsidRPr="00EF3F7B">
        <w:t>54</w:t>
      </w:r>
      <w:r w:rsidR="00EF3F7B" w:rsidRPr="00EF3F7B">
        <w:noBreakHyphen/>
      </w:r>
      <w:r w:rsidRPr="00EF3F7B">
        <w:t>50 (if applicable).</w:t>
      </w:r>
    </w:p>
    <w:p w:rsidR="00733CCA" w:rsidRPr="00EF3F7B" w:rsidRDefault="00733CCA" w:rsidP="00733CCA">
      <w:pPr>
        <w:pStyle w:val="Definition"/>
        <w:rPr>
          <w:b/>
          <w:bCs/>
          <w:i/>
          <w:iCs/>
        </w:rPr>
      </w:pPr>
      <w:r w:rsidRPr="00EF3F7B">
        <w:rPr>
          <w:b/>
          <w:bCs/>
          <w:i/>
          <w:iCs/>
        </w:rPr>
        <w:t>taxi travel</w:t>
      </w:r>
      <w:r w:rsidRPr="00EF3F7B">
        <w:t xml:space="preserve"> means travel that involves transporting passengers, by taxi or limousine, for fares.</w:t>
      </w:r>
    </w:p>
    <w:p w:rsidR="00733CCA" w:rsidRPr="00EF3F7B" w:rsidRDefault="00733CCA" w:rsidP="00733CCA">
      <w:pPr>
        <w:pStyle w:val="Definition"/>
      </w:pPr>
      <w:r w:rsidRPr="00EF3F7B">
        <w:rPr>
          <w:b/>
          <w:bCs/>
          <w:i/>
          <w:iCs/>
        </w:rPr>
        <w:t>tax loss</w:t>
      </w:r>
      <w:r w:rsidRPr="00EF3F7B">
        <w:t xml:space="preserve"> has the meaning given by subsection</w:t>
      </w:r>
      <w:r w:rsidR="00EF3F7B" w:rsidRPr="00EF3F7B">
        <w:t> </w:t>
      </w:r>
      <w:r w:rsidRPr="00EF3F7B">
        <w:t>995</w:t>
      </w:r>
      <w:r w:rsidR="00EF3F7B" w:rsidRPr="00EF3F7B">
        <w:noBreakHyphen/>
      </w:r>
      <w:r w:rsidRPr="00EF3F7B">
        <w:t xml:space="preserve">1(1) of the </w:t>
      </w:r>
      <w:r w:rsidR="00EF3F7B" w:rsidRPr="00EF3F7B">
        <w:rPr>
          <w:position w:val="6"/>
          <w:sz w:val="16"/>
          <w:szCs w:val="16"/>
        </w:rPr>
        <w:t>*</w:t>
      </w:r>
      <w:r w:rsidRPr="00EF3F7B">
        <w:t>ITAA 1997.</w:t>
      </w:r>
    </w:p>
    <w:p w:rsidR="00B01615" w:rsidRPr="00EF3F7B" w:rsidRDefault="00B01615" w:rsidP="00B01615">
      <w:pPr>
        <w:pStyle w:val="Definition"/>
      </w:pPr>
      <w:r w:rsidRPr="00EF3F7B">
        <w:rPr>
          <w:b/>
          <w:i/>
        </w:rPr>
        <w:t>tax period</w:t>
      </w:r>
      <w:r w:rsidRPr="00EF3F7B">
        <w:t xml:space="preserve"> means a tax period applying to you under:</w:t>
      </w:r>
    </w:p>
    <w:p w:rsidR="00B01615" w:rsidRPr="00EF3F7B" w:rsidRDefault="00B01615" w:rsidP="00B01615">
      <w:pPr>
        <w:pStyle w:val="paragraph"/>
      </w:pPr>
      <w:r w:rsidRPr="00EF3F7B">
        <w:tab/>
        <w:t>(a)</w:t>
      </w:r>
      <w:r w:rsidRPr="00EF3F7B">
        <w:tab/>
        <w:t>Division</w:t>
      </w:r>
      <w:r w:rsidR="00EF3F7B" w:rsidRPr="00EF3F7B">
        <w:t> </w:t>
      </w:r>
      <w:r w:rsidRPr="00EF3F7B">
        <w:t>27 (about quarterly and one month tax periods); or</w:t>
      </w:r>
    </w:p>
    <w:p w:rsidR="00B01615" w:rsidRPr="00EF3F7B" w:rsidRDefault="00B01615" w:rsidP="00B01615">
      <w:pPr>
        <w:pStyle w:val="paragraph"/>
      </w:pPr>
      <w:r w:rsidRPr="00EF3F7B">
        <w:tab/>
        <w:t>(b)</w:t>
      </w:r>
      <w:r w:rsidRPr="00EF3F7B">
        <w:tab/>
        <w:t>section</w:t>
      </w:r>
      <w:r w:rsidR="00EF3F7B" w:rsidRPr="00EF3F7B">
        <w:t> </w:t>
      </w:r>
      <w:r w:rsidRPr="00EF3F7B">
        <w:t>48</w:t>
      </w:r>
      <w:r w:rsidR="00EF3F7B" w:rsidRPr="00EF3F7B">
        <w:noBreakHyphen/>
      </w:r>
      <w:r w:rsidRPr="00EF3F7B">
        <w:t>73 (about GST groups with incapacitated entities); or</w:t>
      </w:r>
    </w:p>
    <w:p w:rsidR="00B01615" w:rsidRPr="00EF3F7B" w:rsidRDefault="00B01615" w:rsidP="00B01615">
      <w:pPr>
        <w:pStyle w:val="paragraph"/>
      </w:pPr>
      <w:r w:rsidRPr="00EF3F7B">
        <w:tab/>
        <w:t>(c)</w:t>
      </w:r>
      <w:r w:rsidRPr="00EF3F7B">
        <w:tab/>
        <w:t>section</w:t>
      </w:r>
      <w:r w:rsidR="00EF3F7B" w:rsidRPr="00EF3F7B">
        <w:t> </w:t>
      </w:r>
      <w:r w:rsidRPr="00EF3F7B">
        <w:t>57</w:t>
      </w:r>
      <w:r w:rsidR="00EF3F7B" w:rsidRPr="00EF3F7B">
        <w:noBreakHyphen/>
      </w:r>
      <w:r w:rsidRPr="00EF3F7B">
        <w:t>35 (about resident agents); or</w:t>
      </w:r>
    </w:p>
    <w:p w:rsidR="00B01615" w:rsidRPr="00EF3F7B" w:rsidRDefault="00B01615" w:rsidP="00B01615">
      <w:pPr>
        <w:pStyle w:val="paragraph"/>
      </w:pPr>
      <w:r w:rsidRPr="00EF3F7B">
        <w:tab/>
        <w:t>(d)</w:t>
      </w:r>
      <w:r w:rsidRPr="00EF3F7B">
        <w:tab/>
        <w:t>section</w:t>
      </w:r>
      <w:r w:rsidR="00EF3F7B" w:rsidRPr="00EF3F7B">
        <w:t> </w:t>
      </w:r>
      <w:r w:rsidRPr="00EF3F7B">
        <w:t>58</w:t>
      </w:r>
      <w:r w:rsidR="00EF3F7B" w:rsidRPr="00EF3F7B">
        <w:noBreakHyphen/>
      </w:r>
      <w:r w:rsidRPr="00EF3F7B">
        <w:t>35 (about representatives of incapacitated entities); or</w:t>
      </w:r>
    </w:p>
    <w:p w:rsidR="00B01615" w:rsidRPr="00EF3F7B" w:rsidRDefault="00B01615" w:rsidP="00B01615">
      <w:pPr>
        <w:pStyle w:val="paragraph"/>
      </w:pPr>
      <w:r w:rsidRPr="00EF3F7B">
        <w:tab/>
        <w:t>(e)</w:t>
      </w:r>
      <w:r w:rsidRPr="00EF3F7B">
        <w:tab/>
        <w:t>section</w:t>
      </w:r>
      <w:r w:rsidR="00EF3F7B" w:rsidRPr="00EF3F7B">
        <w:t> </w:t>
      </w:r>
      <w:r w:rsidRPr="00EF3F7B">
        <w:t>151</w:t>
      </w:r>
      <w:r w:rsidR="00EF3F7B" w:rsidRPr="00EF3F7B">
        <w:noBreakHyphen/>
      </w:r>
      <w:r w:rsidRPr="00EF3F7B">
        <w:t>40 (about annual tax periods); or</w:t>
      </w:r>
    </w:p>
    <w:p w:rsidR="00B01615" w:rsidRPr="00EF3F7B" w:rsidRDefault="00B01615" w:rsidP="00B01615">
      <w:pPr>
        <w:pStyle w:val="paragraph"/>
      </w:pPr>
      <w:r w:rsidRPr="00EF3F7B">
        <w:tab/>
        <w:t>(f)</w:t>
      </w:r>
      <w:r w:rsidRPr="00EF3F7B">
        <w:tab/>
        <w:t>section</w:t>
      </w:r>
      <w:r w:rsidR="00EF3F7B" w:rsidRPr="00EF3F7B">
        <w:t> </w:t>
      </w:r>
      <w:r w:rsidRPr="00EF3F7B">
        <w:t>162</w:t>
      </w:r>
      <w:r w:rsidR="00EF3F7B" w:rsidRPr="00EF3F7B">
        <w:noBreakHyphen/>
      </w:r>
      <w:r w:rsidRPr="00EF3F7B">
        <w:t>55 (about instalment tax periods).</w:t>
      </w:r>
    </w:p>
    <w:p w:rsidR="00733CCA" w:rsidRPr="00EF3F7B" w:rsidRDefault="00733CCA" w:rsidP="00733CCA">
      <w:pPr>
        <w:pStyle w:val="Definition"/>
      </w:pPr>
      <w:r w:rsidRPr="00EF3F7B">
        <w:rPr>
          <w:b/>
          <w:bCs/>
          <w:i/>
          <w:iCs/>
        </w:rPr>
        <w:t>tax period turnover threshold</w:t>
      </w:r>
      <w:r w:rsidRPr="00EF3F7B">
        <w:t xml:space="preserve"> has the meaning given by subsection</w:t>
      </w:r>
      <w:r w:rsidR="00EF3F7B" w:rsidRPr="00EF3F7B">
        <w:t> </w:t>
      </w:r>
      <w:r w:rsidRPr="00EF3F7B">
        <w:t>27</w:t>
      </w:r>
      <w:r w:rsidR="00EF3F7B" w:rsidRPr="00EF3F7B">
        <w:noBreakHyphen/>
      </w:r>
      <w:r w:rsidRPr="00EF3F7B">
        <w:t>15(3).</w:t>
      </w:r>
    </w:p>
    <w:p w:rsidR="00733CCA" w:rsidRPr="00EF3F7B" w:rsidRDefault="00733CCA" w:rsidP="00733CCA">
      <w:pPr>
        <w:pStyle w:val="Definition"/>
        <w:rPr>
          <w:bCs/>
        </w:rPr>
      </w:pPr>
      <w:r w:rsidRPr="00EF3F7B">
        <w:rPr>
          <w:b/>
          <w:i/>
        </w:rPr>
        <w:t>tax</w:t>
      </w:r>
      <w:r w:rsidR="00EF3F7B" w:rsidRPr="00EF3F7B">
        <w:rPr>
          <w:b/>
          <w:i/>
        </w:rPr>
        <w:noBreakHyphen/>
      </w:r>
      <w:r w:rsidRPr="00EF3F7B">
        <w:rPr>
          <w:b/>
          <w:i/>
        </w:rPr>
        <w:t>related liability</w:t>
      </w:r>
      <w:r w:rsidRPr="00EF3F7B">
        <w:t xml:space="preserve"> has the meaning given by section</w:t>
      </w:r>
      <w:r w:rsidR="00EF3F7B" w:rsidRPr="00EF3F7B">
        <w:t> </w:t>
      </w:r>
      <w:r w:rsidRPr="00EF3F7B">
        <w:t>255</w:t>
      </w:r>
      <w:r w:rsidR="00EF3F7B" w:rsidRPr="00EF3F7B">
        <w:noBreakHyphen/>
      </w:r>
      <w:r w:rsidRPr="00EF3F7B">
        <w:t>1 in Schedule</w:t>
      </w:r>
      <w:r w:rsidR="00EF3F7B" w:rsidRPr="00EF3F7B">
        <w:t> </w:t>
      </w:r>
      <w:r w:rsidRPr="00EF3F7B">
        <w:t xml:space="preserve">1 to the </w:t>
      </w:r>
      <w:r w:rsidRPr="00EF3F7B">
        <w:rPr>
          <w:i/>
        </w:rPr>
        <w:t>Taxation Administration Act 1953</w:t>
      </w:r>
      <w:r w:rsidRPr="00EF3F7B">
        <w:t>.</w:t>
      </w:r>
    </w:p>
    <w:p w:rsidR="00733CCA" w:rsidRPr="00EF3F7B" w:rsidRDefault="00733CCA" w:rsidP="00733CCA">
      <w:pPr>
        <w:pStyle w:val="Definition"/>
      </w:pPr>
      <w:r w:rsidRPr="00EF3F7B">
        <w:rPr>
          <w:b/>
          <w:bCs/>
          <w:i/>
          <w:iCs/>
        </w:rPr>
        <w:t>telecommunication supply</w:t>
      </w:r>
      <w:r w:rsidRPr="00EF3F7B">
        <w:t xml:space="preserve"> has the meaning given by section</w:t>
      </w:r>
      <w:r w:rsidR="00EF3F7B" w:rsidRPr="00EF3F7B">
        <w:t> </w:t>
      </w:r>
      <w:r w:rsidRPr="00EF3F7B">
        <w:t>85</w:t>
      </w:r>
      <w:r w:rsidR="00EF3F7B" w:rsidRPr="00EF3F7B">
        <w:noBreakHyphen/>
      </w:r>
      <w:r w:rsidRPr="00EF3F7B">
        <w:t>10.</w:t>
      </w:r>
    </w:p>
    <w:p w:rsidR="00733CCA" w:rsidRPr="00EF3F7B" w:rsidRDefault="00733CCA" w:rsidP="00733CCA">
      <w:pPr>
        <w:pStyle w:val="Definition"/>
      </w:pPr>
      <w:r w:rsidRPr="00EF3F7B">
        <w:rPr>
          <w:b/>
          <w:bCs/>
          <w:i/>
          <w:iCs/>
        </w:rPr>
        <w:t>Territory law</w:t>
      </w:r>
      <w:r w:rsidRPr="00EF3F7B">
        <w:rPr>
          <w:i/>
          <w:iCs/>
        </w:rPr>
        <w:t xml:space="preserve"> </w:t>
      </w:r>
      <w:r w:rsidRPr="00EF3F7B">
        <w:t>has the meaning given by section</w:t>
      </w:r>
      <w:r w:rsidR="00EF3F7B" w:rsidRPr="00EF3F7B">
        <w:t> </w:t>
      </w:r>
      <w:r w:rsidRPr="00EF3F7B">
        <w:t>995</w:t>
      </w:r>
      <w:r w:rsidR="00EF3F7B" w:rsidRPr="00EF3F7B">
        <w:noBreakHyphen/>
      </w:r>
      <w:r w:rsidRPr="00EF3F7B">
        <w:t xml:space="preserve">1 of the </w:t>
      </w:r>
      <w:r w:rsidR="00EF3F7B" w:rsidRPr="00EF3F7B">
        <w:rPr>
          <w:position w:val="6"/>
          <w:sz w:val="16"/>
          <w:szCs w:val="16"/>
        </w:rPr>
        <w:t>*</w:t>
      </w:r>
      <w:r w:rsidRPr="00EF3F7B">
        <w:t>ITAA 1997.</w:t>
      </w:r>
    </w:p>
    <w:p w:rsidR="00733CCA" w:rsidRPr="00EF3F7B" w:rsidRDefault="00733CCA" w:rsidP="00733CCA">
      <w:pPr>
        <w:pStyle w:val="Definition"/>
        <w:keepNext/>
      </w:pPr>
      <w:r w:rsidRPr="00EF3F7B">
        <w:rPr>
          <w:b/>
          <w:i/>
        </w:rPr>
        <w:t>tertiary course</w:t>
      </w:r>
      <w:r w:rsidRPr="00EF3F7B">
        <w:t xml:space="preserve"> means:</w:t>
      </w:r>
    </w:p>
    <w:p w:rsidR="00733CCA" w:rsidRPr="00EF3F7B" w:rsidRDefault="00733CCA" w:rsidP="00733CCA">
      <w:pPr>
        <w:pStyle w:val="paragraph"/>
      </w:pPr>
      <w:r w:rsidRPr="00EF3F7B">
        <w:tab/>
        <w:t>(a)</w:t>
      </w:r>
      <w:r w:rsidRPr="00EF3F7B">
        <w:tab/>
        <w:t xml:space="preserve">a course of study or instruction that is a tertiary course determined by the </w:t>
      </w:r>
      <w:r w:rsidR="00EF3F7B" w:rsidRPr="00EF3F7B">
        <w:rPr>
          <w:position w:val="6"/>
          <w:sz w:val="16"/>
          <w:szCs w:val="16"/>
        </w:rPr>
        <w:t>*</w:t>
      </w:r>
      <w:r w:rsidRPr="00EF3F7B">
        <w:t>Education Minister under subsection</w:t>
      </w:r>
      <w:r w:rsidR="00EF3F7B" w:rsidRPr="00EF3F7B">
        <w:t> </w:t>
      </w:r>
      <w:r w:rsidRPr="00EF3F7B">
        <w:t xml:space="preserve">5D(1) of the </w:t>
      </w:r>
      <w:r w:rsidRPr="00EF3F7B">
        <w:rPr>
          <w:i/>
          <w:iCs/>
        </w:rPr>
        <w:t>Student Assistance Act 1973</w:t>
      </w:r>
      <w:r w:rsidRPr="00EF3F7B">
        <w:t xml:space="preserve"> for the purposes of that Act; or</w:t>
      </w:r>
    </w:p>
    <w:p w:rsidR="00733CCA" w:rsidRPr="00EF3F7B" w:rsidRDefault="00733CCA" w:rsidP="00733CCA">
      <w:pPr>
        <w:pStyle w:val="paragraph"/>
      </w:pPr>
      <w:r w:rsidRPr="00EF3F7B">
        <w:lastRenderedPageBreak/>
        <w:tab/>
        <w:t>(aa)</w:t>
      </w:r>
      <w:r w:rsidRPr="00EF3F7B">
        <w:tab/>
        <w:t xml:space="preserve">a course of study or instruction accredited at Masters or Doctoral level and supplied by a </w:t>
      </w:r>
      <w:r w:rsidR="00EF3F7B" w:rsidRPr="00EF3F7B">
        <w:rPr>
          <w:position w:val="6"/>
          <w:sz w:val="16"/>
        </w:rPr>
        <w:t>*</w:t>
      </w:r>
      <w:r w:rsidRPr="00EF3F7B">
        <w:t xml:space="preserve">higher education institution or a </w:t>
      </w:r>
      <w:r w:rsidR="00EF3F7B" w:rsidRPr="00EF3F7B">
        <w:rPr>
          <w:position w:val="6"/>
          <w:sz w:val="16"/>
        </w:rPr>
        <w:t>*</w:t>
      </w:r>
      <w:r w:rsidRPr="00EF3F7B">
        <w:t>non</w:t>
      </w:r>
      <w:r w:rsidR="00EF3F7B" w:rsidRPr="00EF3F7B">
        <w:noBreakHyphen/>
      </w:r>
      <w:r w:rsidRPr="00EF3F7B">
        <w:t>government higher education institution; or</w:t>
      </w:r>
    </w:p>
    <w:p w:rsidR="00733CCA" w:rsidRPr="00EF3F7B" w:rsidRDefault="00733CCA" w:rsidP="00733CCA">
      <w:pPr>
        <w:pStyle w:val="paragraph"/>
      </w:pPr>
      <w:r w:rsidRPr="00EF3F7B">
        <w:tab/>
        <w:t>(b)</w:t>
      </w:r>
      <w:r w:rsidRPr="00EF3F7B">
        <w:tab/>
        <w:t>any other course of study or instruction that the Education Minister has determined is a tertiary course for the purposes of this Act.</w:t>
      </w:r>
    </w:p>
    <w:p w:rsidR="00733CCA" w:rsidRPr="00EF3F7B" w:rsidRDefault="00733CCA" w:rsidP="00733CCA">
      <w:pPr>
        <w:pStyle w:val="Definition"/>
      </w:pPr>
      <w:r w:rsidRPr="00EF3F7B">
        <w:rPr>
          <w:b/>
          <w:i/>
        </w:rPr>
        <w:t>tertiary residential college course</w:t>
      </w:r>
      <w:r w:rsidRPr="00EF3F7B">
        <w:t xml:space="preserve"> means a course supplied in connection with a </w:t>
      </w:r>
      <w:r w:rsidR="00EF3F7B" w:rsidRPr="00EF3F7B">
        <w:rPr>
          <w:position w:val="6"/>
          <w:sz w:val="16"/>
        </w:rPr>
        <w:t>*</w:t>
      </w:r>
      <w:r w:rsidRPr="00EF3F7B">
        <w:t>tertiary course at premises that are used to provide accommodation to students undertaking tertiary courses.</w:t>
      </w:r>
    </w:p>
    <w:p w:rsidR="00733CCA" w:rsidRPr="00EF3F7B" w:rsidRDefault="00733CCA" w:rsidP="00733CCA">
      <w:pPr>
        <w:pStyle w:val="Definition"/>
      </w:pPr>
      <w:r w:rsidRPr="00EF3F7B">
        <w:rPr>
          <w:b/>
          <w:bCs/>
          <w:i/>
          <w:iCs/>
        </w:rPr>
        <w:t>thing</w:t>
      </w:r>
      <w:r w:rsidRPr="00EF3F7B">
        <w:t xml:space="preserve"> means anything that can be supplied or imported.</w:t>
      </w:r>
    </w:p>
    <w:p w:rsidR="00646DBE" w:rsidRPr="00EF3F7B" w:rsidRDefault="00646DBE" w:rsidP="00646DBE">
      <w:pPr>
        <w:pStyle w:val="Definition"/>
      </w:pPr>
      <w:r w:rsidRPr="00EF3F7B">
        <w:rPr>
          <w:b/>
          <w:i/>
        </w:rPr>
        <w:t>third party adjustment note</w:t>
      </w:r>
      <w:r w:rsidRPr="00EF3F7B">
        <w:t xml:space="preserve"> means a document that complies with the requirements of section</w:t>
      </w:r>
      <w:r w:rsidR="00EF3F7B" w:rsidRPr="00EF3F7B">
        <w:t> </w:t>
      </w:r>
      <w:r w:rsidRPr="00EF3F7B">
        <w:t>134</w:t>
      </w:r>
      <w:r w:rsidR="00EF3F7B" w:rsidRPr="00EF3F7B">
        <w:noBreakHyphen/>
      </w:r>
      <w:r w:rsidRPr="00EF3F7B">
        <w:t>20 and (if applicable) section</w:t>
      </w:r>
      <w:r w:rsidR="00EF3F7B" w:rsidRPr="00EF3F7B">
        <w:t> </w:t>
      </w:r>
      <w:r w:rsidRPr="00EF3F7B">
        <w:t>54</w:t>
      </w:r>
      <w:r w:rsidR="00EF3F7B" w:rsidRPr="00EF3F7B">
        <w:noBreakHyphen/>
      </w:r>
      <w:r w:rsidRPr="00EF3F7B">
        <w:t>50.</w:t>
      </w:r>
    </w:p>
    <w:p w:rsidR="00733CCA" w:rsidRPr="00EF3F7B" w:rsidRDefault="00733CCA" w:rsidP="00733CCA">
      <w:pPr>
        <w:pStyle w:val="Definition"/>
      </w:pPr>
      <w:r w:rsidRPr="00EF3F7B">
        <w:rPr>
          <w:b/>
          <w:bCs/>
          <w:i/>
          <w:iCs/>
        </w:rPr>
        <w:t>total Subdivision</w:t>
      </w:r>
      <w:r w:rsidR="00EF3F7B" w:rsidRPr="00EF3F7B">
        <w:rPr>
          <w:b/>
          <w:bCs/>
          <w:i/>
          <w:iCs/>
        </w:rPr>
        <w:t> </w:t>
      </w:r>
      <w:r w:rsidRPr="00EF3F7B">
        <w:rPr>
          <w:b/>
          <w:bCs/>
          <w:i/>
          <w:iCs/>
        </w:rPr>
        <w:t>66</w:t>
      </w:r>
      <w:r w:rsidR="00EF3F7B" w:rsidRPr="00EF3F7B">
        <w:rPr>
          <w:b/>
          <w:bCs/>
          <w:i/>
          <w:iCs/>
        </w:rPr>
        <w:noBreakHyphen/>
      </w:r>
      <w:r w:rsidRPr="00EF3F7B">
        <w:rPr>
          <w:b/>
          <w:bCs/>
          <w:i/>
          <w:iCs/>
        </w:rPr>
        <w:t>B credit amount</w:t>
      </w:r>
      <w:r w:rsidRPr="00EF3F7B">
        <w:t xml:space="preserve"> has the meaning given by subsection</w:t>
      </w:r>
      <w:r w:rsidR="00EF3F7B" w:rsidRPr="00EF3F7B">
        <w:t> </w:t>
      </w:r>
      <w:r w:rsidRPr="00EF3F7B">
        <w:t>66</w:t>
      </w:r>
      <w:r w:rsidR="00EF3F7B" w:rsidRPr="00EF3F7B">
        <w:noBreakHyphen/>
      </w:r>
      <w:r w:rsidRPr="00EF3F7B">
        <w:t>65(1).</w:t>
      </w:r>
    </w:p>
    <w:p w:rsidR="00733CCA" w:rsidRPr="00EF3F7B" w:rsidRDefault="00733CCA" w:rsidP="00733CCA">
      <w:pPr>
        <w:pStyle w:val="Definition"/>
      </w:pPr>
      <w:r w:rsidRPr="00EF3F7B">
        <w:rPr>
          <w:b/>
          <w:bCs/>
          <w:i/>
          <w:iCs/>
        </w:rPr>
        <w:t>total Subdivision</w:t>
      </w:r>
      <w:r w:rsidR="00EF3F7B" w:rsidRPr="00EF3F7B">
        <w:rPr>
          <w:b/>
          <w:bCs/>
          <w:i/>
          <w:iCs/>
        </w:rPr>
        <w:t> </w:t>
      </w:r>
      <w:r w:rsidRPr="00EF3F7B">
        <w:rPr>
          <w:b/>
          <w:bCs/>
          <w:i/>
          <w:iCs/>
        </w:rPr>
        <w:t>66</w:t>
      </w:r>
      <w:r w:rsidR="00EF3F7B" w:rsidRPr="00EF3F7B">
        <w:rPr>
          <w:b/>
          <w:bCs/>
          <w:i/>
          <w:iCs/>
        </w:rPr>
        <w:noBreakHyphen/>
      </w:r>
      <w:r w:rsidRPr="00EF3F7B">
        <w:rPr>
          <w:b/>
          <w:bCs/>
          <w:i/>
          <w:iCs/>
        </w:rPr>
        <w:t>B GST amount</w:t>
      </w:r>
      <w:r w:rsidRPr="00EF3F7B">
        <w:t xml:space="preserve"> has the meaning given by subsection</w:t>
      </w:r>
      <w:r w:rsidR="00EF3F7B" w:rsidRPr="00EF3F7B">
        <w:t> </w:t>
      </w:r>
      <w:r w:rsidRPr="00EF3F7B">
        <w:t>66</w:t>
      </w:r>
      <w:r w:rsidR="00EF3F7B" w:rsidRPr="00EF3F7B">
        <w:noBreakHyphen/>
      </w:r>
      <w:r w:rsidRPr="00EF3F7B">
        <w:t>65(2).</w:t>
      </w:r>
    </w:p>
    <w:p w:rsidR="00733CCA" w:rsidRPr="00EF3F7B" w:rsidRDefault="00733CCA" w:rsidP="00733CCA">
      <w:pPr>
        <w:pStyle w:val="Definition"/>
      </w:pPr>
      <w:r w:rsidRPr="00EF3F7B">
        <w:rPr>
          <w:b/>
          <w:bCs/>
          <w:i/>
          <w:iCs/>
        </w:rPr>
        <w:t>tradex order</w:t>
      </w:r>
      <w:r w:rsidRPr="00EF3F7B">
        <w:t xml:space="preserve"> has the meaning given by subsection</w:t>
      </w:r>
      <w:r w:rsidR="00EF3F7B" w:rsidRPr="00EF3F7B">
        <w:t> </w:t>
      </w:r>
      <w:r w:rsidRPr="00EF3F7B">
        <w:t>141</w:t>
      </w:r>
      <w:r w:rsidR="00EF3F7B" w:rsidRPr="00EF3F7B">
        <w:noBreakHyphen/>
      </w:r>
      <w:r w:rsidRPr="00EF3F7B">
        <w:t>10(2).</w:t>
      </w:r>
    </w:p>
    <w:p w:rsidR="00733CCA" w:rsidRPr="00EF3F7B" w:rsidRDefault="00733CCA" w:rsidP="00733CCA">
      <w:pPr>
        <w:pStyle w:val="Definition"/>
      </w:pPr>
      <w:r w:rsidRPr="00EF3F7B">
        <w:rPr>
          <w:b/>
          <w:bCs/>
          <w:i/>
          <w:iCs/>
        </w:rPr>
        <w:t xml:space="preserve">tradex scheme goods </w:t>
      </w:r>
      <w:r w:rsidRPr="00EF3F7B">
        <w:t>has the meaning given by subsection</w:t>
      </w:r>
      <w:r w:rsidR="00EF3F7B" w:rsidRPr="00EF3F7B">
        <w:t> </w:t>
      </w:r>
      <w:r w:rsidRPr="00EF3F7B">
        <w:t>141</w:t>
      </w:r>
      <w:r w:rsidR="00EF3F7B" w:rsidRPr="00EF3F7B">
        <w:noBreakHyphen/>
      </w:r>
      <w:r w:rsidRPr="00EF3F7B">
        <w:t>10(1).</w:t>
      </w:r>
    </w:p>
    <w:p w:rsidR="00733CCA" w:rsidRPr="00EF3F7B" w:rsidRDefault="00733CCA" w:rsidP="00733CCA">
      <w:pPr>
        <w:pStyle w:val="Definition"/>
      </w:pPr>
      <w:r w:rsidRPr="00EF3F7B">
        <w:rPr>
          <w:b/>
          <w:bCs/>
          <w:i/>
          <w:iCs/>
        </w:rPr>
        <w:t>transportation document</w:t>
      </w:r>
      <w:r w:rsidRPr="00EF3F7B">
        <w:t xml:space="preserve"> includes the following:</w:t>
      </w:r>
    </w:p>
    <w:p w:rsidR="00733CCA" w:rsidRPr="00EF3F7B" w:rsidRDefault="00733CCA" w:rsidP="00733CCA">
      <w:pPr>
        <w:pStyle w:val="paragraph"/>
      </w:pPr>
      <w:r w:rsidRPr="00EF3F7B">
        <w:tab/>
        <w:t>(a)</w:t>
      </w:r>
      <w:r w:rsidRPr="00EF3F7B">
        <w:tab/>
        <w:t>a consignment note;</w:t>
      </w:r>
    </w:p>
    <w:p w:rsidR="00733CCA" w:rsidRPr="00EF3F7B" w:rsidRDefault="00733CCA" w:rsidP="00733CCA">
      <w:pPr>
        <w:pStyle w:val="paragraph"/>
      </w:pPr>
      <w:r w:rsidRPr="00EF3F7B">
        <w:tab/>
        <w:t>(b)</w:t>
      </w:r>
      <w:r w:rsidRPr="00EF3F7B">
        <w:tab/>
        <w:t>a house bill of lading;</w:t>
      </w:r>
    </w:p>
    <w:p w:rsidR="00733CCA" w:rsidRPr="00EF3F7B" w:rsidRDefault="00733CCA" w:rsidP="00733CCA">
      <w:pPr>
        <w:pStyle w:val="paragraph"/>
      </w:pPr>
      <w:r w:rsidRPr="00EF3F7B">
        <w:tab/>
        <w:t>(c)</w:t>
      </w:r>
      <w:r w:rsidRPr="00EF3F7B">
        <w:tab/>
        <w:t>an ocean bill of lading;</w:t>
      </w:r>
    </w:p>
    <w:p w:rsidR="00733CCA" w:rsidRPr="00EF3F7B" w:rsidRDefault="00733CCA" w:rsidP="00733CCA">
      <w:pPr>
        <w:pStyle w:val="paragraph"/>
      </w:pPr>
      <w:r w:rsidRPr="00EF3F7B">
        <w:tab/>
        <w:t>(d)</w:t>
      </w:r>
      <w:r w:rsidRPr="00EF3F7B">
        <w:tab/>
        <w:t>a house air waybill;</w:t>
      </w:r>
    </w:p>
    <w:p w:rsidR="00733CCA" w:rsidRPr="00EF3F7B" w:rsidRDefault="00733CCA" w:rsidP="00733CCA">
      <w:pPr>
        <w:pStyle w:val="paragraph"/>
      </w:pPr>
      <w:r w:rsidRPr="00EF3F7B">
        <w:tab/>
        <w:t>(e)</w:t>
      </w:r>
      <w:r w:rsidRPr="00EF3F7B">
        <w:tab/>
        <w:t>a master air waybill;</w:t>
      </w:r>
    </w:p>
    <w:p w:rsidR="00733CCA" w:rsidRPr="00EF3F7B" w:rsidRDefault="00733CCA" w:rsidP="00733CCA">
      <w:pPr>
        <w:pStyle w:val="paragraph"/>
      </w:pPr>
      <w:r w:rsidRPr="00EF3F7B">
        <w:tab/>
        <w:t>(f)</w:t>
      </w:r>
      <w:r w:rsidRPr="00EF3F7B">
        <w:tab/>
        <w:t>a sea waybill;</w:t>
      </w:r>
    </w:p>
    <w:p w:rsidR="00733CCA" w:rsidRPr="00EF3F7B" w:rsidRDefault="00733CCA" w:rsidP="00733CCA">
      <w:pPr>
        <w:pStyle w:val="paragraph"/>
      </w:pPr>
      <w:r w:rsidRPr="00EF3F7B">
        <w:tab/>
        <w:t>(g)</w:t>
      </w:r>
      <w:r w:rsidRPr="00EF3F7B">
        <w:tab/>
        <w:t>a straight line air waybill;</w:t>
      </w:r>
    </w:p>
    <w:p w:rsidR="00733CCA" w:rsidRPr="00EF3F7B" w:rsidRDefault="00733CCA" w:rsidP="00733CCA">
      <w:pPr>
        <w:pStyle w:val="paragraph"/>
      </w:pPr>
      <w:r w:rsidRPr="00EF3F7B">
        <w:tab/>
        <w:t>(h)</w:t>
      </w:r>
      <w:r w:rsidRPr="00EF3F7B">
        <w:tab/>
        <w:t>a sub</w:t>
      </w:r>
      <w:r w:rsidR="00EF3F7B" w:rsidRPr="00EF3F7B">
        <w:noBreakHyphen/>
      </w:r>
      <w:r w:rsidRPr="00EF3F7B">
        <w:t>master air waybill;</w:t>
      </w:r>
    </w:p>
    <w:p w:rsidR="00733CCA" w:rsidRPr="00EF3F7B" w:rsidRDefault="00733CCA" w:rsidP="00733CCA">
      <w:pPr>
        <w:pStyle w:val="paragraph"/>
      </w:pPr>
      <w:r w:rsidRPr="00EF3F7B">
        <w:tab/>
        <w:t>(i)</w:t>
      </w:r>
      <w:r w:rsidRPr="00EF3F7B">
        <w:tab/>
        <w:t>other similar documents.</w:t>
      </w:r>
    </w:p>
    <w:p w:rsidR="00733CCA" w:rsidRPr="00EF3F7B" w:rsidRDefault="00733CCA" w:rsidP="00733CCA">
      <w:pPr>
        <w:pStyle w:val="Definition"/>
      </w:pPr>
      <w:r w:rsidRPr="00EF3F7B">
        <w:rPr>
          <w:b/>
          <w:i/>
        </w:rPr>
        <w:lastRenderedPageBreak/>
        <w:t>TSA contributing member</w:t>
      </w:r>
      <w:r w:rsidRPr="00EF3F7B">
        <w:t xml:space="preserve"> of a </w:t>
      </w:r>
      <w:r w:rsidR="00EF3F7B" w:rsidRPr="00EF3F7B">
        <w:rPr>
          <w:position w:val="6"/>
          <w:sz w:val="16"/>
        </w:rPr>
        <w:t>*</w:t>
      </w:r>
      <w:r w:rsidRPr="00EF3F7B">
        <w:t xml:space="preserve">consolidated group or a </w:t>
      </w:r>
      <w:r w:rsidR="00EF3F7B" w:rsidRPr="00EF3F7B">
        <w:rPr>
          <w:position w:val="6"/>
          <w:sz w:val="16"/>
        </w:rPr>
        <w:t>*</w:t>
      </w:r>
      <w:r w:rsidRPr="00EF3F7B">
        <w:t>MEC group has the meaning given by paragraph</w:t>
      </w:r>
      <w:r w:rsidR="00EF3F7B" w:rsidRPr="00EF3F7B">
        <w:t> </w:t>
      </w:r>
      <w:r w:rsidRPr="00EF3F7B">
        <w:t>721</w:t>
      </w:r>
      <w:r w:rsidR="00EF3F7B" w:rsidRPr="00EF3F7B">
        <w:noBreakHyphen/>
      </w:r>
      <w:r w:rsidRPr="00EF3F7B">
        <w:t xml:space="preserve">25(1)(a) of the </w:t>
      </w:r>
      <w:r w:rsidR="00EF3F7B" w:rsidRPr="00EF3F7B">
        <w:rPr>
          <w:position w:val="6"/>
          <w:sz w:val="16"/>
        </w:rPr>
        <w:t>*</w:t>
      </w:r>
      <w:r w:rsidRPr="00EF3F7B">
        <w:t>ITAA 1997.</w:t>
      </w:r>
    </w:p>
    <w:p w:rsidR="00733CCA" w:rsidRPr="00EF3F7B" w:rsidRDefault="00733CCA" w:rsidP="00733CCA">
      <w:pPr>
        <w:pStyle w:val="Definition"/>
      </w:pPr>
      <w:r w:rsidRPr="00EF3F7B">
        <w:rPr>
          <w:b/>
          <w:i/>
        </w:rPr>
        <w:t>turnover threshold</w:t>
      </w:r>
      <w:r w:rsidRPr="00EF3F7B">
        <w:t xml:space="preserve"> has the meaning given by subsection</w:t>
      </w:r>
      <w:r w:rsidR="00EF3F7B" w:rsidRPr="00EF3F7B">
        <w:t> </w:t>
      </w:r>
      <w:r w:rsidRPr="00EF3F7B">
        <w:t>188</w:t>
      </w:r>
      <w:r w:rsidR="00EF3F7B" w:rsidRPr="00EF3F7B">
        <w:noBreakHyphen/>
      </w:r>
      <w:r w:rsidRPr="00EF3F7B">
        <w:t>10(3).</w:t>
      </w:r>
    </w:p>
    <w:p w:rsidR="00733CCA" w:rsidRPr="00EF3F7B" w:rsidRDefault="00733CCA" w:rsidP="00733CCA">
      <w:pPr>
        <w:pStyle w:val="Definition"/>
      </w:pPr>
      <w:r w:rsidRPr="00EF3F7B">
        <w:rPr>
          <w:b/>
          <w:bCs/>
          <w:i/>
          <w:iCs/>
        </w:rPr>
        <w:t>unit trust</w:t>
      </w:r>
      <w:r w:rsidRPr="00EF3F7B">
        <w:t xml:space="preserve"> has the meaning given by subsection</w:t>
      </w:r>
      <w:r w:rsidR="00EF3F7B" w:rsidRPr="00EF3F7B">
        <w:t> </w:t>
      </w:r>
      <w:r w:rsidRPr="00EF3F7B">
        <w:t xml:space="preserve">202A(1) of the </w:t>
      </w:r>
      <w:r w:rsidR="00EF3F7B" w:rsidRPr="00EF3F7B">
        <w:rPr>
          <w:position w:val="6"/>
          <w:sz w:val="16"/>
          <w:szCs w:val="16"/>
        </w:rPr>
        <w:t>*</w:t>
      </w:r>
      <w:r w:rsidRPr="00EF3F7B">
        <w:t>ITAA 1936.</w:t>
      </w:r>
    </w:p>
    <w:p w:rsidR="00733CCA" w:rsidRPr="00EF3F7B" w:rsidRDefault="00733CCA" w:rsidP="00733CCA">
      <w:pPr>
        <w:pStyle w:val="Definition"/>
      </w:pPr>
      <w:r w:rsidRPr="00EF3F7B">
        <w:rPr>
          <w:b/>
          <w:i/>
        </w:rPr>
        <w:t>untaxable Commonwealth entity</w:t>
      </w:r>
      <w:r w:rsidRPr="00EF3F7B">
        <w:t xml:space="preserve"> has the meaning given by section</w:t>
      </w:r>
      <w:r w:rsidR="00EF3F7B" w:rsidRPr="00EF3F7B">
        <w:t> </w:t>
      </w:r>
      <w:r w:rsidRPr="00EF3F7B">
        <w:t>177</w:t>
      </w:r>
      <w:r w:rsidR="00EF3F7B" w:rsidRPr="00EF3F7B">
        <w:noBreakHyphen/>
      </w:r>
      <w:r w:rsidRPr="00EF3F7B">
        <w:t>1.</w:t>
      </w:r>
    </w:p>
    <w:p w:rsidR="00733CCA" w:rsidRPr="00EF3F7B" w:rsidRDefault="00733CCA" w:rsidP="00733CCA">
      <w:pPr>
        <w:pStyle w:val="Definition"/>
      </w:pPr>
      <w:r w:rsidRPr="00EF3F7B">
        <w:rPr>
          <w:b/>
          <w:bCs/>
          <w:i/>
          <w:iCs/>
        </w:rPr>
        <w:t xml:space="preserve">valid meal entertainment register </w:t>
      </w:r>
      <w:r w:rsidRPr="00EF3F7B">
        <w:t>means a valid meal entertainment register within the meaning of section</w:t>
      </w:r>
      <w:r w:rsidR="00EF3F7B" w:rsidRPr="00EF3F7B">
        <w:t> </w:t>
      </w:r>
      <w:r w:rsidRPr="00EF3F7B">
        <w:t xml:space="preserve">37CA of the </w:t>
      </w:r>
      <w:r w:rsidRPr="00EF3F7B">
        <w:rPr>
          <w:i/>
          <w:iCs/>
        </w:rPr>
        <w:t>Fringe Benefits Tax Assessment Act 1986</w:t>
      </w:r>
      <w:r w:rsidRPr="00EF3F7B">
        <w:t>.</w:t>
      </w:r>
    </w:p>
    <w:p w:rsidR="00733CCA" w:rsidRPr="00EF3F7B" w:rsidRDefault="00733CCA" w:rsidP="00733CCA">
      <w:pPr>
        <w:pStyle w:val="Definition"/>
        <w:keepNext/>
      </w:pPr>
      <w:r w:rsidRPr="00EF3F7B">
        <w:rPr>
          <w:b/>
          <w:bCs/>
          <w:i/>
          <w:iCs/>
        </w:rPr>
        <w:t>value</w:t>
      </w:r>
      <w:r w:rsidRPr="00EF3F7B">
        <w:t>:</w:t>
      </w:r>
    </w:p>
    <w:p w:rsidR="00733CCA" w:rsidRPr="00EF3F7B" w:rsidRDefault="00733CCA" w:rsidP="00733CCA">
      <w:pPr>
        <w:pStyle w:val="paragraph"/>
      </w:pPr>
      <w:r w:rsidRPr="00EF3F7B">
        <w:tab/>
        <w:t>(a)</w:t>
      </w:r>
      <w:r w:rsidRPr="00EF3F7B">
        <w:tab/>
        <w:t xml:space="preserve">value of a </w:t>
      </w:r>
      <w:r w:rsidR="00EF3F7B" w:rsidRPr="00EF3F7B">
        <w:rPr>
          <w:position w:val="6"/>
          <w:sz w:val="16"/>
          <w:szCs w:val="16"/>
        </w:rPr>
        <w:t>*</w:t>
      </w:r>
      <w:r w:rsidRPr="00EF3F7B">
        <w:t>taxable importation has the meaning given by sections</w:t>
      </w:r>
      <w:r w:rsidR="00EF3F7B" w:rsidRPr="00EF3F7B">
        <w:t> </w:t>
      </w:r>
      <w:r w:rsidRPr="00EF3F7B">
        <w:t>13</w:t>
      </w:r>
      <w:r w:rsidR="00EF3F7B" w:rsidRPr="00EF3F7B">
        <w:noBreakHyphen/>
      </w:r>
      <w:r w:rsidRPr="00EF3F7B">
        <w:t>20, 13</w:t>
      </w:r>
      <w:r w:rsidR="00EF3F7B" w:rsidRPr="00EF3F7B">
        <w:noBreakHyphen/>
      </w:r>
      <w:r w:rsidRPr="00EF3F7B">
        <w:t>25, 117</w:t>
      </w:r>
      <w:r w:rsidR="00EF3F7B" w:rsidRPr="00EF3F7B">
        <w:noBreakHyphen/>
      </w:r>
      <w:r w:rsidRPr="00EF3F7B">
        <w:t>5 and 117</w:t>
      </w:r>
      <w:r w:rsidR="00EF3F7B" w:rsidRPr="00EF3F7B">
        <w:noBreakHyphen/>
      </w:r>
      <w:r w:rsidRPr="00EF3F7B">
        <w:t>10; and</w:t>
      </w:r>
    </w:p>
    <w:p w:rsidR="00733CCA" w:rsidRPr="00EF3F7B" w:rsidRDefault="00733CCA" w:rsidP="00733CCA">
      <w:pPr>
        <w:pStyle w:val="paragraph"/>
        <w:keepNext/>
      </w:pPr>
      <w:r w:rsidRPr="00EF3F7B">
        <w:tab/>
        <w:t>(b)</w:t>
      </w:r>
      <w:r w:rsidRPr="00EF3F7B">
        <w:tab/>
        <w:t xml:space="preserve">value of a </w:t>
      </w:r>
      <w:r w:rsidR="00EF3F7B" w:rsidRPr="00EF3F7B">
        <w:rPr>
          <w:position w:val="6"/>
          <w:sz w:val="16"/>
          <w:szCs w:val="16"/>
        </w:rPr>
        <w:t>*</w:t>
      </w:r>
      <w:r w:rsidRPr="00EF3F7B">
        <w:t>taxable supply has the meaning given by sections</w:t>
      </w:r>
      <w:r w:rsidR="00EF3F7B" w:rsidRPr="00EF3F7B">
        <w:t> </w:t>
      </w:r>
      <w:r w:rsidRPr="00EF3F7B">
        <w:t>9</w:t>
      </w:r>
      <w:r w:rsidR="00EF3F7B" w:rsidRPr="00EF3F7B">
        <w:noBreakHyphen/>
      </w:r>
      <w:r w:rsidRPr="00EF3F7B">
        <w:t>75, 9</w:t>
      </w:r>
      <w:r w:rsidR="00EF3F7B" w:rsidRPr="00EF3F7B">
        <w:noBreakHyphen/>
      </w:r>
      <w:r w:rsidRPr="00EF3F7B">
        <w:t>80, 72</w:t>
      </w:r>
      <w:r w:rsidR="00EF3F7B" w:rsidRPr="00EF3F7B">
        <w:noBreakHyphen/>
      </w:r>
      <w:r w:rsidRPr="00EF3F7B">
        <w:t>10, 72</w:t>
      </w:r>
      <w:r w:rsidR="00EF3F7B" w:rsidRPr="00EF3F7B">
        <w:noBreakHyphen/>
      </w:r>
      <w:r w:rsidRPr="00EF3F7B">
        <w:t>70, 78</w:t>
      </w:r>
      <w:r w:rsidR="00EF3F7B" w:rsidRPr="00EF3F7B">
        <w:noBreakHyphen/>
      </w:r>
      <w:r w:rsidRPr="00EF3F7B">
        <w:t>5, 78</w:t>
      </w:r>
      <w:r w:rsidR="00EF3F7B" w:rsidRPr="00EF3F7B">
        <w:noBreakHyphen/>
      </w:r>
      <w:r w:rsidRPr="00EF3F7B">
        <w:t>60, 78</w:t>
      </w:r>
      <w:r w:rsidR="00EF3F7B" w:rsidRPr="00EF3F7B">
        <w:noBreakHyphen/>
      </w:r>
      <w:r w:rsidRPr="00EF3F7B">
        <w:t>95, 79</w:t>
      </w:r>
      <w:r w:rsidR="00EF3F7B" w:rsidRPr="00EF3F7B">
        <w:noBreakHyphen/>
      </w:r>
      <w:r w:rsidRPr="00EF3F7B">
        <w:t>40, 79</w:t>
      </w:r>
      <w:r w:rsidR="00EF3F7B" w:rsidRPr="00EF3F7B">
        <w:noBreakHyphen/>
      </w:r>
      <w:r w:rsidRPr="00EF3F7B">
        <w:t>85, 87</w:t>
      </w:r>
      <w:r w:rsidR="00EF3F7B" w:rsidRPr="00EF3F7B">
        <w:noBreakHyphen/>
      </w:r>
      <w:r w:rsidRPr="00EF3F7B">
        <w:t>10, 90</w:t>
      </w:r>
      <w:r w:rsidR="00EF3F7B" w:rsidRPr="00EF3F7B">
        <w:noBreakHyphen/>
      </w:r>
      <w:r w:rsidRPr="00EF3F7B">
        <w:t>10, 96</w:t>
      </w:r>
      <w:r w:rsidR="00EF3F7B" w:rsidRPr="00EF3F7B">
        <w:noBreakHyphen/>
      </w:r>
      <w:r w:rsidRPr="00EF3F7B">
        <w:t>10 and 108</w:t>
      </w:r>
      <w:r w:rsidR="00EF3F7B" w:rsidRPr="00EF3F7B">
        <w:noBreakHyphen/>
      </w:r>
      <w:r w:rsidRPr="00EF3F7B">
        <w:t>5;</w:t>
      </w:r>
    </w:p>
    <w:p w:rsidR="00733CCA" w:rsidRPr="00EF3F7B" w:rsidRDefault="00733CCA" w:rsidP="00733CCA">
      <w:pPr>
        <w:pStyle w:val="paragraph"/>
      </w:pPr>
      <w:r w:rsidRPr="00EF3F7B">
        <w:tab/>
        <w:t>(d)</w:t>
      </w:r>
      <w:r w:rsidRPr="00EF3F7B">
        <w:tab/>
        <w:t>value of a supply includes the meaning given by section</w:t>
      </w:r>
      <w:r w:rsidR="00EF3F7B" w:rsidRPr="00EF3F7B">
        <w:t> </w:t>
      </w:r>
      <w:r w:rsidRPr="00EF3F7B">
        <w:t>188</w:t>
      </w:r>
      <w:r w:rsidR="00EF3F7B" w:rsidRPr="00EF3F7B">
        <w:noBreakHyphen/>
      </w:r>
      <w:r w:rsidRPr="00EF3F7B">
        <w:t>35.</w:t>
      </w:r>
    </w:p>
    <w:p w:rsidR="00733CCA" w:rsidRPr="00EF3F7B" w:rsidRDefault="00733CCA" w:rsidP="00733CCA">
      <w:pPr>
        <w:pStyle w:val="notetext"/>
        <w:keepNext/>
      </w:pPr>
      <w:r w:rsidRPr="00EF3F7B">
        <w:t>Note:</w:t>
      </w:r>
      <w:r w:rsidRPr="00EF3F7B">
        <w:tab/>
        <w:t>Section</w:t>
      </w:r>
      <w:r w:rsidR="00EF3F7B" w:rsidRPr="00EF3F7B">
        <w:t> </w:t>
      </w:r>
      <w:r w:rsidRPr="00EF3F7B">
        <w:t>188</w:t>
      </w:r>
      <w:r w:rsidR="00EF3F7B" w:rsidRPr="00EF3F7B">
        <w:noBreakHyphen/>
      </w:r>
      <w:r w:rsidRPr="00EF3F7B">
        <w:t>30 contains a means of working out, for the purposes of Division</w:t>
      </w:r>
      <w:r w:rsidR="00EF3F7B" w:rsidRPr="00EF3F7B">
        <w:t> </w:t>
      </w:r>
      <w:r w:rsidRPr="00EF3F7B">
        <w:t>188, the value of a supply that is not a taxable supply, and section</w:t>
      </w:r>
      <w:r w:rsidR="00EF3F7B" w:rsidRPr="00EF3F7B">
        <w:t> </w:t>
      </w:r>
      <w:r w:rsidRPr="00EF3F7B">
        <w:t>188</w:t>
      </w:r>
      <w:r w:rsidR="00EF3F7B" w:rsidRPr="00EF3F7B">
        <w:noBreakHyphen/>
      </w:r>
      <w:r w:rsidRPr="00EF3F7B">
        <w:t>32 contains a means of working out, for those purposes, the value of gambling supplies.</w:t>
      </w:r>
    </w:p>
    <w:p w:rsidR="00733CCA" w:rsidRPr="00EF3F7B" w:rsidRDefault="00733CCA" w:rsidP="00733CCA">
      <w:pPr>
        <w:pStyle w:val="Definition"/>
      </w:pPr>
      <w:r w:rsidRPr="00EF3F7B">
        <w:rPr>
          <w:b/>
          <w:bCs/>
          <w:i/>
          <w:iCs/>
        </w:rPr>
        <w:t>varied instalment amount</w:t>
      </w:r>
      <w:r w:rsidRPr="00EF3F7B">
        <w:t xml:space="preserve"> has the meaning given by subsection</w:t>
      </w:r>
      <w:r w:rsidR="00EF3F7B" w:rsidRPr="00EF3F7B">
        <w:t> </w:t>
      </w:r>
      <w:r w:rsidRPr="00EF3F7B">
        <w:t>162</w:t>
      </w:r>
      <w:r w:rsidR="00EF3F7B" w:rsidRPr="00EF3F7B">
        <w:noBreakHyphen/>
      </w:r>
      <w:r w:rsidRPr="00EF3F7B">
        <w:t>140(1) and paragraph</w:t>
      </w:r>
      <w:r w:rsidR="00EF3F7B" w:rsidRPr="00EF3F7B">
        <w:t> </w:t>
      </w:r>
      <w:r w:rsidRPr="00EF3F7B">
        <w:t>162</w:t>
      </w:r>
      <w:r w:rsidR="00EF3F7B" w:rsidRPr="00EF3F7B">
        <w:noBreakHyphen/>
      </w:r>
      <w:r w:rsidRPr="00EF3F7B">
        <w:t>140(5)(a).</w:t>
      </w:r>
    </w:p>
    <w:p w:rsidR="00733CCA" w:rsidRPr="00EF3F7B" w:rsidRDefault="00733CCA" w:rsidP="00733CCA">
      <w:pPr>
        <w:pStyle w:val="Definition"/>
      </w:pPr>
      <w:r w:rsidRPr="00EF3F7B">
        <w:rPr>
          <w:b/>
          <w:bCs/>
          <w:i/>
          <w:iCs/>
        </w:rPr>
        <w:t>voucher</w:t>
      </w:r>
      <w:r w:rsidRPr="00EF3F7B">
        <w:t xml:space="preserve"> has the meaning given by subsection</w:t>
      </w:r>
      <w:r w:rsidR="00EF3F7B" w:rsidRPr="00EF3F7B">
        <w:t> </w:t>
      </w:r>
      <w:r w:rsidRPr="00EF3F7B">
        <w:t>100</w:t>
      </w:r>
      <w:r w:rsidR="00EF3F7B" w:rsidRPr="00EF3F7B">
        <w:noBreakHyphen/>
      </w:r>
      <w:r w:rsidRPr="00EF3F7B">
        <w:t>25(1).</w:t>
      </w:r>
    </w:p>
    <w:p w:rsidR="00733CCA" w:rsidRPr="00EF3F7B" w:rsidRDefault="00733CCA" w:rsidP="00733CCA">
      <w:pPr>
        <w:pStyle w:val="Definition"/>
      </w:pPr>
      <w:r w:rsidRPr="00EF3F7B">
        <w:rPr>
          <w:b/>
          <w:bCs/>
          <w:i/>
          <w:iCs/>
        </w:rPr>
        <w:t>wine tax</w:t>
      </w:r>
      <w:r w:rsidRPr="00EF3F7B">
        <w:t xml:space="preserve"> has the meaning given by section</w:t>
      </w:r>
      <w:r w:rsidR="00EF3F7B" w:rsidRPr="00EF3F7B">
        <w:t> </w:t>
      </w:r>
      <w:r w:rsidRPr="00EF3F7B">
        <w:t>33</w:t>
      </w:r>
      <w:r w:rsidR="00EF3F7B" w:rsidRPr="00EF3F7B">
        <w:noBreakHyphen/>
      </w:r>
      <w:r w:rsidRPr="00EF3F7B">
        <w:t xml:space="preserve">1 of the </w:t>
      </w:r>
      <w:r w:rsidR="00EF3F7B" w:rsidRPr="00EF3F7B">
        <w:rPr>
          <w:position w:val="6"/>
          <w:sz w:val="16"/>
        </w:rPr>
        <w:t>*</w:t>
      </w:r>
      <w:r w:rsidR="007539A0" w:rsidRPr="00EF3F7B">
        <w:t>Wine Tax Act</w:t>
      </w:r>
      <w:r w:rsidRPr="00EF3F7B">
        <w:t>.</w:t>
      </w:r>
    </w:p>
    <w:p w:rsidR="00A30A73" w:rsidRPr="00EF3F7B" w:rsidRDefault="00A30A73" w:rsidP="00A30A73">
      <w:pPr>
        <w:pStyle w:val="Definition"/>
      </w:pPr>
      <w:r w:rsidRPr="00EF3F7B">
        <w:rPr>
          <w:b/>
          <w:i/>
        </w:rPr>
        <w:t>Wine Tax Act</w:t>
      </w:r>
      <w:r w:rsidRPr="00EF3F7B">
        <w:t xml:space="preserve"> means the </w:t>
      </w:r>
      <w:r w:rsidRPr="00EF3F7B">
        <w:rPr>
          <w:i/>
        </w:rPr>
        <w:t>A New Tax System (Wine Equalisation Tax) Act 1999</w:t>
      </w:r>
      <w:r w:rsidRPr="00EF3F7B">
        <w:t>.</w:t>
      </w:r>
    </w:p>
    <w:p w:rsidR="00733CCA" w:rsidRPr="00EF3F7B" w:rsidRDefault="00733CCA" w:rsidP="00733CCA">
      <w:pPr>
        <w:pStyle w:val="Definition"/>
      </w:pPr>
      <w:r w:rsidRPr="00EF3F7B">
        <w:rPr>
          <w:b/>
          <w:bCs/>
          <w:i/>
          <w:iCs/>
        </w:rPr>
        <w:t>wine tax law</w:t>
      </w:r>
      <w:r w:rsidRPr="00EF3F7B">
        <w:t xml:space="preserve"> has the meaning given in section</w:t>
      </w:r>
      <w:r w:rsidR="00EF3F7B" w:rsidRPr="00EF3F7B">
        <w:t> </w:t>
      </w:r>
      <w:r w:rsidRPr="00EF3F7B">
        <w:t>33</w:t>
      </w:r>
      <w:r w:rsidR="00EF3F7B" w:rsidRPr="00EF3F7B">
        <w:noBreakHyphen/>
      </w:r>
      <w:r w:rsidRPr="00EF3F7B">
        <w:t xml:space="preserve">1 of the </w:t>
      </w:r>
      <w:r w:rsidR="00EF3F7B" w:rsidRPr="00EF3F7B">
        <w:rPr>
          <w:position w:val="6"/>
          <w:sz w:val="16"/>
        </w:rPr>
        <w:t>*</w:t>
      </w:r>
      <w:r w:rsidR="00DB3DCA" w:rsidRPr="00EF3F7B">
        <w:t>Wine Tax Act</w:t>
      </w:r>
      <w:r w:rsidRPr="00EF3F7B">
        <w:t>.</w:t>
      </w:r>
    </w:p>
    <w:p w:rsidR="00733CCA" w:rsidRPr="00EF3F7B" w:rsidRDefault="00733CCA" w:rsidP="00F6332C">
      <w:pPr>
        <w:pStyle w:val="Definition"/>
        <w:keepNext/>
        <w:keepLines/>
      </w:pPr>
      <w:r w:rsidRPr="00EF3F7B">
        <w:rPr>
          <w:b/>
          <w:bCs/>
          <w:i/>
          <w:iCs/>
        </w:rPr>
        <w:lastRenderedPageBreak/>
        <w:t>withholding payment</w:t>
      </w:r>
      <w:r w:rsidRPr="00EF3F7B">
        <w:t xml:space="preserve"> covered by a particular provision in Schedule</w:t>
      </w:r>
      <w:r w:rsidR="00EF3F7B" w:rsidRPr="00EF3F7B">
        <w:t> </w:t>
      </w:r>
      <w:r w:rsidRPr="00EF3F7B">
        <w:t xml:space="preserve">1 to the </w:t>
      </w:r>
      <w:r w:rsidRPr="00EF3F7B">
        <w:rPr>
          <w:i/>
          <w:iCs/>
        </w:rPr>
        <w:t>Taxation Administration Act 1953</w:t>
      </w:r>
      <w:r w:rsidRPr="00EF3F7B">
        <w:t xml:space="preserve"> has the meaning given by subsection</w:t>
      </w:r>
      <w:r w:rsidR="00EF3F7B" w:rsidRPr="00EF3F7B">
        <w:t> </w:t>
      </w:r>
      <w:r w:rsidRPr="00EF3F7B">
        <w:t>995</w:t>
      </w:r>
      <w:r w:rsidR="00EF3F7B" w:rsidRPr="00EF3F7B">
        <w:noBreakHyphen/>
      </w:r>
      <w:r w:rsidRPr="00EF3F7B">
        <w:t xml:space="preserve">1(1) of the </w:t>
      </w:r>
      <w:r w:rsidR="00EF3F7B" w:rsidRPr="00EF3F7B">
        <w:rPr>
          <w:position w:val="6"/>
          <w:sz w:val="16"/>
        </w:rPr>
        <w:t>*</w:t>
      </w:r>
      <w:r w:rsidR="0001721A" w:rsidRPr="00EF3F7B">
        <w:t>ITAA 1997</w:t>
      </w:r>
      <w:r w:rsidRPr="00EF3F7B">
        <w:t>.</w:t>
      </w:r>
    </w:p>
    <w:p w:rsidR="00733CCA" w:rsidRPr="00EF3F7B" w:rsidRDefault="00733CCA" w:rsidP="00733CCA">
      <w:pPr>
        <w:pStyle w:val="Definition"/>
      </w:pPr>
      <w:r w:rsidRPr="00EF3F7B">
        <w:rPr>
          <w:b/>
          <w:bCs/>
          <w:i/>
          <w:iCs/>
        </w:rPr>
        <w:t>withholding payment</w:t>
      </w:r>
      <w:r w:rsidRPr="00EF3F7B">
        <w:t xml:space="preserve"> has the meaning given by subsection</w:t>
      </w:r>
      <w:r w:rsidR="00EF3F7B" w:rsidRPr="00EF3F7B">
        <w:t> </w:t>
      </w:r>
      <w:r w:rsidRPr="00EF3F7B">
        <w:t>995</w:t>
      </w:r>
      <w:r w:rsidR="00EF3F7B" w:rsidRPr="00EF3F7B">
        <w:noBreakHyphen/>
      </w:r>
      <w:r w:rsidRPr="00EF3F7B">
        <w:t xml:space="preserve">1(1) of the </w:t>
      </w:r>
      <w:r w:rsidR="00EF3F7B" w:rsidRPr="00EF3F7B">
        <w:rPr>
          <w:position w:val="6"/>
          <w:sz w:val="16"/>
        </w:rPr>
        <w:t>*</w:t>
      </w:r>
      <w:r w:rsidR="0001721A" w:rsidRPr="00EF3F7B">
        <w:t>ITAA 1997</w:t>
      </w:r>
      <w:r w:rsidRPr="00EF3F7B">
        <w:t>.</w:t>
      </w:r>
    </w:p>
    <w:p w:rsidR="00733CCA" w:rsidRPr="00EF3F7B" w:rsidRDefault="00733CCA" w:rsidP="00733CCA">
      <w:pPr>
        <w:pStyle w:val="Definition"/>
      </w:pPr>
      <w:r w:rsidRPr="00EF3F7B">
        <w:rPr>
          <w:b/>
          <w:bCs/>
          <w:i/>
          <w:iCs/>
        </w:rPr>
        <w:t>you</w:t>
      </w:r>
      <w:r w:rsidRPr="00EF3F7B">
        <w:t xml:space="preserve">: if a provision of this Act uses the expression </w:t>
      </w:r>
      <w:r w:rsidRPr="00EF3F7B">
        <w:rPr>
          <w:b/>
          <w:bCs/>
          <w:i/>
          <w:iCs/>
        </w:rPr>
        <w:t>you</w:t>
      </w:r>
      <w:r w:rsidRPr="00EF3F7B">
        <w:t>, it applies to entities generally, unless its application is expressly limited.</w:t>
      </w:r>
    </w:p>
    <w:p w:rsidR="00733CCA" w:rsidRPr="00EF3F7B" w:rsidRDefault="00733CCA" w:rsidP="00733CCA">
      <w:pPr>
        <w:pStyle w:val="notetext"/>
      </w:pPr>
      <w:r w:rsidRPr="00EF3F7B">
        <w:t>Note:</w:t>
      </w:r>
      <w:r w:rsidRPr="00EF3F7B">
        <w:tab/>
        <w:t xml:space="preserve">The expression </w:t>
      </w:r>
      <w:r w:rsidRPr="00EF3F7B">
        <w:rPr>
          <w:b/>
          <w:bCs/>
          <w:i/>
          <w:iCs/>
        </w:rPr>
        <w:t>you</w:t>
      </w:r>
      <w:r w:rsidRPr="00EF3F7B">
        <w:t xml:space="preserve"> is not used in provisions that apply only to entities that are not individuals.</w:t>
      </w:r>
    </w:p>
    <w:p w:rsidR="00300522" w:rsidRPr="00EF3F7B" w:rsidRDefault="00300522" w:rsidP="00300522">
      <w:pPr>
        <w:sectPr w:rsidR="00300522" w:rsidRPr="00EF3F7B" w:rsidSect="00B0463F">
          <w:headerReference w:type="even" r:id="rId76"/>
          <w:headerReference w:type="default" r:id="rId77"/>
          <w:footerReference w:type="even" r:id="rId78"/>
          <w:footerReference w:type="default" r:id="rId79"/>
          <w:headerReference w:type="first" r:id="rId80"/>
          <w:footerReference w:type="first" r:id="rId81"/>
          <w:pgSz w:w="11906" w:h="16838" w:code="9"/>
          <w:pgMar w:top="2268" w:right="2410" w:bottom="3827" w:left="2410" w:header="567" w:footer="3119" w:gutter="0"/>
          <w:cols w:space="708"/>
          <w:docGrid w:linePitch="360"/>
        </w:sectPr>
      </w:pPr>
    </w:p>
    <w:p w:rsidR="00300522" w:rsidRPr="00EF3F7B" w:rsidRDefault="00300522" w:rsidP="00A53099">
      <w:pPr>
        <w:pStyle w:val="ActHead1"/>
        <w:pageBreakBefore/>
      </w:pPr>
      <w:bookmarkStart w:id="996" w:name="_Toc351716693"/>
      <w:r w:rsidRPr="00EF3F7B">
        <w:rPr>
          <w:rStyle w:val="CharChapNo"/>
        </w:rPr>
        <w:lastRenderedPageBreak/>
        <w:t>Schedule</w:t>
      </w:r>
      <w:r w:rsidR="00EF3F7B" w:rsidRPr="00EF3F7B">
        <w:rPr>
          <w:rStyle w:val="CharChapNo"/>
        </w:rPr>
        <w:t> </w:t>
      </w:r>
      <w:r w:rsidRPr="00EF3F7B">
        <w:rPr>
          <w:rStyle w:val="CharChapNo"/>
        </w:rPr>
        <w:t>1</w:t>
      </w:r>
      <w:r w:rsidRPr="00EF3F7B">
        <w:t>—</w:t>
      </w:r>
      <w:r w:rsidRPr="00EF3F7B">
        <w:rPr>
          <w:rStyle w:val="CharChapText"/>
        </w:rPr>
        <w:t>Food that is not GST</w:t>
      </w:r>
      <w:r w:rsidR="00EF3F7B" w:rsidRPr="00EF3F7B">
        <w:rPr>
          <w:rStyle w:val="CharChapText"/>
        </w:rPr>
        <w:noBreakHyphen/>
      </w:r>
      <w:r w:rsidRPr="00EF3F7B">
        <w:rPr>
          <w:rStyle w:val="CharChapText"/>
        </w:rPr>
        <w:t>free</w:t>
      </w:r>
      <w:bookmarkEnd w:id="996"/>
    </w:p>
    <w:p w:rsidR="00300522" w:rsidRPr="00EF3F7B" w:rsidRDefault="00300522" w:rsidP="00300522">
      <w:pPr>
        <w:pStyle w:val="notemargin"/>
      </w:pPr>
      <w:r w:rsidRPr="00EF3F7B">
        <w:t>Note 1:</w:t>
      </w:r>
      <w:r w:rsidRPr="00EF3F7B">
        <w:tab/>
        <w:t>See section</w:t>
      </w:r>
      <w:r w:rsidR="00EF3F7B" w:rsidRPr="00EF3F7B">
        <w:t> </w:t>
      </w:r>
      <w:r w:rsidRPr="00EF3F7B">
        <w:t>38</w:t>
      </w:r>
      <w:r w:rsidR="00EF3F7B" w:rsidRPr="00EF3F7B">
        <w:noBreakHyphen/>
      </w:r>
      <w:r w:rsidRPr="00EF3F7B">
        <w:t>3.</w:t>
      </w:r>
    </w:p>
    <w:p w:rsidR="00300522" w:rsidRPr="00EF3F7B" w:rsidRDefault="00300522" w:rsidP="00300522">
      <w:pPr>
        <w:pStyle w:val="notemargin"/>
      </w:pPr>
      <w:r w:rsidRPr="00EF3F7B">
        <w:t>Note 2:</w:t>
      </w:r>
      <w:r w:rsidRPr="00EF3F7B">
        <w:tab/>
        <w:t>The second column of the table is not operative (see section</w:t>
      </w:r>
      <w:r w:rsidR="00EF3F7B" w:rsidRPr="00EF3F7B">
        <w:t> </w:t>
      </w:r>
      <w:r w:rsidRPr="00EF3F7B">
        <w:t>182</w:t>
      </w:r>
      <w:r w:rsidR="00EF3F7B" w:rsidRPr="00EF3F7B">
        <w:noBreakHyphen/>
      </w:r>
      <w:r w:rsidRPr="00EF3F7B">
        <w:t>15).</w:t>
      </w:r>
    </w:p>
    <w:p w:rsidR="00300522" w:rsidRPr="00EF3F7B" w:rsidRDefault="00A53099" w:rsidP="00300522">
      <w:pPr>
        <w:pStyle w:val="Header"/>
      </w:pPr>
      <w:r w:rsidRPr="00EF3F7B">
        <w:rPr>
          <w:rStyle w:val="CharPartNo"/>
        </w:rPr>
        <w:t xml:space="preserve"> </w:t>
      </w:r>
      <w:r w:rsidRPr="00EF3F7B">
        <w:rPr>
          <w:rStyle w:val="CharPartText"/>
        </w:rPr>
        <w:t xml:space="preserve"> </w:t>
      </w:r>
    </w:p>
    <w:p w:rsidR="00300522" w:rsidRPr="00EF3F7B" w:rsidRDefault="00A53099" w:rsidP="00300522">
      <w:pPr>
        <w:pStyle w:val="Header"/>
      </w:pPr>
      <w:r w:rsidRPr="00EF3F7B">
        <w:rPr>
          <w:rStyle w:val="CharDivNo"/>
        </w:rPr>
        <w:t xml:space="preserve"> </w:t>
      </w:r>
      <w:r w:rsidRPr="00EF3F7B">
        <w:rPr>
          <w:rStyle w:val="CharDivText"/>
        </w:rPr>
        <w:t xml:space="preserve"> </w:t>
      </w:r>
    </w:p>
    <w:p w:rsidR="00300522" w:rsidRPr="00EF3F7B" w:rsidRDefault="00300522" w:rsidP="00300522">
      <w:pPr>
        <w:pStyle w:val="ActHead5"/>
      </w:pPr>
      <w:bookmarkStart w:id="997" w:name="_Toc351716694"/>
      <w:r w:rsidRPr="00EF3F7B">
        <w:rPr>
          <w:rStyle w:val="CharSectno"/>
        </w:rPr>
        <w:t>1</w:t>
      </w:r>
      <w:r w:rsidRPr="00EF3F7B">
        <w:t xml:space="preserve">  Food that is not GST</w:t>
      </w:r>
      <w:r w:rsidR="00EF3F7B" w:rsidRPr="00EF3F7B">
        <w:noBreakHyphen/>
      </w:r>
      <w:r w:rsidRPr="00EF3F7B">
        <w:t>free</w:t>
      </w:r>
      <w:bookmarkEnd w:id="997"/>
    </w:p>
    <w:p w:rsidR="00300522" w:rsidRPr="00EF3F7B" w:rsidRDefault="00300522" w:rsidP="00300522">
      <w:pPr>
        <w:pStyle w:val="subsection"/>
      </w:pPr>
      <w:r w:rsidRPr="00EF3F7B">
        <w:tab/>
      </w:r>
      <w:r w:rsidRPr="00EF3F7B">
        <w:tab/>
      </w:r>
      <w:r w:rsidR="00EF3F7B" w:rsidRPr="00EF3F7B">
        <w:rPr>
          <w:position w:val="6"/>
          <w:sz w:val="16"/>
          <w:szCs w:val="16"/>
        </w:rPr>
        <w:t>*</w:t>
      </w:r>
      <w:r w:rsidRPr="00EF3F7B">
        <w:t>Food specified in the third column of the table is not GST</w:t>
      </w:r>
      <w:r w:rsidR="00EF3F7B" w:rsidRPr="00EF3F7B">
        <w:noBreakHyphen/>
      </w:r>
      <w:r w:rsidRPr="00EF3F7B">
        <w:t>free.</w:t>
      </w:r>
    </w:p>
    <w:p w:rsidR="00300522" w:rsidRPr="00EF3F7B"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EF3F7B" w:rsidTr="00A53099">
        <w:trPr>
          <w:tblHeader/>
        </w:trPr>
        <w:tc>
          <w:tcPr>
            <w:tcW w:w="7111"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Food that is not GST</w:t>
            </w:r>
            <w:r w:rsidR="00EF3F7B" w:rsidRPr="00EF3F7B">
              <w:rPr>
                <w:b/>
                <w:bCs/>
              </w:rPr>
              <w:noBreakHyphen/>
            </w:r>
            <w:r w:rsidRPr="00EF3F7B">
              <w:rPr>
                <w:b/>
                <w:bCs/>
              </w:rPr>
              <w:t>free</w:t>
            </w:r>
          </w:p>
        </w:tc>
      </w:tr>
      <w:tr w:rsidR="00300522" w:rsidRPr="00EF3F7B" w:rsidTr="00A53099">
        <w:trPr>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155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Category</w:t>
            </w:r>
          </w:p>
        </w:tc>
        <w:tc>
          <w:tcPr>
            <w:tcW w:w="4843"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Food</w:t>
            </w:r>
          </w:p>
        </w:tc>
      </w:tr>
      <w:tr w:rsidR="00300522" w:rsidRPr="00EF3F7B" w:rsidTr="00A53099">
        <w:tc>
          <w:tcPr>
            <w:tcW w:w="709" w:type="dxa"/>
            <w:tcBorders>
              <w:top w:val="single" w:sz="12" w:space="0" w:color="auto"/>
            </w:tcBorders>
            <w:shd w:val="clear" w:color="auto" w:fill="auto"/>
          </w:tcPr>
          <w:p w:rsidR="00300522" w:rsidRPr="00EF3F7B" w:rsidRDefault="00300522" w:rsidP="00300522">
            <w:pPr>
              <w:pStyle w:val="Tabletext"/>
            </w:pPr>
            <w:r w:rsidRPr="00EF3F7B">
              <w:t>1</w:t>
            </w:r>
          </w:p>
        </w:tc>
        <w:tc>
          <w:tcPr>
            <w:tcW w:w="1559" w:type="dxa"/>
            <w:tcBorders>
              <w:top w:val="single" w:sz="12" w:space="0" w:color="auto"/>
            </w:tcBorders>
            <w:shd w:val="clear" w:color="auto" w:fill="auto"/>
          </w:tcPr>
          <w:p w:rsidR="00300522" w:rsidRPr="00EF3F7B" w:rsidRDefault="00300522" w:rsidP="00300522">
            <w:pPr>
              <w:pStyle w:val="Tabletext"/>
            </w:pPr>
            <w:r w:rsidRPr="00EF3F7B">
              <w:t>Prepared food</w:t>
            </w:r>
          </w:p>
        </w:tc>
        <w:tc>
          <w:tcPr>
            <w:tcW w:w="4843" w:type="dxa"/>
            <w:tcBorders>
              <w:top w:val="single" w:sz="12" w:space="0" w:color="auto"/>
            </w:tcBorders>
            <w:shd w:val="clear" w:color="auto" w:fill="auto"/>
          </w:tcPr>
          <w:p w:rsidR="00300522" w:rsidRPr="00EF3F7B" w:rsidRDefault="00300522" w:rsidP="00300522">
            <w:pPr>
              <w:pStyle w:val="Tabletext"/>
            </w:pPr>
            <w:r w:rsidRPr="00EF3F7B">
              <w:t>quiches</w:t>
            </w:r>
          </w:p>
        </w:tc>
      </w:tr>
      <w:tr w:rsidR="00300522" w:rsidRPr="00EF3F7B" w:rsidTr="00A53099">
        <w:tc>
          <w:tcPr>
            <w:tcW w:w="709" w:type="dxa"/>
            <w:shd w:val="clear" w:color="auto" w:fill="auto"/>
          </w:tcPr>
          <w:p w:rsidR="00300522" w:rsidRPr="00EF3F7B" w:rsidRDefault="00300522" w:rsidP="00300522">
            <w:pPr>
              <w:pStyle w:val="Tabletext"/>
            </w:pPr>
            <w:r w:rsidRPr="00EF3F7B">
              <w:t>2</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sandwiches (using any type of bread or roll)</w:t>
            </w:r>
          </w:p>
        </w:tc>
      </w:tr>
      <w:tr w:rsidR="00300522" w:rsidRPr="00EF3F7B" w:rsidTr="00A53099">
        <w:tc>
          <w:tcPr>
            <w:tcW w:w="709" w:type="dxa"/>
            <w:shd w:val="clear" w:color="auto" w:fill="auto"/>
          </w:tcPr>
          <w:p w:rsidR="00300522" w:rsidRPr="00EF3F7B" w:rsidRDefault="00300522" w:rsidP="00300522">
            <w:pPr>
              <w:pStyle w:val="Tabletext"/>
            </w:pPr>
            <w:r w:rsidRPr="00EF3F7B">
              <w:t>3</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 xml:space="preserve">pizzas, pizza subs, pizza pockets and similar </w:t>
            </w:r>
            <w:r w:rsidR="00EF3F7B" w:rsidRPr="00EF3F7B">
              <w:rPr>
                <w:position w:val="6"/>
                <w:sz w:val="16"/>
                <w:szCs w:val="16"/>
              </w:rPr>
              <w:t>*</w:t>
            </w:r>
            <w:r w:rsidRPr="00EF3F7B">
              <w:t>food</w:t>
            </w:r>
          </w:p>
        </w:tc>
      </w:tr>
      <w:tr w:rsidR="00300522" w:rsidRPr="00EF3F7B" w:rsidTr="00A53099">
        <w:tc>
          <w:tcPr>
            <w:tcW w:w="709" w:type="dxa"/>
            <w:shd w:val="clear" w:color="auto" w:fill="auto"/>
          </w:tcPr>
          <w:p w:rsidR="00300522" w:rsidRPr="00EF3F7B" w:rsidRDefault="00300522" w:rsidP="00300522">
            <w:pPr>
              <w:pStyle w:val="Tabletext"/>
            </w:pPr>
            <w:r w:rsidRPr="00EF3F7B">
              <w:t>4</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EF3F7B" w:rsidP="00300522">
            <w:pPr>
              <w:pStyle w:val="Tabletext"/>
            </w:pPr>
            <w:r w:rsidRPr="00EF3F7B">
              <w:rPr>
                <w:position w:val="6"/>
                <w:sz w:val="16"/>
                <w:szCs w:val="16"/>
              </w:rPr>
              <w:t>*</w:t>
            </w:r>
            <w:r w:rsidR="00300522" w:rsidRPr="00EF3F7B">
              <w:t>food marketed as a prepared meal, but not including soup</w:t>
            </w:r>
          </w:p>
        </w:tc>
      </w:tr>
      <w:tr w:rsidR="00300522" w:rsidRPr="00EF3F7B" w:rsidTr="00A53099">
        <w:tc>
          <w:tcPr>
            <w:tcW w:w="709" w:type="dxa"/>
            <w:shd w:val="clear" w:color="auto" w:fill="auto"/>
          </w:tcPr>
          <w:p w:rsidR="00300522" w:rsidRPr="00EF3F7B" w:rsidRDefault="00300522" w:rsidP="00300522">
            <w:pPr>
              <w:pStyle w:val="Tabletext"/>
            </w:pPr>
            <w:r w:rsidRPr="00EF3F7B">
              <w:t>5</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 xml:space="preserve">platters etc. of cheese, cold cuts, fruit or vegetables and other arrangements of </w:t>
            </w:r>
            <w:r w:rsidR="00EF3F7B" w:rsidRPr="00EF3F7B">
              <w:rPr>
                <w:position w:val="6"/>
                <w:sz w:val="16"/>
                <w:szCs w:val="16"/>
              </w:rPr>
              <w:t>*</w:t>
            </w:r>
            <w:r w:rsidRPr="00EF3F7B">
              <w:t>food</w:t>
            </w:r>
          </w:p>
        </w:tc>
      </w:tr>
      <w:tr w:rsidR="00300522" w:rsidRPr="00EF3F7B" w:rsidTr="00A53099">
        <w:tc>
          <w:tcPr>
            <w:tcW w:w="709" w:type="dxa"/>
            <w:shd w:val="clear" w:color="auto" w:fill="auto"/>
          </w:tcPr>
          <w:p w:rsidR="00300522" w:rsidRPr="00EF3F7B" w:rsidRDefault="00300522" w:rsidP="00300522">
            <w:pPr>
              <w:pStyle w:val="Tabletext"/>
            </w:pPr>
            <w:r w:rsidRPr="00EF3F7B">
              <w:t>6</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 xml:space="preserve">hamburgers, chicken burgers and similar </w:t>
            </w:r>
            <w:r w:rsidR="00EF3F7B" w:rsidRPr="00EF3F7B">
              <w:rPr>
                <w:position w:val="6"/>
                <w:sz w:val="16"/>
                <w:szCs w:val="16"/>
              </w:rPr>
              <w:t>*</w:t>
            </w:r>
            <w:r w:rsidRPr="00EF3F7B">
              <w:t>food</w:t>
            </w:r>
          </w:p>
        </w:tc>
      </w:tr>
      <w:tr w:rsidR="00300522" w:rsidRPr="00EF3F7B" w:rsidTr="00A53099">
        <w:tc>
          <w:tcPr>
            <w:tcW w:w="709" w:type="dxa"/>
            <w:shd w:val="clear" w:color="auto" w:fill="auto"/>
          </w:tcPr>
          <w:p w:rsidR="00300522" w:rsidRPr="00EF3F7B" w:rsidRDefault="00300522" w:rsidP="00300522">
            <w:pPr>
              <w:pStyle w:val="Tabletext"/>
            </w:pPr>
            <w:r w:rsidRPr="00EF3F7B">
              <w:t>7</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hot dogs</w:t>
            </w:r>
          </w:p>
        </w:tc>
      </w:tr>
      <w:tr w:rsidR="00300522" w:rsidRPr="00EF3F7B" w:rsidTr="00A53099">
        <w:tc>
          <w:tcPr>
            <w:tcW w:w="709" w:type="dxa"/>
            <w:shd w:val="clear" w:color="auto" w:fill="auto"/>
          </w:tcPr>
          <w:p w:rsidR="00300522" w:rsidRPr="00EF3F7B" w:rsidRDefault="00300522" w:rsidP="00300522">
            <w:pPr>
              <w:pStyle w:val="Tabletext"/>
            </w:pPr>
            <w:r w:rsidRPr="00EF3F7B">
              <w:t>8</w:t>
            </w:r>
          </w:p>
        </w:tc>
        <w:tc>
          <w:tcPr>
            <w:tcW w:w="1559" w:type="dxa"/>
            <w:shd w:val="clear" w:color="auto" w:fill="auto"/>
          </w:tcPr>
          <w:p w:rsidR="00300522" w:rsidRPr="00EF3F7B" w:rsidRDefault="00300522" w:rsidP="00300522">
            <w:pPr>
              <w:pStyle w:val="Tabletext"/>
            </w:pPr>
            <w:r w:rsidRPr="00EF3F7B">
              <w:t>Confectionery</w:t>
            </w:r>
          </w:p>
        </w:tc>
        <w:tc>
          <w:tcPr>
            <w:tcW w:w="4843" w:type="dxa"/>
            <w:shd w:val="clear" w:color="auto" w:fill="auto"/>
          </w:tcPr>
          <w:p w:rsidR="00300522" w:rsidRPr="00EF3F7B" w:rsidRDefault="00300522" w:rsidP="00300522">
            <w:pPr>
              <w:pStyle w:val="Tabletext"/>
            </w:pPr>
            <w:r w:rsidRPr="00EF3F7B">
              <w:t xml:space="preserve">confectionery, </w:t>
            </w:r>
            <w:r w:rsidR="00EF3F7B" w:rsidRPr="00EF3F7B">
              <w:rPr>
                <w:position w:val="6"/>
                <w:sz w:val="16"/>
                <w:szCs w:val="16"/>
              </w:rPr>
              <w:t>*</w:t>
            </w:r>
            <w:r w:rsidRPr="00EF3F7B">
              <w:t>food marketed as confectionery, food marketed as ingredients for confectionery or food consisting principally of confectionery</w:t>
            </w:r>
          </w:p>
        </w:tc>
      </w:tr>
      <w:tr w:rsidR="00300522" w:rsidRPr="00EF3F7B" w:rsidTr="00A53099">
        <w:tc>
          <w:tcPr>
            <w:tcW w:w="709" w:type="dxa"/>
            <w:shd w:val="clear" w:color="auto" w:fill="auto"/>
          </w:tcPr>
          <w:p w:rsidR="00300522" w:rsidRPr="00EF3F7B" w:rsidRDefault="00300522" w:rsidP="00300522">
            <w:pPr>
              <w:pStyle w:val="Tabletext"/>
            </w:pPr>
            <w:r w:rsidRPr="00EF3F7B">
              <w:t>9</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popcorn</w:t>
            </w:r>
          </w:p>
        </w:tc>
      </w:tr>
      <w:tr w:rsidR="00300522" w:rsidRPr="00EF3F7B" w:rsidTr="00A53099">
        <w:tc>
          <w:tcPr>
            <w:tcW w:w="709" w:type="dxa"/>
            <w:shd w:val="clear" w:color="auto" w:fill="auto"/>
          </w:tcPr>
          <w:p w:rsidR="00300522" w:rsidRPr="00EF3F7B" w:rsidRDefault="00300522" w:rsidP="00300522">
            <w:pPr>
              <w:pStyle w:val="Tabletext"/>
            </w:pPr>
            <w:r w:rsidRPr="00EF3F7B">
              <w:t>10</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confectionery novelties</w:t>
            </w:r>
          </w:p>
        </w:tc>
      </w:tr>
      <w:tr w:rsidR="00300522" w:rsidRPr="00EF3F7B" w:rsidTr="00A53099">
        <w:tc>
          <w:tcPr>
            <w:tcW w:w="709" w:type="dxa"/>
            <w:shd w:val="clear" w:color="auto" w:fill="auto"/>
          </w:tcPr>
          <w:p w:rsidR="00300522" w:rsidRPr="00EF3F7B" w:rsidRDefault="00300522" w:rsidP="00300522">
            <w:pPr>
              <w:pStyle w:val="Tabletext"/>
            </w:pPr>
            <w:r w:rsidRPr="00EF3F7B">
              <w:t>11</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EF3F7B" w:rsidP="00300522">
            <w:pPr>
              <w:pStyle w:val="Tabletext"/>
            </w:pPr>
            <w:r w:rsidRPr="00EF3F7B">
              <w:rPr>
                <w:position w:val="6"/>
                <w:sz w:val="16"/>
                <w:szCs w:val="16"/>
              </w:rPr>
              <w:t>*</w:t>
            </w:r>
            <w:r w:rsidR="00300522" w:rsidRPr="00EF3F7B">
              <w:t>food known as muesli bars or health food bars, and similar foodstuffs</w:t>
            </w:r>
          </w:p>
        </w:tc>
      </w:tr>
      <w:tr w:rsidR="00300522" w:rsidRPr="00EF3F7B" w:rsidTr="00A53099">
        <w:tc>
          <w:tcPr>
            <w:tcW w:w="709" w:type="dxa"/>
            <w:shd w:val="clear" w:color="auto" w:fill="auto"/>
          </w:tcPr>
          <w:p w:rsidR="00300522" w:rsidRPr="00EF3F7B" w:rsidRDefault="00300522" w:rsidP="00300522">
            <w:pPr>
              <w:pStyle w:val="Tabletext"/>
            </w:pPr>
            <w:r w:rsidRPr="00EF3F7B">
              <w:t>12</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crystallised fruit, glace fruit and drained fruit</w:t>
            </w:r>
          </w:p>
        </w:tc>
      </w:tr>
      <w:tr w:rsidR="00300522" w:rsidRPr="00EF3F7B" w:rsidTr="00A53099">
        <w:tc>
          <w:tcPr>
            <w:tcW w:w="709" w:type="dxa"/>
            <w:shd w:val="clear" w:color="auto" w:fill="auto"/>
          </w:tcPr>
          <w:p w:rsidR="00300522" w:rsidRPr="00EF3F7B" w:rsidRDefault="00300522" w:rsidP="00300522">
            <w:pPr>
              <w:pStyle w:val="Tabletext"/>
            </w:pPr>
            <w:r w:rsidRPr="00EF3F7B">
              <w:t>13</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crystallised ginger and preserved ginger</w:t>
            </w:r>
          </w:p>
        </w:tc>
      </w:tr>
      <w:tr w:rsidR="00300522" w:rsidRPr="00EF3F7B" w:rsidTr="00A53099">
        <w:tc>
          <w:tcPr>
            <w:tcW w:w="709" w:type="dxa"/>
            <w:shd w:val="clear" w:color="auto" w:fill="auto"/>
          </w:tcPr>
          <w:p w:rsidR="00300522" w:rsidRPr="00EF3F7B" w:rsidRDefault="00300522" w:rsidP="00300522">
            <w:pPr>
              <w:pStyle w:val="Tabletext"/>
            </w:pPr>
            <w:r w:rsidRPr="00EF3F7B">
              <w:t>14</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edible cake decorations</w:t>
            </w:r>
          </w:p>
        </w:tc>
      </w:tr>
      <w:tr w:rsidR="00300522" w:rsidRPr="00EF3F7B" w:rsidTr="00A53099">
        <w:tc>
          <w:tcPr>
            <w:tcW w:w="709" w:type="dxa"/>
            <w:shd w:val="clear" w:color="auto" w:fill="auto"/>
          </w:tcPr>
          <w:p w:rsidR="00300522" w:rsidRPr="00EF3F7B" w:rsidRDefault="00300522" w:rsidP="00F74A01">
            <w:pPr>
              <w:pStyle w:val="Tabletext"/>
              <w:keepNext/>
              <w:keepLines/>
            </w:pPr>
            <w:r w:rsidRPr="00EF3F7B">
              <w:lastRenderedPageBreak/>
              <w:t>15</w:t>
            </w:r>
          </w:p>
        </w:tc>
        <w:tc>
          <w:tcPr>
            <w:tcW w:w="1559" w:type="dxa"/>
            <w:shd w:val="clear" w:color="auto" w:fill="auto"/>
          </w:tcPr>
          <w:p w:rsidR="00300522" w:rsidRPr="00EF3F7B" w:rsidRDefault="00300522" w:rsidP="00F74A01">
            <w:pPr>
              <w:pStyle w:val="Tabletext"/>
              <w:keepNext/>
              <w:keepLines/>
            </w:pPr>
            <w:r w:rsidRPr="00EF3F7B">
              <w:t>Savoury snacks</w:t>
            </w:r>
          </w:p>
        </w:tc>
        <w:tc>
          <w:tcPr>
            <w:tcW w:w="4843" w:type="dxa"/>
            <w:shd w:val="clear" w:color="auto" w:fill="auto"/>
          </w:tcPr>
          <w:p w:rsidR="00300522" w:rsidRPr="00EF3F7B" w:rsidRDefault="00300522" w:rsidP="00F74A01">
            <w:pPr>
              <w:pStyle w:val="Tabletext"/>
              <w:keepNext/>
              <w:keepLines/>
            </w:pPr>
            <w:r w:rsidRPr="00EF3F7B">
              <w:t>potato crisps, sticks or straws, corn crisps or chips, bacon or pork crackling or prawn chips</w:t>
            </w:r>
          </w:p>
        </w:tc>
      </w:tr>
      <w:tr w:rsidR="00300522" w:rsidRPr="00EF3F7B" w:rsidTr="00A53099">
        <w:tc>
          <w:tcPr>
            <w:tcW w:w="709" w:type="dxa"/>
            <w:shd w:val="clear" w:color="auto" w:fill="auto"/>
          </w:tcPr>
          <w:p w:rsidR="00300522" w:rsidRPr="00EF3F7B" w:rsidRDefault="00300522" w:rsidP="00F74A01">
            <w:pPr>
              <w:pStyle w:val="Tabletext"/>
              <w:keepNext/>
              <w:keepLines/>
            </w:pPr>
            <w:r w:rsidRPr="00EF3F7B">
              <w:t>16</w:t>
            </w:r>
          </w:p>
        </w:tc>
        <w:tc>
          <w:tcPr>
            <w:tcW w:w="1559" w:type="dxa"/>
            <w:shd w:val="clear" w:color="auto" w:fill="auto"/>
          </w:tcPr>
          <w:p w:rsidR="00300522" w:rsidRPr="00EF3F7B" w:rsidRDefault="00300522" w:rsidP="00F74A01">
            <w:pPr>
              <w:pStyle w:val="Tabletext"/>
              <w:keepNext/>
              <w:keepLines/>
            </w:pPr>
          </w:p>
        </w:tc>
        <w:tc>
          <w:tcPr>
            <w:tcW w:w="4843" w:type="dxa"/>
            <w:shd w:val="clear" w:color="auto" w:fill="auto"/>
          </w:tcPr>
          <w:p w:rsidR="00300522" w:rsidRPr="00EF3F7B" w:rsidRDefault="00300522" w:rsidP="00F74A01">
            <w:pPr>
              <w:pStyle w:val="Tabletext"/>
              <w:keepNext/>
              <w:keepLines/>
            </w:pPr>
            <w:r w:rsidRPr="00EF3F7B">
              <w:t>seeds or nuts that have been processed or treated by salting, spicing, smoking or roasting, or in any other similar way</w:t>
            </w:r>
          </w:p>
        </w:tc>
      </w:tr>
      <w:tr w:rsidR="00300522" w:rsidRPr="00EF3F7B" w:rsidTr="00A53099">
        <w:tc>
          <w:tcPr>
            <w:tcW w:w="709" w:type="dxa"/>
            <w:shd w:val="clear" w:color="auto" w:fill="auto"/>
          </w:tcPr>
          <w:p w:rsidR="00300522" w:rsidRPr="00EF3F7B" w:rsidRDefault="00300522" w:rsidP="00300522">
            <w:pPr>
              <w:pStyle w:val="Tabletext"/>
            </w:pPr>
            <w:r w:rsidRPr="00EF3F7B">
              <w:t>17</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caviar and similar fish roe</w:t>
            </w:r>
          </w:p>
        </w:tc>
      </w:tr>
      <w:tr w:rsidR="00300522" w:rsidRPr="00EF3F7B" w:rsidTr="00A53099">
        <w:tc>
          <w:tcPr>
            <w:tcW w:w="709" w:type="dxa"/>
            <w:shd w:val="clear" w:color="auto" w:fill="auto"/>
          </w:tcPr>
          <w:p w:rsidR="00300522" w:rsidRPr="00EF3F7B" w:rsidRDefault="00300522" w:rsidP="00300522">
            <w:pPr>
              <w:pStyle w:val="Tabletext"/>
            </w:pPr>
            <w:r w:rsidRPr="00EF3F7B">
              <w:t>18</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EF3F7B" w:rsidP="00300522">
            <w:pPr>
              <w:pStyle w:val="Tabletext"/>
            </w:pPr>
            <w:r w:rsidRPr="00EF3F7B">
              <w:rPr>
                <w:position w:val="6"/>
                <w:sz w:val="16"/>
                <w:szCs w:val="16"/>
              </w:rPr>
              <w:t>*</w:t>
            </w:r>
            <w:r w:rsidR="00300522" w:rsidRPr="00EF3F7B">
              <w:t>food similar to that covered by item</w:t>
            </w:r>
            <w:r w:rsidRPr="00EF3F7B">
              <w:t> </w:t>
            </w:r>
            <w:r w:rsidR="00300522" w:rsidRPr="00EF3F7B">
              <w:t>15 or 16, whether or not it consists wholly or partly of any vegetable, herb, fruit, meat, seafood or dairy product or extract and whether or not it is artificially flavoured</w:t>
            </w:r>
          </w:p>
        </w:tc>
      </w:tr>
      <w:tr w:rsidR="00300522" w:rsidRPr="00EF3F7B" w:rsidTr="00A53099">
        <w:tc>
          <w:tcPr>
            <w:tcW w:w="709" w:type="dxa"/>
            <w:shd w:val="clear" w:color="auto" w:fill="auto"/>
          </w:tcPr>
          <w:p w:rsidR="00300522" w:rsidRPr="00EF3F7B" w:rsidRDefault="00300522" w:rsidP="00300522">
            <w:pPr>
              <w:pStyle w:val="Tabletext"/>
            </w:pPr>
            <w:r w:rsidRPr="00EF3F7B">
              <w:t>19</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EF3F7B" w:rsidP="00300522">
            <w:pPr>
              <w:pStyle w:val="Tabletext"/>
            </w:pPr>
            <w:r w:rsidRPr="00EF3F7B">
              <w:rPr>
                <w:position w:val="6"/>
                <w:sz w:val="16"/>
                <w:szCs w:val="16"/>
              </w:rPr>
              <w:t>*</w:t>
            </w:r>
            <w:r w:rsidR="00300522" w:rsidRPr="00EF3F7B">
              <w:t>food consisting principally of food covered by items</w:t>
            </w:r>
            <w:r w:rsidRPr="00EF3F7B">
              <w:t> </w:t>
            </w:r>
            <w:r w:rsidR="00300522" w:rsidRPr="00EF3F7B">
              <w:t>15 to 18</w:t>
            </w:r>
          </w:p>
        </w:tc>
      </w:tr>
      <w:tr w:rsidR="00300522" w:rsidRPr="00EF3F7B" w:rsidTr="00A53099">
        <w:tc>
          <w:tcPr>
            <w:tcW w:w="709" w:type="dxa"/>
            <w:shd w:val="clear" w:color="auto" w:fill="auto"/>
          </w:tcPr>
          <w:p w:rsidR="00300522" w:rsidRPr="00EF3F7B" w:rsidRDefault="00300522" w:rsidP="00300522">
            <w:pPr>
              <w:pStyle w:val="Tabletext"/>
            </w:pPr>
            <w:r w:rsidRPr="00EF3F7B">
              <w:t>20</w:t>
            </w:r>
          </w:p>
        </w:tc>
        <w:tc>
          <w:tcPr>
            <w:tcW w:w="1559" w:type="dxa"/>
            <w:shd w:val="clear" w:color="auto" w:fill="auto"/>
          </w:tcPr>
          <w:p w:rsidR="00300522" w:rsidRPr="00EF3F7B" w:rsidRDefault="00300522" w:rsidP="00300522">
            <w:pPr>
              <w:pStyle w:val="Tabletext"/>
            </w:pPr>
            <w:r w:rsidRPr="00EF3F7B">
              <w:t>Bakery products</w:t>
            </w:r>
          </w:p>
        </w:tc>
        <w:tc>
          <w:tcPr>
            <w:tcW w:w="4843" w:type="dxa"/>
            <w:shd w:val="clear" w:color="auto" w:fill="auto"/>
          </w:tcPr>
          <w:p w:rsidR="00300522" w:rsidRPr="00EF3F7B" w:rsidRDefault="00300522" w:rsidP="00300522">
            <w:pPr>
              <w:pStyle w:val="Tabletext"/>
            </w:pPr>
            <w:r w:rsidRPr="00EF3F7B">
              <w:t>cakes, slices, cheesecakes, pancakes, waffles, crepes, muffins and puddings</w:t>
            </w:r>
          </w:p>
        </w:tc>
      </w:tr>
      <w:tr w:rsidR="00300522" w:rsidRPr="00EF3F7B" w:rsidTr="00A53099">
        <w:tc>
          <w:tcPr>
            <w:tcW w:w="709" w:type="dxa"/>
            <w:shd w:val="clear" w:color="auto" w:fill="auto"/>
          </w:tcPr>
          <w:p w:rsidR="00300522" w:rsidRPr="00EF3F7B" w:rsidRDefault="00300522" w:rsidP="00300522">
            <w:pPr>
              <w:pStyle w:val="Tabletext"/>
            </w:pPr>
            <w:r w:rsidRPr="00EF3F7B">
              <w:t>21</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pavlova and meringues</w:t>
            </w:r>
          </w:p>
        </w:tc>
      </w:tr>
      <w:tr w:rsidR="00300522" w:rsidRPr="00EF3F7B" w:rsidTr="00A53099">
        <w:tc>
          <w:tcPr>
            <w:tcW w:w="709" w:type="dxa"/>
            <w:shd w:val="clear" w:color="auto" w:fill="auto"/>
          </w:tcPr>
          <w:p w:rsidR="00300522" w:rsidRPr="00EF3F7B" w:rsidRDefault="00300522" w:rsidP="00300522">
            <w:pPr>
              <w:pStyle w:val="Tabletext"/>
            </w:pPr>
            <w:r w:rsidRPr="00EF3F7B">
              <w:t>22</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pies (meat, vegetable or fruit), pasties and sausage rolls</w:t>
            </w:r>
          </w:p>
        </w:tc>
      </w:tr>
      <w:tr w:rsidR="00300522" w:rsidRPr="00EF3F7B" w:rsidTr="00A53099">
        <w:tc>
          <w:tcPr>
            <w:tcW w:w="709" w:type="dxa"/>
            <w:shd w:val="clear" w:color="auto" w:fill="auto"/>
          </w:tcPr>
          <w:p w:rsidR="00300522" w:rsidRPr="00EF3F7B" w:rsidRDefault="00300522" w:rsidP="00300522">
            <w:pPr>
              <w:pStyle w:val="Tabletext"/>
            </w:pPr>
            <w:r w:rsidRPr="00EF3F7B">
              <w:t>23</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tarts and pastries</w:t>
            </w:r>
          </w:p>
        </w:tc>
      </w:tr>
      <w:tr w:rsidR="00300522" w:rsidRPr="00EF3F7B" w:rsidTr="00A53099">
        <w:tc>
          <w:tcPr>
            <w:tcW w:w="709" w:type="dxa"/>
            <w:shd w:val="clear" w:color="auto" w:fill="auto"/>
          </w:tcPr>
          <w:p w:rsidR="00300522" w:rsidRPr="00EF3F7B" w:rsidRDefault="00300522" w:rsidP="00300522">
            <w:pPr>
              <w:pStyle w:val="Tabletext"/>
            </w:pPr>
            <w:r w:rsidRPr="00EF3F7B">
              <w:t>24</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doughnuts and croissants</w:t>
            </w:r>
          </w:p>
        </w:tc>
      </w:tr>
      <w:tr w:rsidR="00300522" w:rsidRPr="00EF3F7B" w:rsidTr="00A53099">
        <w:tc>
          <w:tcPr>
            <w:tcW w:w="709" w:type="dxa"/>
            <w:shd w:val="clear" w:color="auto" w:fill="auto"/>
          </w:tcPr>
          <w:p w:rsidR="00300522" w:rsidRPr="00EF3F7B" w:rsidRDefault="00300522" w:rsidP="00300522">
            <w:pPr>
              <w:pStyle w:val="Tabletext"/>
            </w:pPr>
            <w:r w:rsidRPr="00EF3F7B">
              <w:t>25</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pastizzi, calzoni and brioche</w:t>
            </w:r>
          </w:p>
        </w:tc>
      </w:tr>
      <w:tr w:rsidR="00300522" w:rsidRPr="00EF3F7B" w:rsidTr="00A53099">
        <w:tc>
          <w:tcPr>
            <w:tcW w:w="709" w:type="dxa"/>
            <w:shd w:val="clear" w:color="auto" w:fill="auto"/>
          </w:tcPr>
          <w:p w:rsidR="00300522" w:rsidRPr="00EF3F7B" w:rsidRDefault="00300522" w:rsidP="00300522">
            <w:pPr>
              <w:pStyle w:val="Tabletext"/>
            </w:pPr>
            <w:r w:rsidRPr="00EF3F7B">
              <w:t>26</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scones and scrolls</w:t>
            </w:r>
          </w:p>
        </w:tc>
      </w:tr>
      <w:tr w:rsidR="00300522" w:rsidRPr="00EF3F7B" w:rsidTr="00A53099">
        <w:tc>
          <w:tcPr>
            <w:tcW w:w="709" w:type="dxa"/>
            <w:shd w:val="clear" w:color="auto" w:fill="auto"/>
          </w:tcPr>
          <w:p w:rsidR="00300522" w:rsidRPr="00EF3F7B" w:rsidRDefault="00300522" w:rsidP="00300522">
            <w:pPr>
              <w:pStyle w:val="Tabletext"/>
            </w:pPr>
            <w:r w:rsidRPr="00EF3F7B">
              <w:t>27</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bread (including buns) with a sweet filling or coating</w:t>
            </w:r>
          </w:p>
        </w:tc>
      </w:tr>
      <w:tr w:rsidR="00300522" w:rsidRPr="00EF3F7B" w:rsidTr="00A53099">
        <w:tc>
          <w:tcPr>
            <w:tcW w:w="709" w:type="dxa"/>
            <w:shd w:val="clear" w:color="auto" w:fill="auto"/>
          </w:tcPr>
          <w:p w:rsidR="00300522" w:rsidRPr="00EF3F7B" w:rsidRDefault="00300522" w:rsidP="00300522">
            <w:pPr>
              <w:pStyle w:val="Tabletext"/>
            </w:pPr>
            <w:r w:rsidRPr="00EF3F7B">
              <w:t>28</w:t>
            </w:r>
          </w:p>
        </w:tc>
        <w:tc>
          <w:tcPr>
            <w:tcW w:w="1559" w:type="dxa"/>
            <w:shd w:val="clear" w:color="auto" w:fill="auto"/>
          </w:tcPr>
          <w:p w:rsidR="00300522" w:rsidRPr="00EF3F7B" w:rsidRDefault="00300522" w:rsidP="00300522">
            <w:pPr>
              <w:pStyle w:val="Tabletext"/>
            </w:pPr>
            <w:r w:rsidRPr="00EF3F7B">
              <w:t>Ice</w:t>
            </w:r>
            <w:r w:rsidR="00EF3F7B" w:rsidRPr="00EF3F7B">
              <w:noBreakHyphen/>
            </w:r>
            <w:r w:rsidRPr="00EF3F7B">
              <w:t>cream food</w:t>
            </w:r>
          </w:p>
        </w:tc>
        <w:tc>
          <w:tcPr>
            <w:tcW w:w="4843" w:type="dxa"/>
            <w:shd w:val="clear" w:color="auto" w:fill="auto"/>
          </w:tcPr>
          <w:p w:rsidR="00300522" w:rsidRPr="00EF3F7B" w:rsidRDefault="00300522" w:rsidP="00300522">
            <w:pPr>
              <w:pStyle w:val="Tabletext"/>
            </w:pPr>
            <w:r w:rsidRPr="00EF3F7B">
              <w:t>ice</w:t>
            </w:r>
            <w:r w:rsidR="00EF3F7B" w:rsidRPr="00EF3F7B">
              <w:noBreakHyphen/>
            </w:r>
            <w:r w:rsidRPr="00EF3F7B">
              <w:t>cream, ice</w:t>
            </w:r>
            <w:r w:rsidR="00EF3F7B" w:rsidRPr="00EF3F7B">
              <w:noBreakHyphen/>
            </w:r>
            <w:r w:rsidRPr="00EF3F7B">
              <w:t>cream cakes, ice</w:t>
            </w:r>
            <w:r w:rsidR="00EF3F7B" w:rsidRPr="00EF3F7B">
              <w:noBreakHyphen/>
            </w:r>
            <w:r w:rsidRPr="00EF3F7B">
              <w:t>creams and ice</w:t>
            </w:r>
            <w:r w:rsidR="00EF3F7B" w:rsidRPr="00EF3F7B">
              <w:noBreakHyphen/>
            </w:r>
            <w:r w:rsidRPr="00EF3F7B">
              <w:t>cream substitutes</w:t>
            </w:r>
          </w:p>
        </w:tc>
      </w:tr>
      <w:tr w:rsidR="00300522" w:rsidRPr="00EF3F7B" w:rsidTr="00A53099">
        <w:tc>
          <w:tcPr>
            <w:tcW w:w="709" w:type="dxa"/>
            <w:shd w:val="clear" w:color="auto" w:fill="auto"/>
          </w:tcPr>
          <w:p w:rsidR="00300522" w:rsidRPr="00EF3F7B" w:rsidRDefault="00300522" w:rsidP="00300522">
            <w:pPr>
              <w:pStyle w:val="Tabletext"/>
            </w:pPr>
            <w:r w:rsidRPr="00EF3F7B">
              <w:t>29</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frozen confectionery, frozen yoghurt and frozen fruit products (but not frozen whole fruit)</w:t>
            </w:r>
          </w:p>
        </w:tc>
      </w:tr>
      <w:tr w:rsidR="00300522" w:rsidRPr="00EF3F7B" w:rsidTr="00A53099">
        <w:tc>
          <w:tcPr>
            <w:tcW w:w="709" w:type="dxa"/>
            <w:shd w:val="clear" w:color="auto" w:fill="auto"/>
          </w:tcPr>
          <w:p w:rsidR="00300522" w:rsidRPr="00EF3F7B" w:rsidRDefault="00300522" w:rsidP="00300522">
            <w:pPr>
              <w:pStyle w:val="Tabletext"/>
            </w:pPr>
            <w:r w:rsidRPr="00EF3F7B">
              <w:t>30</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flavoured iceblocks (whether or not marketed in a frozen state)</w:t>
            </w:r>
          </w:p>
        </w:tc>
      </w:tr>
      <w:tr w:rsidR="00300522" w:rsidRPr="00EF3F7B" w:rsidTr="00A53099">
        <w:tc>
          <w:tcPr>
            <w:tcW w:w="709" w:type="dxa"/>
            <w:tcBorders>
              <w:bottom w:val="single" w:sz="4" w:space="0" w:color="auto"/>
            </w:tcBorders>
            <w:shd w:val="clear" w:color="auto" w:fill="auto"/>
          </w:tcPr>
          <w:p w:rsidR="00300522" w:rsidRPr="00EF3F7B" w:rsidRDefault="00300522" w:rsidP="00300522">
            <w:pPr>
              <w:pStyle w:val="Tabletext"/>
            </w:pPr>
            <w:r w:rsidRPr="00EF3F7B">
              <w:t>31</w:t>
            </w:r>
          </w:p>
        </w:tc>
        <w:tc>
          <w:tcPr>
            <w:tcW w:w="1559" w:type="dxa"/>
            <w:tcBorders>
              <w:bottom w:val="single" w:sz="4" w:space="0" w:color="auto"/>
            </w:tcBorders>
            <w:shd w:val="clear" w:color="auto" w:fill="auto"/>
          </w:tcPr>
          <w:p w:rsidR="00300522" w:rsidRPr="00EF3F7B" w:rsidRDefault="00300522" w:rsidP="00300522">
            <w:pPr>
              <w:pStyle w:val="Tabletext"/>
            </w:pPr>
          </w:p>
        </w:tc>
        <w:tc>
          <w:tcPr>
            <w:tcW w:w="4843" w:type="dxa"/>
            <w:tcBorders>
              <w:bottom w:val="single" w:sz="4" w:space="0" w:color="auto"/>
            </w:tcBorders>
            <w:shd w:val="clear" w:color="auto" w:fill="auto"/>
          </w:tcPr>
          <w:p w:rsidR="00300522" w:rsidRPr="00EF3F7B" w:rsidRDefault="00300522" w:rsidP="00300522">
            <w:pPr>
              <w:pStyle w:val="Tabletext"/>
            </w:pPr>
            <w:r w:rsidRPr="00EF3F7B">
              <w:t xml:space="preserve">any </w:t>
            </w:r>
            <w:r w:rsidR="00EF3F7B" w:rsidRPr="00EF3F7B">
              <w:rPr>
                <w:position w:val="6"/>
                <w:sz w:val="16"/>
                <w:szCs w:val="16"/>
              </w:rPr>
              <w:t>*</w:t>
            </w:r>
            <w:r w:rsidRPr="00EF3F7B">
              <w:t>food similar to food listed in items</w:t>
            </w:r>
            <w:r w:rsidR="00EF3F7B" w:rsidRPr="00EF3F7B">
              <w:t> </w:t>
            </w:r>
            <w:r w:rsidRPr="00EF3F7B">
              <w:t>28 to 30</w:t>
            </w:r>
          </w:p>
        </w:tc>
      </w:tr>
      <w:tr w:rsidR="00300522" w:rsidRPr="00EF3F7B" w:rsidTr="00A53099">
        <w:tc>
          <w:tcPr>
            <w:tcW w:w="709" w:type="dxa"/>
            <w:tcBorders>
              <w:bottom w:val="single" w:sz="12" w:space="0" w:color="auto"/>
            </w:tcBorders>
            <w:shd w:val="clear" w:color="auto" w:fill="auto"/>
          </w:tcPr>
          <w:p w:rsidR="00300522" w:rsidRPr="00EF3F7B" w:rsidRDefault="00300522" w:rsidP="00300522">
            <w:pPr>
              <w:pStyle w:val="Tabletext"/>
            </w:pPr>
            <w:r w:rsidRPr="00EF3F7B">
              <w:t>32</w:t>
            </w:r>
          </w:p>
        </w:tc>
        <w:tc>
          <w:tcPr>
            <w:tcW w:w="1559" w:type="dxa"/>
            <w:tcBorders>
              <w:bottom w:val="single" w:sz="12" w:space="0" w:color="auto"/>
            </w:tcBorders>
            <w:shd w:val="clear" w:color="auto" w:fill="auto"/>
          </w:tcPr>
          <w:p w:rsidR="00300522" w:rsidRPr="00EF3F7B" w:rsidRDefault="00300522" w:rsidP="00300522">
            <w:pPr>
              <w:pStyle w:val="Tabletext"/>
            </w:pPr>
            <w:r w:rsidRPr="00EF3F7B">
              <w:t>Biscuit goods</w:t>
            </w:r>
          </w:p>
        </w:tc>
        <w:tc>
          <w:tcPr>
            <w:tcW w:w="4843" w:type="dxa"/>
            <w:tcBorders>
              <w:bottom w:val="single" w:sz="12" w:space="0" w:color="auto"/>
            </w:tcBorders>
            <w:shd w:val="clear" w:color="auto" w:fill="auto"/>
          </w:tcPr>
          <w:p w:rsidR="00300522" w:rsidRPr="00EF3F7B" w:rsidRDefault="00EF3F7B" w:rsidP="00300522">
            <w:pPr>
              <w:pStyle w:val="Tabletext"/>
            </w:pPr>
            <w:r w:rsidRPr="00EF3F7B">
              <w:rPr>
                <w:position w:val="6"/>
                <w:sz w:val="16"/>
                <w:szCs w:val="16"/>
              </w:rPr>
              <w:t>*</w:t>
            </w:r>
            <w:r w:rsidR="00300522" w:rsidRPr="00EF3F7B">
              <w:t>food that is, or consists principally of, biscuits, cookies, crackers, pretzels, cones or wafers</w:t>
            </w:r>
          </w:p>
        </w:tc>
      </w:tr>
    </w:tbl>
    <w:p w:rsidR="00300522" w:rsidRPr="00EF3F7B" w:rsidRDefault="00300522" w:rsidP="00300522">
      <w:pPr>
        <w:pStyle w:val="ActHead5"/>
      </w:pPr>
      <w:bookmarkStart w:id="998" w:name="_Toc351716695"/>
      <w:r w:rsidRPr="00EF3F7B">
        <w:rPr>
          <w:rStyle w:val="CharSectno"/>
        </w:rPr>
        <w:lastRenderedPageBreak/>
        <w:t>2</w:t>
      </w:r>
      <w:r w:rsidRPr="00EF3F7B">
        <w:t xml:space="preserve">  Prepared food, bakery products and biscuit goods</w:t>
      </w:r>
      <w:bookmarkEnd w:id="998"/>
    </w:p>
    <w:p w:rsidR="00300522" w:rsidRPr="00EF3F7B" w:rsidRDefault="00300522" w:rsidP="00300522">
      <w:pPr>
        <w:pStyle w:val="subsection"/>
      </w:pPr>
      <w:r w:rsidRPr="00EF3F7B">
        <w:tab/>
      </w:r>
      <w:r w:rsidRPr="00EF3F7B">
        <w:tab/>
        <w:t xml:space="preserve">For the purpose of determining whether particular </w:t>
      </w:r>
      <w:r w:rsidR="00EF3F7B" w:rsidRPr="00EF3F7B">
        <w:rPr>
          <w:position w:val="6"/>
          <w:sz w:val="16"/>
          <w:szCs w:val="16"/>
        </w:rPr>
        <w:t>*</w:t>
      </w:r>
      <w:r w:rsidRPr="00EF3F7B">
        <w:t>food is covered by any of the items in the table relating to the category of prepared food, bakery products or biscuit goods, it does not matter whether it is supplied hot or cold, or requires cooking, heating, thawing or chilling prior to consumption.</w:t>
      </w:r>
    </w:p>
    <w:p w:rsidR="00300522" w:rsidRPr="00EF3F7B" w:rsidRDefault="00300522" w:rsidP="00300522">
      <w:pPr>
        <w:pStyle w:val="ActHead5"/>
      </w:pPr>
      <w:bookmarkStart w:id="999" w:name="_Toc351716696"/>
      <w:r w:rsidRPr="00EF3F7B">
        <w:rPr>
          <w:rStyle w:val="CharSectno"/>
        </w:rPr>
        <w:t>3</w:t>
      </w:r>
      <w:r w:rsidRPr="00EF3F7B">
        <w:t xml:space="preserve">  Prepared meals</w:t>
      </w:r>
      <w:bookmarkEnd w:id="999"/>
    </w:p>
    <w:p w:rsidR="00300522" w:rsidRPr="00EF3F7B" w:rsidRDefault="00300522" w:rsidP="00300522">
      <w:pPr>
        <w:pStyle w:val="subsection"/>
      </w:pPr>
      <w:r w:rsidRPr="00EF3F7B">
        <w:tab/>
      </w:r>
      <w:r w:rsidRPr="00EF3F7B">
        <w:tab/>
        <w:t>Item</w:t>
      </w:r>
      <w:r w:rsidR="00EF3F7B" w:rsidRPr="00EF3F7B">
        <w:t> </w:t>
      </w:r>
      <w:r w:rsidRPr="00EF3F7B">
        <w:t xml:space="preserve">4 in the table only applies to </w:t>
      </w:r>
      <w:r w:rsidR="00EF3F7B" w:rsidRPr="00EF3F7B">
        <w:rPr>
          <w:position w:val="6"/>
          <w:sz w:val="16"/>
          <w:szCs w:val="16"/>
        </w:rPr>
        <w:t>*</w:t>
      </w:r>
      <w:r w:rsidRPr="00EF3F7B">
        <w:t>food that requires refrigeration or freezing for its storage.</w:t>
      </w:r>
    </w:p>
    <w:p w:rsidR="00300522" w:rsidRPr="00EF3F7B" w:rsidRDefault="00300522" w:rsidP="00300522">
      <w:pPr>
        <w:pStyle w:val="ActHead5"/>
      </w:pPr>
      <w:bookmarkStart w:id="1000" w:name="_Toc351716697"/>
      <w:r w:rsidRPr="00EF3F7B">
        <w:rPr>
          <w:rStyle w:val="CharSectno"/>
        </w:rPr>
        <w:t>4</w:t>
      </w:r>
      <w:r w:rsidRPr="00EF3F7B">
        <w:t xml:space="preserve">  Candied peel</w:t>
      </w:r>
      <w:bookmarkEnd w:id="1000"/>
    </w:p>
    <w:p w:rsidR="00300522" w:rsidRPr="00EF3F7B" w:rsidRDefault="00300522" w:rsidP="00300522">
      <w:pPr>
        <w:pStyle w:val="subsection"/>
      </w:pPr>
      <w:r w:rsidRPr="00EF3F7B">
        <w:tab/>
      </w:r>
      <w:r w:rsidRPr="00EF3F7B">
        <w:tab/>
        <w:t>None of the items in the table relating to the category of confectionery include candied peel.</w:t>
      </w:r>
    </w:p>
    <w:p w:rsidR="00300522" w:rsidRPr="00EF3F7B" w:rsidRDefault="00300522" w:rsidP="00300522">
      <w:pPr>
        <w:pStyle w:val="ActHead5"/>
      </w:pPr>
      <w:bookmarkStart w:id="1001" w:name="_Toc351716698"/>
      <w:r w:rsidRPr="00EF3F7B">
        <w:rPr>
          <w:rStyle w:val="CharSectno"/>
        </w:rPr>
        <w:t>5</w:t>
      </w:r>
      <w:r w:rsidRPr="00EF3F7B">
        <w:t xml:space="preserve">  Goods that are not biscuit goods</w:t>
      </w:r>
      <w:bookmarkEnd w:id="1001"/>
    </w:p>
    <w:p w:rsidR="00300522" w:rsidRPr="00EF3F7B" w:rsidRDefault="00300522" w:rsidP="00300522">
      <w:pPr>
        <w:pStyle w:val="subsection"/>
      </w:pPr>
      <w:r w:rsidRPr="00EF3F7B">
        <w:tab/>
      </w:r>
      <w:r w:rsidRPr="00EF3F7B">
        <w:tab/>
        <w:t>None of the items in the table relating to the category of biscuit goods include:</w:t>
      </w:r>
    </w:p>
    <w:p w:rsidR="00300522" w:rsidRPr="00EF3F7B" w:rsidRDefault="00300522" w:rsidP="00300522">
      <w:pPr>
        <w:pStyle w:val="paragraph"/>
      </w:pPr>
      <w:r w:rsidRPr="00EF3F7B">
        <w:tab/>
        <w:t>(a)</w:t>
      </w:r>
      <w:r w:rsidRPr="00EF3F7B">
        <w:tab/>
        <w:t xml:space="preserve">breakfast </w:t>
      </w:r>
      <w:r w:rsidR="00EF3F7B" w:rsidRPr="00EF3F7B">
        <w:rPr>
          <w:position w:val="6"/>
          <w:sz w:val="16"/>
          <w:szCs w:val="16"/>
        </w:rPr>
        <w:t>*</w:t>
      </w:r>
      <w:r w:rsidRPr="00EF3F7B">
        <w:t>food consisting principally of compressed, rolled or flattened cereal; or</w:t>
      </w:r>
    </w:p>
    <w:p w:rsidR="00300522" w:rsidRPr="00EF3F7B" w:rsidRDefault="00300522" w:rsidP="00300522">
      <w:pPr>
        <w:pStyle w:val="paragraph"/>
      </w:pPr>
      <w:r w:rsidRPr="00EF3F7B">
        <w:tab/>
        <w:t>(b)</w:t>
      </w:r>
      <w:r w:rsidRPr="00EF3F7B">
        <w:tab/>
        <w:t>rusks for infants or invalids, or goods consisting principally of those rusks.</w:t>
      </w:r>
    </w:p>
    <w:p w:rsidR="00300522" w:rsidRPr="00EF3F7B" w:rsidRDefault="00300522" w:rsidP="00A53099">
      <w:pPr>
        <w:pStyle w:val="ActHead1"/>
        <w:pageBreakBefore/>
      </w:pPr>
      <w:bookmarkStart w:id="1002" w:name="_Toc351716699"/>
      <w:r w:rsidRPr="00EF3F7B">
        <w:rPr>
          <w:rStyle w:val="CharChapNo"/>
        </w:rPr>
        <w:lastRenderedPageBreak/>
        <w:t>Schedule</w:t>
      </w:r>
      <w:r w:rsidR="00EF3F7B" w:rsidRPr="00EF3F7B">
        <w:rPr>
          <w:rStyle w:val="CharChapNo"/>
        </w:rPr>
        <w:t> </w:t>
      </w:r>
      <w:r w:rsidRPr="00EF3F7B">
        <w:rPr>
          <w:rStyle w:val="CharChapNo"/>
        </w:rPr>
        <w:t>2</w:t>
      </w:r>
      <w:r w:rsidRPr="00EF3F7B">
        <w:t>—</w:t>
      </w:r>
      <w:r w:rsidRPr="00EF3F7B">
        <w:rPr>
          <w:rStyle w:val="CharChapText"/>
        </w:rPr>
        <w:t>Beverages that are GST</w:t>
      </w:r>
      <w:r w:rsidR="00EF3F7B" w:rsidRPr="00EF3F7B">
        <w:rPr>
          <w:rStyle w:val="CharChapText"/>
        </w:rPr>
        <w:noBreakHyphen/>
      </w:r>
      <w:r w:rsidRPr="00EF3F7B">
        <w:rPr>
          <w:rStyle w:val="CharChapText"/>
        </w:rPr>
        <w:t>free</w:t>
      </w:r>
      <w:bookmarkEnd w:id="1002"/>
    </w:p>
    <w:p w:rsidR="00300522" w:rsidRPr="00EF3F7B" w:rsidRDefault="00300522" w:rsidP="00300522">
      <w:pPr>
        <w:pStyle w:val="notemargin"/>
      </w:pPr>
      <w:r w:rsidRPr="00EF3F7B">
        <w:t>Note 1:</w:t>
      </w:r>
      <w:r w:rsidRPr="00EF3F7B">
        <w:tab/>
        <w:t>See section</w:t>
      </w:r>
      <w:r w:rsidR="00EF3F7B" w:rsidRPr="00EF3F7B">
        <w:t> </w:t>
      </w:r>
      <w:r w:rsidRPr="00EF3F7B">
        <w:t>38</w:t>
      </w:r>
      <w:r w:rsidR="00EF3F7B" w:rsidRPr="00EF3F7B">
        <w:noBreakHyphen/>
      </w:r>
      <w:r w:rsidRPr="00EF3F7B">
        <w:t>3.</w:t>
      </w:r>
    </w:p>
    <w:p w:rsidR="00300522" w:rsidRPr="00EF3F7B" w:rsidRDefault="00300522" w:rsidP="00300522">
      <w:pPr>
        <w:pStyle w:val="notemargin"/>
      </w:pPr>
      <w:r w:rsidRPr="00EF3F7B">
        <w:t>Note 2:</w:t>
      </w:r>
      <w:r w:rsidRPr="00EF3F7B">
        <w:tab/>
        <w:t>The second column of the table is not operative (see section</w:t>
      </w:r>
      <w:r w:rsidR="00EF3F7B" w:rsidRPr="00EF3F7B">
        <w:t> </w:t>
      </w:r>
      <w:r w:rsidRPr="00EF3F7B">
        <w:t>182</w:t>
      </w:r>
      <w:r w:rsidR="00EF3F7B" w:rsidRPr="00EF3F7B">
        <w:noBreakHyphen/>
      </w:r>
      <w:r w:rsidRPr="00EF3F7B">
        <w:t>15).</w:t>
      </w:r>
    </w:p>
    <w:p w:rsidR="00300522" w:rsidRPr="00EF3F7B" w:rsidRDefault="00A53099" w:rsidP="00300522">
      <w:pPr>
        <w:pStyle w:val="Header"/>
      </w:pPr>
      <w:r w:rsidRPr="00EF3F7B">
        <w:rPr>
          <w:rStyle w:val="CharPartNo"/>
        </w:rPr>
        <w:t xml:space="preserve"> </w:t>
      </w:r>
      <w:r w:rsidRPr="00EF3F7B">
        <w:rPr>
          <w:rStyle w:val="CharPartText"/>
        </w:rPr>
        <w:t xml:space="preserve"> </w:t>
      </w:r>
    </w:p>
    <w:p w:rsidR="00300522" w:rsidRPr="00EF3F7B" w:rsidRDefault="00A53099" w:rsidP="00300522">
      <w:pPr>
        <w:pStyle w:val="Header"/>
      </w:pPr>
      <w:r w:rsidRPr="00EF3F7B">
        <w:rPr>
          <w:rStyle w:val="CharDivNo"/>
        </w:rPr>
        <w:t xml:space="preserve"> </w:t>
      </w:r>
      <w:r w:rsidRPr="00EF3F7B">
        <w:rPr>
          <w:rStyle w:val="CharDivText"/>
        </w:rPr>
        <w:t xml:space="preserve"> </w:t>
      </w:r>
    </w:p>
    <w:p w:rsidR="00300522" w:rsidRPr="00EF3F7B" w:rsidRDefault="00300522" w:rsidP="00300522">
      <w:pPr>
        <w:pStyle w:val="ActHead5"/>
      </w:pPr>
      <w:bookmarkStart w:id="1003" w:name="_Toc351716700"/>
      <w:r w:rsidRPr="00EF3F7B">
        <w:rPr>
          <w:rStyle w:val="CharSectno"/>
        </w:rPr>
        <w:t>1</w:t>
      </w:r>
      <w:r w:rsidRPr="00EF3F7B">
        <w:t xml:space="preserve">  Beverages that are GST</w:t>
      </w:r>
      <w:r w:rsidR="00EF3F7B" w:rsidRPr="00EF3F7B">
        <w:noBreakHyphen/>
      </w:r>
      <w:r w:rsidRPr="00EF3F7B">
        <w:t>free</w:t>
      </w:r>
      <w:bookmarkEnd w:id="1003"/>
    </w:p>
    <w:p w:rsidR="00300522" w:rsidRPr="00EF3F7B" w:rsidRDefault="00EF3F7B" w:rsidP="00300522">
      <w:pPr>
        <w:pStyle w:val="subsection"/>
      </w:pPr>
      <w:r w:rsidRPr="00EF3F7B">
        <w:rPr>
          <w:position w:val="6"/>
          <w:sz w:val="16"/>
          <w:szCs w:val="16"/>
        </w:rPr>
        <w:t>*</w:t>
      </w:r>
      <w:r w:rsidR="00300522" w:rsidRPr="00EF3F7B">
        <w:t>Beverages specified in the third column of the table are GST</w:t>
      </w:r>
      <w:r w:rsidRPr="00EF3F7B">
        <w:noBreakHyphen/>
      </w:r>
      <w:r w:rsidR="00300522" w:rsidRPr="00EF3F7B">
        <w:t>free.</w:t>
      </w:r>
    </w:p>
    <w:p w:rsidR="00A53099" w:rsidRPr="00EF3F7B"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EF3F7B" w:rsidTr="00A53099">
        <w:trPr>
          <w:tblHeader/>
        </w:trPr>
        <w:tc>
          <w:tcPr>
            <w:tcW w:w="7111"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Beverages that are GST</w:t>
            </w:r>
            <w:r w:rsidR="00EF3F7B" w:rsidRPr="00EF3F7B">
              <w:rPr>
                <w:b/>
                <w:bCs/>
              </w:rPr>
              <w:noBreakHyphen/>
            </w:r>
            <w:r w:rsidRPr="00EF3F7B">
              <w:rPr>
                <w:b/>
                <w:bCs/>
              </w:rPr>
              <w:t>free</w:t>
            </w:r>
          </w:p>
        </w:tc>
      </w:tr>
      <w:tr w:rsidR="00300522" w:rsidRPr="00EF3F7B" w:rsidTr="00A53099">
        <w:trPr>
          <w:tblHeader/>
        </w:trPr>
        <w:tc>
          <w:tcPr>
            <w:tcW w:w="70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1559"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Category</w:t>
            </w:r>
          </w:p>
        </w:tc>
        <w:tc>
          <w:tcPr>
            <w:tcW w:w="4843"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Beverages</w:t>
            </w:r>
          </w:p>
        </w:tc>
      </w:tr>
      <w:tr w:rsidR="00300522" w:rsidRPr="00EF3F7B" w:rsidTr="00A53099">
        <w:tc>
          <w:tcPr>
            <w:tcW w:w="709" w:type="dxa"/>
            <w:tcBorders>
              <w:top w:val="single" w:sz="12" w:space="0" w:color="auto"/>
            </w:tcBorders>
            <w:shd w:val="clear" w:color="auto" w:fill="auto"/>
          </w:tcPr>
          <w:p w:rsidR="00300522" w:rsidRPr="00EF3F7B" w:rsidRDefault="00300522" w:rsidP="00300522">
            <w:pPr>
              <w:pStyle w:val="Tabletext"/>
            </w:pPr>
            <w:r w:rsidRPr="00EF3F7B">
              <w:t>1</w:t>
            </w:r>
          </w:p>
        </w:tc>
        <w:tc>
          <w:tcPr>
            <w:tcW w:w="1559" w:type="dxa"/>
            <w:tcBorders>
              <w:top w:val="single" w:sz="12" w:space="0" w:color="auto"/>
            </w:tcBorders>
            <w:shd w:val="clear" w:color="auto" w:fill="auto"/>
          </w:tcPr>
          <w:p w:rsidR="00300522" w:rsidRPr="00EF3F7B" w:rsidRDefault="00300522" w:rsidP="00300522">
            <w:pPr>
              <w:pStyle w:val="Tabletext"/>
            </w:pPr>
            <w:r w:rsidRPr="00EF3F7B">
              <w:t>Milk products</w:t>
            </w:r>
          </w:p>
        </w:tc>
        <w:tc>
          <w:tcPr>
            <w:tcW w:w="4843" w:type="dxa"/>
            <w:tcBorders>
              <w:top w:val="single" w:sz="12" w:space="0" w:color="auto"/>
            </w:tcBorders>
            <w:shd w:val="clear" w:color="auto" w:fill="auto"/>
          </w:tcPr>
          <w:p w:rsidR="00300522" w:rsidRPr="00EF3F7B" w:rsidRDefault="00300522" w:rsidP="00300522">
            <w:pPr>
              <w:pStyle w:val="Tabletext"/>
            </w:pPr>
            <w:r w:rsidRPr="00EF3F7B">
              <w:t>any of the following products:</w:t>
            </w:r>
          </w:p>
          <w:p w:rsidR="00300522" w:rsidRPr="00EF3F7B" w:rsidRDefault="00300522" w:rsidP="00300522">
            <w:pPr>
              <w:pStyle w:val="Tablea"/>
            </w:pPr>
            <w:r w:rsidRPr="00EF3F7B">
              <w:t>(a) milk, skim milk or buttermilk (whether liquid, powdered, concentrated or condensed);</w:t>
            </w:r>
          </w:p>
          <w:p w:rsidR="00300522" w:rsidRPr="00EF3F7B" w:rsidRDefault="00300522" w:rsidP="00300522">
            <w:pPr>
              <w:pStyle w:val="Tablea"/>
            </w:pPr>
            <w:r w:rsidRPr="00EF3F7B">
              <w:t>(b) casein;</w:t>
            </w:r>
          </w:p>
          <w:p w:rsidR="00300522" w:rsidRPr="00EF3F7B" w:rsidRDefault="00300522" w:rsidP="00300522">
            <w:pPr>
              <w:pStyle w:val="Tablea"/>
            </w:pPr>
            <w:r w:rsidRPr="00EF3F7B">
              <w:t>(c) whey, whey powder or whey paste</w:t>
            </w:r>
          </w:p>
        </w:tc>
      </w:tr>
      <w:tr w:rsidR="00300522" w:rsidRPr="00EF3F7B" w:rsidTr="00A53099">
        <w:tc>
          <w:tcPr>
            <w:tcW w:w="709" w:type="dxa"/>
            <w:shd w:val="clear" w:color="auto" w:fill="auto"/>
          </w:tcPr>
          <w:p w:rsidR="00300522" w:rsidRPr="00EF3F7B" w:rsidRDefault="00300522" w:rsidP="00300522">
            <w:pPr>
              <w:pStyle w:val="Tabletext"/>
            </w:pPr>
            <w:r w:rsidRPr="00EF3F7B">
              <w:t>2</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EF3F7B" w:rsidP="00300522">
            <w:pPr>
              <w:pStyle w:val="Tabletext"/>
            </w:pPr>
            <w:r w:rsidRPr="00EF3F7B">
              <w:rPr>
                <w:position w:val="6"/>
                <w:sz w:val="16"/>
                <w:szCs w:val="16"/>
              </w:rPr>
              <w:t>*</w:t>
            </w:r>
            <w:r w:rsidR="00300522" w:rsidRPr="00EF3F7B">
              <w:t>beverages consisting of products referred to in item</w:t>
            </w:r>
            <w:r w:rsidRPr="00EF3F7B">
              <w:t> </w:t>
            </w:r>
            <w:r w:rsidR="00300522" w:rsidRPr="00EF3F7B">
              <w:t>1 (or a combination of those products), to the extent of at least 95%, but not including flavoured beverages</w:t>
            </w:r>
          </w:p>
        </w:tc>
      </w:tr>
      <w:tr w:rsidR="00300522" w:rsidRPr="00EF3F7B" w:rsidTr="00A53099">
        <w:tc>
          <w:tcPr>
            <w:tcW w:w="709" w:type="dxa"/>
            <w:shd w:val="clear" w:color="auto" w:fill="auto"/>
          </w:tcPr>
          <w:p w:rsidR="00300522" w:rsidRPr="00EF3F7B" w:rsidRDefault="00300522" w:rsidP="00300522">
            <w:pPr>
              <w:pStyle w:val="Tabletext"/>
            </w:pPr>
            <w:r w:rsidRPr="00EF3F7B">
              <w:t>3</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lactose</w:t>
            </w:r>
          </w:p>
        </w:tc>
      </w:tr>
      <w:tr w:rsidR="00300522" w:rsidRPr="00EF3F7B" w:rsidTr="00A53099">
        <w:tc>
          <w:tcPr>
            <w:tcW w:w="709" w:type="dxa"/>
            <w:shd w:val="clear" w:color="auto" w:fill="auto"/>
          </w:tcPr>
          <w:p w:rsidR="00300522" w:rsidRPr="00EF3F7B" w:rsidRDefault="00300522" w:rsidP="00300522">
            <w:pPr>
              <w:pStyle w:val="Tabletext"/>
            </w:pPr>
            <w:r w:rsidRPr="00EF3F7B">
              <w:t>4</w:t>
            </w:r>
          </w:p>
        </w:tc>
        <w:tc>
          <w:tcPr>
            <w:tcW w:w="1559" w:type="dxa"/>
            <w:shd w:val="clear" w:color="auto" w:fill="auto"/>
          </w:tcPr>
          <w:p w:rsidR="00300522" w:rsidRPr="00EF3F7B" w:rsidRDefault="00300522" w:rsidP="00300522">
            <w:pPr>
              <w:pStyle w:val="Tabletext"/>
            </w:pPr>
            <w:r w:rsidRPr="00EF3F7B">
              <w:t>Soy milk and rice milk</w:t>
            </w:r>
          </w:p>
        </w:tc>
        <w:tc>
          <w:tcPr>
            <w:tcW w:w="4843" w:type="dxa"/>
            <w:shd w:val="clear" w:color="auto" w:fill="auto"/>
          </w:tcPr>
          <w:p w:rsidR="00300522" w:rsidRPr="00EF3F7B" w:rsidRDefault="00EF3F7B" w:rsidP="00300522">
            <w:pPr>
              <w:pStyle w:val="Tabletext"/>
            </w:pPr>
            <w:r w:rsidRPr="00EF3F7B">
              <w:rPr>
                <w:position w:val="6"/>
                <w:sz w:val="16"/>
                <w:szCs w:val="16"/>
              </w:rPr>
              <w:t>*</w:t>
            </w:r>
            <w:r w:rsidR="00300522" w:rsidRPr="00EF3F7B">
              <w:t>beverages consisting principally of soy milk or rice milk, but not including flavoured beverages</w:t>
            </w:r>
          </w:p>
        </w:tc>
      </w:tr>
      <w:tr w:rsidR="00300522" w:rsidRPr="00EF3F7B" w:rsidTr="00A53099">
        <w:tc>
          <w:tcPr>
            <w:tcW w:w="709" w:type="dxa"/>
            <w:shd w:val="clear" w:color="auto" w:fill="auto"/>
          </w:tcPr>
          <w:p w:rsidR="00300522" w:rsidRPr="00EF3F7B" w:rsidRDefault="00300522" w:rsidP="00300522">
            <w:pPr>
              <w:pStyle w:val="Tabletext"/>
            </w:pPr>
            <w:r w:rsidRPr="00EF3F7B">
              <w:t>5</w:t>
            </w:r>
          </w:p>
        </w:tc>
        <w:tc>
          <w:tcPr>
            <w:tcW w:w="1559" w:type="dxa"/>
            <w:shd w:val="clear" w:color="auto" w:fill="auto"/>
          </w:tcPr>
          <w:p w:rsidR="00300522" w:rsidRPr="00EF3F7B" w:rsidRDefault="00300522" w:rsidP="00300522">
            <w:pPr>
              <w:pStyle w:val="Tabletext"/>
            </w:pPr>
            <w:r w:rsidRPr="00EF3F7B">
              <w:t>Tea, coffee etc.</w:t>
            </w:r>
          </w:p>
        </w:tc>
        <w:tc>
          <w:tcPr>
            <w:tcW w:w="4843" w:type="dxa"/>
            <w:shd w:val="clear" w:color="auto" w:fill="auto"/>
          </w:tcPr>
          <w:p w:rsidR="00300522" w:rsidRPr="00EF3F7B" w:rsidRDefault="00300522" w:rsidP="00300522">
            <w:pPr>
              <w:pStyle w:val="Tabletext"/>
            </w:pPr>
            <w:r w:rsidRPr="00EF3F7B">
              <w:t xml:space="preserve">tea (including herbal tea, fruit tea, ginseng tea and other similar </w:t>
            </w:r>
            <w:r w:rsidR="00EF3F7B" w:rsidRPr="00EF3F7B">
              <w:rPr>
                <w:position w:val="6"/>
                <w:sz w:val="16"/>
                <w:szCs w:val="16"/>
              </w:rPr>
              <w:t>*</w:t>
            </w:r>
            <w:r w:rsidRPr="00EF3F7B">
              <w:t>beverage preparations), coffee and coffee essence, chicory and chicory essence, and malt</w:t>
            </w:r>
          </w:p>
        </w:tc>
      </w:tr>
      <w:tr w:rsidR="00300522" w:rsidRPr="00EF3F7B" w:rsidTr="00A53099">
        <w:tc>
          <w:tcPr>
            <w:tcW w:w="709" w:type="dxa"/>
            <w:shd w:val="clear" w:color="auto" w:fill="auto"/>
          </w:tcPr>
          <w:p w:rsidR="00300522" w:rsidRPr="00EF3F7B" w:rsidRDefault="00300522" w:rsidP="00300522">
            <w:pPr>
              <w:pStyle w:val="Tabletext"/>
            </w:pPr>
            <w:r w:rsidRPr="00EF3F7B">
              <w:t>6</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malt extract, if it is marketed principally for drinking purposes</w:t>
            </w:r>
          </w:p>
        </w:tc>
      </w:tr>
      <w:tr w:rsidR="00300522" w:rsidRPr="00EF3F7B" w:rsidTr="00A53099">
        <w:tc>
          <w:tcPr>
            <w:tcW w:w="709" w:type="dxa"/>
            <w:shd w:val="clear" w:color="auto" w:fill="auto"/>
          </w:tcPr>
          <w:p w:rsidR="00300522" w:rsidRPr="00EF3F7B" w:rsidRDefault="00300522" w:rsidP="00300522">
            <w:pPr>
              <w:pStyle w:val="Tabletext"/>
            </w:pPr>
            <w:r w:rsidRPr="00EF3F7B">
              <w:t>7</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 xml:space="preserve">preparations for drinking purposes that are marketed principally as tea preparations, coffee preparations, or preparations for malted </w:t>
            </w:r>
            <w:r w:rsidR="00EF3F7B" w:rsidRPr="00EF3F7B">
              <w:rPr>
                <w:position w:val="6"/>
                <w:sz w:val="16"/>
                <w:szCs w:val="16"/>
              </w:rPr>
              <w:t>*</w:t>
            </w:r>
            <w:r w:rsidRPr="00EF3F7B">
              <w:t>beverages</w:t>
            </w:r>
          </w:p>
        </w:tc>
      </w:tr>
      <w:tr w:rsidR="00300522" w:rsidRPr="00EF3F7B" w:rsidTr="00A53099">
        <w:tc>
          <w:tcPr>
            <w:tcW w:w="709" w:type="dxa"/>
            <w:shd w:val="clear" w:color="auto" w:fill="auto"/>
          </w:tcPr>
          <w:p w:rsidR="00300522" w:rsidRPr="00EF3F7B" w:rsidRDefault="00300522" w:rsidP="00300522">
            <w:pPr>
              <w:pStyle w:val="Tabletext"/>
            </w:pPr>
            <w:r w:rsidRPr="00EF3F7B">
              <w:t>8</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preparations marketed principally as substitutes for preparations covered by item</w:t>
            </w:r>
            <w:r w:rsidR="00EF3F7B" w:rsidRPr="00EF3F7B">
              <w:t> </w:t>
            </w:r>
            <w:r w:rsidRPr="00EF3F7B">
              <w:t>6 or 7</w:t>
            </w:r>
          </w:p>
        </w:tc>
      </w:tr>
      <w:tr w:rsidR="00300522" w:rsidRPr="00EF3F7B" w:rsidTr="00A53099">
        <w:tc>
          <w:tcPr>
            <w:tcW w:w="709" w:type="dxa"/>
            <w:shd w:val="clear" w:color="auto" w:fill="auto"/>
          </w:tcPr>
          <w:p w:rsidR="00300522" w:rsidRPr="00EF3F7B" w:rsidRDefault="00300522" w:rsidP="00300522">
            <w:pPr>
              <w:pStyle w:val="Tabletext"/>
            </w:pPr>
            <w:r w:rsidRPr="00EF3F7B">
              <w:t>9</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dry preparations marketed for the purpose of flavouring milk</w:t>
            </w:r>
          </w:p>
        </w:tc>
      </w:tr>
      <w:tr w:rsidR="00300522" w:rsidRPr="00EF3F7B" w:rsidTr="00A53099">
        <w:tc>
          <w:tcPr>
            <w:tcW w:w="709" w:type="dxa"/>
            <w:shd w:val="clear" w:color="auto" w:fill="auto"/>
          </w:tcPr>
          <w:p w:rsidR="00300522" w:rsidRPr="00EF3F7B" w:rsidRDefault="00300522" w:rsidP="00300522">
            <w:pPr>
              <w:pStyle w:val="Tabletext"/>
              <w:keepNext/>
            </w:pPr>
            <w:r w:rsidRPr="00EF3F7B">
              <w:lastRenderedPageBreak/>
              <w:t>10</w:t>
            </w:r>
          </w:p>
        </w:tc>
        <w:tc>
          <w:tcPr>
            <w:tcW w:w="1559" w:type="dxa"/>
            <w:shd w:val="clear" w:color="auto" w:fill="auto"/>
          </w:tcPr>
          <w:p w:rsidR="00300522" w:rsidRPr="00EF3F7B" w:rsidRDefault="00300522" w:rsidP="00300522">
            <w:pPr>
              <w:pStyle w:val="Tabletext"/>
              <w:keepNext/>
            </w:pPr>
            <w:r w:rsidRPr="00EF3F7B">
              <w:t>Fruit and vegetable juices</w:t>
            </w:r>
          </w:p>
        </w:tc>
        <w:tc>
          <w:tcPr>
            <w:tcW w:w="4843" w:type="dxa"/>
            <w:shd w:val="clear" w:color="auto" w:fill="auto"/>
          </w:tcPr>
          <w:p w:rsidR="00300522" w:rsidRPr="00EF3F7B" w:rsidRDefault="00300522" w:rsidP="00300522">
            <w:pPr>
              <w:pStyle w:val="Tabletext"/>
              <w:keepNext/>
            </w:pPr>
            <w:r w:rsidRPr="00EF3F7B">
              <w:t>concentrates for making non</w:t>
            </w:r>
            <w:r w:rsidR="00EF3F7B" w:rsidRPr="00EF3F7B">
              <w:noBreakHyphen/>
            </w:r>
            <w:r w:rsidRPr="00EF3F7B">
              <w:t xml:space="preserve">alcoholic </w:t>
            </w:r>
            <w:r w:rsidR="00EF3F7B" w:rsidRPr="00EF3F7B">
              <w:rPr>
                <w:position w:val="6"/>
                <w:sz w:val="16"/>
                <w:szCs w:val="16"/>
              </w:rPr>
              <w:t>*</w:t>
            </w:r>
            <w:r w:rsidRPr="00EF3F7B">
              <w:t>beverages, if the concentrates consist of at least 90% by volume of juices of fruits</w:t>
            </w:r>
          </w:p>
        </w:tc>
      </w:tr>
      <w:tr w:rsidR="00300522" w:rsidRPr="00EF3F7B" w:rsidTr="00A53099">
        <w:tc>
          <w:tcPr>
            <w:tcW w:w="709" w:type="dxa"/>
            <w:shd w:val="clear" w:color="auto" w:fill="auto"/>
          </w:tcPr>
          <w:p w:rsidR="00300522" w:rsidRPr="00EF3F7B" w:rsidRDefault="00300522" w:rsidP="00300522">
            <w:pPr>
              <w:pStyle w:val="Tabletext"/>
            </w:pPr>
            <w:r w:rsidRPr="00EF3F7B">
              <w:t>11</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non</w:t>
            </w:r>
            <w:r w:rsidR="00EF3F7B" w:rsidRPr="00EF3F7B">
              <w:noBreakHyphen/>
            </w:r>
            <w:r w:rsidRPr="00EF3F7B">
              <w:t xml:space="preserve">alcoholic carbonated </w:t>
            </w:r>
            <w:r w:rsidR="00EF3F7B" w:rsidRPr="00EF3F7B">
              <w:rPr>
                <w:position w:val="6"/>
                <w:sz w:val="16"/>
                <w:szCs w:val="16"/>
              </w:rPr>
              <w:t>*</w:t>
            </w:r>
            <w:r w:rsidRPr="00EF3F7B">
              <w:t>beverages, if they consist wholly of juices of fruits or vegetables</w:t>
            </w:r>
          </w:p>
        </w:tc>
      </w:tr>
      <w:tr w:rsidR="00300522" w:rsidRPr="00EF3F7B" w:rsidTr="00A53099">
        <w:tc>
          <w:tcPr>
            <w:tcW w:w="709" w:type="dxa"/>
            <w:shd w:val="clear" w:color="auto" w:fill="auto"/>
          </w:tcPr>
          <w:p w:rsidR="00300522" w:rsidRPr="00EF3F7B" w:rsidRDefault="00300522" w:rsidP="00300522">
            <w:pPr>
              <w:pStyle w:val="Tabletext"/>
            </w:pPr>
            <w:r w:rsidRPr="00EF3F7B">
              <w:t>12</w:t>
            </w:r>
          </w:p>
        </w:tc>
        <w:tc>
          <w:tcPr>
            <w:tcW w:w="1559" w:type="dxa"/>
            <w:shd w:val="clear" w:color="auto" w:fill="auto"/>
          </w:tcPr>
          <w:p w:rsidR="00300522" w:rsidRPr="00EF3F7B" w:rsidRDefault="00300522" w:rsidP="00300522">
            <w:pPr>
              <w:pStyle w:val="Tabletext"/>
            </w:pPr>
          </w:p>
        </w:tc>
        <w:tc>
          <w:tcPr>
            <w:tcW w:w="4843" w:type="dxa"/>
            <w:shd w:val="clear" w:color="auto" w:fill="auto"/>
          </w:tcPr>
          <w:p w:rsidR="00300522" w:rsidRPr="00EF3F7B" w:rsidRDefault="00300522" w:rsidP="00300522">
            <w:pPr>
              <w:pStyle w:val="Tabletext"/>
            </w:pPr>
            <w:r w:rsidRPr="00EF3F7B">
              <w:t>non</w:t>
            </w:r>
            <w:r w:rsidR="00EF3F7B" w:rsidRPr="00EF3F7B">
              <w:noBreakHyphen/>
            </w:r>
            <w:r w:rsidRPr="00EF3F7B">
              <w:t>alcoholic non</w:t>
            </w:r>
            <w:r w:rsidR="00EF3F7B" w:rsidRPr="00EF3F7B">
              <w:noBreakHyphen/>
            </w:r>
            <w:r w:rsidRPr="00EF3F7B">
              <w:t xml:space="preserve">carbonated </w:t>
            </w:r>
            <w:r w:rsidR="00EF3F7B" w:rsidRPr="00EF3F7B">
              <w:rPr>
                <w:position w:val="6"/>
                <w:sz w:val="16"/>
                <w:szCs w:val="16"/>
              </w:rPr>
              <w:t>*</w:t>
            </w:r>
            <w:r w:rsidRPr="00EF3F7B">
              <w:t>beverages, if they consist of at least 90% by volume of juices of fruits or vegetables</w:t>
            </w:r>
          </w:p>
        </w:tc>
      </w:tr>
      <w:tr w:rsidR="00300522" w:rsidRPr="00EF3F7B" w:rsidTr="00A53099">
        <w:tc>
          <w:tcPr>
            <w:tcW w:w="709" w:type="dxa"/>
            <w:tcBorders>
              <w:bottom w:val="single" w:sz="4" w:space="0" w:color="auto"/>
            </w:tcBorders>
            <w:shd w:val="clear" w:color="auto" w:fill="auto"/>
          </w:tcPr>
          <w:p w:rsidR="00300522" w:rsidRPr="00EF3F7B" w:rsidRDefault="00300522" w:rsidP="00300522">
            <w:pPr>
              <w:pStyle w:val="Tabletext"/>
            </w:pPr>
            <w:r w:rsidRPr="00EF3F7B">
              <w:t>13</w:t>
            </w:r>
          </w:p>
        </w:tc>
        <w:tc>
          <w:tcPr>
            <w:tcW w:w="1559" w:type="dxa"/>
            <w:tcBorders>
              <w:bottom w:val="single" w:sz="4" w:space="0" w:color="auto"/>
            </w:tcBorders>
            <w:shd w:val="clear" w:color="auto" w:fill="auto"/>
          </w:tcPr>
          <w:p w:rsidR="00300522" w:rsidRPr="00EF3F7B" w:rsidRDefault="00300522" w:rsidP="00300522">
            <w:pPr>
              <w:pStyle w:val="Tabletext"/>
            </w:pPr>
            <w:r w:rsidRPr="00EF3F7B">
              <w:t>Beverages for infants or invalids</w:t>
            </w:r>
          </w:p>
        </w:tc>
        <w:tc>
          <w:tcPr>
            <w:tcW w:w="4843" w:type="dxa"/>
            <w:tcBorders>
              <w:bottom w:val="single" w:sz="4" w:space="0" w:color="auto"/>
            </w:tcBorders>
            <w:shd w:val="clear" w:color="auto" w:fill="auto"/>
          </w:tcPr>
          <w:p w:rsidR="00300522" w:rsidRPr="00EF3F7B" w:rsidRDefault="00EF3F7B" w:rsidP="00300522">
            <w:pPr>
              <w:pStyle w:val="Tabletext"/>
            </w:pPr>
            <w:r w:rsidRPr="00EF3F7B">
              <w:rPr>
                <w:position w:val="6"/>
                <w:sz w:val="16"/>
                <w:szCs w:val="16"/>
              </w:rPr>
              <w:t>*</w:t>
            </w:r>
            <w:r w:rsidR="00300522" w:rsidRPr="00EF3F7B">
              <w:t xml:space="preserve">beverages, and ingredients for beverages, of a kind marketed principally as </w:t>
            </w:r>
            <w:r w:rsidRPr="00EF3F7B">
              <w:rPr>
                <w:position w:val="6"/>
                <w:sz w:val="16"/>
                <w:szCs w:val="16"/>
              </w:rPr>
              <w:t>*</w:t>
            </w:r>
            <w:r w:rsidR="00300522" w:rsidRPr="00EF3F7B">
              <w:t>food for infants or invalids</w:t>
            </w:r>
          </w:p>
        </w:tc>
      </w:tr>
      <w:tr w:rsidR="00300522" w:rsidRPr="00EF3F7B" w:rsidTr="00A53099">
        <w:tc>
          <w:tcPr>
            <w:tcW w:w="709" w:type="dxa"/>
            <w:tcBorders>
              <w:bottom w:val="single" w:sz="12" w:space="0" w:color="auto"/>
            </w:tcBorders>
            <w:shd w:val="clear" w:color="auto" w:fill="auto"/>
          </w:tcPr>
          <w:p w:rsidR="00300522" w:rsidRPr="00EF3F7B" w:rsidRDefault="00300522" w:rsidP="00300522">
            <w:pPr>
              <w:pStyle w:val="Tabletext"/>
            </w:pPr>
            <w:r w:rsidRPr="00EF3F7B">
              <w:t>14</w:t>
            </w:r>
          </w:p>
        </w:tc>
        <w:tc>
          <w:tcPr>
            <w:tcW w:w="1559" w:type="dxa"/>
            <w:tcBorders>
              <w:bottom w:val="single" w:sz="12" w:space="0" w:color="auto"/>
            </w:tcBorders>
            <w:shd w:val="clear" w:color="auto" w:fill="auto"/>
          </w:tcPr>
          <w:p w:rsidR="00300522" w:rsidRPr="00EF3F7B" w:rsidRDefault="00300522" w:rsidP="00300522">
            <w:pPr>
              <w:pStyle w:val="Tabletext"/>
            </w:pPr>
            <w:r w:rsidRPr="00EF3F7B">
              <w:t>Water</w:t>
            </w:r>
          </w:p>
        </w:tc>
        <w:tc>
          <w:tcPr>
            <w:tcW w:w="4843" w:type="dxa"/>
            <w:tcBorders>
              <w:bottom w:val="single" w:sz="12" w:space="0" w:color="auto"/>
            </w:tcBorders>
            <w:shd w:val="clear" w:color="auto" w:fill="auto"/>
          </w:tcPr>
          <w:p w:rsidR="00300522" w:rsidRPr="00EF3F7B" w:rsidRDefault="00300522" w:rsidP="00300522">
            <w:pPr>
              <w:pStyle w:val="Tabletext"/>
            </w:pPr>
            <w:r w:rsidRPr="00EF3F7B">
              <w:t>natural water, non</w:t>
            </w:r>
            <w:r w:rsidR="00EF3F7B" w:rsidRPr="00EF3F7B">
              <w:noBreakHyphen/>
            </w:r>
            <w:r w:rsidRPr="00EF3F7B">
              <w:t>carbonated and without any other additives</w:t>
            </w:r>
          </w:p>
        </w:tc>
      </w:tr>
    </w:tbl>
    <w:p w:rsidR="00300522" w:rsidRPr="00EF3F7B" w:rsidRDefault="00300522" w:rsidP="00300522">
      <w:pPr>
        <w:pStyle w:val="ActHead5"/>
      </w:pPr>
      <w:bookmarkStart w:id="1004" w:name="_Toc351716701"/>
      <w:r w:rsidRPr="00EF3F7B">
        <w:rPr>
          <w:rStyle w:val="CharSectno"/>
        </w:rPr>
        <w:t>2</w:t>
      </w:r>
      <w:r w:rsidRPr="00EF3F7B">
        <w:t xml:space="preserve">  Tea, coffee etc.</w:t>
      </w:r>
      <w:bookmarkEnd w:id="1004"/>
    </w:p>
    <w:p w:rsidR="00300522" w:rsidRPr="00EF3F7B" w:rsidRDefault="00300522" w:rsidP="00300522">
      <w:pPr>
        <w:pStyle w:val="subsection"/>
      </w:pPr>
      <w:r w:rsidRPr="00EF3F7B">
        <w:tab/>
      </w:r>
      <w:r w:rsidRPr="00EF3F7B">
        <w:tab/>
        <w:t xml:space="preserve">None of the items in the table relating to the category of tea, coffee etc. include any </w:t>
      </w:r>
      <w:r w:rsidR="00EF3F7B" w:rsidRPr="00EF3F7B">
        <w:rPr>
          <w:position w:val="6"/>
          <w:sz w:val="16"/>
          <w:szCs w:val="16"/>
        </w:rPr>
        <w:t>*</w:t>
      </w:r>
      <w:r w:rsidRPr="00EF3F7B">
        <w:t>beverage that is marketed in a ready</w:t>
      </w:r>
      <w:r w:rsidR="00EF3F7B" w:rsidRPr="00EF3F7B">
        <w:noBreakHyphen/>
      </w:r>
      <w:r w:rsidRPr="00EF3F7B">
        <w:t>to</w:t>
      </w:r>
      <w:r w:rsidR="00EF3F7B" w:rsidRPr="00EF3F7B">
        <w:noBreakHyphen/>
      </w:r>
      <w:r w:rsidRPr="00EF3F7B">
        <w:t>drink form.</w:t>
      </w:r>
    </w:p>
    <w:p w:rsidR="00300522" w:rsidRPr="00EF3F7B" w:rsidRDefault="00300522" w:rsidP="00300522">
      <w:pPr>
        <w:pStyle w:val="ActHead5"/>
      </w:pPr>
      <w:bookmarkStart w:id="1005" w:name="_Toc351716702"/>
      <w:r w:rsidRPr="00EF3F7B">
        <w:rPr>
          <w:rStyle w:val="CharSectno"/>
        </w:rPr>
        <w:t>3</w:t>
      </w:r>
      <w:r w:rsidRPr="00EF3F7B">
        <w:t xml:space="preserve">  Fruit and vegetable juices</w:t>
      </w:r>
      <w:bookmarkEnd w:id="1005"/>
    </w:p>
    <w:p w:rsidR="00300522" w:rsidRPr="00EF3F7B" w:rsidRDefault="00300522" w:rsidP="00300522">
      <w:pPr>
        <w:pStyle w:val="subsection"/>
      </w:pPr>
      <w:r w:rsidRPr="00EF3F7B">
        <w:tab/>
      </w:r>
      <w:r w:rsidRPr="00EF3F7B">
        <w:tab/>
        <w:t>For the purposes of items</w:t>
      </w:r>
      <w:r w:rsidR="00EF3F7B" w:rsidRPr="00EF3F7B">
        <w:t> </w:t>
      </w:r>
      <w:r w:rsidRPr="00EF3F7B">
        <w:t>11 and 12 in the table, herbage is treated as vegetables.</w:t>
      </w:r>
    </w:p>
    <w:p w:rsidR="00AE4349" w:rsidRPr="00EF3F7B" w:rsidRDefault="00AE4349" w:rsidP="00AE4349">
      <w:pPr>
        <w:sectPr w:rsidR="00AE4349" w:rsidRPr="00EF3F7B" w:rsidSect="00B0463F">
          <w:headerReference w:type="even" r:id="rId82"/>
          <w:headerReference w:type="default" r:id="rId83"/>
          <w:footerReference w:type="even" r:id="rId84"/>
          <w:footerReference w:type="default" r:id="rId85"/>
          <w:pgSz w:w="11906" w:h="16838" w:code="9"/>
          <w:pgMar w:top="2268" w:right="2410" w:bottom="3827" w:left="2410" w:header="567" w:footer="3119" w:gutter="0"/>
          <w:cols w:space="708"/>
          <w:docGrid w:linePitch="360"/>
        </w:sectPr>
      </w:pPr>
    </w:p>
    <w:p w:rsidR="00300522" w:rsidRPr="00EF3F7B" w:rsidRDefault="00300522" w:rsidP="00A53099">
      <w:pPr>
        <w:pStyle w:val="ActHead1"/>
        <w:pageBreakBefore/>
      </w:pPr>
      <w:bookmarkStart w:id="1006" w:name="_Toc351716703"/>
      <w:r w:rsidRPr="00EF3F7B">
        <w:rPr>
          <w:rStyle w:val="CharChapNo"/>
        </w:rPr>
        <w:lastRenderedPageBreak/>
        <w:t>Schedule</w:t>
      </w:r>
      <w:r w:rsidR="00EF3F7B" w:rsidRPr="00EF3F7B">
        <w:rPr>
          <w:rStyle w:val="CharChapNo"/>
        </w:rPr>
        <w:t> </w:t>
      </w:r>
      <w:r w:rsidRPr="00EF3F7B">
        <w:rPr>
          <w:rStyle w:val="CharChapNo"/>
        </w:rPr>
        <w:t>3</w:t>
      </w:r>
      <w:r w:rsidRPr="00EF3F7B">
        <w:t>—</w:t>
      </w:r>
      <w:r w:rsidRPr="00EF3F7B">
        <w:rPr>
          <w:rStyle w:val="CharChapText"/>
        </w:rPr>
        <w:t>Medical aids and appliances</w:t>
      </w:r>
      <w:bookmarkEnd w:id="1006"/>
    </w:p>
    <w:p w:rsidR="00300522" w:rsidRPr="00EF3F7B" w:rsidRDefault="00300522" w:rsidP="00300522">
      <w:pPr>
        <w:pStyle w:val="notemargin"/>
      </w:pPr>
      <w:r w:rsidRPr="00EF3F7B">
        <w:t>Note 1:</w:t>
      </w:r>
      <w:r w:rsidRPr="00EF3F7B">
        <w:tab/>
        <w:t>GST</w:t>
      </w:r>
      <w:r w:rsidR="00EF3F7B" w:rsidRPr="00EF3F7B">
        <w:noBreakHyphen/>
      </w:r>
      <w:r w:rsidRPr="00EF3F7B">
        <w:t>free supplies of medical aids and appliances are dealt with in section</w:t>
      </w:r>
      <w:r w:rsidR="00EF3F7B" w:rsidRPr="00EF3F7B">
        <w:t> </w:t>
      </w:r>
      <w:r w:rsidRPr="00EF3F7B">
        <w:t>38</w:t>
      </w:r>
      <w:r w:rsidR="00EF3F7B" w:rsidRPr="00EF3F7B">
        <w:noBreakHyphen/>
      </w:r>
      <w:r w:rsidRPr="00EF3F7B">
        <w:t>45.</w:t>
      </w:r>
    </w:p>
    <w:p w:rsidR="00300522" w:rsidRPr="00EF3F7B" w:rsidRDefault="00300522" w:rsidP="00300522">
      <w:pPr>
        <w:pStyle w:val="notemargin"/>
      </w:pPr>
      <w:r w:rsidRPr="00EF3F7B">
        <w:t>Note 2:</w:t>
      </w:r>
      <w:r w:rsidRPr="00EF3F7B">
        <w:tab/>
        <w:t>The second column of the table is not operative (see section</w:t>
      </w:r>
      <w:r w:rsidR="00EF3F7B" w:rsidRPr="00EF3F7B">
        <w:t> </w:t>
      </w:r>
      <w:r w:rsidRPr="00EF3F7B">
        <w:t>182</w:t>
      </w:r>
      <w:r w:rsidR="00EF3F7B" w:rsidRPr="00EF3F7B">
        <w:noBreakHyphen/>
      </w:r>
      <w:r w:rsidRPr="00EF3F7B">
        <w:t>15).</w:t>
      </w:r>
    </w:p>
    <w:p w:rsidR="00300522" w:rsidRPr="00EF3F7B" w:rsidRDefault="00A53099" w:rsidP="00300522">
      <w:pPr>
        <w:pStyle w:val="Header"/>
      </w:pPr>
      <w:r w:rsidRPr="00EF3F7B">
        <w:rPr>
          <w:rStyle w:val="CharPartNo"/>
        </w:rPr>
        <w:t xml:space="preserve"> </w:t>
      </w:r>
      <w:r w:rsidRPr="00EF3F7B">
        <w:rPr>
          <w:rStyle w:val="CharPartText"/>
        </w:rPr>
        <w:t xml:space="preserve"> </w:t>
      </w:r>
    </w:p>
    <w:p w:rsidR="00300522" w:rsidRPr="00EF3F7B" w:rsidRDefault="00A53099" w:rsidP="00300522">
      <w:pPr>
        <w:pStyle w:val="Header"/>
      </w:pPr>
      <w:r w:rsidRPr="00EF3F7B">
        <w:rPr>
          <w:rStyle w:val="CharDivNo"/>
        </w:rPr>
        <w:t xml:space="preserve"> </w:t>
      </w:r>
      <w:r w:rsidRPr="00EF3F7B">
        <w:rPr>
          <w:rStyle w:val="CharDivText"/>
        </w:rPr>
        <w:t xml:space="preserve"> </w:t>
      </w:r>
    </w:p>
    <w:p w:rsidR="00300522" w:rsidRPr="00EF3F7B" w:rsidRDefault="00A53099" w:rsidP="00300522">
      <w:pPr>
        <w:pStyle w:val="Header"/>
      </w:pPr>
      <w:r w:rsidRPr="00EF3F7B">
        <w:rPr>
          <w:rStyle w:val="CharSubdNo"/>
        </w:rPr>
        <w:t xml:space="preserve"> </w:t>
      </w:r>
      <w:r w:rsidRPr="00EF3F7B">
        <w:rPr>
          <w:rStyle w:val="CharSubdText"/>
        </w:rPr>
        <w:t xml:space="preserve"> </w:t>
      </w:r>
    </w:p>
    <w:p w:rsidR="00300522" w:rsidRPr="00EF3F7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EF3F7B" w:rsidTr="00A53099">
        <w:trPr>
          <w:tblHeader/>
        </w:trPr>
        <w:tc>
          <w:tcPr>
            <w:tcW w:w="7088" w:type="dxa"/>
            <w:gridSpan w:val="3"/>
            <w:tcBorders>
              <w:top w:val="single" w:sz="12" w:space="0" w:color="auto"/>
              <w:bottom w:val="single" w:sz="6" w:space="0" w:color="auto"/>
            </w:tcBorders>
            <w:shd w:val="clear" w:color="auto" w:fill="auto"/>
          </w:tcPr>
          <w:p w:rsidR="00300522" w:rsidRPr="00EF3F7B" w:rsidRDefault="00300522" w:rsidP="00300522">
            <w:pPr>
              <w:pStyle w:val="Tabletext"/>
              <w:rPr>
                <w:b/>
              </w:rPr>
            </w:pPr>
            <w:r w:rsidRPr="00EF3F7B">
              <w:rPr>
                <w:b/>
                <w:bCs/>
              </w:rPr>
              <w:t>Medical aids and appliances</w:t>
            </w:r>
          </w:p>
        </w:tc>
      </w:tr>
      <w:tr w:rsidR="00300522" w:rsidRPr="00EF3F7B" w:rsidTr="00A53099">
        <w:trPr>
          <w:tblHeader/>
        </w:trPr>
        <w:tc>
          <w:tcPr>
            <w:tcW w:w="708"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Item</w:t>
            </w:r>
          </w:p>
        </w:tc>
        <w:tc>
          <w:tcPr>
            <w:tcW w:w="2182"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Category</w:t>
            </w:r>
          </w:p>
        </w:tc>
        <w:tc>
          <w:tcPr>
            <w:tcW w:w="4198" w:type="dxa"/>
            <w:tcBorders>
              <w:top w:val="single" w:sz="6" w:space="0" w:color="auto"/>
              <w:bottom w:val="single" w:sz="12" w:space="0" w:color="auto"/>
            </w:tcBorders>
            <w:shd w:val="clear" w:color="auto" w:fill="auto"/>
          </w:tcPr>
          <w:p w:rsidR="00300522" w:rsidRPr="00EF3F7B" w:rsidRDefault="00300522" w:rsidP="00300522">
            <w:pPr>
              <w:pStyle w:val="Tabletext"/>
              <w:rPr>
                <w:b/>
              </w:rPr>
            </w:pPr>
            <w:r w:rsidRPr="00EF3F7B">
              <w:rPr>
                <w:b/>
                <w:bCs/>
              </w:rPr>
              <w:t>Medical aids or appliances</w:t>
            </w:r>
          </w:p>
        </w:tc>
      </w:tr>
      <w:tr w:rsidR="00300522" w:rsidRPr="00EF3F7B" w:rsidTr="00A53099">
        <w:tc>
          <w:tcPr>
            <w:tcW w:w="708" w:type="dxa"/>
            <w:tcBorders>
              <w:top w:val="single" w:sz="12" w:space="0" w:color="auto"/>
            </w:tcBorders>
            <w:shd w:val="clear" w:color="auto" w:fill="auto"/>
          </w:tcPr>
          <w:p w:rsidR="00300522" w:rsidRPr="00EF3F7B" w:rsidRDefault="00300522" w:rsidP="00300522">
            <w:pPr>
              <w:pStyle w:val="Tabletext"/>
            </w:pPr>
            <w:r w:rsidRPr="00EF3F7B">
              <w:t>1</w:t>
            </w:r>
          </w:p>
        </w:tc>
        <w:tc>
          <w:tcPr>
            <w:tcW w:w="2182" w:type="dxa"/>
            <w:tcBorders>
              <w:top w:val="single" w:sz="12" w:space="0" w:color="auto"/>
            </w:tcBorders>
            <w:shd w:val="clear" w:color="auto" w:fill="auto"/>
          </w:tcPr>
          <w:p w:rsidR="00300522" w:rsidRPr="00EF3F7B" w:rsidRDefault="00300522" w:rsidP="00300522">
            <w:pPr>
              <w:pStyle w:val="Tabletext"/>
            </w:pPr>
            <w:r w:rsidRPr="00EF3F7B">
              <w:t>Cardiovascular</w:t>
            </w:r>
          </w:p>
        </w:tc>
        <w:tc>
          <w:tcPr>
            <w:tcW w:w="4198" w:type="dxa"/>
            <w:tcBorders>
              <w:top w:val="single" w:sz="12" w:space="0" w:color="auto"/>
            </w:tcBorders>
            <w:shd w:val="clear" w:color="auto" w:fill="auto"/>
          </w:tcPr>
          <w:p w:rsidR="00300522" w:rsidRPr="00EF3F7B" w:rsidRDefault="00300522" w:rsidP="00300522">
            <w:pPr>
              <w:pStyle w:val="Tabletext"/>
            </w:pPr>
            <w:r w:rsidRPr="00EF3F7B">
              <w:t>heart monitors</w:t>
            </w:r>
          </w:p>
        </w:tc>
      </w:tr>
      <w:tr w:rsidR="00300522" w:rsidRPr="00EF3F7B" w:rsidTr="00A53099">
        <w:tc>
          <w:tcPr>
            <w:tcW w:w="708" w:type="dxa"/>
            <w:shd w:val="clear" w:color="auto" w:fill="auto"/>
          </w:tcPr>
          <w:p w:rsidR="00300522" w:rsidRPr="00EF3F7B" w:rsidRDefault="00300522" w:rsidP="00300522">
            <w:pPr>
              <w:pStyle w:val="Tabletext"/>
            </w:pPr>
            <w:r w:rsidRPr="00EF3F7B">
              <w:t>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pacemakers</w:t>
            </w:r>
          </w:p>
        </w:tc>
      </w:tr>
      <w:tr w:rsidR="00300522" w:rsidRPr="00EF3F7B" w:rsidTr="00A53099">
        <w:tc>
          <w:tcPr>
            <w:tcW w:w="708" w:type="dxa"/>
            <w:shd w:val="clear" w:color="auto" w:fill="auto"/>
          </w:tcPr>
          <w:p w:rsidR="00300522" w:rsidRPr="00EF3F7B" w:rsidRDefault="00300522" w:rsidP="00300522">
            <w:pPr>
              <w:pStyle w:val="Tabletext"/>
            </w:pPr>
            <w:r w:rsidRPr="00EF3F7B">
              <w:t>3</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surgical stockings</w:t>
            </w:r>
          </w:p>
        </w:tc>
      </w:tr>
      <w:tr w:rsidR="00300522" w:rsidRPr="00EF3F7B" w:rsidTr="00A53099">
        <w:tc>
          <w:tcPr>
            <w:tcW w:w="708" w:type="dxa"/>
            <w:shd w:val="clear" w:color="auto" w:fill="auto"/>
          </w:tcPr>
          <w:p w:rsidR="00300522" w:rsidRPr="00EF3F7B" w:rsidRDefault="00300522" w:rsidP="00300522">
            <w:pPr>
              <w:pStyle w:val="Tabletext"/>
            </w:pPr>
            <w:r w:rsidRPr="00EF3F7B">
              <w:t>4</w:t>
            </w:r>
          </w:p>
        </w:tc>
        <w:tc>
          <w:tcPr>
            <w:tcW w:w="2182" w:type="dxa"/>
            <w:shd w:val="clear" w:color="auto" w:fill="auto"/>
          </w:tcPr>
          <w:p w:rsidR="00300522" w:rsidRPr="00EF3F7B" w:rsidRDefault="00300522" w:rsidP="00300522">
            <w:pPr>
              <w:pStyle w:val="Tabletext"/>
            </w:pPr>
            <w:r w:rsidRPr="00EF3F7B">
              <w:t>Communication aids for people with disabilities</w:t>
            </w:r>
          </w:p>
        </w:tc>
        <w:tc>
          <w:tcPr>
            <w:tcW w:w="4198" w:type="dxa"/>
            <w:shd w:val="clear" w:color="auto" w:fill="auto"/>
          </w:tcPr>
          <w:p w:rsidR="00300522" w:rsidRPr="00EF3F7B" w:rsidRDefault="00300522" w:rsidP="00300522">
            <w:pPr>
              <w:pStyle w:val="Tabletext"/>
            </w:pPr>
            <w:r w:rsidRPr="00EF3F7B">
              <w:t>communication boards and voice output devices</w:t>
            </w:r>
          </w:p>
        </w:tc>
      </w:tr>
      <w:tr w:rsidR="00300522" w:rsidRPr="00EF3F7B" w:rsidTr="00A53099">
        <w:tc>
          <w:tcPr>
            <w:tcW w:w="708" w:type="dxa"/>
            <w:shd w:val="clear" w:color="auto" w:fill="auto"/>
          </w:tcPr>
          <w:p w:rsidR="00300522" w:rsidRPr="00EF3F7B" w:rsidRDefault="00300522" w:rsidP="00300522">
            <w:pPr>
              <w:pStyle w:val="Tabletext"/>
            </w:pPr>
            <w:r w:rsidRPr="00EF3F7B">
              <w:t>5</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communication cards</w:t>
            </w:r>
          </w:p>
        </w:tc>
      </w:tr>
      <w:tr w:rsidR="00300522" w:rsidRPr="00EF3F7B" w:rsidTr="00A53099">
        <w:tc>
          <w:tcPr>
            <w:tcW w:w="708" w:type="dxa"/>
            <w:shd w:val="clear" w:color="auto" w:fill="auto"/>
          </w:tcPr>
          <w:p w:rsidR="00300522" w:rsidRPr="00EF3F7B" w:rsidRDefault="00300522" w:rsidP="00300522">
            <w:pPr>
              <w:pStyle w:val="Tabletext"/>
            </w:pPr>
            <w:r w:rsidRPr="00EF3F7B">
              <w:t>6</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page turners</w:t>
            </w:r>
          </w:p>
        </w:tc>
      </w:tr>
      <w:tr w:rsidR="00300522" w:rsidRPr="00EF3F7B" w:rsidTr="00A53099">
        <w:tc>
          <w:tcPr>
            <w:tcW w:w="708" w:type="dxa"/>
            <w:shd w:val="clear" w:color="auto" w:fill="auto"/>
          </w:tcPr>
          <w:p w:rsidR="00300522" w:rsidRPr="00EF3F7B" w:rsidRDefault="00300522" w:rsidP="00300522">
            <w:pPr>
              <w:pStyle w:val="Tabletext"/>
            </w:pPr>
            <w:r w:rsidRPr="00EF3F7B">
              <w:t>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eye pointing frames</w:t>
            </w:r>
          </w:p>
        </w:tc>
      </w:tr>
      <w:tr w:rsidR="00300522" w:rsidRPr="00EF3F7B" w:rsidTr="00A53099">
        <w:tc>
          <w:tcPr>
            <w:tcW w:w="708" w:type="dxa"/>
            <w:shd w:val="clear" w:color="auto" w:fill="auto"/>
          </w:tcPr>
          <w:p w:rsidR="00300522" w:rsidRPr="00EF3F7B" w:rsidRDefault="00300522" w:rsidP="00300522">
            <w:pPr>
              <w:pStyle w:val="Tabletext"/>
            </w:pPr>
            <w:r w:rsidRPr="00EF3F7B">
              <w:t>8</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software programs specifically designed for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9</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printers and scanners specifically designed for software and hardware used by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10</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switches and switch interfaces</w:t>
            </w:r>
          </w:p>
        </w:tc>
      </w:tr>
      <w:tr w:rsidR="00300522" w:rsidRPr="00EF3F7B" w:rsidTr="00A53099">
        <w:tc>
          <w:tcPr>
            <w:tcW w:w="708" w:type="dxa"/>
            <w:shd w:val="clear" w:color="auto" w:fill="auto"/>
          </w:tcPr>
          <w:p w:rsidR="00300522" w:rsidRPr="00EF3F7B" w:rsidRDefault="00300522" w:rsidP="00300522">
            <w:pPr>
              <w:pStyle w:val="Tabletext"/>
            </w:pPr>
            <w:r w:rsidRPr="00EF3F7B">
              <w:t>11</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mouth/head sticks/pointers</w:t>
            </w:r>
          </w:p>
        </w:tc>
      </w:tr>
      <w:tr w:rsidR="00300522" w:rsidRPr="00EF3F7B" w:rsidTr="00A53099">
        <w:tc>
          <w:tcPr>
            <w:tcW w:w="708" w:type="dxa"/>
            <w:shd w:val="clear" w:color="auto" w:fill="auto"/>
          </w:tcPr>
          <w:p w:rsidR="00300522" w:rsidRPr="00EF3F7B" w:rsidRDefault="00300522" w:rsidP="00300522">
            <w:pPr>
              <w:pStyle w:val="Tabletext"/>
            </w:pPr>
            <w:r w:rsidRPr="00EF3F7B">
              <w:t>12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alternative keyboards</w:t>
            </w:r>
          </w:p>
        </w:tc>
      </w:tr>
      <w:tr w:rsidR="00300522" w:rsidRPr="00EF3F7B" w:rsidTr="00A53099">
        <w:tc>
          <w:tcPr>
            <w:tcW w:w="708" w:type="dxa"/>
            <w:shd w:val="clear" w:color="auto" w:fill="auto"/>
          </w:tcPr>
          <w:p w:rsidR="00300522" w:rsidRPr="00EF3F7B" w:rsidRDefault="00300522" w:rsidP="00300522">
            <w:pPr>
              <w:pStyle w:val="Tabletext"/>
            </w:pPr>
            <w:r w:rsidRPr="00EF3F7B">
              <w:t>13</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electrolarynx replacements</w:t>
            </w:r>
          </w:p>
        </w:tc>
      </w:tr>
      <w:tr w:rsidR="00300522" w:rsidRPr="00EF3F7B" w:rsidTr="00A53099">
        <w:tc>
          <w:tcPr>
            <w:tcW w:w="708" w:type="dxa"/>
            <w:shd w:val="clear" w:color="auto" w:fill="auto"/>
          </w:tcPr>
          <w:p w:rsidR="00300522" w:rsidRPr="00EF3F7B" w:rsidRDefault="00300522" w:rsidP="00300522">
            <w:pPr>
              <w:pStyle w:val="Tabletext"/>
            </w:pPr>
            <w:r w:rsidRPr="00EF3F7B">
              <w:t>14</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speech amplification/clarification aids</w:t>
            </w:r>
          </w:p>
        </w:tc>
      </w:tr>
      <w:tr w:rsidR="00300522" w:rsidRPr="00EF3F7B" w:rsidTr="00A53099">
        <w:tc>
          <w:tcPr>
            <w:tcW w:w="708" w:type="dxa"/>
            <w:shd w:val="clear" w:color="auto" w:fill="auto"/>
          </w:tcPr>
          <w:p w:rsidR="00300522" w:rsidRPr="00EF3F7B" w:rsidRDefault="00300522" w:rsidP="00300522">
            <w:pPr>
              <w:pStyle w:val="Tabletext"/>
            </w:pPr>
            <w:r w:rsidRPr="00EF3F7B">
              <w:t>15</w:t>
            </w:r>
          </w:p>
        </w:tc>
        <w:tc>
          <w:tcPr>
            <w:tcW w:w="2182" w:type="dxa"/>
            <w:shd w:val="clear" w:color="auto" w:fill="auto"/>
          </w:tcPr>
          <w:p w:rsidR="00300522" w:rsidRPr="00EF3F7B" w:rsidRDefault="00300522" w:rsidP="00300522">
            <w:pPr>
              <w:pStyle w:val="Tabletext"/>
            </w:pPr>
            <w:r w:rsidRPr="00EF3F7B">
              <w:t>Continence</w:t>
            </w:r>
          </w:p>
        </w:tc>
        <w:tc>
          <w:tcPr>
            <w:tcW w:w="4198" w:type="dxa"/>
            <w:shd w:val="clear" w:color="auto" w:fill="auto"/>
          </w:tcPr>
          <w:p w:rsidR="00300522" w:rsidRPr="00EF3F7B" w:rsidRDefault="00300522" w:rsidP="00300522">
            <w:pPr>
              <w:pStyle w:val="Tabletext"/>
            </w:pPr>
            <w:r w:rsidRPr="00EF3F7B">
              <w:t>urine/faecal drainage/collection devices</w:t>
            </w:r>
          </w:p>
        </w:tc>
      </w:tr>
      <w:tr w:rsidR="00300522" w:rsidRPr="00EF3F7B" w:rsidTr="00A53099">
        <w:tc>
          <w:tcPr>
            <w:tcW w:w="708" w:type="dxa"/>
            <w:shd w:val="clear" w:color="auto" w:fill="auto"/>
          </w:tcPr>
          <w:p w:rsidR="00300522" w:rsidRPr="00EF3F7B" w:rsidRDefault="00300522" w:rsidP="00300522">
            <w:pPr>
              <w:pStyle w:val="Tabletext"/>
            </w:pPr>
            <w:r w:rsidRPr="00EF3F7B">
              <w:t>16</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waterproof covers or mattress protectors</w:t>
            </w:r>
          </w:p>
        </w:tc>
      </w:tr>
      <w:tr w:rsidR="00300522" w:rsidRPr="00EF3F7B" w:rsidTr="00A53099">
        <w:tc>
          <w:tcPr>
            <w:tcW w:w="708" w:type="dxa"/>
            <w:shd w:val="clear" w:color="auto" w:fill="auto"/>
          </w:tcPr>
          <w:p w:rsidR="00300522" w:rsidRPr="00EF3F7B" w:rsidRDefault="00300522" w:rsidP="00300522">
            <w:pPr>
              <w:pStyle w:val="Tabletext"/>
            </w:pPr>
            <w:r w:rsidRPr="00EF3F7B">
              <w:t>17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absorbent pads for beds and chairs</w:t>
            </w:r>
          </w:p>
        </w:tc>
      </w:tr>
      <w:tr w:rsidR="00300522" w:rsidRPr="00EF3F7B" w:rsidTr="00A53099">
        <w:tc>
          <w:tcPr>
            <w:tcW w:w="708" w:type="dxa"/>
            <w:shd w:val="clear" w:color="auto" w:fill="auto"/>
          </w:tcPr>
          <w:p w:rsidR="00300522" w:rsidRPr="00EF3F7B" w:rsidRDefault="00300522" w:rsidP="00300522">
            <w:pPr>
              <w:pStyle w:val="Tabletext"/>
            </w:pPr>
            <w:r w:rsidRPr="00EF3F7B">
              <w:t>18</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disposable/reusable continence pads, pants and nappies required for continence use (excluding nappies for babies, sanitary pads or tampons)</w:t>
            </w:r>
          </w:p>
        </w:tc>
      </w:tr>
      <w:tr w:rsidR="00300522" w:rsidRPr="00EF3F7B" w:rsidTr="00A53099">
        <w:tc>
          <w:tcPr>
            <w:tcW w:w="708" w:type="dxa"/>
            <w:shd w:val="clear" w:color="auto" w:fill="auto"/>
          </w:tcPr>
          <w:p w:rsidR="00300522" w:rsidRPr="00EF3F7B" w:rsidRDefault="00300522" w:rsidP="00300522">
            <w:pPr>
              <w:pStyle w:val="Tabletext"/>
            </w:pPr>
            <w:r w:rsidRPr="00EF3F7B">
              <w:t>19</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enuresis alarms</w:t>
            </w:r>
          </w:p>
        </w:tc>
      </w:tr>
      <w:tr w:rsidR="00300522" w:rsidRPr="00EF3F7B" w:rsidTr="00A53099">
        <w:tc>
          <w:tcPr>
            <w:tcW w:w="708" w:type="dxa"/>
            <w:shd w:val="clear" w:color="auto" w:fill="auto"/>
          </w:tcPr>
          <w:p w:rsidR="00300522" w:rsidRPr="00EF3F7B" w:rsidRDefault="00300522" w:rsidP="00300522">
            <w:pPr>
              <w:pStyle w:val="Tabletext"/>
            </w:pPr>
            <w:r w:rsidRPr="00EF3F7B">
              <w:t>20</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incontinence appliances</w:t>
            </w:r>
          </w:p>
        </w:tc>
      </w:tr>
      <w:tr w:rsidR="00300522" w:rsidRPr="00EF3F7B" w:rsidTr="00A53099">
        <w:tc>
          <w:tcPr>
            <w:tcW w:w="708" w:type="dxa"/>
            <w:shd w:val="clear" w:color="auto" w:fill="auto"/>
          </w:tcPr>
          <w:p w:rsidR="00300522" w:rsidRPr="00EF3F7B" w:rsidRDefault="00300522" w:rsidP="00300522">
            <w:pPr>
              <w:pStyle w:val="Tabletext"/>
            </w:pPr>
            <w:r w:rsidRPr="00EF3F7B">
              <w:t>21</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hospital/medical/continence deodorising products</w:t>
            </w:r>
          </w:p>
        </w:tc>
      </w:tr>
      <w:tr w:rsidR="00300522" w:rsidRPr="00EF3F7B" w:rsidTr="00A53099">
        <w:tc>
          <w:tcPr>
            <w:tcW w:w="708" w:type="dxa"/>
            <w:shd w:val="clear" w:color="auto" w:fill="auto"/>
          </w:tcPr>
          <w:p w:rsidR="00300522" w:rsidRPr="00EF3F7B" w:rsidRDefault="00300522" w:rsidP="00300522">
            <w:pPr>
              <w:pStyle w:val="Tabletext"/>
              <w:keepNext/>
              <w:keepLines/>
            </w:pPr>
            <w:r w:rsidRPr="00EF3F7B">
              <w:lastRenderedPageBreak/>
              <w:t>22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keepNext/>
              <w:keepLines/>
            </w:pPr>
            <w:r w:rsidRPr="00EF3F7B">
              <w:t>waterproof protection for beds and chairs</w:t>
            </w:r>
          </w:p>
        </w:tc>
      </w:tr>
      <w:tr w:rsidR="00300522" w:rsidRPr="00EF3F7B" w:rsidTr="00A53099">
        <w:tc>
          <w:tcPr>
            <w:tcW w:w="708" w:type="dxa"/>
            <w:shd w:val="clear" w:color="auto" w:fill="auto"/>
          </w:tcPr>
          <w:p w:rsidR="00300522" w:rsidRPr="00EF3F7B" w:rsidRDefault="00300522" w:rsidP="00300522">
            <w:pPr>
              <w:pStyle w:val="Tabletext"/>
            </w:pPr>
            <w:r w:rsidRPr="00EF3F7B">
              <w:t>23</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sterile plastic bags</w:t>
            </w:r>
          </w:p>
        </w:tc>
      </w:tr>
      <w:tr w:rsidR="00300522" w:rsidRPr="00EF3F7B" w:rsidTr="00A53099">
        <w:tc>
          <w:tcPr>
            <w:tcW w:w="708" w:type="dxa"/>
            <w:shd w:val="clear" w:color="auto" w:fill="auto"/>
          </w:tcPr>
          <w:p w:rsidR="00300522" w:rsidRPr="00EF3F7B" w:rsidRDefault="00300522" w:rsidP="00300522">
            <w:pPr>
              <w:pStyle w:val="Tabletext"/>
            </w:pPr>
            <w:r w:rsidRPr="00EF3F7B">
              <w:t>24</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electric bag emptiers</w:t>
            </w:r>
          </w:p>
        </w:tc>
      </w:tr>
      <w:tr w:rsidR="00300522" w:rsidRPr="00EF3F7B" w:rsidTr="00A53099">
        <w:tc>
          <w:tcPr>
            <w:tcW w:w="708" w:type="dxa"/>
            <w:shd w:val="clear" w:color="auto" w:fill="auto"/>
          </w:tcPr>
          <w:p w:rsidR="00300522" w:rsidRPr="00EF3F7B" w:rsidRDefault="00300522" w:rsidP="00300522">
            <w:pPr>
              <w:pStyle w:val="Tabletext"/>
            </w:pPr>
            <w:r w:rsidRPr="00EF3F7B">
              <w:t>25</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enemas, suppositories and applicators</w:t>
            </w:r>
          </w:p>
        </w:tc>
      </w:tr>
      <w:tr w:rsidR="00300522" w:rsidRPr="00EF3F7B" w:rsidTr="00A53099">
        <w:tc>
          <w:tcPr>
            <w:tcW w:w="708" w:type="dxa"/>
            <w:shd w:val="clear" w:color="auto" w:fill="auto"/>
          </w:tcPr>
          <w:p w:rsidR="00300522" w:rsidRPr="00EF3F7B" w:rsidRDefault="00300522" w:rsidP="00300522">
            <w:pPr>
              <w:pStyle w:val="Tabletext"/>
            </w:pPr>
            <w:r w:rsidRPr="00EF3F7B">
              <w:t>26</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urinals and bedpans</w:t>
            </w:r>
          </w:p>
        </w:tc>
      </w:tr>
      <w:tr w:rsidR="00300522" w:rsidRPr="00EF3F7B" w:rsidTr="00A53099">
        <w:tc>
          <w:tcPr>
            <w:tcW w:w="708" w:type="dxa"/>
            <w:shd w:val="clear" w:color="auto" w:fill="auto"/>
          </w:tcPr>
          <w:p w:rsidR="00300522" w:rsidRPr="00EF3F7B" w:rsidRDefault="00300522" w:rsidP="00300522">
            <w:pPr>
              <w:pStyle w:val="Tabletext"/>
            </w:pPr>
            <w:r w:rsidRPr="00EF3F7B">
              <w:t>27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penile clamps</w:t>
            </w:r>
          </w:p>
        </w:tc>
      </w:tr>
      <w:tr w:rsidR="00300522" w:rsidRPr="00EF3F7B" w:rsidTr="00A53099">
        <w:tc>
          <w:tcPr>
            <w:tcW w:w="708" w:type="dxa"/>
            <w:shd w:val="clear" w:color="auto" w:fill="auto"/>
          </w:tcPr>
          <w:p w:rsidR="00300522" w:rsidRPr="00EF3F7B" w:rsidRDefault="00300522" w:rsidP="00300522">
            <w:pPr>
              <w:pStyle w:val="Tabletext"/>
            </w:pPr>
            <w:r w:rsidRPr="00EF3F7B">
              <w:t>28</w:t>
            </w:r>
          </w:p>
        </w:tc>
        <w:tc>
          <w:tcPr>
            <w:tcW w:w="2182" w:type="dxa"/>
            <w:shd w:val="clear" w:color="auto" w:fill="auto"/>
          </w:tcPr>
          <w:p w:rsidR="00300522" w:rsidRPr="00EF3F7B" w:rsidRDefault="00300522" w:rsidP="00300522">
            <w:pPr>
              <w:pStyle w:val="Tabletext"/>
            </w:pPr>
            <w:r w:rsidRPr="00EF3F7B">
              <w:t>Daily living for people with disabilities</w:t>
            </w:r>
          </w:p>
        </w:tc>
        <w:tc>
          <w:tcPr>
            <w:tcW w:w="4198" w:type="dxa"/>
            <w:shd w:val="clear" w:color="auto" w:fill="auto"/>
          </w:tcPr>
          <w:p w:rsidR="00300522" w:rsidRPr="00EF3F7B" w:rsidRDefault="00300522" w:rsidP="00300522">
            <w:pPr>
              <w:pStyle w:val="Tabletext"/>
            </w:pPr>
            <w:r w:rsidRPr="00EF3F7B">
              <w:t>customised eating equipment for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29</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customised toothbrushes for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30</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dentures and artificial teeth</w:t>
            </w:r>
          </w:p>
        </w:tc>
      </w:tr>
      <w:tr w:rsidR="00300522" w:rsidRPr="00EF3F7B" w:rsidTr="00A53099">
        <w:tc>
          <w:tcPr>
            <w:tcW w:w="708" w:type="dxa"/>
            <w:shd w:val="clear" w:color="auto" w:fill="auto"/>
          </w:tcPr>
          <w:p w:rsidR="00300522" w:rsidRPr="00EF3F7B" w:rsidRDefault="00300522" w:rsidP="00300522">
            <w:pPr>
              <w:pStyle w:val="Tabletext"/>
            </w:pPr>
            <w:r w:rsidRPr="00EF3F7B">
              <w:t>31</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environmental control units designed for the disability of a particular person</w:t>
            </w:r>
          </w:p>
        </w:tc>
      </w:tr>
      <w:tr w:rsidR="00300522" w:rsidRPr="00EF3F7B" w:rsidTr="00A53099">
        <w:tc>
          <w:tcPr>
            <w:tcW w:w="708" w:type="dxa"/>
            <w:shd w:val="clear" w:color="auto" w:fill="auto"/>
          </w:tcPr>
          <w:p w:rsidR="00300522" w:rsidRPr="00EF3F7B" w:rsidRDefault="00300522" w:rsidP="00300522">
            <w:pPr>
              <w:pStyle w:val="Tabletext"/>
            </w:pPr>
            <w:r w:rsidRPr="00EF3F7B">
              <w:t>32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computer modifications required for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33</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“medical alert” devices</w:t>
            </w:r>
          </w:p>
        </w:tc>
      </w:tr>
      <w:tr w:rsidR="00300522" w:rsidRPr="00EF3F7B" w:rsidTr="00A53099">
        <w:tc>
          <w:tcPr>
            <w:tcW w:w="708" w:type="dxa"/>
            <w:shd w:val="clear" w:color="auto" w:fill="auto"/>
          </w:tcPr>
          <w:p w:rsidR="00300522" w:rsidRPr="00EF3F7B" w:rsidRDefault="00300522" w:rsidP="00300522">
            <w:pPr>
              <w:pStyle w:val="Tabletext"/>
            </w:pPr>
            <w:r w:rsidRPr="00EF3F7B">
              <w:t>34</w:t>
            </w:r>
          </w:p>
        </w:tc>
        <w:tc>
          <w:tcPr>
            <w:tcW w:w="2182" w:type="dxa"/>
            <w:shd w:val="clear" w:color="auto" w:fill="auto"/>
          </w:tcPr>
          <w:p w:rsidR="00300522" w:rsidRPr="00EF3F7B" w:rsidRDefault="00300522" w:rsidP="00300522">
            <w:pPr>
              <w:pStyle w:val="Tabletext"/>
            </w:pPr>
            <w:r w:rsidRPr="00EF3F7B">
              <w:t>Diabetes</w:t>
            </w:r>
          </w:p>
        </w:tc>
        <w:tc>
          <w:tcPr>
            <w:tcW w:w="4198" w:type="dxa"/>
            <w:shd w:val="clear" w:color="auto" w:fill="auto"/>
          </w:tcPr>
          <w:p w:rsidR="00300522" w:rsidRPr="00EF3F7B" w:rsidRDefault="00300522" w:rsidP="00300522">
            <w:pPr>
              <w:pStyle w:val="Tabletext"/>
            </w:pPr>
            <w:r w:rsidRPr="00EF3F7B">
              <w:t>finger prickers</w:t>
            </w:r>
          </w:p>
        </w:tc>
      </w:tr>
      <w:tr w:rsidR="00300522" w:rsidRPr="00EF3F7B" w:rsidTr="00A53099">
        <w:tc>
          <w:tcPr>
            <w:tcW w:w="708" w:type="dxa"/>
            <w:shd w:val="clear" w:color="auto" w:fill="auto"/>
          </w:tcPr>
          <w:p w:rsidR="00300522" w:rsidRPr="00EF3F7B" w:rsidRDefault="00300522" w:rsidP="00300522">
            <w:pPr>
              <w:pStyle w:val="Tabletext"/>
            </w:pPr>
            <w:r w:rsidRPr="00EF3F7B">
              <w:t>35</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alcohol skin wipes</w:t>
            </w:r>
          </w:p>
        </w:tc>
      </w:tr>
      <w:tr w:rsidR="00300522" w:rsidRPr="00EF3F7B" w:rsidTr="00A53099">
        <w:tc>
          <w:tcPr>
            <w:tcW w:w="708" w:type="dxa"/>
            <w:shd w:val="clear" w:color="auto" w:fill="auto"/>
          </w:tcPr>
          <w:p w:rsidR="00300522" w:rsidRPr="00EF3F7B" w:rsidRDefault="00300522" w:rsidP="00300522">
            <w:pPr>
              <w:pStyle w:val="Tabletext"/>
            </w:pPr>
            <w:r w:rsidRPr="00EF3F7B">
              <w:t>36</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test strips</w:t>
            </w:r>
          </w:p>
        </w:tc>
      </w:tr>
      <w:tr w:rsidR="00300522" w:rsidRPr="00EF3F7B" w:rsidTr="00A53099">
        <w:tc>
          <w:tcPr>
            <w:tcW w:w="708" w:type="dxa"/>
            <w:shd w:val="clear" w:color="auto" w:fill="auto"/>
          </w:tcPr>
          <w:p w:rsidR="00300522" w:rsidRPr="00EF3F7B" w:rsidRDefault="00300522" w:rsidP="00300522">
            <w:pPr>
              <w:pStyle w:val="Tabletext"/>
            </w:pPr>
            <w:r w:rsidRPr="00EF3F7B">
              <w:t>37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needles and syringes</w:t>
            </w:r>
          </w:p>
        </w:tc>
      </w:tr>
      <w:tr w:rsidR="00300522" w:rsidRPr="00EF3F7B" w:rsidTr="00A53099">
        <w:tc>
          <w:tcPr>
            <w:tcW w:w="708" w:type="dxa"/>
            <w:shd w:val="clear" w:color="auto" w:fill="auto"/>
          </w:tcPr>
          <w:p w:rsidR="00300522" w:rsidRPr="00EF3F7B" w:rsidRDefault="00300522" w:rsidP="00300522">
            <w:pPr>
              <w:pStyle w:val="Tabletext"/>
            </w:pPr>
            <w:r w:rsidRPr="00EF3F7B">
              <w:t>38</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glucose monitors</w:t>
            </w:r>
          </w:p>
        </w:tc>
      </w:tr>
      <w:tr w:rsidR="00300522" w:rsidRPr="00EF3F7B" w:rsidTr="00A53099">
        <w:tc>
          <w:tcPr>
            <w:tcW w:w="708" w:type="dxa"/>
            <w:shd w:val="clear" w:color="auto" w:fill="auto"/>
          </w:tcPr>
          <w:p w:rsidR="00300522" w:rsidRPr="00EF3F7B" w:rsidRDefault="00300522" w:rsidP="00300522">
            <w:pPr>
              <w:pStyle w:val="Tabletext"/>
            </w:pPr>
            <w:r w:rsidRPr="00EF3F7B">
              <w:t>39</w:t>
            </w:r>
          </w:p>
        </w:tc>
        <w:tc>
          <w:tcPr>
            <w:tcW w:w="2182" w:type="dxa"/>
            <w:shd w:val="clear" w:color="auto" w:fill="auto"/>
          </w:tcPr>
          <w:p w:rsidR="00300522" w:rsidRPr="00EF3F7B" w:rsidRDefault="00300522" w:rsidP="00300522">
            <w:pPr>
              <w:pStyle w:val="Tabletext"/>
            </w:pPr>
            <w:r w:rsidRPr="00EF3F7B">
              <w:t>Dialysis</w:t>
            </w:r>
          </w:p>
        </w:tc>
        <w:tc>
          <w:tcPr>
            <w:tcW w:w="4198" w:type="dxa"/>
            <w:shd w:val="clear" w:color="auto" w:fill="auto"/>
          </w:tcPr>
          <w:p w:rsidR="00300522" w:rsidRPr="00EF3F7B" w:rsidRDefault="00300522" w:rsidP="00300522">
            <w:pPr>
              <w:pStyle w:val="Tabletext"/>
            </w:pPr>
            <w:r w:rsidRPr="00EF3F7B">
              <w:t>home dialysis machines</w:t>
            </w:r>
          </w:p>
        </w:tc>
      </w:tr>
      <w:tr w:rsidR="00300522" w:rsidRPr="00EF3F7B" w:rsidTr="00A53099">
        <w:tc>
          <w:tcPr>
            <w:tcW w:w="708" w:type="dxa"/>
            <w:shd w:val="clear" w:color="auto" w:fill="auto"/>
          </w:tcPr>
          <w:p w:rsidR="00300522" w:rsidRPr="00EF3F7B" w:rsidRDefault="00300522" w:rsidP="00300522">
            <w:pPr>
              <w:pStyle w:val="Tabletext"/>
            </w:pPr>
            <w:r w:rsidRPr="00EF3F7B">
              <w:t>40</w:t>
            </w:r>
          </w:p>
        </w:tc>
        <w:tc>
          <w:tcPr>
            <w:tcW w:w="2182" w:type="dxa"/>
            <w:shd w:val="clear" w:color="auto" w:fill="auto"/>
          </w:tcPr>
          <w:p w:rsidR="00300522" w:rsidRPr="00EF3F7B" w:rsidRDefault="00300522" w:rsidP="00300522">
            <w:pPr>
              <w:pStyle w:val="Tabletext"/>
            </w:pPr>
            <w:r w:rsidRPr="00EF3F7B">
              <w:t>Enteral nutrition</w:t>
            </w:r>
          </w:p>
        </w:tc>
        <w:tc>
          <w:tcPr>
            <w:tcW w:w="4198" w:type="dxa"/>
            <w:shd w:val="clear" w:color="auto" w:fill="auto"/>
          </w:tcPr>
          <w:p w:rsidR="00300522" w:rsidRPr="00EF3F7B" w:rsidRDefault="00300522" w:rsidP="00300522">
            <w:pPr>
              <w:pStyle w:val="Tabletext"/>
            </w:pPr>
            <w:r w:rsidRPr="00EF3F7B">
              <w:t>enteral nutrition and associated delivery equipment</w:t>
            </w:r>
          </w:p>
        </w:tc>
      </w:tr>
      <w:tr w:rsidR="00300522" w:rsidRPr="00EF3F7B" w:rsidTr="00A53099">
        <w:tc>
          <w:tcPr>
            <w:tcW w:w="708" w:type="dxa"/>
            <w:shd w:val="clear" w:color="auto" w:fill="auto"/>
          </w:tcPr>
          <w:p w:rsidR="00300522" w:rsidRPr="00EF3F7B" w:rsidRDefault="00300522" w:rsidP="00300522">
            <w:pPr>
              <w:pStyle w:val="Tabletext"/>
            </w:pPr>
            <w:r w:rsidRPr="00EF3F7B">
              <w:t>41</w:t>
            </w:r>
          </w:p>
        </w:tc>
        <w:tc>
          <w:tcPr>
            <w:tcW w:w="2182" w:type="dxa"/>
            <w:shd w:val="clear" w:color="auto" w:fill="auto"/>
          </w:tcPr>
          <w:p w:rsidR="00300522" w:rsidRPr="00EF3F7B" w:rsidRDefault="00300522" w:rsidP="00300522">
            <w:pPr>
              <w:pStyle w:val="Tabletext"/>
            </w:pPr>
            <w:r w:rsidRPr="00EF3F7B">
              <w:t>Footwear for people with disabilities</w:t>
            </w:r>
          </w:p>
        </w:tc>
        <w:tc>
          <w:tcPr>
            <w:tcW w:w="4198" w:type="dxa"/>
            <w:shd w:val="clear" w:color="auto" w:fill="auto"/>
          </w:tcPr>
          <w:p w:rsidR="00300522" w:rsidRPr="00EF3F7B" w:rsidRDefault="00300522" w:rsidP="00300522">
            <w:pPr>
              <w:pStyle w:val="Tabletext"/>
            </w:pPr>
            <w:r w:rsidRPr="00EF3F7B">
              <w:t>surgical shoes, boots, braces and irons</w:t>
            </w:r>
          </w:p>
        </w:tc>
      </w:tr>
      <w:tr w:rsidR="00300522" w:rsidRPr="00EF3F7B" w:rsidTr="00A53099">
        <w:tc>
          <w:tcPr>
            <w:tcW w:w="708" w:type="dxa"/>
            <w:shd w:val="clear" w:color="auto" w:fill="auto"/>
          </w:tcPr>
          <w:p w:rsidR="00300522" w:rsidRPr="00EF3F7B" w:rsidRDefault="00300522" w:rsidP="00300522">
            <w:pPr>
              <w:pStyle w:val="Tabletext"/>
            </w:pPr>
            <w:r w:rsidRPr="00EF3F7B">
              <w:t>42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orthotics</w:t>
            </w:r>
          </w:p>
        </w:tc>
      </w:tr>
      <w:tr w:rsidR="00300522" w:rsidRPr="00EF3F7B" w:rsidTr="00A53099">
        <w:tc>
          <w:tcPr>
            <w:tcW w:w="708" w:type="dxa"/>
            <w:shd w:val="clear" w:color="auto" w:fill="auto"/>
          </w:tcPr>
          <w:p w:rsidR="00300522" w:rsidRPr="00EF3F7B" w:rsidRDefault="00300522" w:rsidP="00300522">
            <w:pPr>
              <w:pStyle w:val="Tabletext"/>
            </w:pPr>
            <w:r w:rsidRPr="00EF3F7B">
              <w:t>43</w:t>
            </w:r>
          </w:p>
        </w:tc>
        <w:tc>
          <w:tcPr>
            <w:tcW w:w="2182" w:type="dxa"/>
            <w:shd w:val="clear" w:color="auto" w:fill="auto"/>
          </w:tcPr>
          <w:p w:rsidR="00300522" w:rsidRPr="00EF3F7B" w:rsidRDefault="00300522" w:rsidP="00300522">
            <w:pPr>
              <w:pStyle w:val="Tabletext"/>
            </w:pPr>
            <w:r w:rsidRPr="00EF3F7B">
              <w:t>Hearing/speech</w:t>
            </w:r>
          </w:p>
        </w:tc>
        <w:tc>
          <w:tcPr>
            <w:tcW w:w="4198" w:type="dxa"/>
            <w:shd w:val="clear" w:color="auto" w:fill="auto"/>
          </w:tcPr>
          <w:p w:rsidR="00300522" w:rsidRPr="00EF3F7B" w:rsidRDefault="00300522" w:rsidP="00300522">
            <w:pPr>
              <w:pStyle w:val="Tabletext"/>
            </w:pPr>
            <w:r w:rsidRPr="00EF3F7B">
              <w:t>hearing aids</w:t>
            </w:r>
          </w:p>
        </w:tc>
      </w:tr>
      <w:tr w:rsidR="00300522" w:rsidRPr="00EF3F7B" w:rsidTr="00A53099">
        <w:tc>
          <w:tcPr>
            <w:tcW w:w="708" w:type="dxa"/>
            <w:shd w:val="clear" w:color="auto" w:fill="auto"/>
          </w:tcPr>
          <w:p w:rsidR="00300522" w:rsidRPr="00EF3F7B" w:rsidRDefault="00300522" w:rsidP="00300522">
            <w:pPr>
              <w:pStyle w:val="Tabletext"/>
            </w:pPr>
            <w:r w:rsidRPr="00EF3F7B">
              <w:t>44</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visual display units specifically</w:t>
            </w:r>
            <w:r w:rsidRPr="00EF3F7B">
              <w:rPr>
                <w:i/>
                <w:iCs/>
              </w:rPr>
              <w:t xml:space="preserve"> </w:t>
            </w:r>
            <w:r w:rsidRPr="00EF3F7B">
              <w:t>designed for deaf people, or for people with a speech impairment, to communicate with others</w:t>
            </w:r>
          </w:p>
        </w:tc>
      </w:tr>
      <w:tr w:rsidR="00300522" w:rsidRPr="00EF3F7B" w:rsidTr="00A53099">
        <w:tc>
          <w:tcPr>
            <w:tcW w:w="708" w:type="dxa"/>
            <w:shd w:val="clear" w:color="auto" w:fill="auto"/>
          </w:tcPr>
          <w:p w:rsidR="00300522" w:rsidRPr="00EF3F7B" w:rsidRDefault="00300522" w:rsidP="00300522">
            <w:pPr>
              <w:pStyle w:val="Tabletext"/>
            </w:pPr>
            <w:r w:rsidRPr="00EF3F7B">
              <w:t>45</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telephone communication devices specifically</w:t>
            </w:r>
            <w:r w:rsidRPr="00EF3F7B">
              <w:rPr>
                <w:i/>
                <w:iCs/>
              </w:rPr>
              <w:t xml:space="preserve"> </w:t>
            </w:r>
            <w:r w:rsidRPr="00EF3F7B">
              <w:t>designed to allow deaf people to send and receive messages by telephone</w:t>
            </w:r>
          </w:p>
        </w:tc>
      </w:tr>
      <w:tr w:rsidR="00300522" w:rsidRPr="00EF3F7B" w:rsidTr="00A53099">
        <w:tc>
          <w:tcPr>
            <w:tcW w:w="708" w:type="dxa"/>
            <w:shd w:val="clear" w:color="auto" w:fill="auto"/>
          </w:tcPr>
          <w:p w:rsidR="00300522" w:rsidRPr="00EF3F7B" w:rsidRDefault="00300522" w:rsidP="00300522">
            <w:pPr>
              <w:pStyle w:val="Tabletext"/>
            </w:pPr>
            <w:r w:rsidRPr="00EF3F7B">
              <w:lastRenderedPageBreak/>
              <w:t>46</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batteries specifically</w:t>
            </w:r>
            <w:r w:rsidRPr="00EF3F7B">
              <w:rPr>
                <w:i/>
                <w:iCs/>
              </w:rPr>
              <w:t xml:space="preserve"> </w:t>
            </w:r>
            <w:r w:rsidRPr="00EF3F7B">
              <w:t>designed specifically for use with hearing aids</w:t>
            </w:r>
          </w:p>
        </w:tc>
      </w:tr>
      <w:tr w:rsidR="00300522" w:rsidRPr="00EF3F7B" w:rsidTr="00A53099">
        <w:tc>
          <w:tcPr>
            <w:tcW w:w="708" w:type="dxa"/>
            <w:shd w:val="clear" w:color="auto" w:fill="auto"/>
          </w:tcPr>
          <w:p w:rsidR="00300522" w:rsidRPr="00EF3F7B" w:rsidRDefault="00300522" w:rsidP="00300522">
            <w:pPr>
              <w:pStyle w:val="Tabletext"/>
            </w:pPr>
            <w:r w:rsidRPr="00EF3F7B">
              <w:t>47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visual/tactile alerting devices</w:t>
            </w:r>
          </w:p>
        </w:tc>
      </w:tr>
      <w:tr w:rsidR="00300522" w:rsidRPr="00EF3F7B" w:rsidTr="00A53099">
        <w:tc>
          <w:tcPr>
            <w:tcW w:w="708" w:type="dxa"/>
            <w:shd w:val="clear" w:color="auto" w:fill="auto"/>
          </w:tcPr>
          <w:p w:rsidR="00300522" w:rsidRPr="00EF3F7B" w:rsidRDefault="00300522" w:rsidP="00300522">
            <w:pPr>
              <w:pStyle w:val="Tabletext"/>
            </w:pPr>
            <w:r w:rsidRPr="00EF3F7B">
              <w:t>48</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interactive and broadcast videotext systems</w:t>
            </w:r>
          </w:p>
        </w:tc>
      </w:tr>
      <w:tr w:rsidR="00300522" w:rsidRPr="00EF3F7B" w:rsidTr="00A53099">
        <w:tc>
          <w:tcPr>
            <w:tcW w:w="708" w:type="dxa"/>
            <w:shd w:val="clear" w:color="auto" w:fill="auto"/>
          </w:tcPr>
          <w:p w:rsidR="00300522" w:rsidRPr="00EF3F7B" w:rsidRDefault="00300522" w:rsidP="00300522">
            <w:pPr>
              <w:pStyle w:val="Tabletext"/>
            </w:pPr>
            <w:r w:rsidRPr="00EF3F7B">
              <w:t>49</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closed caption decoding devices</w:t>
            </w:r>
          </w:p>
        </w:tc>
      </w:tr>
      <w:tr w:rsidR="00300522" w:rsidRPr="00EF3F7B" w:rsidTr="00A53099">
        <w:tc>
          <w:tcPr>
            <w:tcW w:w="708" w:type="dxa"/>
            <w:shd w:val="clear" w:color="auto" w:fill="auto"/>
          </w:tcPr>
          <w:p w:rsidR="00300522" w:rsidRPr="00EF3F7B" w:rsidRDefault="00300522" w:rsidP="00300522">
            <w:pPr>
              <w:pStyle w:val="Tabletext"/>
            </w:pPr>
            <w:r w:rsidRPr="00EF3F7B">
              <w:t>50</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external processors for cochlear implants</w:t>
            </w:r>
          </w:p>
        </w:tc>
      </w:tr>
      <w:tr w:rsidR="00300522" w:rsidRPr="00EF3F7B" w:rsidTr="00A53099">
        <w:tc>
          <w:tcPr>
            <w:tcW w:w="708" w:type="dxa"/>
            <w:shd w:val="clear" w:color="auto" w:fill="auto"/>
          </w:tcPr>
          <w:p w:rsidR="00300522" w:rsidRPr="00EF3F7B" w:rsidRDefault="00300522" w:rsidP="00300522">
            <w:pPr>
              <w:pStyle w:val="Tabletext"/>
            </w:pPr>
            <w:r w:rsidRPr="00EF3F7B">
              <w:t>51</w:t>
            </w:r>
          </w:p>
        </w:tc>
        <w:tc>
          <w:tcPr>
            <w:tcW w:w="2182" w:type="dxa"/>
            <w:shd w:val="clear" w:color="auto" w:fill="auto"/>
          </w:tcPr>
          <w:p w:rsidR="00300522" w:rsidRPr="00EF3F7B" w:rsidRDefault="00300522" w:rsidP="00300522">
            <w:pPr>
              <w:pStyle w:val="Tabletext"/>
            </w:pPr>
            <w:r w:rsidRPr="00EF3F7B">
              <w:t>Home modifications for people with disabilities</w:t>
            </w:r>
          </w:p>
        </w:tc>
        <w:tc>
          <w:tcPr>
            <w:tcW w:w="4198" w:type="dxa"/>
            <w:shd w:val="clear" w:color="auto" w:fill="auto"/>
          </w:tcPr>
          <w:p w:rsidR="00300522" w:rsidRPr="00EF3F7B" w:rsidRDefault="00300522" w:rsidP="00300522">
            <w:pPr>
              <w:pStyle w:val="Tabletext"/>
            </w:pPr>
            <w:r w:rsidRPr="00EF3F7B">
              <w:t>bidet/bidet toilet attachments</w:t>
            </w:r>
          </w:p>
        </w:tc>
      </w:tr>
      <w:tr w:rsidR="00300522" w:rsidRPr="00EF3F7B" w:rsidTr="00A53099">
        <w:tc>
          <w:tcPr>
            <w:tcW w:w="708" w:type="dxa"/>
            <w:shd w:val="clear" w:color="auto" w:fill="auto"/>
          </w:tcPr>
          <w:p w:rsidR="00300522" w:rsidRPr="00EF3F7B" w:rsidRDefault="00300522" w:rsidP="00300522">
            <w:pPr>
              <w:pStyle w:val="Tabletext"/>
            </w:pPr>
            <w:r w:rsidRPr="00EF3F7B">
              <w:t>52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special door fittings relating to the disability of a particular person</w:t>
            </w:r>
          </w:p>
        </w:tc>
      </w:tr>
      <w:tr w:rsidR="00300522" w:rsidRPr="00EF3F7B" w:rsidTr="00A53099">
        <w:tc>
          <w:tcPr>
            <w:tcW w:w="708" w:type="dxa"/>
            <w:shd w:val="clear" w:color="auto" w:fill="auto"/>
          </w:tcPr>
          <w:p w:rsidR="00300522" w:rsidRPr="00EF3F7B" w:rsidRDefault="00300522" w:rsidP="00300522">
            <w:pPr>
              <w:pStyle w:val="Tabletext"/>
            </w:pPr>
            <w:r w:rsidRPr="00EF3F7B">
              <w:t>53</w:t>
            </w:r>
          </w:p>
        </w:tc>
        <w:tc>
          <w:tcPr>
            <w:tcW w:w="2182" w:type="dxa"/>
            <w:shd w:val="clear" w:color="auto" w:fill="auto"/>
          </w:tcPr>
          <w:p w:rsidR="00300522" w:rsidRPr="00EF3F7B" w:rsidRDefault="00300522" w:rsidP="00300522">
            <w:pPr>
              <w:pStyle w:val="Tabletext"/>
            </w:pPr>
            <w:r w:rsidRPr="00EF3F7B">
              <w:t>Mobility of people with disabilities—motor vehicles</w:t>
            </w:r>
          </w:p>
        </w:tc>
        <w:tc>
          <w:tcPr>
            <w:tcW w:w="4198" w:type="dxa"/>
            <w:shd w:val="clear" w:color="auto" w:fill="auto"/>
          </w:tcPr>
          <w:p w:rsidR="00300522" w:rsidRPr="00EF3F7B" w:rsidRDefault="00300522" w:rsidP="00300522">
            <w:pPr>
              <w:pStyle w:val="Tabletext"/>
            </w:pPr>
            <w:r w:rsidRPr="00EF3F7B">
              <w:t>special purpose car seats</w:t>
            </w:r>
          </w:p>
        </w:tc>
      </w:tr>
      <w:tr w:rsidR="00300522" w:rsidRPr="00EF3F7B" w:rsidTr="00A53099">
        <w:tc>
          <w:tcPr>
            <w:tcW w:w="708" w:type="dxa"/>
            <w:shd w:val="clear" w:color="auto" w:fill="auto"/>
          </w:tcPr>
          <w:p w:rsidR="00300522" w:rsidRPr="00EF3F7B" w:rsidRDefault="00300522" w:rsidP="00300522">
            <w:pPr>
              <w:pStyle w:val="Tabletext"/>
            </w:pPr>
            <w:r w:rsidRPr="00EF3F7B">
              <w:t>54</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car seat harness specifically designed for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55</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wheelchair and occupant restraint</w:t>
            </w:r>
          </w:p>
        </w:tc>
      </w:tr>
      <w:tr w:rsidR="00300522" w:rsidRPr="00EF3F7B" w:rsidTr="00A53099">
        <w:tc>
          <w:tcPr>
            <w:tcW w:w="708" w:type="dxa"/>
            <w:shd w:val="clear" w:color="auto" w:fill="auto"/>
          </w:tcPr>
          <w:p w:rsidR="00300522" w:rsidRPr="00EF3F7B" w:rsidRDefault="00300522" w:rsidP="00300522">
            <w:pPr>
              <w:pStyle w:val="Tabletext"/>
            </w:pPr>
            <w:r w:rsidRPr="00EF3F7B">
              <w:t>56</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wheelchair ramp</w:t>
            </w:r>
          </w:p>
        </w:tc>
      </w:tr>
      <w:tr w:rsidR="00300522" w:rsidRPr="00EF3F7B" w:rsidTr="00A53099">
        <w:tc>
          <w:tcPr>
            <w:tcW w:w="708" w:type="dxa"/>
            <w:shd w:val="clear" w:color="auto" w:fill="auto"/>
          </w:tcPr>
          <w:p w:rsidR="00300522" w:rsidRPr="00EF3F7B" w:rsidRDefault="00300522" w:rsidP="00300522">
            <w:pPr>
              <w:pStyle w:val="Tabletext"/>
            </w:pPr>
            <w:r w:rsidRPr="00EF3F7B">
              <w:t>57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electric/hydraulic wheelchair lifting device</w:t>
            </w:r>
          </w:p>
        </w:tc>
      </w:tr>
      <w:tr w:rsidR="00300522" w:rsidRPr="00EF3F7B" w:rsidTr="00A53099">
        <w:tc>
          <w:tcPr>
            <w:tcW w:w="708" w:type="dxa"/>
            <w:shd w:val="clear" w:color="auto" w:fill="auto"/>
          </w:tcPr>
          <w:p w:rsidR="00300522" w:rsidRPr="00EF3F7B" w:rsidRDefault="00300522" w:rsidP="00300522">
            <w:pPr>
              <w:pStyle w:val="Tabletext"/>
            </w:pPr>
            <w:r w:rsidRPr="00EF3F7B">
              <w:t>58</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motor vehicle modifications</w:t>
            </w:r>
          </w:p>
        </w:tc>
      </w:tr>
      <w:tr w:rsidR="00300522" w:rsidRPr="00EF3F7B" w:rsidTr="00A53099">
        <w:tc>
          <w:tcPr>
            <w:tcW w:w="708" w:type="dxa"/>
            <w:shd w:val="clear" w:color="auto" w:fill="auto"/>
          </w:tcPr>
          <w:p w:rsidR="00300522" w:rsidRPr="00EF3F7B" w:rsidRDefault="00300522" w:rsidP="00300522">
            <w:pPr>
              <w:pStyle w:val="Tabletext"/>
            </w:pPr>
            <w:r w:rsidRPr="00EF3F7B">
              <w:t>59</w:t>
            </w:r>
          </w:p>
        </w:tc>
        <w:tc>
          <w:tcPr>
            <w:tcW w:w="2182" w:type="dxa"/>
            <w:shd w:val="clear" w:color="auto" w:fill="auto"/>
          </w:tcPr>
          <w:p w:rsidR="00300522" w:rsidRPr="00EF3F7B" w:rsidRDefault="00300522" w:rsidP="00300522">
            <w:pPr>
              <w:pStyle w:val="Tabletext"/>
            </w:pPr>
            <w:r w:rsidRPr="00EF3F7B">
              <w:t>Mobility of people with disabilities—physical: bedding for people with disabilities</w:t>
            </w:r>
          </w:p>
        </w:tc>
        <w:tc>
          <w:tcPr>
            <w:tcW w:w="4198" w:type="dxa"/>
            <w:shd w:val="clear" w:color="auto" w:fill="auto"/>
          </w:tcPr>
          <w:p w:rsidR="00300522" w:rsidRPr="00EF3F7B" w:rsidRDefault="00300522" w:rsidP="00300522">
            <w:pPr>
              <w:pStyle w:val="Tabletext"/>
            </w:pPr>
            <w:r w:rsidRPr="00EF3F7B">
              <w:t>manually operated adjustable beds</w:t>
            </w:r>
          </w:p>
        </w:tc>
      </w:tr>
      <w:tr w:rsidR="00300522" w:rsidRPr="00EF3F7B" w:rsidTr="00A53099">
        <w:tc>
          <w:tcPr>
            <w:tcW w:w="708" w:type="dxa"/>
            <w:shd w:val="clear" w:color="auto" w:fill="auto"/>
          </w:tcPr>
          <w:p w:rsidR="00300522" w:rsidRPr="00EF3F7B" w:rsidRDefault="00300522" w:rsidP="00300522">
            <w:pPr>
              <w:pStyle w:val="Tabletext"/>
            </w:pPr>
            <w:r w:rsidRPr="00EF3F7B">
              <w:t>60</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electronically operated adjustable beds</w:t>
            </w:r>
          </w:p>
        </w:tc>
      </w:tr>
      <w:tr w:rsidR="00300522" w:rsidRPr="00EF3F7B" w:rsidTr="00A53099">
        <w:tc>
          <w:tcPr>
            <w:tcW w:w="708" w:type="dxa"/>
            <w:shd w:val="clear" w:color="auto" w:fill="auto"/>
          </w:tcPr>
          <w:p w:rsidR="00300522" w:rsidRPr="00EF3F7B" w:rsidRDefault="00300522" w:rsidP="00300522">
            <w:pPr>
              <w:pStyle w:val="Tabletext"/>
            </w:pPr>
            <w:r w:rsidRPr="00EF3F7B">
              <w:t>61</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hospital</w:t>
            </w:r>
            <w:r w:rsidR="00EF3F7B" w:rsidRPr="00EF3F7B">
              <w:noBreakHyphen/>
            </w:r>
            <w:r w:rsidRPr="00EF3F7B">
              <w:t>type beds</w:t>
            </w:r>
          </w:p>
        </w:tc>
      </w:tr>
      <w:tr w:rsidR="00300522" w:rsidRPr="00EF3F7B" w:rsidTr="00A53099">
        <w:tc>
          <w:tcPr>
            <w:tcW w:w="708" w:type="dxa"/>
            <w:shd w:val="clear" w:color="auto" w:fill="auto"/>
          </w:tcPr>
          <w:p w:rsidR="00300522" w:rsidRPr="00EF3F7B" w:rsidRDefault="00300522" w:rsidP="00300522">
            <w:pPr>
              <w:pStyle w:val="Tabletext"/>
            </w:pPr>
            <w:r w:rsidRPr="00EF3F7B">
              <w:t>62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customised bed rails for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63</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bed cradles</w:t>
            </w:r>
          </w:p>
        </w:tc>
      </w:tr>
      <w:tr w:rsidR="00300522" w:rsidRPr="00EF3F7B" w:rsidTr="00A53099">
        <w:tc>
          <w:tcPr>
            <w:tcW w:w="708" w:type="dxa"/>
            <w:shd w:val="clear" w:color="auto" w:fill="auto"/>
          </w:tcPr>
          <w:p w:rsidR="00300522" w:rsidRPr="00EF3F7B" w:rsidRDefault="00300522" w:rsidP="00300522">
            <w:pPr>
              <w:pStyle w:val="Tabletext"/>
            </w:pPr>
            <w:r w:rsidRPr="00EF3F7B">
              <w:t>64</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bed restraints</w:t>
            </w:r>
          </w:p>
        </w:tc>
      </w:tr>
      <w:tr w:rsidR="00300522" w:rsidRPr="00EF3F7B" w:rsidTr="00A53099">
        <w:tc>
          <w:tcPr>
            <w:tcW w:w="708" w:type="dxa"/>
            <w:shd w:val="clear" w:color="auto" w:fill="auto"/>
          </w:tcPr>
          <w:p w:rsidR="00300522" w:rsidRPr="00EF3F7B" w:rsidRDefault="00300522" w:rsidP="00300522">
            <w:pPr>
              <w:pStyle w:val="Tabletext"/>
            </w:pPr>
            <w:r w:rsidRPr="00EF3F7B">
              <w:t>65</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bed poles and sticks</w:t>
            </w:r>
          </w:p>
        </w:tc>
      </w:tr>
      <w:tr w:rsidR="00300522" w:rsidRPr="00EF3F7B" w:rsidTr="00A53099">
        <w:tc>
          <w:tcPr>
            <w:tcW w:w="708" w:type="dxa"/>
            <w:shd w:val="clear" w:color="auto" w:fill="auto"/>
          </w:tcPr>
          <w:p w:rsidR="00300522" w:rsidRPr="00EF3F7B" w:rsidRDefault="00300522" w:rsidP="00300522">
            <w:pPr>
              <w:pStyle w:val="Tabletext"/>
            </w:pPr>
            <w:r w:rsidRPr="00EF3F7B">
              <w:t>66</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pressure management mattresses and overlays</w:t>
            </w:r>
          </w:p>
        </w:tc>
      </w:tr>
      <w:tr w:rsidR="00300522" w:rsidRPr="00EF3F7B" w:rsidTr="00A53099">
        <w:tc>
          <w:tcPr>
            <w:tcW w:w="708" w:type="dxa"/>
            <w:shd w:val="clear" w:color="auto" w:fill="auto"/>
          </w:tcPr>
          <w:p w:rsidR="00300522" w:rsidRPr="00EF3F7B" w:rsidRDefault="00300522" w:rsidP="00300522">
            <w:pPr>
              <w:pStyle w:val="Tabletext"/>
            </w:pPr>
            <w:r w:rsidRPr="00EF3F7B">
              <w:t>67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backrests, leg rests and footboards for bed use</w:t>
            </w:r>
          </w:p>
        </w:tc>
      </w:tr>
      <w:tr w:rsidR="00300522" w:rsidRPr="00EF3F7B" w:rsidTr="00A53099">
        <w:tc>
          <w:tcPr>
            <w:tcW w:w="708" w:type="dxa"/>
            <w:shd w:val="clear" w:color="auto" w:fill="auto"/>
          </w:tcPr>
          <w:p w:rsidR="00300522" w:rsidRPr="00EF3F7B" w:rsidRDefault="00300522" w:rsidP="00AA35A7">
            <w:pPr>
              <w:pStyle w:val="Tabletext"/>
              <w:keepNext/>
              <w:keepLines/>
            </w:pPr>
            <w:r w:rsidRPr="00EF3F7B">
              <w:lastRenderedPageBreak/>
              <w:t>68</w:t>
            </w:r>
          </w:p>
        </w:tc>
        <w:tc>
          <w:tcPr>
            <w:tcW w:w="2182" w:type="dxa"/>
            <w:shd w:val="clear" w:color="auto" w:fill="auto"/>
          </w:tcPr>
          <w:p w:rsidR="00300522" w:rsidRPr="00EF3F7B" w:rsidRDefault="00300522" w:rsidP="00AA35A7">
            <w:pPr>
              <w:pStyle w:val="Tabletext"/>
              <w:keepNext/>
              <w:keepLines/>
            </w:pPr>
            <w:r w:rsidRPr="00EF3F7B">
              <w:t>Mobility of people with disabilities—physical: orthoses</w:t>
            </w:r>
          </w:p>
        </w:tc>
        <w:tc>
          <w:tcPr>
            <w:tcW w:w="4198" w:type="dxa"/>
            <w:shd w:val="clear" w:color="auto" w:fill="auto"/>
          </w:tcPr>
          <w:p w:rsidR="00300522" w:rsidRPr="00EF3F7B" w:rsidRDefault="00300522" w:rsidP="00AA35A7">
            <w:pPr>
              <w:pStyle w:val="Tabletext"/>
              <w:keepNext/>
              <w:keepLines/>
            </w:pPr>
            <w:r w:rsidRPr="00EF3F7B">
              <w:t>spinal orthoses</w:t>
            </w:r>
          </w:p>
        </w:tc>
      </w:tr>
      <w:tr w:rsidR="00300522" w:rsidRPr="00EF3F7B" w:rsidTr="00A53099">
        <w:tc>
          <w:tcPr>
            <w:tcW w:w="708" w:type="dxa"/>
            <w:shd w:val="clear" w:color="auto" w:fill="auto"/>
          </w:tcPr>
          <w:p w:rsidR="00300522" w:rsidRPr="00EF3F7B" w:rsidRDefault="00300522" w:rsidP="00AA35A7">
            <w:pPr>
              <w:pStyle w:val="Tabletext"/>
              <w:keepNext/>
              <w:keepLines/>
            </w:pPr>
            <w:r w:rsidRPr="00EF3F7B">
              <w:t>69</w:t>
            </w:r>
          </w:p>
        </w:tc>
        <w:tc>
          <w:tcPr>
            <w:tcW w:w="2182" w:type="dxa"/>
            <w:shd w:val="clear" w:color="auto" w:fill="auto"/>
          </w:tcPr>
          <w:p w:rsidR="00300522" w:rsidRPr="00EF3F7B" w:rsidRDefault="00300522" w:rsidP="00AA35A7">
            <w:pPr>
              <w:pStyle w:val="Tabletext"/>
              <w:keepNext/>
              <w:keepLines/>
            </w:pPr>
          </w:p>
        </w:tc>
        <w:tc>
          <w:tcPr>
            <w:tcW w:w="4198" w:type="dxa"/>
            <w:shd w:val="clear" w:color="auto" w:fill="auto"/>
          </w:tcPr>
          <w:p w:rsidR="00300522" w:rsidRPr="00EF3F7B" w:rsidRDefault="00300522" w:rsidP="00AA35A7">
            <w:pPr>
              <w:pStyle w:val="Tabletext"/>
              <w:keepNext/>
              <w:keepLines/>
            </w:pPr>
            <w:r w:rsidRPr="00EF3F7B">
              <w:t>lower limb orthoses</w:t>
            </w:r>
          </w:p>
        </w:tc>
      </w:tr>
      <w:tr w:rsidR="00300522" w:rsidRPr="00EF3F7B" w:rsidTr="00A53099">
        <w:tc>
          <w:tcPr>
            <w:tcW w:w="708" w:type="dxa"/>
            <w:shd w:val="clear" w:color="auto" w:fill="auto"/>
          </w:tcPr>
          <w:p w:rsidR="00300522" w:rsidRPr="00EF3F7B" w:rsidRDefault="00300522" w:rsidP="00300522">
            <w:pPr>
              <w:pStyle w:val="Tabletext"/>
            </w:pPr>
            <w:r w:rsidRPr="00EF3F7B">
              <w:t>70</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upper limb orthoses</w:t>
            </w:r>
          </w:p>
        </w:tc>
      </w:tr>
      <w:tr w:rsidR="00300522" w:rsidRPr="00EF3F7B" w:rsidTr="00A53099">
        <w:tc>
          <w:tcPr>
            <w:tcW w:w="708" w:type="dxa"/>
            <w:shd w:val="clear" w:color="auto" w:fill="auto"/>
          </w:tcPr>
          <w:p w:rsidR="00300522" w:rsidRPr="00EF3F7B" w:rsidRDefault="00300522" w:rsidP="00300522">
            <w:pPr>
              <w:pStyle w:val="Tabletext"/>
            </w:pPr>
            <w:r w:rsidRPr="00EF3F7B">
              <w:t>71</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pressure management garments and lymphoedema pumps</w:t>
            </w:r>
          </w:p>
        </w:tc>
      </w:tr>
      <w:tr w:rsidR="00300522" w:rsidRPr="00EF3F7B" w:rsidTr="00A53099">
        <w:tc>
          <w:tcPr>
            <w:tcW w:w="708" w:type="dxa"/>
            <w:shd w:val="clear" w:color="auto" w:fill="auto"/>
          </w:tcPr>
          <w:p w:rsidR="00300522" w:rsidRPr="00EF3F7B" w:rsidRDefault="00300522" w:rsidP="00300522">
            <w:pPr>
              <w:pStyle w:val="Tabletext"/>
            </w:pPr>
            <w:r w:rsidRPr="00EF3F7B">
              <w:t>72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callipers</w:t>
            </w:r>
          </w:p>
        </w:tc>
      </w:tr>
      <w:tr w:rsidR="00300522" w:rsidRPr="00EF3F7B" w:rsidTr="00A53099">
        <w:tc>
          <w:tcPr>
            <w:tcW w:w="708" w:type="dxa"/>
            <w:shd w:val="clear" w:color="auto" w:fill="auto"/>
          </w:tcPr>
          <w:p w:rsidR="00300522" w:rsidRPr="00EF3F7B" w:rsidRDefault="00300522" w:rsidP="00300522">
            <w:pPr>
              <w:pStyle w:val="Tabletext"/>
            </w:pPr>
            <w:r w:rsidRPr="00EF3F7B">
              <w:t>73</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corsets (surgical)</w:t>
            </w:r>
          </w:p>
        </w:tc>
      </w:tr>
      <w:tr w:rsidR="00300522" w:rsidRPr="00EF3F7B" w:rsidTr="00A53099">
        <w:tc>
          <w:tcPr>
            <w:tcW w:w="708" w:type="dxa"/>
            <w:shd w:val="clear" w:color="auto" w:fill="auto"/>
          </w:tcPr>
          <w:p w:rsidR="00300522" w:rsidRPr="00EF3F7B" w:rsidRDefault="00300522" w:rsidP="00300522">
            <w:pPr>
              <w:pStyle w:val="Tabletext"/>
            </w:pPr>
            <w:r w:rsidRPr="00EF3F7B">
              <w:t>74</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handsplints and cervical collars</w:t>
            </w:r>
          </w:p>
        </w:tc>
      </w:tr>
      <w:tr w:rsidR="00300522" w:rsidRPr="00EF3F7B" w:rsidTr="00A53099">
        <w:tc>
          <w:tcPr>
            <w:tcW w:w="708" w:type="dxa"/>
            <w:shd w:val="clear" w:color="auto" w:fill="auto"/>
          </w:tcPr>
          <w:p w:rsidR="00300522" w:rsidRPr="00EF3F7B" w:rsidRDefault="00300522" w:rsidP="00300522">
            <w:pPr>
              <w:pStyle w:val="Tabletext"/>
            </w:pPr>
            <w:r w:rsidRPr="00EF3F7B">
              <w:t>75</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mandibular advancement splints</w:t>
            </w:r>
          </w:p>
        </w:tc>
      </w:tr>
      <w:tr w:rsidR="00300522" w:rsidRPr="00EF3F7B" w:rsidTr="00A53099">
        <w:tc>
          <w:tcPr>
            <w:tcW w:w="708" w:type="dxa"/>
            <w:shd w:val="clear" w:color="auto" w:fill="auto"/>
          </w:tcPr>
          <w:p w:rsidR="00300522" w:rsidRPr="00EF3F7B" w:rsidRDefault="00300522" w:rsidP="00300522">
            <w:pPr>
              <w:pStyle w:val="Tabletext"/>
            </w:pPr>
            <w:r w:rsidRPr="00EF3F7B">
              <w:t>76</w:t>
            </w:r>
          </w:p>
        </w:tc>
        <w:tc>
          <w:tcPr>
            <w:tcW w:w="2182" w:type="dxa"/>
            <w:shd w:val="clear" w:color="auto" w:fill="auto"/>
          </w:tcPr>
          <w:p w:rsidR="00300522" w:rsidRPr="00EF3F7B" w:rsidRDefault="00300522" w:rsidP="00300522">
            <w:pPr>
              <w:pStyle w:val="Tabletext"/>
            </w:pPr>
            <w:r w:rsidRPr="00EF3F7B">
              <w:t>Mobility of people with disabilities—physical: positioning aids</w:t>
            </w:r>
          </w:p>
        </w:tc>
        <w:tc>
          <w:tcPr>
            <w:tcW w:w="4198" w:type="dxa"/>
            <w:shd w:val="clear" w:color="auto" w:fill="auto"/>
          </w:tcPr>
          <w:p w:rsidR="00300522" w:rsidRPr="00EF3F7B" w:rsidRDefault="00300522" w:rsidP="00300522">
            <w:pPr>
              <w:pStyle w:val="Tabletext"/>
            </w:pPr>
            <w:r w:rsidRPr="00EF3F7B">
              <w:t>alternative positional seating corner chairs</w:t>
            </w:r>
          </w:p>
        </w:tc>
      </w:tr>
      <w:tr w:rsidR="00300522" w:rsidRPr="00EF3F7B" w:rsidTr="00A53099">
        <w:tc>
          <w:tcPr>
            <w:tcW w:w="708" w:type="dxa"/>
            <w:shd w:val="clear" w:color="auto" w:fill="auto"/>
          </w:tcPr>
          <w:p w:rsidR="00300522" w:rsidRPr="00EF3F7B" w:rsidRDefault="00300522" w:rsidP="00300522">
            <w:pPr>
              <w:pStyle w:val="Tabletext"/>
            </w:pPr>
            <w:r w:rsidRPr="00EF3F7B">
              <w:t>77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alternative positional seating abduction cushions or long leg wedges</w:t>
            </w:r>
          </w:p>
        </w:tc>
      </w:tr>
      <w:tr w:rsidR="00300522" w:rsidRPr="00EF3F7B" w:rsidTr="00A53099">
        <w:tc>
          <w:tcPr>
            <w:tcW w:w="708" w:type="dxa"/>
            <w:shd w:val="clear" w:color="auto" w:fill="auto"/>
          </w:tcPr>
          <w:p w:rsidR="00300522" w:rsidRPr="00EF3F7B" w:rsidRDefault="00300522" w:rsidP="00300522">
            <w:pPr>
              <w:pStyle w:val="Tabletext"/>
            </w:pPr>
            <w:r w:rsidRPr="00EF3F7B">
              <w:t>78</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alternative positional seating modifications</w:t>
            </w:r>
          </w:p>
        </w:tc>
      </w:tr>
      <w:tr w:rsidR="00300522" w:rsidRPr="00EF3F7B" w:rsidTr="00A53099">
        <w:tc>
          <w:tcPr>
            <w:tcW w:w="708" w:type="dxa"/>
            <w:shd w:val="clear" w:color="auto" w:fill="auto"/>
          </w:tcPr>
          <w:p w:rsidR="00300522" w:rsidRPr="00EF3F7B" w:rsidRDefault="00300522" w:rsidP="00300522">
            <w:pPr>
              <w:pStyle w:val="Tabletext"/>
            </w:pPr>
            <w:r w:rsidRPr="00EF3F7B">
              <w:t>79</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standing frames</w:t>
            </w:r>
          </w:p>
        </w:tc>
      </w:tr>
      <w:tr w:rsidR="00300522" w:rsidRPr="00EF3F7B" w:rsidTr="00A53099">
        <w:tc>
          <w:tcPr>
            <w:tcW w:w="708" w:type="dxa"/>
            <w:shd w:val="clear" w:color="auto" w:fill="auto"/>
          </w:tcPr>
          <w:p w:rsidR="00300522" w:rsidRPr="00EF3F7B" w:rsidRDefault="00300522" w:rsidP="00300522">
            <w:pPr>
              <w:pStyle w:val="Tabletext"/>
            </w:pPr>
            <w:r w:rsidRPr="00EF3F7B">
              <w:t>80</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standing frames or tilt table modifications</w:t>
            </w:r>
          </w:p>
        </w:tc>
      </w:tr>
      <w:tr w:rsidR="00300522" w:rsidRPr="00EF3F7B" w:rsidTr="00A53099">
        <w:tc>
          <w:tcPr>
            <w:tcW w:w="708" w:type="dxa"/>
            <w:shd w:val="clear" w:color="auto" w:fill="auto"/>
          </w:tcPr>
          <w:p w:rsidR="00300522" w:rsidRPr="00EF3F7B" w:rsidRDefault="00300522" w:rsidP="00300522">
            <w:pPr>
              <w:pStyle w:val="Tabletext"/>
            </w:pPr>
            <w:r w:rsidRPr="00EF3F7B">
              <w:t>81</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side lying boards</w:t>
            </w:r>
          </w:p>
        </w:tc>
      </w:tr>
      <w:tr w:rsidR="00300522" w:rsidRPr="00EF3F7B" w:rsidTr="00A53099">
        <w:tc>
          <w:tcPr>
            <w:tcW w:w="708" w:type="dxa"/>
            <w:shd w:val="clear" w:color="auto" w:fill="auto"/>
          </w:tcPr>
          <w:p w:rsidR="00300522" w:rsidRPr="00EF3F7B" w:rsidRDefault="00300522" w:rsidP="00300522">
            <w:pPr>
              <w:pStyle w:val="Tabletext"/>
            </w:pPr>
            <w:r w:rsidRPr="00EF3F7B">
              <w:t>82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night</w:t>
            </w:r>
            <w:r w:rsidR="00EF3F7B" w:rsidRPr="00EF3F7B">
              <w:noBreakHyphen/>
            </w:r>
            <w:r w:rsidRPr="00EF3F7B">
              <w:t>time positioning equipment modifications</w:t>
            </w:r>
          </w:p>
        </w:tc>
      </w:tr>
      <w:tr w:rsidR="00300522" w:rsidRPr="00EF3F7B" w:rsidTr="00A53099">
        <w:tc>
          <w:tcPr>
            <w:tcW w:w="708" w:type="dxa"/>
            <w:shd w:val="clear" w:color="auto" w:fill="auto"/>
          </w:tcPr>
          <w:p w:rsidR="00300522" w:rsidRPr="00EF3F7B" w:rsidRDefault="00300522" w:rsidP="00300522">
            <w:pPr>
              <w:pStyle w:val="Tabletext"/>
            </w:pPr>
            <w:r w:rsidRPr="00EF3F7B">
              <w:t>83</w:t>
            </w:r>
          </w:p>
        </w:tc>
        <w:tc>
          <w:tcPr>
            <w:tcW w:w="2182" w:type="dxa"/>
            <w:shd w:val="clear" w:color="auto" w:fill="auto"/>
          </w:tcPr>
          <w:p w:rsidR="00300522" w:rsidRPr="00EF3F7B" w:rsidRDefault="00300522" w:rsidP="00300522">
            <w:pPr>
              <w:pStyle w:val="Tabletext"/>
            </w:pPr>
            <w:r w:rsidRPr="00EF3F7B">
              <w:t>Mobility of people with disabilities—physical: prostheses</w:t>
            </w:r>
          </w:p>
        </w:tc>
        <w:tc>
          <w:tcPr>
            <w:tcW w:w="4198" w:type="dxa"/>
            <w:shd w:val="clear" w:color="auto" w:fill="auto"/>
          </w:tcPr>
          <w:p w:rsidR="00300522" w:rsidRPr="00EF3F7B" w:rsidRDefault="00300522" w:rsidP="00300522">
            <w:pPr>
              <w:pStyle w:val="Tabletext"/>
            </w:pPr>
            <w:r w:rsidRPr="00EF3F7B">
              <w:t>artificial limbs and associated supplements and aids</w:t>
            </w:r>
          </w:p>
        </w:tc>
      </w:tr>
      <w:tr w:rsidR="00300522" w:rsidRPr="00EF3F7B" w:rsidTr="00A53099">
        <w:tc>
          <w:tcPr>
            <w:tcW w:w="708" w:type="dxa"/>
            <w:shd w:val="clear" w:color="auto" w:fill="auto"/>
          </w:tcPr>
          <w:p w:rsidR="00300522" w:rsidRPr="00EF3F7B" w:rsidRDefault="00300522" w:rsidP="00300522">
            <w:pPr>
              <w:pStyle w:val="Tabletext"/>
            </w:pPr>
            <w:r w:rsidRPr="00EF3F7B">
              <w:t>84</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mammary</w:t>
            </w:r>
          </w:p>
        </w:tc>
      </w:tr>
      <w:tr w:rsidR="00300522" w:rsidRPr="00EF3F7B" w:rsidTr="00A53099">
        <w:tc>
          <w:tcPr>
            <w:tcW w:w="708" w:type="dxa"/>
            <w:shd w:val="clear" w:color="auto" w:fill="auto"/>
          </w:tcPr>
          <w:p w:rsidR="00300522" w:rsidRPr="00EF3F7B" w:rsidRDefault="00300522" w:rsidP="00300522">
            <w:pPr>
              <w:pStyle w:val="Tabletext"/>
            </w:pPr>
            <w:r w:rsidRPr="00EF3F7B">
              <w:t>85</w:t>
            </w:r>
          </w:p>
        </w:tc>
        <w:tc>
          <w:tcPr>
            <w:tcW w:w="2182" w:type="dxa"/>
            <w:shd w:val="clear" w:color="auto" w:fill="auto"/>
          </w:tcPr>
          <w:p w:rsidR="00300522" w:rsidRPr="00EF3F7B" w:rsidRDefault="00300522" w:rsidP="00300522">
            <w:pPr>
              <w:pStyle w:val="Tabletext"/>
            </w:pPr>
            <w:r w:rsidRPr="00EF3F7B">
              <w:t>Mobility of people with disabilities—physical: seating aids</w:t>
            </w:r>
          </w:p>
        </w:tc>
        <w:tc>
          <w:tcPr>
            <w:tcW w:w="4198" w:type="dxa"/>
            <w:shd w:val="clear" w:color="auto" w:fill="auto"/>
          </w:tcPr>
          <w:p w:rsidR="00300522" w:rsidRPr="00EF3F7B" w:rsidRDefault="00300522" w:rsidP="00300522">
            <w:pPr>
              <w:pStyle w:val="Tabletext"/>
            </w:pPr>
            <w:r w:rsidRPr="00EF3F7B">
              <w:t>postural support seating trays</w:t>
            </w:r>
          </w:p>
        </w:tc>
      </w:tr>
      <w:tr w:rsidR="00300522" w:rsidRPr="00EF3F7B" w:rsidTr="00A53099">
        <w:tc>
          <w:tcPr>
            <w:tcW w:w="708" w:type="dxa"/>
            <w:shd w:val="clear" w:color="auto" w:fill="auto"/>
          </w:tcPr>
          <w:p w:rsidR="00300522" w:rsidRPr="00EF3F7B" w:rsidRDefault="00300522" w:rsidP="00300522">
            <w:pPr>
              <w:pStyle w:val="Tabletext"/>
            </w:pPr>
            <w:r w:rsidRPr="00EF3F7B">
              <w:t>86</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electrically operated therapeutic lounge/recliner chairs specifically designed for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87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cushions specifically designed for people with disabilities</w:t>
            </w:r>
          </w:p>
        </w:tc>
      </w:tr>
      <w:tr w:rsidR="00300522" w:rsidRPr="00EF3F7B" w:rsidTr="00A53099">
        <w:tc>
          <w:tcPr>
            <w:tcW w:w="708" w:type="dxa"/>
            <w:shd w:val="clear" w:color="auto" w:fill="auto"/>
          </w:tcPr>
          <w:p w:rsidR="00300522" w:rsidRPr="00EF3F7B" w:rsidRDefault="00300522" w:rsidP="00AA35A7">
            <w:pPr>
              <w:pStyle w:val="Tabletext"/>
              <w:keepNext/>
              <w:keepLines/>
            </w:pPr>
            <w:r w:rsidRPr="00EF3F7B">
              <w:lastRenderedPageBreak/>
              <w:t>88</w:t>
            </w:r>
          </w:p>
        </w:tc>
        <w:tc>
          <w:tcPr>
            <w:tcW w:w="2182" w:type="dxa"/>
            <w:shd w:val="clear" w:color="auto" w:fill="auto"/>
          </w:tcPr>
          <w:p w:rsidR="00300522" w:rsidRPr="00EF3F7B" w:rsidRDefault="00300522" w:rsidP="00AA35A7">
            <w:pPr>
              <w:pStyle w:val="Tabletext"/>
              <w:keepNext/>
              <w:keepLines/>
            </w:pPr>
            <w:r w:rsidRPr="00EF3F7B">
              <w:t>Mobility of people with disabilities—physical: transfer aids</w:t>
            </w:r>
          </w:p>
        </w:tc>
        <w:tc>
          <w:tcPr>
            <w:tcW w:w="4198" w:type="dxa"/>
            <w:shd w:val="clear" w:color="auto" w:fill="auto"/>
          </w:tcPr>
          <w:p w:rsidR="00300522" w:rsidRPr="00EF3F7B" w:rsidRDefault="00300522" w:rsidP="00AA35A7">
            <w:pPr>
              <w:pStyle w:val="Tabletext"/>
              <w:keepNext/>
              <w:keepLines/>
            </w:pPr>
            <w:r w:rsidRPr="00EF3F7B">
              <w:t>manual, electric, ceiling track or pool hoists specifically designed for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89</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hoist slings</w:t>
            </w:r>
          </w:p>
        </w:tc>
      </w:tr>
      <w:tr w:rsidR="00300522" w:rsidRPr="00EF3F7B" w:rsidTr="00A53099">
        <w:tc>
          <w:tcPr>
            <w:tcW w:w="708" w:type="dxa"/>
            <w:shd w:val="clear" w:color="auto" w:fill="auto"/>
          </w:tcPr>
          <w:p w:rsidR="00300522" w:rsidRPr="00EF3F7B" w:rsidRDefault="00300522" w:rsidP="00300522">
            <w:pPr>
              <w:pStyle w:val="Tabletext"/>
            </w:pPr>
            <w:r w:rsidRPr="00EF3F7B">
              <w:t>90</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goosenecks</w:t>
            </w:r>
          </w:p>
        </w:tc>
      </w:tr>
      <w:tr w:rsidR="00300522" w:rsidRPr="00EF3F7B" w:rsidTr="00A53099">
        <w:tc>
          <w:tcPr>
            <w:tcW w:w="708" w:type="dxa"/>
            <w:shd w:val="clear" w:color="auto" w:fill="auto"/>
          </w:tcPr>
          <w:p w:rsidR="00300522" w:rsidRPr="00EF3F7B" w:rsidRDefault="00300522" w:rsidP="00300522">
            <w:pPr>
              <w:pStyle w:val="Tabletext"/>
            </w:pPr>
            <w:r w:rsidRPr="00EF3F7B">
              <w:t>91</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transfer boards</w:t>
            </w:r>
          </w:p>
        </w:tc>
      </w:tr>
      <w:tr w:rsidR="00300522" w:rsidRPr="00EF3F7B" w:rsidTr="00A53099">
        <w:tc>
          <w:tcPr>
            <w:tcW w:w="708" w:type="dxa"/>
            <w:shd w:val="clear" w:color="auto" w:fill="auto"/>
          </w:tcPr>
          <w:p w:rsidR="00300522" w:rsidRPr="00EF3F7B" w:rsidRDefault="00300522" w:rsidP="00300522">
            <w:pPr>
              <w:pStyle w:val="Tabletext"/>
            </w:pPr>
            <w:r w:rsidRPr="00EF3F7B">
              <w:t>92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transfer sheets, mats or belts</w:t>
            </w:r>
          </w:p>
        </w:tc>
      </w:tr>
      <w:tr w:rsidR="00300522" w:rsidRPr="00EF3F7B" w:rsidTr="00A53099">
        <w:tc>
          <w:tcPr>
            <w:tcW w:w="708" w:type="dxa"/>
            <w:shd w:val="clear" w:color="auto" w:fill="auto"/>
          </w:tcPr>
          <w:p w:rsidR="00300522" w:rsidRPr="00EF3F7B" w:rsidRDefault="00300522" w:rsidP="00300522">
            <w:pPr>
              <w:pStyle w:val="Tabletext"/>
            </w:pPr>
            <w:r w:rsidRPr="00EF3F7B">
              <w:t>93</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stairlifts</w:t>
            </w:r>
          </w:p>
        </w:tc>
      </w:tr>
      <w:tr w:rsidR="00300522" w:rsidRPr="00EF3F7B" w:rsidTr="00A53099">
        <w:tc>
          <w:tcPr>
            <w:tcW w:w="708" w:type="dxa"/>
            <w:shd w:val="clear" w:color="auto" w:fill="auto"/>
          </w:tcPr>
          <w:p w:rsidR="00300522" w:rsidRPr="00EF3F7B" w:rsidRDefault="00300522" w:rsidP="00300522">
            <w:pPr>
              <w:pStyle w:val="Tabletext"/>
            </w:pPr>
            <w:r w:rsidRPr="00EF3F7B">
              <w:t>94</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portable stair climbers</w:t>
            </w:r>
          </w:p>
        </w:tc>
      </w:tr>
      <w:tr w:rsidR="00300522" w:rsidRPr="00EF3F7B" w:rsidTr="00A53099">
        <w:tc>
          <w:tcPr>
            <w:tcW w:w="708" w:type="dxa"/>
            <w:shd w:val="clear" w:color="auto" w:fill="auto"/>
          </w:tcPr>
          <w:p w:rsidR="00300522" w:rsidRPr="00EF3F7B" w:rsidRDefault="00300522" w:rsidP="00300522">
            <w:pPr>
              <w:pStyle w:val="Tabletext"/>
            </w:pPr>
            <w:r w:rsidRPr="00EF3F7B">
              <w:t>95</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monkey rings for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96</w:t>
            </w:r>
          </w:p>
        </w:tc>
        <w:tc>
          <w:tcPr>
            <w:tcW w:w="2182" w:type="dxa"/>
            <w:shd w:val="clear" w:color="auto" w:fill="auto"/>
          </w:tcPr>
          <w:p w:rsidR="00300522" w:rsidRPr="00EF3F7B" w:rsidRDefault="00300522" w:rsidP="00300522">
            <w:pPr>
              <w:pStyle w:val="Tabletext"/>
            </w:pPr>
            <w:r w:rsidRPr="00EF3F7B">
              <w:t>Mobility of people with disabilities—physical: walking aids</w:t>
            </w:r>
          </w:p>
        </w:tc>
        <w:tc>
          <w:tcPr>
            <w:tcW w:w="4198" w:type="dxa"/>
            <w:shd w:val="clear" w:color="auto" w:fill="auto"/>
          </w:tcPr>
          <w:p w:rsidR="00300522" w:rsidRPr="00EF3F7B" w:rsidRDefault="00300522" w:rsidP="00300522">
            <w:pPr>
              <w:pStyle w:val="Tabletext"/>
            </w:pPr>
            <w:r w:rsidRPr="00EF3F7B">
              <w:t>crutches</w:t>
            </w:r>
          </w:p>
        </w:tc>
      </w:tr>
      <w:tr w:rsidR="00300522" w:rsidRPr="00EF3F7B" w:rsidTr="00A53099">
        <w:tc>
          <w:tcPr>
            <w:tcW w:w="708" w:type="dxa"/>
            <w:shd w:val="clear" w:color="auto" w:fill="auto"/>
          </w:tcPr>
          <w:p w:rsidR="00300522" w:rsidRPr="00EF3F7B" w:rsidRDefault="00300522" w:rsidP="00300522">
            <w:pPr>
              <w:pStyle w:val="Tabletext"/>
            </w:pPr>
            <w:r w:rsidRPr="00EF3F7B">
              <w:t>97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walking sticks—specialised</w:t>
            </w:r>
          </w:p>
        </w:tc>
      </w:tr>
      <w:tr w:rsidR="00300522" w:rsidRPr="00EF3F7B" w:rsidTr="00A53099">
        <w:tc>
          <w:tcPr>
            <w:tcW w:w="708" w:type="dxa"/>
            <w:shd w:val="clear" w:color="auto" w:fill="auto"/>
          </w:tcPr>
          <w:p w:rsidR="00300522" w:rsidRPr="00EF3F7B" w:rsidRDefault="00300522" w:rsidP="00300522">
            <w:pPr>
              <w:pStyle w:val="Tabletext"/>
            </w:pPr>
            <w:r w:rsidRPr="00EF3F7B">
              <w:t>98</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walking frames—standard adult</w:t>
            </w:r>
          </w:p>
        </w:tc>
      </w:tr>
      <w:tr w:rsidR="00300522" w:rsidRPr="00EF3F7B" w:rsidTr="00A53099">
        <w:tc>
          <w:tcPr>
            <w:tcW w:w="708" w:type="dxa"/>
            <w:shd w:val="clear" w:color="auto" w:fill="auto"/>
          </w:tcPr>
          <w:p w:rsidR="00300522" w:rsidRPr="00EF3F7B" w:rsidRDefault="00300522" w:rsidP="00300522">
            <w:pPr>
              <w:pStyle w:val="Tabletext"/>
            </w:pPr>
            <w:r w:rsidRPr="00EF3F7B">
              <w:t>99</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walking frames—standard child</w:t>
            </w:r>
          </w:p>
        </w:tc>
      </w:tr>
      <w:tr w:rsidR="00300522" w:rsidRPr="00EF3F7B" w:rsidTr="00A53099">
        <w:tc>
          <w:tcPr>
            <w:tcW w:w="708" w:type="dxa"/>
            <w:shd w:val="clear" w:color="auto" w:fill="auto"/>
          </w:tcPr>
          <w:p w:rsidR="00300522" w:rsidRPr="00EF3F7B" w:rsidRDefault="00300522" w:rsidP="00300522">
            <w:pPr>
              <w:pStyle w:val="Tabletext"/>
            </w:pPr>
            <w:r w:rsidRPr="00EF3F7B">
              <w:t>100</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walking frames—specialised</w:t>
            </w:r>
          </w:p>
        </w:tc>
      </w:tr>
      <w:tr w:rsidR="00300522" w:rsidRPr="00EF3F7B" w:rsidTr="00A53099">
        <w:tc>
          <w:tcPr>
            <w:tcW w:w="708" w:type="dxa"/>
            <w:shd w:val="clear" w:color="auto" w:fill="auto"/>
          </w:tcPr>
          <w:p w:rsidR="00300522" w:rsidRPr="00EF3F7B" w:rsidRDefault="00300522" w:rsidP="00300522">
            <w:pPr>
              <w:pStyle w:val="Tabletext"/>
            </w:pPr>
            <w:r w:rsidRPr="00EF3F7B">
              <w:t>101</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walking frame modifications</w:t>
            </w:r>
          </w:p>
        </w:tc>
      </w:tr>
      <w:tr w:rsidR="00300522" w:rsidRPr="00EF3F7B" w:rsidTr="00A53099">
        <w:tc>
          <w:tcPr>
            <w:tcW w:w="708" w:type="dxa"/>
            <w:shd w:val="clear" w:color="auto" w:fill="auto"/>
          </w:tcPr>
          <w:p w:rsidR="00300522" w:rsidRPr="00EF3F7B" w:rsidRDefault="00300522" w:rsidP="00300522">
            <w:pPr>
              <w:pStyle w:val="Tabletext"/>
            </w:pPr>
            <w:r w:rsidRPr="00EF3F7B">
              <w:t>102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specialised ambulatory orthoses</w:t>
            </w:r>
          </w:p>
        </w:tc>
      </w:tr>
      <w:tr w:rsidR="00300522" w:rsidRPr="00EF3F7B" w:rsidTr="00A53099">
        <w:tc>
          <w:tcPr>
            <w:tcW w:w="708" w:type="dxa"/>
            <w:shd w:val="clear" w:color="auto" w:fill="auto"/>
          </w:tcPr>
          <w:p w:rsidR="00300522" w:rsidRPr="00EF3F7B" w:rsidRDefault="00300522" w:rsidP="00300522">
            <w:pPr>
              <w:pStyle w:val="Tabletext"/>
            </w:pPr>
            <w:r w:rsidRPr="00EF3F7B">
              <w:t>103</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specialised ambulatory orthosis modifications</w:t>
            </w:r>
          </w:p>
        </w:tc>
      </w:tr>
      <w:tr w:rsidR="00300522" w:rsidRPr="00EF3F7B" w:rsidTr="00A53099">
        <w:tc>
          <w:tcPr>
            <w:tcW w:w="708" w:type="dxa"/>
            <w:shd w:val="clear" w:color="auto" w:fill="auto"/>
          </w:tcPr>
          <w:p w:rsidR="00300522" w:rsidRPr="00EF3F7B" w:rsidRDefault="00300522" w:rsidP="00300522">
            <w:pPr>
              <w:pStyle w:val="Tabletext"/>
            </w:pPr>
            <w:r w:rsidRPr="00EF3F7B">
              <w:t>104</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quadrupod and tripod walking aids</w:t>
            </w:r>
          </w:p>
        </w:tc>
      </w:tr>
      <w:tr w:rsidR="00300522" w:rsidRPr="00EF3F7B" w:rsidTr="00A53099">
        <w:tc>
          <w:tcPr>
            <w:tcW w:w="708" w:type="dxa"/>
            <w:shd w:val="clear" w:color="auto" w:fill="auto"/>
          </w:tcPr>
          <w:p w:rsidR="00300522" w:rsidRPr="00EF3F7B" w:rsidRDefault="00300522" w:rsidP="00300522">
            <w:pPr>
              <w:pStyle w:val="Tabletext"/>
            </w:pPr>
            <w:r w:rsidRPr="00EF3F7B">
              <w:t>105</w:t>
            </w:r>
          </w:p>
        </w:tc>
        <w:tc>
          <w:tcPr>
            <w:tcW w:w="2182" w:type="dxa"/>
            <w:shd w:val="clear" w:color="auto" w:fill="auto"/>
          </w:tcPr>
          <w:p w:rsidR="00300522" w:rsidRPr="00EF3F7B" w:rsidRDefault="00300522" w:rsidP="00300522">
            <w:pPr>
              <w:pStyle w:val="Tabletext"/>
            </w:pPr>
            <w:r w:rsidRPr="00EF3F7B">
              <w:t>Mobility of people with disabilities—physical: wheelchairs and accessories</w:t>
            </w:r>
          </w:p>
        </w:tc>
        <w:tc>
          <w:tcPr>
            <w:tcW w:w="4198" w:type="dxa"/>
            <w:shd w:val="clear" w:color="auto" w:fill="auto"/>
          </w:tcPr>
          <w:p w:rsidR="00300522" w:rsidRPr="00EF3F7B" w:rsidRDefault="00300522" w:rsidP="00300522">
            <w:pPr>
              <w:pStyle w:val="Tabletext"/>
            </w:pPr>
            <w:r w:rsidRPr="00EF3F7B">
              <w:t>wheelchairs, motorised wheelchairs, scooters, tricycles, spinal carriages and other goods for the carriage of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106</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accessories associated with wheelchairs, motorised wheelchairs, scooters, tricycles, spinal carriages and other goods for the carriage of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107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battery chargers for wheelchairs, scooters, tricycles, spinal carriages and other goods for the carriage of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108</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stair</w:t>
            </w:r>
            <w:r w:rsidR="00EF3F7B" w:rsidRPr="00EF3F7B">
              <w:noBreakHyphen/>
            </w:r>
            <w:r w:rsidRPr="00EF3F7B">
              <w:t>aid apparatuses designed for carrying people with disabilities in wheelchairs up or down stairs</w:t>
            </w:r>
          </w:p>
        </w:tc>
      </w:tr>
      <w:tr w:rsidR="00300522" w:rsidRPr="00EF3F7B" w:rsidTr="00A53099">
        <w:tc>
          <w:tcPr>
            <w:tcW w:w="708" w:type="dxa"/>
            <w:shd w:val="clear" w:color="auto" w:fill="auto"/>
          </w:tcPr>
          <w:p w:rsidR="00300522" w:rsidRPr="00EF3F7B" w:rsidRDefault="00300522" w:rsidP="00AA35A7">
            <w:pPr>
              <w:pStyle w:val="Tabletext"/>
              <w:keepNext/>
              <w:keepLines/>
            </w:pPr>
            <w:r w:rsidRPr="00EF3F7B">
              <w:lastRenderedPageBreak/>
              <w:t>109</w:t>
            </w:r>
          </w:p>
        </w:tc>
        <w:tc>
          <w:tcPr>
            <w:tcW w:w="2182" w:type="dxa"/>
            <w:shd w:val="clear" w:color="auto" w:fill="auto"/>
          </w:tcPr>
          <w:p w:rsidR="00300522" w:rsidRPr="00EF3F7B" w:rsidRDefault="00300522" w:rsidP="00AA35A7">
            <w:pPr>
              <w:pStyle w:val="Tabletext"/>
              <w:keepNext/>
              <w:keepLines/>
            </w:pPr>
            <w:r w:rsidRPr="00EF3F7B">
              <w:t>Pain relief delivery systems</w:t>
            </w:r>
          </w:p>
        </w:tc>
        <w:tc>
          <w:tcPr>
            <w:tcW w:w="4198" w:type="dxa"/>
            <w:shd w:val="clear" w:color="auto" w:fill="auto"/>
          </w:tcPr>
          <w:p w:rsidR="00300522" w:rsidRPr="00EF3F7B" w:rsidRDefault="00300522" w:rsidP="00AA35A7">
            <w:pPr>
              <w:pStyle w:val="Tabletext"/>
              <w:keepNext/>
              <w:keepLines/>
            </w:pPr>
            <w:r w:rsidRPr="00EF3F7B">
              <w:t>syringe drivers</w:t>
            </w:r>
          </w:p>
        </w:tc>
      </w:tr>
      <w:tr w:rsidR="00300522" w:rsidRPr="00EF3F7B" w:rsidTr="00A53099">
        <w:tc>
          <w:tcPr>
            <w:tcW w:w="708" w:type="dxa"/>
            <w:shd w:val="clear" w:color="auto" w:fill="auto"/>
          </w:tcPr>
          <w:p w:rsidR="00300522" w:rsidRPr="00EF3F7B" w:rsidRDefault="00300522" w:rsidP="00300522">
            <w:pPr>
              <w:pStyle w:val="Tabletext"/>
            </w:pPr>
            <w:r w:rsidRPr="00EF3F7B">
              <w:t>110</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patient control analgesia</w:t>
            </w:r>
          </w:p>
        </w:tc>
      </w:tr>
      <w:tr w:rsidR="00300522" w:rsidRPr="00EF3F7B" w:rsidTr="00A53099">
        <w:tc>
          <w:tcPr>
            <w:tcW w:w="708" w:type="dxa"/>
            <w:shd w:val="clear" w:color="auto" w:fill="auto"/>
          </w:tcPr>
          <w:p w:rsidR="00300522" w:rsidRPr="00EF3F7B" w:rsidRDefault="00300522" w:rsidP="00300522">
            <w:pPr>
              <w:pStyle w:val="Tabletext"/>
            </w:pPr>
            <w:r w:rsidRPr="00EF3F7B">
              <w:t>111</w:t>
            </w:r>
          </w:p>
        </w:tc>
        <w:tc>
          <w:tcPr>
            <w:tcW w:w="2182" w:type="dxa"/>
            <w:shd w:val="clear" w:color="auto" w:fill="auto"/>
          </w:tcPr>
          <w:p w:rsidR="00300522" w:rsidRPr="00EF3F7B" w:rsidRDefault="00300522" w:rsidP="00300522">
            <w:pPr>
              <w:pStyle w:val="Tabletext"/>
            </w:pPr>
            <w:r w:rsidRPr="00EF3F7B">
              <w:t>Personal hygiene for people with disabilities</w:t>
            </w:r>
          </w:p>
        </w:tc>
        <w:tc>
          <w:tcPr>
            <w:tcW w:w="4198" w:type="dxa"/>
            <w:shd w:val="clear" w:color="auto" w:fill="auto"/>
          </w:tcPr>
          <w:p w:rsidR="00300522" w:rsidRPr="00EF3F7B" w:rsidRDefault="00300522" w:rsidP="00300522">
            <w:pPr>
              <w:pStyle w:val="Tabletext"/>
            </w:pPr>
            <w:r w:rsidRPr="00EF3F7B">
              <w:t>bathboards or toilet seats for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112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bath supports</w:t>
            </w:r>
          </w:p>
        </w:tc>
      </w:tr>
      <w:tr w:rsidR="00300522" w:rsidRPr="00EF3F7B" w:rsidTr="00A53099">
        <w:tc>
          <w:tcPr>
            <w:tcW w:w="708" w:type="dxa"/>
            <w:shd w:val="clear" w:color="auto" w:fill="auto"/>
          </w:tcPr>
          <w:p w:rsidR="00300522" w:rsidRPr="00EF3F7B" w:rsidRDefault="00300522" w:rsidP="00300522">
            <w:pPr>
              <w:pStyle w:val="Tabletext"/>
            </w:pPr>
            <w:r w:rsidRPr="00EF3F7B">
              <w:t>113</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shower chairs or stools</w:t>
            </w:r>
          </w:p>
        </w:tc>
      </w:tr>
      <w:tr w:rsidR="00300522" w:rsidRPr="00EF3F7B" w:rsidTr="00A53099">
        <w:tc>
          <w:tcPr>
            <w:tcW w:w="708" w:type="dxa"/>
            <w:shd w:val="clear" w:color="auto" w:fill="auto"/>
          </w:tcPr>
          <w:p w:rsidR="00300522" w:rsidRPr="00EF3F7B" w:rsidRDefault="00300522" w:rsidP="00300522">
            <w:pPr>
              <w:pStyle w:val="Tabletext"/>
            </w:pPr>
            <w:r w:rsidRPr="00EF3F7B">
              <w:t>114</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shower supports</w:t>
            </w:r>
          </w:p>
        </w:tc>
      </w:tr>
      <w:tr w:rsidR="00300522" w:rsidRPr="00EF3F7B" w:rsidTr="00A53099">
        <w:tc>
          <w:tcPr>
            <w:tcW w:w="708" w:type="dxa"/>
            <w:shd w:val="clear" w:color="auto" w:fill="auto"/>
          </w:tcPr>
          <w:p w:rsidR="00300522" w:rsidRPr="00EF3F7B" w:rsidRDefault="00300522" w:rsidP="00300522">
            <w:pPr>
              <w:pStyle w:val="Tabletext"/>
            </w:pPr>
            <w:r w:rsidRPr="00EF3F7B">
              <w:t>115</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shower trolleys</w:t>
            </w:r>
          </w:p>
        </w:tc>
      </w:tr>
      <w:tr w:rsidR="00300522" w:rsidRPr="00EF3F7B" w:rsidTr="00A53099">
        <w:tc>
          <w:tcPr>
            <w:tcW w:w="708" w:type="dxa"/>
            <w:shd w:val="clear" w:color="auto" w:fill="auto"/>
          </w:tcPr>
          <w:p w:rsidR="00300522" w:rsidRPr="00EF3F7B" w:rsidRDefault="00300522" w:rsidP="00300522">
            <w:pPr>
              <w:pStyle w:val="Tabletext"/>
            </w:pPr>
            <w:r w:rsidRPr="00EF3F7B">
              <w:t>116</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mobile shower chairs</w:t>
            </w:r>
          </w:p>
        </w:tc>
      </w:tr>
      <w:tr w:rsidR="00300522" w:rsidRPr="00EF3F7B" w:rsidTr="00A53099">
        <w:tc>
          <w:tcPr>
            <w:tcW w:w="708" w:type="dxa"/>
            <w:shd w:val="clear" w:color="auto" w:fill="auto"/>
          </w:tcPr>
          <w:p w:rsidR="00300522" w:rsidRPr="00EF3F7B" w:rsidRDefault="00300522" w:rsidP="00300522">
            <w:pPr>
              <w:pStyle w:val="Tabletext"/>
            </w:pPr>
            <w:r w:rsidRPr="00EF3F7B">
              <w:t>117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commodes</w:t>
            </w:r>
          </w:p>
        </w:tc>
      </w:tr>
      <w:tr w:rsidR="00300522" w:rsidRPr="00EF3F7B" w:rsidTr="00A53099">
        <w:tc>
          <w:tcPr>
            <w:tcW w:w="708" w:type="dxa"/>
            <w:shd w:val="clear" w:color="auto" w:fill="auto"/>
          </w:tcPr>
          <w:p w:rsidR="00300522" w:rsidRPr="00EF3F7B" w:rsidRDefault="00300522" w:rsidP="00300522">
            <w:pPr>
              <w:pStyle w:val="Tabletext"/>
            </w:pPr>
            <w:r w:rsidRPr="00EF3F7B">
              <w:t>118</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commode cushions</w:t>
            </w:r>
          </w:p>
        </w:tc>
      </w:tr>
      <w:tr w:rsidR="00300522" w:rsidRPr="00EF3F7B" w:rsidTr="00A53099">
        <w:tc>
          <w:tcPr>
            <w:tcW w:w="708" w:type="dxa"/>
            <w:shd w:val="clear" w:color="auto" w:fill="auto"/>
          </w:tcPr>
          <w:p w:rsidR="00300522" w:rsidRPr="00EF3F7B" w:rsidRDefault="00300522" w:rsidP="00300522">
            <w:pPr>
              <w:pStyle w:val="Tabletext"/>
            </w:pPr>
            <w:r w:rsidRPr="00EF3F7B">
              <w:t>119</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commode pans</w:t>
            </w:r>
          </w:p>
        </w:tc>
      </w:tr>
      <w:tr w:rsidR="00300522" w:rsidRPr="00EF3F7B" w:rsidTr="00A53099">
        <w:tc>
          <w:tcPr>
            <w:tcW w:w="708" w:type="dxa"/>
            <w:shd w:val="clear" w:color="auto" w:fill="auto"/>
          </w:tcPr>
          <w:p w:rsidR="00300522" w:rsidRPr="00EF3F7B" w:rsidRDefault="00300522" w:rsidP="00300522">
            <w:pPr>
              <w:pStyle w:val="Tabletext"/>
            </w:pPr>
            <w:r w:rsidRPr="00EF3F7B">
              <w:t>120</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toilet frames</w:t>
            </w:r>
          </w:p>
        </w:tc>
      </w:tr>
      <w:tr w:rsidR="00300522" w:rsidRPr="00EF3F7B" w:rsidTr="00A53099">
        <w:tc>
          <w:tcPr>
            <w:tcW w:w="708" w:type="dxa"/>
            <w:shd w:val="clear" w:color="auto" w:fill="auto"/>
          </w:tcPr>
          <w:p w:rsidR="00300522" w:rsidRPr="00EF3F7B" w:rsidRDefault="00300522" w:rsidP="00300522">
            <w:pPr>
              <w:pStyle w:val="Tabletext"/>
            </w:pPr>
            <w:r w:rsidRPr="00EF3F7B">
              <w:t>121</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toilet supports</w:t>
            </w:r>
          </w:p>
        </w:tc>
      </w:tr>
      <w:tr w:rsidR="00300522" w:rsidRPr="00EF3F7B" w:rsidTr="00A53099">
        <w:tc>
          <w:tcPr>
            <w:tcW w:w="708" w:type="dxa"/>
            <w:shd w:val="clear" w:color="auto" w:fill="auto"/>
          </w:tcPr>
          <w:p w:rsidR="00300522" w:rsidRPr="00EF3F7B" w:rsidRDefault="00300522" w:rsidP="00300522">
            <w:pPr>
              <w:pStyle w:val="Tabletext"/>
            </w:pPr>
            <w:r w:rsidRPr="00EF3F7B">
              <w:t>122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self</w:t>
            </w:r>
            <w:r w:rsidR="00EF3F7B" w:rsidRPr="00EF3F7B">
              <w:noBreakHyphen/>
            </w:r>
            <w:r w:rsidRPr="00EF3F7B">
              <w:t>help poles</w:t>
            </w:r>
          </w:p>
        </w:tc>
      </w:tr>
      <w:tr w:rsidR="00300522" w:rsidRPr="00EF3F7B" w:rsidTr="00A53099">
        <w:tc>
          <w:tcPr>
            <w:tcW w:w="708" w:type="dxa"/>
            <w:shd w:val="clear" w:color="auto" w:fill="auto"/>
          </w:tcPr>
          <w:p w:rsidR="00300522" w:rsidRPr="00EF3F7B" w:rsidRDefault="00300522" w:rsidP="00300522">
            <w:pPr>
              <w:pStyle w:val="Tabletext"/>
            </w:pPr>
            <w:r w:rsidRPr="00EF3F7B">
              <w:t>123</w:t>
            </w:r>
          </w:p>
        </w:tc>
        <w:tc>
          <w:tcPr>
            <w:tcW w:w="2182" w:type="dxa"/>
            <w:shd w:val="clear" w:color="auto" w:fill="auto"/>
          </w:tcPr>
          <w:p w:rsidR="00300522" w:rsidRPr="00EF3F7B" w:rsidRDefault="00300522" w:rsidP="00300522">
            <w:pPr>
              <w:pStyle w:val="Tabletext"/>
            </w:pPr>
            <w:r w:rsidRPr="00EF3F7B">
              <w:t>Respiratory appliances</w:t>
            </w:r>
          </w:p>
        </w:tc>
        <w:tc>
          <w:tcPr>
            <w:tcW w:w="4198" w:type="dxa"/>
            <w:shd w:val="clear" w:color="auto" w:fill="auto"/>
          </w:tcPr>
          <w:p w:rsidR="00300522" w:rsidRPr="00EF3F7B" w:rsidRDefault="00300522" w:rsidP="00300522">
            <w:pPr>
              <w:pStyle w:val="Tabletext"/>
            </w:pPr>
            <w:r w:rsidRPr="00EF3F7B">
              <w:t>ventilators</w:t>
            </w:r>
          </w:p>
        </w:tc>
      </w:tr>
      <w:tr w:rsidR="00300522" w:rsidRPr="00EF3F7B" w:rsidTr="00A53099">
        <w:tc>
          <w:tcPr>
            <w:tcW w:w="708" w:type="dxa"/>
            <w:shd w:val="clear" w:color="auto" w:fill="auto"/>
          </w:tcPr>
          <w:p w:rsidR="00300522" w:rsidRPr="00EF3F7B" w:rsidRDefault="00300522" w:rsidP="00300522">
            <w:pPr>
              <w:pStyle w:val="Tabletext"/>
            </w:pPr>
            <w:r w:rsidRPr="00EF3F7B">
              <w:t>124</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continuous positive airway pressure (CPAP) appliances</w:t>
            </w:r>
          </w:p>
        </w:tc>
      </w:tr>
      <w:tr w:rsidR="00300522" w:rsidRPr="00EF3F7B" w:rsidTr="00A53099">
        <w:tc>
          <w:tcPr>
            <w:tcW w:w="708" w:type="dxa"/>
            <w:shd w:val="clear" w:color="auto" w:fill="auto"/>
          </w:tcPr>
          <w:p w:rsidR="00300522" w:rsidRPr="00EF3F7B" w:rsidRDefault="00300522" w:rsidP="00300522">
            <w:pPr>
              <w:pStyle w:val="Tabletext"/>
            </w:pPr>
            <w:r w:rsidRPr="00EF3F7B">
              <w:t>125</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respiratory appliance mask assemblies—complete</w:t>
            </w:r>
          </w:p>
        </w:tc>
      </w:tr>
      <w:tr w:rsidR="00300522" w:rsidRPr="00EF3F7B" w:rsidTr="00A53099">
        <w:tc>
          <w:tcPr>
            <w:tcW w:w="708" w:type="dxa"/>
            <w:shd w:val="clear" w:color="auto" w:fill="auto"/>
          </w:tcPr>
          <w:p w:rsidR="00300522" w:rsidRPr="00EF3F7B" w:rsidRDefault="00300522" w:rsidP="00300522">
            <w:pPr>
              <w:pStyle w:val="Tabletext"/>
            </w:pPr>
            <w:r w:rsidRPr="00EF3F7B">
              <w:t>126</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respiratory appliance mask assemblies—components</w:t>
            </w:r>
          </w:p>
        </w:tc>
      </w:tr>
      <w:tr w:rsidR="00300522" w:rsidRPr="00EF3F7B" w:rsidTr="00A53099">
        <w:tc>
          <w:tcPr>
            <w:tcW w:w="708" w:type="dxa"/>
            <w:shd w:val="clear" w:color="auto" w:fill="auto"/>
          </w:tcPr>
          <w:p w:rsidR="00300522" w:rsidRPr="00EF3F7B" w:rsidRDefault="00300522" w:rsidP="00300522">
            <w:pPr>
              <w:pStyle w:val="Tabletext"/>
            </w:pPr>
            <w:r w:rsidRPr="00EF3F7B">
              <w:t>127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respiratory appliance accessories</w:t>
            </w:r>
          </w:p>
        </w:tc>
      </w:tr>
      <w:tr w:rsidR="00300522" w:rsidRPr="00EF3F7B" w:rsidTr="00A53099">
        <w:tc>
          <w:tcPr>
            <w:tcW w:w="708" w:type="dxa"/>
            <w:shd w:val="clear" w:color="auto" w:fill="auto"/>
          </w:tcPr>
          <w:p w:rsidR="00300522" w:rsidRPr="00EF3F7B" w:rsidRDefault="00300522" w:rsidP="00300522">
            <w:pPr>
              <w:pStyle w:val="Tabletext"/>
            </w:pPr>
            <w:r w:rsidRPr="00EF3F7B">
              <w:t>128</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sleep apnoea machines</w:t>
            </w:r>
          </w:p>
        </w:tc>
      </w:tr>
      <w:tr w:rsidR="00300522" w:rsidRPr="00EF3F7B" w:rsidTr="00A53099">
        <w:tc>
          <w:tcPr>
            <w:tcW w:w="708" w:type="dxa"/>
            <w:shd w:val="clear" w:color="auto" w:fill="auto"/>
          </w:tcPr>
          <w:p w:rsidR="00300522" w:rsidRPr="00EF3F7B" w:rsidRDefault="00300522" w:rsidP="00300522">
            <w:pPr>
              <w:pStyle w:val="Tabletext"/>
            </w:pPr>
            <w:r w:rsidRPr="00EF3F7B">
              <w:t>129</w:t>
            </w:r>
          </w:p>
        </w:tc>
        <w:tc>
          <w:tcPr>
            <w:tcW w:w="2182" w:type="dxa"/>
            <w:shd w:val="clear" w:color="auto" w:fill="auto"/>
          </w:tcPr>
          <w:p w:rsidR="00300522" w:rsidRPr="00EF3F7B" w:rsidRDefault="00300522" w:rsidP="00300522">
            <w:pPr>
              <w:pStyle w:val="Tabletext"/>
            </w:pPr>
            <w:r w:rsidRPr="00EF3F7B">
              <w:t>Respiratory appliances—other products for those with breathing difficulties:</w:t>
            </w:r>
          </w:p>
        </w:tc>
        <w:tc>
          <w:tcPr>
            <w:tcW w:w="4198" w:type="dxa"/>
            <w:shd w:val="clear" w:color="auto" w:fill="auto"/>
          </w:tcPr>
          <w:p w:rsidR="00300522" w:rsidRPr="00EF3F7B" w:rsidRDefault="00300522" w:rsidP="00300522">
            <w:pPr>
              <w:pStyle w:val="Tabletext"/>
            </w:pPr>
            <w:r w:rsidRPr="00EF3F7B">
              <w:t>peak flow meters</w:t>
            </w:r>
          </w:p>
        </w:tc>
      </w:tr>
      <w:tr w:rsidR="00300522" w:rsidRPr="00EF3F7B" w:rsidTr="00A53099">
        <w:tc>
          <w:tcPr>
            <w:tcW w:w="708" w:type="dxa"/>
            <w:shd w:val="clear" w:color="auto" w:fill="auto"/>
          </w:tcPr>
          <w:p w:rsidR="00300522" w:rsidRPr="00EF3F7B" w:rsidRDefault="00300522" w:rsidP="00300522">
            <w:pPr>
              <w:pStyle w:val="Tabletext"/>
            </w:pPr>
            <w:r w:rsidRPr="00EF3F7B">
              <w:t>130</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nebulisers</w:t>
            </w:r>
          </w:p>
        </w:tc>
      </w:tr>
      <w:tr w:rsidR="00300522" w:rsidRPr="00EF3F7B" w:rsidTr="00A53099">
        <w:tc>
          <w:tcPr>
            <w:tcW w:w="708" w:type="dxa"/>
            <w:shd w:val="clear" w:color="auto" w:fill="auto"/>
          </w:tcPr>
          <w:p w:rsidR="00300522" w:rsidRPr="00EF3F7B" w:rsidRDefault="00300522" w:rsidP="00300522">
            <w:pPr>
              <w:pStyle w:val="Tabletext"/>
            </w:pPr>
            <w:r w:rsidRPr="00EF3F7B">
              <w:t>131</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spacers</w:t>
            </w:r>
          </w:p>
        </w:tc>
      </w:tr>
      <w:tr w:rsidR="00300522" w:rsidRPr="00EF3F7B" w:rsidTr="00A53099">
        <w:tc>
          <w:tcPr>
            <w:tcW w:w="708" w:type="dxa"/>
            <w:shd w:val="clear" w:color="auto" w:fill="auto"/>
          </w:tcPr>
          <w:p w:rsidR="00300522" w:rsidRPr="00EF3F7B" w:rsidRDefault="00300522" w:rsidP="00300522">
            <w:pPr>
              <w:pStyle w:val="Tabletext"/>
            </w:pPr>
            <w:r w:rsidRPr="00EF3F7B">
              <w:t>132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vaporisers</w:t>
            </w:r>
          </w:p>
        </w:tc>
      </w:tr>
      <w:tr w:rsidR="00300522" w:rsidRPr="00EF3F7B" w:rsidTr="00A53099">
        <w:tc>
          <w:tcPr>
            <w:tcW w:w="708" w:type="dxa"/>
            <w:shd w:val="clear" w:color="auto" w:fill="auto"/>
          </w:tcPr>
          <w:p w:rsidR="00300522" w:rsidRPr="00EF3F7B" w:rsidRDefault="00300522" w:rsidP="00300522">
            <w:pPr>
              <w:pStyle w:val="Tabletext"/>
            </w:pPr>
            <w:r w:rsidRPr="00EF3F7B">
              <w:t>133</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respirators</w:t>
            </w:r>
          </w:p>
        </w:tc>
      </w:tr>
      <w:tr w:rsidR="00300522" w:rsidRPr="00EF3F7B" w:rsidTr="00A53099">
        <w:tc>
          <w:tcPr>
            <w:tcW w:w="708" w:type="dxa"/>
            <w:shd w:val="clear" w:color="auto" w:fill="auto"/>
          </w:tcPr>
          <w:p w:rsidR="00300522" w:rsidRPr="00EF3F7B" w:rsidRDefault="00300522" w:rsidP="00300522">
            <w:pPr>
              <w:pStyle w:val="Tabletext"/>
            </w:pPr>
            <w:r w:rsidRPr="00EF3F7B">
              <w:t>134</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air pumps</w:t>
            </w:r>
          </w:p>
        </w:tc>
      </w:tr>
      <w:tr w:rsidR="00300522" w:rsidRPr="00EF3F7B" w:rsidTr="00A53099">
        <w:tc>
          <w:tcPr>
            <w:tcW w:w="708" w:type="dxa"/>
            <w:shd w:val="clear" w:color="auto" w:fill="auto"/>
          </w:tcPr>
          <w:p w:rsidR="00300522" w:rsidRPr="00EF3F7B" w:rsidRDefault="00300522" w:rsidP="00300522">
            <w:pPr>
              <w:pStyle w:val="Tabletext"/>
            </w:pPr>
            <w:r w:rsidRPr="00EF3F7B">
              <w:lastRenderedPageBreak/>
              <w:t>135</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bottled oxygen and associated hardware</w:t>
            </w:r>
          </w:p>
        </w:tc>
      </w:tr>
      <w:tr w:rsidR="00300522" w:rsidRPr="00EF3F7B" w:rsidTr="00A53099">
        <w:tc>
          <w:tcPr>
            <w:tcW w:w="708" w:type="dxa"/>
            <w:shd w:val="clear" w:color="auto" w:fill="auto"/>
          </w:tcPr>
          <w:p w:rsidR="00300522" w:rsidRPr="00EF3F7B" w:rsidRDefault="00300522" w:rsidP="00300522">
            <w:pPr>
              <w:pStyle w:val="Tabletext"/>
            </w:pPr>
            <w:r w:rsidRPr="00EF3F7B">
              <w:t>136</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oxygen concentrators</w:t>
            </w:r>
          </w:p>
        </w:tc>
      </w:tr>
      <w:tr w:rsidR="00300522" w:rsidRPr="00EF3F7B" w:rsidTr="00A53099">
        <w:tc>
          <w:tcPr>
            <w:tcW w:w="708" w:type="dxa"/>
            <w:shd w:val="clear" w:color="auto" w:fill="auto"/>
          </w:tcPr>
          <w:p w:rsidR="00300522" w:rsidRPr="00EF3F7B" w:rsidRDefault="00300522" w:rsidP="00300522">
            <w:pPr>
              <w:pStyle w:val="Tabletext"/>
            </w:pPr>
            <w:r w:rsidRPr="00EF3F7B">
              <w:t>137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breathing monitors</w:t>
            </w:r>
          </w:p>
        </w:tc>
      </w:tr>
      <w:tr w:rsidR="00300522" w:rsidRPr="00EF3F7B" w:rsidTr="00A53099">
        <w:tc>
          <w:tcPr>
            <w:tcW w:w="708" w:type="dxa"/>
            <w:shd w:val="clear" w:color="auto" w:fill="auto"/>
          </w:tcPr>
          <w:p w:rsidR="00300522" w:rsidRPr="00EF3F7B" w:rsidRDefault="00300522" w:rsidP="00300522">
            <w:pPr>
              <w:pStyle w:val="Tabletext"/>
            </w:pPr>
            <w:r w:rsidRPr="00EF3F7B">
              <w:t>138</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ventilators</w:t>
            </w:r>
          </w:p>
        </w:tc>
      </w:tr>
      <w:tr w:rsidR="00300522" w:rsidRPr="00EF3F7B" w:rsidTr="00A53099">
        <w:tc>
          <w:tcPr>
            <w:tcW w:w="708" w:type="dxa"/>
            <w:shd w:val="clear" w:color="auto" w:fill="auto"/>
          </w:tcPr>
          <w:p w:rsidR="00300522" w:rsidRPr="00EF3F7B" w:rsidRDefault="00300522" w:rsidP="00300522">
            <w:pPr>
              <w:pStyle w:val="Tabletext"/>
            </w:pPr>
            <w:r w:rsidRPr="00EF3F7B">
              <w:t>139</w:t>
            </w:r>
          </w:p>
        </w:tc>
        <w:tc>
          <w:tcPr>
            <w:tcW w:w="2182" w:type="dxa"/>
            <w:shd w:val="clear" w:color="auto" w:fill="auto"/>
          </w:tcPr>
          <w:p w:rsidR="00300522" w:rsidRPr="00EF3F7B" w:rsidRDefault="00300522" w:rsidP="00300522">
            <w:pPr>
              <w:pStyle w:val="Tabletext"/>
            </w:pPr>
            <w:r w:rsidRPr="00EF3F7B">
              <w:t>Safety helmets specifically designed for people with disabilities</w:t>
            </w:r>
          </w:p>
        </w:tc>
        <w:tc>
          <w:tcPr>
            <w:tcW w:w="4198" w:type="dxa"/>
            <w:shd w:val="clear" w:color="auto" w:fill="auto"/>
          </w:tcPr>
          <w:p w:rsidR="00300522" w:rsidRPr="00EF3F7B" w:rsidRDefault="00300522" w:rsidP="00300522">
            <w:pPr>
              <w:pStyle w:val="Tabletext"/>
            </w:pPr>
            <w:r w:rsidRPr="00EF3F7B">
              <w:t>safety helmets specifically designed for people with disabilities</w:t>
            </w:r>
          </w:p>
        </w:tc>
      </w:tr>
      <w:tr w:rsidR="00300522" w:rsidRPr="00EF3F7B" w:rsidTr="00A53099">
        <w:tc>
          <w:tcPr>
            <w:tcW w:w="708" w:type="dxa"/>
            <w:shd w:val="clear" w:color="auto" w:fill="auto"/>
          </w:tcPr>
          <w:p w:rsidR="00300522" w:rsidRPr="00EF3F7B" w:rsidRDefault="00300522" w:rsidP="00300522">
            <w:pPr>
              <w:pStyle w:val="Tabletext"/>
            </w:pPr>
            <w:r w:rsidRPr="00EF3F7B">
              <w:t>140</w:t>
            </w:r>
          </w:p>
        </w:tc>
        <w:tc>
          <w:tcPr>
            <w:tcW w:w="2182" w:type="dxa"/>
            <w:shd w:val="clear" w:color="auto" w:fill="auto"/>
          </w:tcPr>
          <w:p w:rsidR="00300522" w:rsidRPr="00EF3F7B" w:rsidRDefault="00300522" w:rsidP="00300522">
            <w:pPr>
              <w:pStyle w:val="Tabletext"/>
            </w:pPr>
            <w:r w:rsidRPr="00EF3F7B">
              <w:t>Skin</w:t>
            </w:r>
          </w:p>
        </w:tc>
        <w:tc>
          <w:tcPr>
            <w:tcW w:w="4198" w:type="dxa"/>
            <w:shd w:val="clear" w:color="auto" w:fill="auto"/>
          </w:tcPr>
          <w:p w:rsidR="00300522" w:rsidRPr="00EF3F7B" w:rsidRDefault="00300522" w:rsidP="00300522">
            <w:pPr>
              <w:pStyle w:val="Tabletext"/>
            </w:pPr>
            <w:r w:rsidRPr="00EF3F7B">
              <w:t>jobst suits</w:t>
            </w:r>
          </w:p>
        </w:tc>
      </w:tr>
      <w:tr w:rsidR="00300522" w:rsidRPr="00EF3F7B" w:rsidTr="00A53099">
        <w:tc>
          <w:tcPr>
            <w:tcW w:w="708" w:type="dxa"/>
            <w:shd w:val="clear" w:color="auto" w:fill="auto"/>
          </w:tcPr>
          <w:p w:rsidR="00300522" w:rsidRPr="00EF3F7B" w:rsidRDefault="00300522" w:rsidP="00300522">
            <w:pPr>
              <w:pStyle w:val="Tabletext"/>
            </w:pPr>
            <w:r w:rsidRPr="00EF3F7B">
              <w:t>141</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transcutaneous nerve stimulator machines</w:t>
            </w:r>
          </w:p>
        </w:tc>
      </w:tr>
      <w:tr w:rsidR="00300522" w:rsidRPr="00EF3F7B" w:rsidTr="00A53099">
        <w:tc>
          <w:tcPr>
            <w:tcW w:w="708" w:type="dxa"/>
            <w:shd w:val="clear" w:color="auto" w:fill="auto"/>
          </w:tcPr>
          <w:p w:rsidR="00300522" w:rsidRPr="00EF3F7B" w:rsidRDefault="00300522" w:rsidP="00300522">
            <w:pPr>
              <w:pStyle w:val="Tabletext"/>
            </w:pPr>
            <w:r w:rsidRPr="00EF3F7B">
              <w:t>142</w:t>
            </w:r>
          </w:p>
        </w:tc>
        <w:tc>
          <w:tcPr>
            <w:tcW w:w="2182" w:type="dxa"/>
            <w:shd w:val="clear" w:color="auto" w:fill="auto"/>
          </w:tcPr>
          <w:p w:rsidR="00300522" w:rsidRPr="00EF3F7B" w:rsidRDefault="00300522" w:rsidP="00300522">
            <w:pPr>
              <w:pStyle w:val="Tabletext"/>
            </w:pPr>
            <w:r w:rsidRPr="00EF3F7B">
              <w:t>Stoma</w:t>
            </w:r>
          </w:p>
        </w:tc>
        <w:tc>
          <w:tcPr>
            <w:tcW w:w="4198" w:type="dxa"/>
            <w:shd w:val="clear" w:color="auto" w:fill="auto"/>
          </w:tcPr>
          <w:p w:rsidR="00300522" w:rsidRPr="00EF3F7B" w:rsidRDefault="00300522" w:rsidP="00300522">
            <w:pPr>
              <w:pStyle w:val="Tabletext"/>
            </w:pPr>
            <w:r w:rsidRPr="00EF3F7B">
              <w:t>stoma products including all bags and related equipment for patients with colostomies and ileostomies</w:t>
            </w:r>
          </w:p>
        </w:tc>
      </w:tr>
      <w:tr w:rsidR="00300522" w:rsidRPr="00EF3F7B" w:rsidTr="00A53099">
        <w:tc>
          <w:tcPr>
            <w:tcW w:w="708" w:type="dxa"/>
            <w:shd w:val="clear" w:color="auto" w:fill="auto"/>
          </w:tcPr>
          <w:p w:rsidR="00300522" w:rsidRPr="00EF3F7B" w:rsidRDefault="00300522" w:rsidP="00300522">
            <w:pPr>
              <w:pStyle w:val="Tabletext"/>
            </w:pPr>
            <w:r w:rsidRPr="00EF3F7B">
              <w:t>143</w:t>
            </w:r>
          </w:p>
        </w:tc>
        <w:tc>
          <w:tcPr>
            <w:tcW w:w="2182" w:type="dxa"/>
            <w:shd w:val="clear" w:color="auto" w:fill="auto"/>
          </w:tcPr>
          <w:p w:rsidR="00300522" w:rsidRPr="00EF3F7B" w:rsidRDefault="00300522" w:rsidP="00300522">
            <w:pPr>
              <w:pStyle w:val="Tabletext"/>
            </w:pPr>
            <w:r w:rsidRPr="00EF3F7B">
              <w:t>Vision</w:t>
            </w:r>
          </w:p>
        </w:tc>
        <w:tc>
          <w:tcPr>
            <w:tcW w:w="4198" w:type="dxa"/>
            <w:shd w:val="clear" w:color="auto" w:fill="auto"/>
          </w:tcPr>
          <w:p w:rsidR="00300522" w:rsidRPr="00EF3F7B" w:rsidRDefault="00300522" w:rsidP="00300522">
            <w:pPr>
              <w:pStyle w:val="Tabletext"/>
            </w:pPr>
            <w:r w:rsidRPr="00EF3F7B">
              <w:t>tactile or Braille books, magazines or newspapers</w:t>
            </w:r>
          </w:p>
        </w:tc>
      </w:tr>
      <w:tr w:rsidR="00300522" w:rsidRPr="00EF3F7B" w:rsidTr="00A53099">
        <w:tc>
          <w:tcPr>
            <w:tcW w:w="708" w:type="dxa"/>
            <w:shd w:val="clear" w:color="auto" w:fill="auto"/>
          </w:tcPr>
          <w:p w:rsidR="00300522" w:rsidRPr="00EF3F7B" w:rsidRDefault="00300522" w:rsidP="00300522">
            <w:pPr>
              <w:pStyle w:val="Tabletext"/>
            </w:pPr>
            <w:r w:rsidRPr="00EF3F7B">
              <w:t>144</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electronic reading aids</w:t>
            </w:r>
          </w:p>
        </w:tc>
      </w:tr>
      <w:tr w:rsidR="00300522" w:rsidRPr="00EF3F7B" w:rsidTr="00A53099">
        <w:tc>
          <w:tcPr>
            <w:tcW w:w="708" w:type="dxa"/>
            <w:shd w:val="clear" w:color="auto" w:fill="auto"/>
          </w:tcPr>
          <w:p w:rsidR="00300522" w:rsidRPr="00EF3F7B" w:rsidRDefault="00300522" w:rsidP="00300522">
            <w:pPr>
              <w:pStyle w:val="Tabletext"/>
            </w:pPr>
            <w:r w:rsidRPr="00EF3F7B">
              <w:t>145</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talking book machines (and parts) specifically designed for people with a vision impairment</w:t>
            </w:r>
          </w:p>
        </w:tc>
      </w:tr>
      <w:tr w:rsidR="00300522" w:rsidRPr="00EF3F7B" w:rsidTr="00A53099">
        <w:tc>
          <w:tcPr>
            <w:tcW w:w="708" w:type="dxa"/>
            <w:shd w:val="clear" w:color="auto" w:fill="auto"/>
          </w:tcPr>
          <w:p w:rsidR="00300522" w:rsidRPr="00EF3F7B" w:rsidRDefault="00300522" w:rsidP="00300522">
            <w:pPr>
              <w:pStyle w:val="Tabletext"/>
            </w:pPr>
            <w:r w:rsidRPr="00EF3F7B">
              <w:t>146</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enlarged text computer monitors for people with a visual impairment</w:t>
            </w:r>
          </w:p>
        </w:tc>
      </w:tr>
      <w:tr w:rsidR="00300522" w:rsidRPr="00EF3F7B" w:rsidTr="00A53099">
        <w:tc>
          <w:tcPr>
            <w:tcW w:w="708" w:type="dxa"/>
            <w:shd w:val="clear" w:color="auto" w:fill="auto"/>
          </w:tcPr>
          <w:p w:rsidR="00300522" w:rsidRPr="00EF3F7B" w:rsidRDefault="00300522" w:rsidP="00300522">
            <w:pPr>
              <w:pStyle w:val="Tabletext"/>
            </w:pPr>
            <w:r w:rsidRPr="00EF3F7B">
              <w:t>147</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Braille note takers</w:t>
            </w:r>
          </w:p>
        </w:tc>
      </w:tr>
      <w:tr w:rsidR="00300522" w:rsidRPr="00EF3F7B" w:rsidTr="00A53099">
        <w:tc>
          <w:tcPr>
            <w:tcW w:w="708" w:type="dxa"/>
            <w:shd w:val="clear" w:color="auto" w:fill="auto"/>
          </w:tcPr>
          <w:p w:rsidR="00300522" w:rsidRPr="00EF3F7B" w:rsidRDefault="00300522" w:rsidP="00300522">
            <w:pPr>
              <w:pStyle w:val="Tabletext"/>
            </w:pPr>
            <w:r w:rsidRPr="00EF3F7B">
              <w:t>148</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Braille printers and paper</w:t>
            </w:r>
          </w:p>
        </w:tc>
      </w:tr>
      <w:tr w:rsidR="00300522" w:rsidRPr="00EF3F7B" w:rsidTr="00A53099">
        <w:tc>
          <w:tcPr>
            <w:tcW w:w="708" w:type="dxa"/>
            <w:shd w:val="clear" w:color="auto" w:fill="auto"/>
          </w:tcPr>
          <w:p w:rsidR="00300522" w:rsidRPr="00EF3F7B" w:rsidRDefault="00300522" w:rsidP="00300522">
            <w:pPr>
              <w:pStyle w:val="Tabletext"/>
            </w:pPr>
            <w:r w:rsidRPr="00EF3F7B">
              <w:t>149</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Braille translators (hardware and software)</w:t>
            </w:r>
          </w:p>
        </w:tc>
      </w:tr>
      <w:tr w:rsidR="00300522" w:rsidRPr="00EF3F7B" w:rsidTr="00A53099">
        <w:tc>
          <w:tcPr>
            <w:tcW w:w="708" w:type="dxa"/>
            <w:shd w:val="clear" w:color="auto" w:fill="auto"/>
          </w:tcPr>
          <w:p w:rsidR="00300522" w:rsidRPr="00EF3F7B" w:rsidRDefault="00300522" w:rsidP="00300522">
            <w:pPr>
              <w:pStyle w:val="Tabletext"/>
            </w:pPr>
            <w:r w:rsidRPr="00EF3F7B">
              <w:t>150</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money identification equipment</w:t>
            </w:r>
          </w:p>
        </w:tc>
      </w:tr>
      <w:tr w:rsidR="00300522" w:rsidRPr="00EF3F7B" w:rsidTr="00A53099">
        <w:tc>
          <w:tcPr>
            <w:tcW w:w="708" w:type="dxa"/>
            <w:shd w:val="clear" w:color="auto" w:fill="auto"/>
          </w:tcPr>
          <w:p w:rsidR="00300522" w:rsidRPr="00EF3F7B" w:rsidRDefault="00300522" w:rsidP="00300522">
            <w:pPr>
              <w:pStyle w:val="Tabletext"/>
            </w:pPr>
            <w:r w:rsidRPr="00EF3F7B">
              <w:t>151</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auditory/tactile alerting devices</w:t>
            </w:r>
          </w:p>
        </w:tc>
      </w:tr>
      <w:tr w:rsidR="00300522" w:rsidRPr="00EF3F7B" w:rsidTr="00A53099">
        <w:tc>
          <w:tcPr>
            <w:tcW w:w="708" w:type="dxa"/>
            <w:shd w:val="clear" w:color="auto" w:fill="auto"/>
          </w:tcPr>
          <w:p w:rsidR="00300522" w:rsidRPr="00EF3F7B" w:rsidRDefault="00300522" w:rsidP="00300522">
            <w:pPr>
              <w:pStyle w:val="Tabletext"/>
            </w:pPr>
            <w:r w:rsidRPr="00EF3F7B">
              <w:t>152</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sonar canes</w:t>
            </w:r>
          </w:p>
        </w:tc>
      </w:tr>
      <w:tr w:rsidR="00300522" w:rsidRPr="00EF3F7B" w:rsidTr="00A53099">
        <w:tc>
          <w:tcPr>
            <w:tcW w:w="708" w:type="dxa"/>
            <w:shd w:val="clear" w:color="auto" w:fill="auto"/>
          </w:tcPr>
          <w:p w:rsidR="00300522" w:rsidRPr="00EF3F7B" w:rsidRDefault="00300522" w:rsidP="00300522">
            <w:pPr>
              <w:pStyle w:val="Tabletext"/>
            </w:pPr>
            <w:r w:rsidRPr="00EF3F7B">
              <w:t>153</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reading magnification devices (excluding magnifying glasses)</w:t>
            </w:r>
          </w:p>
        </w:tc>
      </w:tr>
      <w:tr w:rsidR="00300522" w:rsidRPr="00EF3F7B" w:rsidTr="00A53099">
        <w:tc>
          <w:tcPr>
            <w:tcW w:w="708" w:type="dxa"/>
            <w:shd w:val="clear" w:color="auto" w:fill="auto"/>
          </w:tcPr>
          <w:p w:rsidR="00300522" w:rsidRPr="00EF3F7B" w:rsidRDefault="00300522" w:rsidP="00300522">
            <w:pPr>
              <w:pStyle w:val="Tabletext"/>
            </w:pPr>
            <w:r w:rsidRPr="00EF3F7B">
              <w:t>154</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artificial eyes</w:t>
            </w:r>
          </w:p>
        </w:tc>
      </w:tr>
      <w:tr w:rsidR="00300522" w:rsidRPr="00EF3F7B" w:rsidTr="00A53099">
        <w:tc>
          <w:tcPr>
            <w:tcW w:w="708" w:type="dxa"/>
            <w:shd w:val="clear" w:color="auto" w:fill="auto"/>
          </w:tcPr>
          <w:p w:rsidR="00300522" w:rsidRPr="00EF3F7B" w:rsidRDefault="00300522" w:rsidP="00300522">
            <w:pPr>
              <w:pStyle w:val="Tabletext"/>
            </w:pPr>
            <w:r w:rsidRPr="00EF3F7B">
              <w:t>155</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lenses for prescription spectacles</w:t>
            </w:r>
          </w:p>
        </w:tc>
      </w:tr>
      <w:tr w:rsidR="00300522" w:rsidRPr="00EF3F7B" w:rsidTr="00A53099">
        <w:tc>
          <w:tcPr>
            <w:tcW w:w="708" w:type="dxa"/>
            <w:shd w:val="clear" w:color="auto" w:fill="auto"/>
          </w:tcPr>
          <w:p w:rsidR="00300522" w:rsidRPr="00EF3F7B" w:rsidRDefault="00300522" w:rsidP="00300522">
            <w:pPr>
              <w:pStyle w:val="Tabletext"/>
            </w:pPr>
            <w:r w:rsidRPr="00EF3F7B">
              <w:t>156</w:t>
            </w:r>
          </w:p>
        </w:tc>
        <w:tc>
          <w:tcPr>
            <w:tcW w:w="2182" w:type="dxa"/>
            <w:shd w:val="clear" w:color="auto" w:fill="auto"/>
          </w:tcPr>
          <w:p w:rsidR="00300522" w:rsidRPr="00EF3F7B" w:rsidRDefault="00300522" w:rsidP="00300522">
            <w:pPr>
              <w:pStyle w:val="Tabletext"/>
            </w:pPr>
          </w:p>
        </w:tc>
        <w:tc>
          <w:tcPr>
            <w:tcW w:w="4198" w:type="dxa"/>
            <w:shd w:val="clear" w:color="auto" w:fill="auto"/>
          </w:tcPr>
          <w:p w:rsidR="00300522" w:rsidRPr="00EF3F7B" w:rsidRDefault="00300522" w:rsidP="00300522">
            <w:pPr>
              <w:pStyle w:val="Tabletext"/>
            </w:pPr>
            <w:r w:rsidRPr="00EF3F7B">
              <w:t>prescription contact lenses</w:t>
            </w:r>
          </w:p>
        </w:tc>
      </w:tr>
      <w:tr w:rsidR="00300522" w:rsidRPr="00EF3F7B" w:rsidTr="00A53099">
        <w:tc>
          <w:tcPr>
            <w:tcW w:w="708" w:type="dxa"/>
            <w:tcBorders>
              <w:bottom w:val="single" w:sz="4" w:space="0" w:color="auto"/>
            </w:tcBorders>
            <w:shd w:val="clear" w:color="auto" w:fill="auto"/>
          </w:tcPr>
          <w:p w:rsidR="00300522" w:rsidRPr="00EF3F7B" w:rsidRDefault="00300522" w:rsidP="00300522">
            <w:pPr>
              <w:pStyle w:val="Tabletext"/>
            </w:pPr>
            <w:r w:rsidRPr="00EF3F7B">
              <w:t>157</w:t>
            </w:r>
          </w:p>
        </w:tc>
        <w:tc>
          <w:tcPr>
            <w:tcW w:w="2182" w:type="dxa"/>
            <w:tcBorders>
              <w:bottom w:val="single" w:sz="4" w:space="0" w:color="auto"/>
            </w:tcBorders>
            <w:shd w:val="clear" w:color="auto" w:fill="auto"/>
          </w:tcPr>
          <w:p w:rsidR="00300522" w:rsidRPr="00EF3F7B" w:rsidRDefault="00300522" w:rsidP="00300522">
            <w:pPr>
              <w:pStyle w:val="Tabletext"/>
            </w:pPr>
          </w:p>
        </w:tc>
        <w:tc>
          <w:tcPr>
            <w:tcW w:w="4198" w:type="dxa"/>
            <w:tcBorders>
              <w:bottom w:val="single" w:sz="4" w:space="0" w:color="auto"/>
            </w:tcBorders>
            <w:shd w:val="clear" w:color="auto" w:fill="auto"/>
          </w:tcPr>
          <w:p w:rsidR="00300522" w:rsidRPr="00EF3F7B" w:rsidRDefault="00300522" w:rsidP="00300522">
            <w:pPr>
              <w:pStyle w:val="Tabletext"/>
            </w:pPr>
            <w:r w:rsidRPr="00EF3F7B">
              <w:t>ultrasonic sensing devices specifically</w:t>
            </w:r>
            <w:r w:rsidRPr="00EF3F7B">
              <w:rPr>
                <w:i/>
                <w:iCs/>
              </w:rPr>
              <w:t xml:space="preserve"> </w:t>
            </w:r>
            <w:r w:rsidRPr="00EF3F7B">
              <w:t>designed for use by people with a vision impairment</w:t>
            </w:r>
          </w:p>
        </w:tc>
      </w:tr>
      <w:tr w:rsidR="00300522" w:rsidRPr="00EF3F7B" w:rsidTr="00A53099">
        <w:tc>
          <w:tcPr>
            <w:tcW w:w="708" w:type="dxa"/>
            <w:tcBorders>
              <w:bottom w:val="single" w:sz="12" w:space="0" w:color="auto"/>
            </w:tcBorders>
            <w:shd w:val="clear" w:color="auto" w:fill="auto"/>
          </w:tcPr>
          <w:p w:rsidR="00300522" w:rsidRPr="00EF3F7B" w:rsidRDefault="00300522" w:rsidP="00300522">
            <w:pPr>
              <w:pStyle w:val="Tabletext"/>
            </w:pPr>
            <w:r w:rsidRPr="00EF3F7B">
              <w:t>158</w:t>
            </w:r>
          </w:p>
        </w:tc>
        <w:tc>
          <w:tcPr>
            <w:tcW w:w="2182" w:type="dxa"/>
            <w:tcBorders>
              <w:bottom w:val="single" w:sz="12" w:space="0" w:color="auto"/>
            </w:tcBorders>
            <w:shd w:val="clear" w:color="auto" w:fill="auto"/>
          </w:tcPr>
          <w:p w:rsidR="00300522" w:rsidRPr="00EF3F7B" w:rsidRDefault="00300522" w:rsidP="00300522">
            <w:pPr>
              <w:pStyle w:val="Tabletext"/>
            </w:pPr>
          </w:p>
        </w:tc>
        <w:tc>
          <w:tcPr>
            <w:tcW w:w="4198" w:type="dxa"/>
            <w:tcBorders>
              <w:bottom w:val="single" w:sz="12" w:space="0" w:color="auto"/>
            </w:tcBorders>
            <w:shd w:val="clear" w:color="auto" w:fill="auto"/>
          </w:tcPr>
          <w:p w:rsidR="00300522" w:rsidRPr="00EF3F7B" w:rsidRDefault="00300522" w:rsidP="00300522">
            <w:pPr>
              <w:pStyle w:val="Tabletext"/>
            </w:pPr>
            <w:r w:rsidRPr="00EF3F7B">
              <w:t>viewscan apparatus specifically</w:t>
            </w:r>
            <w:r w:rsidRPr="00EF3F7B">
              <w:rPr>
                <w:i/>
                <w:iCs/>
              </w:rPr>
              <w:t xml:space="preserve"> </w:t>
            </w:r>
            <w:r w:rsidRPr="00EF3F7B">
              <w:t>designed for use by people with a vision impairment</w:t>
            </w:r>
          </w:p>
        </w:tc>
      </w:tr>
    </w:tbl>
    <w:p w:rsidR="00300522" w:rsidRPr="00EF3F7B" w:rsidRDefault="00300522" w:rsidP="00300522">
      <w:pPr>
        <w:sectPr w:rsidR="00300522" w:rsidRPr="00EF3F7B" w:rsidSect="00B0463F">
          <w:headerReference w:type="even" r:id="rId86"/>
          <w:headerReference w:type="default" r:id="rId87"/>
          <w:footerReference w:type="even" r:id="rId88"/>
          <w:footerReference w:type="default" r:id="rId89"/>
          <w:pgSz w:w="11906" w:h="16838" w:code="9"/>
          <w:pgMar w:top="2268" w:right="2410" w:bottom="3827" w:left="2410" w:header="567" w:footer="3119" w:gutter="0"/>
          <w:cols w:space="708"/>
          <w:docGrid w:linePitch="360"/>
        </w:sectPr>
      </w:pPr>
    </w:p>
    <w:p w:rsidR="00A53099" w:rsidRPr="00EF3F7B" w:rsidRDefault="00A53099" w:rsidP="00A36DB5">
      <w:pPr>
        <w:pStyle w:val="ENotesHeading1"/>
        <w:pageBreakBefore/>
        <w:outlineLvl w:val="9"/>
      </w:pPr>
      <w:bookmarkStart w:id="1007" w:name="_Toc351716704"/>
      <w:r w:rsidRPr="00EF3F7B">
        <w:lastRenderedPageBreak/>
        <w:t>Endnotes</w:t>
      </w:r>
      <w:bookmarkEnd w:id="1007"/>
    </w:p>
    <w:p w:rsidR="00A53099" w:rsidRPr="00EF3F7B" w:rsidRDefault="00A53099" w:rsidP="00A53099"/>
    <w:p w:rsidR="00A53099" w:rsidRPr="00EF3F7B" w:rsidRDefault="00A53099" w:rsidP="00A36DB5">
      <w:pPr>
        <w:pStyle w:val="ENotesHeading2"/>
        <w:outlineLvl w:val="9"/>
      </w:pPr>
      <w:bookmarkStart w:id="1008" w:name="_Toc351716705"/>
      <w:r w:rsidRPr="00EF3F7B">
        <w:t>Endnote 1—Legislation history</w:t>
      </w:r>
      <w:bookmarkEnd w:id="1008"/>
    </w:p>
    <w:p w:rsidR="00A53099" w:rsidRPr="00EF3F7B" w:rsidRDefault="00A53099" w:rsidP="00A36DB5">
      <w:pPr>
        <w:pStyle w:val="ENotesText"/>
      </w:pPr>
      <w:r w:rsidRPr="00EF3F7B">
        <w:t xml:space="preserve">This endnote sets out details of the legislation history of the </w:t>
      </w:r>
      <w:r w:rsidRPr="00EF3F7B">
        <w:rPr>
          <w:i/>
        </w:rPr>
        <w:fldChar w:fldCharType="begin"/>
      </w:r>
      <w:r w:rsidRPr="00EF3F7B">
        <w:rPr>
          <w:i/>
        </w:rPr>
        <w:instrText xml:space="preserve"> DOCPROPERTY  ShortT  \* MERGEFORMAT </w:instrText>
      </w:r>
      <w:r w:rsidRPr="00EF3F7B">
        <w:rPr>
          <w:i/>
        </w:rPr>
        <w:fldChar w:fldCharType="separate"/>
      </w:r>
      <w:r w:rsidR="0071185F">
        <w:rPr>
          <w:i/>
        </w:rPr>
        <w:t>A New Tax System (Goods and Services Tax) Act 1999</w:t>
      </w:r>
      <w:r w:rsidRPr="00EF3F7B">
        <w:rPr>
          <w:i/>
        </w:rPr>
        <w:fldChar w:fldCharType="end"/>
      </w:r>
      <w:r w:rsidRPr="00EF3F7B">
        <w:rPr>
          <w:i/>
        </w:rPr>
        <w:t>.</w:t>
      </w:r>
    </w:p>
    <w:p w:rsidR="00A53099" w:rsidRPr="00EF3F7B" w:rsidRDefault="00A53099" w:rsidP="00A36D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A53099" w:rsidRPr="00EF3F7B" w:rsidTr="00A36DB5">
        <w:trPr>
          <w:cantSplit/>
          <w:tblHeader/>
        </w:trPr>
        <w:tc>
          <w:tcPr>
            <w:tcW w:w="1838" w:type="dxa"/>
            <w:tcBorders>
              <w:top w:val="single" w:sz="12" w:space="0" w:color="auto"/>
              <w:bottom w:val="single" w:sz="12" w:space="0" w:color="auto"/>
            </w:tcBorders>
            <w:shd w:val="clear" w:color="auto" w:fill="auto"/>
          </w:tcPr>
          <w:p w:rsidR="00A53099" w:rsidRPr="00EF3F7B" w:rsidRDefault="00A53099" w:rsidP="00A36DB5">
            <w:pPr>
              <w:pStyle w:val="Tabletext"/>
              <w:keepNext/>
              <w:rPr>
                <w:rFonts w:ascii="Arial" w:hAnsi="Arial" w:cs="Arial"/>
                <w:b/>
                <w:sz w:val="16"/>
                <w:szCs w:val="16"/>
              </w:rPr>
            </w:pPr>
            <w:r w:rsidRPr="00EF3F7B">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A53099" w:rsidRPr="00EF3F7B" w:rsidRDefault="00A53099" w:rsidP="00A36DB5">
            <w:pPr>
              <w:pStyle w:val="Tabletext"/>
              <w:keepNext/>
              <w:rPr>
                <w:rFonts w:ascii="Arial" w:hAnsi="Arial" w:cs="Arial"/>
                <w:b/>
                <w:sz w:val="16"/>
                <w:szCs w:val="16"/>
              </w:rPr>
            </w:pPr>
            <w:r w:rsidRPr="00EF3F7B">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A53099" w:rsidRPr="00EF3F7B" w:rsidRDefault="00A53099" w:rsidP="00A36DB5">
            <w:pPr>
              <w:pStyle w:val="Tabletext"/>
              <w:keepNext/>
              <w:rPr>
                <w:rFonts w:ascii="Arial" w:hAnsi="Arial" w:cs="Arial"/>
                <w:b/>
                <w:sz w:val="16"/>
                <w:szCs w:val="16"/>
              </w:rPr>
            </w:pPr>
            <w:r w:rsidRPr="00EF3F7B">
              <w:rPr>
                <w:rFonts w:ascii="Arial" w:hAnsi="Arial" w:cs="Arial"/>
                <w:b/>
                <w:sz w:val="16"/>
                <w:szCs w:val="16"/>
              </w:rPr>
              <w:t>Assent date</w:t>
            </w:r>
          </w:p>
        </w:tc>
        <w:tc>
          <w:tcPr>
            <w:tcW w:w="1845" w:type="dxa"/>
            <w:tcBorders>
              <w:top w:val="single" w:sz="12" w:space="0" w:color="auto"/>
              <w:bottom w:val="single" w:sz="12" w:space="0" w:color="auto"/>
            </w:tcBorders>
            <w:shd w:val="clear" w:color="auto" w:fill="auto"/>
          </w:tcPr>
          <w:p w:rsidR="00A53099" w:rsidRPr="00EF3F7B" w:rsidRDefault="00A53099" w:rsidP="00A36DB5">
            <w:pPr>
              <w:pStyle w:val="Tabletext"/>
              <w:keepNext/>
              <w:rPr>
                <w:rFonts w:ascii="Arial" w:hAnsi="Arial" w:cs="Arial"/>
                <w:b/>
                <w:sz w:val="16"/>
                <w:szCs w:val="16"/>
              </w:rPr>
            </w:pPr>
            <w:r w:rsidRPr="00EF3F7B">
              <w:rPr>
                <w:rFonts w:ascii="Arial" w:hAnsi="Arial" w:cs="Arial"/>
                <w:b/>
                <w:sz w:val="16"/>
                <w:szCs w:val="16"/>
              </w:rPr>
              <w:t>Commencement</w:t>
            </w:r>
            <w:r w:rsidRPr="00EF3F7B">
              <w:rPr>
                <w:rFonts w:ascii="Arial" w:hAnsi="Arial" w:cs="Arial"/>
                <w:b/>
                <w:sz w:val="16"/>
                <w:szCs w:val="16"/>
              </w:rPr>
              <w:br/>
              <w:t>date</w:t>
            </w:r>
          </w:p>
        </w:tc>
        <w:tc>
          <w:tcPr>
            <w:tcW w:w="1417" w:type="dxa"/>
            <w:tcBorders>
              <w:top w:val="single" w:sz="12" w:space="0" w:color="auto"/>
              <w:bottom w:val="single" w:sz="12" w:space="0" w:color="auto"/>
            </w:tcBorders>
            <w:shd w:val="clear" w:color="auto" w:fill="auto"/>
          </w:tcPr>
          <w:p w:rsidR="00A53099" w:rsidRPr="00EF3F7B" w:rsidRDefault="00A53099" w:rsidP="00A36DB5">
            <w:pPr>
              <w:pStyle w:val="Tabletext"/>
              <w:keepNext/>
              <w:rPr>
                <w:rFonts w:ascii="Arial" w:hAnsi="Arial" w:cs="Arial"/>
                <w:b/>
                <w:sz w:val="16"/>
                <w:szCs w:val="16"/>
              </w:rPr>
            </w:pPr>
            <w:r w:rsidRPr="00EF3F7B">
              <w:rPr>
                <w:rFonts w:ascii="Arial" w:hAnsi="Arial" w:cs="Arial"/>
                <w:b/>
                <w:sz w:val="16"/>
                <w:szCs w:val="16"/>
              </w:rPr>
              <w:t>Application, saving and transitional provisions</w:t>
            </w:r>
          </w:p>
        </w:tc>
      </w:tr>
      <w:tr w:rsidR="00A53099" w:rsidRPr="00EF3F7B" w:rsidTr="00A36DB5">
        <w:trPr>
          <w:cantSplit/>
        </w:trPr>
        <w:tc>
          <w:tcPr>
            <w:tcW w:w="1838" w:type="dxa"/>
            <w:tcBorders>
              <w:top w:val="single" w:sz="12" w:space="0" w:color="auto"/>
              <w:bottom w:val="single" w:sz="4" w:space="0" w:color="auto"/>
            </w:tcBorders>
            <w:shd w:val="clear" w:color="auto" w:fill="auto"/>
          </w:tcPr>
          <w:p w:rsidR="00A53099" w:rsidRPr="00EF3F7B" w:rsidRDefault="00A36DB5" w:rsidP="00A53099">
            <w:pPr>
              <w:pStyle w:val="Tabletext"/>
              <w:rPr>
                <w:sz w:val="16"/>
                <w:szCs w:val="16"/>
              </w:rPr>
            </w:pPr>
            <w:r w:rsidRPr="00EF3F7B">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A53099" w:rsidRPr="00EF3F7B" w:rsidRDefault="00A36DB5" w:rsidP="00A53099">
            <w:pPr>
              <w:pStyle w:val="Tabletext"/>
              <w:rPr>
                <w:sz w:val="16"/>
                <w:szCs w:val="16"/>
              </w:rPr>
            </w:pPr>
            <w:r w:rsidRPr="00EF3F7B">
              <w:rPr>
                <w:sz w:val="16"/>
                <w:szCs w:val="16"/>
              </w:rPr>
              <w:t>55, 1999</w:t>
            </w:r>
          </w:p>
        </w:tc>
        <w:tc>
          <w:tcPr>
            <w:tcW w:w="993" w:type="dxa"/>
            <w:tcBorders>
              <w:top w:val="single" w:sz="12" w:space="0" w:color="auto"/>
              <w:bottom w:val="single" w:sz="4" w:space="0" w:color="auto"/>
            </w:tcBorders>
            <w:shd w:val="clear" w:color="auto" w:fill="auto"/>
          </w:tcPr>
          <w:p w:rsidR="00A53099" w:rsidRPr="00EF3F7B" w:rsidRDefault="00A36DB5" w:rsidP="00A53099">
            <w:pPr>
              <w:pStyle w:val="Tabletext"/>
              <w:rPr>
                <w:sz w:val="16"/>
                <w:szCs w:val="16"/>
              </w:rPr>
            </w:pPr>
            <w:r w:rsidRPr="00EF3F7B">
              <w:rPr>
                <w:sz w:val="16"/>
                <w:szCs w:val="16"/>
              </w:rPr>
              <w:t>8</w:t>
            </w:r>
            <w:r w:rsidR="00EF3F7B" w:rsidRPr="00EF3F7B">
              <w:rPr>
                <w:sz w:val="16"/>
                <w:szCs w:val="16"/>
              </w:rPr>
              <w:t> </w:t>
            </w:r>
            <w:r w:rsidRPr="00EF3F7B">
              <w:rPr>
                <w:sz w:val="16"/>
                <w:szCs w:val="16"/>
              </w:rPr>
              <w:t>July 1999</w:t>
            </w:r>
          </w:p>
        </w:tc>
        <w:tc>
          <w:tcPr>
            <w:tcW w:w="1845" w:type="dxa"/>
            <w:tcBorders>
              <w:top w:val="single" w:sz="12" w:space="0" w:color="auto"/>
              <w:bottom w:val="single" w:sz="4" w:space="0" w:color="auto"/>
            </w:tcBorders>
            <w:shd w:val="clear" w:color="auto" w:fill="auto"/>
          </w:tcPr>
          <w:p w:rsidR="00A53099" w:rsidRPr="00EF3F7B" w:rsidRDefault="00A36DB5" w:rsidP="00A53099">
            <w:pPr>
              <w:pStyle w:val="Tabletext"/>
              <w:rPr>
                <w:sz w:val="16"/>
                <w:szCs w:val="16"/>
              </w:rPr>
            </w:pPr>
            <w:r w:rsidRPr="00EF3F7B">
              <w:rPr>
                <w:sz w:val="16"/>
                <w:szCs w:val="16"/>
              </w:rPr>
              <w:t>1</w:t>
            </w:r>
            <w:r w:rsidR="00EF3F7B" w:rsidRPr="00EF3F7B">
              <w:rPr>
                <w:sz w:val="16"/>
                <w:szCs w:val="16"/>
              </w:rPr>
              <w:t> </w:t>
            </w:r>
            <w:r w:rsidRPr="00EF3F7B">
              <w:rPr>
                <w:sz w:val="16"/>
                <w:szCs w:val="16"/>
              </w:rPr>
              <w:t>July 2000</w:t>
            </w:r>
          </w:p>
        </w:tc>
        <w:tc>
          <w:tcPr>
            <w:tcW w:w="1417" w:type="dxa"/>
            <w:tcBorders>
              <w:top w:val="single" w:sz="12" w:space="0" w:color="auto"/>
              <w:bottom w:val="single" w:sz="4" w:space="0" w:color="auto"/>
            </w:tcBorders>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Appropriation (Supplementary Measures) Act (No.</w:t>
            </w:r>
            <w:r w:rsidR="00EF3F7B" w:rsidRPr="00EF3F7B">
              <w:rPr>
                <w:sz w:val="16"/>
                <w:szCs w:val="16"/>
              </w:rPr>
              <w:t> </w:t>
            </w:r>
            <w:r w:rsidRPr="00EF3F7B">
              <w:rPr>
                <w:sz w:val="16"/>
                <w:szCs w:val="16"/>
              </w:rPr>
              <w:t>1) 1999</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154, 1999</w:t>
            </w:r>
          </w:p>
        </w:tc>
        <w:tc>
          <w:tcPr>
            <w:tcW w:w="993" w:type="dxa"/>
            <w:shd w:val="clear" w:color="auto" w:fill="auto"/>
          </w:tcPr>
          <w:p w:rsidR="00A53099" w:rsidRPr="00EF3F7B" w:rsidRDefault="00A36DB5" w:rsidP="00A53099">
            <w:pPr>
              <w:pStyle w:val="Tabletext"/>
              <w:rPr>
                <w:sz w:val="16"/>
                <w:szCs w:val="16"/>
              </w:rPr>
            </w:pPr>
            <w:r w:rsidRPr="00EF3F7B">
              <w:rPr>
                <w:sz w:val="16"/>
                <w:szCs w:val="16"/>
              </w:rPr>
              <w:t>11 Nov 1999</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11 Nov 1999</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A New Tax System (Indirect Tax and Consequential Amendments) Act 1999</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176, 1999</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22 Dec 1999</w:t>
            </w:r>
          </w:p>
        </w:tc>
        <w:tc>
          <w:tcPr>
            <w:tcW w:w="1845" w:type="dxa"/>
            <w:shd w:val="clear" w:color="auto" w:fill="auto"/>
          </w:tcPr>
          <w:p w:rsidR="00A55750" w:rsidRPr="00EF3F7B" w:rsidRDefault="00A36DB5" w:rsidP="00A55750">
            <w:pPr>
              <w:pStyle w:val="Tabletext"/>
              <w:rPr>
                <w:i/>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 xml:space="preserve">1–126, 128–132, 134–168): </w:t>
            </w:r>
            <w:r w:rsidRPr="00EF3F7B">
              <w:rPr>
                <w:i/>
                <w:sz w:val="16"/>
                <w:szCs w:val="16"/>
              </w:rPr>
              <w:t>(a)</w:t>
            </w:r>
          </w:p>
          <w:p w:rsidR="00A55750" w:rsidRPr="00EF3F7B" w:rsidRDefault="00A36DB5" w:rsidP="00A55750">
            <w:pPr>
              <w:pStyle w:val="Tabletext"/>
              <w:rPr>
                <w:i/>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127, 133): 1</w:t>
            </w:r>
            <w:r w:rsidR="00EF3F7B" w:rsidRPr="00EF3F7B">
              <w:rPr>
                <w:sz w:val="16"/>
                <w:szCs w:val="16"/>
              </w:rPr>
              <w:t> </w:t>
            </w:r>
            <w:r w:rsidRPr="00EF3F7B">
              <w:rPr>
                <w:sz w:val="16"/>
                <w:szCs w:val="16"/>
              </w:rPr>
              <w:t xml:space="preserve">July 2000 </w:t>
            </w:r>
            <w:r w:rsidRPr="00EF3F7B">
              <w:rPr>
                <w:i/>
                <w:sz w:val="16"/>
                <w:szCs w:val="16"/>
              </w:rPr>
              <w:t>(a)</w:t>
            </w:r>
          </w:p>
          <w:p w:rsidR="00A53099"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7 (items</w:t>
            </w:r>
            <w:r w:rsidR="00EF3F7B" w:rsidRPr="00EF3F7B">
              <w:rPr>
                <w:sz w:val="16"/>
                <w:szCs w:val="16"/>
              </w:rPr>
              <w:t> </w:t>
            </w:r>
            <w:r w:rsidRPr="00EF3F7B">
              <w:rPr>
                <w:sz w:val="16"/>
                <w:szCs w:val="16"/>
              </w:rPr>
              <w:t xml:space="preserve">9–16): </w:t>
            </w:r>
            <w:r w:rsidRPr="00EF3F7B">
              <w:rPr>
                <w:i/>
                <w:sz w:val="16"/>
                <w:szCs w:val="16"/>
              </w:rPr>
              <w:t>(a)</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D24F66">
        <w:trPr>
          <w:cantSplit/>
        </w:trPr>
        <w:tc>
          <w:tcPr>
            <w:tcW w:w="1838"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A New Tax System (Indirect Tax and Consequential Amendments) Act (No.</w:t>
            </w:r>
            <w:r w:rsidR="00EF3F7B" w:rsidRPr="00EF3F7B">
              <w:rPr>
                <w:sz w:val="16"/>
                <w:szCs w:val="16"/>
              </w:rPr>
              <w:t> </w:t>
            </w:r>
            <w:r w:rsidRPr="00EF3F7B">
              <w:rPr>
                <w:sz w:val="16"/>
                <w:szCs w:val="16"/>
              </w:rPr>
              <w:t>2) 1999</w:t>
            </w:r>
          </w:p>
        </w:tc>
        <w:tc>
          <w:tcPr>
            <w:tcW w:w="992"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177, 1999</w:t>
            </w:r>
          </w:p>
        </w:tc>
        <w:tc>
          <w:tcPr>
            <w:tcW w:w="993"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22 Dec 1999</w:t>
            </w:r>
          </w:p>
        </w:tc>
        <w:tc>
          <w:tcPr>
            <w:tcW w:w="1845"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 xml:space="preserve">1–162): </w:t>
            </w:r>
            <w:r w:rsidRPr="00EF3F7B">
              <w:rPr>
                <w:i/>
                <w:sz w:val="16"/>
                <w:szCs w:val="16"/>
              </w:rPr>
              <w:t>(b)</w:t>
            </w:r>
          </w:p>
        </w:tc>
        <w:tc>
          <w:tcPr>
            <w:tcW w:w="1417"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D24F66">
        <w:trPr>
          <w:cantSplit/>
        </w:trPr>
        <w:tc>
          <w:tcPr>
            <w:tcW w:w="1838" w:type="dxa"/>
            <w:tcBorders>
              <w:top w:val="nil"/>
              <w:bottom w:val="nil"/>
            </w:tcBorders>
            <w:shd w:val="clear" w:color="auto" w:fill="auto"/>
          </w:tcPr>
          <w:p w:rsidR="00A53099" w:rsidRPr="00EF3F7B" w:rsidRDefault="00A36DB5" w:rsidP="00536338">
            <w:pPr>
              <w:pStyle w:val="Tabletext"/>
              <w:ind w:left="171"/>
              <w:rPr>
                <w:b/>
                <w:sz w:val="16"/>
                <w:szCs w:val="16"/>
              </w:rPr>
            </w:pPr>
            <w:r w:rsidRPr="00EF3F7B">
              <w:rPr>
                <w:b/>
                <w:sz w:val="16"/>
                <w:szCs w:val="16"/>
              </w:rPr>
              <w:t>as amended by</w:t>
            </w:r>
          </w:p>
        </w:tc>
        <w:tc>
          <w:tcPr>
            <w:tcW w:w="992" w:type="dxa"/>
            <w:tcBorders>
              <w:top w:val="nil"/>
              <w:bottom w:val="nil"/>
            </w:tcBorders>
            <w:shd w:val="clear" w:color="auto" w:fill="auto"/>
          </w:tcPr>
          <w:p w:rsidR="00A53099" w:rsidRPr="00EF3F7B" w:rsidRDefault="00A53099" w:rsidP="00A36DB5">
            <w:pPr>
              <w:rPr>
                <w:rFonts w:cs="Times New Roman"/>
                <w:i/>
                <w:iCs/>
                <w:sz w:val="16"/>
                <w:szCs w:val="16"/>
              </w:rPr>
            </w:pPr>
          </w:p>
        </w:tc>
        <w:tc>
          <w:tcPr>
            <w:tcW w:w="993" w:type="dxa"/>
            <w:tcBorders>
              <w:top w:val="nil"/>
              <w:bottom w:val="nil"/>
            </w:tcBorders>
            <w:shd w:val="clear" w:color="auto" w:fill="auto"/>
          </w:tcPr>
          <w:p w:rsidR="00A53099" w:rsidRPr="00EF3F7B" w:rsidRDefault="00A53099" w:rsidP="00A36DB5">
            <w:pPr>
              <w:rPr>
                <w:rFonts w:cs="Times New Roman"/>
                <w:i/>
                <w:iCs/>
                <w:sz w:val="16"/>
                <w:szCs w:val="16"/>
              </w:rPr>
            </w:pPr>
          </w:p>
        </w:tc>
        <w:tc>
          <w:tcPr>
            <w:tcW w:w="1845" w:type="dxa"/>
            <w:tcBorders>
              <w:top w:val="nil"/>
              <w:bottom w:val="nil"/>
            </w:tcBorders>
            <w:shd w:val="clear" w:color="auto" w:fill="auto"/>
          </w:tcPr>
          <w:p w:rsidR="00A53099" w:rsidRPr="00EF3F7B" w:rsidRDefault="00A53099" w:rsidP="00A53099">
            <w:pPr>
              <w:pStyle w:val="Tabletext"/>
              <w:rPr>
                <w:sz w:val="16"/>
                <w:szCs w:val="16"/>
              </w:rPr>
            </w:pPr>
          </w:p>
        </w:tc>
        <w:tc>
          <w:tcPr>
            <w:tcW w:w="1417" w:type="dxa"/>
            <w:tcBorders>
              <w:top w:val="nil"/>
              <w:bottom w:val="nil"/>
            </w:tcBorders>
            <w:shd w:val="clear" w:color="auto" w:fill="auto"/>
          </w:tcPr>
          <w:p w:rsidR="00A53099" w:rsidRPr="00EF3F7B" w:rsidRDefault="00A53099" w:rsidP="00A36DB5">
            <w:pPr>
              <w:rPr>
                <w:rFonts w:cs="Times New Roman"/>
                <w:i/>
                <w:iCs/>
                <w:sz w:val="16"/>
                <w:szCs w:val="16"/>
              </w:rPr>
            </w:pPr>
          </w:p>
        </w:tc>
      </w:tr>
      <w:tr w:rsidR="00A53099" w:rsidRPr="00EF3F7B" w:rsidTr="00D24F66">
        <w:trPr>
          <w:cantSplit/>
        </w:trPr>
        <w:tc>
          <w:tcPr>
            <w:tcW w:w="1838" w:type="dxa"/>
            <w:tcBorders>
              <w:top w:val="nil"/>
            </w:tcBorders>
            <w:shd w:val="clear" w:color="auto" w:fill="auto"/>
          </w:tcPr>
          <w:p w:rsidR="00A53099" w:rsidRPr="00EF3F7B" w:rsidRDefault="00A36DB5" w:rsidP="00536338">
            <w:pPr>
              <w:pStyle w:val="Tabletext"/>
              <w:ind w:left="171"/>
              <w:rPr>
                <w:sz w:val="16"/>
                <w:szCs w:val="16"/>
              </w:rPr>
            </w:pPr>
            <w:r w:rsidRPr="00EF3F7B">
              <w:rPr>
                <w:sz w:val="16"/>
                <w:szCs w:val="16"/>
              </w:rPr>
              <w:t>Taxation Laws Amendment Act (No.</w:t>
            </w:r>
            <w:r w:rsidR="00EF3F7B" w:rsidRPr="00EF3F7B">
              <w:rPr>
                <w:sz w:val="16"/>
                <w:szCs w:val="16"/>
              </w:rPr>
              <w:t> </w:t>
            </w:r>
            <w:r w:rsidRPr="00EF3F7B">
              <w:rPr>
                <w:sz w:val="16"/>
                <w:szCs w:val="16"/>
              </w:rPr>
              <w:t>8) 2000</w:t>
            </w:r>
          </w:p>
        </w:tc>
        <w:tc>
          <w:tcPr>
            <w:tcW w:w="992"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156, 2000</w:t>
            </w:r>
          </w:p>
        </w:tc>
        <w:tc>
          <w:tcPr>
            <w:tcW w:w="993"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21 Dec 2000</w:t>
            </w:r>
          </w:p>
        </w:tc>
        <w:tc>
          <w:tcPr>
            <w:tcW w:w="1845"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7 (item</w:t>
            </w:r>
            <w:r w:rsidR="00EF3F7B" w:rsidRPr="00EF3F7B">
              <w:rPr>
                <w:sz w:val="16"/>
                <w:szCs w:val="16"/>
              </w:rPr>
              <w:t> </w:t>
            </w:r>
            <w:r w:rsidRPr="00EF3F7B">
              <w:rPr>
                <w:sz w:val="16"/>
                <w:szCs w:val="16"/>
              </w:rPr>
              <w:t xml:space="preserve">9): </w:t>
            </w:r>
            <w:r w:rsidRPr="00EF3F7B">
              <w:rPr>
                <w:i/>
                <w:sz w:val="16"/>
                <w:szCs w:val="16"/>
              </w:rPr>
              <w:t>(ba)</w:t>
            </w:r>
          </w:p>
        </w:tc>
        <w:tc>
          <w:tcPr>
            <w:tcW w:w="1417"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A New Tax System (Pay As You Go) Act 1999</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178, 1999</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22 Dec 1999</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 xml:space="preserve">50–69): Royal Assent </w:t>
            </w:r>
            <w:r w:rsidRPr="00EF3F7B">
              <w:rPr>
                <w:i/>
                <w:sz w:val="16"/>
                <w:szCs w:val="16"/>
              </w:rPr>
              <w:t>(c)</w:t>
            </w:r>
          </w:p>
        </w:tc>
        <w:tc>
          <w:tcPr>
            <w:tcW w:w="1417" w:type="dxa"/>
            <w:shd w:val="clear" w:color="auto" w:fill="auto"/>
          </w:tcPr>
          <w:p w:rsidR="00A53099" w:rsidRPr="00EF3F7B" w:rsidRDefault="00A36DB5" w:rsidP="00A53099">
            <w:pPr>
              <w:pStyle w:val="Tabletext"/>
              <w:rPr>
                <w:sz w:val="16"/>
                <w:szCs w:val="16"/>
              </w:rPr>
            </w:pPr>
            <w:r w:rsidRPr="00EF3F7B">
              <w:rPr>
                <w:i/>
                <w:iCs/>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lastRenderedPageBreak/>
              <w:t>A New Tax System (Tax Administration) Act 1999</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179, 1999</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22 Dec 1999</w:t>
            </w:r>
          </w:p>
        </w:tc>
        <w:tc>
          <w:tcPr>
            <w:tcW w:w="1845" w:type="dxa"/>
            <w:shd w:val="clear" w:color="auto" w:fill="auto"/>
          </w:tcPr>
          <w:p w:rsidR="00A55750" w:rsidRPr="00EF3F7B" w:rsidRDefault="00A36DB5" w:rsidP="00A55750">
            <w:pPr>
              <w:pStyle w:val="Tabletext"/>
              <w:rPr>
                <w:i/>
                <w:sz w:val="16"/>
                <w:szCs w:val="16"/>
              </w:rPr>
            </w:pPr>
            <w:r w:rsidRPr="00EF3F7B">
              <w:rPr>
                <w:sz w:val="16"/>
                <w:szCs w:val="16"/>
              </w:rPr>
              <w:t>Schedule</w:t>
            </w:r>
            <w:r w:rsidR="00EF3F7B" w:rsidRPr="00EF3F7B">
              <w:rPr>
                <w:sz w:val="16"/>
                <w:szCs w:val="16"/>
              </w:rPr>
              <w:t> </w:t>
            </w:r>
            <w:r w:rsidRPr="00EF3F7B">
              <w:rPr>
                <w:sz w:val="16"/>
                <w:szCs w:val="16"/>
              </w:rPr>
              <w:t>2 (items</w:t>
            </w:r>
            <w:r w:rsidR="00EF3F7B" w:rsidRPr="00EF3F7B">
              <w:rPr>
                <w:sz w:val="16"/>
                <w:szCs w:val="16"/>
              </w:rPr>
              <w:t> </w:t>
            </w:r>
            <w:r w:rsidRPr="00EF3F7B">
              <w:rPr>
                <w:sz w:val="16"/>
                <w:szCs w:val="16"/>
              </w:rPr>
              <w:t xml:space="preserve">5–8): </w:t>
            </w:r>
            <w:r w:rsidRPr="00EF3F7B">
              <w:rPr>
                <w:i/>
                <w:sz w:val="16"/>
                <w:szCs w:val="16"/>
              </w:rPr>
              <w:t>(d)</w:t>
            </w:r>
          </w:p>
          <w:p w:rsidR="00A53099"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12 (items</w:t>
            </w:r>
            <w:r w:rsidR="00EF3F7B" w:rsidRPr="00EF3F7B">
              <w:rPr>
                <w:sz w:val="16"/>
                <w:szCs w:val="16"/>
              </w:rPr>
              <w:t> </w:t>
            </w:r>
            <w:r w:rsidRPr="00EF3F7B">
              <w:rPr>
                <w:sz w:val="16"/>
                <w:szCs w:val="16"/>
              </w:rPr>
              <w:t>1, 2) and Schedule</w:t>
            </w:r>
            <w:r w:rsidR="00EF3F7B" w:rsidRPr="00EF3F7B">
              <w:rPr>
                <w:sz w:val="16"/>
                <w:szCs w:val="16"/>
              </w:rPr>
              <w:t> </w:t>
            </w:r>
            <w:r w:rsidRPr="00EF3F7B">
              <w:rPr>
                <w:sz w:val="16"/>
                <w:szCs w:val="16"/>
              </w:rPr>
              <w:t>15 (items</w:t>
            </w:r>
            <w:r w:rsidR="00EF3F7B" w:rsidRPr="00EF3F7B">
              <w:rPr>
                <w:sz w:val="16"/>
                <w:szCs w:val="16"/>
              </w:rPr>
              <w:t> </w:t>
            </w:r>
            <w:r w:rsidRPr="00EF3F7B">
              <w:rPr>
                <w:sz w:val="16"/>
                <w:szCs w:val="16"/>
              </w:rPr>
              <w:t>1–6): 1</w:t>
            </w:r>
            <w:r w:rsidR="00EF3F7B" w:rsidRPr="00EF3F7B">
              <w:rPr>
                <w:sz w:val="16"/>
                <w:szCs w:val="16"/>
              </w:rPr>
              <w:t> </w:t>
            </w:r>
            <w:r w:rsidRPr="00EF3F7B">
              <w:rPr>
                <w:sz w:val="16"/>
                <w:szCs w:val="16"/>
              </w:rPr>
              <w:t xml:space="preserve">July 2000 </w:t>
            </w:r>
            <w:r w:rsidRPr="00EF3F7B">
              <w:rPr>
                <w:i/>
                <w:sz w:val="16"/>
                <w:szCs w:val="16"/>
              </w:rPr>
              <w:t>(d)</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A New Tax System (Fringe Benefits) Act 2000</w:t>
            </w:r>
          </w:p>
        </w:tc>
        <w:tc>
          <w:tcPr>
            <w:tcW w:w="992" w:type="dxa"/>
            <w:shd w:val="clear" w:color="auto" w:fill="auto"/>
          </w:tcPr>
          <w:p w:rsidR="00A53099" w:rsidRPr="00EF3F7B" w:rsidRDefault="00A36DB5" w:rsidP="00A53099">
            <w:pPr>
              <w:pStyle w:val="Tabletext"/>
              <w:rPr>
                <w:sz w:val="16"/>
                <w:szCs w:val="16"/>
              </w:rPr>
            </w:pPr>
            <w:r w:rsidRPr="00EF3F7B">
              <w:rPr>
                <w:sz w:val="16"/>
                <w:szCs w:val="16"/>
              </w:rPr>
              <w:t>52, 2000</w:t>
            </w:r>
          </w:p>
        </w:tc>
        <w:tc>
          <w:tcPr>
            <w:tcW w:w="993" w:type="dxa"/>
            <w:shd w:val="clear" w:color="auto" w:fill="auto"/>
          </w:tcPr>
          <w:p w:rsidR="00A53099" w:rsidRPr="00EF3F7B" w:rsidRDefault="00A36DB5" w:rsidP="00A53099">
            <w:pPr>
              <w:pStyle w:val="Tabletext"/>
              <w:rPr>
                <w:sz w:val="16"/>
                <w:szCs w:val="16"/>
              </w:rPr>
            </w:pPr>
            <w:r w:rsidRPr="00EF3F7B">
              <w:rPr>
                <w:sz w:val="16"/>
                <w:szCs w:val="16"/>
              </w:rPr>
              <w:t>30</w:t>
            </w:r>
            <w:r w:rsidR="00EF3F7B" w:rsidRPr="00EF3F7B">
              <w:rPr>
                <w:sz w:val="16"/>
                <w:szCs w:val="16"/>
              </w:rPr>
              <w:t> </w:t>
            </w:r>
            <w:r w:rsidRPr="00EF3F7B">
              <w:rPr>
                <w:sz w:val="16"/>
                <w:szCs w:val="16"/>
              </w:rPr>
              <w:t>May 2000</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30</w:t>
            </w:r>
            <w:r w:rsidR="00EF3F7B" w:rsidRPr="00EF3F7B">
              <w:rPr>
                <w:sz w:val="16"/>
                <w:szCs w:val="16"/>
              </w:rPr>
              <w:t> </w:t>
            </w:r>
            <w:r w:rsidRPr="00EF3F7B">
              <w:rPr>
                <w:sz w:val="16"/>
                <w:szCs w:val="16"/>
              </w:rPr>
              <w:t>May 2000</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Indirect Tax Legislation Amendment Act 2000</w:t>
            </w:r>
          </w:p>
        </w:tc>
        <w:tc>
          <w:tcPr>
            <w:tcW w:w="992" w:type="dxa"/>
            <w:shd w:val="clear" w:color="auto" w:fill="auto"/>
          </w:tcPr>
          <w:p w:rsidR="00A53099" w:rsidRPr="00EF3F7B" w:rsidRDefault="00A36DB5" w:rsidP="00A53099">
            <w:pPr>
              <w:pStyle w:val="Tabletext"/>
              <w:rPr>
                <w:sz w:val="16"/>
                <w:szCs w:val="16"/>
              </w:rPr>
            </w:pPr>
            <w:r w:rsidRPr="00EF3F7B">
              <w:rPr>
                <w:sz w:val="16"/>
                <w:szCs w:val="16"/>
              </w:rPr>
              <w:t>92, 2000</w:t>
            </w:r>
          </w:p>
        </w:tc>
        <w:tc>
          <w:tcPr>
            <w:tcW w:w="993" w:type="dxa"/>
            <w:shd w:val="clear" w:color="auto" w:fill="auto"/>
          </w:tcPr>
          <w:p w:rsidR="00A53099" w:rsidRPr="00EF3F7B" w:rsidRDefault="00A36DB5" w:rsidP="00A53099">
            <w:pPr>
              <w:pStyle w:val="Tabletext"/>
              <w:rPr>
                <w:sz w:val="16"/>
                <w:szCs w:val="16"/>
              </w:rPr>
            </w:pPr>
            <w:r w:rsidRPr="00EF3F7B">
              <w:rPr>
                <w:sz w:val="16"/>
                <w:szCs w:val="16"/>
              </w:rPr>
              <w:t>30</w:t>
            </w:r>
            <w:r w:rsidR="00EF3F7B" w:rsidRPr="00EF3F7B">
              <w:rPr>
                <w:sz w:val="16"/>
                <w:szCs w:val="16"/>
              </w:rPr>
              <w:t> </w:t>
            </w:r>
            <w:r w:rsidRPr="00EF3F7B">
              <w:rPr>
                <w:sz w:val="16"/>
                <w:szCs w:val="16"/>
              </w:rPr>
              <w:t>June 2000</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1–9), Schedules</w:t>
            </w:r>
            <w:r w:rsidR="00EF3F7B" w:rsidRPr="00EF3F7B">
              <w:rPr>
                <w:sz w:val="16"/>
                <w:szCs w:val="16"/>
              </w:rPr>
              <w:t> </w:t>
            </w:r>
            <w:r w:rsidRPr="00EF3F7B">
              <w:rPr>
                <w:sz w:val="16"/>
                <w:szCs w:val="16"/>
              </w:rPr>
              <w:t>2, 3, Schedule</w:t>
            </w:r>
            <w:r w:rsidR="00EF3F7B" w:rsidRPr="00EF3F7B">
              <w:rPr>
                <w:sz w:val="16"/>
                <w:szCs w:val="16"/>
              </w:rPr>
              <w:t> </w:t>
            </w:r>
            <w:r w:rsidRPr="00EF3F7B">
              <w:rPr>
                <w:sz w:val="16"/>
                <w:szCs w:val="16"/>
              </w:rPr>
              <w:t>4 (items</w:t>
            </w:r>
            <w:r w:rsidR="00EF3F7B" w:rsidRPr="00EF3F7B">
              <w:rPr>
                <w:sz w:val="16"/>
                <w:szCs w:val="16"/>
              </w:rPr>
              <w:t> </w:t>
            </w:r>
            <w:r w:rsidRPr="00EF3F7B">
              <w:rPr>
                <w:sz w:val="16"/>
                <w:szCs w:val="16"/>
              </w:rPr>
              <w:t>1–9), Schedule</w:t>
            </w:r>
            <w:r w:rsidR="00EF3F7B" w:rsidRPr="00EF3F7B">
              <w:rPr>
                <w:sz w:val="16"/>
                <w:szCs w:val="16"/>
              </w:rPr>
              <w:t> </w:t>
            </w:r>
            <w:r w:rsidRPr="00EF3F7B">
              <w:rPr>
                <w:sz w:val="16"/>
                <w:szCs w:val="16"/>
              </w:rPr>
              <w:t>5, Schedule</w:t>
            </w:r>
            <w:r w:rsidR="00EF3F7B" w:rsidRPr="00EF3F7B">
              <w:rPr>
                <w:sz w:val="16"/>
                <w:szCs w:val="16"/>
              </w:rPr>
              <w:t> </w:t>
            </w:r>
            <w:r w:rsidRPr="00EF3F7B">
              <w:rPr>
                <w:sz w:val="16"/>
                <w:szCs w:val="16"/>
              </w:rPr>
              <w:t>6 (items</w:t>
            </w:r>
            <w:r w:rsidR="00EF3F7B" w:rsidRPr="00EF3F7B">
              <w:rPr>
                <w:sz w:val="16"/>
                <w:szCs w:val="16"/>
              </w:rPr>
              <w:t> </w:t>
            </w:r>
            <w:r w:rsidRPr="00EF3F7B">
              <w:rPr>
                <w:sz w:val="16"/>
                <w:szCs w:val="16"/>
              </w:rPr>
              <w:t>1–6), Schedule</w:t>
            </w:r>
            <w:r w:rsidR="00EF3F7B" w:rsidRPr="00EF3F7B">
              <w:rPr>
                <w:sz w:val="16"/>
                <w:szCs w:val="16"/>
              </w:rPr>
              <w:t> </w:t>
            </w:r>
            <w:r w:rsidRPr="00EF3F7B">
              <w:rPr>
                <w:sz w:val="16"/>
                <w:szCs w:val="16"/>
              </w:rPr>
              <w:t>7 (items</w:t>
            </w:r>
            <w:r w:rsidR="00EF3F7B" w:rsidRPr="00EF3F7B">
              <w:rPr>
                <w:sz w:val="16"/>
                <w:szCs w:val="16"/>
              </w:rPr>
              <w:t> </w:t>
            </w:r>
            <w:r w:rsidRPr="00EF3F7B">
              <w:rPr>
                <w:sz w:val="16"/>
                <w:szCs w:val="16"/>
              </w:rPr>
              <w:t>4–25), Schedule</w:t>
            </w:r>
            <w:r w:rsidR="00EF3F7B" w:rsidRPr="00EF3F7B">
              <w:rPr>
                <w:sz w:val="16"/>
                <w:szCs w:val="16"/>
              </w:rPr>
              <w:t> </w:t>
            </w:r>
            <w:r w:rsidRPr="00EF3F7B">
              <w:rPr>
                <w:sz w:val="16"/>
                <w:szCs w:val="16"/>
              </w:rPr>
              <w:t>8 (items</w:t>
            </w:r>
            <w:r w:rsidR="00EF3F7B" w:rsidRPr="00EF3F7B">
              <w:rPr>
                <w:sz w:val="16"/>
                <w:szCs w:val="16"/>
              </w:rPr>
              <w:t> </w:t>
            </w:r>
            <w:r w:rsidRPr="00EF3F7B">
              <w:rPr>
                <w:sz w:val="16"/>
                <w:szCs w:val="16"/>
              </w:rPr>
              <w:t>1–5), Schedule</w:t>
            </w:r>
            <w:r w:rsidR="00EF3F7B" w:rsidRPr="00EF3F7B">
              <w:rPr>
                <w:sz w:val="16"/>
                <w:szCs w:val="16"/>
              </w:rPr>
              <w:t> </w:t>
            </w:r>
            <w:r w:rsidRPr="00EF3F7B">
              <w:rPr>
                <w:sz w:val="16"/>
                <w:szCs w:val="16"/>
              </w:rPr>
              <w:t>9 (items</w:t>
            </w:r>
            <w:r w:rsidR="00EF3F7B" w:rsidRPr="00EF3F7B">
              <w:rPr>
                <w:sz w:val="16"/>
                <w:szCs w:val="16"/>
              </w:rPr>
              <w:t> </w:t>
            </w:r>
            <w:r w:rsidRPr="00EF3F7B">
              <w:rPr>
                <w:sz w:val="16"/>
                <w:szCs w:val="16"/>
              </w:rPr>
              <w:t>1–11) and Schedule</w:t>
            </w:r>
            <w:r w:rsidR="00EF3F7B" w:rsidRPr="00EF3F7B">
              <w:rPr>
                <w:sz w:val="16"/>
                <w:szCs w:val="16"/>
              </w:rPr>
              <w:t> </w:t>
            </w:r>
            <w:r w:rsidRPr="00EF3F7B">
              <w:rPr>
                <w:sz w:val="16"/>
                <w:szCs w:val="16"/>
              </w:rPr>
              <w:t>11 (items</w:t>
            </w:r>
            <w:r w:rsidR="00EF3F7B" w:rsidRPr="00EF3F7B">
              <w:rPr>
                <w:sz w:val="16"/>
                <w:szCs w:val="16"/>
              </w:rPr>
              <w:t> </w:t>
            </w:r>
            <w:r w:rsidRPr="00EF3F7B">
              <w:rPr>
                <w:sz w:val="16"/>
                <w:szCs w:val="16"/>
              </w:rPr>
              <w:t xml:space="preserve">3–13): </w:t>
            </w:r>
            <w:r w:rsidRPr="00EF3F7B">
              <w:rPr>
                <w:i/>
                <w:sz w:val="16"/>
                <w:szCs w:val="16"/>
              </w:rPr>
              <w:t>(e)</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Taxation Laws Amendment Act (No.</w:t>
            </w:r>
            <w:r w:rsidR="00EF3F7B" w:rsidRPr="00EF3F7B">
              <w:rPr>
                <w:sz w:val="16"/>
                <w:szCs w:val="16"/>
              </w:rPr>
              <w:t> </w:t>
            </w:r>
            <w:r w:rsidRPr="00EF3F7B">
              <w:rPr>
                <w:sz w:val="16"/>
                <w:szCs w:val="16"/>
              </w:rPr>
              <w:t>8) 2000</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156, 2000</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21 Dec 2000</w:t>
            </w:r>
          </w:p>
        </w:tc>
        <w:tc>
          <w:tcPr>
            <w:tcW w:w="1845" w:type="dxa"/>
            <w:shd w:val="clear" w:color="auto" w:fill="auto"/>
          </w:tcPr>
          <w:p w:rsidR="00A55750"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1–16, 18),</w:t>
            </w:r>
            <w:r w:rsidR="005049FD" w:rsidRPr="00EF3F7B">
              <w:rPr>
                <w:sz w:val="16"/>
                <w:szCs w:val="16"/>
              </w:rPr>
              <w:t xml:space="preserve"> </w:t>
            </w:r>
            <w:r w:rsidRPr="00EF3F7B">
              <w:rPr>
                <w:sz w:val="16"/>
                <w:szCs w:val="16"/>
              </w:rPr>
              <w:t>Schedule</w:t>
            </w:r>
            <w:r w:rsidR="00EF3F7B" w:rsidRPr="00EF3F7B">
              <w:rPr>
                <w:sz w:val="16"/>
                <w:szCs w:val="16"/>
              </w:rPr>
              <w:t> </w:t>
            </w:r>
            <w:r w:rsidRPr="00EF3F7B">
              <w:rPr>
                <w:sz w:val="16"/>
                <w:szCs w:val="16"/>
              </w:rPr>
              <w:t>2 (items</w:t>
            </w:r>
            <w:r w:rsidR="00EF3F7B" w:rsidRPr="00EF3F7B">
              <w:rPr>
                <w:sz w:val="16"/>
                <w:szCs w:val="16"/>
              </w:rPr>
              <w:t> </w:t>
            </w:r>
            <w:r w:rsidRPr="00EF3F7B">
              <w:rPr>
                <w:sz w:val="16"/>
                <w:szCs w:val="16"/>
              </w:rPr>
              <w:t>1–12, 25),</w:t>
            </w:r>
            <w:r w:rsidR="005049FD" w:rsidRPr="00EF3F7B">
              <w:rPr>
                <w:sz w:val="16"/>
                <w:szCs w:val="16"/>
              </w:rPr>
              <w:t xml:space="preserve"> </w:t>
            </w:r>
            <w:r w:rsidRPr="00EF3F7B">
              <w:rPr>
                <w:sz w:val="16"/>
                <w:szCs w:val="16"/>
              </w:rPr>
              <w:t>Schedule</w:t>
            </w:r>
            <w:r w:rsidR="00EF3F7B" w:rsidRPr="00EF3F7B">
              <w:rPr>
                <w:sz w:val="16"/>
                <w:szCs w:val="16"/>
              </w:rPr>
              <w:t> </w:t>
            </w:r>
            <w:r w:rsidRPr="00EF3F7B">
              <w:rPr>
                <w:sz w:val="16"/>
                <w:szCs w:val="16"/>
              </w:rPr>
              <w:t>3, Schedule</w:t>
            </w:r>
            <w:r w:rsidR="00EF3F7B" w:rsidRPr="00EF3F7B">
              <w:rPr>
                <w:sz w:val="16"/>
                <w:szCs w:val="16"/>
              </w:rPr>
              <w:t> </w:t>
            </w:r>
            <w:r w:rsidRPr="00EF3F7B">
              <w:rPr>
                <w:sz w:val="16"/>
                <w:szCs w:val="16"/>
              </w:rPr>
              <w:t>4, Schedule</w:t>
            </w:r>
            <w:r w:rsidR="00EF3F7B" w:rsidRPr="00EF3F7B">
              <w:rPr>
                <w:sz w:val="16"/>
                <w:szCs w:val="16"/>
              </w:rPr>
              <w:t> </w:t>
            </w:r>
            <w:r w:rsidRPr="00EF3F7B">
              <w:rPr>
                <w:sz w:val="16"/>
                <w:szCs w:val="16"/>
              </w:rPr>
              <w:t>5 (items</w:t>
            </w:r>
            <w:r w:rsidR="00EF3F7B" w:rsidRPr="00EF3F7B">
              <w:rPr>
                <w:sz w:val="16"/>
                <w:szCs w:val="16"/>
              </w:rPr>
              <w:t> </w:t>
            </w:r>
            <w:r w:rsidRPr="00EF3F7B">
              <w:rPr>
                <w:sz w:val="16"/>
                <w:szCs w:val="16"/>
              </w:rPr>
              <w:t>1–3, 18(1)), and Schedule</w:t>
            </w:r>
            <w:r w:rsidR="00EF3F7B" w:rsidRPr="00EF3F7B">
              <w:rPr>
                <w:sz w:val="16"/>
                <w:szCs w:val="16"/>
              </w:rPr>
              <w:t> </w:t>
            </w:r>
            <w:r w:rsidRPr="00EF3F7B">
              <w:rPr>
                <w:sz w:val="16"/>
                <w:szCs w:val="16"/>
              </w:rPr>
              <w:t>6 (items</w:t>
            </w:r>
            <w:r w:rsidR="00EF3F7B" w:rsidRPr="00EF3F7B">
              <w:rPr>
                <w:sz w:val="16"/>
                <w:szCs w:val="16"/>
              </w:rPr>
              <w:t> </w:t>
            </w:r>
            <w:r w:rsidRPr="00EF3F7B">
              <w:rPr>
                <w:sz w:val="16"/>
                <w:szCs w:val="16"/>
              </w:rPr>
              <w:t>1–40, 49(1), (2)): Royal Assent</w:t>
            </w:r>
          </w:p>
          <w:p w:rsidR="00A53099"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7 (items</w:t>
            </w:r>
            <w:r w:rsidR="00EF3F7B" w:rsidRPr="00EF3F7B">
              <w:rPr>
                <w:sz w:val="16"/>
                <w:szCs w:val="16"/>
              </w:rPr>
              <w:t> </w:t>
            </w:r>
            <w:r w:rsidRPr="00EF3F7B">
              <w:rPr>
                <w:sz w:val="16"/>
                <w:szCs w:val="16"/>
              </w:rPr>
              <w:t xml:space="preserve">1–7): </w:t>
            </w:r>
            <w:r w:rsidRPr="00EF3F7B">
              <w:rPr>
                <w:i/>
                <w:sz w:val="16"/>
                <w:szCs w:val="16"/>
              </w:rPr>
              <w:t>(f)</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w:t>
            </w:r>
            <w:r w:rsidR="00EF3F7B" w:rsidRPr="00EF3F7B">
              <w:rPr>
                <w:sz w:val="16"/>
                <w:szCs w:val="16"/>
              </w:rPr>
              <w:t> </w:t>
            </w:r>
            <w:r w:rsidRPr="00EF3F7B">
              <w:rPr>
                <w:sz w:val="16"/>
                <w:szCs w:val="16"/>
              </w:rPr>
              <w:t>18), Sch. 2 (item</w:t>
            </w:r>
            <w:r w:rsidR="00EF3F7B" w:rsidRPr="00EF3F7B">
              <w:rPr>
                <w:sz w:val="16"/>
                <w:szCs w:val="16"/>
              </w:rPr>
              <w:t> </w:t>
            </w:r>
            <w:r w:rsidRPr="00EF3F7B">
              <w:rPr>
                <w:sz w:val="16"/>
                <w:szCs w:val="16"/>
              </w:rPr>
              <w:t>25), Sch. 3 (item</w:t>
            </w:r>
            <w:r w:rsidR="00EF3F7B" w:rsidRPr="00EF3F7B">
              <w:rPr>
                <w:sz w:val="16"/>
                <w:szCs w:val="16"/>
              </w:rPr>
              <w:t> </w:t>
            </w:r>
            <w:r w:rsidRPr="00EF3F7B">
              <w:rPr>
                <w:sz w:val="16"/>
                <w:szCs w:val="16"/>
              </w:rPr>
              <w:t>34), Sch. 4 (item</w:t>
            </w:r>
            <w:r w:rsidR="00EF3F7B" w:rsidRPr="00EF3F7B">
              <w:rPr>
                <w:sz w:val="16"/>
                <w:szCs w:val="16"/>
              </w:rPr>
              <w:t> </w:t>
            </w:r>
            <w:r w:rsidRPr="00EF3F7B">
              <w:rPr>
                <w:sz w:val="16"/>
                <w:szCs w:val="16"/>
              </w:rPr>
              <w:t>20), Sch. 5 (item</w:t>
            </w:r>
            <w:r w:rsidR="00EF3F7B" w:rsidRPr="00EF3F7B">
              <w:rPr>
                <w:sz w:val="16"/>
                <w:szCs w:val="16"/>
              </w:rPr>
              <w:t> </w:t>
            </w:r>
            <w:r w:rsidRPr="00EF3F7B">
              <w:rPr>
                <w:sz w:val="16"/>
                <w:szCs w:val="16"/>
              </w:rPr>
              <w:t>18(1)) and Sch. 6 (item</w:t>
            </w:r>
            <w:r w:rsidR="00EF3F7B" w:rsidRPr="00EF3F7B">
              <w:rPr>
                <w:sz w:val="16"/>
                <w:szCs w:val="16"/>
              </w:rPr>
              <w:t> </w:t>
            </w:r>
            <w:r w:rsidRPr="00EF3F7B">
              <w:rPr>
                <w:sz w:val="16"/>
                <w:szCs w:val="16"/>
              </w:rPr>
              <w:t>49(1), (2))</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Corporations (Repeals, Consequentials and Transitionals) Act 2001</w:t>
            </w:r>
          </w:p>
        </w:tc>
        <w:tc>
          <w:tcPr>
            <w:tcW w:w="992" w:type="dxa"/>
            <w:shd w:val="clear" w:color="auto" w:fill="auto"/>
          </w:tcPr>
          <w:p w:rsidR="00A53099" w:rsidRPr="00EF3F7B" w:rsidRDefault="00A36DB5" w:rsidP="00A53099">
            <w:pPr>
              <w:pStyle w:val="Tabletext"/>
              <w:rPr>
                <w:sz w:val="16"/>
                <w:szCs w:val="16"/>
              </w:rPr>
            </w:pPr>
            <w:r w:rsidRPr="00EF3F7B">
              <w:rPr>
                <w:sz w:val="16"/>
                <w:szCs w:val="16"/>
              </w:rPr>
              <w:t>55, 2001</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28</w:t>
            </w:r>
            <w:r w:rsidR="00EF3F7B" w:rsidRPr="00EF3F7B">
              <w:rPr>
                <w:sz w:val="16"/>
                <w:szCs w:val="16"/>
              </w:rPr>
              <w:t> </w:t>
            </w:r>
            <w:r w:rsidRPr="00EF3F7B">
              <w:rPr>
                <w:sz w:val="16"/>
                <w:szCs w:val="16"/>
              </w:rPr>
              <w:t>June 2001</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ss.</w:t>
            </w:r>
            <w:r w:rsidR="00EF3F7B" w:rsidRPr="00EF3F7B">
              <w:rPr>
                <w:sz w:val="16"/>
                <w:szCs w:val="16"/>
              </w:rPr>
              <w:t> </w:t>
            </w:r>
            <w:r w:rsidRPr="00EF3F7B">
              <w:rPr>
                <w:sz w:val="16"/>
                <w:szCs w:val="16"/>
              </w:rPr>
              <w:t>4–14 and Schedule</w:t>
            </w:r>
            <w:r w:rsidR="00EF3F7B" w:rsidRPr="00EF3F7B">
              <w:rPr>
                <w:sz w:val="16"/>
                <w:szCs w:val="16"/>
              </w:rPr>
              <w:t> </w:t>
            </w:r>
            <w:r w:rsidRPr="00EF3F7B">
              <w:rPr>
                <w:sz w:val="16"/>
                <w:szCs w:val="16"/>
              </w:rPr>
              <w:t>3 (items</w:t>
            </w:r>
            <w:r w:rsidR="00EF3F7B" w:rsidRPr="00EF3F7B">
              <w:rPr>
                <w:sz w:val="16"/>
                <w:szCs w:val="16"/>
              </w:rPr>
              <w:t> </w:t>
            </w:r>
            <w:r w:rsidRPr="00EF3F7B">
              <w:rPr>
                <w:sz w:val="16"/>
                <w:szCs w:val="16"/>
              </w:rPr>
              <w:t>31–34): 15</w:t>
            </w:r>
            <w:r w:rsidR="00EF3F7B" w:rsidRPr="00EF3F7B">
              <w:rPr>
                <w:sz w:val="16"/>
                <w:szCs w:val="16"/>
              </w:rPr>
              <w:t> </w:t>
            </w:r>
            <w:r w:rsidRPr="00EF3F7B">
              <w:rPr>
                <w:sz w:val="16"/>
                <w:szCs w:val="16"/>
              </w:rPr>
              <w:t>July 2001 (</w:t>
            </w:r>
            <w:r w:rsidRPr="00EF3F7B">
              <w:rPr>
                <w:i/>
                <w:sz w:val="16"/>
                <w:szCs w:val="16"/>
              </w:rPr>
              <w:t>see Gazette</w:t>
            </w:r>
            <w:r w:rsidRPr="00EF3F7B">
              <w:rPr>
                <w:sz w:val="16"/>
                <w:szCs w:val="16"/>
              </w:rPr>
              <w:t xml:space="preserve"> 2001, No. S285) </w:t>
            </w:r>
            <w:r w:rsidRPr="00EF3F7B">
              <w:rPr>
                <w:i/>
                <w:sz w:val="16"/>
                <w:szCs w:val="16"/>
              </w:rPr>
              <w:t>(g)</w:t>
            </w:r>
          </w:p>
        </w:tc>
        <w:tc>
          <w:tcPr>
            <w:tcW w:w="1417" w:type="dxa"/>
            <w:shd w:val="clear" w:color="auto" w:fill="auto"/>
          </w:tcPr>
          <w:p w:rsidR="00A53099" w:rsidRPr="00EF3F7B" w:rsidRDefault="00A36DB5" w:rsidP="00080ED1">
            <w:pPr>
              <w:pStyle w:val="Tabletext"/>
              <w:rPr>
                <w:sz w:val="16"/>
                <w:szCs w:val="16"/>
              </w:rPr>
            </w:pPr>
            <w:r w:rsidRPr="00EF3F7B">
              <w:rPr>
                <w:sz w:val="16"/>
                <w:szCs w:val="16"/>
              </w:rPr>
              <w:t>ss.</w:t>
            </w:r>
            <w:r w:rsidR="00EF3F7B" w:rsidRPr="00EF3F7B">
              <w:rPr>
                <w:sz w:val="16"/>
                <w:szCs w:val="16"/>
              </w:rPr>
              <w:t> </w:t>
            </w:r>
            <w:r w:rsidRPr="00EF3F7B">
              <w:rPr>
                <w:sz w:val="16"/>
                <w:szCs w:val="16"/>
              </w:rPr>
              <w:t xml:space="preserve">4–14 </w:t>
            </w:r>
            <w:r w:rsidR="00037195" w:rsidRPr="00EF3F7B">
              <w:rPr>
                <w:sz w:val="16"/>
                <w:szCs w:val="16"/>
              </w:rPr>
              <w:t>[</w:t>
            </w:r>
            <w:r w:rsidR="00037195" w:rsidRPr="00EF3F7B">
              <w:rPr>
                <w:i/>
                <w:sz w:val="16"/>
                <w:szCs w:val="16"/>
              </w:rPr>
              <w:t>see</w:t>
            </w:r>
            <w:r w:rsidR="00037195" w:rsidRPr="00EF3F7B">
              <w:rPr>
                <w:sz w:val="16"/>
                <w:szCs w:val="16"/>
              </w:rPr>
              <w:t xml:space="preserve"> </w:t>
            </w:r>
            <w:r w:rsidR="00080ED1" w:rsidRPr="00EF3F7B">
              <w:rPr>
                <w:sz w:val="16"/>
                <w:szCs w:val="16"/>
              </w:rPr>
              <w:t>Endn</w:t>
            </w:r>
            <w:r w:rsidR="00037195" w:rsidRPr="00EF3F7B">
              <w:rPr>
                <w:sz w:val="16"/>
                <w:szCs w:val="16"/>
              </w:rPr>
              <w:t>ote 3</w:t>
            </w: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lastRenderedPageBreak/>
              <w:t>Taxation Laws Amendment Act (No.</w:t>
            </w:r>
            <w:r w:rsidR="00EF3F7B" w:rsidRPr="00EF3F7B">
              <w:rPr>
                <w:sz w:val="16"/>
                <w:szCs w:val="16"/>
              </w:rPr>
              <w:t> </w:t>
            </w:r>
            <w:r w:rsidRPr="00EF3F7B">
              <w:rPr>
                <w:sz w:val="16"/>
                <w:szCs w:val="16"/>
              </w:rPr>
              <w:t>3) 2001</w:t>
            </w:r>
          </w:p>
        </w:tc>
        <w:tc>
          <w:tcPr>
            <w:tcW w:w="992" w:type="dxa"/>
            <w:shd w:val="clear" w:color="auto" w:fill="auto"/>
          </w:tcPr>
          <w:p w:rsidR="00A53099" w:rsidRPr="00EF3F7B" w:rsidRDefault="00A36DB5" w:rsidP="00A53099">
            <w:pPr>
              <w:pStyle w:val="Tabletext"/>
              <w:rPr>
                <w:sz w:val="16"/>
                <w:szCs w:val="16"/>
              </w:rPr>
            </w:pPr>
            <w:r w:rsidRPr="00EF3F7B">
              <w:rPr>
                <w:sz w:val="16"/>
                <w:szCs w:val="16"/>
              </w:rPr>
              <w:t>73, 2001</w:t>
            </w:r>
          </w:p>
        </w:tc>
        <w:tc>
          <w:tcPr>
            <w:tcW w:w="993" w:type="dxa"/>
            <w:shd w:val="clear" w:color="auto" w:fill="auto"/>
          </w:tcPr>
          <w:p w:rsidR="00A53099" w:rsidRPr="00EF3F7B" w:rsidRDefault="00A36DB5" w:rsidP="00A53099">
            <w:pPr>
              <w:pStyle w:val="Tabletext"/>
              <w:rPr>
                <w:sz w:val="16"/>
                <w:szCs w:val="16"/>
              </w:rPr>
            </w:pPr>
            <w:r w:rsidRPr="00EF3F7B">
              <w:rPr>
                <w:sz w:val="16"/>
                <w:szCs w:val="16"/>
              </w:rPr>
              <w:t>30</w:t>
            </w:r>
            <w:r w:rsidR="00EF3F7B" w:rsidRPr="00EF3F7B">
              <w:rPr>
                <w:sz w:val="16"/>
                <w:szCs w:val="16"/>
              </w:rPr>
              <w:t> </w:t>
            </w:r>
            <w:r w:rsidRPr="00EF3F7B">
              <w:rPr>
                <w:sz w:val="16"/>
                <w:szCs w:val="16"/>
              </w:rPr>
              <w:t>June 2001</w:t>
            </w:r>
          </w:p>
        </w:tc>
        <w:tc>
          <w:tcPr>
            <w:tcW w:w="1845" w:type="dxa"/>
            <w:shd w:val="clear" w:color="auto" w:fill="auto"/>
          </w:tcPr>
          <w:p w:rsidR="00A55750"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69–78): 23</w:t>
            </w:r>
            <w:r w:rsidR="00EF3F7B" w:rsidRPr="00EF3F7B">
              <w:rPr>
                <w:sz w:val="16"/>
                <w:szCs w:val="16"/>
              </w:rPr>
              <w:t> </w:t>
            </w:r>
            <w:r w:rsidRPr="00EF3F7B">
              <w:rPr>
                <w:sz w:val="16"/>
                <w:szCs w:val="16"/>
              </w:rPr>
              <w:t>May 2001</w:t>
            </w:r>
          </w:p>
          <w:p w:rsidR="00A55750"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2 (items</w:t>
            </w:r>
            <w:r w:rsidR="00EF3F7B" w:rsidRPr="00EF3F7B">
              <w:rPr>
                <w:sz w:val="16"/>
                <w:szCs w:val="16"/>
              </w:rPr>
              <w:t> </w:t>
            </w:r>
            <w:r w:rsidRPr="00EF3F7B">
              <w:rPr>
                <w:sz w:val="16"/>
                <w:szCs w:val="16"/>
              </w:rPr>
              <w:t>48–52): 1 Jan 2001</w:t>
            </w:r>
          </w:p>
          <w:p w:rsidR="00A55750"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3 (items</w:t>
            </w:r>
            <w:r w:rsidR="00EF3F7B" w:rsidRPr="00EF3F7B">
              <w:rPr>
                <w:sz w:val="16"/>
                <w:szCs w:val="16"/>
              </w:rPr>
              <w:t> </w:t>
            </w:r>
            <w:r w:rsidRPr="00EF3F7B">
              <w:rPr>
                <w:sz w:val="16"/>
                <w:szCs w:val="16"/>
              </w:rPr>
              <w:t>34–36): 1 Apr 2001</w:t>
            </w:r>
          </w:p>
          <w:p w:rsidR="00A53099" w:rsidRPr="00EF3F7B" w:rsidRDefault="00A36DB5" w:rsidP="00A55750">
            <w:pPr>
              <w:pStyle w:val="Tabletext"/>
              <w:rPr>
                <w:sz w:val="16"/>
                <w:szCs w:val="16"/>
              </w:rPr>
            </w:pPr>
            <w:r w:rsidRPr="00EF3F7B">
              <w:rPr>
                <w:sz w:val="16"/>
                <w:szCs w:val="16"/>
              </w:rPr>
              <w:t>Remainder: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(items</w:t>
            </w:r>
            <w:r w:rsidR="00EF3F7B" w:rsidRPr="00EF3F7B">
              <w:rPr>
                <w:sz w:val="16"/>
                <w:szCs w:val="16"/>
              </w:rPr>
              <w:t> </w:t>
            </w:r>
            <w:r w:rsidRPr="00EF3F7B">
              <w:rPr>
                <w:sz w:val="16"/>
                <w:szCs w:val="16"/>
              </w:rPr>
              <w:t>22, 62(1), 66, 68)</w:t>
            </w:r>
          </w:p>
        </w:tc>
      </w:tr>
      <w:tr w:rsidR="00A53099" w:rsidRPr="00EF3F7B" w:rsidTr="00D24F66">
        <w:trPr>
          <w:cantSplit/>
        </w:trPr>
        <w:tc>
          <w:tcPr>
            <w:tcW w:w="1838"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New Business Tax System (Capital Allowances–Transitional and Consequential) Act 2001</w:t>
            </w:r>
          </w:p>
        </w:tc>
        <w:tc>
          <w:tcPr>
            <w:tcW w:w="992"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77, 2001</w:t>
            </w:r>
          </w:p>
        </w:tc>
        <w:tc>
          <w:tcPr>
            <w:tcW w:w="993"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30</w:t>
            </w:r>
            <w:r w:rsidR="00EF3F7B" w:rsidRPr="00EF3F7B">
              <w:rPr>
                <w:sz w:val="16"/>
                <w:szCs w:val="16"/>
              </w:rPr>
              <w:t> </w:t>
            </w:r>
            <w:r w:rsidRPr="00EF3F7B">
              <w:rPr>
                <w:sz w:val="16"/>
                <w:szCs w:val="16"/>
              </w:rPr>
              <w:t>June 2001</w:t>
            </w:r>
          </w:p>
        </w:tc>
        <w:tc>
          <w:tcPr>
            <w:tcW w:w="1845"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2 (items</w:t>
            </w:r>
            <w:r w:rsidR="00EF3F7B" w:rsidRPr="00EF3F7B">
              <w:rPr>
                <w:sz w:val="16"/>
                <w:szCs w:val="16"/>
              </w:rPr>
              <w:t> </w:t>
            </w:r>
            <w:r w:rsidRPr="00EF3F7B">
              <w:rPr>
                <w:sz w:val="16"/>
                <w:szCs w:val="16"/>
              </w:rPr>
              <w:t xml:space="preserve">10–14, 488(1)): Royal Assent </w:t>
            </w:r>
            <w:r w:rsidRPr="00EF3F7B">
              <w:rPr>
                <w:i/>
                <w:sz w:val="16"/>
                <w:szCs w:val="16"/>
              </w:rPr>
              <w:t>(h)</w:t>
            </w:r>
          </w:p>
        </w:tc>
        <w:tc>
          <w:tcPr>
            <w:tcW w:w="1417"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Sch. 2 (item</w:t>
            </w:r>
            <w:r w:rsidR="00EF3F7B" w:rsidRPr="00EF3F7B">
              <w:rPr>
                <w:sz w:val="16"/>
                <w:szCs w:val="16"/>
              </w:rPr>
              <w:t> </w:t>
            </w:r>
            <w:r w:rsidRPr="00EF3F7B">
              <w:rPr>
                <w:sz w:val="16"/>
                <w:szCs w:val="16"/>
              </w:rPr>
              <w:t>488(1))</w:t>
            </w:r>
            <w:r w:rsidR="00A55750" w:rsidRPr="00EF3F7B">
              <w:rPr>
                <w:sz w:val="16"/>
                <w:szCs w:val="16"/>
              </w:rPr>
              <w:t xml:space="preserve"> </w:t>
            </w:r>
            <w:r w:rsidRPr="00EF3F7B">
              <w:rPr>
                <w:sz w:val="16"/>
                <w:szCs w:val="16"/>
              </w:rPr>
              <w:t>(am. by 119, 2002, Sch. 3 [item</w:t>
            </w:r>
            <w:r w:rsidR="00EF3F7B" w:rsidRPr="00EF3F7B">
              <w:rPr>
                <w:sz w:val="16"/>
                <w:szCs w:val="16"/>
              </w:rPr>
              <w:t> </w:t>
            </w:r>
            <w:r w:rsidRPr="00EF3F7B">
              <w:rPr>
                <w:sz w:val="16"/>
                <w:szCs w:val="16"/>
              </w:rPr>
              <w:t>97])</w:t>
            </w:r>
          </w:p>
        </w:tc>
      </w:tr>
      <w:tr w:rsidR="00A53099" w:rsidRPr="00EF3F7B" w:rsidTr="00D24F66">
        <w:trPr>
          <w:cantSplit/>
        </w:trPr>
        <w:tc>
          <w:tcPr>
            <w:tcW w:w="1838" w:type="dxa"/>
            <w:tcBorders>
              <w:top w:val="nil"/>
              <w:bottom w:val="nil"/>
            </w:tcBorders>
            <w:shd w:val="clear" w:color="auto" w:fill="auto"/>
          </w:tcPr>
          <w:p w:rsidR="00A53099" w:rsidRPr="00EF3F7B" w:rsidRDefault="00A36DB5" w:rsidP="00536338">
            <w:pPr>
              <w:pStyle w:val="Tabletext"/>
              <w:ind w:left="171"/>
              <w:rPr>
                <w:b/>
                <w:sz w:val="16"/>
                <w:szCs w:val="16"/>
              </w:rPr>
            </w:pPr>
            <w:r w:rsidRPr="00EF3F7B">
              <w:rPr>
                <w:b/>
                <w:sz w:val="16"/>
                <w:szCs w:val="16"/>
              </w:rPr>
              <w:t>as amended by</w:t>
            </w:r>
          </w:p>
        </w:tc>
        <w:tc>
          <w:tcPr>
            <w:tcW w:w="992" w:type="dxa"/>
            <w:tcBorders>
              <w:top w:val="nil"/>
              <w:bottom w:val="nil"/>
            </w:tcBorders>
            <w:shd w:val="clear" w:color="auto" w:fill="auto"/>
          </w:tcPr>
          <w:p w:rsidR="00A53099" w:rsidRPr="00EF3F7B" w:rsidRDefault="00A53099" w:rsidP="00A36DB5">
            <w:pPr>
              <w:rPr>
                <w:rFonts w:cs="Times New Roman"/>
                <w:sz w:val="16"/>
                <w:szCs w:val="16"/>
              </w:rPr>
            </w:pPr>
          </w:p>
        </w:tc>
        <w:tc>
          <w:tcPr>
            <w:tcW w:w="993" w:type="dxa"/>
            <w:tcBorders>
              <w:top w:val="nil"/>
              <w:bottom w:val="nil"/>
            </w:tcBorders>
            <w:shd w:val="clear" w:color="auto" w:fill="auto"/>
          </w:tcPr>
          <w:p w:rsidR="00A53099" w:rsidRPr="00EF3F7B" w:rsidRDefault="00A53099" w:rsidP="00A36DB5">
            <w:pPr>
              <w:rPr>
                <w:rFonts w:cs="Times New Roman"/>
                <w:sz w:val="16"/>
                <w:szCs w:val="16"/>
              </w:rPr>
            </w:pPr>
          </w:p>
        </w:tc>
        <w:tc>
          <w:tcPr>
            <w:tcW w:w="1845" w:type="dxa"/>
            <w:tcBorders>
              <w:top w:val="nil"/>
              <w:bottom w:val="nil"/>
            </w:tcBorders>
            <w:shd w:val="clear" w:color="auto" w:fill="auto"/>
          </w:tcPr>
          <w:p w:rsidR="00A53099" w:rsidRPr="00EF3F7B" w:rsidRDefault="00A53099" w:rsidP="00A36DB5">
            <w:pPr>
              <w:rPr>
                <w:rFonts w:cs="Times New Roman"/>
                <w:sz w:val="16"/>
                <w:szCs w:val="16"/>
              </w:rPr>
            </w:pPr>
          </w:p>
        </w:tc>
        <w:tc>
          <w:tcPr>
            <w:tcW w:w="1417" w:type="dxa"/>
            <w:tcBorders>
              <w:top w:val="nil"/>
              <w:bottom w:val="nil"/>
            </w:tcBorders>
            <w:shd w:val="clear" w:color="auto" w:fill="auto"/>
          </w:tcPr>
          <w:p w:rsidR="00A53099" w:rsidRPr="00EF3F7B" w:rsidRDefault="00A53099" w:rsidP="00A53099">
            <w:pPr>
              <w:pStyle w:val="Tabletext"/>
              <w:rPr>
                <w:sz w:val="16"/>
                <w:szCs w:val="16"/>
              </w:rPr>
            </w:pPr>
          </w:p>
        </w:tc>
      </w:tr>
      <w:tr w:rsidR="00A53099" w:rsidRPr="00EF3F7B" w:rsidTr="00D24F66">
        <w:trPr>
          <w:cantSplit/>
        </w:trPr>
        <w:tc>
          <w:tcPr>
            <w:tcW w:w="1838" w:type="dxa"/>
            <w:tcBorders>
              <w:top w:val="nil"/>
            </w:tcBorders>
            <w:shd w:val="clear" w:color="auto" w:fill="auto"/>
          </w:tcPr>
          <w:p w:rsidR="00A53099" w:rsidRPr="00EF3F7B" w:rsidRDefault="00A36DB5" w:rsidP="00D24F66">
            <w:pPr>
              <w:pStyle w:val="Tabletext"/>
              <w:ind w:left="171"/>
              <w:rPr>
                <w:sz w:val="16"/>
                <w:szCs w:val="16"/>
              </w:rPr>
            </w:pPr>
            <w:r w:rsidRPr="00EF3F7B">
              <w:rPr>
                <w:sz w:val="16"/>
                <w:szCs w:val="16"/>
              </w:rPr>
              <w:t>Taxation Laws Amendment Act (No.</w:t>
            </w:r>
            <w:r w:rsidR="00EF3F7B" w:rsidRPr="00EF3F7B">
              <w:rPr>
                <w:sz w:val="16"/>
                <w:szCs w:val="16"/>
              </w:rPr>
              <w:t> </w:t>
            </w:r>
            <w:r w:rsidRPr="00EF3F7B">
              <w:rPr>
                <w:sz w:val="16"/>
                <w:szCs w:val="16"/>
              </w:rPr>
              <w:t>5) 2002</w:t>
            </w:r>
          </w:p>
        </w:tc>
        <w:tc>
          <w:tcPr>
            <w:tcW w:w="992"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119, 2002</w:t>
            </w:r>
          </w:p>
        </w:tc>
        <w:tc>
          <w:tcPr>
            <w:tcW w:w="993"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2 Dec 2002</w:t>
            </w:r>
          </w:p>
        </w:tc>
        <w:tc>
          <w:tcPr>
            <w:tcW w:w="1845"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3 (item</w:t>
            </w:r>
            <w:r w:rsidR="00EF3F7B" w:rsidRPr="00EF3F7B">
              <w:rPr>
                <w:sz w:val="16"/>
                <w:szCs w:val="16"/>
              </w:rPr>
              <w:t> </w:t>
            </w:r>
            <w:r w:rsidRPr="00EF3F7B">
              <w:rPr>
                <w:sz w:val="16"/>
                <w:szCs w:val="16"/>
              </w:rPr>
              <w:t xml:space="preserve">97): </w:t>
            </w:r>
            <w:r w:rsidRPr="00EF3F7B">
              <w:rPr>
                <w:i/>
                <w:sz w:val="16"/>
                <w:szCs w:val="16"/>
              </w:rPr>
              <w:t>(i)</w:t>
            </w:r>
          </w:p>
        </w:tc>
        <w:tc>
          <w:tcPr>
            <w:tcW w:w="1417"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Taxation Laws Amendment Act (No.</w:t>
            </w:r>
            <w:r w:rsidR="00EF3F7B" w:rsidRPr="00EF3F7B">
              <w:rPr>
                <w:sz w:val="16"/>
                <w:szCs w:val="16"/>
              </w:rPr>
              <w:t> </w:t>
            </w:r>
            <w:r w:rsidRPr="00EF3F7B">
              <w:rPr>
                <w:sz w:val="16"/>
                <w:szCs w:val="16"/>
              </w:rPr>
              <w:t>5) 2001</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168, 2001</w:t>
            </w:r>
          </w:p>
        </w:tc>
        <w:tc>
          <w:tcPr>
            <w:tcW w:w="993" w:type="dxa"/>
            <w:shd w:val="clear" w:color="auto" w:fill="auto"/>
          </w:tcPr>
          <w:p w:rsidR="00A53099" w:rsidRPr="00EF3F7B" w:rsidRDefault="00A36DB5" w:rsidP="00A53099">
            <w:pPr>
              <w:pStyle w:val="Tabletext"/>
              <w:rPr>
                <w:sz w:val="16"/>
                <w:szCs w:val="16"/>
              </w:rPr>
            </w:pPr>
            <w:r w:rsidRPr="00EF3F7B">
              <w:rPr>
                <w:sz w:val="16"/>
                <w:szCs w:val="16"/>
              </w:rPr>
              <w:t>1 Oct 2001</w:t>
            </w:r>
          </w:p>
        </w:tc>
        <w:tc>
          <w:tcPr>
            <w:tcW w:w="1845" w:type="dxa"/>
            <w:shd w:val="clear" w:color="auto" w:fill="auto"/>
          </w:tcPr>
          <w:p w:rsidR="00A55750"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2: 1</w:t>
            </w:r>
            <w:r w:rsidR="00EF3F7B" w:rsidRPr="00EF3F7B">
              <w:rPr>
                <w:sz w:val="16"/>
                <w:szCs w:val="16"/>
              </w:rPr>
              <w:t> </w:t>
            </w:r>
            <w:r w:rsidRPr="00EF3F7B">
              <w:rPr>
                <w:sz w:val="16"/>
                <w:szCs w:val="16"/>
              </w:rPr>
              <w:t>July 2000</w:t>
            </w:r>
          </w:p>
          <w:p w:rsidR="00A53099" w:rsidRPr="00EF3F7B" w:rsidRDefault="00A36DB5" w:rsidP="00A55750">
            <w:pPr>
              <w:pStyle w:val="Tabletext"/>
              <w:rPr>
                <w:sz w:val="16"/>
                <w:szCs w:val="16"/>
              </w:rPr>
            </w:pPr>
            <w:r w:rsidRPr="00EF3F7B">
              <w:rPr>
                <w:sz w:val="16"/>
                <w:szCs w:val="16"/>
              </w:rPr>
              <w:t>Remainder: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w:t>
            </w:r>
            <w:r w:rsidR="00EF3F7B" w:rsidRPr="00EF3F7B">
              <w:rPr>
                <w:sz w:val="16"/>
                <w:szCs w:val="16"/>
              </w:rPr>
              <w:t> </w:t>
            </w:r>
            <w:r w:rsidRPr="00EF3F7B">
              <w:rPr>
                <w:sz w:val="16"/>
                <w:szCs w:val="16"/>
              </w:rPr>
              <w:t>6)</w:t>
            </w:r>
          </w:p>
        </w:tc>
      </w:tr>
      <w:tr w:rsidR="00A53099" w:rsidRPr="00EF3F7B" w:rsidTr="00D24F66">
        <w:trPr>
          <w:cantSplit/>
        </w:trPr>
        <w:tc>
          <w:tcPr>
            <w:tcW w:w="1838"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Taxation Laws Amendment Act (No.</w:t>
            </w:r>
            <w:r w:rsidR="00EF3F7B" w:rsidRPr="00EF3F7B">
              <w:rPr>
                <w:sz w:val="16"/>
                <w:szCs w:val="16"/>
              </w:rPr>
              <w:t> </w:t>
            </w:r>
            <w:r w:rsidRPr="00EF3F7B">
              <w:rPr>
                <w:sz w:val="16"/>
                <w:szCs w:val="16"/>
              </w:rPr>
              <w:t>6) 2001</w:t>
            </w:r>
          </w:p>
        </w:tc>
        <w:tc>
          <w:tcPr>
            <w:tcW w:w="992"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169, 2001</w:t>
            </w:r>
          </w:p>
        </w:tc>
        <w:tc>
          <w:tcPr>
            <w:tcW w:w="993"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1 Oct 2001</w:t>
            </w:r>
          </w:p>
        </w:tc>
        <w:tc>
          <w:tcPr>
            <w:tcW w:w="1845" w:type="dxa"/>
            <w:tcBorders>
              <w:bottom w:val="nil"/>
            </w:tcBorders>
            <w:shd w:val="clear" w:color="auto" w:fill="auto"/>
          </w:tcPr>
          <w:p w:rsidR="00A55750" w:rsidRPr="00EF3F7B" w:rsidRDefault="00A36DB5" w:rsidP="00A55750">
            <w:pPr>
              <w:pStyle w:val="Tabletext"/>
              <w:rPr>
                <w:i/>
                <w:sz w:val="16"/>
                <w:szCs w:val="16"/>
              </w:rPr>
            </w:pPr>
            <w:r w:rsidRPr="00EF3F7B">
              <w:rPr>
                <w:sz w:val="16"/>
                <w:szCs w:val="16"/>
              </w:rPr>
              <w:t>s. 4 and Schedule</w:t>
            </w:r>
            <w:r w:rsidR="00EF3F7B" w:rsidRPr="00EF3F7B">
              <w:rPr>
                <w:sz w:val="16"/>
                <w:szCs w:val="16"/>
              </w:rPr>
              <w:t> </w:t>
            </w:r>
            <w:r w:rsidRPr="00EF3F7B">
              <w:rPr>
                <w:sz w:val="16"/>
                <w:szCs w:val="16"/>
              </w:rPr>
              <w:t>5 (items</w:t>
            </w:r>
            <w:r w:rsidR="00EF3F7B" w:rsidRPr="00EF3F7B">
              <w:rPr>
                <w:sz w:val="16"/>
                <w:szCs w:val="16"/>
              </w:rPr>
              <w:t> </w:t>
            </w:r>
            <w:r w:rsidRPr="00EF3F7B">
              <w:rPr>
                <w:sz w:val="16"/>
                <w:szCs w:val="16"/>
              </w:rPr>
              <w:t xml:space="preserve">9A, 12–14): Royal Assent </w:t>
            </w:r>
            <w:r w:rsidRPr="00EF3F7B">
              <w:rPr>
                <w:i/>
                <w:sz w:val="16"/>
                <w:szCs w:val="16"/>
              </w:rPr>
              <w:t>(j)</w:t>
            </w:r>
          </w:p>
          <w:p w:rsidR="00A53099"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5 (items</w:t>
            </w:r>
            <w:r w:rsidR="00EF3F7B" w:rsidRPr="00EF3F7B">
              <w:rPr>
                <w:sz w:val="16"/>
                <w:szCs w:val="16"/>
              </w:rPr>
              <w:t> </w:t>
            </w:r>
            <w:r w:rsidRPr="00EF3F7B">
              <w:rPr>
                <w:sz w:val="16"/>
                <w:szCs w:val="16"/>
              </w:rPr>
              <w:t xml:space="preserve">10, 11): </w:t>
            </w:r>
            <w:r w:rsidRPr="00EF3F7B">
              <w:rPr>
                <w:i/>
                <w:sz w:val="16"/>
                <w:szCs w:val="16"/>
              </w:rPr>
              <w:t>(j)</w:t>
            </w:r>
          </w:p>
        </w:tc>
        <w:tc>
          <w:tcPr>
            <w:tcW w:w="1417"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s. 4 and Sch. 5 (item</w:t>
            </w:r>
            <w:r w:rsidR="00EF3F7B" w:rsidRPr="00EF3F7B">
              <w:rPr>
                <w:sz w:val="16"/>
                <w:szCs w:val="16"/>
              </w:rPr>
              <w:t> </w:t>
            </w:r>
            <w:r w:rsidRPr="00EF3F7B">
              <w:rPr>
                <w:sz w:val="16"/>
                <w:szCs w:val="16"/>
              </w:rPr>
              <w:t>14)</w:t>
            </w:r>
          </w:p>
        </w:tc>
      </w:tr>
      <w:tr w:rsidR="00A53099" w:rsidRPr="00EF3F7B" w:rsidTr="00D24F66">
        <w:trPr>
          <w:cantSplit/>
        </w:trPr>
        <w:tc>
          <w:tcPr>
            <w:tcW w:w="1838" w:type="dxa"/>
            <w:tcBorders>
              <w:top w:val="nil"/>
              <w:bottom w:val="nil"/>
            </w:tcBorders>
            <w:shd w:val="clear" w:color="auto" w:fill="auto"/>
          </w:tcPr>
          <w:p w:rsidR="00A53099" w:rsidRPr="00EF3F7B" w:rsidRDefault="00A36DB5" w:rsidP="00536338">
            <w:pPr>
              <w:pStyle w:val="Tabletext"/>
              <w:ind w:left="171"/>
              <w:rPr>
                <w:b/>
                <w:sz w:val="16"/>
                <w:szCs w:val="16"/>
              </w:rPr>
            </w:pPr>
            <w:r w:rsidRPr="00EF3F7B">
              <w:rPr>
                <w:b/>
                <w:sz w:val="16"/>
                <w:szCs w:val="16"/>
              </w:rPr>
              <w:t>as amended by</w:t>
            </w:r>
          </w:p>
        </w:tc>
        <w:tc>
          <w:tcPr>
            <w:tcW w:w="992" w:type="dxa"/>
            <w:tcBorders>
              <w:top w:val="nil"/>
              <w:bottom w:val="nil"/>
            </w:tcBorders>
            <w:shd w:val="clear" w:color="auto" w:fill="auto"/>
          </w:tcPr>
          <w:p w:rsidR="00A53099" w:rsidRPr="00EF3F7B" w:rsidRDefault="00A53099" w:rsidP="00A36DB5">
            <w:pPr>
              <w:rPr>
                <w:rFonts w:cs="Times New Roman"/>
                <w:i/>
                <w:iCs/>
                <w:sz w:val="16"/>
                <w:szCs w:val="16"/>
              </w:rPr>
            </w:pPr>
          </w:p>
        </w:tc>
        <w:tc>
          <w:tcPr>
            <w:tcW w:w="993" w:type="dxa"/>
            <w:tcBorders>
              <w:top w:val="nil"/>
              <w:bottom w:val="nil"/>
            </w:tcBorders>
            <w:shd w:val="clear" w:color="auto" w:fill="auto"/>
          </w:tcPr>
          <w:p w:rsidR="00A53099" w:rsidRPr="00EF3F7B" w:rsidRDefault="00A53099" w:rsidP="00A36DB5">
            <w:pPr>
              <w:rPr>
                <w:rFonts w:cs="Times New Roman"/>
                <w:i/>
                <w:iCs/>
                <w:sz w:val="16"/>
                <w:szCs w:val="16"/>
              </w:rPr>
            </w:pPr>
          </w:p>
        </w:tc>
        <w:tc>
          <w:tcPr>
            <w:tcW w:w="1845" w:type="dxa"/>
            <w:tcBorders>
              <w:top w:val="nil"/>
              <w:bottom w:val="nil"/>
            </w:tcBorders>
            <w:shd w:val="clear" w:color="auto" w:fill="auto"/>
          </w:tcPr>
          <w:p w:rsidR="00A53099" w:rsidRPr="00EF3F7B" w:rsidRDefault="00A53099" w:rsidP="00A53099">
            <w:pPr>
              <w:pStyle w:val="Tabletext"/>
              <w:rPr>
                <w:sz w:val="16"/>
                <w:szCs w:val="16"/>
              </w:rPr>
            </w:pPr>
          </w:p>
        </w:tc>
        <w:tc>
          <w:tcPr>
            <w:tcW w:w="1417" w:type="dxa"/>
            <w:tcBorders>
              <w:top w:val="nil"/>
              <w:bottom w:val="nil"/>
            </w:tcBorders>
            <w:shd w:val="clear" w:color="auto" w:fill="auto"/>
          </w:tcPr>
          <w:p w:rsidR="00A53099" w:rsidRPr="00EF3F7B" w:rsidRDefault="00A53099" w:rsidP="00A36DB5">
            <w:pPr>
              <w:rPr>
                <w:rFonts w:cs="Times New Roman"/>
                <w:i/>
                <w:iCs/>
                <w:sz w:val="16"/>
                <w:szCs w:val="16"/>
              </w:rPr>
            </w:pPr>
          </w:p>
        </w:tc>
      </w:tr>
      <w:tr w:rsidR="00A53099" w:rsidRPr="00EF3F7B" w:rsidTr="00D24F66">
        <w:trPr>
          <w:cantSplit/>
        </w:trPr>
        <w:tc>
          <w:tcPr>
            <w:tcW w:w="1838" w:type="dxa"/>
            <w:tcBorders>
              <w:top w:val="nil"/>
            </w:tcBorders>
            <w:shd w:val="clear" w:color="auto" w:fill="auto"/>
          </w:tcPr>
          <w:p w:rsidR="00A53099" w:rsidRPr="00EF3F7B" w:rsidRDefault="00A36DB5" w:rsidP="00536338">
            <w:pPr>
              <w:pStyle w:val="Tabletext"/>
              <w:ind w:left="171"/>
              <w:rPr>
                <w:sz w:val="16"/>
                <w:szCs w:val="16"/>
              </w:rPr>
            </w:pPr>
            <w:r w:rsidRPr="00EF3F7B">
              <w:rPr>
                <w:sz w:val="16"/>
                <w:szCs w:val="16"/>
              </w:rPr>
              <w:t>Taxation Laws Amendment Act (No.</w:t>
            </w:r>
            <w:r w:rsidR="00EF3F7B" w:rsidRPr="00EF3F7B">
              <w:rPr>
                <w:sz w:val="16"/>
                <w:szCs w:val="16"/>
              </w:rPr>
              <w:t> </w:t>
            </w:r>
            <w:r w:rsidRPr="00EF3F7B">
              <w:rPr>
                <w:sz w:val="16"/>
                <w:szCs w:val="16"/>
              </w:rPr>
              <w:t>2) 2002</w:t>
            </w:r>
          </w:p>
        </w:tc>
        <w:tc>
          <w:tcPr>
            <w:tcW w:w="992"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57, 2002</w:t>
            </w:r>
          </w:p>
        </w:tc>
        <w:tc>
          <w:tcPr>
            <w:tcW w:w="993"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3</w:t>
            </w:r>
            <w:r w:rsidR="00EF3F7B" w:rsidRPr="00EF3F7B">
              <w:rPr>
                <w:sz w:val="16"/>
                <w:szCs w:val="16"/>
              </w:rPr>
              <w:t> </w:t>
            </w:r>
            <w:r w:rsidRPr="00EF3F7B">
              <w:rPr>
                <w:sz w:val="16"/>
                <w:szCs w:val="16"/>
              </w:rPr>
              <w:t>July 2002</w:t>
            </w:r>
          </w:p>
        </w:tc>
        <w:tc>
          <w:tcPr>
            <w:tcW w:w="1845"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12 (item</w:t>
            </w:r>
            <w:r w:rsidR="00EF3F7B" w:rsidRPr="00EF3F7B">
              <w:rPr>
                <w:sz w:val="16"/>
                <w:szCs w:val="16"/>
              </w:rPr>
              <w:t> </w:t>
            </w:r>
            <w:r w:rsidRPr="00EF3F7B">
              <w:rPr>
                <w:sz w:val="16"/>
                <w:szCs w:val="16"/>
              </w:rPr>
              <w:t xml:space="preserve">57): </w:t>
            </w:r>
            <w:r w:rsidRPr="00EF3F7B">
              <w:rPr>
                <w:i/>
                <w:sz w:val="16"/>
                <w:szCs w:val="16"/>
              </w:rPr>
              <w:t>(k)</w:t>
            </w:r>
          </w:p>
        </w:tc>
        <w:tc>
          <w:tcPr>
            <w:tcW w:w="1417"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Customs Legislation Amendment Act (No.</w:t>
            </w:r>
            <w:r w:rsidR="00EF3F7B" w:rsidRPr="00EF3F7B">
              <w:rPr>
                <w:sz w:val="16"/>
                <w:szCs w:val="16"/>
              </w:rPr>
              <w:t> </w:t>
            </w:r>
            <w:r w:rsidRPr="00EF3F7B">
              <w:rPr>
                <w:sz w:val="16"/>
                <w:szCs w:val="16"/>
              </w:rPr>
              <w:t>1) 2002</w:t>
            </w:r>
          </w:p>
        </w:tc>
        <w:tc>
          <w:tcPr>
            <w:tcW w:w="992" w:type="dxa"/>
            <w:shd w:val="clear" w:color="auto" w:fill="auto"/>
          </w:tcPr>
          <w:p w:rsidR="00A53099" w:rsidRPr="00EF3F7B" w:rsidRDefault="00A36DB5" w:rsidP="00A53099">
            <w:pPr>
              <w:pStyle w:val="Tabletext"/>
              <w:rPr>
                <w:sz w:val="16"/>
                <w:szCs w:val="16"/>
              </w:rPr>
            </w:pPr>
            <w:r w:rsidRPr="00EF3F7B">
              <w:rPr>
                <w:sz w:val="16"/>
                <w:szCs w:val="16"/>
              </w:rPr>
              <w:t>82, 2002</w:t>
            </w:r>
          </w:p>
        </w:tc>
        <w:tc>
          <w:tcPr>
            <w:tcW w:w="993" w:type="dxa"/>
            <w:shd w:val="clear" w:color="auto" w:fill="auto"/>
          </w:tcPr>
          <w:p w:rsidR="00A53099" w:rsidRPr="00EF3F7B" w:rsidRDefault="00A36DB5" w:rsidP="00A53099">
            <w:pPr>
              <w:pStyle w:val="Tabletext"/>
              <w:rPr>
                <w:sz w:val="16"/>
                <w:szCs w:val="16"/>
              </w:rPr>
            </w:pPr>
            <w:r w:rsidRPr="00EF3F7B">
              <w:rPr>
                <w:sz w:val="16"/>
                <w:szCs w:val="16"/>
              </w:rPr>
              <w:t>10 Oct 2002</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3 (item</w:t>
            </w:r>
            <w:r w:rsidR="00EF3F7B" w:rsidRPr="00EF3F7B">
              <w:rPr>
                <w:sz w:val="16"/>
                <w:szCs w:val="16"/>
              </w:rPr>
              <w:t> </w:t>
            </w:r>
            <w:r w:rsidRPr="00EF3F7B">
              <w:rPr>
                <w:sz w:val="16"/>
                <w:szCs w:val="16"/>
              </w:rPr>
              <w:t xml:space="preserve">8): </w:t>
            </w:r>
            <w:r w:rsidRPr="00EF3F7B">
              <w:rPr>
                <w:i/>
                <w:sz w:val="16"/>
                <w:szCs w:val="16"/>
              </w:rPr>
              <w:t>(l)</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lastRenderedPageBreak/>
              <w:t>Taxation Laws Amendment Act (No.</w:t>
            </w:r>
            <w:r w:rsidR="00EF3F7B" w:rsidRPr="00EF3F7B">
              <w:rPr>
                <w:sz w:val="16"/>
                <w:szCs w:val="16"/>
              </w:rPr>
              <w:t> </w:t>
            </w:r>
            <w:r w:rsidRPr="00EF3F7B">
              <w:rPr>
                <w:sz w:val="16"/>
                <w:szCs w:val="16"/>
              </w:rPr>
              <w:t>3) 2002</w:t>
            </w:r>
          </w:p>
        </w:tc>
        <w:tc>
          <w:tcPr>
            <w:tcW w:w="992" w:type="dxa"/>
            <w:shd w:val="clear" w:color="auto" w:fill="auto"/>
          </w:tcPr>
          <w:p w:rsidR="00A53099" w:rsidRPr="00EF3F7B" w:rsidRDefault="00A36DB5" w:rsidP="00A53099">
            <w:pPr>
              <w:pStyle w:val="Tabletext"/>
              <w:rPr>
                <w:sz w:val="16"/>
                <w:szCs w:val="16"/>
              </w:rPr>
            </w:pPr>
            <w:r w:rsidRPr="00EF3F7B">
              <w:rPr>
                <w:sz w:val="16"/>
                <w:szCs w:val="16"/>
              </w:rPr>
              <w:t>97, 2002</w:t>
            </w:r>
          </w:p>
        </w:tc>
        <w:tc>
          <w:tcPr>
            <w:tcW w:w="993" w:type="dxa"/>
            <w:shd w:val="clear" w:color="auto" w:fill="auto"/>
          </w:tcPr>
          <w:p w:rsidR="00A53099" w:rsidRPr="00EF3F7B" w:rsidRDefault="00A36DB5" w:rsidP="00A53099">
            <w:pPr>
              <w:pStyle w:val="Tabletext"/>
              <w:rPr>
                <w:sz w:val="16"/>
                <w:szCs w:val="16"/>
              </w:rPr>
            </w:pPr>
            <w:r w:rsidRPr="00EF3F7B">
              <w:rPr>
                <w:sz w:val="16"/>
                <w:szCs w:val="16"/>
              </w:rPr>
              <w:t>10 Nov 2002</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1–6, 9–11, 14–16, 19):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(items</w:t>
            </w:r>
            <w:r w:rsidR="00EF3F7B" w:rsidRPr="00EF3F7B">
              <w:rPr>
                <w:sz w:val="16"/>
                <w:szCs w:val="16"/>
              </w:rPr>
              <w:t> </w:t>
            </w:r>
            <w:r w:rsidRPr="00EF3F7B">
              <w:rPr>
                <w:sz w:val="16"/>
                <w:szCs w:val="16"/>
              </w:rPr>
              <w:t>6, 19)</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Taxation Laws Amendment Act (No.</w:t>
            </w:r>
            <w:r w:rsidR="00EF3F7B" w:rsidRPr="00EF3F7B">
              <w:rPr>
                <w:sz w:val="16"/>
                <w:szCs w:val="16"/>
              </w:rPr>
              <w:t> </w:t>
            </w:r>
            <w:r w:rsidRPr="00EF3F7B">
              <w:rPr>
                <w:sz w:val="16"/>
                <w:szCs w:val="16"/>
              </w:rPr>
              <w:t>6) 2003</w:t>
            </w:r>
          </w:p>
        </w:tc>
        <w:tc>
          <w:tcPr>
            <w:tcW w:w="992" w:type="dxa"/>
            <w:shd w:val="clear" w:color="auto" w:fill="auto"/>
          </w:tcPr>
          <w:p w:rsidR="00A53099" w:rsidRPr="00EF3F7B" w:rsidRDefault="00A36DB5" w:rsidP="00A53099">
            <w:pPr>
              <w:pStyle w:val="Tabletext"/>
              <w:rPr>
                <w:sz w:val="16"/>
                <w:szCs w:val="16"/>
              </w:rPr>
            </w:pPr>
            <w:r w:rsidRPr="00EF3F7B">
              <w:rPr>
                <w:sz w:val="16"/>
                <w:szCs w:val="16"/>
              </w:rPr>
              <w:t>67, 2003</w:t>
            </w:r>
          </w:p>
        </w:tc>
        <w:tc>
          <w:tcPr>
            <w:tcW w:w="993" w:type="dxa"/>
            <w:shd w:val="clear" w:color="auto" w:fill="auto"/>
          </w:tcPr>
          <w:p w:rsidR="00A53099" w:rsidRPr="00EF3F7B" w:rsidRDefault="00A36DB5" w:rsidP="00A53099">
            <w:pPr>
              <w:pStyle w:val="Tabletext"/>
              <w:rPr>
                <w:sz w:val="16"/>
                <w:szCs w:val="16"/>
              </w:rPr>
            </w:pPr>
            <w:r w:rsidRPr="00EF3F7B">
              <w:rPr>
                <w:sz w:val="16"/>
                <w:szCs w:val="16"/>
              </w:rPr>
              <w:t>30</w:t>
            </w:r>
            <w:r w:rsidR="00EF3F7B" w:rsidRPr="00EF3F7B">
              <w:rPr>
                <w:sz w:val="16"/>
                <w:szCs w:val="16"/>
              </w:rPr>
              <w:t> </w:t>
            </w:r>
            <w:r w:rsidRPr="00EF3F7B">
              <w:rPr>
                <w:sz w:val="16"/>
                <w:szCs w:val="16"/>
              </w:rPr>
              <w:t>June 2003</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11 (items</w:t>
            </w:r>
            <w:r w:rsidR="00EF3F7B" w:rsidRPr="00EF3F7B">
              <w:rPr>
                <w:sz w:val="16"/>
                <w:szCs w:val="16"/>
              </w:rPr>
              <w:t> </w:t>
            </w:r>
            <w:r w:rsidRPr="00EF3F7B">
              <w:rPr>
                <w:sz w:val="16"/>
                <w:szCs w:val="16"/>
              </w:rPr>
              <w:t>1–41, 43):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11 (items</w:t>
            </w:r>
            <w:r w:rsidR="00EF3F7B" w:rsidRPr="00EF3F7B">
              <w:rPr>
                <w:sz w:val="16"/>
                <w:szCs w:val="16"/>
              </w:rPr>
              <w:t> </w:t>
            </w:r>
            <w:r w:rsidRPr="00EF3F7B">
              <w:rPr>
                <w:sz w:val="16"/>
                <w:szCs w:val="16"/>
              </w:rPr>
              <w:t>17, 43)</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Taxation Laws Amendment Act (No.</w:t>
            </w:r>
            <w:r w:rsidR="00EF3F7B" w:rsidRPr="00EF3F7B">
              <w:rPr>
                <w:sz w:val="16"/>
                <w:szCs w:val="16"/>
              </w:rPr>
              <w:t> </w:t>
            </w:r>
            <w:r w:rsidRPr="00EF3F7B">
              <w:rPr>
                <w:sz w:val="16"/>
                <w:szCs w:val="16"/>
              </w:rPr>
              <w:t>3) 2003</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101, 2003</w:t>
            </w:r>
          </w:p>
        </w:tc>
        <w:tc>
          <w:tcPr>
            <w:tcW w:w="993" w:type="dxa"/>
            <w:shd w:val="clear" w:color="auto" w:fill="auto"/>
          </w:tcPr>
          <w:p w:rsidR="00A53099" w:rsidRPr="00EF3F7B" w:rsidRDefault="00A36DB5" w:rsidP="00A53099">
            <w:pPr>
              <w:pStyle w:val="Tabletext"/>
              <w:rPr>
                <w:sz w:val="16"/>
                <w:szCs w:val="16"/>
              </w:rPr>
            </w:pPr>
            <w:r w:rsidRPr="00EF3F7B">
              <w:rPr>
                <w:sz w:val="16"/>
                <w:szCs w:val="16"/>
              </w:rPr>
              <w:t>14 Oct 2003</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6 (item</w:t>
            </w:r>
            <w:r w:rsidR="00EF3F7B" w:rsidRPr="00EF3F7B">
              <w:rPr>
                <w:sz w:val="16"/>
                <w:szCs w:val="16"/>
              </w:rPr>
              <w:t> </w:t>
            </w:r>
            <w:r w:rsidRPr="00EF3F7B">
              <w:rPr>
                <w:sz w:val="16"/>
                <w:szCs w:val="16"/>
              </w:rPr>
              <w:t xml:space="preserve">2): </w:t>
            </w:r>
            <w:r w:rsidRPr="00EF3F7B">
              <w:rPr>
                <w:i/>
                <w:sz w:val="16"/>
                <w:szCs w:val="16"/>
              </w:rPr>
              <w:t>(m)</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Taxation Laws Amendment Act (No.</w:t>
            </w:r>
            <w:r w:rsidR="00EF3F7B" w:rsidRPr="00EF3F7B">
              <w:rPr>
                <w:sz w:val="16"/>
                <w:szCs w:val="16"/>
              </w:rPr>
              <w:t> </w:t>
            </w:r>
            <w:r w:rsidRPr="00EF3F7B">
              <w:rPr>
                <w:sz w:val="16"/>
                <w:szCs w:val="16"/>
              </w:rPr>
              <w:t>2) 2004</w:t>
            </w:r>
          </w:p>
        </w:tc>
        <w:tc>
          <w:tcPr>
            <w:tcW w:w="992" w:type="dxa"/>
            <w:shd w:val="clear" w:color="auto" w:fill="auto"/>
          </w:tcPr>
          <w:p w:rsidR="00A53099" w:rsidRPr="00EF3F7B" w:rsidRDefault="00A36DB5" w:rsidP="00A53099">
            <w:pPr>
              <w:pStyle w:val="Tabletext"/>
              <w:rPr>
                <w:sz w:val="16"/>
                <w:szCs w:val="16"/>
              </w:rPr>
            </w:pPr>
            <w:r w:rsidRPr="00EF3F7B">
              <w:rPr>
                <w:sz w:val="16"/>
                <w:szCs w:val="16"/>
              </w:rPr>
              <w:t>20, 2004</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23 Mar 2004</w:t>
            </w:r>
          </w:p>
        </w:tc>
        <w:tc>
          <w:tcPr>
            <w:tcW w:w="1845" w:type="dxa"/>
            <w:shd w:val="clear" w:color="auto" w:fill="auto"/>
          </w:tcPr>
          <w:p w:rsidR="00A55750"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6: 1</w:t>
            </w:r>
            <w:r w:rsidR="00EF3F7B" w:rsidRPr="00EF3F7B">
              <w:rPr>
                <w:sz w:val="16"/>
                <w:szCs w:val="16"/>
              </w:rPr>
              <w:t> </w:t>
            </w:r>
            <w:r w:rsidRPr="00EF3F7B">
              <w:rPr>
                <w:sz w:val="16"/>
                <w:szCs w:val="16"/>
              </w:rPr>
              <w:t>July 2000</w:t>
            </w:r>
          </w:p>
          <w:p w:rsidR="00A53099" w:rsidRPr="00EF3F7B" w:rsidRDefault="00A36DB5" w:rsidP="00A55750">
            <w:pPr>
              <w:pStyle w:val="Tabletext"/>
              <w:rPr>
                <w:sz w:val="16"/>
                <w:szCs w:val="16"/>
              </w:rPr>
            </w:pPr>
            <w:r w:rsidRPr="00EF3F7B">
              <w:rPr>
                <w:sz w:val="16"/>
                <w:szCs w:val="16"/>
              </w:rPr>
              <w:t>Remainder: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w:t>
            </w:r>
            <w:r w:rsidR="00EF3F7B" w:rsidRPr="00EF3F7B">
              <w:rPr>
                <w:sz w:val="16"/>
                <w:szCs w:val="16"/>
              </w:rPr>
              <w:t> </w:t>
            </w:r>
            <w:r w:rsidRPr="00EF3F7B">
              <w:rPr>
                <w:sz w:val="16"/>
                <w:szCs w:val="16"/>
              </w:rPr>
              <w:t>6)</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(2004 Measures No.</w:t>
            </w:r>
            <w:r w:rsidR="00EF3F7B" w:rsidRPr="00EF3F7B">
              <w:rPr>
                <w:sz w:val="16"/>
                <w:szCs w:val="16"/>
              </w:rPr>
              <w:t> </w:t>
            </w:r>
            <w:r w:rsidRPr="00EF3F7B">
              <w:rPr>
                <w:sz w:val="16"/>
                <w:szCs w:val="16"/>
              </w:rPr>
              <w:t>2) Act 2004</w:t>
            </w:r>
          </w:p>
        </w:tc>
        <w:tc>
          <w:tcPr>
            <w:tcW w:w="992" w:type="dxa"/>
            <w:shd w:val="clear" w:color="auto" w:fill="auto"/>
          </w:tcPr>
          <w:p w:rsidR="00A53099" w:rsidRPr="00EF3F7B" w:rsidRDefault="00A36DB5" w:rsidP="00A53099">
            <w:pPr>
              <w:pStyle w:val="Tabletext"/>
              <w:rPr>
                <w:sz w:val="16"/>
                <w:szCs w:val="16"/>
              </w:rPr>
            </w:pPr>
            <w:r w:rsidRPr="00EF3F7B">
              <w:rPr>
                <w:sz w:val="16"/>
                <w:szCs w:val="16"/>
              </w:rPr>
              <w:t>83, 2004</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25</w:t>
            </w:r>
            <w:r w:rsidR="00EF3F7B" w:rsidRPr="00EF3F7B">
              <w:rPr>
                <w:sz w:val="16"/>
                <w:szCs w:val="16"/>
              </w:rPr>
              <w:t> </w:t>
            </w:r>
            <w:r w:rsidRPr="00EF3F7B">
              <w:rPr>
                <w:sz w:val="16"/>
                <w:szCs w:val="16"/>
              </w:rPr>
              <w:t>June 2004</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7: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7 (item</w:t>
            </w:r>
            <w:r w:rsidR="00EF3F7B" w:rsidRPr="00EF3F7B">
              <w:rPr>
                <w:sz w:val="16"/>
                <w:szCs w:val="16"/>
              </w:rPr>
              <w:t> </w:t>
            </w:r>
            <w:r w:rsidRPr="00EF3F7B">
              <w:rPr>
                <w:sz w:val="16"/>
                <w:szCs w:val="16"/>
              </w:rPr>
              <w:t>14)</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(2004 Measures No.</w:t>
            </w:r>
            <w:r w:rsidR="00EF3F7B" w:rsidRPr="00EF3F7B">
              <w:rPr>
                <w:sz w:val="16"/>
                <w:szCs w:val="16"/>
              </w:rPr>
              <w:t> </w:t>
            </w:r>
            <w:r w:rsidRPr="00EF3F7B">
              <w:rPr>
                <w:sz w:val="16"/>
                <w:szCs w:val="16"/>
              </w:rPr>
              <w:t>1) Act 2004</w:t>
            </w:r>
          </w:p>
        </w:tc>
        <w:tc>
          <w:tcPr>
            <w:tcW w:w="992" w:type="dxa"/>
            <w:shd w:val="clear" w:color="auto" w:fill="auto"/>
          </w:tcPr>
          <w:p w:rsidR="00A53099" w:rsidRPr="00EF3F7B" w:rsidRDefault="00A36DB5" w:rsidP="00A53099">
            <w:pPr>
              <w:pStyle w:val="Tabletext"/>
              <w:rPr>
                <w:sz w:val="16"/>
                <w:szCs w:val="16"/>
              </w:rPr>
            </w:pPr>
            <w:r w:rsidRPr="00EF3F7B">
              <w:rPr>
                <w:sz w:val="16"/>
                <w:szCs w:val="16"/>
              </w:rPr>
              <w:t>95, 2004</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29</w:t>
            </w:r>
            <w:r w:rsidR="00EF3F7B" w:rsidRPr="00EF3F7B">
              <w:rPr>
                <w:sz w:val="16"/>
                <w:szCs w:val="16"/>
              </w:rPr>
              <w:t> </w:t>
            </w:r>
            <w:r w:rsidRPr="00EF3F7B">
              <w:rPr>
                <w:sz w:val="16"/>
                <w:szCs w:val="16"/>
              </w:rPr>
              <w:t>June 2004</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10 (items</w:t>
            </w:r>
            <w:r w:rsidR="00EF3F7B" w:rsidRPr="00EF3F7B">
              <w:rPr>
                <w:sz w:val="16"/>
                <w:szCs w:val="16"/>
              </w:rPr>
              <w:t> </w:t>
            </w:r>
            <w:r w:rsidRPr="00EF3F7B">
              <w:rPr>
                <w:sz w:val="16"/>
                <w:szCs w:val="16"/>
              </w:rPr>
              <w:t>4–17, 42, 44(1), (2)): 1</w:t>
            </w:r>
            <w:r w:rsidR="00EF3F7B" w:rsidRPr="00EF3F7B">
              <w:rPr>
                <w:sz w:val="16"/>
                <w:szCs w:val="16"/>
              </w:rPr>
              <w:t> </w:t>
            </w:r>
            <w:r w:rsidRPr="00EF3F7B">
              <w:rPr>
                <w:sz w:val="16"/>
                <w:szCs w:val="16"/>
              </w:rPr>
              <w:t>July 2005</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10 (items</w:t>
            </w:r>
            <w:r w:rsidR="00EF3F7B" w:rsidRPr="00EF3F7B">
              <w:rPr>
                <w:sz w:val="16"/>
                <w:szCs w:val="16"/>
              </w:rPr>
              <w:t> </w:t>
            </w:r>
            <w:r w:rsidRPr="00EF3F7B">
              <w:rPr>
                <w:sz w:val="16"/>
                <w:szCs w:val="16"/>
              </w:rPr>
              <w:t>42, 44(1), (2))</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Taxation Laws Amendment Act (No.</w:t>
            </w:r>
            <w:r w:rsidR="00EF3F7B" w:rsidRPr="00EF3F7B">
              <w:rPr>
                <w:sz w:val="16"/>
                <w:szCs w:val="16"/>
              </w:rPr>
              <w:t> </w:t>
            </w:r>
            <w:r w:rsidRPr="00EF3F7B">
              <w:rPr>
                <w:sz w:val="16"/>
                <w:szCs w:val="16"/>
              </w:rPr>
              <w:t>1) 2004</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101, 2004</w:t>
            </w:r>
          </w:p>
        </w:tc>
        <w:tc>
          <w:tcPr>
            <w:tcW w:w="993" w:type="dxa"/>
            <w:shd w:val="clear" w:color="auto" w:fill="auto"/>
          </w:tcPr>
          <w:p w:rsidR="00A53099" w:rsidRPr="00EF3F7B" w:rsidRDefault="00A36DB5" w:rsidP="00A53099">
            <w:pPr>
              <w:pStyle w:val="Tabletext"/>
              <w:rPr>
                <w:sz w:val="16"/>
                <w:szCs w:val="16"/>
              </w:rPr>
            </w:pPr>
            <w:r w:rsidRPr="00EF3F7B">
              <w:rPr>
                <w:sz w:val="16"/>
                <w:szCs w:val="16"/>
              </w:rPr>
              <w:t>30</w:t>
            </w:r>
            <w:r w:rsidR="00EF3F7B" w:rsidRPr="00EF3F7B">
              <w:rPr>
                <w:sz w:val="16"/>
                <w:szCs w:val="16"/>
              </w:rPr>
              <w:t> </w:t>
            </w:r>
            <w:r w:rsidRPr="00EF3F7B">
              <w:rPr>
                <w:sz w:val="16"/>
                <w:szCs w:val="16"/>
              </w:rPr>
              <w:t>June 2004</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6: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6 (item</w:t>
            </w:r>
            <w:r w:rsidR="00EF3F7B" w:rsidRPr="00EF3F7B">
              <w:rPr>
                <w:sz w:val="16"/>
                <w:szCs w:val="16"/>
              </w:rPr>
              <w:t> </w:t>
            </w:r>
            <w:r w:rsidRPr="00EF3F7B">
              <w:rPr>
                <w:sz w:val="16"/>
                <w:szCs w:val="16"/>
              </w:rPr>
              <w:t>11)</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(Small Business Measures) Act 2004</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134, 2004</w:t>
            </w:r>
          </w:p>
        </w:tc>
        <w:tc>
          <w:tcPr>
            <w:tcW w:w="993" w:type="dxa"/>
            <w:shd w:val="clear" w:color="auto" w:fill="auto"/>
          </w:tcPr>
          <w:p w:rsidR="00A53099" w:rsidRPr="00EF3F7B" w:rsidRDefault="00A36DB5" w:rsidP="00A53099">
            <w:pPr>
              <w:pStyle w:val="Tabletext"/>
              <w:rPr>
                <w:sz w:val="16"/>
                <w:szCs w:val="16"/>
              </w:rPr>
            </w:pPr>
            <w:r w:rsidRPr="00EF3F7B">
              <w:rPr>
                <w:sz w:val="16"/>
                <w:szCs w:val="16"/>
              </w:rPr>
              <w:t>13 Dec 2004</w:t>
            </w:r>
          </w:p>
        </w:tc>
        <w:tc>
          <w:tcPr>
            <w:tcW w:w="1845" w:type="dxa"/>
            <w:shd w:val="clear" w:color="auto" w:fill="auto"/>
          </w:tcPr>
          <w:p w:rsidR="00A55750" w:rsidRPr="00EF3F7B" w:rsidRDefault="00A36DB5" w:rsidP="00A55750">
            <w:pPr>
              <w:pStyle w:val="Tabletext"/>
              <w:rPr>
                <w:i/>
                <w:sz w:val="16"/>
                <w:szCs w:val="16"/>
              </w:rPr>
            </w:pPr>
            <w:r w:rsidRPr="00EF3F7B">
              <w:rPr>
                <w:sz w:val="16"/>
                <w:szCs w:val="16"/>
              </w:rPr>
              <w:t>Schedule</w:t>
            </w:r>
            <w:r w:rsidR="00EF3F7B" w:rsidRPr="00EF3F7B">
              <w:rPr>
                <w:sz w:val="16"/>
                <w:szCs w:val="16"/>
              </w:rPr>
              <w:t> </w:t>
            </w:r>
            <w:r w:rsidRPr="00EF3F7B">
              <w:rPr>
                <w:sz w:val="16"/>
                <w:szCs w:val="16"/>
              </w:rPr>
              <w:t>3 (items</w:t>
            </w:r>
            <w:r w:rsidR="00EF3F7B" w:rsidRPr="00EF3F7B">
              <w:rPr>
                <w:sz w:val="16"/>
                <w:szCs w:val="16"/>
              </w:rPr>
              <w:t> </w:t>
            </w:r>
            <w:r w:rsidRPr="00EF3F7B">
              <w:rPr>
                <w:sz w:val="16"/>
                <w:szCs w:val="16"/>
              </w:rPr>
              <w:t xml:space="preserve">1–4): </w:t>
            </w:r>
            <w:r w:rsidRPr="00EF3F7B">
              <w:rPr>
                <w:i/>
                <w:sz w:val="16"/>
                <w:szCs w:val="16"/>
              </w:rPr>
              <w:t>(n)</w:t>
            </w:r>
          </w:p>
          <w:p w:rsidR="00A53099" w:rsidRPr="00EF3F7B" w:rsidRDefault="00A36DB5" w:rsidP="00A55750">
            <w:pPr>
              <w:pStyle w:val="Tabletext"/>
              <w:rPr>
                <w:sz w:val="16"/>
                <w:szCs w:val="16"/>
              </w:rPr>
            </w:pPr>
            <w:r w:rsidRPr="00EF3F7B">
              <w:rPr>
                <w:sz w:val="16"/>
                <w:szCs w:val="16"/>
              </w:rPr>
              <w:t>Remainder: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w:t>
            </w:r>
            <w:r w:rsidR="00EF3F7B" w:rsidRPr="00EF3F7B">
              <w:rPr>
                <w:sz w:val="16"/>
                <w:szCs w:val="16"/>
              </w:rPr>
              <w:t> </w:t>
            </w:r>
            <w:r w:rsidRPr="00EF3F7B">
              <w:rPr>
                <w:sz w:val="16"/>
                <w:szCs w:val="16"/>
              </w:rPr>
              <w:t>16), Sch. 2 (item</w:t>
            </w:r>
            <w:r w:rsidR="00EF3F7B" w:rsidRPr="00EF3F7B">
              <w:rPr>
                <w:sz w:val="16"/>
                <w:szCs w:val="16"/>
              </w:rPr>
              <w:t> </w:t>
            </w:r>
            <w:r w:rsidRPr="00EF3F7B">
              <w:rPr>
                <w:sz w:val="16"/>
                <w:szCs w:val="16"/>
              </w:rPr>
              <w:t>23), and Sch. 3 (item</w:t>
            </w:r>
            <w:r w:rsidR="00EF3F7B" w:rsidRPr="00EF3F7B">
              <w:rPr>
                <w:sz w:val="16"/>
                <w:szCs w:val="16"/>
              </w:rPr>
              <w:t> </w:t>
            </w:r>
            <w:r w:rsidRPr="00EF3F7B">
              <w:rPr>
                <w:sz w:val="16"/>
                <w:szCs w:val="16"/>
              </w:rPr>
              <w:t>10)</w:t>
            </w:r>
          </w:p>
        </w:tc>
      </w:tr>
      <w:tr w:rsidR="00A53099" w:rsidRPr="00EF3F7B" w:rsidTr="00D24F66">
        <w:trPr>
          <w:cantSplit/>
        </w:trPr>
        <w:tc>
          <w:tcPr>
            <w:tcW w:w="1838"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Tax Laws Amendment (Retirement Villages) Act 2004</w:t>
            </w:r>
          </w:p>
        </w:tc>
        <w:tc>
          <w:tcPr>
            <w:tcW w:w="992"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143, 2004</w:t>
            </w:r>
          </w:p>
        </w:tc>
        <w:tc>
          <w:tcPr>
            <w:tcW w:w="993"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14 Dec 2004</w:t>
            </w:r>
          </w:p>
        </w:tc>
        <w:tc>
          <w:tcPr>
            <w:tcW w:w="1845" w:type="dxa"/>
            <w:tcBorders>
              <w:bottom w:val="nil"/>
            </w:tcBorders>
            <w:shd w:val="clear" w:color="auto" w:fill="auto"/>
          </w:tcPr>
          <w:p w:rsidR="00A53099" w:rsidRPr="00EF3F7B" w:rsidRDefault="00A36DB5" w:rsidP="00A53099">
            <w:pPr>
              <w:pStyle w:val="Tabletext"/>
              <w:rPr>
                <w:sz w:val="16"/>
                <w:szCs w:val="16"/>
              </w:rPr>
            </w:pPr>
            <w:r w:rsidRPr="00EF3F7B">
              <w:rPr>
                <w:sz w:val="16"/>
                <w:szCs w:val="16"/>
              </w:rPr>
              <w:t>14 Dec 2004</w:t>
            </w:r>
          </w:p>
        </w:tc>
        <w:tc>
          <w:tcPr>
            <w:tcW w:w="1417" w:type="dxa"/>
            <w:tcBorders>
              <w:bottom w:val="nil"/>
            </w:tcBorders>
            <w:shd w:val="clear" w:color="auto" w:fill="auto"/>
          </w:tcPr>
          <w:p w:rsidR="00A55750" w:rsidRPr="00EF3F7B" w:rsidRDefault="00A36DB5" w:rsidP="00A55750">
            <w:pPr>
              <w:pStyle w:val="Tabletext"/>
              <w:rPr>
                <w:sz w:val="16"/>
                <w:szCs w:val="16"/>
              </w:rPr>
            </w:pPr>
            <w:r w:rsidRPr="00EF3F7B">
              <w:rPr>
                <w:sz w:val="16"/>
                <w:szCs w:val="16"/>
              </w:rPr>
              <w:t>Sch. 1 (items</w:t>
            </w:r>
            <w:r w:rsidR="00EF3F7B" w:rsidRPr="00EF3F7B">
              <w:rPr>
                <w:sz w:val="16"/>
                <w:szCs w:val="16"/>
              </w:rPr>
              <w:t> </w:t>
            </w:r>
            <w:r w:rsidRPr="00EF3F7B">
              <w:rPr>
                <w:sz w:val="16"/>
                <w:szCs w:val="16"/>
              </w:rPr>
              <w:t>13, 14, 17, 18)</w:t>
            </w:r>
          </w:p>
          <w:p w:rsidR="00A53099" w:rsidRPr="00EF3F7B" w:rsidRDefault="00A36DB5" w:rsidP="00A55750">
            <w:pPr>
              <w:pStyle w:val="Tabletext"/>
              <w:rPr>
                <w:sz w:val="16"/>
                <w:szCs w:val="16"/>
              </w:rPr>
            </w:pPr>
            <w:r w:rsidRPr="00EF3F7B">
              <w:rPr>
                <w:sz w:val="16"/>
                <w:szCs w:val="16"/>
              </w:rPr>
              <w:t>Sch. 1 (items</w:t>
            </w:r>
            <w:r w:rsidR="00EF3F7B" w:rsidRPr="00EF3F7B">
              <w:rPr>
                <w:sz w:val="16"/>
                <w:szCs w:val="16"/>
              </w:rPr>
              <w:t> </w:t>
            </w:r>
            <w:r w:rsidRPr="00EF3F7B">
              <w:rPr>
                <w:sz w:val="16"/>
                <w:szCs w:val="16"/>
              </w:rPr>
              <w:t>15, 16) (am. by 73, 2006, Sch. 5 [items</w:t>
            </w:r>
            <w:r w:rsidR="00EF3F7B" w:rsidRPr="00EF3F7B">
              <w:rPr>
                <w:sz w:val="16"/>
                <w:szCs w:val="16"/>
              </w:rPr>
              <w:t> </w:t>
            </w:r>
            <w:r w:rsidRPr="00EF3F7B">
              <w:rPr>
                <w:sz w:val="16"/>
                <w:szCs w:val="16"/>
              </w:rPr>
              <w:t>168, 169])</w:t>
            </w:r>
          </w:p>
        </w:tc>
      </w:tr>
      <w:tr w:rsidR="00A53099" w:rsidRPr="00EF3F7B" w:rsidTr="00D24F66">
        <w:trPr>
          <w:cantSplit/>
        </w:trPr>
        <w:tc>
          <w:tcPr>
            <w:tcW w:w="1838" w:type="dxa"/>
            <w:tcBorders>
              <w:top w:val="nil"/>
              <w:bottom w:val="nil"/>
            </w:tcBorders>
            <w:shd w:val="clear" w:color="auto" w:fill="auto"/>
          </w:tcPr>
          <w:p w:rsidR="00A53099" w:rsidRPr="00EF3F7B" w:rsidRDefault="00A36DB5" w:rsidP="00536338">
            <w:pPr>
              <w:pStyle w:val="Tabletext"/>
              <w:ind w:left="171"/>
              <w:rPr>
                <w:b/>
                <w:sz w:val="16"/>
                <w:szCs w:val="16"/>
              </w:rPr>
            </w:pPr>
            <w:r w:rsidRPr="00EF3F7B">
              <w:rPr>
                <w:b/>
                <w:sz w:val="16"/>
                <w:szCs w:val="16"/>
              </w:rPr>
              <w:t>as amended by</w:t>
            </w:r>
          </w:p>
        </w:tc>
        <w:tc>
          <w:tcPr>
            <w:tcW w:w="992" w:type="dxa"/>
            <w:tcBorders>
              <w:top w:val="nil"/>
              <w:bottom w:val="nil"/>
            </w:tcBorders>
            <w:shd w:val="clear" w:color="auto" w:fill="auto"/>
          </w:tcPr>
          <w:p w:rsidR="00A53099" w:rsidRPr="00EF3F7B" w:rsidRDefault="00A53099" w:rsidP="00536338">
            <w:pPr>
              <w:pStyle w:val="Tabletext"/>
              <w:rPr>
                <w:b/>
              </w:rPr>
            </w:pPr>
          </w:p>
        </w:tc>
        <w:tc>
          <w:tcPr>
            <w:tcW w:w="993" w:type="dxa"/>
            <w:tcBorders>
              <w:top w:val="nil"/>
              <w:bottom w:val="nil"/>
            </w:tcBorders>
            <w:shd w:val="clear" w:color="auto" w:fill="auto"/>
          </w:tcPr>
          <w:p w:rsidR="00A53099" w:rsidRPr="00EF3F7B" w:rsidRDefault="00A53099" w:rsidP="00536338">
            <w:pPr>
              <w:pStyle w:val="Tabletext"/>
              <w:rPr>
                <w:b/>
              </w:rPr>
            </w:pPr>
          </w:p>
        </w:tc>
        <w:tc>
          <w:tcPr>
            <w:tcW w:w="1845" w:type="dxa"/>
            <w:tcBorders>
              <w:top w:val="nil"/>
              <w:bottom w:val="nil"/>
            </w:tcBorders>
            <w:shd w:val="clear" w:color="auto" w:fill="auto"/>
          </w:tcPr>
          <w:p w:rsidR="00A53099" w:rsidRPr="00EF3F7B" w:rsidRDefault="00A53099" w:rsidP="00536338">
            <w:pPr>
              <w:pStyle w:val="Tabletext"/>
              <w:rPr>
                <w:b/>
              </w:rPr>
            </w:pPr>
          </w:p>
        </w:tc>
        <w:tc>
          <w:tcPr>
            <w:tcW w:w="1417" w:type="dxa"/>
            <w:tcBorders>
              <w:top w:val="nil"/>
              <w:bottom w:val="nil"/>
            </w:tcBorders>
            <w:shd w:val="clear" w:color="auto" w:fill="auto"/>
          </w:tcPr>
          <w:p w:rsidR="00A53099" w:rsidRPr="00EF3F7B" w:rsidRDefault="00A53099" w:rsidP="00536338">
            <w:pPr>
              <w:pStyle w:val="Tabletext"/>
              <w:rPr>
                <w:b/>
              </w:rPr>
            </w:pPr>
          </w:p>
        </w:tc>
      </w:tr>
      <w:tr w:rsidR="00A53099" w:rsidRPr="00EF3F7B" w:rsidTr="00D24F66">
        <w:trPr>
          <w:cantSplit/>
        </w:trPr>
        <w:tc>
          <w:tcPr>
            <w:tcW w:w="1838" w:type="dxa"/>
            <w:tcBorders>
              <w:top w:val="nil"/>
            </w:tcBorders>
            <w:shd w:val="clear" w:color="auto" w:fill="auto"/>
          </w:tcPr>
          <w:p w:rsidR="00A53099" w:rsidRPr="00EF3F7B" w:rsidRDefault="00A36DB5" w:rsidP="00536338">
            <w:pPr>
              <w:pStyle w:val="Tabletext"/>
              <w:ind w:left="171"/>
              <w:rPr>
                <w:sz w:val="16"/>
                <w:szCs w:val="16"/>
              </w:rPr>
            </w:pPr>
            <w:r w:rsidRPr="00EF3F7B">
              <w:rPr>
                <w:sz w:val="16"/>
                <w:szCs w:val="16"/>
              </w:rPr>
              <w:lastRenderedPageBreak/>
              <w:t>Fuel Tax (Consequential and Transitional Provisions) Act 2006</w:t>
            </w:r>
          </w:p>
        </w:tc>
        <w:tc>
          <w:tcPr>
            <w:tcW w:w="992"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73, 2006</w:t>
            </w:r>
          </w:p>
        </w:tc>
        <w:tc>
          <w:tcPr>
            <w:tcW w:w="993"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26</w:t>
            </w:r>
            <w:r w:rsidR="00EF3F7B" w:rsidRPr="00EF3F7B">
              <w:rPr>
                <w:sz w:val="16"/>
                <w:szCs w:val="16"/>
              </w:rPr>
              <w:t> </w:t>
            </w:r>
            <w:r w:rsidRPr="00EF3F7B">
              <w:rPr>
                <w:sz w:val="16"/>
                <w:szCs w:val="16"/>
              </w:rPr>
              <w:t>June 2006</w:t>
            </w:r>
          </w:p>
        </w:tc>
        <w:tc>
          <w:tcPr>
            <w:tcW w:w="1845"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5 (items</w:t>
            </w:r>
            <w:r w:rsidR="00EF3F7B" w:rsidRPr="00EF3F7B">
              <w:rPr>
                <w:sz w:val="16"/>
                <w:szCs w:val="16"/>
              </w:rPr>
              <w:t> </w:t>
            </w:r>
            <w:r w:rsidRPr="00EF3F7B">
              <w:rPr>
                <w:sz w:val="16"/>
                <w:szCs w:val="16"/>
              </w:rPr>
              <w:t>168, 169): 1</w:t>
            </w:r>
            <w:r w:rsidR="00EF3F7B" w:rsidRPr="00EF3F7B">
              <w:rPr>
                <w:sz w:val="16"/>
                <w:szCs w:val="16"/>
              </w:rPr>
              <w:t> </w:t>
            </w:r>
            <w:r w:rsidRPr="00EF3F7B">
              <w:rPr>
                <w:sz w:val="16"/>
                <w:szCs w:val="16"/>
              </w:rPr>
              <w:t>July 2006</w:t>
            </w:r>
          </w:p>
        </w:tc>
        <w:tc>
          <w:tcPr>
            <w:tcW w:w="1417" w:type="dxa"/>
            <w:tcBorders>
              <w:top w:val="nil"/>
            </w:tcBorders>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(Long</w:t>
            </w:r>
            <w:r w:rsidR="00EF3F7B" w:rsidRPr="00EF3F7B">
              <w:rPr>
                <w:sz w:val="16"/>
                <w:szCs w:val="16"/>
              </w:rPr>
              <w:noBreakHyphen/>
            </w:r>
            <w:r w:rsidRPr="00EF3F7B">
              <w:rPr>
                <w:sz w:val="16"/>
                <w:szCs w:val="16"/>
              </w:rPr>
              <w:t>term Non</w:t>
            </w:r>
            <w:r w:rsidR="00EF3F7B" w:rsidRPr="00EF3F7B">
              <w:rPr>
                <w:sz w:val="16"/>
                <w:szCs w:val="16"/>
              </w:rPr>
              <w:noBreakHyphen/>
            </w:r>
            <w:r w:rsidRPr="00EF3F7B">
              <w:rPr>
                <w:sz w:val="16"/>
                <w:szCs w:val="16"/>
              </w:rPr>
              <w:t>reviewable Contracts) Act 2005</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10, 2005</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22 Feb 2005</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3–5): 1</w:t>
            </w:r>
            <w:r w:rsidR="00EF3F7B" w:rsidRPr="00EF3F7B">
              <w:rPr>
                <w:sz w:val="16"/>
                <w:szCs w:val="16"/>
              </w:rPr>
              <w:t> </w:t>
            </w:r>
            <w:r w:rsidRPr="00EF3F7B">
              <w:rPr>
                <w:sz w:val="16"/>
                <w:szCs w:val="16"/>
              </w:rPr>
              <w:t>July 2005</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(2004 Measures No.</w:t>
            </w:r>
            <w:r w:rsidR="00EF3F7B" w:rsidRPr="00EF3F7B">
              <w:rPr>
                <w:sz w:val="16"/>
                <w:szCs w:val="16"/>
              </w:rPr>
              <w:t> </w:t>
            </w:r>
            <w:r w:rsidRPr="00EF3F7B">
              <w:rPr>
                <w:sz w:val="16"/>
                <w:szCs w:val="16"/>
              </w:rPr>
              <w:t>6) Act 2005</w:t>
            </w:r>
          </w:p>
        </w:tc>
        <w:tc>
          <w:tcPr>
            <w:tcW w:w="992" w:type="dxa"/>
            <w:shd w:val="clear" w:color="auto" w:fill="auto"/>
          </w:tcPr>
          <w:p w:rsidR="00A53099" w:rsidRPr="00EF3F7B" w:rsidRDefault="00A36DB5" w:rsidP="00A53099">
            <w:pPr>
              <w:pStyle w:val="Tabletext"/>
              <w:rPr>
                <w:sz w:val="16"/>
                <w:szCs w:val="16"/>
              </w:rPr>
            </w:pPr>
            <w:r w:rsidRPr="00EF3F7B">
              <w:rPr>
                <w:sz w:val="16"/>
                <w:szCs w:val="16"/>
              </w:rPr>
              <w:t>23, 2005</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21 Mar 2005</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9: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9 (item</w:t>
            </w:r>
            <w:r w:rsidR="00EF3F7B" w:rsidRPr="00EF3F7B">
              <w:rPr>
                <w:sz w:val="16"/>
                <w:szCs w:val="16"/>
              </w:rPr>
              <w:t> </w:t>
            </w:r>
            <w:r w:rsidRPr="00EF3F7B">
              <w:rPr>
                <w:sz w:val="16"/>
                <w:szCs w:val="16"/>
              </w:rPr>
              <w:t>3)</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(2004 Measures No.</w:t>
            </w:r>
            <w:r w:rsidR="00EF3F7B" w:rsidRPr="00EF3F7B">
              <w:rPr>
                <w:sz w:val="16"/>
                <w:szCs w:val="16"/>
              </w:rPr>
              <w:t> </w:t>
            </w:r>
            <w:r w:rsidRPr="00EF3F7B">
              <w:rPr>
                <w:sz w:val="16"/>
                <w:szCs w:val="16"/>
              </w:rPr>
              <w:t>7) Act 2005</w:t>
            </w:r>
          </w:p>
        </w:tc>
        <w:tc>
          <w:tcPr>
            <w:tcW w:w="992" w:type="dxa"/>
            <w:shd w:val="clear" w:color="auto" w:fill="auto"/>
          </w:tcPr>
          <w:p w:rsidR="00A53099" w:rsidRPr="00EF3F7B" w:rsidRDefault="00A36DB5" w:rsidP="00A53099">
            <w:pPr>
              <w:pStyle w:val="Tabletext"/>
              <w:rPr>
                <w:sz w:val="16"/>
                <w:szCs w:val="16"/>
              </w:rPr>
            </w:pPr>
            <w:r w:rsidRPr="00EF3F7B">
              <w:rPr>
                <w:sz w:val="16"/>
                <w:szCs w:val="16"/>
              </w:rPr>
              <w:t>41, 2005</w:t>
            </w:r>
          </w:p>
        </w:tc>
        <w:tc>
          <w:tcPr>
            <w:tcW w:w="993" w:type="dxa"/>
            <w:shd w:val="clear" w:color="auto" w:fill="auto"/>
          </w:tcPr>
          <w:p w:rsidR="00A53099" w:rsidRPr="00EF3F7B" w:rsidRDefault="00A36DB5" w:rsidP="00A53099">
            <w:pPr>
              <w:pStyle w:val="Tabletext"/>
              <w:rPr>
                <w:sz w:val="16"/>
                <w:szCs w:val="16"/>
              </w:rPr>
            </w:pPr>
            <w:r w:rsidRPr="00EF3F7B">
              <w:rPr>
                <w:sz w:val="16"/>
                <w:szCs w:val="16"/>
              </w:rPr>
              <w:t>1 Apr 2005</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10 (items</w:t>
            </w:r>
            <w:r w:rsidR="00EF3F7B" w:rsidRPr="00EF3F7B">
              <w:rPr>
                <w:sz w:val="16"/>
                <w:szCs w:val="16"/>
              </w:rPr>
              <w:t> </w:t>
            </w:r>
            <w:r w:rsidRPr="00EF3F7B">
              <w:rPr>
                <w:sz w:val="16"/>
                <w:szCs w:val="16"/>
              </w:rPr>
              <w:t>1–14):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10 (items</w:t>
            </w:r>
            <w:r w:rsidR="00EF3F7B" w:rsidRPr="00EF3F7B">
              <w:rPr>
                <w:sz w:val="16"/>
                <w:szCs w:val="16"/>
              </w:rPr>
              <w:t> </w:t>
            </w:r>
            <w:r w:rsidRPr="00EF3F7B">
              <w:rPr>
                <w:sz w:val="16"/>
                <w:szCs w:val="16"/>
              </w:rPr>
              <w:t>2, 9, 12)</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(2005 Measures No.</w:t>
            </w:r>
            <w:r w:rsidR="00EF3F7B" w:rsidRPr="00EF3F7B">
              <w:rPr>
                <w:sz w:val="16"/>
                <w:szCs w:val="16"/>
              </w:rPr>
              <w:t> </w:t>
            </w:r>
            <w:r w:rsidRPr="00EF3F7B">
              <w:rPr>
                <w:sz w:val="16"/>
                <w:szCs w:val="16"/>
              </w:rPr>
              <w:t>1) Act 2005</w:t>
            </w:r>
          </w:p>
        </w:tc>
        <w:tc>
          <w:tcPr>
            <w:tcW w:w="992" w:type="dxa"/>
            <w:shd w:val="clear" w:color="auto" w:fill="auto"/>
          </w:tcPr>
          <w:p w:rsidR="00A53099" w:rsidRPr="00EF3F7B" w:rsidRDefault="00A36DB5" w:rsidP="00A53099">
            <w:pPr>
              <w:pStyle w:val="Tabletext"/>
              <w:rPr>
                <w:sz w:val="16"/>
                <w:szCs w:val="16"/>
              </w:rPr>
            </w:pPr>
            <w:r w:rsidRPr="00EF3F7B">
              <w:rPr>
                <w:sz w:val="16"/>
                <w:szCs w:val="16"/>
              </w:rPr>
              <w:t>77, 2005</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29</w:t>
            </w:r>
            <w:r w:rsidR="00EF3F7B" w:rsidRPr="00EF3F7B">
              <w:rPr>
                <w:sz w:val="16"/>
                <w:szCs w:val="16"/>
              </w:rPr>
              <w:t> </w:t>
            </w:r>
            <w:r w:rsidRPr="00EF3F7B">
              <w:rPr>
                <w:sz w:val="16"/>
                <w:szCs w:val="16"/>
              </w:rPr>
              <w:t>June 2005</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29</w:t>
            </w:r>
            <w:r w:rsidR="00EF3F7B" w:rsidRPr="00EF3F7B">
              <w:rPr>
                <w:sz w:val="16"/>
                <w:szCs w:val="16"/>
              </w:rPr>
              <w:t> </w:t>
            </w:r>
            <w:r w:rsidRPr="00EF3F7B">
              <w:rPr>
                <w:sz w:val="16"/>
                <w:szCs w:val="16"/>
              </w:rPr>
              <w:t>June 2005</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3 (items</w:t>
            </w:r>
            <w:r w:rsidR="00EF3F7B" w:rsidRPr="00EF3F7B">
              <w:rPr>
                <w:sz w:val="16"/>
                <w:szCs w:val="16"/>
              </w:rPr>
              <w:t> </w:t>
            </w:r>
            <w:r w:rsidRPr="00EF3F7B">
              <w:rPr>
                <w:sz w:val="16"/>
                <w:szCs w:val="16"/>
              </w:rPr>
              <w:t>17, 18)</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(2005 Measures No.</w:t>
            </w:r>
            <w:r w:rsidR="00EF3F7B" w:rsidRPr="00EF3F7B">
              <w:rPr>
                <w:sz w:val="16"/>
                <w:szCs w:val="16"/>
              </w:rPr>
              <w:t> </w:t>
            </w:r>
            <w:r w:rsidRPr="00EF3F7B">
              <w:rPr>
                <w:sz w:val="16"/>
                <w:szCs w:val="16"/>
              </w:rPr>
              <w:t>2) Act 2005</w:t>
            </w:r>
          </w:p>
        </w:tc>
        <w:tc>
          <w:tcPr>
            <w:tcW w:w="992" w:type="dxa"/>
            <w:shd w:val="clear" w:color="auto" w:fill="auto"/>
          </w:tcPr>
          <w:p w:rsidR="00A53099" w:rsidRPr="00EF3F7B" w:rsidRDefault="00A36DB5" w:rsidP="00A53099">
            <w:pPr>
              <w:pStyle w:val="Tabletext"/>
              <w:rPr>
                <w:sz w:val="16"/>
                <w:szCs w:val="16"/>
              </w:rPr>
            </w:pPr>
            <w:r w:rsidRPr="00EF3F7B">
              <w:rPr>
                <w:sz w:val="16"/>
                <w:szCs w:val="16"/>
              </w:rPr>
              <w:t>78, 2005</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29</w:t>
            </w:r>
            <w:r w:rsidR="00EF3F7B" w:rsidRPr="00EF3F7B">
              <w:rPr>
                <w:sz w:val="16"/>
                <w:szCs w:val="16"/>
              </w:rPr>
              <w:t> </w:t>
            </w:r>
            <w:r w:rsidRPr="00EF3F7B">
              <w:rPr>
                <w:sz w:val="16"/>
                <w:szCs w:val="16"/>
              </w:rPr>
              <w:t>June 2005</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29</w:t>
            </w:r>
            <w:r w:rsidR="00EF3F7B" w:rsidRPr="00EF3F7B">
              <w:rPr>
                <w:sz w:val="16"/>
                <w:szCs w:val="16"/>
              </w:rPr>
              <w:t> </w:t>
            </w:r>
            <w:r w:rsidRPr="00EF3F7B">
              <w:rPr>
                <w:sz w:val="16"/>
                <w:szCs w:val="16"/>
              </w:rPr>
              <w:t>June 2005</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6 (items</w:t>
            </w:r>
            <w:r w:rsidR="00EF3F7B" w:rsidRPr="00EF3F7B">
              <w:rPr>
                <w:sz w:val="16"/>
                <w:szCs w:val="16"/>
              </w:rPr>
              <w:t> </w:t>
            </w:r>
            <w:r w:rsidRPr="00EF3F7B">
              <w:rPr>
                <w:sz w:val="16"/>
                <w:szCs w:val="16"/>
              </w:rPr>
              <w:t>21, 28)</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(2006 Measures No.</w:t>
            </w:r>
            <w:r w:rsidR="00EF3F7B" w:rsidRPr="00EF3F7B">
              <w:rPr>
                <w:sz w:val="16"/>
                <w:szCs w:val="16"/>
              </w:rPr>
              <w:t> </w:t>
            </w:r>
            <w:r w:rsidRPr="00EF3F7B">
              <w:rPr>
                <w:sz w:val="16"/>
                <w:szCs w:val="16"/>
              </w:rPr>
              <w:t>1) Act 2006</w:t>
            </w:r>
          </w:p>
        </w:tc>
        <w:tc>
          <w:tcPr>
            <w:tcW w:w="992" w:type="dxa"/>
            <w:shd w:val="clear" w:color="auto" w:fill="auto"/>
          </w:tcPr>
          <w:p w:rsidR="00A53099" w:rsidRPr="00EF3F7B" w:rsidRDefault="00A36DB5" w:rsidP="00A53099">
            <w:pPr>
              <w:pStyle w:val="Tabletext"/>
              <w:rPr>
                <w:sz w:val="16"/>
                <w:szCs w:val="16"/>
              </w:rPr>
            </w:pPr>
            <w:r w:rsidRPr="00EF3F7B">
              <w:rPr>
                <w:sz w:val="16"/>
                <w:szCs w:val="16"/>
              </w:rPr>
              <w:t>32, 2006</w:t>
            </w:r>
          </w:p>
        </w:tc>
        <w:tc>
          <w:tcPr>
            <w:tcW w:w="993" w:type="dxa"/>
            <w:shd w:val="clear" w:color="auto" w:fill="auto"/>
          </w:tcPr>
          <w:p w:rsidR="00A53099" w:rsidRPr="00EF3F7B" w:rsidRDefault="00A36DB5" w:rsidP="00A53099">
            <w:pPr>
              <w:pStyle w:val="Tabletext"/>
              <w:rPr>
                <w:sz w:val="16"/>
                <w:szCs w:val="16"/>
              </w:rPr>
            </w:pPr>
            <w:r w:rsidRPr="00EF3F7B">
              <w:rPr>
                <w:sz w:val="16"/>
                <w:szCs w:val="16"/>
              </w:rPr>
              <w:t>6 Apr 2006</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6 Apr 2006</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4 (items</w:t>
            </w:r>
            <w:r w:rsidR="00EF3F7B" w:rsidRPr="00EF3F7B">
              <w:rPr>
                <w:sz w:val="16"/>
                <w:szCs w:val="16"/>
              </w:rPr>
              <w:t> </w:t>
            </w:r>
            <w:r w:rsidRPr="00EF3F7B">
              <w:rPr>
                <w:sz w:val="16"/>
                <w:szCs w:val="16"/>
              </w:rPr>
              <w:t>20, 21)</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(2006 Measures No.</w:t>
            </w:r>
            <w:r w:rsidR="00EF3F7B" w:rsidRPr="00EF3F7B">
              <w:rPr>
                <w:sz w:val="16"/>
                <w:szCs w:val="16"/>
              </w:rPr>
              <w:t> </w:t>
            </w:r>
            <w:r w:rsidRPr="00EF3F7B">
              <w:rPr>
                <w:sz w:val="16"/>
                <w:szCs w:val="16"/>
              </w:rPr>
              <w:t>2) Act 2006</w:t>
            </w:r>
          </w:p>
        </w:tc>
        <w:tc>
          <w:tcPr>
            <w:tcW w:w="992" w:type="dxa"/>
            <w:shd w:val="clear" w:color="auto" w:fill="auto"/>
          </w:tcPr>
          <w:p w:rsidR="00A53099" w:rsidRPr="00EF3F7B" w:rsidRDefault="00A36DB5" w:rsidP="00A53099">
            <w:pPr>
              <w:pStyle w:val="Tabletext"/>
              <w:rPr>
                <w:sz w:val="16"/>
                <w:szCs w:val="16"/>
              </w:rPr>
            </w:pPr>
            <w:r w:rsidRPr="00EF3F7B">
              <w:rPr>
                <w:sz w:val="16"/>
                <w:szCs w:val="16"/>
              </w:rPr>
              <w:t>58, 2006</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22</w:t>
            </w:r>
            <w:r w:rsidR="00EF3F7B" w:rsidRPr="00EF3F7B">
              <w:rPr>
                <w:sz w:val="16"/>
                <w:szCs w:val="16"/>
              </w:rPr>
              <w:t> </w:t>
            </w:r>
            <w:r w:rsidRPr="00EF3F7B">
              <w:rPr>
                <w:sz w:val="16"/>
                <w:szCs w:val="16"/>
              </w:rPr>
              <w:t>June 2006</w:t>
            </w:r>
          </w:p>
        </w:tc>
        <w:tc>
          <w:tcPr>
            <w:tcW w:w="1845" w:type="dxa"/>
            <w:shd w:val="clear" w:color="auto" w:fill="auto"/>
          </w:tcPr>
          <w:p w:rsidR="00A53099"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7 (items</w:t>
            </w:r>
            <w:r w:rsidR="00EF3F7B" w:rsidRPr="00EF3F7B">
              <w:rPr>
                <w:sz w:val="16"/>
                <w:szCs w:val="16"/>
              </w:rPr>
              <w:t> </w:t>
            </w:r>
            <w:r w:rsidRPr="00EF3F7B">
              <w:rPr>
                <w:sz w:val="16"/>
                <w:szCs w:val="16"/>
              </w:rPr>
              <w:t>2–15, 220–226):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7 (item</w:t>
            </w:r>
            <w:r w:rsidR="00EF3F7B" w:rsidRPr="00EF3F7B">
              <w:rPr>
                <w:sz w:val="16"/>
                <w:szCs w:val="16"/>
              </w:rPr>
              <w:t> </w:t>
            </w:r>
            <w:r w:rsidRPr="00EF3F7B">
              <w:rPr>
                <w:sz w:val="16"/>
                <w:szCs w:val="16"/>
              </w:rPr>
              <w:t>4)</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Fuel Tax (Consequential and Transitional Provisions) Act 2006</w:t>
            </w:r>
          </w:p>
        </w:tc>
        <w:tc>
          <w:tcPr>
            <w:tcW w:w="992" w:type="dxa"/>
            <w:shd w:val="clear" w:color="auto" w:fill="auto"/>
          </w:tcPr>
          <w:p w:rsidR="00A53099" w:rsidRPr="00EF3F7B" w:rsidRDefault="00A36DB5" w:rsidP="00A53099">
            <w:pPr>
              <w:pStyle w:val="Tabletext"/>
              <w:rPr>
                <w:sz w:val="16"/>
                <w:szCs w:val="16"/>
              </w:rPr>
            </w:pPr>
            <w:r w:rsidRPr="00EF3F7B">
              <w:rPr>
                <w:sz w:val="16"/>
                <w:szCs w:val="16"/>
              </w:rPr>
              <w:t>73, 2006</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26</w:t>
            </w:r>
            <w:r w:rsidR="00EF3F7B" w:rsidRPr="00EF3F7B">
              <w:rPr>
                <w:sz w:val="16"/>
                <w:szCs w:val="16"/>
              </w:rPr>
              <w:t> </w:t>
            </w:r>
            <w:r w:rsidRPr="00EF3F7B">
              <w:rPr>
                <w:sz w:val="16"/>
                <w:szCs w:val="16"/>
              </w:rPr>
              <w:t>June 2006</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5 (items</w:t>
            </w:r>
            <w:r w:rsidR="00EF3F7B" w:rsidRPr="00EF3F7B">
              <w:rPr>
                <w:sz w:val="16"/>
                <w:szCs w:val="16"/>
              </w:rPr>
              <w:t> </w:t>
            </w:r>
            <w:r w:rsidRPr="00EF3F7B">
              <w:rPr>
                <w:sz w:val="16"/>
                <w:szCs w:val="16"/>
              </w:rPr>
              <w:t>2, 3, 65–137): 1</w:t>
            </w:r>
            <w:r w:rsidR="00EF3F7B" w:rsidRPr="00EF3F7B">
              <w:rPr>
                <w:sz w:val="16"/>
                <w:szCs w:val="16"/>
              </w:rPr>
              <w:t> </w:t>
            </w:r>
            <w:r w:rsidRPr="00EF3F7B">
              <w:rPr>
                <w:sz w:val="16"/>
                <w:szCs w:val="16"/>
              </w:rPr>
              <w:t>July 2006 (</w:t>
            </w:r>
            <w:r w:rsidRPr="00EF3F7B">
              <w:rPr>
                <w:i/>
                <w:sz w:val="16"/>
                <w:szCs w:val="16"/>
              </w:rPr>
              <w:t>see</w:t>
            </w:r>
            <w:r w:rsidRPr="00EF3F7B">
              <w:rPr>
                <w:sz w:val="16"/>
                <w:szCs w:val="16"/>
              </w:rPr>
              <w:t xml:space="preserve"> s. 2(1))</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(2006 Measures No.</w:t>
            </w:r>
            <w:r w:rsidR="00EF3F7B" w:rsidRPr="00EF3F7B">
              <w:rPr>
                <w:sz w:val="16"/>
                <w:szCs w:val="16"/>
              </w:rPr>
              <w:t> </w:t>
            </w:r>
            <w:r w:rsidRPr="00EF3F7B">
              <w:rPr>
                <w:sz w:val="16"/>
                <w:szCs w:val="16"/>
              </w:rPr>
              <w:t>3) Act 2006</w:t>
            </w:r>
          </w:p>
        </w:tc>
        <w:tc>
          <w:tcPr>
            <w:tcW w:w="992" w:type="dxa"/>
            <w:shd w:val="clear" w:color="auto" w:fill="auto"/>
          </w:tcPr>
          <w:p w:rsidR="00A53099" w:rsidRPr="00EF3F7B" w:rsidRDefault="00A36DB5" w:rsidP="00A53099">
            <w:pPr>
              <w:pStyle w:val="Tabletext"/>
              <w:rPr>
                <w:sz w:val="16"/>
                <w:szCs w:val="16"/>
              </w:rPr>
            </w:pPr>
            <w:r w:rsidRPr="00EF3F7B">
              <w:rPr>
                <w:sz w:val="16"/>
                <w:szCs w:val="16"/>
              </w:rPr>
              <w:t>80, 2006</w:t>
            </w:r>
          </w:p>
        </w:tc>
        <w:tc>
          <w:tcPr>
            <w:tcW w:w="993" w:type="dxa"/>
            <w:shd w:val="clear" w:color="auto" w:fill="auto"/>
          </w:tcPr>
          <w:p w:rsidR="00A53099" w:rsidRPr="00EF3F7B" w:rsidRDefault="00A36DB5" w:rsidP="00A53099">
            <w:pPr>
              <w:pStyle w:val="Tabletext"/>
              <w:rPr>
                <w:sz w:val="16"/>
                <w:szCs w:val="16"/>
              </w:rPr>
            </w:pPr>
            <w:r w:rsidRPr="00EF3F7B">
              <w:rPr>
                <w:sz w:val="16"/>
                <w:szCs w:val="16"/>
              </w:rPr>
              <w:t>30</w:t>
            </w:r>
            <w:r w:rsidR="00EF3F7B" w:rsidRPr="00EF3F7B">
              <w:rPr>
                <w:sz w:val="16"/>
                <w:szCs w:val="16"/>
              </w:rPr>
              <w:t> </w:t>
            </w:r>
            <w:r w:rsidRPr="00EF3F7B">
              <w:rPr>
                <w:sz w:val="16"/>
                <w:szCs w:val="16"/>
              </w:rPr>
              <w:t>June 2006</w:t>
            </w:r>
          </w:p>
        </w:tc>
        <w:tc>
          <w:tcPr>
            <w:tcW w:w="1845" w:type="dxa"/>
            <w:shd w:val="clear" w:color="auto" w:fill="auto"/>
          </w:tcPr>
          <w:p w:rsidR="00A55750"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10 (items</w:t>
            </w:r>
            <w:r w:rsidR="00EF3F7B" w:rsidRPr="00EF3F7B">
              <w:rPr>
                <w:sz w:val="16"/>
                <w:szCs w:val="16"/>
              </w:rPr>
              <w:t> </w:t>
            </w:r>
            <w:r w:rsidRPr="00EF3F7B">
              <w:rPr>
                <w:sz w:val="16"/>
                <w:szCs w:val="16"/>
              </w:rPr>
              <w:t>3–5): 1</w:t>
            </w:r>
            <w:r w:rsidR="00EF3F7B" w:rsidRPr="00EF3F7B">
              <w:rPr>
                <w:sz w:val="16"/>
                <w:szCs w:val="16"/>
              </w:rPr>
              <w:t> </w:t>
            </w:r>
            <w:r w:rsidRPr="00EF3F7B">
              <w:rPr>
                <w:sz w:val="16"/>
                <w:szCs w:val="16"/>
              </w:rPr>
              <w:t>July 2005</w:t>
            </w:r>
          </w:p>
          <w:p w:rsidR="00A53099" w:rsidRPr="00EF3F7B" w:rsidRDefault="00A36DB5" w:rsidP="00A55750">
            <w:pPr>
              <w:pStyle w:val="Tabletext"/>
              <w:rPr>
                <w:sz w:val="16"/>
                <w:szCs w:val="16"/>
              </w:rPr>
            </w:pPr>
            <w:r w:rsidRPr="00EF3F7B">
              <w:rPr>
                <w:sz w:val="16"/>
                <w:szCs w:val="16"/>
              </w:rPr>
              <w:t>Schedules</w:t>
            </w:r>
            <w:r w:rsidR="00EF3F7B" w:rsidRPr="00EF3F7B">
              <w:rPr>
                <w:sz w:val="16"/>
                <w:szCs w:val="16"/>
              </w:rPr>
              <w:t> </w:t>
            </w:r>
            <w:r w:rsidRPr="00EF3F7B">
              <w:rPr>
                <w:sz w:val="16"/>
                <w:szCs w:val="16"/>
              </w:rPr>
              <w:t>12 and 15: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10 (item</w:t>
            </w:r>
            <w:r w:rsidR="00EF3F7B" w:rsidRPr="00EF3F7B">
              <w:rPr>
                <w:sz w:val="16"/>
                <w:szCs w:val="16"/>
              </w:rPr>
              <w:t> </w:t>
            </w:r>
            <w:r w:rsidRPr="00EF3F7B">
              <w:rPr>
                <w:sz w:val="16"/>
                <w:szCs w:val="16"/>
              </w:rPr>
              <w:t>5), Sch. 12 (items</w:t>
            </w:r>
            <w:r w:rsidR="00EF3F7B" w:rsidRPr="00EF3F7B">
              <w:rPr>
                <w:sz w:val="16"/>
                <w:szCs w:val="16"/>
              </w:rPr>
              <w:t> </w:t>
            </w:r>
            <w:r w:rsidRPr="00EF3F7B">
              <w:rPr>
                <w:sz w:val="16"/>
                <w:szCs w:val="16"/>
              </w:rPr>
              <w:t>2, 16) and Sch. 15 (item</w:t>
            </w:r>
            <w:r w:rsidR="00EF3F7B" w:rsidRPr="00EF3F7B">
              <w:rPr>
                <w:sz w:val="16"/>
                <w:szCs w:val="16"/>
              </w:rPr>
              <w:t> </w:t>
            </w:r>
            <w:r w:rsidRPr="00EF3F7B">
              <w:rPr>
                <w:sz w:val="16"/>
                <w:szCs w:val="16"/>
              </w:rPr>
              <w:t>10)</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lastRenderedPageBreak/>
              <w:t>Tax Laws Amendment (Repeal of Inoperative Provisions) Act 2006</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101, 2006</w:t>
            </w:r>
          </w:p>
        </w:tc>
        <w:tc>
          <w:tcPr>
            <w:tcW w:w="993" w:type="dxa"/>
            <w:shd w:val="clear" w:color="auto" w:fill="auto"/>
          </w:tcPr>
          <w:p w:rsidR="00A53099" w:rsidRPr="00EF3F7B" w:rsidRDefault="00A36DB5" w:rsidP="00A53099">
            <w:pPr>
              <w:pStyle w:val="Tabletext"/>
              <w:rPr>
                <w:sz w:val="16"/>
                <w:szCs w:val="16"/>
              </w:rPr>
            </w:pPr>
            <w:r w:rsidRPr="00EF3F7B">
              <w:rPr>
                <w:sz w:val="16"/>
                <w:szCs w:val="16"/>
              </w:rPr>
              <w:t>14 Sept 2006</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2 (items</w:t>
            </w:r>
            <w:r w:rsidR="00EF3F7B" w:rsidRPr="00EF3F7B">
              <w:rPr>
                <w:sz w:val="16"/>
                <w:szCs w:val="16"/>
              </w:rPr>
              <w:t> </w:t>
            </w:r>
            <w:r w:rsidRPr="00EF3F7B">
              <w:rPr>
                <w:sz w:val="16"/>
                <w:szCs w:val="16"/>
              </w:rPr>
              <w:t>13, 1017, 1019) and Schedule</w:t>
            </w:r>
            <w:r w:rsidR="00EF3F7B" w:rsidRPr="00EF3F7B">
              <w:rPr>
                <w:sz w:val="16"/>
                <w:szCs w:val="16"/>
              </w:rPr>
              <w:t> </w:t>
            </w:r>
            <w:r w:rsidRPr="00EF3F7B">
              <w:rPr>
                <w:sz w:val="16"/>
                <w:szCs w:val="16"/>
              </w:rPr>
              <w:t>6 (items</w:t>
            </w:r>
            <w:r w:rsidR="00EF3F7B" w:rsidRPr="00EF3F7B">
              <w:rPr>
                <w:sz w:val="16"/>
                <w:szCs w:val="16"/>
              </w:rPr>
              <w:t> </w:t>
            </w:r>
            <w:r w:rsidRPr="00EF3F7B">
              <w:rPr>
                <w:sz w:val="16"/>
                <w:szCs w:val="16"/>
              </w:rPr>
              <w:t>1, 6–11): Royal Assent</w:t>
            </w:r>
          </w:p>
        </w:tc>
        <w:tc>
          <w:tcPr>
            <w:tcW w:w="1417" w:type="dxa"/>
            <w:shd w:val="clear" w:color="auto" w:fill="auto"/>
          </w:tcPr>
          <w:p w:rsidR="00A53099" w:rsidRPr="00EF3F7B" w:rsidRDefault="00A36DB5" w:rsidP="00A55750">
            <w:pPr>
              <w:pStyle w:val="Tabletext"/>
              <w:rPr>
                <w:sz w:val="16"/>
                <w:szCs w:val="16"/>
              </w:rPr>
            </w:pPr>
            <w:r w:rsidRPr="00EF3F7B">
              <w:rPr>
                <w:sz w:val="16"/>
                <w:szCs w:val="16"/>
              </w:rPr>
              <w:t>Sch. 6 (items</w:t>
            </w:r>
            <w:r w:rsidR="00EF3F7B" w:rsidRPr="00EF3F7B">
              <w:rPr>
                <w:sz w:val="16"/>
                <w:szCs w:val="16"/>
              </w:rPr>
              <w:t> </w:t>
            </w:r>
            <w:r w:rsidRPr="00EF3F7B">
              <w:rPr>
                <w:sz w:val="16"/>
                <w:szCs w:val="16"/>
              </w:rPr>
              <w:t>1,</w:t>
            </w:r>
            <w:r w:rsidR="00A55750" w:rsidRPr="00EF3F7B">
              <w:rPr>
                <w:sz w:val="16"/>
                <w:szCs w:val="16"/>
              </w:rPr>
              <w:t xml:space="preserve"> </w:t>
            </w:r>
            <w:r w:rsidRPr="00EF3F7B">
              <w:rPr>
                <w:sz w:val="16"/>
                <w:szCs w:val="16"/>
              </w:rPr>
              <w:t>6–11)</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(2006 Measures No.</w:t>
            </w:r>
            <w:r w:rsidR="00EF3F7B" w:rsidRPr="00EF3F7B">
              <w:rPr>
                <w:sz w:val="16"/>
                <w:szCs w:val="16"/>
              </w:rPr>
              <w:t> </w:t>
            </w:r>
            <w:r w:rsidRPr="00EF3F7B">
              <w:rPr>
                <w:sz w:val="16"/>
                <w:szCs w:val="16"/>
              </w:rPr>
              <w:t>5) Act 2006</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110, 2006</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23 Oct 2006</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2: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2 (item</w:t>
            </w:r>
            <w:r w:rsidR="00EF3F7B" w:rsidRPr="00EF3F7B">
              <w:rPr>
                <w:sz w:val="16"/>
                <w:szCs w:val="16"/>
              </w:rPr>
              <w:t> </w:t>
            </w:r>
            <w:r w:rsidRPr="00EF3F7B">
              <w:rPr>
                <w:sz w:val="16"/>
                <w:szCs w:val="16"/>
              </w:rPr>
              <w:t>4)</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(2006 Measures No.</w:t>
            </w:r>
            <w:r w:rsidR="00EF3F7B" w:rsidRPr="00EF3F7B">
              <w:rPr>
                <w:sz w:val="16"/>
                <w:szCs w:val="16"/>
              </w:rPr>
              <w:t> </w:t>
            </w:r>
            <w:r w:rsidRPr="00EF3F7B">
              <w:rPr>
                <w:sz w:val="16"/>
                <w:szCs w:val="16"/>
              </w:rPr>
              <w:t>6) Act 2007</w:t>
            </w:r>
          </w:p>
        </w:tc>
        <w:tc>
          <w:tcPr>
            <w:tcW w:w="992" w:type="dxa"/>
            <w:shd w:val="clear" w:color="auto" w:fill="auto"/>
          </w:tcPr>
          <w:p w:rsidR="00A53099" w:rsidRPr="00EF3F7B" w:rsidRDefault="00A36DB5" w:rsidP="00A53099">
            <w:pPr>
              <w:pStyle w:val="Tabletext"/>
              <w:rPr>
                <w:sz w:val="16"/>
                <w:szCs w:val="16"/>
              </w:rPr>
            </w:pPr>
            <w:r w:rsidRPr="00EF3F7B">
              <w:rPr>
                <w:sz w:val="16"/>
                <w:szCs w:val="16"/>
              </w:rPr>
              <w:t>4, 2007</w:t>
            </w:r>
          </w:p>
        </w:tc>
        <w:tc>
          <w:tcPr>
            <w:tcW w:w="993" w:type="dxa"/>
            <w:shd w:val="clear" w:color="auto" w:fill="auto"/>
          </w:tcPr>
          <w:p w:rsidR="00A53099" w:rsidRPr="00EF3F7B" w:rsidRDefault="00A36DB5" w:rsidP="00A53099">
            <w:pPr>
              <w:pStyle w:val="Tabletext"/>
              <w:rPr>
                <w:sz w:val="16"/>
                <w:szCs w:val="16"/>
              </w:rPr>
            </w:pPr>
            <w:r w:rsidRPr="00EF3F7B">
              <w:rPr>
                <w:sz w:val="16"/>
                <w:szCs w:val="16"/>
              </w:rPr>
              <w:t>19 Feb 2007</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2 (item</w:t>
            </w:r>
            <w:r w:rsidR="00EF3F7B" w:rsidRPr="00EF3F7B">
              <w:rPr>
                <w:sz w:val="16"/>
                <w:szCs w:val="16"/>
              </w:rPr>
              <w:t> </w:t>
            </w:r>
            <w:r w:rsidRPr="00EF3F7B">
              <w:rPr>
                <w:sz w:val="16"/>
                <w:szCs w:val="16"/>
              </w:rPr>
              <w:t>25):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Private Health Insurance (Transitional Provisions and Consequential Amendments) Act 2007</w:t>
            </w:r>
          </w:p>
        </w:tc>
        <w:tc>
          <w:tcPr>
            <w:tcW w:w="992" w:type="dxa"/>
            <w:shd w:val="clear" w:color="auto" w:fill="auto"/>
          </w:tcPr>
          <w:p w:rsidR="00A53099" w:rsidRPr="00EF3F7B" w:rsidRDefault="00A36DB5" w:rsidP="00A53099">
            <w:pPr>
              <w:pStyle w:val="Tabletext"/>
              <w:rPr>
                <w:sz w:val="16"/>
                <w:szCs w:val="16"/>
              </w:rPr>
            </w:pPr>
            <w:r w:rsidRPr="00EF3F7B">
              <w:rPr>
                <w:sz w:val="16"/>
                <w:szCs w:val="16"/>
              </w:rPr>
              <w:t>32, 2007</w:t>
            </w:r>
          </w:p>
        </w:tc>
        <w:tc>
          <w:tcPr>
            <w:tcW w:w="993" w:type="dxa"/>
            <w:shd w:val="clear" w:color="auto" w:fill="auto"/>
          </w:tcPr>
          <w:p w:rsidR="00A53099" w:rsidRPr="00EF3F7B" w:rsidRDefault="00A36DB5" w:rsidP="00A53099">
            <w:pPr>
              <w:pStyle w:val="Tabletext"/>
              <w:rPr>
                <w:sz w:val="16"/>
                <w:szCs w:val="16"/>
              </w:rPr>
            </w:pPr>
            <w:r w:rsidRPr="00EF3F7B">
              <w:rPr>
                <w:sz w:val="16"/>
                <w:szCs w:val="16"/>
              </w:rPr>
              <w:t>30 Mar 2007</w:t>
            </w:r>
          </w:p>
        </w:tc>
        <w:tc>
          <w:tcPr>
            <w:tcW w:w="1845" w:type="dxa"/>
            <w:shd w:val="clear" w:color="auto" w:fill="auto"/>
          </w:tcPr>
          <w:p w:rsidR="00A55750"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2 (item</w:t>
            </w:r>
            <w:r w:rsidR="00EF3F7B" w:rsidRPr="00EF3F7B">
              <w:rPr>
                <w:sz w:val="16"/>
                <w:szCs w:val="16"/>
              </w:rPr>
              <w:t> </w:t>
            </w:r>
            <w:r w:rsidRPr="00EF3F7B">
              <w:rPr>
                <w:sz w:val="16"/>
                <w:szCs w:val="16"/>
              </w:rPr>
              <w:t>2A): Royal Assent</w:t>
            </w:r>
          </w:p>
          <w:p w:rsidR="00A53099"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2 (item</w:t>
            </w:r>
            <w:r w:rsidR="00EF3F7B" w:rsidRPr="00EF3F7B">
              <w:rPr>
                <w:sz w:val="16"/>
                <w:szCs w:val="16"/>
              </w:rPr>
              <w:t> </w:t>
            </w:r>
            <w:r w:rsidRPr="00EF3F7B">
              <w:rPr>
                <w:sz w:val="16"/>
                <w:szCs w:val="16"/>
              </w:rPr>
              <w:t>3): 1 Apr 2007 (</w:t>
            </w:r>
            <w:r w:rsidRPr="00EF3F7B">
              <w:rPr>
                <w:i/>
                <w:sz w:val="16"/>
                <w:szCs w:val="16"/>
              </w:rPr>
              <w:t>see</w:t>
            </w:r>
            <w:r w:rsidRPr="00EF3F7B">
              <w:rPr>
                <w:sz w:val="16"/>
                <w:szCs w:val="16"/>
              </w:rPr>
              <w:t xml:space="preserve"> s. 2(1))</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(2007 Measures No.</w:t>
            </w:r>
            <w:r w:rsidR="00EF3F7B" w:rsidRPr="00EF3F7B">
              <w:rPr>
                <w:sz w:val="16"/>
                <w:szCs w:val="16"/>
              </w:rPr>
              <w:t> </w:t>
            </w:r>
            <w:r w:rsidRPr="00EF3F7B">
              <w:rPr>
                <w:sz w:val="16"/>
                <w:szCs w:val="16"/>
              </w:rPr>
              <w:t>1) Act 2007</w:t>
            </w:r>
          </w:p>
        </w:tc>
        <w:tc>
          <w:tcPr>
            <w:tcW w:w="992" w:type="dxa"/>
            <w:shd w:val="clear" w:color="auto" w:fill="auto"/>
          </w:tcPr>
          <w:p w:rsidR="00A53099" w:rsidRPr="00EF3F7B" w:rsidRDefault="00A36DB5" w:rsidP="00A53099">
            <w:pPr>
              <w:pStyle w:val="Tabletext"/>
              <w:rPr>
                <w:sz w:val="16"/>
                <w:szCs w:val="16"/>
              </w:rPr>
            </w:pPr>
            <w:r w:rsidRPr="00EF3F7B">
              <w:rPr>
                <w:sz w:val="16"/>
                <w:szCs w:val="16"/>
              </w:rPr>
              <w:t>56, 2007</w:t>
            </w:r>
          </w:p>
        </w:tc>
        <w:tc>
          <w:tcPr>
            <w:tcW w:w="993" w:type="dxa"/>
            <w:shd w:val="clear" w:color="auto" w:fill="auto"/>
          </w:tcPr>
          <w:p w:rsidR="00A53099" w:rsidRPr="00EF3F7B" w:rsidRDefault="00A36DB5" w:rsidP="00A53099">
            <w:pPr>
              <w:pStyle w:val="Tabletext"/>
              <w:rPr>
                <w:sz w:val="16"/>
                <w:szCs w:val="16"/>
              </w:rPr>
            </w:pPr>
            <w:r w:rsidRPr="00EF3F7B">
              <w:rPr>
                <w:sz w:val="16"/>
                <w:szCs w:val="16"/>
              </w:rPr>
              <w:t>12 Apr 2007</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12 Apr 2007</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3 (item</w:t>
            </w:r>
            <w:r w:rsidR="00EF3F7B" w:rsidRPr="00EF3F7B">
              <w:rPr>
                <w:sz w:val="16"/>
                <w:szCs w:val="16"/>
              </w:rPr>
              <w:t> </w:t>
            </w:r>
            <w:r w:rsidRPr="00EF3F7B">
              <w:rPr>
                <w:sz w:val="16"/>
                <w:szCs w:val="16"/>
              </w:rPr>
              <w:t>39)</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(2007 Measures No.</w:t>
            </w:r>
            <w:r w:rsidR="00EF3F7B" w:rsidRPr="00EF3F7B">
              <w:rPr>
                <w:sz w:val="16"/>
                <w:szCs w:val="16"/>
              </w:rPr>
              <w:t> </w:t>
            </w:r>
            <w:r w:rsidRPr="00EF3F7B">
              <w:rPr>
                <w:sz w:val="16"/>
                <w:szCs w:val="16"/>
              </w:rPr>
              <w:t>2) Act 2007</w:t>
            </w:r>
          </w:p>
        </w:tc>
        <w:tc>
          <w:tcPr>
            <w:tcW w:w="992" w:type="dxa"/>
            <w:shd w:val="clear" w:color="auto" w:fill="auto"/>
          </w:tcPr>
          <w:p w:rsidR="00A53099" w:rsidRPr="00EF3F7B" w:rsidRDefault="00A36DB5" w:rsidP="00A53099">
            <w:pPr>
              <w:pStyle w:val="Tabletext"/>
              <w:rPr>
                <w:sz w:val="16"/>
                <w:szCs w:val="16"/>
              </w:rPr>
            </w:pPr>
            <w:r w:rsidRPr="00EF3F7B">
              <w:rPr>
                <w:sz w:val="16"/>
                <w:szCs w:val="16"/>
              </w:rPr>
              <w:t>78, 2007</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21</w:t>
            </w:r>
            <w:r w:rsidR="00EF3F7B" w:rsidRPr="00EF3F7B">
              <w:rPr>
                <w:sz w:val="16"/>
                <w:szCs w:val="16"/>
              </w:rPr>
              <w:t> </w:t>
            </w:r>
            <w:r w:rsidRPr="00EF3F7B">
              <w:rPr>
                <w:sz w:val="16"/>
                <w:szCs w:val="16"/>
              </w:rPr>
              <w:t>June 2007</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2 (items</w:t>
            </w:r>
            <w:r w:rsidR="00EF3F7B" w:rsidRPr="00EF3F7B">
              <w:rPr>
                <w:sz w:val="16"/>
                <w:szCs w:val="16"/>
              </w:rPr>
              <w:t> </w:t>
            </w:r>
            <w:r w:rsidRPr="00EF3F7B">
              <w:rPr>
                <w:sz w:val="16"/>
                <w:szCs w:val="16"/>
              </w:rPr>
              <w:t>5, 18):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2 (item</w:t>
            </w:r>
            <w:r w:rsidR="00EF3F7B" w:rsidRPr="00EF3F7B">
              <w:rPr>
                <w:sz w:val="16"/>
                <w:szCs w:val="16"/>
              </w:rPr>
              <w:t> </w:t>
            </w:r>
            <w:r w:rsidRPr="00EF3F7B">
              <w:rPr>
                <w:sz w:val="16"/>
                <w:szCs w:val="16"/>
              </w:rPr>
              <w:t>18)</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(Small Business) Act 2007</w:t>
            </w:r>
          </w:p>
        </w:tc>
        <w:tc>
          <w:tcPr>
            <w:tcW w:w="992" w:type="dxa"/>
            <w:shd w:val="clear" w:color="auto" w:fill="auto"/>
          </w:tcPr>
          <w:p w:rsidR="00A53099" w:rsidRPr="00EF3F7B" w:rsidRDefault="00A36DB5" w:rsidP="00A53099">
            <w:pPr>
              <w:pStyle w:val="Tabletext"/>
              <w:rPr>
                <w:sz w:val="16"/>
                <w:szCs w:val="16"/>
              </w:rPr>
            </w:pPr>
            <w:r w:rsidRPr="00EF3F7B">
              <w:rPr>
                <w:sz w:val="16"/>
                <w:szCs w:val="16"/>
              </w:rPr>
              <w:t>80, 2007</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21</w:t>
            </w:r>
            <w:r w:rsidR="00EF3F7B" w:rsidRPr="00EF3F7B">
              <w:rPr>
                <w:sz w:val="16"/>
                <w:szCs w:val="16"/>
              </w:rPr>
              <w:t> </w:t>
            </w:r>
            <w:r w:rsidRPr="00EF3F7B">
              <w:rPr>
                <w:sz w:val="16"/>
                <w:szCs w:val="16"/>
              </w:rPr>
              <w:t>June 2007</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21</w:t>
            </w:r>
            <w:r w:rsidR="00EF3F7B" w:rsidRPr="00EF3F7B">
              <w:rPr>
                <w:sz w:val="16"/>
                <w:szCs w:val="16"/>
              </w:rPr>
              <w:t> </w:t>
            </w:r>
            <w:r w:rsidRPr="00EF3F7B">
              <w:rPr>
                <w:sz w:val="16"/>
                <w:szCs w:val="16"/>
              </w:rPr>
              <w:t>June 2007</w:t>
            </w:r>
          </w:p>
        </w:tc>
        <w:tc>
          <w:tcPr>
            <w:tcW w:w="1417" w:type="dxa"/>
            <w:shd w:val="clear" w:color="auto" w:fill="auto"/>
          </w:tcPr>
          <w:p w:rsidR="00A53099" w:rsidRPr="00EF3F7B" w:rsidRDefault="00A36DB5" w:rsidP="00A55750">
            <w:pPr>
              <w:pStyle w:val="Tabletext"/>
              <w:rPr>
                <w:sz w:val="16"/>
                <w:szCs w:val="16"/>
              </w:rPr>
            </w:pPr>
            <w:r w:rsidRPr="00EF3F7B">
              <w:rPr>
                <w:sz w:val="16"/>
                <w:szCs w:val="16"/>
              </w:rPr>
              <w:t>Sch. 2 (items</w:t>
            </w:r>
            <w:r w:rsidR="00EF3F7B" w:rsidRPr="00EF3F7B">
              <w:rPr>
                <w:sz w:val="16"/>
                <w:szCs w:val="16"/>
              </w:rPr>
              <w:t> </w:t>
            </w:r>
            <w:r w:rsidRPr="00EF3F7B">
              <w:rPr>
                <w:sz w:val="16"/>
                <w:szCs w:val="16"/>
              </w:rPr>
              <w:t>67(1),</w:t>
            </w:r>
            <w:r w:rsidR="00A55750" w:rsidRPr="00EF3F7B">
              <w:rPr>
                <w:sz w:val="16"/>
                <w:szCs w:val="16"/>
              </w:rPr>
              <w:t xml:space="preserve"> </w:t>
            </w:r>
            <w:r w:rsidRPr="00EF3F7B">
              <w:rPr>
                <w:sz w:val="16"/>
                <w:szCs w:val="16"/>
              </w:rPr>
              <w:t>68–70)</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(Simplified GST Accounting) Act 2007</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112, 2007</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28</w:t>
            </w:r>
            <w:r w:rsidR="00EF3F7B" w:rsidRPr="00EF3F7B">
              <w:rPr>
                <w:sz w:val="16"/>
                <w:szCs w:val="16"/>
              </w:rPr>
              <w:t> </w:t>
            </w:r>
            <w:r w:rsidRPr="00EF3F7B">
              <w:rPr>
                <w:sz w:val="16"/>
                <w:szCs w:val="16"/>
              </w:rPr>
              <w:t>June 2007</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28</w:t>
            </w:r>
            <w:r w:rsidR="00EF3F7B" w:rsidRPr="00EF3F7B">
              <w:rPr>
                <w:sz w:val="16"/>
                <w:szCs w:val="16"/>
              </w:rPr>
              <w:t> </w:t>
            </w:r>
            <w:r w:rsidRPr="00EF3F7B">
              <w:rPr>
                <w:sz w:val="16"/>
                <w:szCs w:val="16"/>
              </w:rPr>
              <w:t>June 2007</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w:t>
            </w:r>
            <w:r w:rsidR="00EF3F7B" w:rsidRPr="00EF3F7B">
              <w:rPr>
                <w:sz w:val="16"/>
                <w:szCs w:val="16"/>
              </w:rPr>
              <w:t> </w:t>
            </w:r>
            <w:r w:rsidRPr="00EF3F7B">
              <w:rPr>
                <w:sz w:val="16"/>
                <w:szCs w:val="16"/>
              </w:rPr>
              <w:t>18)</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(2007 Measures No.</w:t>
            </w:r>
            <w:r w:rsidR="00EF3F7B" w:rsidRPr="00EF3F7B">
              <w:rPr>
                <w:sz w:val="16"/>
                <w:szCs w:val="16"/>
              </w:rPr>
              <w:t> </w:t>
            </w:r>
            <w:r w:rsidRPr="00EF3F7B">
              <w:rPr>
                <w:sz w:val="16"/>
                <w:szCs w:val="16"/>
              </w:rPr>
              <w:t>4) Act 2007</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143, 2007</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24 Sept 2007</w:t>
            </w:r>
          </w:p>
        </w:tc>
        <w:tc>
          <w:tcPr>
            <w:tcW w:w="1845" w:type="dxa"/>
            <w:shd w:val="clear" w:color="auto" w:fill="auto"/>
          </w:tcPr>
          <w:p w:rsidR="00A55750"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6, 7, 222, 225, 226): Royal Assent</w:t>
            </w:r>
          </w:p>
          <w:p w:rsidR="00A53099"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7 (items</w:t>
            </w:r>
            <w:r w:rsidR="00EF3F7B" w:rsidRPr="00EF3F7B">
              <w:rPr>
                <w:sz w:val="16"/>
                <w:szCs w:val="16"/>
              </w:rPr>
              <w:t> </w:t>
            </w:r>
            <w:r w:rsidRPr="00EF3F7B">
              <w:rPr>
                <w:sz w:val="16"/>
                <w:szCs w:val="16"/>
              </w:rPr>
              <w:t>2–6): 1</w:t>
            </w:r>
            <w:r w:rsidR="00EF3F7B" w:rsidRPr="00EF3F7B">
              <w:rPr>
                <w:sz w:val="16"/>
                <w:szCs w:val="16"/>
              </w:rPr>
              <w:t> </w:t>
            </w:r>
            <w:r w:rsidRPr="00EF3F7B">
              <w:rPr>
                <w:sz w:val="16"/>
                <w:szCs w:val="16"/>
              </w:rPr>
              <w:t>July 2006</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(items</w:t>
            </w:r>
            <w:r w:rsidR="00EF3F7B" w:rsidRPr="00EF3F7B">
              <w:rPr>
                <w:sz w:val="16"/>
                <w:szCs w:val="16"/>
              </w:rPr>
              <w:t> </w:t>
            </w:r>
            <w:r w:rsidRPr="00EF3F7B">
              <w:rPr>
                <w:sz w:val="16"/>
                <w:szCs w:val="16"/>
              </w:rPr>
              <w:t>222, 225, 226)</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(2008 Measures No.</w:t>
            </w:r>
            <w:r w:rsidR="00EF3F7B" w:rsidRPr="00EF3F7B">
              <w:rPr>
                <w:sz w:val="16"/>
                <w:szCs w:val="16"/>
              </w:rPr>
              <w:t> </w:t>
            </w:r>
            <w:r w:rsidRPr="00EF3F7B">
              <w:rPr>
                <w:sz w:val="16"/>
                <w:szCs w:val="16"/>
              </w:rPr>
              <w:t>4) Act 2008</w:t>
            </w:r>
          </w:p>
        </w:tc>
        <w:tc>
          <w:tcPr>
            <w:tcW w:w="992" w:type="dxa"/>
            <w:shd w:val="clear" w:color="auto" w:fill="auto"/>
          </w:tcPr>
          <w:p w:rsidR="00A53099" w:rsidRPr="00EF3F7B" w:rsidRDefault="00A36DB5" w:rsidP="00A53099">
            <w:pPr>
              <w:pStyle w:val="Tabletext"/>
              <w:rPr>
                <w:sz w:val="16"/>
                <w:szCs w:val="16"/>
              </w:rPr>
            </w:pPr>
            <w:r w:rsidRPr="00EF3F7B">
              <w:rPr>
                <w:sz w:val="16"/>
                <w:szCs w:val="16"/>
              </w:rPr>
              <w:t>97, 2008</w:t>
            </w:r>
          </w:p>
        </w:tc>
        <w:tc>
          <w:tcPr>
            <w:tcW w:w="993" w:type="dxa"/>
            <w:shd w:val="clear" w:color="auto" w:fill="auto"/>
          </w:tcPr>
          <w:p w:rsidR="00A53099" w:rsidRPr="00EF3F7B" w:rsidRDefault="00A36DB5" w:rsidP="00A53099">
            <w:pPr>
              <w:pStyle w:val="Tabletext"/>
              <w:rPr>
                <w:sz w:val="16"/>
                <w:szCs w:val="16"/>
              </w:rPr>
            </w:pPr>
            <w:r w:rsidRPr="00EF3F7B">
              <w:rPr>
                <w:sz w:val="16"/>
                <w:szCs w:val="16"/>
              </w:rPr>
              <w:t>3 Oct 2008</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3 (item</w:t>
            </w:r>
            <w:r w:rsidR="00EF3F7B" w:rsidRPr="00EF3F7B">
              <w:rPr>
                <w:sz w:val="16"/>
                <w:szCs w:val="16"/>
              </w:rPr>
              <w:t> </w:t>
            </w:r>
            <w:r w:rsidRPr="00EF3F7B">
              <w:rPr>
                <w:sz w:val="16"/>
                <w:szCs w:val="16"/>
              </w:rPr>
              <w:t>1):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lastRenderedPageBreak/>
              <w:t>Tax Laws Amendment (2008 Measures No.</w:t>
            </w:r>
            <w:r w:rsidR="00EF3F7B" w:rsidRPr="00EF3F7B">
              <w:rPr>
                <w:sz w:val="16"/>
                <w:szCs w:val="16"/>
              </w:rPr>
              <w:t> </w:t>
            </w:r>
            <w:r w:rsidRPr="00EF3F7B">
              <w:rPr>
                <w:sz w:val="16"/>
                <w:szCs w:val="16"/>
              </w:rPr>
              <w:t>5) Act 2008</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145, 2008</w:t>
            </w:r>
          </w:p>
        </w:tc>
        <w:tc>
          <w:tcPr>
            <w:tcW w:w="993" w:type="dxa"/>
            <w:shd w:val="clear" w:color="auto" w:fill="auto"/>
          </w:tcPr>
          <w:p w:rsidR="00A53099" w:rsidRPr="00EF3F7B" w:rsidRDefault="00A36DB5" w:rsidP="00A53099">
            <w:pPr>
              <w:pStyle w:val="Tabletext"/>
              <w:rPr>
                <w:sz w:val="16"/>
                <w:szCs w:val="16"/>
              </w:rPr>
            </w:pPr>
            <w:r w:rsidRPr="00EF3F7B">
              <w:rPr>
                <w:sz w:val="16"/>
                <w:szCs w:val="16"/>
              </w:rPr>
              <w:t>9 Dec 2008</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1–13):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w:t>
            </w:r>
            <w:r w:rsidR="00EF3F7B" w:rsidRPr="00EF3F7B">
              <w:rPr>
                <w:sz w:val="16"/>
                <w:szCs w:val="16"/>
              </w:rPr>
              <w:t> </w:t>
            </w:r>
            <w:r w:rsidRPr="00EF3F7B">
              <w:rPr>
                <w:sz w:val="16"/>
                <w:szCs w:val="16"/>
              </w:rPr>
              <w:t>13)</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(2008 Measures No.</w:t>
            </w:r>
            <w:r w:rsidR="00EF3F7B" w:rsidRPr="00EF3F7B">
              <w:rPr>
                <w:sz w:val="16"/>
                <w:szCs w:val="16"/>
              </w:rPr>
              <w:t> </w:t>
            </w:r>
            <w:r w:rsidRPr="00EF3F7B">
              <w:rPr>
                <w:sz w:val="16"/>
                <w:szCs w:val="16"/>
              </w:rPr>
              <w:t>6) Act 2009</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14, 2009</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26 Mar 2009</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4 (item</w:t>
            </w:r>
            <w:r w:rsidR="00EF3F7B" w:rsidRPr="00EF3F7B">
              <w:rPr>
                <w:sz w:val="16"/>
                <w:szCs w:val="16"/>
              </w:rPr>
              <w:t> </w:t>
            </w:r>
            <w:r w:rsidRPr="00EF3F7B">
              <w:rPr>
                <w:sz w:val="16"/>
                <w:szCs w:val="16"/>
              </w:rPr>
              <w:t>1):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Customs Legislation Amendment (Name Change) Act 2009</w:t>
            </w:r>
          </w:p>
        </w:tc>
        <w:tc>
          <w:tcPr>
            <w:tcW w:w="992" w:type="dxa"/>
            <w:shd w:val="clear" w:color="auto" w:fill="auto"/>
          </w:tcPr>
          <w:p w:rsidR="00A53099" w:rsidRPr="00EF3F7B" w:rsidRDefault="00A36DB5" w:rsidP="00A53099">
            <w:pPr>
              <w:pStyle w:val="Tabletext"/>
              <w:rPr>
                <w:sz w:val="16"/>
                <w:szCs w:val="16"/>
              </w:rPr>
            </w:pPr>
            <w:r w:rsidRPr="00EF3F7B">
              <w:rPr>
                <w:sz w:val="16"/>
                <w:szCs w:val="16"/>
              </w:rPr>
              <w:t>33, 2009</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22</w:t>
            </w:r>
            <w:r w:rsidR="00EF3F7B" w:rsidRPr="00EF3F7B">
              <w:rPr>
                <w:sz w:val="16"/>
                <w:szCs w:val="16"/>
              </w:rPr>
              <w:t> </w:t>
            </w:r>
            <w:r w:rsidRPr="00EF3F7B">
              <w:rPr>
                <w:sz w:val="16"/>
                <w:szCs w:val="16"/>
              </w:rPr>
              <w:t>May 2009</w:t>
            </w:r>
          </w:p>
        </w:tc>
        <w:tc>
          <w:tcPr>
            <w:tcW w:w="1845" w:type="dxa"/>
            <w:shd w:val="clear" w:color="auto" w:fill="auto"/>
          </w:tcPr>
          <w:p w:rsidR="00A53099"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2</w:t>
            </w:r>
            <w:r w:rsidR="00A55750" w:rsidRPr="00EF3F7B">
              <w:rPr>
                <w:sz w:val="16"/>
                <w:szCs w:val="16"/>
              </w:rPr>
              <w:t xml:space="preserve"> </w:t>
            </w:r>
            <w:r w:rsidRPr="00EF3F7B">
              <w:rPr>
                <w:sz w:val="16"/>
                <w:szCs w:val="16"/>
              </w:rPr>
              <w:t>(item</w:t>
            </w:r>
            <w:r w:rsidR="00EF3F7B" w:rsidRPr="00EF3F7B">
              <w:rPr>
                <w:sz w:val="16"/>
                <w:szCs w:val="16"/>
              </w:rPr>
              <w:t> </w:t>
            </w:r>
            <w:r w:rsidRPr="00EF3F7B">
              <w:rPr>
                <w:sz w:val="16"/>
                <w:szCs w:val="16"/>
              </w:rPr>
              <w:t>3): 23</w:t>
            </w:r>
            <w:r w:rsidR="00EF3F7B" w:rsidRPr="00EF3F7B">
              <w:rPr>
                <w:sz w:val="16"/>
                <w:szCs w:val="16"/>
              </w:rPr>
              <w:t> </w:t>
            </w:r>
            <w:r w:rsidRPr="00EF3F7B">
              <w:rPr>
                <w:sz w:val="16"/>
                <w:szCs w:val="16"/>
              </w:rPr>
              <w:t>May</w:t>
            </w:r>
            <w:r w:rsidR="00A55750" w:rsidRPr="00EF3F7B">
              <w:rPr>
                <w:sz w:val="16"/>
                <w:szCs w:val="16"/>
              </w:rPr>
              <w:t xml:space="preserve"> </w:t>
            </w:r>
            <w:r w:rsidRPr="00EF3F7B">
              <w:rPr>
                <w:sz w:val="16"/>
                <w:szCs w:val="16"/>
              </w:rPr>
              <w:t>2009</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Agent Services (Transitional Provisions and Consequential Amendments) Act 2009</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114, 2009</w:t>
            </w:r>
          </w:p>
        </w:tc>
        <w:tc>
          <w:tcPr>
            <w:tcW w:w="993" w:type="dxa"/>
            <w:shd w:val="clear" w:color="auto" w:fill="auto"/>
          </w:tcPr>
          <w:p w:rsidR="00A53099" w:rsidRPr="00EF3F7B" w:rsidRDefault="00A36DB5" w:rsidP="00A53099">
            <w:pPr>
              <w:pStyle w:val="Tabletext"/>
              <w:rPr>
                <w:sz w:val="16"/>
                <w:szCs w:val="16"/>
              </w:rPr>
            </w:pPr>
            <w:r w:rsidRPr="00EF3F7B">
              <w:rPr>
                <w:sz w:val="16"/>
                <w:szCs w:val="16"/>
              </w:rPr>
              <w:t>16 Nov 2009</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 (item</w:t>
            </w:r>
            <w:r w:rsidR="00EF3F7B" w:rsidRPr="00EF3F7B">
              <w:rPr>
                <w:sz w:val="16"/>
                <w:szCs w:val="16"/>
              </w:rPr>
              <w:t> </w:t>
            </w:r>
            <w:r w:rsidRPr="00EF3F7B">
              <w:rPr>
                <w:sz w:val="16"/>
                <w:szCs w:val="16"/>
              </w:rPr>
              <w:t>1) and Schedule</w:t>
            </w:r>
            <w:r w:rsidR="00EF3F7B" w:rsidRPr="00EF3F7B">
              <w:rPr>
                <w:sz w:val="16"/>
                <w:szCs w:val="16"/>
              </w:rPr>
              <w:t> </w:t>
            </w:r>
            <w:r w:rsidRPr="00EF3F7B">
              <w:rPr>
                <w:sz w:val="16"/>
                <w:szCs w:val="16"/>
              </w:rPr>
              <w:t xml:space="preserve">2: </w:t>
            </w:r>
            <w:r w:rsidRPr="00EF3F7B">
              <w:rPr>
                <w:i/>
                <w:sz w:val="16"/>
                <w:szCs w:val="16"/>
              </w:rPr>
              <w:t>(o)</w:t>
            </w:r>
          </w:p>
        </w:tc>
        <w:tc>
          <w:tcPr>
            <w:tcW w:w="1417" w:type="dxa"/>
            <w:shd w:val="clear" w:color="auto" w:fill="auto"/>
          </w:tcPr>
          <w:p w:rsidR="00A53099" w:rsidRPr="00EF3F7B" w:rsidRDefault="003B2001" w:rsidP="00525D4E">
            <w:pPr>
              <w:pStyle w:val="Tabletext"/>
              <w:rPr>
                <w:sz w:val="16"/>
                <w:szCs w:val="16"/>
              </w:rPr>
            </w:pPr>
            <w:r w:rsidRPr="00EF3F7B">
              <w:rPr>
                <w:sz w:val="16"/>
                <w:szCs w:val="16"/>
              </w:rPr>
              <w:t xml:space="preserve">Sch. 2 </w:t>
            </w:r>
            <w:r w:rsidR="00A36DB5" w:rsidRPr="00EF3F7B">
              <w:rPr>
                <w:sz w:val="16"/>
                <w:szCs w:val="16"/>
              </w:rPr>
              <w:t>[</w:t>
            </w:r>
            <w:r w:rsidR="00A36DB5" w:rsidRPr="00EF3F7B">
              <w:rPr>
                <w:i/>
                <w:sz w:val="16"/>
                <w:szCs w:val="16"/>
              </w:rPr>
              <w:t>see</w:t>
            </w:r>
            <w:r w:rsidR="00A36DB5" w:rsidRPr="00EF3F7B">
              <w:rPr>
                <w:sz w:val="16"/>
                <w:szCs w:val="16"/>
              </w:rPr>
              <w:t xml:space="preserve"> </w:t>
            </w:r>
            <w:r w:rsidR="00525D4E" w:rsidRPr="00EF3F7B">
              <w:rPr>
                <w:sz w:val="16"/>
                <w:szCs w:val="16"/>
              </w:rPr>
              <w:t>Endn</w:t>
            </w:r>
            <w:r w:rsidR="00A36DB5" w:rsidRPr="00EF3F7B">
              <w:rPr>
                <w:sz w:val="16"/>
                <w:szCs w:val="16"/>
              </w:rPr>
              <w:t xml:space="preserve">ote </w:t>
            </w:r>
            <w:r w:rsidR="00037195" w:rsidRPr="00EF3F7B">
              <w:rPr>
                <w:sz w:val="16"/>
                <w:szCs w:val="16"/>
              </w:rPr>
              <w:t>3</w:t>
            </w:r>
            <w:r w:rsidR="00A36DB5"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(2009 Measures No.</w:t>
            </w:r>
            <w:r w:rsidR="00EF3F7B" w:rsidRPr="00EF3F7B">
              <w:rPr>
                <w:sz w:val="16"/>
                <w:szCs w:val="16"/>
              </w:rPr>
              <w:t> </w:t>
            </w:r>
            <w:r w:rsidRPr="00EF3F7B">
              <w:rPr>
                <w:sz w:val="16"/>
                <w:szCs w:val="16"/>
              </w:rPr>
              <w:t>5) Act 2009</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118, 2009</w:t>
            </w:r>
          </w:p>
        </w:tc>
        <w:tc>
          <w:tcPr>
            <w:tcW w:w="993" w:type="dxa"/>
            <w:shd w:val="clear" w:color="auto" w:fill="auto"/>
          </w:tcPr>
          <w:p w:rsidR="00A53099" w:rsidRPr="00EF3F7B" w:rsidRDefault="00A36DB5" w:rsidP="00A53099">
            <w:pPr>
              <w:pStyle w:val="Tabletext"/>
              <w:rPr>
                <w:sz w:val="16"/>
                <w:szCs w:val="16"/>
              </w:rPr>
            </w:pPr>
            <w:r w:rsidRPr="00EF3F7B">
              <w:rPr>
                <w:sz w:val="16"/>
                <w:szCs w:val="16"/>
              </w:rPr>
              <w:t>4 Dec 2009</w:t>
            </w:r>
          </w:p>
        </w:tc>
        <w:tc>
          <w:tcPr>
            <w:tcW w:w="1845" w:type="dxa"/>
            <w:shd w:val="clear" w:color="auto" w:fill="auto"/>
          </w:tcPr>
          <w:p w:rsidR="00A55750"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1–10): 1</w:t>
            </w:r>
            <w:r w:rsidR="00EF3F7B" w:rsidRPr="00EF3F7B">
              <w:rPr>
                <w:sz w:val="16"/>
                <w:szCs w:val="16"/>
              </w:rPr>
              <w:t> </w:t>
            </w:r>
            <w:r w:rsidRPr="00EF3F7B">
              <w:rPr>
                <w:sz w:val="16"/>
                <w:szCs w:val="16"/>
              </w:rPr>
              <w:t>July 2000</w:t>
            </w:r>
          </w:p>
          <w:p w:rsidR="00A53099"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12–45, 50–52, 55): Royal Assent</w:t>
            </w:r>
          </w:p>
        </w:tc>
        <w:tc>
          <w:tcPr>
            <w:tcW w:w="1417" w:type="dxa"/>
            <w:shd w:val="clear" w:color="auto" w:fill="auto"/>
          </w:tcPr>
          <w:p w:rsidR="00A53099" w:rsidRPr="00EF3F7B" w:rsidRDefault="00A36DB5" w:rsidP="00A55750">
            <w:pPr>
              <w:pStyle w:val="Tabletext"/>
              <w:rPr>
                <w:sz w:val="16"/>
                <w:szCs w:val="16"/>
              </w:rPr>
            </w:pPr>
            <w:r w:rsidRPr="00EF3F7B">
              <w:rPr>
                <w:sz w:val="16"/>
                <w:szCs w:val="16"/>
              </w:rPr>
              <w:t>Sch. 1 (items</w:t>
            </w:r>
            <w:r w:rsidR="00EF3F7B" w:rsidRPr="00EF3F7B">
              <w:rPr>
                <w:sz w:val="16"/>
                <w:szCs w:val="16"/>
              </w:rPr>
              <w:t> </w:t>
            </w:r>
            <w:r w:rsidRPr="00EF3F7B">
              <w:rPr>
                <w:sz w:val="16"/>
                <w:szCs w:val="16"/>
              </w:rPr>
              <w:t>50–52, 55)</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(2009 Budget Measures No.</w:t>
            </w:r>
            <w:r w:rsidR="00EF3F7B" w:rsidRPr="00EF3F7B">
              <w:rPr>
                <w:sz w:val="16"/>
                <w:szCs w:val="16"/>
              </w:rPr>
              <w:t> </w:t>
            </w:r>
            <w:r w:rsidRPr="00EF3F7B">
              <w:rPr>
                <w:sz w:val="16"/>
                <w:szCs w:val="16"/>
              </w:rPr>
              <w:t>2) Act 2009</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133, 2009</w:t>
            </w:r>
          </w:p>
        </w:tc>
        <w:tc>
          <w:tcPr>
            <w:tcW w:w="993" w:type="dxa"/>
            <w:shd w:val="clear" w:color="auto" w:fill="auto"/>
          </w:tcPr>
          <w:p w:rsidR="00A53099" w:rsidRPr="00EF3F7B" w:rsidRDefault="00A36DB5" w:rsidP="00A53099">
            <w:pPr>
              <w:pStyle w:val="Tabletext"/>
              <w:rPr>
                <w:sz w:val="16"/>
                <w:szCs w:val="16"/>
              </w:rPr>
            </w:pPr>
            <w:r w:rsidRPr="00EF3F7B">
              <w:rPr>
                <w:sz w:val="16"/>
                <w:szCs w:val="16"/>
              </w:rPr>
              <w:t>14 Dec 2009</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6, 7, 86, 87): 14 Dec 2009</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(items</w:t>
            </w:r>
            <w:r w:rsidR="00EF3F7B" w:rsidRPr="00EF3F7B">
              <w:rPr>
                <w:sz w:val="16"/>
                <w:szCs w:val="16"/>
              </w:rPr>
              <w:t> </w:t>
            </w:r>
            <w:r w:rsidRPr="00EF3F7B">
              <w:rPr>
                <w:sz w:val="16"/>
                <w:szCs w:val="16"/>
              </w:rPr>
              <w:t>86, 87)</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(2009 Measures No.</w:t>
            </w:r>
            <w:r w:rsidR="00EF3F7B" w:rsidRPr="00EF3F7B">
              <w:rPr>
                <w:sz w:val="16"/>
                <w:szCs w:val="16"/>
              </w:rPr>
              <w:t> </w:t>
            </w:r>
            <w:r w:rsidRPr="00EF3F7B">
              <w:rPr>
                <w:sz w:val="16"/>
                <w:szCs w:val="16"/>
              </w:rPr>
              <w:t>6) Act 2010</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19, 2010</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24 Mar 2010</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14, 15):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(2009 GST Administration Measures) Act 2010</w:t>
            </w:r>
          </w:p>
        </w:tc>
        <w:tc>
          <w:tcPr>
            <w:tcW w:w="992" w:type="dxa"/>
            <w:shd w:val="clear" w:color="auto" w:fill="auto"/>
          </w:tcPr>
          <w:p w:rsidR="00A53099" w:rsidRPr="00EF3F7B" w:rsidRDefault="00A36DB5" w:rsidP="00A53099">
            <w:pPr>
              <w:pStyle w:val="Tabletext"/>
              <w:rPr>
                <w:sz w:val="16"/>
                <w:szCs w:val="16"/>
              </w:rPr>
            </w:pPr>
            <w:r w:rsidRPr="00EF3F7B">
              <w:rPr>
                <w:sz w:val="16"/>
                <w:szCs w:val="16"/>
              </w:rPr>
              <w:t>20, 2010</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24 Mar 2010</w:t>
            </w:r>
          </w:p>
        </w:tc>
        <w:tc>
          <w:tcPr>
            <w:tcW w:w="1845" w:type="dxa"/>
            <w:shd w:val="clear" w:color="auto" w:fill="auto"/>
          </w:tcPr>
          <w:p w:rsidR="00A55750"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1–13, 19), Schedule</w:t>
            </w:r>
            <w:r w:rsidR="00EF3F7B" w:rsidRPr="00EF3F7B">
              <w:rPr>
                <w:sz w:val="16"/>
                <w:szCs w:val="16"/>
              </w:rPr>
              <w:t> </w:t>
            </w:r>
            <w:r w:rsidRPr="00EF3F7B">
              <w:rPr>
                <w:sz w:val="16"/>
                <w:szCs w:val="16"/>
              </w:rPr>
              <w:t>3 (items</w:t>
            </w:r>
            <w:r w:rsidR="00EF3F7B" w:rsidRPr="00EF3F7B">
              <w:rPr>
                <w:sz w:val="16"/>
                <w:szCs w:val="16"/>
              </w:rPr>
              <w:t> </w:t>
            </w:r>
            <w:r w:rsidRPr="00EF3F7B">
              <w:rPr>
                <w:sz w:val="16"/>
                <w:szCs w:val="16"/>
              </w:rPr>
              <w:t>1–29, 31), Schedule</w:t>
            </w:r>
            <w:r w:rsidR="00EF3F7B" w:rsidRPr="00EF3F7B">
              <w:rPr>
                <w:sz w:val="16"/>
                <w:szCs w:val="16"/>
              </w:rPr>
              <w:t> </w:t>
            </w:r>
            <w:r w:rsidRPr="00EF3F7B">
              <w:rPr>
                <w:sz w:val="16"/>
                <w:szCs w:val="16"/>
              </w:rPr>
              <w:t>4, Schedule</w:t>
            </w:r>
            <w:r w:rsidR="00EF3F7B" w:rsidRPr="00EF3F7B">
              <w:rPr>
                <w:sz w:val="16"/>
                <w:szCs w:val="16"/>
              </w:rPr>
              <w:t> </w:t>
            </w:r>
            <w:r w:rsidRPr="00EF3F7B">
              <w:rPr>
                <w:sz w:val="16"/>
                <w:szCs w:val="16"/>
              </w:rPr>
              <w:t>5 (items</w:t>
            </w:r>
            <w:r w:rsidR="00EF3F7B" w:rsidRPr="00EF3F7B">
              <w:rPr>
                <w:sz w:val="16"/>
                <w:szCs w:val="16"/>
              </w:rPr>
              <w:t> </w:t>
            </w:r>
            <w:r w:rsidRPr="00EF3F7B">
              <w:rPr>
                <w:sz w:val="16"/>
                <w:szCs w:val="16"/>
              </w:rPr>
              <w:t>1–3) and Schedule</w:t>
            </w:r>
            <w:r w:rsidR="00EF3F7B" w:rsidRPr="00EF3F7B">
              <w:rPr>
                <w:sz w:val="16"/>
                <w:szCs w:val="16"/>
              </w:rPr>
              <w:t> </w:t>
            </w:r>
            <w:r w:rsidRPr="00EF3F7B">
              <w:rPr>
                <w:sz w:val="16"/>
                <w:szCs w:val="16"/>
              </w:rPr>
              <w:t>6: Royal Assent</w:t>
            </w:r>
          </w:p>
          <w:p w:rsidR="00A53099"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2 (items</w:t>
            </w:r>
            <w:r w:rsidR="00EF3F7B" w:rsidRPr="00EF3F7B">
              <w:rPr>
                <w:sz w:val="16"/>
                <w:szCs w:val="16"/>
              </w:rPr>
              <w:t> </w:t>
            </w:r>
            <w:r w:rsidRPr="00EF3F7B">
              <w:rPr>
                <w:sz w:val="16"/>
                <w:szCs w:val="16"/>
              </w:rPr>
              <w:t>1–11, 23(1)): 1</w:t>
            </w:r>
            <w:r w:rsidR="00EF3F7B" w:rsidRPr="00EF3F7B">
              <w:rPr>
                <w:sz w:val="16"/>
                <w:szCs w:val="16"/>
              </w:rPr>
              <w:t> </w:t>
            </w:r>
            <w:r w:rsidRPr="00EF3F7B">
              <w:rPr>
                <w:sz w:val="16"/>
                <w:szCs w:val="16"/>
              </w:rPr>
              <w:t>July 2010</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w:t>
            </w:r>
            <w:r w:rsidR="00EF3F7B" w:rsidRPr="00EF3F7B">
              <w:rPr>
                <w:sz w:val="16"/>
                <w:szCs w:val="16"/>
              </w:rPr>
              <w:t> </w:t>
            </w:r>
            <w:r w:rsidRPr="00EF3F7B">
              <w:rPr>
                <w:sz w:val="16"/>
                <w:szCs w:val="16"/>
              </w:rPr>
              <w:t>19), Sch. 2 (item</w:t>
            </w:r>
            <w:r w:rsidR="00EF3F7B" w:rsidRPr="00EF3F7B">
              <w:rPr>
                <w:sz w:val="16"/>
                <w:szCs w:val="16"/>
              </w:rPr>
              <w:t> </w:t>
            </w:r>
            <w:r w:rsidRPr="00EF3F7B">
              <w:rPr>
                <w:sz w:val="16"/>
                <w:szCs w:val="16"/>
              </w:rPr>
              <w:t>23(1)), Sch. 3 (item</w:t>
            </w:r>
            <w:r w:rsidR="00EF3F7B" w:rsidRPr="00EF3F7B">
              <w:rPr>
                <w:sz w:val="16"/>
                <w:szCs w:val="16"/>
              </w:rPr>
              <w:t> </w:t>
            </w:r>
            <w:r w:rsidRPr="00EF3F7B">
              <w:rPr>
                <w:sz w:val="16"/>
                <w:szCs w:val="16"/>
              </w:rPr>
              <w:t>31), Sch. 4 (item</w:t>
            </w:r>
            <w:r w:rsidR="00EF3F7B" w:rsidRPr="00EF3F7B">
              <w:rPr>
                <w:sz w:val="16"/>
                <w:szCs w:val="16"/>
              </w:rPr>
              <w:t> </w:t>
            </w:r>
            <w:r w:rsidRPr="00EF3F7B">
              <w:rPr>
                <w:sz w:val="16"/>
                <w:szCs w:val="16"/>
              </w:rPr>
              <w:t>2), Sch. 5 (item</w:t>
            </w:r>
            <w:r w:rsidR="00EF3F7B" w:rsidRPr="00EF3F7B">
              <w:rPr>
                <w:sz w:val="16"/>
                <w:szCs w:val="16"/>
              </w:rPr>
              <w:t> </w:t>
            </w:r>
            <w:r w:rsidRPr="00EF3F7B">
              <w:rPr>
                <w:sz w:val="16"/>
                <w:szCs w:val="16"/>
              </w:rPr>
              <w:t>3) and Sch. 6 (item</w:t>
            </w:r>
            <w:r w:rsidR="00EF3F7B" w:rsidRPr="00EF3F7B">
              <w:rPr>
                <w:sz w:val="16"/>
                <w:szCs w:val="16"/>
              </w:rPr>
              <w:t> </w:t>
            </w:r>
            <w:r w:rsidRPr="00EF3F7B">
              <w:rPr>
                <w:sz w:val="16"/>
                <w:szCs w:val="16"/>
              </w:rPr>
              <w:t>4)</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lastRenderedPageBreak/>
              <w:t>Tax Laws Amendment (2010 GST Administration Measures No.</w:t>
            </w:r>
            <w:r w:rsidR="00EF3F7B" w:rsidRPr="00EF3F7B">
              <w:rPr>
                <w:sz w:val="16"/>
                <w:szCs w:val="16"/>
              </w:rPr>
              <w:t> </w:t>
            </w:r>
            <w:r w:rsidRPr="00EF3F7B">
              <w:rPr>
                <w:sz w:val="16"/>
                <w:szCs w:val="16"/>
              </w:rPr>
              <w:t>1) Act 2010</w:t>
            </w:r>
          </w:p>
        </w:tc>
        <w:tc>
          <w:tcPr>
            <w:tcW w:w="992" w:type="dxa"/>
            <w:shd w:val="clear" w:color="auto" w:fill="auto"/>
          </w:tcPr>
          <w:p w:rsidR="00A53099" w:rsidRPr="00EF3F7B" w:rsidRDefault="00A36DB5" w:rsidP="00A53099">
            <w:pPr>
              <w:pStyle w:val="Tabletext"/>
              <w:rPr>
                <w:sz w:val="16"/>
                <w:szCs w:val="16"/>
              </w:rPr>
            </w:pPr>
            <w:r w:rsidRPr="00EF3F7B">
              <w:rPr>
                <w:sz w:val="16"/>
                <w:szCs w:val="16"/>
              </w:rPr>
              <w:t>21, 2010</w:t>
            </w:r>
          </w:p>
        </w:tc>
        <w:tc>
          <w:tcPr>
            <w:tcW w:w="993" w:type="dxa"/>
            <w:shd w:val="clear" w:color="auto" w:fill="auto"/>
          </w:tcPr>
          <w:p w:rsidR="00A53099" w:rsidRPr="00EF3F7B" w:rsidRDefault="00A36DB5" w:rsidP="00A53099">
            <w:pPr>
              <w:pStyle w:val="Tabletext"/>
              <w:rPr>
                <w:sz w:val="16"/>
                <w:szCs w:val="16"/>
              </w:rPr>
            </w:pPr>
            <w:r w:rsidRPr="00EF3F7B">
              <w:rPr>
                <w:sz w:val="16"/>
                <w:szCs w:val="16"/>
              </w:rPr>
              <w:t xml:space="preserve">24 Mar 2010 </w:t>
            </w:r>
          </w:p>
        </w:tc>
        <w:tc>
          <w:tcPr>
            <w:tcW w:w="1845" w:type="dxa"/>
            <w:shd w:val="clear" w:color="auto" w:fill="auto"/>
          </w:tcPr>
          <w:p w:rsidR="00596A02" w:rsidRPr="00EF3F7B" w:rsidRDefault="00A36DB5" w:rsidP="00596A02">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1, 2, 4–9, 12–23, 29) and Schedule</w:t>
            </w:r>
            <w:r w:rsidR="00EF3F7B" w:rsidRPr="00EF3F7B">
              <w:rPr>
                <w:sz w:val="16"/>
                <w:szCs w:val="16"/>
              </w:rPr>
              <w:t> </w:t>
            </w:r>
            <w:r w:rsidRPr="00EF3F7B">
              <w:rPr>
                <w:sz w:val="16"/>
                <w:szCs w:val="16"/>
              </w:rPr>
              <w:t>2 (items</w:t>
            </w:r>
            <w:r w:rsidR="00EF3F7B" w:rsidRPr="00EF3F7B">
              <w:rPr>
                <w:sz w:val="16"/>
                <w:szCs w:val="16"/>
              </w:rPr>
              <w:t> </w:t>
            </w:r>
            <w:r w:rsidRPr="00EF3F7B">
              <w:rPr>
                <w:sz w:val="16"/>
                <w:szCs w:val="16"/>
              </w:rPr>
              <w:t>1, 3): Royal Assent</w:t>
            </w:r>
          </w:p>
          <w:p w:rsidR="00A53099" w:rsidRPr="00EF3F7B" w:rsidRDefault="00A36DB5" w:rsidP="00596A02">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3, 10, 11) and Schedule</w:t>
            </w:r>
            <w:r w:rsidR="00EF3F7B" w:rsidRPr="00EF3F7B">
              <w:rPr>
                <w:sz w:val="16"/>
                <w:szCs w:val="16"/>
              </w:rPr>
              <w:t> </w:t>
            </w:r>
            <w:r w:rsidRPr="00EF3F7B">
              <w:rPr>
                <w:sz w:val="16"/>
                <w:szCs w:val="16"/>
              </w:rPr>
              <w:t>2 (item</w:t>
            </w:r>
            <w:r w:rsidR="00EF3F7B" w:rsidRPr="00EF3F7B">
              <w:rPr>
                <w:sz w:val="16"/>
                <w:szCs w:val="16"/>
              </w:rPr>
              <w:t> </w:t>
            </w:r>
            <w:r w:rsidRPr="00EF3F7B">
              <w:rPr>
                <w:sz w:val="16"/>
                <w:szCs w:val="16"/>
              </w:rPr>
              <w:t xml:space="preserve">2): </w:t>
            </w:r>
            <w:r w:rsidRPr="00EF3F7B">
              <w:rPr>
                <w:i/>
                <w:sz w:val="16"/>
                <w:szCs w:val="16"/>
              </w:rPr>
              <w:t>(p)</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w:t>
            </w:r>
            <w:r w:rsidR="00EF3F7B" w:rsidRPr="00EF3F7B">
              <w:rPr>
                <w:sz w:val="16"/>
                <w:szCs w:val="16"/>
              </w:rPr>
              <w:t> </w:t>
            </w:r>
            <w:r w:rsidRPr="00EF3F7B">
              <w:rPr>
                <w:sz w:val="16"/>
                <w:szCs w:val="16"/>
              </w:rPr>
              <w:t>29) and Sch. 2 (item</w:t>
            </w:r>
            <w:r w:rsidR="00EF3F7B" w:rsidRPr="00EF3F7B">
              <w:rPr>
                <w:sz w:val="16"/>
                <w:szCs w:val="16"/>
              </w:rPr>
              <w:t> </w:t>
            </w:r>
            <w:r w:rsidRPr="00EF3F7B">
              <w:rPr>
                <w:sz w:val="16"/>
                <w:szCs w:val="16"/>
              </w:rPr>
              <w:t>3)</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(2010 Measures No.</w:t>
            </w:r>
            <w:r w:rsidR="00EF3F7B" w:rsidRPr="00EF3F7B">
              <w:rPr>
                <w:sz w:val="16"/>
                <w:szCs w:val="16"/>
              </w:rPr>
              <w:t> </w:t>
            </w:r>
            <w:r w:rsidRPr="00EF3F7B">
              <w:rPr>
                <w:sz w:val="16"/>
                <w:szCs w:val="16"/>
              </w:rPr>
              <w:t>1) Act 2010</w:t>
            </w:r>
          </w:p>
        </w:tc>
        <w:tc>
          <w:tcPr>
            <w:tcW w:w="992" w:type="dxa"/>
            <w:shd w:val="clear" w:color="auto" w:fill="auto"/>
          </w:tcPr>
          <w:p w:rsidR="00A53099" w:rsidRPr="00EF3F7B" w:rsidRDefault="00A36DB5" w:rsidP="00A53099">
            <w:pPr>
              <w:pStyle w:val="Tabletext"/>
              <w:rPr>
                <w:sz w:val="16"/>
                <w:szCs w:val="16"/>
              </w:rPr>
            </w:pPr>
            <w:r w:rsidRPr="00EF3F7B">
              <w:rPr>
                <w:sz w:val="16"/>
                <w:szCs w:val="16"/>
              </w:rPr>
              <w:t>56, 2010</w:t>
            </w:r>
          </w:p>
        </w:tc>
        <w:tc>
          <w:tcPr>
            <w:tcW w:w="993" w:type="dxa"/>
            <w:shd w:val="clear" w:color="auto" w:fill="auto"/>
          </w:tcPr>
          <w:p w:rsidR="00A53099" w:rsidRPr="00EF3F7B" w:rsidRDefault="00A36DB5" w:rsidP="00A53099">
            <w:pPr>
              <w:pStyle w:val="Tabletext"/>
              <w:rPr>
                <w:sz w:val="16"/>
                <w:szCs w:val="16"/>
              </w:rPr>
            </w:pPr>
            <w:r w:rsidRPr="00EF3F7B">
              <w:rPr>
                <w:sz w:val="16"/>
                <w:szCs w:val="16"/>
              </w:rPr>
              <w:t>3</w:t>
            </w:r>
            <w:r w:rsidR="00EF3F7B" w:rsidRPr="00EF3F7B">
              <w:rPr>
                <w:sz w:val="16"/>
                <w:szCs w:val="16"/>
              </w:rPr>
              <w:t> </w:t>
            </w:r>
            <w:r w:rsidRPr="00EF3F7B">
              <w:rPr>
                <w:sz w:val="16"/>
                <w:szCs w:val="16"/>
              </w:rPr>
              <w:t>June 2010</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6 (items</w:t>
            </w:r>
            <w:r w:rsidR="00EF3F7B" w:rsidRPr="00EF3F7B">
              <w:rPr>
                <w:sz w:val="16"/>
                <w:szCs w:val="16"/>
              </w:rPr>
              <w:t> </w:t>
            </w:r>
            <w:r w:rsidRPr="00EF3F7B">
              <w:rPr>
                <w:sz w:val="16"/>
                <w:szCs w:val="16"/>
              </w:rPr>
              <w:t>15, 117):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(2010 GST Administration Measures No.</w:t>
            </w:r>
            <w:r w:rsidR="00EF3F7B" w:rsidRPr="00EF3F7B">
              <w:rPr>
                <w:sz w:val="16"/>
                <w:szCs w:val="16"/>
              </w:rPr>
              <w:t> </w:t>
            </w:r>
            <w:r w:rsidRPr="00EF3F7B">
              <w:rPr>
                <w:sz w:val="16"/>
                <w:szCs w:val="16"/>
              </w:rPr>
              <w:t>2) Act 2010</w:t>
            </w:r>
          </w:p>
        </w:tc>
        <w:tc>
          <w:tcPr>
            <w:tcW w:w="992" w:type="dxa"/>
            <w:shd w:val="clear" w:color="auto" w:fill="auto"/>
          </w:tcPr>
          <w:p w:rsidR="00A53099" w:rsidRPr="00EF3F7B" w:rsidRDefault="00A36DB5" w:rsidP="00A53099">
            <w:pPr>
              <w:pStyle w:val="Tabletext"/>
              <w:rPr>
                <w:sz w:val="16"/>
                <w:szCs w:val="16"/>
              </w:rPr>
            </w:pPr>
            <w:r w:rsidRPr="00EF3F7B">
              <w:rPr>
                <w:sz w:val="16"/>
                <w:szCs w:val="16"/>
              </w:rPr>
              <w:t>74, 2010</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28</w:t>
            </w:r>
            <w:r w:rsidR="00EF3F7B" w:rsidRPr="00EF3F7B">
              <w:rPr>
                <w:sz w:val="16"/>
                <w:szCs w:val="16"/>
              </w:rPr>
              <w:t> </w:t>
            </w:r>
            <w:r w:rsidRPr="00EF3F7B">
              <w:rPr>
                <w:sz w:val="16"/>
                <w:szCs w:val="16"/>
              </w:rPr>
              <w:t>June 2010</w:t>
            </w:r>
          </w:p>
        </w:tc>
        <w:tc>
          <w:tcPr>
            <w:tcW w:w="1845" w:type="dxa"/>
            <w:shd w:val="clear" w:color="auto" w:fill="auto"/>
          </w:tcPr>
          <w:p w:rsidR="00A55750"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1–40, 43–55, 63) and Schedule</w:t>
            </w:r>
            <w:r w:rsidR="00EF3F7B" w:rsidRPr="00EF3F7B">
              <w:rPr>
                <w:sz w:val="16"/>
                <w:szCs w:val="16"/>
              </w:rPr>
              <w:t> </w:t>
            </w:r>
            <w:r w:rsidRPr="00EF3F7B">
              <w:rPr>
                <w:sz w:val="16"/>
                <w:szCs w:val="16"/>
              </w:rPr>
              <w:t>3: Royal Assent</w:t>
            </w:r>
          </w:p>
          <w:p w:rsidR="00A53099"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2 (items</w:t>
            </w:r>
            <w:r w:rsidR="00EF3F7B" w:rsidRPr="00EF3F7B">
              <w:rPr>
                <w:sz w:val="16"/>
                <w:szCs w:val="16"/>
              </w:rPr>
              <w:t> </w:t>
            </w:r>
            <w:r w:rsidRPr="00EF3F7B">
              <w:rPr>
                <w:sz w:val="16"/>
                <w:szCs w:val="16"/>
              </w:rPr>
              <w:t>1–5): 1</w:t>
            </w:r>
            <w:r w:rsidR="00EF3F7B" w:rsidRPr="00EF3F7B">
              <w:rPr>
                <w:sz w:val="16"/>
                <w:szCs w:val="16"/>
              </w:rPr>
              <w:t> </w:t>
            </w:r>
            <w:r w:rsidRPr="00EF3F7B">
              <w:rPr>
                <w:sz w:val="16"/>
                <w:szCs w:val="16"/>
              </w:rPr>
              <w:t>July 2010</w:t>
            </w:r>
          </w:p>
        </w:tc>
        <w:tc>
          <w:tcPr>
            <w:tcW w:w="1417" w:type="dxa"/>
            <w:shd w:val="clear" w:color="auto" w:fill="auto"/>
          </w:tcPr>
          <w:p w:rsidR="00A53099" w:rsidRPr="00EF3F7B" w:rsidRDefault="00A36DB5" w:rsidP="00A55750">
            <w:pPr>
              <w:pStyle w:val="Tabletext"/>
              <w:rPr>
                <w:sz w:val="16"/>
                <w:szCs w:val="16"/>
              </w:rPr>
            </w:pPr>
            <w:r w:rsidRPr="00EF3F7B">
              <w:rPr>
                <w:sz w:val="16"/>
                <w:szCs w:val="16"/>
              </w:rPr>
              <w:t>Sch. 1 (items</w:t>
            </w:r>
            <w:r w:rsidR="00EF3F7B" w:rsidRPr="00EF3F7B">
              <w:rPr>
                <w:sz w:val="16"/>
                <w:szCs w:val="16"/>
              </w:rPr>
              <w:t> </w:t>
            </w:r>
            <w:r w:rsidRPr="00EF3F7B">
              <w:rPr>
                <w:sz w:val="16"/>
                <w:szCs w:val="16"/>
              </w:rPr>
              <w:t>43–45, 63) and Sch. 3 (item</w:t>
            </w:r>
            <w:r w:rsidR="00EF3F7B" w:rsidRPr="00EF3F7B">
              <w:rPr>
                <w:sz w:val="16"/>
                <w:szCs w:val="16"/>
              </w:rPr>
              <w:t> </w:t>
            </w:r>
            <w:r w:rsidRPr="00EF3F7B">
              <w:rPr>
                <w:sz w:val="16"/>
                <w:szCs w:val="16"/>
              </w:rPr>
              <w:t>5)</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(2010 GST Administration Measures No.</w:t>
            </w:r>
            <w:r w:rsidR="00EF3F7B" w:rsidRPr="00EF3F7B">
              <w:rPr>
                <w:sz w:val="16"/>
                <w:szCs w:val="16"/>
              </w:rPr>
              <w:t> </w:t>
            </w:r>
            <w:r w:rsidRPr="00EF3F7B">
              <w:rPr>
                <w:sz w:val="16"/>
                <w:szCs w:val="16"/>
              </w:rPr>
              <w:t>3) Act 2010</w:t>
            </w:r>
          </w:p>
        </w:tc>
        <w:tc>
          <w:tcPr>
            <w:tcW w:w="992" w:type="dxa"/>
            <w:shd w:val="clear" w:color="auto" w:fill="auto"/>
          </w:tcPr>
          <w:p w:rsidR="00A53099" w:rsidRPr="00EF3F7B" w:rsidRDefault="00A36DB5" w:rsidP="00A53099">
            <w:pPr>
              <w:pStyle w:val="Tabletext"/>
              <w:rPr>
                <w:sz w:val="16"/>
                <w:szCs w:val="16"/>
              </w:rPr>
            </w:pPr>
            <w:r w:rsidRPr="00EF3F7B">
              <w:rPr>
                <w:sz w:val="16"/>
                <w:szCs w:val="16"/>
              </w:rPr>
              <w:t>91, 2010</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29</w:t>
            </w:r>
            <w:r w:rsidR="00EF3F7B" w:rsidRPr="00EF3F7B">
              <w:rPr>
                <w:sz w:val="16"/>
                <w:szCs w:val="16"/>
              </w:rPr>
              <w:t> </w:t>
            </w:r>
            <w:r w:rsidRPr="00EF3F7B">
              <w:rPr>
                <w:sz w:val="16"/>
                <w:szCs w:val="16"/>
              </w:rPr>
              <w:t>June 2010</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29</w:t>
            </w:r>
            <w:r w:rsidR="00EF3F7B" w:rsidRPr="00EF3F7B">
              <w:rPr>
                <w:sz w:val="16"/>
                <w:szCs w:val="16"/>
              </w:rPr>
              <w:t> </w:t>
            </w:r>
            <w:r w:rsidRPr="00EF3F7B">
              <w:rPr>
                <w:sz w:val="16"/>
                <w:szCs w:val="16"/>
              </w:rPr>
              <w:t>June 2010</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(items</w:t>
            </w:r>
            <w:r w:rsidR="00EF3F7B" w:rsidRPr="00EF3F7B">
              <w:rPr>
                <w:sz w:val="16"/>
                <w:szCs w:val="16"/>
              </w:rPr>
              <w:t> </w:t>
            </w:r>
            <w:r w:rsidRPr="00EF3F7B">
              <w:rPr>
                <w:sz w:val="16"/>
                <w:szCs w:val="16"/>
              </w:rPr>
              <w:t>15, 16), Sch. 2 (item</w:t>
            </w:r>
            <w:r w:rsidR="00EF3F7B" w:rsidRPr="00EF3F7B">
              <w:rPr>
                <w:sz w:val="16"/>
                <w:szCs w:val="16"/>
              </w:rPr>
              <w:t> </w:t>
            </w:r>
            <w:r w:rsidRPr="00EF3F7B">
              <w:rPr>
                <w:sz w:val="16"/>
                <w:szCs w:val="16"/>
              </w:rPr>
              <w:t>2) and Sch. 3 (item</w:t>
            </w:r>
            <w:r w:rsidR="00EF3F7B" w:rsidRPr="00EF3F7B">
              <w:rPr>
                <w:sz w:val="16"/>
                <w:szCs w:val="16"/>
              </w:rPr>
              <w:t> </w:t>
            </w:r>
            <w:r w:rsidRPr="00EF3F7B">
              <w:rPr>
                <w:sz w:val="16"/>
                <w:szCs w:val="16"/>
              </w:rPr>
              <w:t>12)</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(2010 Measures No.</w:t>
            </w:r>
            <w:r w:rsidR="00EF3F7B" w:rsidRPr="00EF3F7B">
              <w:rPr>
                <w:sz w:val="16"/>
                <w:szCs w:val="16"/>
              </w:rPr>
              <w:t> </w:t>
            </w:r>
            <w:r w:rsidRPr="00EF3F7B">
              <w:rPr>
                <w:sz w:val="16"/>
                <w:szCs w:val="16"/>
              </w:rPr>
              <w:t>4) Act 2010</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136, 2010</w:t>
            </w:r>
          </w:p>
        </w:tc>
        <w:tc>
          <w:tcPr>
            <w:tcW w:w="993" w:type="dxa"/>
            <w:shd w:val="clear" w:color="auto" w:fill="auto"/>
          </w:tcPr>
          <w:p w:rsidR="00A53099" w:rsidRPr="00EF3F7B" w:rsidRDefault="00A36DB5" w:rsidP="00A53099">
            <w:pPr>
              <w:pStyle w:val="Tabletext"/>
              <w:rPr>
                <w:sz w:val="16"/>
                <w:szCs w:val="16"/>
              </w:rPr>
            </w:pPr>
            <w:r w:rsidRPr="00EF3F7B">
              <w:rPr>
                <w:sz w:val="16"/>
                <w:szCs w:val="16"/>
              </w:rPr>
              <w:t>7 Dec 2010</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w:t>
            </w:r>
            <w:r w:rsidR="00EF3F7B" w:rsidRPr="00EF3F7B">
              <w:rPr>
                <w:sz w:val="16"/>
                <w:szCs w:val="16"/>
              </w:rPr>
              <w:t> </w:t>
            </w:r>
            <w:r w:rsidRPr="00EF3F7B">
              <w:rPr>
                <w:sz w:val="16"/>
                <w:szCs w:val="16"/>
              </w:rPr>
              <w:t>3)</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Statute Law Revision Act 2011</w:t>
            </w:r>
          </w:p>
        </w:tc>
        <w:tc>
          <w:tcPr>
            <w:tcW w:w="992" w:type="dxa"/>
            <w:shd w:val="clear" w:color="auto" w:fill="auto"/>
          </w:tcPr>
          <w:p w:rsidR="00A53099" w:rsidRPr="00EF3F7B" w:rsidRDefault="00A36DB5" w:rsidP="00A53099">
            <w:pPr>
              <w:pStyle w:val="Tabletext"/>
              <w:rPr>
                <w:sz w:val="16"/>
                <w:szCs w:val="16"/>
              </w:rPr>
            </w:pPr>
            <w:r w:rsidRPr="00EF3F7B">
              <w:rPr>
                <w:sz w:val="16"/>
                <w:szCs w:val="16"/>
              </w:rPr>
              <w:t>5, 2011</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22 Mar 2011</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6 (item</w:t>
            </w:r>
            <w:r w:rsidR="00EF3F7B" w:rsidRPr="00EF3F7B">
              <w:rPr>
                <w:sz w:val="16"/>
                <w:szCs w:val="16"/>
              </w:rPr>
              <w:t> </w:t>
            </w:r>
            <w:r w:rsidRPr="00EF3F7B">
              <w:rPr>
                <w:sz w:val="16"/>
                <w:szCs w:val="16"/>
              </w:rPr>
              <w:t>121): 19 Apr 2011</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(2011 Measures No.</w:t>
            </w:r>
            <w:r w:rsidR="00EF3F7B" w:rsidRPr="00EF3F7B">
              <w:rPr>
                <w:sz w:val="16"/>
                <w:szCs w:val="16"/>
              </w:rPr>
              <w:t> </w:t>
            </w:r>
            <w:r w:rsidRPr="00EF3F7B">
              <w:rPr>
                <w:sz w:val="16"/>
                <w:szCs w:val="16"/>
              </w:rPr>
              <w:t>2) Act 2011</w:t>
            </w:r>
          </w:p>
        </w:tc>
        <w:tc>
          <w:tcPr>
            <w:tcW w:w="992" w:type="dxa"/>
            <w:shd w:val="clear" w:color="auto" w:fill="auto"/>
          </w:tcPr>
          <w:p w:rsidR="00A53099" w:rsidRPr="00EF3F7B" w:rsidRDefault="00A36DB5" w:rsidP="00A53099">
            <w:pPr>
              <w:pStyle w:val="Tabletext"/>
              <w:rPr>
                <w:sz w:val="16"/>
                <w:szCs w:val="16"/>
              </w:rPr>
            </w:pPr>
            <w:r w:rsidRPr="00EF3F7B">
              <w:rPr>
                <w:sz w:val="16"/>
                <w:szCs w:val="16"/>
              </w:rPr>
              <w:t>41, 2011</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27</w:t>
            </w:r>
            <w:r w:rsidR="00EF3F7B" w:rsidRPr="00EF3F7B">
              <w:rPr>
                <w:sz w:val="16"/>
                <w:szCs w:val="16"/>
              </w:rPr>
              <w:t> </w:t>
            </w:r>
            <w:r w:rsidRPr="00EF3F7B">
              <w:rPr>
                <w:sz w:val="16"/>
                <w:szCs w:val="16"/>
              </w:rPr>
              <w:t>June 2011</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4 (items</w:t>
            </w:r>
            <w:r w:rsidR="00EF3F7B" w:rsidRPr="00EF3F7B">
              <w:rPr>
                <w:sz w:val="16"/>
                <w:szCs w:val="16"/>
              </w:rPr>
              <w:t> </w:t>
            </w:r>
            <w:r w:rsidRPr="00EF3F7B">
              <w:rPr>
                <w:sz w:val="16"/>
                <w:szCs w:val="16"/>
              </w:rPr>
              <w:t>1–10, 16) and Schedule</w:t>
            </w:r>
            <w:r w:rsidR="00EF3F7B" w:rsidRPr="00EF3F7B">
              <w:rPr>
                <w:sz w:val="16"/>
                <w:szCs w:val="16"/>
              </w:rPr>
              <w:t> </w:t>
            </w:r>
            <w:r w:rsidRPr="00EF3F7B">
              <w:rPr>
                <w:sz w:val="16"/>
                <w:szCs w:val="16"/>
              </w:rPr>
              <w:t>5 (items</w:t>
            </w:r>
            <w:r w:rsidR="00EF3F7B" w:rsidRPr="00EF3F7B">
              <w:rPr>
                <w:sz w:val="16"/>
                <w:szCs w:val="16"/>
              </w:rPr>
              <w:t> </w:t>
            </w:r>
            <w:r w:rsidRPr="00EF3F7B">
              <w:rPr>
                <w:sz w:val="16"/>
                <w:szCs w:val="16"/>
              </w:rPr>
              <w:t>1–3):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4 (item</w:t>
            </w:r>
            <w:r w:rsidR="00EF3F7B" w:rsidRPr="00EF3F7B">
              <w:rPr>
                <w:sz w:val="16"/>
                <w:szCs w:val="16"/>
              </w:rPr>
              <w:t> </w:t>
            </w:r>
            <w:r w:rsidRPr="00EF3F7B">
              <w:rPr>
                <w:sz w:val="16"/>
                <w:szCs w:val="16"/>
              </w:rPr>
              <w:t>16)</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(2011 Measures No.</w:t>
            </w:r>
            <w:r w:rsidR="00EF3F7B" w:rsidRPr="00EF3F7B">
              <w:rPr>
                <w:sz w:val="16"/>
                <w:szCs w:val="16"/>
              </w:rPr>
              <w:t> </w:t>
            </w:r>
            <w:r w:rsidRPr="00EF3F7B">
              <w:rPr>
                <w:sz w:val="16"/>
                <w:szCs w:val="16"/>
              </w:rPr>
              <w:t>3) Act 2011</w:t>
            </w:r>
          </w:p>
        </w:tc>
        <w:tc>
          <w:tcPr>
            <w:tcW w:w="992" w:type="dxa"/>
            <w:shd w:val="clear" w:color="auto" w:fill="auto"/>
          </w:tcPr>
          <w:p w:rsidR="00A53099" w:rsidRPr="00EF3F7B" w:rsidRDefault="00A36DB5" w:rsidP="00A53099">
            <w:pPr>
              <w:pStyle w:val="Tabletext"/>
              <w:rPr>
                <w:sz w:val="16"/>
                <w:szCs w:val="16"/>
              </w:rPr>
            </w:pPr>
            <w:r w:rsidRPr="00EF3F7B">
              <w:rPr>
                <w:sz w:val="16"/>
                <w:szCs w:val="16"/>
              </w:rPr>
              <w:t>51, 2011</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27</w:t>
            </w:r>
            <w:r w:rsidR="00EF3F7B" w:rsidRPr="00EF3F7B">
              <w:rPr>
                <w:sz w:val="16"/>
                <w:szCs w:val="16"/>
              </w:rPr>
              <w:t> </w:t>
            </w:r>
            <w:r w:rsidRPr="00EF3F7B">
              <w:rPr>
                <w:sz w:val="16"/>
                <w:szCs w:val="16"/>
              </w:rPr>
              <w:t>June 2011</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1: 1</w:t>
            </w:r>
            <w:r w:rsidR="00EF3F7B" w:rsidRPr="00EF3F7B">
              <w:rPr>
                <w:sz w:val="16"/>
                <w:szCs w:val="16"/>
              </w:rPr>
              <w:t> </w:t>
            </w:r>
            <w:r w:rsidRPr="00EF3F7B">
              <w:rPr>
                <w:sz w:val="16"/>
                <w:szCs w:val="16"/>
              </w:rPr>
              <w:t>July 2011</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w:t>
            </w:r>
            <w:r w:rsidR="00EF3F7B" w:rsidRPr="00EF3F7B">
              <w:rPr>
                <w:sz w:val="16"/>
                <w:szCs w:val="16"/>
              </w:rPr>
              <w:t> </w:t>
            </w:r>
            <w:r w:rsidRPr="00EF3F7B">
              <w:rPr>
                <w:sz w:val="16"/>
                <w:szCs w:val="16"/>
              </w:rPr>
              <w:t>4)</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lastRenderedPageBreak/>
              <w:t>Tax Laws Amendment (2010 Measures No.</w:t>
            </w:r>
            <w:r w:rsidR="00EF3F7B" w:rsidRPr="00EF3F7B">
              <w:rPr>
                <w:sz w:val="16"/>
                <w:szCs w:val="16"/>
              </w:rPr>
              <w:t> </w:t>
            </w:r>
            <w:r w:rsidRPr="00EF3F7B">
              <w:rPr>
                <w:sz w:val="16"/>
                <w:szCs w:val="16"/>
              </w:rPr>
              <w:t>5) Act 2011</w:t>
            </w:r>
          </w:p>
        </w:tc>
        <w:tc>
          <w:tcPr>
            <w:tcW w:w="992" w:type="dxa"/>
            <w:shd w:val="clear" w:color="auto" w:fill="auto"/>
          </w:tcPr>
          <w:p w:rsidR="00A53099" w:rsidRPr="00EF3F7B" w:rsidRDefault="00A36DB5" w:rsidP="00A53099">
            <w:pPr>
              <w:pStyle w:val="Tabletext"/>
              <w:rPr>
                <w:sz w:val="16"/>
                <w:szCs w:val="16"/>
              </w:rPr>
            </w:pPr>
            <w:r w:rsidRPr="00EF3F7B">
              <w:rPr>
                <w:sz w:val="16"/>
                <w:szCs w:val="16"/>
              </w:rPr>
              <w:t>61, 2011</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29</w:t>
            </w:r>
            <w:r w:rsidR="00EF3F7B" w:rsidRPr="00EF3F7B">
              <w:rPr>
                <w:sz w:val="16"/>
                <w:szCs w:val="16"/>
              </w:rPr>
              <w:t> </w:t>
            </w:r>
            <w:r w:rsidRPr="00EF3F7B">
              <w:rPr>
                <w:sz w:val="16"/>
                <w:szCs w:val="16"/>
              </w:rPr>
              <w:t>June 2011</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5: 30</w:t>
            </w:r>
            <w:r w:rsidR="00EF3F7B" w:rsidRPr="00EF3F7B">
              <w:rPr>
                <w:sz w:val="16"/>
                <w:szCs w:val="16"/>
              </w:rPr>
              <w:t> </w:t>
            </w:r>
            <w:r w:rsidRPr="00EF3F7B">
              <w:rPr>
                <w:sz w:val="16"/>
                <w:szCs w:val="16"/>
              </w:rPr>
              <w:t>June 2011</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5 (item</w:t>
            </w:r>
            <w:r w:rsidR="00EF3F7B" w:rsidRPr="00EF3F7B">
              <w:rPr>
                <w:sz w:val="16"/>
                <w:szCs w:val="16"/>
              </w:rPr>
              <w:t> </w:t>
            </w:r>
            <w:r w:rsidRPr="00EF3F7B">
              <w:rPr>
                <w:sz w:val="16"/>
                <w:szCs w:val="16"/>
              </w:rPr>
              <w:t>4)</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Clean Energy (Consequential Amendments) Act 2011</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132, 2011</w:t>
            </w:r>
          </w:p>
        </w:tc>
        <w:tc>
          <w:tcPr>
            <w:tcW w:w="993" w:type="dxa"/>
            <w:shd w:val="clear" w:color="auto" w:fill="auto"/>
          </w:tcPr>
          <w:p w:rsidR="00A53099" w:rsidRPr="00EF3F7B" w:rsidRDefault="00A36DB5" w:rsidP="00A53099">
            <w:pPr>
              <w:pStyle w:val="Tabletext"/>
              <w:rPr>
                <w:sz w:val="16"/>
                <w:szCs w:val="16"/>
              </w:rPr>
            </w:pPr>
            <w:r w:rsidRPr="00EF3F7B">
              <w:rPr>
                <w:sz w:val="16"/>
                <w:szCs w:val="16"/>
              </w:rPr>
              <w:t>18 Nov 2011</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2 (items</w:t>
            </w:r>
            <w:r w:rsidR="00EF3F7B" w:rsidRPr="00EF3F7B">
              <w:rPr>
                <w:sz w:val="16"/>
                <w:szCs w:val="16"/>
              </w:rPr>
              <w:t> </w:t>
            </w:r>
            <w:r w:rsidRPr="00EF3F7B">
              <w:rPr>
                <w:sz w:val="16"/>
                <w:szCs w:val="16"/>
              </w:rPr>
              <w:t>1, 2): 10</w:t>
            </w:r>
            <w:r w:rsidR="00EF3F7B" w:rsidRPr="00EF3F7B">
              <w:rPr>
                <w:sz w:val="16"/>
                <w:szCs w:val="16"/>
              </w:rPr>
              <w:t> </w:t>
            </w:r>
            <w:r w:rsidRPr="00EF3F7B">
              <w:rPr>
                <w:sz w:val="16"/>
                <w:szCs w:val="16"/>
              </w:rPr>
              <w:t>May 2012 (</w:t>
            </w:r>
            <w:r w:rsidRPr="00EF3F7B">
              <w:rPr>
                <w:i/>
                <w:sz w:val="16"/>
                <w:szCs w:val="16"/>
              </w:rPr>
              <w:t>see Gazette</w:t>
            </w:r>
            <w:r w:rsidRPr="00EF3F7B">
              <w:rPr>
                <w:sz w:val="16"/>
                <w:szCs w:val="16"/>
              </w:rPr>
              <w:t xml:space="preserve"> 2012, No. GN18)</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(2011 Measures No.</w:t>
            </w:r>
            <w:r w:rsidR="00EF3F7B" w:rsidRPr="00EF3F7B">
              <w:rPr>
                <w:sz w:val="16"/>
                <w:szCs w:val="16"/>
              </w:rPr>
              <w:t> </w:t>
            </w:r>
            <w:r w:rsidRPr="00EF3F7B">
              <w:rPr>
                <w:sz w:val="16"/>
                <w:szCs w:val="16"/>
              </w:rPr>
              <w:t>9) Act 2012</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12, 2012</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21 Mar 2012</w:t>
            </w:r>
          </w:p>
        </w:tc>
        <w:tc>
          <w:tcPr>
            <w:tcW w:w="1845" w:type="dxa"/>
            <w:shd w:val="clear" w:color="auto" w:fill="auto"/>
          </w:tcPr>
          <w:p w:rsidR="00A55750"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3: 1</w:t>
            </w:r>
            <w:r w:rsidR="00EF3F7B" w:rsidRPr="00EF3F7B">
              <w:rPr>
                <w:sz w:val="16"/>
                <w:szCs w:val="16"/>
              </w:rPr>
              <w:t> </w:t>
            </w:r>
            <w:r w:rsidRPr="00EF3F7B">
              <w:rPr>
                <w:sz w:val="16"/>
                <w:szCs w:val="16"/>
              </w:rPr>
              <w:t>July 2012</w:t>
            </w:r>
          </w:p>
          <w:p w:rsidR="00A55750"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4 and Schedule</w:t>
            </w:r>
            <w:r w:rsidR="00EF3F7B" w:rsidRPr="00EF3F7B">
              <w:rPr>
                <w:sz w:val="16"/>
                <w:szCs w:val="16"/>
              </w:rPr>
              <w:t> </w:t>
            </w:r>
            <w:r w:rsidRPr="00EF3F7B">
              <w:rPr>
                <w:sz w:val="16"/>
                <w:szCs w:val="16"/>
              </w:rPr>
              <w:t>6 (items</w:t>
            </w:r>
            <w:r w:rsidR="00EF3F7B" w:rsidRPr="00EF3F7B">
              <w:rPr>
                <w:sz w:val="16"/>
                <w:szCs w:val="16"/>
              </w:rPr>
              <w:t> </w:t>
            </w:r>
            <w:r w:rsidRPr="00EF3F7B">
              <w:rPr>
                <w:sz w:val="16"/>
                <w:szCs w:val="16"/>
              </w:rPr>
              <w:t>68–73, 184): Royal Assent</w:t>
            </w:r>
          </w:p>
          <w:p w:rsidR="00A53099" w:rsidRPr="00EF3F7B" w:rsidRDefault="00A36DB5" w:rsidP="00A55750">
            <w:pPr>
              <w:pStyle w:val="Tabletext"/>
              <w:rPr>
                <w:sz w:val="16"/>
                <w:szCs w:val="16"/>
              </w:rPr>
            </w:pPr>
            <w:r w:rsidRPr="00EF3F7B">
              <w:rPr>
                <w:sz w:val="16"/>
                <w:szCs w:val="16"/>
              </w:rPr>
              <w:t>Schedule</w:t>
            </w:r>
            <w:r w:rsidR="00EF3F7B" w:rsidRPr="00EF3F7B">
              <w:rPr>
                <w:sz w:val="16"/>
                <w:szCs w:val="16"/>
              </w:rPr>
              <w:t> </w:t>
            </w:r>
            <w:r w:rsidRPr="00EF3F7B">
              <w:rPr>
                <w:sz w:val="16"/>
                <w:szCs w:val="16"/>
              </w:rPr>
              <w:t>6 (items</w:t>
            </w:r>
            <w:r w:rsidR="00EF3F7B" w:rsidRPr="00EF3F7B">
              <w:rPr>
                <w:sz w:val="16"/>
                <w:szCs w:val="16"/>
              </w:rPr>
              <w:t> </w:t>
            </w:r>
            <w:r w:rsidRPr="00EF3F7B">
              <w:rPr>
                <w:sz w:val="16"/>
                <w:szCs w:val="16"/>
              </w:rPr>
              <w:t>97–105): 22 Mar 2012</w:t>
            </w:r>
          </w:p>
        </w:tc>
        <w:tc>
          <w:tcPr>
            <w:tcW w:w="1417" w:type="dxa"/>
            <w:shd w:val="clear" w:color="auto" w:fill="auto"/>
          </w:tcPr>
          <w:p w:rsidR="00A53099" w:rsidRPr="00EF3F7B" w:rsidRDefault="00A36DB5" w:rsidP="00A55750">
            <w:pPr>
              <w:pStyle w:val="Tabletext"/>
              <w:rPr>
                <w:sz w:val="16"/>
                <w:szCs w:val="16"/>
              </w:rPr>
            </w:pPr>
            <w:r w:rsidRPr="00EF3F7B">
              <w:rPr>
                <w:sz w:val="16"/>
                <w:szCs w:val="16"/>
              </w:rPr>
              <w:t>Sch. 3 (items</w:t>
            </w:r>
            <w:r w:rsidR="00EF3F7B" w:rsidRPr="00EF3F7B">
              <w:rPr>
                <w:sz w:val="16"/>
                <w:szCs w:val="16"/>
              </w:rPr>
              <w:t> </w:t>
            </w:r>
            <w:r w:rsidRPr="00EF3F7B">
              <w:rPr>
                <w:sz w:val="16"/>
                <w:szCs w:val="16"/>
              </w:rPr>
              <w:t>3, 6, 11), Sch. 4 (items</w:t>
            </w:r>
            <w:r w:rsidR="00EF3F7B" w:rsidRPr="00EF3F7B">
              <w:rPr>
                <w:sz w:val="16"/>
                <w:szCs w:val="16"/>
              </w:rPr>
              <w:t> </w:t>
            </w:r>
            <w:r w:rsidRPr="00EF3F7B">
              <w:rPr>
                <w:sz w:val="16"/>
                <w:szCs w:val="16"/>
              </w:rPr>
              <w:t>11–13) and Sch. 6 (item</w:t>
            </w:r>
            <w:r w:rsidR="00EF3F7B" w:rsidRPr="00EF3F7B">
              <w:rPr>
                <w:sz w:val="16"/>
                <w:szCs w:val="16"/>
              </w:rPr>
              <w:t> </w:t>
            </w:r>
            <w:r w:rsidRPr="00EF3F7B">
              <w:rPr>
                <w:sz w:val="16"/>
                <w:szCs w:val="16"/>
              </w:rPr>
              <w:t>105)</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Minerals Resource Rent Tax (Consequential Amendments and Transitional Provisions) Act 2012</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14, 2012</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29 Mar 2012</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3 (item</w:t>
            </w:r>
            <w:r w:rsidR="00EF3F7B" w:rsidRPr="00EF3F7B">
              <w:rPr>
                <w:sz w:val="16"/>
                <w:szCs w:val="16"/>
              </w:rPr>
              <w:t> </w:t>
            </w:r>
            <w:r w:rsidRPr="00EF3F7B">
              <w:rPr>
                <w:sz w:val="16"/>
                <w:szCs w:val="16"/>
              </w:rPr>
              <w:t>2): 1</w:t>
            </w:r>
            <w:r w:rsidR="00EF3F7B" w:rsidRPr="00EF3F7B">
              <w:rPr>
                <w:sz w:val="16"/>
                <w:szCs w:val="16"/>
              </w:rPr>
              <w:t> </w:t>
            </w:r>
            <w:r w:rsidRPr="00EF3F7B">
              <w:rPr>
                <w:sz w:val="16"/>
                <w:szCs w:val="16"/>
              </w:rPr>
              <w:t>July 2012 (</w:t>
            </w:r>
            <w:r w:rsidRPr="00EF3F7B">
              <w:rPr>
                <w:i/>
                <w:sz w:val="16"/>
                <w:szCs w:val="16"/>
              </w:rPr>
              <w:t>see</w:t>
            </w:r>
            <w:r w:rsidRPr="00EF3F7B">
              <w:rPr>
                <w:sz w:val="16"/>
                <w:szCs w:val="16"/>
              </w:rPr>
              <w:t xml:space="preserve"> s. 2(1))</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Indirect Tax Laws Amendment (Assessment) Act 2012</w:t>
            </w:r>
          </w:p>
        </w:tc>
        <w:tc>
          <w:tcPr>
            <w:tcW w:w="992" w:type="dxa"/>
            <w:shd w:val="clear" w:color="auto" w:fill="auto"/>
          </w:tcPr>
          <w:p w:rsidR="00A53099" w:rsidRPr="00EF3F7B" w:rsidRDefault="00A36DB5" w:rsidP="00A53099">
            <w:pPr>
              <w:pStyle w:val="Tabletext"/>
              <w:rPr>
                <w:sz w:val="16"/>
                <w:szCs w:val="16"/>
              </w:rPr>
            </w:pPr>
            <w:r w:rsidRPr="00EF3F7B">
              <w:rPr>
                <w:sz w:val="16"/>
                <w:szCs w:val="16"/>
              </w:rPr>
              <w:t>39, 2012</w:t>
            </w:r>
          </w:p>
        </w:tc>
        <w:tc>
          <w:tcPr>
            <w:tcW w:w="993" w:type="dxa"/>
            <w:shd w:val="clear" w:color="auto" w:fill="auto"/>
          </w:tcPr>
          <w:p w:rsidR="00A53099" w:rsidRPr="00EF3F7B" w:rsidRDefault="00A36DB5" w:rsidP="00A53099">
            <w:pPr>
              <w:pStyle w:val="Tabletext"/>
              <w:rPr>
                <w:sz w:val="16"/>
                <w:szCs w:val="16"/>
              </w:rPr>
            </w:pPr>
            <w:r w:rsidRPr="00EF3F7B">
              <w:rPr>
                <w:sz w:val="16"/>
                <w:szCs w:val="16"/>
              </w:rPr>
              <w:t>15 Apr 2012</w:t>
            </w:r>
          </w:p>
        </w:tc>
        <w:tc>
          <w:tcPr>
            <w:tcW w:w="1845" w:type="dxa"/>
            <w:shd w:val="clear" w:color="auto" w:fill="auto"/>
          </w:tcPr>
          <w:p w:rsidR="001A7F23" w:rsidRPr="00EF3F7B" w:rsidRDefault="00A36DB5" w:rsidP="001A7F23">
            <w:pPr>
              <w:pStyle w:val="Tabletext"/>
              <w:rPr>
                <w:sz w:val="16"/>
                <w:szCs w:val="16"/>
              </w:rPr>
            </w:pPr>
            <w:r w:rsidRPr="00EF3F7B">
              <w:rPr>
                <w:sz w:val="16"/>
                <w:szCs w:val="16"/>
              </w:rPr>
              <w:t>Schedule</w:t>
            </w:r>
            <w:r w:rsidR="00EF3F7B" w:rsidRPr="00EF3F7B">
              <w:rPr>
                <w:sz w:val="16"/>
                <w:szCs w:val="16"/>
              </w:rPr>
              <w:t> </w:t>
            </w:r>
            <w:r w:rsidRPr="00EF3F7B">
              <w:rPr>
                <w:sz w:val="16"/>
                <w:szCs w:val="16"/>
              </w:rPr>
              <w:t>1 (items</w:t>
            </w:r>
            <w:r w:rsidR="00EF3F7B" w:rsidRPr="00EF3F7B">
              <w:rPr>
                <w:sz w:val="16"/>
                <w:szCs w:val="16"/>
              </w:rPr>
              <w:t> </w:t>
            </w:r>
            <w:r w:rsidRPr="00EF3F7B">
              <w:rPr>
                <w:sz w:val="16"/>
                <w:szCs w:val="16"/>
              </w:rPr>
              <w:t>3–5, 31–129,</w:t>
            </w:r>
            <w:r w:rsidR="00A55750" w:rsidRPr="00EF3F7B">
              <w:rPr>
                <w:sz w:val="16"/>
                <w:szCs w:val="16"/>
              </w:rPr>
              <w:t xml:space="preserve"> </w:t>
            </w:r>
            <w:r w:rsidRPr="00EF3F7B">
              <w:rPr>
                <w:sz w:val="16"/>
                <w:szCs w:val="16"/>
              </w:rPr>
              <w:t>224–226, 239–241), Schedule</w:t>
            </w:r>
            <w:r w:rsidR="00EF3F7B" w:rsidRPr="00EF3F7B">
              <w:rPr>
                <w:sz w:val="16"/>
                <w:szCs w:val="16"/>
              </w:rPr>
              <w:t> </w:t>
            </w:r>
            <w:r w:rsidRPr="00EF3F7B">
              <w:rPr>
                <w:sz w:val="16"/>
                <w:szCs w:val="16"/>
              </w:rPr>
              <w:t>2 (items</w:t>
            </w:r>
            <w:r w:rsidR="00EF3F7B" w:rsidRPr="00EF3F7B">
              <w:rPr>
                <w:sz w:val="16"/>
                <w:szCs w:val="16"/>
              </w:rPr>
              <w:t> </w:t>
            </w:r>
            <w:r w:rsidRPr="00EF3F7B">
              <w:rPr>
                <w:sz w:val="16"/>
                <w:szCs w:val="16"/>
              </w:rPr>
              <w:t>1, 2) and Schedule</w:t>
            </w:r>
            <w:r w:rsidR="00EF3F7B" w:rsidRPr="00EF3F7B">
              <w:rPr>
                <w:sz w:val="16"/>
                <w:szCs w:val="16"/>
              </w:rPr>
              <w:t> </w:t>
            </w:r>
            <w:r w:rsidRPr="00EF3F7B">
              <w:rPr>
                <w:sz w:val="16"/>
                <w:szCs w:val="16"/>
              </w:rPr>
              <w:t>3 (items</w:t>
            </w:r>
            <w:r w:rsidR="00EF3F7B" w:rsidRPr="00EF3F7B">
              <w:rPr>
                <w:sz w:val="16"/>
                <w:szCs w:val="16"/>
              </w:rPr>
              <w:t> </w:t>
            </w:r>
            <w:r w:rsidRPr="00EF3F7B">
              <w:rPr>
                <w:sz w:val="16"/>
                <w:szCs w:val="16"/>
              </w:rPr>
              <w:t>1–7): 1</w:t>
            </w:r>
            <w:r w:rsidR="00EF3F7B" w:rsidRPr="00EF3F7B">
              <w:rPr>
                <w:sz w:val="16"/>
                <w:szCs w:val="16"/>
              </w:rPr>
              <w:t> </w:t>
            </w:r>
            <w:r w:rsidRPr="00EF3F7B">
              <w:rPr>
                <w:sz w:val="16"/>
                <w:szCs w:val="16"/>
              </w:rPr>
              <w:t>July 2012</w:t>
            </w:r>
          </w:p>
          <w:p w:rsidR="001A7F23" w:rsidRPr="00EF3F7B" w:rsidRDefault="00A36DB5" w:rsidP="001A7F23">
            <w:pPr>
              <w:pStyle w:val="Tabletext"/>
              <w:rPr>
                <w:sz w:val="16"/>
                <w:szCs w:val="16"/>
              </w:rPr>
            </w:pPr>
            <w:r w:rsidRPr="00EF3F7B">
              <w:rPr>
                <w:sz w:val="16"/>
                <w:szCs w:val="16"/>
              </w:rPr>
              <w:t>Sche</w:t>
            </w:r>
            <w:r w:rsidR="003B2001" w:rsidRPr="00EF3F7B">
              <w:rPr>
                <w:sz w:val="16"/>
                <w:szCs w:val="16"/>
              </w:rPr>
              <w:t>dule</w:t>
            </w:r>
            <w:r w:rsidR="00EF3F7B" w:rsidRPr="00EF3F7B">
              <w:rPr>
                <w:sz w:val="16"/>
                <w:szCs w:val="16"/>
              </w:rPr>
              <w:t> </w:t>
            </w:r>
            <w:r w:rsidR="003B2001" w:rsidRPr="00EF3F7B">
              <w:rPr>
                <w:sz w:val="16"/>
                <w:szCs w:val="16"/>
              </w:rPr>
              <w:t>1 (items</w:t>
            </w:r>
            <w:r w:rsidR="00EF3F7B" w:rsidRPr="00EF3F7B">
              <w:rPr>
                <w:sz w:val="16"/>
                <w:szCs w:val="16"/>
              </w:rPr>
              <w:t> </w:t>
            </w:r>
            <w:r w:rsidR="003B2001" w:rsidRPr="00EF3F7B">
              <w:rPr>
                <w:sz w:val="16"/>
                <w:szCs w:val="16"/>
              </w:rPr>
              <w:t xml:space="preserve">242–245, 264): </w:t>
            </w:r>
            <w:r w:rsidRPr="00EF3F7B">
              <w:rPr>
                <w:sz w:val="16"/>
                <w:szCs w:val="16"/>
              </w:rPr>
              <w:t>[</w:t>
            </w:r>
            <w:r w:rsidRPr="00EF3F7B">
              <w:rPr>
                <w:i/>
                <w:sz w:val="16"/>
                <w:szCs w:val="16"/>
              </w:rPr>
              <w:t>see</w:t>
            </w:r>
            <w:r w:rsidRPr="00EF3F7B">
              <w:rPr>
                <w:sz w:val="16"/>
                <w:szCs w:val="16"/>
              </w:rPr>
              <w:t xml:space="preserve"> </w:t>
            </w:r>
            <w:r w:rsidR="0042316F" w:rsidRPr="00EF3F7B">
              <w:rPr>
                <w:sz w:val="16"/>
                <w:szCs w:val="16"/>
              </w:rPr>
              <w:t>Endn</w:t>
            </w:r>
            <w:r w:rsidRPr="00EF3F7B">
              <w:rPr>
                <w:sz w:val="16"/>
                <w:szCs w:val="16"/>
              </w:rPr>
              <w:t>ote</w:t>
            </w:r>
            <w:r w:rsidR="00506C0E" w:rsidRPr="00EF3F7B">
              <w:rPr>
                <w:sz w:val="16"/>
                <w:szCs w:val="16"/>
              </w:rPr>
              <w:t>s</w:t>
            </w:r>
            <w:r w:rsidRPr="00EF3F7B">
              <w:rPr>
                <w:sz w:val="16"/>
                <w:szCs w:val="16"/>
              </w:rPr>
              <w:t xml:space="preserve"> </w:t>
            </w:r>
            <w:r w:rsidR="00506C0E" w:rsidRPr="00EF3F7B">
              <w:rPr>
                <w:sz w:val="16"/>
                <w:szCs w:val="16"/>
              </w:rPr>
              <w:t>3</w:t>
            </w:r>
            <w:r w:rsidRPr="00EF3F7B">
              <w:rPr>
                <w:sz w:val="16"/>
                <w:szCs w:val="16"/>
              </w:rPr>
              <w:t xml:space="preserve"> and </w:t>
            </w:r>
            <w:r w:rsidR="00506C0E" w:rsidRPr="00EF3F7B">
              <w:rPr>
                <w:sz w:val="16"/>
                <w:szCs w:val="16"/>
              </w:rPr>
              <w:t>4</w:t>
            </w:r>
            <w:r w:rsidRPr="00EF3F7B">
              <w:rPr>
                <w:sz w:val="16"/>
                <w:szCs w:val="16"/>
              </w:rPr>
              <w:t>]</w:t>
            </w:r>
          </w:p>
          <w:p w:rsidR="00A53099" w:rsidRPr="00EF3F7B" w:rsidRDefault="00A36DB5" w:rsidP="001A7F23">
            <w:pPr>
              <w:pStyle w:val="Tabletext"/>
              <w:rPr>
                <w:sz w:val="16"/>
                <w:szCs w:val="16"/>
              </w:rPr>
            </w:pPr>
            <w:r w:rsidRPr="00EF3F7B">
              <w:rPr>
                <w:sz w:val="16"/>
                <w:szCs w:val="16"/>
              </w:rPr>
              <w:t>Schedule</w:t>
            </w:r>
            <w:r w:rsidR="00EF3F7B" w:rsidRPr="00EF3F7B">
              <w:rPr>
                <w:sz w:val="16"/>
                <w:szCs w:val="16"/>
              </w:rPr>
              <w:t> </w:t>
            </w:r>
            <w:r w:rsidRPr="00EF3F7B">
              <w:rPr>
                <w:sz w:val="16"/>
                <w:szCs w:val="16"/>
              </w:rPr>
              <w:t>4 (items</w:t>
            </w:r>
            <w:r w:rsidR="00EF3F7B" w:rsidRPr="00EF3F7B">
              <w:rPr>
                <w:sz w:val="16"/>
                <w:szCs w:val="16"/>
              </w:rPr>
              <w:t> </w:t>
            </w:r>
            <w:r w:rsidRPr="00EF3F7B">
              <w:rPr>
                <w:sz w:val="16"/>
                <w:szCs w:val="16"/>
              </w:rPr>
              <w:t>1–13): Royal Assent</w:t>
            </w:r>
          </w:p>
        </w:tc>
        <w:tc>
          <w:tcPr>
            <w:tcW w:w="1417" w:type="dxa"/>
            <w:shd w:val="clear" w:color="auto" w:fill="auto"/>
          </w:tcPr>
          <w:p w:rsidR="00A53099" w:rsidRPr="00EF3F7B" w:rsidRDefault="00A36DB5" w:rsidP="00A55750">
            <w:pPr>
              <w:pStyle w:val="Tabletext"/>
              <w:rPr>
                <w:sz w:val="16"/>
                <w:szCs w:val="16"/>
              </w:rPr>
            </w:pPr>
            <w:r w:rsidRPr="00EF3F7B">
              <w:rPr>
                <w:sz w:val="16"/>
                <w:szCs w:val="16"/>
              </w:rPr>
              <w:t>Sch. 1 (items</w:t>
            </w:r>
            <w:r w:rsidR="00EF3F7B" w:rsidRPr="00EF3F7B">
              <w:rPr>
                <w:sz w:val="16"/>
                <w:szCs w:val="16"/>
              </w:rPr>
              <w:t> </w:t>
            </w:r>
            <w:r w:rsidRPr="00EF3F7B">
              <w:rPr>
                <w:sz w:val="16"/>
                <w:szCs w:val="16"/>
              </w:rPr>
              <w:t>239–241, 264)</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and Superannuation Laws Amendment (2012 Measures No.</w:t>
            </w:r>
            <w:r w:rsidR="00EF3F7B" w:rsidRPr="00EF3F7B">
              <w:rPr>
                <w:sz w:val="16"/>
                <w:szCs w:val="16"/>
              </w:rPr>
              <w:t> </w:t>
            </w:r>
            <w:r w:rsidRPr="00EF3F7B">
              <w:rPr>
                <w:sz w:val="16"/>
                <w:szCs w:val="16"/>
              </w:rPr>
              <w:t>1) Act 2012</w:t>
            </w:r>
          </w:p>
        </w:tc>
        <w:tc>
          <w:tcPr>
            <w:tcW w:w="992" w:type="dxa"/>
            <w:shd w:val="clear" w:color="auto" w:fill="auto"/>
          </w:tcPr>
          <w:p w:rsidR="00A53099" w:rsidRPr="00EF3F7B" w:rsidRDefault="00A36DB5" w:rsidP="00A53099">
            <w:pPr>
              <w:pStyle w:val="Tabletext"/>
              <w:rPr>
                <w:sz w:val="16"/>
                <w:szCs w:val="16"/>
              </w:rPr>
            </w:pPr>
            <w:r w:rsidRPr="00EF3F7B">
              <w:rPr>
                <w:sz w:val="16"/>
                <w:szCs w:val="16"/>
              </w:rPr>
              <w:t>75, 2012</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27</w:t>
            </w:r>
            <w:r w:rsidR="00EF3F7B" w:rsidRPr="00EF3F7B">
              <w:rPr>
                <w:sz w:val="16"/>
                <w:szCs w:val="16"/>
              </w:rPr>
              <w:t> </w:t>
            </w:r>
            <w:r w:rsidRPr="00EF3F7B">
              <w:rPr>
                <w:sz w:val="16"/>
                <w:szCs w:val="16"/>
              </w:rPr>
              <w:t>June 2012</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Schedules</w:t>
            </w:r>
            <w:r w:rsidR="00EF3F7B" w:rsidRPr="00EF3F7B">
              <w:rPr>
                <w:sz w:val="16"/>
                <w:szCs w:val="16"/>
              </w:rPr>
              <w:t> </w:t>
            </w:r>
            <w:r w:rsidRPr="00EF3F7B">
              <w:rPr>
                <w:sz w:val="16"/>
                <w:szCs w:val="16"/>
              </w:rPr>
              <w:t>1 and 2: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1 (item</w:t>
            </w:r>
            <w:r w:rsidR="00EF3F7B" w:rsidRPr="00EF3F7B">
              <w:rPr>
                <w:sz w:val="16"/>
                <w:szCs w:val="16"/>
              </w:rPr>
              <w:t> </w:t>
            </w:r>
            <w:r w:rsidRPr="00EF3F7B">
              <w:rPr>
                <w:sz w:val="16"/>
                <w:szCs w:val="16"/>
              </w:rPr>
              <w:t>9) and Sch. 2 (item</w:t>
            </w:r>
            <w:r w:rsidR="00EF3F7B" w:rsidRPr="00EF3F7B">
              <w:rPr>
                <w:sz w:val="16"/>
                <w:szCs w:val="16"/>
              </w:rPr>
              <w:t> </w:t>
            </w:r>
            <w:r w:rsidRPr="00EF3F7B">
              <w:rPr>
                <w:sz w:val="16"/>
                <w:szCs w:val="16"/>
              </w:rPr>
              <w:t>14)</w:t>
            </w:r>
          </w:p>
        </w:tc>
      </w:tr>
      <w:tr w:rsidR="00A53099" w:rsidRPr="00EF3F7B" w:rsidTr="00A53099">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lastRenderedPageBreak/>
              <w:t>Customs Tariff Amendment (Schedule</w:t>
            </w:r>
            <w:r w:rsidR="00EF3F7B" w:rsidRPr="00EF3F7B">
              <w:rPr>
                <w:sz w:val="16"/>
                <w:szCs w:val="16"/>
              </w:rPr>
              <w:t> </w:t>
            </w:r>
            <w:r w:rsidRPr="00EF3F7B">
              <w:rPr>
                <w:sz w:val="16"/>
                <w:szCs w:val="16"/>
              </w:rPr>
              <w:t>4) Act 2012</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138, 2012</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25 Sept 2012</w:t>
            </w:r>
          </w:p>
        </w:tc>
        <w:tc>
          <w:tcPr>
            <w:tcW w:w="1845" w:type="dxa"/>
            <w:shd w:val="clear" w:color="auto" w:fill="auto"/>
          </w:tcPr>
          <w:p w:rsidR="00A53099" w:rsidRPr="00EF3F7B" w:rsidRDefault="003B2001" w:rsidP="003F40C3">
            <w:pPr>
              <w:pStyle w:val="Tabletext"/>
              <w:rPr>
                <w:kern w:val="28"/>
                <w:sz w:val="16"/>
                <w:szCs w:val="16"/>
              </w:rPr>
            </w:pPr>
            <w:r w:rsidRPr="00EF3F7B">
              <w:rPr>
                <w:sz w:val="16"/>
                <w:szCs w:val="16"/>
              </w:rPr>
              <w:t>Schedule</w:t>
            </w:r>
            <w:r w:rsidR="00EF3F7B" w:rsidRPr="00EF3F7B">
              <w:rPr>
                <w:sz w:val="16"/>
                <w:szCs w:val="16"/>
              </w:rPr>
              <w:t> </w:t>
            </w:r>
            <w:r w:rsidRPr="00EF3F7B">
              <w:rPr>
                <w:sz w:val="16"/>
                <w:szCs w:val="16"/>
              </w:rPr>
              <w:t>2 (items</w:t>
            </w:r>
            <w:r w:rsidR="00EF3F7B" w:rsidRPr="00EF3F7B">
              <w:rPr>
                <w:sz w:val="16"/>
                <w:szCs w:val="16"/>
              </w:rPr>
              <w:t> </w:t>
            </w:r>
            <w:r w:rsidRPr="00EF3F7B">
              <w:rPr>
                <w:sz w:val="16"/>
                <w:szCs w:val="16"/>
              </w:rPr>
              <w:t xml:space="preserve">1–3, 6): </w:t>
            </w:r>
            <w:r w:rsidR="0038583E">
              <w:rPr>
                <w:sz w:val="16"/>
                <w:szCs w:val="16"/>
              </w:rPr>
              <w:t xml:space="preserve">1 Mar 2013 </w:t>
            </w:r>
            <w:r w:rsidR="00740791">
              <w:rPr>
                <w:sz w:val="16"/>
                <w:szCs w:val="16"/>
              </w:rPr>
              <w:t>(</w:t>
            </w:r>
            <w:r w:rsidR="00740791">
              <w:rPr>
                <w:i/>
                <w:sz w:val="16"/>
                <w:szCs w:val="16"/>
              </w:rPr>
              <w:t xml:space="preserve">see </w:t>
            </w:r>
            <w:r w:rsidR="0038583E">
              <w:rPr>
                <w:sz w:val="16"/>
                <w:szCs w:val="16"/>
              </w:rPr>
              <w:t>F2012</w:t>
            </w:r>
            <w:r w:rsidR="003F40C3">
              <w:rPr>
                <w:sz w:val="16"/>
                <w:szCs w:val="16"/>
              </w:rPr>
              <w:t>L</w:t>
            </w:r>
            <w:r w:rsidR="0038583E">
              <w:rPr>
                <w:sz w:val="16"/>
                <w:szCs w:val="16"/>
              </w:rPr>
              <w:t>02253</w:t>
            </w:r>
            <w:r w:rsidR="00740791">
              <w:rPr>
                <w:sz w:val="16"/>
                <w:szCs w:val="16"/>
              </w:rPr>
              <w: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2 (item</w:t>
            </w:r>
            <w:r w:rsidR="00EF3F7B" w:rsidRPr="00EF3F7B">
              <w:rPr>
                <w:sz w:val="16"/>
                <w:szCs w:val="16"/>
              </w:rPr>
              <w:t> </w:t>
            </w:r>
            <w:r w:rsidRPr="00EF3F7B">
              <w:rPr>
                <w:sz w:val="16"/>
                <w:szCs w:val="16"/>
              </w:rPr>
              <w:t>6)</w:t>
            </w:r>
          </w:p>
        </w:tc>
      </w:tr>
      <w:tr w:rsidR="00A53099" w:rsidRPr="00EF3F7B" w:rsidTr="00D13F3D">
        <w:trPr>
          <w:cantSplit/>
        </w:trPr>
        <w:tc>
          <w:tcPr>
            <w:tcW w:w="1838" w:type="dxa"/>
            <w:shd w:val="clear" w:color="auto" w:fill="auto"/>
          </w:tcPr>
          <w:p w:rsidR="00A53099" w:rsidRPr="00EF3F7B" w:rsidRDefault="00A36DB5" w:rsidP="00A53099">
            <w:pPr>
              <w:pStyle w:val="Tabletext"/>
              <w:rPr>
                <w:sz w:val="16"/>
                <w:szCs w:val="16"/>
              </w:rPr>
            </w:pPr>
            <w:r w:rsidRPr="00EF3F7B">
              <w:rPr>
                <w:sz w:val="16"/>
                <w:szCs w:val="16"/>
              </w:rPr>
              <w:t>Tax Laws Amendment (2012 Measures No.</w:t>
            </w:r>
            <w:r w:rsidR="00EF3F7B" w:rsidRPr="00EF3F7B">
              <w:rPr>
                <w:sz w:val="16"/>
                <w:szCs w:val="16"/>
              </w:rPr>
              <w:t> </w:t>
            </w:r>
            <w:r w:rsidRPr="00EF3F7B">
              <w:rPr>
                <w:sz w:val="16"/>
                <w:szCs w:val="16"/>
              </w:rPr>
              <w:t>4) Act 2012</w:t>
            </w:r>
          </w:p>
        </w:tc>
        <w:tc>
          <w:tcPr>
            <w:tcW w:w="992" w:type="dxa"/>
            <w:shd w:val="clear" w:color="auto" w:fill="auto"/>
          </w:tcPr>
          <w:p w:rsidR="00A53099" w:rsidRPr="00EF3F7B" w:rsidRDefault="00A36DB5" w:rsidP="00A53099">
            <w:pPr>
              <w:pStyle w:val="Tabletext"/>
              <w:rPr>
                <w:sz w:val="16"/>
                <w:szCs w:val="16"/>
              </w:rPr>
            </w:pPr>
            <w:r w:rsidRPr="00EF3F7B">
              <w:rPr>
                <w:sz w:val="16"/>
                <w:szCs w:val="16"/>
              </w:rPr>
              <w:t>142, 2012</w:t>
            </w:r>
          </w:p>
        </w:tc>
        <w:tc>
          <w:tcPr>
            <w:tcW w:w="993" w:type="dxa"/>
            <w:shd w:val="clear" w:color="auto" w:fill="auto"/>
          </w:tcPr>
          <w:p w:rsidR="00A53099" w:rsidRPr="00EF3F7B" w:rsidRDefault="00A36DB5" w:rsidP="00A53099">
            <w:pPr>
              <w:pStyle w:val="Tabletext"/>
              <w:rPr>
                <w:sz w:val="16"/>
                <w:szCs w:val="16"/>
              </w:rPr>
            </w:pPr>
            <w:r w:rsidRPr="00EF3F7B">
              <w:rPr>
                <w:sz w:val="16"/>
                <w:szCs w:val="16"/>
              </w:rPr>
              <w:t>28 Sept 2012</w:t>
            </w:r>
          </w:p>
        </w:tc>
        <w:tc>
          <w:tcPr>
            <w:tcW w:w="1845" w:type="dxa"/>
            <w:shd w:val="clear" w:color="auto" w:fill="auto"/>
          </w:tcPr>
          <w:p w:rsidR="00A53099" w:rsidRPr="00EF3F7B" w:rsidRDefault="00A36DB5"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2: Royal Assent</w:t>
            </w:r>
          </w:p>
        </w:tc>
        <w:tc>
          <w:tcPr>
            <w:tcW w:w="1417" w:type="dxa"/>
            <w:shd w:val="clear" w:color="auto" w:fill="auto"/>
          </w:tcPr>
          <w:p w:rsidR="00A53099" w:rsidRPr="00EF3F7B" w:rsidRDefault="00A36DB5" w:rsidP="00A53099">
            <w:pPr>
              <w:pStyle w:val="Tabletext"/>
              <w:rPr>
                <w:sz w:val="16"/>
                <w:szCs w:val="16"/>
              </w:rPr>
            </w:pPr>
            <w:r w:rsidRPr="00EF3F7B">
              <w:rPr>
                <w:sz w:val="16"/>
                <w:szCs w:val="16"/>
              </w:rPr>
              <w:t>Sch. 2 (item</w:t>
            </w:r>
            <w:r w:rsidR="00EF3F7B" w:rsidRPr="00EF3F7B">
              <w:rPr>
                <w:sz w:val="16"/>
                <w:szCs w:val="16"/>
              </w:rPr>
              <w:t> </w:t>
            </w:r>
            <w:r w:rsidRPr="00EF3F7B">
              <w:rPr>
                <w:sz w:val="16"/>
                <w:szCs w:val="16"/>
              </w:rPr>
              <w:t>4)</w:t>
            </w:r>
          </w:p>
        </w:tc>
      </w:tr>
      <w:tr w:rsidR="00D13F3D" w:rsidRPr="00EF3F7B" w:rsidTr="00A36DB5">
        <w:trPr>
          <w:cantSplit/>
        </w:trPr>
        <w:tc>
          <w:tcPr>
            <w:tcW w:w="1838" w:type="dxa"/>
            <w:tcBorders>
              <w:bottom w:val="single" w:sz="12" w:space="0" w:color="auto"/>
            </w:tcBorders>
            <w:shd w:val="clear" w:color="auto" w:fill="auto"/>
          </w:tcPr>
          <w:p w:rsidR="00D13F3D" w:rsidRPr="00EF3F7B" w:rsidRDefault="00D13F3D" w:rsidP="00A53099">
            <w:pPr>
              <w:pStyle w:val="Tabletext"/>
              <w:rPr>
                <w:sz w:val="16"/>
                <w:szCs w:val="16"/>
              </w:rPr>
            </w:pPr>
            <w:r w:rsidRPr="00EF3F7B">
              <w:rPr>
                <w:sz w:val="16"/>
                <w:szCs w:val="16"/>
              </w:rPr>
              <w:t>Australian Charities and Not</w:t>
            </w:r>
            <w:r w:rsidR="00EF3F7B" w:rsidRPr="00EF3F7B">
              <w:rPr>
                <w:sz w:val="16"/>
                <w:szCs w:val="16"/>
              </w:rPr>
              <w:noBreakHyphen/>
            </w:r>
            <w:r w:rsidRPr="00EF3F7B">
              <w:rPr>
                <w:sz w:val="16"/>
                <w:szCs w:val="16"/>
              </w:rPr>
              <w:t>for</w:t>
            </w:r>
            <w:r w:rsidR="00EF3F7B" w:rsidRPr="00EF3F7B">
              <w:rPr>
                <w:sz w:val="16"/>
                <w:szCs w:val="16"/>
              </w:rPr>
              <w:noBreakHyphen/>
            </w:r>
            <w:r w:rsidRPr="00EF3F7B">
              <w:rPr>
                <w:sz w:val="16"/>
                <w:szCs w:val="16"/>
              </w:rPr>
              <w:t>profits Commission (Consequential and Transitional) Act 2012</w:t>
            </w:r>
          </w:p>
        </w:tc>
        <w:tc>
          <w:tcPr>
            <w:tcW w:w="992" w:type="dxa"/>
            <w:tcBorders>
              <w:bottom w:val="single" w:sz="12" w:space="0" w:color="auto"/>
            </w:tcBorders>
            <w:shd w:val="clear" w:color="auto" w:fill="auto"/>
          </w:tcPr>
          <w:p w:rsidR="00D13F3D" w:rsidRPr="00EF3F7B" w:rsidRDefault="00D13F3D" w:rsidP="00A53099">
            <w:pPr>
              <w:pStyle w:val="Tabletext"/>
              <w:rPr>
                <w:sz w:val="16"/>
                <w:szCs w:val="16"/>
              </w:rPr>
            </w:pPr>
            <w:r w:rsidRPr="00EF3F7B">
              <w:rPr>
                <w:sz w:val="16"/>
                <w:szCs w:val="16"/>
              </w:rPr>
              <w:t>169, 2012</w:t>
            </w:r>
          </w:p>
        </w:tc>
        <w:tc>
          <w:tcPr>
            <w:tcW w:w="993" w:type="dxa"/>
            <w:tcBorders>
              <w:bottom w:val="single" w:sz="12" w:space="0" w:color="auto"/>
            </w:tcBorders>
            <w:shd w:val="clear" w:color="auto" w:fill="auto"/>
          </w:tcPr>
          <w:p w:rsidR="00D13F3D" w:rsidRPr="00EF3F7B" w:rsidRDefault="00D13F3D" w:rsidP="00A53099">
            <w:pPr>
              <w:pStyle w:val="Tabletext"/>
              <w:rPr>
                <w:sz w:val="16"/>
                <w:szCs w:val="16"/>
              </w:rPr>
            </w:pPr>
            <w:r w:rsidRPr="00EF3F7B">
              <w:rPr>
                <w:sz w:val="16"/>
                <w:szCs w:val="16"/>
              </w:rPr>
              <w:t>3 Dec 2012</w:t>
            </w:r>
          </w:p>
        </w:tc>
        <w:tc>
          <w:tcPr>
            <w:tcW w:w="1845" w:type="dxa"/>
            <w:tcBorders>
              <w:bottom w:val="single" w:sz="12" w:space="0" w:color="auto"/>
            </w:tcBorders>
            <w:shd w:val="clear" w:color="auto" w:fill="auto"/>
          </w:tcPr>
          <w:p w:rsidR="00D13F3D" w:rsidRPr="00EF3F7B" w:rsidRDefault="00D13F3D" w:rsidP="00A53099">
            <w:pPr>
              <w:pStyle w:val="Tabletext"/>
              <w:rPr>
                <w:sz w:val="16"/>
                <w:szCs w:val="16"/>
              </w:rPr>
            </w:pPr>
            <w:r w:rsidRPr="00EF3F7B">
              <w:rPr>
                <w:sz w:val="16"/>
                <w:szCs w:val="16"/>
              </w:rPr>
              <w:t>Schedule</w:t>
            </w:r>
            <w:r w:rsidR="00EF3F7B" w:rsidRPr="00EF3F7B">
              <w:rPr>
                <w:sz w:val="16"/>
                <w:szCs w:val="16"/>
              </w:rPr>
              <w:t> </w:t>
            </w:r>
            <w:r w:rsidRPr="00EF3F7B">
              <w:rPr>
                <w:sz w:val="16"/>
                <w:szCs w:val="16"/>
              </w:rPr>
              <w:t>2 (items</w:t>
            </w:r>
            <w:r w:rsidR="00EF3F7B" w:rsidRPr="00EF3F7B">
              <w:rPr>
                <w:sz w:val="16"/>
                <w:szCs w:val="16"/>
              </w:rPr>
              <w:t> </w:t>
            </w:r>
            <w:r w:rsidRPr="00EF3F7B">
              <w:rPr>
                <w:sz w:val="16"/>
                <w:szCs w:val="16"/>
              </w:rPr>
              <w:t>25, 69–130)</w:t>
            </w:r>
            <w:r w:rsidR="00811DB2" w:rsidRPr="00EF3F7B">
              <w:rPr>
                <w:sz w:val="16"/>
                <w:szCs w:val="16"/>
              </w:rPr>
              <w:t>: 3 Dec 2012 (</w:t>
            </w:r>
            <w:r w:rsidR="00811DB2" w:rsidRPr="00EF3F7B">
              <w:rPr>
                <w:i/>
                <w:sz w:val="16"/>
                <w:szCs w:val="16"/>
              </w:rPr>
              <w:t>see</w:t>
            </w:r>
            <w:r w:rsidR="00811DB2" w:rsidRPr="00EF3F7B">
              <w:rPr>
                <w:sz w:val="16"/>
                <w:szCs w:val="16"/>
              </w:rPr>
              <w:t xml:space="preserve"> s. 2(1))</w:t>
            </w:r>
          </w:p>
        </w:tc>
        <w:tc>
          <w:tcPr>
            <w:tcW w:w="1417" w:type="dxa"/>
            <w:tcBorders>
              <w:bottom w:val="single" w:sz="12" w:space="0" w:color="auto"/>
            </w:tcBorders>
            <w:shd w:val="clear" w:color="auto" w:fill="auto"/>
          </w:tcPr>
          <w:p w:rsidR="00D13F3D" w:rsidRPr="00EF3F7B" w:rsidRDefault="00D13F3D" w:rsidP="00A53099">
            <w:pPr>
              <w:pStyle w:val="Tabletext"/>
              <w:rPr>
                <w:sz w:val="16"/>
                <w:szCs w:val="16"/>
              </w:rPr>
            </w:pPr>
            <w:r w:rsidRPr="00EF3F7B">
              <w:rPr>
                <w:sz w:val="16"/>
                <w:szCs w:val="16"/>
              </w:rPr>
              <w:t>Sch. 2 (items</w:t>
            </w:r>
            <w:r w:rsidR="00EF3F7B" w:rsidRPr="00EF3F7B">
              <w:rPr>
                <w:sz w:val="16"/>
                <w:szCs w:val="16"/>
              </w:rPr>
              <w:t> </w:t>
            </w:r>
            <w:r w:rsidRPr="00EF3F7B">
              <w:rPr>
                <w:sz w:val="16"/>
                <w:szCs w:val="16"/>
              </w:rPr>
              <w:t>124, 125)</w:t>
            </w:r>
          </w:p>
        </w:tc>
      </w:tr>
    </w:tbl>
    <w:p w:rsidR="00A53099" w:rsidRPr="00EF3F7B" w:rsidRDefault="00A53099" w:rsidP="00A36DB5">
      <w:pPr>
        <w:pStyle w:val="Tabletext"/>
      </w:pPr>
    </w:p>
    <w:p w:rsidR="00300522" w:rsidRPr="00EF3F7B" w:rsidRDefault="00300522" w:rsidP="00A53099">
      <w:pPr>
        <w:pStyle w:val="EndNotespara"/>
      </w:pPr>
      <w:r w:rsidRPr="00EF3F7B">
        <w:rPr>
          <w:i/>
          <w:iCs/>
        </w:rPr>
        <w:t>(a)</w:t>
      </w:r>
      <w:r w:rsidRPr="00EF3F7B">
        <w:tab/>
        <w:t xml:space="preserve">The </w:t>
      </w:r>
      <w:r w:rsidRPr="00EF3F7B">
        <w:rPr>
          <w:i/>
          <w:iCs/>
        </w:rPr>
        <w:t>A New Tax System (Goods and Services Tax) Act 1999</w:t>
      </w:r>
      <w:r w:rsidRPr="00EF3F7B">
        <w:t xml:space="preserve"> was amended by Schedule</w:t>
      </w:r>
      <w:r w:rsidR="00EF3F7B" w:rsidRPr="00EF3F7B">
        <w:t> </w:t>
      </w:r>
      <w:r w:rsidRPr="00EF3F7B">
        <w:t>1 (items</w:t>
      </w:r>
      <w:r w:rsidR="00EF3F7B" w:rsidRPr="00EF3F7B">
        <w:t> </w:t>
      </w:r>
      <w:r w:rsidRPr="00EF3F7B">
        <w:t>1–168) and Schedule</w:t>
      </w:r>
      <w:r w:rsidR="00EF3F7B" w:rsidRPr="00EF3F7B">
        <w:t> </w:t>
      </w:r>
      <w:r w:rsidRPr="00EF3F7B">
        <w:t>7 (items</w:t>
      </w:r>
      <w:r w:rsidR="00EF3F7B" w:rsidRPr="00EF3F7B">
        <w:t> </w:t>
      </w:r>
      <w:r w:rsidRPr="00EF3F7B">
        <w:t xml:space="preserve">9–16) only of the </w:t>
      </w:r>
      <w:r w:rsidRPr="00EF3F7B">
        <w:rPr>
          <w:i/>
          <w:iCs/>
        </w:rPr>
        <w:t>A New Tax System (Indirect Tax and Consequential Amendments) Act 1999</w:t>
      </w:r>
      <w:r w:rsidRPr="00EF3F7B">
        <w:t>, subsections</w:t>
      </w:r>
      <w:r w:rsidR="00EF3F7B" w:rsidRPr="00EF3F7B">
        <w:t> </w:t>
      </w:r>
      <w:r w:rsidRPr="00EF3F7B">
        <w:t>2(2), (5) and (14)(b) of which provide as follows:</w:t>
      </w:r>
    </w:p>
    <w:p w:rsidR="00300522" w:rsidRPr="00EF3F7B" w:rsidRDefault="00300522" w:rsidP="00A53099">
      <w:pPr>
        <w:pStyle w:val="EndNotessubpara"/>
      </w:pPr>
      <w:r w:rsidRPr="00EF3F7B">
        <w:tab/>
        <w:t>(2)</w:t>
      </w:r>
      <w:r w:rsidRPr="00EF3F7B">
        <w:tab/>
        <w:t>Part</w:t>
      </w:r>
      <w:r w:rsidR="00EF3F7B" w:rsidRPr="00EF3F7B">
        <w:t> </w:t>
      </w:r>
      <w:r w:rsidRPr="00EF3F7B">
        <w:t>1 of Schedule</w:t>
      </w:r>
      <w:r w:rsidR="00EF3F7B" w:rsidRPr="00EF3F7B">
        <w:t> </w:t>
      </w:r>
      <w:r w:rsidRPr="00EF3F7B">
        <w:t>1 (other than items</w:t>
      </w:r>
      <w:r w:rsidR="00EF3F7B" w:rsidRPr="00EF3F7B">
        <w:t> </w:t>
      </w:r>
      <w:r w:rsidRPr="00EF3F7B">
        <w:t xml:space="preserve">127 and 133) commences immediately after the commencement of the </w:t>
      </w:r>
      <w:r w:rsidRPr="00EF3F7B">
        <w:rPr>
          <w:i/>
          <w:iCs/>
        </w:rPr>
        <w:t>A New Tax System (Goods and Services Tax) Act 1999</w:t>
      </w:r>
      <w:r w:rsidRPr="00EF3F7B">
        <w:t>.</w:t>
      </w:r>
    </w:p>
    <w:p w:rsidR="00300522" w:rsidRPr="00EF3F7B" w:rsidRDefault="00300522" w:rsidP="00A53099">
      <w:pPr>
        <w:pStyle w:val="EndNotessubpara"/>
      </w:pPr>
      <w:r w:rsidRPr="00EF3F7B">
        <w:tab/>
        <w:t>(5)</w:t>
      </w:r>
      <w:r w:rsidRPr="00EF3F7B">
        <w:tab/>
        <w:t>Items</w:t>
      </w:r>
      <w:r w:rsidR="00EF3F7B" w:rsidRPr="00EF3F7B">
        <w:t> </w:t>
      </w:r>
      <w:r w:rsidRPr="00EF3F7B">
        <w:t>127, 133, 187, 189, 190, 232 and 235 of Schedule</w:t>
      </w:r>
      <w:r w:rsidR="00EF3F7B" w:rsidRPr="00EF3F7B">
        <w:t> </w:t>
      </w:r>
      <w:r w:rsidRPr="00EF3F7B">
        <w:t>1 commence, or are taken to have commenced, on 1</w:t>
      </w:r>
      <w:r w:rsidR="00EF3F7B" w:rsidRPr="00EF3F7B">
        <w:t> </w:t>
      </w:r>
      <w:r w:rsidRPr="00EF3F7B">
        <w:t>July 2000, or immediately after the commencement of item</w:t>
      </w:r>
      <w:r w:rsidR="00EF3F7B" w:rsidRPr="00EF3F7B">
        <w:t> </w:t>
      </w:r>
      <w:r w:rsidRPr="00EF3F7B">
        <w:t>9 of Schedule</w:t>
      </w:r>
      <w:r w:rsidR="00EF3F7B" w:rsidRPr="00EF3F7B">
        <w:t> </w:t>
      </w:r>
      <w:r w:rsidRPr="00EF3F7B">
        <w:t xml:space="preserve">3 to the </w:t>
      </w:r>
      <w:r w:rsidRPr="00EF3F7B">
        <w:rPr>
          <w:i/>
          <w:iCs/>
        </w:rPr>
        <w:t>A New Tax System (Pay As You Go) Act 1999</w:t>
      </w:r>
      <w:r w:rsidRPr="00EF3F7B">
        <w:t>, whichever is later.</w:t>
      </w:r>
    </w:p>
    <w:p w:rsidR="00300522" w:rsidRPr="00EF3F7B" w:rsidRDefault="00300522" w:rsidP="00A53099">
      <w:pPr>
        <w:pStyle w:val="EndNotessubpara"/>
      </w:pPr>
      <w:r w:rsidRPr="00EF3F7B">
        <w:tab/>
        <w:t>(14)</w:t>
      </w:r>
      <w:r w:rsidRPr="00EF3F7B">
        <w:tab/>
        <w:t xml:space="preserve">If the </w:t>
      </w:r>
      <w:r w:rsidRPr="00EF3F7B">
        <w:rPr>
          <w:i/>
          <w:iCs/>
        </w:rPr>
        <w:t>Tradex Scheme Act 1999</w:t>
      </w:r>
      <w:r w:rsidRPr="00EF3F7B">
        <w:t xml:space="preserve"> commences before 1</w:t>
      </w:r>
      <w:r w:rsidR="00EF3F7B" w:rsidRPr="00EF3F7B">
        <w:t> </w:t>
      </w:r>
      <w:r w:rsidRPr="00EF3F7B">
        <w:t>July 2000:</w:t>
      </w:r>
    </w:p>
    <w:p w:rsidR="00300522" w:rsidRPr="00EF3F7B" w:rsidRDefault="00300522" w:rsidP="00A53099">
      <w:pPr>
        <w:pStyle w:val="EndNotessubsubpara"/>
      </w:pPr>
      <w:r w:rsidRPr="00EF3F7B">
        <w:tab/>
        <w:t>(b)</w:t>
      </w:r>
      <w:r w:rsidRPr="00EF3F7B">
        <w:tab/>
        <w:t>Part</w:t>
      </w:r>
      <w:r w:rsidR="00EF3F7B" w:rsidRPr="00EF3F7B">
        <w:t> </w:t>
      </w:r>
      <w:r w:rsidRPr="00EF3F7B">
        <w:t>2 of Schedule</w:t>
      </w:r>
      <w:r w:rsidR="00EF3F7B" w:rsidRPr="00EF3F7B">
        <w:t> </w:t>
      </w:r>
      <w:r w:rsidRPr="00EF3F7B">
        <w:t xml:space="preserve">7 commences immediately after the commencement of the </w:t>
      </w:r>
      <w:r w:rsidRPr="00EF3F7B">
        <w:rPr>
          <w:i/>
          <w:iCs/>
        </w:rPr>
        <w:t>A New Tax System (Goods and Services Tax) Act 1999</w:t>
      </w:r>
      <w:r w:rsidRPr="00EF3F7B">
        <w:t>.</w:t>
      </w:r>
    </w:p>
    <w:p w:rsidR="00300522" w:rsidRPr="00EF3F7B" w:rsidRDefault="00300522" w:rsidP="00A53099">
      <w:pPr>
        <w:pStyle w:val="EndNotespara"/>
      </w:pPr>
      <w:r w:rsidRPr="00EF3F7B">
        <w:rPr>
          <w:i/>
          <w:iCs/>
        </w:rPr>
        <w:tab/>
        <w:t xml:space="preserve">A New Tax System (Goods and Services Tax) Act 1999 </w:t>
      </w:r>
      <w:r w:rsidRPr="00EF3F7B">
        <w:t>came into operation on 1</w:t>
      </w:r>
      <w:r w:rsidR="00EF3F7B" w:rsidRPr="00EF3F7B">
        <w:t> </w:t>
      </w:r>
      <w:r w:rsidRPr="00EF3F7B">
        <w:t>July 2000</w:t>
      </w:r>
      <w:r w:rsidRPr="00EF3F7B">
        <w:rPr>
          <w:i/>
          <w:iCs/>
        </w:rPr>
        <w:t>.</w:t>
      </w:r>
    </w:p>
    <w:p w:rsidR="00300522" w:rsidRPr="00EF3F7B" w:rsidRDefault="00300522" w:rsidP="00A53099">
      <w:pPr>
        <w:pStyle w:val="EndNotespara"/>
      </w:pPr>
      <w:r w:rsidRPr="00EF3F7B">
        <w:rPr>
          <w:i/>
          <w:iCs/>
        </w:rPr>
        <w:t>(b)</w:t>
      </w:r>
      <w:r w:rsidRPr="00EF3F7B">
        <w:tab/>
        <w:t xml:space="preserve">The </w:t>
      </w:r>
      <w:r w:rsidRPr="00EF3F7B">
        <w:rPr>
          <w:i/>
          <w:iCs/>
        </w:rPr>
        <w:t>A New Tax System (Goods and Services Tax) Act 1999</w:t>
      </w:r>
      <w:r w:rsidRPr="00EF3F7B">
        <w:t xml:space="preserve"> was amended by Schedule</w:t>
      </w:r>
      <w:r w:rsidR="00EF3F7B" w:rsidRPr="00EF3F7B">
        <w:t> </w:t>
      </w:r>
      <w:r w:rsidRPr="00EF3F7B">
        <w:t>1 (items</w:t>
      </w:r>
      <w:r w:rsidR="00EF3F7B" w:rsidRPr="00EF3F7B">
        <w:t> </w:t>
      </w:r>
      <w:r w:rsidRPr="00EF3F7B">
        <w:t xml:space="preserve">1–162) only of the </w:t>
      </w:r>
      <w:r w:rsidRPr="00EF3F7B">
        <w:rPr>
          <w:i/>
          <w:iCs/>
        </w:rPr>
        <w:t>A New Tax System (Indirect Tax and Consequential Amendments) Act (No.</w:t>
      </w:r>
      <w:r w:rsidR="00EF3F7B" w:rsidRPr="00EF3F7B">
        <w:rPr>
          <w:i/>
          <w:iCs/>
        </w:rPr>
        <w:t> </w:t>
      </w:r>
      <w:r w:rsidRPr="00EF3F7B">
        <w:rPr>
          <w:i/>
          <w:iCs/>
        </w:rPr>
        <w:t>2) 1999</w:t>
      </w:r>
      <w:r w:rsidRPr="00EF3F7B">
        <w:t>, subsection</w:t>
      </w:r>
      <w:r w:rsidR="00EF3F7B" w:rsidRPr="00EF3F7B">
        <w:t> </w:t>
      </w:r>
      <w:r w:rsidRPr="00EF3F7B">
        <w:t>2(2) of which provides as follows:</w:t>
      </w:r>
    </w:p>
    <w:p w:rsidR="00300522" w:rsidRPr="00EF3F7B" w:rsidRDefault="00300522" w:rsidP="00A53099">
      <w:pPr>
        <w:pStyle w:val="EndNotessubpara"/>
      </w:pPr>
      <w:r w:rsidRPr="00EF3F7B">
        <w:tab/>
        <w:t>(2)</w:t>
      </w:r>
      <w:r w:rsidRPr="00EF3F7B">
        <w:tab/>
        <w:t>Part</w:t>
      </w:r>
      <w:r w:rsidR="00EF3F7B" w:rsidRPr="00EF3F7B">
        <w:t> </w:t>
      </w:r>
      <w:r w:rsidRPr="00EF3F7B">
        <w:t>1 of Schedule</w:t>
      </w:r>
      <w:r w:rsidR="00EF3F7B" w:rsidRPr="00EF3F7B">
        <w:t> </w:t>
      </w:r>
      <w:r w:rsidRPr="00EF3F7B">
        <w:t>1 to this Act commences immediately after the commencement of Part</w:t>
      </w:r>
      <w:r w:rsidR="00EF3F7B" w:rsidRPr="00EF3F7B">
        <w:t> </w:t>
      </w:r>
      <w:r w:rsidRPr="00EF3F7B">
        <w:t>1 of Schedule</w:t>
      </w:r>
      <w:r w:rsidR="00EF3F7B" w:rsidRPr="00EF3F7B">
        <w:t> </w:t>
      </w:r>
      <w:r w:rsidRPr="00EF3F7B">
        <w:t xml:space="preserve">1 (other than the items for which </w:t>
      </w:r>
      <w:r w:rsidRPr="00EF3F7B">
        <w:lastRenderedPageBreak/>
        <w:t xml:space="preserve">specific commencement has been provided) to the </w:t>
      </w:r>
      <w:r w:rsidRPr="00EF3F7B">
        <w:rPr>
          <w:i/>
          <w:iCs/>
        </w:rPr>
        <w:t>A New Tax System (Indirect Tax and Consequential Amendments) Act 1999</w:t>
      </w:r>
      <w:r w:rsidRPr="00EF3F7B">
        <w:t xml:space="preserve">. </w:t>
      </w:r>
    </w:p>
    <w:p w:rsidR="00300522" w:rsidRPr="00EF3F7B" w:rsidRDefault="00300522" w:rsidP="00A53099">
      <w:pPr>
        <w:pStyle w:val="EndNotespara"/>
      </w:pPr>
      <w:r w:rsidRPr="00EF3F7B">
        <w:tab/>
        <w:t>Part</w:t>
      </w:r>
      <w:r w:rsidR="00EF3F7B" w:rsidRPr="00EF3F7B">
        <w:t> </w:t>
      </w:r>
      <w:r w:rsidRPr="00EF3F7B">
        <w:t>1 of Schedule</w:t>
      </w:r>
      <w:r w:rsidR="00EF3F7B" w:rsidRPr="00EF3F7B">
        <w:t> </w:t>
      </w:r>
      <w:r w:rsidRPr="00EF3F7B">
        <w:t>1 commences immediately after 1</w:t>
      </w:r>
      <w:r w:rsidR="00EF3F7B" w:rsidRPr="00EF3F7B">
        <w:t> </w:t>
      </w:r>
      <w:r w:rsidRPr="00EF3F7B">
        <w:t>July 2000.</w:t>
      </w:r>
    </w:p>
    <w:p w:rsidR="00300522" w:rsidRPr="00EF3F7B" w:rsidRDefault="00300522" w:rsidP="00A53099">
      <w:pPr>
        <w:pStyle w:val="EndNotespara"/>
      </w:pPr>
      <w:r w:rsidRPr="00EF3F7B">
        <w:rPr>
          <w:i/>
          <w:iCs/>
        </w:rPr>
        <w:t>(ba)</w:t>
      </w:r>
      <w:r w:rsidRPr="00EF3F7B">
        <w:tab/>
        <w:t xml:space="preserve">The </w:t>
      </w:r>
      <w:r w:rsidRPr="00EF3F7B">
        <w:rPr>
          <w:i/>
          <w:iCs/>
        </w:rPr>
        <w:t>A New Tax System (Indirect Tax and Consequential Amendments) Act (No.</w:t>
      </w:r>
      <w:r w:rsidR="00EF3F7B" w:rsidRPr="00EF3F7B">
        <w:rPr>
          <w:i/>
          <w:iCs/>
        </w:rPr>
        <w:t> </w:t>
      </w:r>
      <w:r w:rsidRPr="00EF3F7B">
        <w:rPr>
          <w:i/>
          <w:iCs/>
        </w:rPr>
        <w:t>2) 1999</w:t>
      </w:r>
      <w:r w:rsidRPr="00EF3F7B">
        <w:t xml:space="preserve"> was amended by Schedule</w:t>
      </w:r>
      <w:r w:rsidR="00EF3F7B" w:rsidRPr="00EF3F7B">
        <w:t> </w:t>
      </w:r>
      <w:r w:rsidRPr="00EF3F7B">
        <w:t>7 (item</w:t>
      </w:r>
      <w:r w:rsidR="00EF3F7B" w:rsidRPr="00EF3F7B">
        <w:t> </w:t>
      </w:r>
      <w:r w:rsidRPr="00EF3F7B">
        <w:t xml:space="preserve">9) only of the </w:t>
      </w:r>
      <w:r w:rsidRPr="00EF3F7B">
        <w:rPr>
          <w:i/>
          <w:iCs/>
        </w:rPr>
        <w:t>Taxation Laws Amendment Act (No.</w:t>
      </w:r>
      <w:r w:rsidR="00EF3F7B" w:rsidRPr="00EF3F7B">
        <w:rPr>
          <w:i/>
          <w:iCs/>
        </w:rPr>
        <w:t> </w:t>
      </w:r>
      <w:r w:rsidRPr="00EF3F7B">
        <w:rPr>
          <w:i/>
          <w:iCs/>
        </w:rPr>
        <w:t>8) 2000</w:t>
      </w:r>
      <w:r w:rsidRPr="00EF3F7B">
        <w:t>, subsection</w:t>
      </w:r>
      <w:r w:rsidR="00EF3F7B" w:rsidRPr="00EF3F7B">
        <w:t> </w:t>
      </w:r>
      <w:r w:rsidRPr="00EF3F7B">
        <w:t>2(5) of which provides as follows:</w:t>
      </w:r>
    </w:p>
    <w:p w:rsidR="00300522" w:rsidRPr="00EF3F7B" w:rsidRDefault="00300522" w:rsidP="00A53099">
      <w:pPr>
        <w:pStyle w:val="EndNotessubpara"/>
      </w:pPr>
      <w:r w:rsidRPr="00EF3F7B">
        <w:tab/>
        <w:t>(5)</w:t>
      </w:r>
      <w:r w:rsidRPr="00EF3F7B">
        <w:tab/>
        <w:t>Items</w:t>
      </w:r>
      <w:r w:rsidR="00EF3F7B" w:rsidRPr="00EF3F7B">
        <w:t> </w:t>
      </w:r>
      <w:r w:rsidRPr="00EF3F7B">
        <w:t>9 and 10 of Schedule</w:t>
      </w:r>
      <w:r w:rsidR="00EF3F7B" w:rsidRPr="00EF3F7B">
        <w:t> </w:t>
      </w:r>
      <w:r w:rsidRPr="00EF3F7B">
        <w:t xml:space="preserve">7 are taken to have commenced immediately after the </w:t>
      </w:r>
      <w:r w:rsidRPr="00EF3F7B">
        <w:rPr>
          <w:i/>
          <w:iCs/>
        </w:rPr>
        <w:t>A New Tax System (Indirect Tax and Consequential Amendments) Act (No.</w:t>
      </w:r>
      <w:r w:rsidR="00EF3F7B" w:rsidRPr="00EF3F7B">
        <w:rPr>
          <w:i/>
          <w:iCs/>
        </w:rPr>
        <w:t> </w:t>
      </w:r>
      <w:r w:rsidRPr="00EF3F7B">
        <w:rPr>
          <w:i/>
          <w:iCs/>
        </w:rPr>
        <w:t>2) 1999</w:t>
      </w:r>
      <w:r w:rsidRPr="00EF3F7B">
        <w:t xml:space="preserve"> received the Royal Assent.</w:t>
      </w:r>
    </w:p>
    <w:p w:rsidR="00300522" w:rsidRPr="00EF3F7B" w:rsidRDefault="00300522" w:rsidP="00A53099">
      <w:pPr>
        <w:pStyle w:val="EndNotespara"/>
      </w:pPr>
      <w:r w:rsidRPr="00EF3F7B">
        <w:rPr>
          <w:i/>
          <w:iCs/>
        </w:rPr>
        <w:tab/>
        <w:t>A New Tax System (Indirect Tax and Consequential Amendments) Act (No.</w:t>
      </w:r>
      <w:r w:rsidR="00EF3F7B" w:rsidRPr="00EF3F7B">
        <w:rPr>
          <w:i/>
          <w:iCs/>
        </w:rPr>
        <w:t> </w:t>
      </w:r>
      <w:r w:rsidRPr="00EF3F7B">
        <w:rPr>
          <w:i/>
          <w:iCs/>
        </w:rPr>
        <w:t>2) 1999</w:t>
      </w:r>
      <w:r w:rsidRPr="00EF3F7B">
        <w:t xml:space="preserve"> received the Royal Assent on 22</w:t>
      </w:r>
      <w:r w:rsidR="00EF3F7B" w:rsidRPr="00EF3F7B">
        <w:t> </w:t>
      </w:r>
      <w:r w:rsidRPr="00EF3F7B">
        <w:t>December 1999.</w:t>
      </w:r>
    </w:p>
    <w:p w:rsidR="00300522" w:rsidRPr="00EF3F7B" w:rsidRDefault="00300522" w:rsidP="00A53099">
      <w:pPr>
        <w:pStyle w:val="EndNotespara"/>
      </w:pPr>
      <w:r w:rsidRPr="00EF3F7B">
        <w:rPr>
          <w:i/>
        </w:rPr>
        <w:t>(c)</w:t>
      </w:r>
      <w:r w:rsidRPr="00EF3F7B">
        <w:tab/>
        <w:t xml:space="preserve">The </w:t>
      </w:r>
      <w:r w:rsidRPr="00EF3F7B">
        <w:rPr>
          <w:i/>
        </w:rPr>
        <w:t>A New Tax System (Goods and Services Tax) Act 1999</w:t>
      </w:r>
      <w:r w:rsidRPr="00EF3F7B">
        <w:t xml:space="preserve"> was amended by Schedule</w:t>
      </w:r>
      <w:r w:rsidR="00EF3F7B" w:rsidRPr="00EF3F7B">
        <w:t> </w:t>
      </w:r>
      <w:r w:rsidRPr="00EF3F7B">
        <w:t>1 (items</w:t>
      </w:r>
      <w:r w:rsidR="00EF3F7B" w:rsidRPr="00EF3F7B">
        <w:t> </w:t>
      </w:r>
      <w:r w:rsidRPr="00EF3F7B">
        <w:t xml:space="preserve">50–69) only of the </w:t>
      </w:r>
      <w:r w:rsidRPr="00EF3F7B">
        <w:rPr>
          <w:i/>
        </w:rPr>
        <w:t>A New Tax System (Pay As You Go) Act 1999</w:t>
      </w:r>
      <w:r w:rsidRPr="00EF3F7B">
        <w:t>, subsection</w:t>
      </w:r>
      <w:r w:rsidR="00EF3F7B" w:rsidRPr="00EF3F7B">
        <w:t> </w:t>
      </w:r>
      <w:r w:rsidRPr="00EF3F7B">
        <w:t>2(1) of which provides as follows:</w:t>
      </w:r>
    </w:p>
    <w:p w:rsidR="00300522" w:rsidRPr="00EF3F7B" w:rsidRDefault="00300522" w:rsidP="00A53099">
      <w:pPr>
        <w:pStyle w:val="EndNotessubpara"/>
      </w:pPr>
      <w:r w:rsidRPr="00EF3F7B">
        <w:tab/>
        <w:t>(1)</w:t>
      </w:r>
      <w:r w:rsidRPr="00EF3F7B">
        <w:tab/>
        <w:t>Subject to this section, this Act commences on the day on which it receives the Royal Assent.</w:t>
      </w:r>
    </w:p>
    <w:p w:rsidR="00300522" w:rsidRPr="00EF3F7B" w:rsidRDefault="00300522" w:rsidP="00A53099">
      <w:pPr>
        <w:pStyle w:val="EndNotespara"/>
      </w:pPr>
      <w:r w:rsidRPr="00EF3F7B">
        <w:rPr>
          <w:i/>
          <w:iCs/>
        </w:rPr>
        <w:t>(d)</w:t>
      </w:r>
      <w:r w:rsidRPr="00EF3F7B">
        <w:tab/>
        <w:t xml:space="preserve">The </w:t>
      </w:r>
      <w:r w:rsidRPr="00EF3F7B">
        <w:rPr>
          <w:i/>
          <w:iCs/>
        </w:rPr>
        <w:t>A New Tax System (Goods and Services Tax) Act 1999</w:t>
      </w:r>
      <w:r w:rsidRPr="00EF3F7B">
        <w:t xml:space="preserve"> was amended by Schedule</w:t>
      </w:r>
      <w:r w:rsidR="00EF3F7B" w:rsidRPr="00EF3F7B">
        <w:t> </w:t>
      </w:r>
      <w:r w:rsidRPr="00EF3F7B">
        <w:t>2 (items</w:t>
      </w:r>
      <w:r w:rsidR="00EF3F7B" w:rsidRPr="00EF3F7B">
        <w:t> </w:t>
      </w:r>
      <w:r w:rsidRPr="00EF3F7B">
        <w:t>5–8), Schedule</w:t>
      </w:r>
      <w:r w:rsidR="00EF3F7B" w:rsidRPr="00EF3F7B">
        <w:t> </w:t>
      </w:r>
      <w:r w:rsidRPr="00EF3F7B">
        <w:t>12 (items</w:t>
      </w:r>
      <w:r w:rsidR="00EF3F7B" w:rsidRPr="00EF3F7B">
        <w:t> </w:t>
      </w:r>
      <w:r w:rsidRPr="00EF3F7B">
        <w:t>1 and 2) and Schedule</w:t>
      </w:r>
      <w:r w:rsidR="00EF3F7B" w:rsidRPr="00EF3F7B">
        <w:t> </w:t>
      </w:r>
      <w:r w:rsidRPr="00EF3F7B">
        <w:t>15 (items</w:t>
      </w:r>
      <w:r w:rsidR="00EF3F7B" w:rsidRPr="00EF3F7B">
        <w:t> </w:t>
      </w:r>
      <w:r w:rsidRPr="00EF3F7B">
        <w:t xml:space="preserve">1–6) only of the </w:t>
      </w:r>
      <w:r w:rsidRPr="00EF3F7B">
        <w:rPr>
          <w:i/>
          <w:iCs/>
        </w:rPr>
        <w:t>A New Tax System (Tax Administration) Act 1999</w:t>
      </w:r>
      <w:r w:rsidRPr="00EF3F7B">
        <w:t>, subsections</w:t>
      </w:r>
      <w:r w:rsidR="00EF3F7B" w:rsidRPr="00EF3F7B">
        <w:t> </w:t>
      </w:r>
      <w:r w:rsidRPr="00EF3F7B">
        <w:t>2(1) and (12) of which provide as follows:</w:t>
      </w:r>
    </w:p>
    <w:p w:rsidR="00300522" w:rsidRPr="00EF3F7B" w:rsidRDefault="00300522" w:rsidP="00A53099">
      <w:pPr>
        <w:pStyle w:val="EndNotessubpara"/>
      </w:pPr>
      <w:r w:rsidRPr="00EF3F7B">
        <w:tab/>
        <w:t>(1)</w:t>
      </w:r>
      <w:r w:rsidRPr="00EF3F7B">
        <w:tab/>
        <w:t>Subject to this section, this Act commences, or is taken to have commenced, immediately after the commencement of section</w:t>
      </w:r>
      <w:r w:rsidR="00EF3F7B" w:rsidRPr="00EF3F7B">
        <w:t> </w:t>
      </w:r>
      <w:r w:rsidRPr="00EF3F7B">
        <w:t xml:space="preserve">1 of the </w:t>
      </w:r>
      <w:r w:rsidRPr="00EF3F7B">
        <w:rPr>
          <w:i/>
          <w:iCs/>
        </w:rPr>
        <w:t>A New Tax System (Pay As You Go) Act 1999</w:t>
      </w:r>
      <w:r w:rsidRPr="00EF3F7B">
        <w:t>.</w:t>
      </w:r>
    </w:p>
    <w:p w:rsidR="00300522" w:rsidRPr="00EF3F7B" w:rsidRDefault="00300522" w:rsidP="00A53099">
      <w:pPr>
        <w:pStyle w:val="EndNotessubpara"/>
      </w:pPr>
      <w:r w:rsidRPr="00EF3F7B">
        <w:tab/>
        <w:t>(12)</w:t>
      </w:r>
      <w:r w:rsidRPr="00EF3F7B">
        <w:tab/>
        <w:t>Schedules</w:t>
      </w:r>
      <w:r w:rsidR="00EF3F7B" w:rsidRPr="00EF3F7B">
        <w:t> </w:t>
      </w:r>
      <w:r w:rsidRPr="00EF3F7B">
        <w:t>12 (other than item</w:t>
      </w:r>
      <w:r w:rsidR="00EF3F7B" w:rsidRPr="00EF3F7B">
        <w:t> </w:t>
      </w:r>
      <w:r w:rsidRPr="00EF3F7B">
        <w:t xml:space="preserve">21) and 15 commence, or are taken to have commenced, at the commencement of the </w:t>
      </w:r>
      <w:r w:rsidRPr="00EF3F7B">
        <w:rPr>
          <w:i/>
          <w:iCs/>
        </w:rPr>
        <w:t>A New Tax System (Goods and Services Tax) Act 1999</w:t>
      </w:r>
      <w:r w:rsidRPr="00EF3F7B">
        <w:t xml:space="preserve">. </w:t>
      </w:r>
    </w:p>
    <w:p w:rsidR="00300522" w:rsidRPr="00EF3F7B" w:rsidRDefault="00300522" w:rsidP="00A53099">
      <w:pPr>
        <w:pStyle w:val="EndNotespara"/>
      </w:pPr>
      <w:r w:rsidRPr="00EF3F7B">
        <w:tab/>
        <w:t>Section</w:t>
      </w:r>
      <w:r w:rsidR="00EF3F7B" w:rsidRPr="00EF3F7B">
        <w:t> </w:t>
      </w:r>
      <w:r w:rsidRPr="00EF3F7B">
        <w:t>1 commenced on 22</w:t>
      </w:r>
      <w:r w:rsidR="00EF3F7B" w:rsidRPr="00EF3F7B">
        <w:t> </w:t>
      </w:r>
      <w:r w:rsidRPr="00EF3F7B">
        <w:t>December 1999.</w:t>
      </w:r>
    </w:p>
    <w:p w:rsidR="00300522" w:rsidRPr="00EF3F7B" w:rsidRDefault="00300522" w:rsidP="00A53099">
      <w:pPr>
        <w:pStyle w:val="EndNotespara"/>
      </w:pPr>
      <w:r w:rsidRPr="00EF3F7B">
        <w:rPr>
          <w:i/>
          <w:iCs/>
        </w:rPr>
        <w:t>(e)</w:t>
      </w:r>
      <w:r w:rsidRPr="00EF3F7B">
        <w:tab/>
        <w:t xml:space="preserve">The </w:t>
      </w:r>
      <w:r w:rsidRPr="00EF3F7B">
        <w:rPr>
          <w:i/>
          <w:iCs/>
        </w:rPr>
        <w:t>A New Tax System (Goods and Services Tax) Act 1999</w:t>
      </w:r>
      <w:r w:rsidRPr="00EF3F7B">
        <w:t xml:space="preserve"> was amended by the </w:t>
      </w:r>
      <w:r w:rsidRPr="00EF3F7B">
        <w:rPr>
          <w:i/>
          <w:iCs/>
        </w:rPr>
        <w:t>Indirect Tax Legislation Amendment Act 2000</w:t>
      </w:r>
      <w:r w:rsidRPr="00EF3F7B">
        <w:t>, subsection</w:t>
      </w:r>
      <w:r w:rsidR="00EF3F7B" w:rsidRPr="00EF3F7B">
        <w:t> </w:t>
      </w:r>
      <w:r w:rsidRPr="00EF3F7B">
        <w:t>2(1) of which provides as follows:</w:t>
      </w:r>
    </w:p>
    <w:p w:rsidR="00300522" w:rsidRPr="00EF3F7B" w:rsidRDefault="00300522" w:rsidP="00A53099">
      <w:pPr>
        <w:pStyle w:val="EndNotessubpara"/>
      </w:pPr>
      <w:r w:rsidRPr="00EF3F7B">
        <w:tab/>
        <w:t>(1)</w:t>
      </w:r>
      <w:r w:rsidRPr="00EF3F7B">
        <w:tab/>
        <w:t>Subject to this section, this Act commences immediately after the commencement of Part</w:t>
      </w:r>
      <w:r w:rsidR="00EF3F7B" w:rsidRPr="00EF3F7B">
        <w:t> </w:t>
      </w:r>
      <w:r w:rsidRPr="00EF3F7B">
        <w:t>1 of Schedule</w:t>
      </w:r>
      <w:r w:rsidR="00EF3F7B" w:rsidRPr="00EF3F7B">
        <w:t> </w:t>
      </w:r>
      <w:r w:rsidRPr="00EF3F7B">
        <w:t xml:space="preserve">1 to the </w:t>
      </w:r>
      <w:r w:rsidRPr="00EF3F7B">
        <w:rPr>
          <w:i/>
          <w:iCs/>
        </w:rPr>
        <w:t>A New Tax System (Indirect Tax and Consequential Amendments) Act (No.</w:t>
      </w:r>
      <w:r w:rsidR="00EF3F7B" w:rsidRPr="00EF3F7B">
        <w:rPr>
          <w:i/>
          <w:iCs/>
        </w:rPr>
        <w:t> </w:t>
      </w:r>
      <w:r w:rsidRPr="00EF3F7B">
        <w:rPr>
          <w:i/>
          <w:iCs/>
        </w:rPr>
        <w:t>2) 1999</w:t>
      </w:r>
      <w:r w:rsidRPr="00EF3F7B">
        <w:t>.</w:t>
      </w:r>
    </w:p>
    <w:p w:rsidR="00300522" w:rsidRPr="00EF3F7B" w:rsidRDefault="00300522" w:rsidP="00A53099">
      <w:pPr>
        <w:pStyle w:val="EndNotespara"/>
      </w:pPr>
      <w:r w:rsidRPr="00EF3F7B">
        <w:tab/>
        <w:t>Part</w:t>
      </w:r>
      <w:r w:rsidR="00EF3F7B" w:rsidRPr="00EF3F7B">
        <w:t> </w:t>
      </w:r>
      <w:r w:rsidRPr="00EF3F7B">
        <w:t>1 of Schedule</w:t>
      </w:r>
      <w:r w:rsidR="00EF3F7B" w:rsidRPr="00EF3F7B">
        <w:t> </w:t>
      </w:r>
      <w:r w:rsidRPr="00EF3F7B">
        <w:t>1 commenced on 1</w:t>
      </w:r>
      <w:r w:rsidR="00EF3F7B" w:rsidRPr="00EF3F7B">
        <w:t> </w:t>
      </w:r>
      <w:r w:rsidRPr="00EF3F7B">
        <w:t>July 2000.</w:t>
      </w:r>
    </w:p>
    <w:p w:rsidR="00300522" w:rsidRPr="00EF3F7B" w:rsidRDefault="00300522" w:rsidP="00A53099">
      <w:pPr>
        <w:pStyle w:val="EndNotespara"/>
      </w:pPr>
      <w:r w:rsidRPr="00EF3F7B">
        <w:rPr>
          <w:i/>
          <w:iCs/>
        </w:rPr>
        <w:t>(f)</w:t>
      </w:r>
      <w:r w:rsidRPr="00EF3F7B">
        <w:tab/>
        <w:t xml:space="preserve">The </w:t>
      </w:r>
      <w:r w:rsidRPr="00EF3F7B">
        <w:rPr>
          <w:i/>
          <w:iCs/>
        </w:rPr>
        <w:t>A New Tax System (Goods and Services Tax) Act 1999</w:t>
      </w:r>
      <w:r w:rsidRPr="00EF3F7B">
        <w:t xml:space="preserve"> was amended by the </w:t>
      </w:r>
      <w:r w:rsidRPr="00EF3F7B">
        <w:rPr>
          <w:i/>
          <w:iCs/>
        </w:rPr>
        <w:t>Taxation Laws Amendment Act (No.</w:t>
      </w:r>
      <w:r w:rsidR="00EF3F7B" w:rsidRPr="00EF3F7B">
        <w:rPr>
          <w:i/>
          <w:iCs/>
        </w:rPr>
        <w:t> </w:t>
      </w:r>
      <w:r w:rsidRPr="00EF3F7B">
        <w:rPr>
          <w:i/>
          <w:iCs/>
        </w:rPr>
        <w:t>8) 2000</w:t>
      </w:r>
      <w:r w:rsidRPr="00EF3F7B">
        <w:t>, subsections</w:t>
      </w:r>
      <w:r w:rsidR="00EF3F7B" w:rsidRPr="00EF3F7B">
        <w:t> </w:t>
      </w:r>
      <w:r w:rsidRPr="00EF3F7B">
        <w:t>2(1) and (3) of which provide as follows:</w:t>
      </w:r>
    </w:p>
    <w:p w:rsidR="00300522" w:rsidRPr="00EF3F7B" w:rsidRDefault="00300522" w:rsidP="00A53099">
      <w:pPr>
        <w:pStyle w:val="EndNotessubpara"/>
      </w:pPr>
      <w:r w:rsidRPr="00EF3F7B">
        <w:tab/>
        <w:t>(1)</w:t>
      </w:r>
      <w:r w:rsidRPr="00EF3F7B">
        <w:tab/>
        <w:t>Subject to this section, this Act commences on the day on which it receives the Royal Assent.</w:t>
      </w:r>
    </w:p>
    <w:p w:rsidR="00300522" w:rsidRPr="00EF3F7B" w:rsidRDefault="00300522" w:rsidP="00A53099">
      <w:pPr>
        <w:pStyle w:val="EndNotessubpara"/>
      </w:pPr>
      <w:r w:rsidRPr="00EF3F7B">
        <w:lastRenderedPageBreak/>
        <w:tab/>
        <w:t>(3)</w:t>
      </w:r>
      <w:r w:rsidRPr="00EF3F7B">
        <w:tab/>
        <w:t>Items</w:t>
      </w:r>
      <w:r w:rsidR="00EF3F7B" w:rsidRPr="00EF3F7B">
        <w:t> </w:t>
      </w:r>
      <w:r w:rsidRPr="00EF3F7B">
        <w:t>1 to 7 of Schedule</w:t>
      </w:r>
      <w:r w:rsidR="00EF3F7B" w:rsidRPr="00EF3F7B">
        <w:t> </w:t>
      </w:r>
      <w:r w:rsidRPr="00EF3F7B">
        <w:t>7 are taken to have commenced immediately after the commencement of items</w:t>
      </w:r>
      <w:r w:rsidR="00EF3F7B" w:rsidRPr="00EF3F7B">
        <w:t> </w:t>
      </w:r>
      <w:r w:rsidRPr="00EF3F7B">
        <w:t>1 to 9 of Schedule</w:t>
      </w:r>
      <w:r w:rsidR="00EF3F7B" w:rsidRPr="00EF3F7B">
        <w:t> </w:t>
      </w:r>
      <w:r w:rsidRPr="00EF3F7B">
        <w:t xml:space="preserve">1 to the </w:t>
      </w:r>
      <w:r w:rsidRPr="00EF3F7B">
        <w:rPr>
          <w:i/>
          <w:iCs/>
        </w:rPr>
        <w:t>Indirect Tax Legislation Amendment Act 2000</w:t>
      </w:r>
      <w:r w:rsidRPr="00EF3F7B">
        <w:t>.</w:t>
      </w:r>
    </w:p>
    <w:p w:rsidR="00300522" w:rsidRPr="00EF3F7B" w:rsidRDefault="00300522" w:rsidP="00A53099">
      <w:pPr>
        <w:pStyle w:val="EndNotespara"/>
      </w:pPr>
      <w:r w:rsidRPr="00EF3F7B">
        <w:tab/>
        <w:t>Items</w:t>
      </w:r>
      <w:r w:rsidR="00EF3F7B" w:rsidRPr="00EF3F7B">
        <w:t> </w:t>
      </w:r>
      <w:r w:rsidRPr="00EF3F7B">
        <w:t>1 to 9 of Schedule</w:t>
      </w:r>
      <w:r w:rsidR="00EF3F7B" w:rsidRPr="00EF3F7B">
        <w:t> </w:t>
      </w:r>
      <w:r w:rsidRPr="00EF3F7B">
        <w:t>1 commenced on 1</w:t>
      </w:r>
      <w:r w:rsidR="00EF3F7B" w:rsidRPr="00EF3F7B">
        <w:t> </w:t>
      </w:r>
      <w:r w:rsidRPr="00EF3F7B">
        <w:t>July 2000.</w:t>
      </w:r>
    </w:p>
    <w:p w:rsidR="00300522" w:rsidRPr="00EF3F7B" w:rsidRDefault="00300522" w:rsidP="00A53099">
      <w:pPr>
        <w:pStyle w:val="EndNotespara"/>
      </w:pPr>
      <w:r w:rsidRPr="00EF3F7B">
        <w:rPr>
          <w:i/>
          <w:iCs/>
        </w:rPr>
        <w:t>(g)</w:t>
      </w:r>
      <w:r w:rsidRPr="00EF3F7B">
        <w:tab/>
        <w:t xml:space="preserve">The </w:t>
      </w:r>
      <w:r w:rsidRPr="00EF3F7B">
        <w:rPr>
          <w:i/>
          <w:iCs/>
        </w:rPr>
        <w:t>A New Tax System (Goods and Services Tax) Act 1999</w:t>
      </w:r>
      <w:r w:rsidRPr="00EF3F7B">
        <w:t xml:space="preserve"> was amended by Schedule</w:t>
      </w:r>
      <w:r w:rsidR="00EF3F7B" w:rsidRPr="00EF3F7B">
        <w:t> </w:t>
      </w:r>
      <w:r w:rsidRPr="00EF3F7B">
        <w:t>3 (items</w:t>
      </w:r>
      <w:r w:rsidR="00EF3F7B" w:rsidRPr="00EF3F7B">
        <w:t> </w:t>
      </w:r>
      <w:r w:rsidRPr="00EF3F7B">
        <w:t xml:space="preserve">31–34) only of the </w:t>
      </w:r>
      <w:r w:rsidRPr="00EF3F7B">
        <w:rPr>
          <w:i/>
          <w:iCs/>
        </w:rPr>
        <w:t>Corporations (Repeals, Consequentials and Transitionals) Act 2001,</w:t>
      </w:r>
      <w:r w:rsidRPr="00EF3F7B">
        <w:t xml:space="preserve"> subsection</w:t>
      </w:r>
      <w:r w:rsidR="00EF3F7B" w:rsidRPr="00EF3F7B">
        <w:t> </w:t>
      </w:r>
      <w:r w:rsidRPr="00EF3F7B">
        <w:t>2(3) of which provides as follows:</w:t>
      </w:r>
    </w:p>
    <w:p w:rsidR="00300522" w:rsidRPr="00EF3F7B" w:rsidRDefault="00300522" w:rsidP="00A53099">
      <w:pPr>
        <w:pStyle w:val="EndNotessubpara"/>
      </w:pPr>
      <w:r w:rsidRPr="00EF3F7B">
        <w:tab/>
        <w:t>(3)</w:t>
      </w:r>
      <w:r w:rsidRPr="00EF3F7B">
        <w:tab/>
        <w:t xml:space="preserve">Subject to </w:t>
      </w:r>
      <w:r w:rsidR="00EF3F7B" w:rsidRPr="00EF3F7B">
        <w:t>subsections (</w:t>
      </w:r>
      <w:r w:rsidRPr="00EF3F7B">
        <w:t>4) to (10), Schedule</w:t>
      </w:r>
      <w:r w:rsidR="00EF3F7B" w:rsidRPr="00EF3F7B">
        <w:t> </w:t>
      </w:r>
      <w:r w:rsidRPr="00EF3F7B">
        <w:t xml:space="preserve">3 commences, or is taken to have commenced, at the same time as the </w:t>
      </w:r>
      <w:r w:rsidRPr="00EF3F7B">
        <w:rPr>
          <w:i/>
          <w:iCs/>
        </w:rPr>
        <w:t>Corporations Act 2001</w:t>
      </w:r>
      <w:r w:rsidRPr="00EF3F7B">
        <w:t>.</w:t>
      </w:r>
    </w:p>
    <w:p w:rsidR="00300522" w:rsidRPr="00EF3F7B" w:rsidRDefault="00300522" w:rsidP="00A53099">
      <w:pPr>
        <w:pStyle w:val="EndNotespara"/>
      </w:pPr>
      <w:r w:rsidRPr="00EF3F7B">
        <w:rPr>
          <w:i/>
          <w:iCs/>
        </w:rPr>
        <w:t>(h)</w:t>
      </w:r>
      <w:r w:rsidRPr="00EF3F7B">
        <w:tab/>
        <w:t xml:space="preserve">The </w:t>
      </w:r>
      <w:r w:rsidRPr="00EF3F7B">
        <w:rPr>
          <w:i/>
          <w:iCs/>
        </w:rPr>
        <w:t>A New Tax System (Goods and Services Tax) Act 1999</w:t>
      </w:r>
      <w:r w:rsidRPr="00EF3F7B">
        <w:t xml:space="preserve"> was amended by Schedule</w:t>
      </w:r>
      <w:r w:rsidR="00EF3F7B" w:rsidRPr="00EF3F7B">
        <w:t> </w:t>
      </w:r>
      <w:r w:rsidRPr="00EF3F7B">
        <w:t>2 (items</w:t>
      </w:r>
      <w:r w:rsidR="00EF3F7B" w:rsidRPr="00EF3F7B">
        <w:t> </w:t>
      </w:r>
      <w:r w:rsidRPr="00EF3F7B">
        <w:t xml:space="preserve">10–14) only of the </w:t>
      </w:r>
      <w:r w:rsidRPr="00EF3F7B">
        <w:rPr>
          <w:i/>
          <w:iCs/>
        </w:rPr>
        <w:t>New Business Tax System (Capital Allowances—Transitional and Consequential) Act 2001</w:t>
      </w:r>
      <w:r w:rsidRPr="00EF3F7B">
        <w:t>, subsection</w:t>
      </w:r>
      <w:r w:rsidR="00EF3F7B" w:rsidRPr="00EF3F7B">
        <w:t> </w:t>
      </w:r>
      <w:r w:rsidRPr="00EF3F7B">
        <w:t>2(1) of which provides as follows:</w:t>
      </w:r>
    </w:p>
    <w:p w:rsidR="00300522" w:rsidRPr="00EF3F7B" w:rsidRDefault="00300522" w:rsidP="00A53099">
      <w:pPr>
        <w:pStyle w:val="EndNotessubpara"/>
      </w:pPr>
      <w:r w:rsidRPr="00EF3F7B">
        <w:tab/>
        <w:t>(1)</w:t>
      </w:r>
      <w:r w:rsidRPr="00EF3F7B">
        <w:tab/>
        <w:t xml:space="preserve">Subject to </w:t>
      </w:r>
      <w:r w:rsidR="00EF3F7B" w:rsidRPr="00EF3F7B">
        <w:t>subsection (</w:t>
      </w:r>
      <w:r w:rsidRPr="00EF3F7B">
        <w:t>2), this Act commences on the day on which it receives the Royal Assent.</w:t>
      </w:r>
    </w:p>
    <w:p w:rsidR="00300522" w:rsidRPr="00EF3F7B" w:rsidRDefault="00300522" w:rsidP="00A53099">
      <w:pPr>
        <w:pStyle w:val="EndNotespara"/>
      </w:pPr>
      <w:r w:rsidRPr="00EF3F7B">
        <w:rPr>
          <w:i/>
          <w:iCs/>
        </w:rPr>
        <w:t>(i)</w:t>
      </w:r>
      <w:r w:rsidRPr="00EF3F7B">
        <w:tab/>
        <w:t>Subsection</w:t>
      </w:r>
      <w:r w:rsidR="00EF3F7B" w:rsidRPr="00EF3F7B">
        <w:t> </w:t>
      </w:r>
      <w:r w:rsidRPr="00EF3F7B">
        <w:t>2(1</w:t>
      </w:r>
      <w:r w:rsidR="00A53099" w:rsidRPr="00EF3F7B">
        <w:t>) (i</w:t>
      </w:r>
      <w:r w:rsidRPr="00EF3F7B">
        <w:t>tem</w:t>
      </w:r>
      <w:r w:rsidR="00EF3F7B" w:rsidRPr="00EF3F7B">
        <w:t> </w:t>
      </w:r>
      <w:r w:rsidRPr="00EF3F7B">
        <w:t xml:space="preserve">9) of the </w:t>
      </w:r>
      <w:r w:rsidRPr="00EF3F7B">
        <w:rPr>
          <w:i/>
          <w:iCs/>
        </w:rPr>
        <w:t>Taxation Laws Amendment Act (No.</w:t>
      </w:r>
      <w:r w:rsidR="00EF3F7B" w:rsidRPr="00EF3F7B">
        <w:rPr>
          <w:i/>
          <w:iCs/>
        </w:rPr>
        <w:t> </w:t>
      </w:r>
      <w:r w:rsidRPr="00EF3F7B">
        <w:rPr>
          <w:i/>
          <w:iCs/>
        </w:rPr>
        <w:t>5) 2002</w:t>
      </w:r>
      <w:r w:rsidRPr="00EF3F7B">
        <w:t>, provides as follows:</w:t>
      </w:r>
    </w:p>
    <w:p w:rsidR="00300522" w:rsidRPr="00EF3F7B" w:rsidRDefault="00300522" w:rsidP="00A53099">
      <w:pPr>
        <w:pStyle w:val="EndNotessubpara"/>
      </w:pPr>
      <w:r w:rsidRPr="00EF3F7B">
        <w:tab/>
        <w:t>(1)</w:t>
      </w:r>
      <w:r w:rsidRPr="00EF3F7B">
        <w:tab/>
        <w:t>Each provision of this Act specified in column 1 of the table commences, or is taken to have commenced, on the day or at the time specified in column 2 of the table.</w:t>
      </w:r>
    </w:p>
    <w:p w:rsidR="00300522" w:rsidRPr="00EF3F7B" w:rsidRDefault="00300522" w:rsidP="0034528F">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00522" w:rsidRPr="00EF3F7B">
        <w:trPr>
          <w:cantSplit/>
          <w:tblHeader/>
        </w:trPr>
        <w:tc>
          <w:tcPr>
            <w:tcW w:w="7111" w:type="dxa"/>
            <w:gridSpan w:val="3"/>
            <w:tcBorders>
              <w:top w:val="single" w:sz="12" w:space="0" w:color="auto"/>
              <w:left w:val="nil"/>
              <w:bottom w:val="single" w:sz="6" w:space="0" w:color="auto"/>
              <w:right w:val="nil"/>
            </w:tcBorders>
          </w:tcPr>
          <w:p w:rsidR="00300522" w:rsidRPr="00EF3F7B" w:rsidRDefault="00300522" w:rsidP="00300522">
            <w:pPr>
              <w:pStyle w:val="Tabletext"/>
              <w:keepNext/>
              <w:rPr>
                <w:rFonts w:ascii="Arial" w:hAnsi="Arial" w:cs="Arial"/>
                <w:b/>
                <w:bCs/>
                <w:sz w:val="16"/>
                <w:szCs w:val="16"/>
              </w:rPr>
            </w:pPr>
            <w:r w:rsidRPr="00EF3F7B">
              <w:rPr>
                <w:rFonts w:ascii="Arial" w:hAnsi="Arial" w:cs="Arial"/>
                <w:b/>
                <w:bCs/>
                <w:sz w:val="16"/>
                <w:szCs w:val="16"/>
              </w:rPr>
              <w:t>Commencement information</w:t>
            </w:r>
          </w:p>
        </w:tc>
      </w:tr>
      <w:tr w:rsidR="00300522" w:rsidRPr="00EF3F7B">
        <w:trPr>
          <w:cantSplit/>
          <w:tblHeader/>
        </w:trPr>
        <w:tc>
          <w:tcPr>
            <w:tcW w:w="1701" w:type="dxa"/>
            <w:tcBorders>
              <w:top w:val="single" w:sz="6" w:space="0" w:color="auto"/>
              <w:left w:val="nil"/>
              <w:bottom w:val="single" w:sz="6" w:space="0" w:color="auto"/>
              <w:right w:val="nil"/>
            </w:tcBorders>
          </w:tcPr>
          <w:p w:rsidR="00300522" w:rsidRPr="00EF3F7B" w:rsidRDefault="00300522" w:rsidP="00300522">
            <w:pPr>
              <w:pStyle w:val="Tabletext"/>
              <w:keepNext/>
              <w:rPr>
                <w:rFonts w:ascii="Arial" w:hAnsi="Arial" w:cs="Arial"/>
                <w:b/>
                <w:bCs/>
                <w:sz w:val="16"/>
                <w:szCs w:val="16"/>
              </w:rPr>
            </w:pPr>
            <w:r w:rsidRPr="00EF3F7B">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300522" w:rsidRPr="00EF3F7B" w:rsidRDefault="00300522" w:rsidP="00300522">
            <w:pPr>
              <w:pStyle w:val="Tabletext"/>
              <w:keepNext/>
              <w:rPr>
                <w:rFonts w:ascii="Arial" w:hAnsi="Arial" w:cs="Arial"/>
                <w:b/>
                <w:bCs/>
                <w:sz w:val="16"/>
                <w:szCs w:val="16"/>
              </w:rPr>
            </w:pPr>
            <w:r w:rsidRPr="00EF3F7B">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300522" w:rsidRPr="00EF3F7B" w:rsidRDefault="00300522" w:rsidP="00300522">
            <w:pPr>
              <w:pStyle w:val="Tabletext"/>
              <w:keepNext/>
              <w:rPr>
                <w:rFonts w:ascii="Arial" w:hAnsi="Arial" w:cs="Arial"/>
                <w:b/>
                <w:bCs/>
                <w:sz w:val="16"/>
                <w:szCs w:val="16"/>
              </w:rPr>
            </w:pPr>
            <w:r w:rsidRPr="00EF3F7B">
              <w:rPr>
                <w:rFonts w:ascii="Arial" w:hAnsi="Arial" w:cs="Arial"/>
                <w:b/>
                <w:bCs/>
                <w:sz w:val="16"/>
                <w:szCs w:val="16"/>
              </w:rPr>
              <w:t>Column 3</w:t>
            </w:r>
          </w:p>
        </w:tc>
      </w:tr>
      <w:tr w:rsidR="00300522" w:rsidRPr="00EF3F7B" w:rsidTr="003B2001">
        <w:trPr>
          <w:cantSplit/>
          <w:tblHeader/>
        </w:trPr>
        <w:tc>
          <w:tcPr>
            <w:tcW w:w="1701" w:type="dxa"/>
            <w:tcBorders>
              <w:top w:val="single" w:sz="6" w:space="0" w:color="auto"/>
              <w:left w:val="nil"/>
              <w:bottom w:val="single" w:sz="12" w:space="0" w:color="auto"/>
              <w:right w:val="nil"/>
            </w:tcBorders>
          </w:tcPr>
          <w:p w:rsidR="00300522" w:rsidRPr="00EF3F7B" w:rsidRDefault="00300522" w:rsidP="00300522">
            <w:pPr>
              <w:pStyle w:val="Tabletext"/>
              <w:keepNext/>
              <w:rPr>
                <w:rFonts w:ascii="Arial" w:hAnsi="Arial" w:cs="Arial"/>
                <w:b/>
                <w:bCs/>
                <w:sz w:val="16"/>
                <w:szCs w:val="16"/>
              </w:rPr>
            </w:pPr>
            <w:r w:rsidRPr="00EF3F7B">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300522" w:rsidRPr="00EF3F7B" w:rsidRDefault="00300522" w:rsidP="00300522">
            <w:pPr>
              <w:pStyle w:val="Tabletext"/>
              <w:keepNext/>
              <w:rPr>
                <w:rFonts w:ascii="Arial" w:hAnsi="Arial" w:cs="Arial"/>
                <w:b/>
                <w:bCs/>
                <w:sz w:val="16"/>
                <w:szCs w:val="16"/>
              </w:rPr>
            </w:pPr>
            <w:r w:rsidRPr="00EF3F7B">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00522" w:rsidRPr="00EF3F7B" w:rsidRDefault="00300522" w:rsidP="00300522">
            <w:pPr>
              <w:pStyle w:val="Tabletext"/>
              <w:keepNext/>
              <w:rPr>
                <w:rFonts w:ascii="Arial" w:hAnsi="Arial" w:cs="Arial"/>
                <w:b/>
                <w:bCs/>
                <w:sz w:val="16"/>
                <w:szCs w:val="16"/>
              </w:rPr>
            </w:pPr>
            <w:r w:rsidRPr="00EF3F7B">
              <w:rPr>
                <w:rFonts w:ascii="Arial" w:hAnsi="Arial" w:cs="Arial"/>
                <w:b/>
                <w:bCs/>
                <w:sz w:val="16"/>
                <w:szCs w:val="16"/>
              </w:rPr>
              <w:t>Date/Details</w:t>
            </w:r>
          </w:p>
        </w:tc>
      </w:tr>
      <w:tr w:rsidR="00300522" w:rsidRPr="00EF3F7B" w:rsidTr="003B2001">
        <w:trPr>
          <w:cantSplit/>
        </w:trPr>
        <w:tc>
          <w:tcPr>
            <w:tcW w:w="1701" w:type="dxa"/>
            <w:tcBorders>
              <w:top w:val="single" w:sz="12" w:space="0" w:color="auto"/>
              <w:left w:val="nil"/>
              <w:bottom w:val="single" w:sz="12" w:space="0" w:color="auto"/>
              <w:right w:val="nil"/>
            </w:tcBorders>
            <w:shd w:val="clear" w:color="auto" w:fill="auto"/>
          </w:tcPr>
          <w:p w:rsidR="00300522" w:rsidRPr="00EF3F7B" w:rsidRDefault="00300522" w:rsidP="00300522">
            <w:pPr>
              <w:pStyle w:val="Tabletext"/>
              <w:rPr>
                <w:rFonts w:ascii="Arial" w:hAnsi="Arial" w:cs="Arial"/>
                <w:sz w:val="16"/>
                <w:szCs w:val="16"/>
              </w:rPr>
            </w:pPr>
            <w:r w:rsidRPr="00EF3F7B">
              <w:rPr>
                <w:rFonts w:ascii="Arial" w:hAnsi="Arial" w:cs="Arial"/>
                <w:sz w:val="16"/>
                <w:szCs w:val="16"/>
              </w:rPr>
              <w:t>9.  Items</w:t>
            </w:r>
            <w:r w:rsidR="00EF3F7B" w:rsidRPr="00EF3F7B">
              <w:rPr>
                <w:rFonts w:ascii="Arial" w:hAnsi="Arial" w:cs="Arial"/>
                <w:sz w:val="16"/>
                <w:szCs w:val="16"/>
              </w:rPr>
              <w:t> </w:t>
            </w:r>
            <w:r w:rsidRPr="00EF3F7B">
              <w:rPr>
                <w:rFonts w:ascii="Arial" w:hAnsi="Arial" w:cs="Arial"/>
                <w:sz w:val="16"/>
                <w:szCs w:val="16"/>
              </w:rPr>
              <w:t>79 to 99 of Schedule</w:t>
            </w:r>
            <w:r w:rsidR="00EF3F7B" w:rsidRPr="00EF3F7B">
              <w:rPr>
                <w:rFonts w:ascii="Arial" w:hAnsi="Arial" w:cs="Arial"/>
                <w:sz w:val="16"/>
                <w:szCs w:val="16"/>
              </w:rPr>
              <w:t> </w:t>
            </w:r>
            <w:r w:rsidRPr="00EF3F7B">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300522" w:rsidRPr="00EF3F7B" w:rsidRDefault="00300522" w:rsidP="00300522">
            <w:pPr>
              <w:pStyle w:val="Tabletext"/>
              <w:rPr>
                <w:rFonts w:ascii="Arial" w:hAnsi="Arial" w:cs="Arial"/>
                <w:sz w:val="16"/>
                <w:szCs w:val="16"/>
              </w:rPr>
            </w:pPr>
            <w:r w:rsidRPr="00EF3F7B">
              <w:rPr>
                <w:rFonts w:ascii="Arial" w:hAnsi="Arial" w:cs="Arial"/>
                <w:sz w:val="16"/>
                <w:szCs w:val="16"/>
              </w:rPr>
              <w:t>Immediately after the commencement of section</w:t>
            </w:r>
            <w:r w:rsidR="00EF3F7B" w:rsidRPr="00EF3F7B">
              <w:rPr>
                <w:rFonts w:ascii="Arial" w:hAnsi="Arial" w:cs="Arial"/>
                <w:sz w:val="16"/>
                <w:szCs w:val="16"/>
              </w:rPr>
              <w:t> </w:t>
            </w:r>
            <w:r w:rsidRPr="00EF3F7B">
              <w:rPr>
                <w:rFonts w:ascii="Arial" w:hAnsi="Arial" w:cs="Arial"/>
                <w:sz w:val="16"/>
                <w:szCs w:val="16"/>
              </w:rPr>
              <w:t xml:space="preserve">2 of the </w:t>
            </w:r>
            <w:r w:rsidRPr="00EF3F7B">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300522" w:rsidRPr="00EF3F7B" w:rsidRDefault="00300522" w:rsidP="00300522">
            <w:pPr>
              <w:pStyle w:val="Tabletext"/>
              <w:rPr>
                <w:rFonts w:ascii="Arial" w:hAnsi="Arial" w:cs="Arial"/>
                <w:sz w:val="16"/>
                <w:szCs w:val="16"/>
              </w:rPr>
            </w:pPr>
            <w:r w:rsidRPr="00EF3F7B">
              <w:rPr>
                <w:rFonts w:ascii="Arial" w:hAnsi="Arial" w:cs="Arial"/>
                <w:sz w:val="16"/>
                <w:szCs w:val="16"/>
              </w:rPr>
              <w:t>30</w:t>
            </w:r>
            <w:r w:rsidR="00EF3F7B" w:rsidRPr="00EF3F7B">
              <w:rPr>
                <w:rFonts w:ascii="Arial" w:hAnsi="Arial" w:cs="Arial"/>
                <w:sz w:val="16"/>
                <w:szCs w:val="16"/>
              </w:rPr>
              <w:t> </w:t>
            </w:r>
            <w:r w:rsidRPr="00EF3F7B">
              <w:rPr>
                <w:rFonts w:ascii="Arial" w:hAnsi="Arial" w:cs="Arial"/>
                <w:sz w:val="16"/>
                <w:szCs w:val="16"/>
              </w:rPr>
              <w:t>June 2001</w:t>
            </w:r>
          </w:p>
        </w:tc>
      </w:tr>
    </w:tbl>
    <w:p w:rsidR="00300522" w:rsidRPr="00EF3F7B" w:rsidRDefault="00300522" w:rsidP="00A53099">
      <w:pPr>
        <w:pStyle w:val="EndNotespara"/>
      </w:pPr>
      <w:r w:rsidRPr="00EF3F7B">
        <w:rPr>
          <w:i/>
          <w:iCs/>
        </w:rPr>
        <w:t>(j)</w:t>
      </w:r>
      <w:r w:rsidRPr="00EF3F7B">
        <w:tab/>
        <w:t xml:space="preserve">The </w:t>
      </w:r>
      <w:r w:rsidRPr="00EF3F7B">
        <w:rPr>
          <w:i/>
          <w:iCs/>
        </w:rPr>
        <w:t>A New Tax System (Goods and Services Tax) Act 1999</w:t>
      </w:r>
      <w:r w:rsidRPr="00EF3F7B">
        <w:t xml:space="preserve"> was amended by Schedule</w:t>
      </w:r>
      <w:r w:rsidR="00EF3F7B" w:rsidRPr="00EF3F7B">
        <w:t> </w:t>
      </w:r>
      <w:r w:rsidRPr="00EF3F7B">
        <w:t>5 (items</w:t>
      </w:r>
      <w:r w:rsidR="00EF3F7B" w:rsidRPr="00EF3F7B">
        <w:t> </w:t>
      </w:r>
      <w:r w:rsidRPr="00EF3F7B">
        <w:t xml:space="preserve">9A and 10–13) only of the </w:t>
      </w:r>
      <w:r w:rsidRPr="00EF3F7B">
        <w:rPr>
          <w:i/>
          <w:iCs/>
        </w:rPr>
        <w:t>Taxation Laws Amendment Act (No.</w:t>
      </w:r>
      <w:r w:rsidR="00EF3F7B" w:rsidRPr="00EF3F7B">
        <w:rPr>
          <w:i/>
          <w:iCs/>
        </w:rPr>
        <w:t> </w:t>
      </w:r>
      <w:r w:rsidRPr="00EF3F7B">
        <w:rPr>
          <w:i/>
          <w:iCs/>
        </w:rPr>
        <w:t>6) 2001</w:t>
      </w:r>
      <w:r w:rsidRPr="00EF3F7B">
        <w:t>, subsections</w:t>
      </w:r>
      <w:r w:rsidR="00EF3F7B" w:rsidRPr="00EF3F7B">
        <w:t> </w:t>
      </w:r>
      <w:r w:rsidRPr="00EF3F7B">
        <w:t>2(1) and (4A) of which provide as follows:</w:t>
      </w:r>
    </w:p>
    <w:p w:rsidR="00300522" w:rsidRPr="00EF3F7B" w:rsidRDefault="00300522" w:rsidP="00A53099">
      <w:pPr>
        <w:pStyle w:val="EndNotessubpara"/>
      </w:pPr>
      <w:r w:rsidRPr="00EF3F7B">
        <w:tab/>
        <w:t>(1)</w:t>
      </w:r>
      <w:r w:rsidRPr="00EF3F7B">
        <w:tab/>
        <w:t>Subject to this section, this Act commences on the day on which it receives the Royal Assent.</w:t>
      </w:r>
    </w:p>
    <w:p w:rsidR="00300522" w:rsidRPr="00EF3F7B" w:rsidRDefault="00300522" w:rsidP="00A53099">
      <w:pPr>
        <w:pStyle w:val="EndNotessubpara"/>
      </w:pPr>
      <w:r w:rsidRPr="00EF3F7B">
        <w:tab/>
        <w:t>(4A)</w:t>
      </w:r>
      <w:r w:rsidRPr="00EF3F7B">
        <w:tab/>
        <w:t>Items</w:t>
      </w:r>
      <w:r w:rsidR="00EF3F7B" w:rsidRPr="00EF3F7B">
        <w:t> </w:t>
      </w:r>
      <w:r w:rsidRPr="00EF3F7B">
        <w:t>10 and 11 of Schedule</w:t>
      </w:r>
      <w:r w:rsidR="00EF3F7B" w:rsidRPr="00EF3F7B">
        <w:t> </w:t>
      </w:r>
      <w:r w:rsidRPr="00EF3F7B">
        <w:t>5 commence immediately after the commencement of item</w:t>
      </w:r>
      <w:r w:rsidR="00EF3F7B" w:rsidRPr="00EF3F7B">
        <w:t> </w:t>
      </w:r>
      <w:r w:rsidRPr="00EF3F7B">
        <w:t>9A of that Schedule.</w:t>
      </w:r>
    </w:p>
    <w:p w:rsidR="00300522" w:rsidRPr="00EF3F7B" w:rsidRDefault="00300522" w:rsidP="00A53099">
      <w:pPr>
        <w:pStyle w:val="EndNotespara"/>
      </w:pPr>
      <w:r w:rsidRPr="00EF3F7B">
        <w:rPr>
          <w:i/>
          <w:iCs/>
        </w:rPr>
        <w:t>(k)</w:t>
      </w:r>
      <w:r w:rsidRPr="00EF3F7B">
        <w:rPr>
          <w:i/>
          <w:iCs/>
        </w:rPr>
        <w:tab/>
      </w:r>
      <w:r w:rsidRPr="00EF3F7B">
        <w:t>Subsection</w:t>
      </w:r>
      <w:r w:rsidR="00EF3F7B" w:rsidRPr="00EF3F7B">
        <w:t> </w:t>
      </w:r>
      <w:r w:rsidRPr="00EF3F7B">
        <w:t>2(1</w:t>
      </w:r>
      <w:r w:rsidR="00A53099" w:rsidRPr="00EF3F7B">
        <w:t>) (i</w:t>
      </w:r>
      <w:r w:rsidRPr="00EF3F7B">
        <w:t>tem</w:t>
      </w:r>
      <w:r w:rsidR="00EF3F7B" w:rsidRPr="00EF3F7B">
        <w:t> </w:t>
      </w:r>
      <w:r w:rsidRPr="00EF3F7B">
        <w:t xml:space="preserve">57) of the </w:t>
      </w:r>
      <w:r w:rsidRPr="00EF3F7B">
        <w:rPr>
          <w:i/>
          <w:iCs/>
        </w:rPr>
        <w:t>Taxation Laws Amendment Act (No.</w:t>
      </w:r>
      <w:r w:rsidR="00EF3F7B" w:rsidRPr="00EF3F7B">
        <w:rPr>
          <w:i/>
          <w:iCs/>
        </w:rPr>
        <w:t> </w:t>
      </w:r>
      <w:r w:rsidRPr="00EF3F7B">
        <w:rPr>
          <w:i/>
          <w:iCs/>
        </w:rPr>
        <w:t>2) 2002</w:t>
      </w:r>
      <w:r w:rsidRPr="00EF3F7B">
        <w:t>, provides as follows:</w:t>
      </w:r>
    </w:p>
    <w:p w:rsidR="00300522" w:rsidRPr="00EF3F7B" w:rsidRDefault="00300522" w:rsidP="00A53099">
      <w:pPr>
        <w:pStyle w:val="EndNotessubpara"/>
      </w:pPr>
      <w:r w:rsidRPr="00EF3F7B">
        <w:lastRenderedPageBreak/>
        <w:tab/>
        <w:t>(1)</w:t>
      </w:r>
      <w:r w:rsidRPr="00EF3F7B">
        <w:tab/>
        <w:t>Each provision of this Act specified in column 1 of the table commences, or is taken to have commenced, on the day or at the time specified in column 2 of the table.</w:t>
      </w:r>
    </w:p>
    <w:p w:rsidR="00300522" w:rsidRPr="00EF3F7B" w:rsidRDefault="00300522" w:rsidP="0034528F">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300522" w:rsidRPr="00EF3F7B" w:rsidTr="003B2001">
        <w:trPr>
          <w:cantSplit/>
          <w:tblHeader/>
        </w:trPr>
        <w:tc>
          <w:tcPr>
            <w:tcW w:w="1701" w:type="dxa"/>
            <w:tcBorders>
              <w:top w:val="single" w:sz="6" w:space="0" w:color="auto"/>
              <w:left w:val="nil"/>
              <w:bottom w:val="single" w:sz="12" w:space="0" w:color="auto"/>
              <w:right w:val="nil"/>
            </w:tcBorders>
          </w:tcPr>
          <w:p w:rsidR="00300522" w:rsidRPr="00EF3F7B" w:rsidRDefault="00300522" w:rsidP="00300522">
            <w:pPr>
              <w:pStyle w:val="Tabletext"/>
              <w:keepNext/>
              <w:rPr>
                <w:rFonts w:ascii="Arial" w:hAnsi="Arial" w:cs="Arial"/>
                <w:b/>
                <w:bCs/>
                <w:color w:val="000000"/>
                <w:sz w:val="16"/>
                <w:szCs w:val="16"/>
              </w:rPr>
            </w:pPr>
            <w:r w:rsidRPr="00EF3F7B">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300522" w:rsidRPr="00EF3F7B" w:rsidRDefault="00300522" w:rsidP="00300522">
            <w:pPr>
              <w:pStyle w:val="Tabletext"/>
              <w:keepNext/>
              <w:rPr>
                <w:rFonts w:ascii="Arial" w:hAnsi="Arial" w:cs="Arial"/>
                <w:b/>
                <w:bCs/>
                <w:color w:val="000000"/>
                <w:sz w:val="16"/>
                <w:szCs w:val="16"/>
              </w:rPr>
            </w:pPr>
            <w:r w:rsidRPr="00EF3F7B">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300522" w:rsidRPr="00EF3F7B" w:rsidRDefault="00300522" w:rsidP="00300522">
            <w:pPr>
              <w:pStyle w:val="Tabletext"/>
              <w:keepNext/>
              <w:rPr>
                <w:rFonts w:ascii="Arial" w:hAnsi="Arial" w:cs="Arial"/>
                <w:b/>
                <w:bCs/>
                <w:color w:val="000000"/>
                <w:sz w:val="16"/>
                <w:szCs w:val="16"/>
              </w:rPr>
            </w:pPr>
            <w:r w:rsidRPr="00EF3F7B">
              <w:rPr>
                <w:rFonts w:ascii="Arial" w:hAnsi="Arial" w:cs="Arial"/>
                <w:b/>
                <w:bCs/>
                <w:color w:val="000000"/>
                <w:sz w:val="16"/>
                <w:szCs w:val="16"/>
              </w:rPr>
              <w:t>Date/Details</w:t>
            </w:r>
          </w:p>
        </w:tc>
      </w:tr>
      <w:tr w:rsidR="00300522" w:rsidRPr="00EF3F7B" w:rsidTr="003B200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300522" w:rsidRPr="00EF3F7B" w:rsidRDefault="00300522" w:rsidP="00300522">
            <w:pPr>
              <w:pStyle w:val="Tabletext"/>
              <w:rPr>
                <w:rFonts w:ascii="Arial" w:hAnsi="Arial" w:cs="Arial"/>
                <w:color w:val="000000"/>
                <w:sz w:val="16"/>
                <w:szCs w:val="16"/>
              </w:rPr>
            </w:pPr>
            <w:r w:rsidRPr="00EF3F7B">
              <w:rPr>
                <w:rFonts w:ascii="Arial" w:hAnsi="Arial" w:cs="Arial"/>
                <w:color w:val="000000"/>
                <w:sz w:val="16"/>
                <w:szCs w:val="16"/>
              </w:rPr>
              <w:t>57.  Schedule</w:t>
            </w:r>
            <w:r w:rsidR="00EF3F7B" w:rsidRPr="00EF3F7B">
              <w:rPr>
                <w:rFonts w:ascii="Arial" w:hAnsi="Arial" w:cs="Arial"/>
                <w:color w:val="000000"/>
                <w:sz w:val="16"/>
                <w:szCs w:val="16"/>
              </w:rPr>
              <w:t> </w:t>
            </w:r>
            <w:r w:rsidRPr="00EF3F7B">
              <w:rPr>
                <w:rFonts w:ascii="Arial" w:hAnsi="Arial" w:cs="Arial"/>
                <w:color w:val="000000"/>
                <w:sz w:val="16"/>
                <w:szCs w:val="16"/>
              </w:rPr>
              <w:t>12, item</w:t>
            </w:r>
            <w:r w:rsidR="00EF3F7B" w:rsidRPr="00EF3F7B">
              <w:rPr>
                <w:rFonts w:ascii="Arial" w:hAnsi="Arial" w:cs="Arial"/>
                <w:color w:val="000000"/>
                <w:sz w:val="16"/>
                <w:szCs w:val="16"/>
              </w:rPr>
              <w:t> </w:t>
            </w:r>
            <w:r w:rsidRPr="00EF3F7B">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300522" w:rsidRPr="00EF3F7B" w:rsidRDefault="00300522" w:rsidP="00300522">
            <w:pPr>
              <w:pStyle w:val="Tabletext"/>
              <w:rPr>
                <w:rFonts w:ascii="Arial" w:hAnsi="Arial" w:cs="Arial"/>
                <w:color w:val="000000"/>
                <w:sz w:val="16"/>
                <w:szCs w:val="16"/>
              </w:rPr>
            </w:pPr>
            <w:r w:rsidRPr="00EF3F7B">
              <w:rPr>
                <w:rFonts w:ascii="Arial" w:hAnsi="Arial" w:cs="Arial"/>
                <w:color w:val="000000"/>
                <w:sz w:val="16"/>
                <w:szCs w:val="16"/>
              </w:rPr>
              <w:t xml:space="preserve">Immediately after the time specified in the </w:t>
            </w:r>
            <w:r w:rsidRPr="00EF3F7B">
              <w:rPr>
                <w:rFonts w:ascii="Arial" w:hAnsi="Arial" w:cs="Arial"/>
                <w:i/>
                <w:iCs/>
                <w:color w:val="000000"/>
                <w:sz w:val="16"/>
                <w:szCs w:val="16"/>
              </w:rPr>
              <w:t>Taxation Laws Amendment Act (No.</w:t>
            </w:r>
            <w:r w:rsidR="00EF3F7B" w:rsidRPr="00EF3F7B">
              <w:rPr>
                <w:rFonts w:ascii="Arial" w:hAnsi="Arial" w:cs="Arial"/>
                <w:i/>
                <w:iCs/>
                <w:color w:val="000000"/>
                <w:sz w:val="16"/>
                <w:szCs w:val="16"/>
              </w:rPr>
              <w:t> </w:t>
            </w:r>
            <w:r w:rsidRPr="00EF3F7B">
              <w:rPr>
                <w:rFonts w:ascii="Arial" w:hAnsi="Arial" w:cs="Arial"/>
                <w:i/>
                <w:iCs/>
                <w:color w:val="000000"/>
                <w:sz w:val="16"/>
                <w:szCs w:val="16"/>
              </w:rPr>
              <w:t>6) 2001</w:t>
            </w:r>
            <w:r w:rsidRPr="00EF3F7B">
              <w:rPr>
                <w:rFonts w:ascii="Arial" w:hAnsi="Arial" w:cs="Arial"/>
                <w:color w:val="000000"/>
                <w:sz w:val="16"/>
                <w:szCs w:val="16"/>
              </w:rPr>
              <w:t xml:space="preserve"> for the commencement of item</w:t>
            </w:r>
            <w:r w:rsidR="00EF3F7B" w:rsidRPr="00EF3F7B">
              <w:rPr>
                <w:rFonts w:ascii="Arial" w:hAnsi="Arial" w:cs="Arial"/>
                <w:color w:val="000000"/>
                <w:sz w:val="16"/>
                <w:szCs w:val="16"/>
              </w:rPr>
              <w:t> </w:t>
            </w:r>
            <w:r w:rsidRPr="00EF3F7B">
              <w:rPr>
                <w:rFonts w:ascii="Arial" w:hAnsi="Arial" w:cs="Arial"/>
                <w:color w:val="000000"/>
                <w:sz w:val="16"/>
                <w:szCs w:val="16"/>
              </w:rPr>
              <w:t>11 of Schedule</w:t>
            </w:r>
            <w:r w:rsidR="00EF3F7B" w:rsidRPr="00EF3F7B">
              <w:rPr>
                <w:rFonts w:ascii="Arial" w:hAnsi="Arial" w:cs="Arial"/>
                <w:color w:val="000000"/>
                <w:sz w:val="16"/>
                <w:szCs w:val="16"/>
              </w:rPr>
              <w:t> </w:t>
            </w:r>
            <w:r w:rsidRPr="00EF3F7B">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300522" w:rsidRPr="00EF3F7B" w:rsidRDefault="00300522" w:rsidP="00300522">
            <w:pPr>
              <w:pStyle w:val="Tabletext"/>
              <w:rPr>
                <w:rFonts w:ascii="Arial" w:hAnsi="Arial" w:cs="Arial"/>
                <w:color w:val="000000"/>
                <w:sz w:val="16"/>
                <w:szCs w:val="16"/>
              </w:rPr>
            </w:pPr>
            <w:r w:rsidRPr="00EF3F7B">
              <w:rPr>
                <w:rFonts w:ascii="Arial" w:hAnsi="Arial" w:cs="Arial"/>
                <w:color w:val="000000"/>
                <w:sz w:val="16"/>
                <w:szCs w:val="16"/>
              </w:rPr>
              <w:t>1</w:t>
            </w:r>
            <w:r w:rsidR="00EF3F7B" w:rsidRPr="00EF3F7B">
              <w:rPr>
                <w:rFonts w:ascii="Arial" w:hAnsi="Arial" w:cs="Arial"/>
                <w:color w:val="000000"/>
                <w:sz w:val="16"/>
                <w:szCs w:val="16"/>
              </w:rPr>
              <w:t> </w:t>
            </w:r>
            <w:r w:rsidRPr="00EF3F7B">
              <w:rPr>
                <w:rFonts w:ascii="Arial" w:hAnsi="Arial" w:cs="Arial"/>
                <w:color w:val="000000"/>
                <w:sz w:val="16"/>
                <w:szCs w:val="16"/>
              </w:rPr>
              <w:t>October 2001</w:t>
            </w:r>
          </w:p>
        </w:tc>
      </w:tr>
    </w:tbl>
    <w:p w:rsidR="00300522" w:rsidRPr="00EF3F7B" w:rsidRDefault="00300522" w:rsidP="00A53099">
      <w:pPr>
        <w:pStyle w:val="EndNotespara"/>
      </w:pPr>
      <w:r w:rsidRPr="00EF3F7B">
        <w:rPr>
          <w:i/>
          <w:iCs/>
        </w:rPr>
        <w:t>(l)</w:t>
      </w:r>
      <w:r w:rsidRPr="00EF3F7B">
        <w:tab/>
        <w:t>Subsection</w:t>
      </w:r>
      <w:r w:rsidR="00EF3F7B" w:rsidRPr="00EF3F7B">
        <w:t> </w:t>
      </w:r>
      <w:r w:rsidRPr="00EF3F7B">
        <w:t>2(1</w:t>
      </w:r>
      <w:r w:rsidR="00A53099" w:rsidRPr="00EF3F7B">
        <w:t>) (i</w:t>
      </w:r>
      <w:r w:rsidRPr="00EF3F7B">
        <w:t>tem</w:t>
      </w:r>
      <w:r w:rsidR="00EF3F7B" w:rsidRPr="00EF3F7B">
        <w:t> </w:t>
      </w:r>
      <w:r w:rsidRPr="00EF3F7B">
        <w:t xml:space="preserve">5) of the </w:t>
      </w:r>
      <w:r w:rsidRPr="00EF3F7B">
        <w:rPr>
          <w:i/>
          <w:iCs/>
        </w:rPr>
        <w:t>Customs Legislation Amendment Act (No.</w:t>
      </w:r>
      <w:r w:rsidR="00EF3F7B" w:rsidRPr="00EF3F7B">
        <w:rPr>
          <w:i/>
          <w:iCs/>
        </w:rPr>
        <w:t> </w:t>
      </w:r>
      <w:r w:rsidRPr="00EF3F7B">
        <w:rPr>
          <w:i/>
          <w:iCs/>
        </w:rPr>
        <w:t>1) 2002</w:t>
      </w:r>
      <w:r w:rsidRPr="00EF3F7B">
        <w:t>, provides as follows:</w:t>
      </w:r>
    </w:p>
    <w:p w:rsidR="00300522" w:rsidRPr="00EF3F7B" w:rsidRDefault="00300522" w:rsidP="00A53099">
      <w:pPr>
        <w:pStyle w:val="EndNotessubpara"/>
      </w:pPr>
      <w:r w:rsidRPr="00EF3F7B">
        <w:tab/>
        <w:t>(1)</w:t>
      </w:r>
      <w:r w:rsidRPr="00EF3F7B">
        <w:tab/>
        <w:t>Each provision of this Act specified in column 1 of the table commences, or is taken to have commenced, on the day or at the time specified in column 2 of the table.</w:t>
      </w:r>
    </w:p>
    <w:p w:rsidR="00300522" w:rsidRPr="00EF3F7B" w:rsidRDefault="00300522" w:rsidP="0034528F">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300522" w:rsidRPr="00EF3F7B" w:rsidTr="003B2001">
        <w:trPr>
          <w:cantSplit/>
          <w:tblHeader/>
        </w:trPr>
        <w:tc>
          <w:tcPr>
            <w:tcW w:w="1701" w:type="dxa"/>
            <w:tcBorders>
              <w:top w:val="single" w:sz="6" w:space="0" w:color="auto"/>
              <w:left w:val="nil"/>
              <w:bottom w:val="single" w:sz="12" w:space="0" w:color="auto"/>
              <w:right w:val="nil"/>
            </w:tcBorders>
          </w:tcPr>
          <w:p w:rsidR="00300522" w:rsidRPr="00EF3F7B" w:rsidRDefault="00300522" w:rsidP="00300522">
            <w:pPr>
              <w:pStyle w:val="Tabletext"/>
              <w:keepNext/>
              <w:spacing w:line="180" w:lineRule="atLeast"/>
              <w:rPr>
                <w:rFonts w:ascii="Arial" w:hAnsi="Arial" w:cs="Arial"/>
                <w:b/>
                <w:bCs/>
                <w:color w:val="000000"/>
                <w:sz w:val="16"/>
                <w:szCs w:val="16"/>
              </w:rPr>
            </w:pPr>
            <w:r w:rsidRPr="00EF3F7B">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300522" w:rsidRPr="00EF3F7B" w:rsidRDefault="00300522" w:rsidP="00300522">
            <w:pPr>
              <w:pStyle w:val="Tabletext"/>
              <w:keepNext/>
              <w:spacing w:line="180" w:lineRule="atLeast"/>
              <w:rPr>
                <w:rFonts w:ascii="Arial" w:hAnsi="Arial" w:cs="Arial"/>
                <w:b/>
                <w:bCs/>
                <w:color w:val="000000"/>
                <w:sz w:val="16"/>
                <w:szCs w:val="16"/>
              </w:rPr>
            </w:pPr>
            <w:r w:rsidRPr="00EF3F7B">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300522" w:rsidRPr="00EF3F7B" w:rsidRDefault="00300522" w:rsidP="00300522">
            <w:pPr>
              <w:pStyle w:val="Tabletext"/>
              <w:keepNext/>
              <w:spacing w:line="180" w:lineRule="atLeast"/>
              <w:rPr>
                <w:rFonts w:ascii="Arial" w:hAnsi="Arial" w:cs="Arial"/>
                <w:b/>
                <w:bCs/>
                <w:color w:val="000000"/>
                <w:sz w:val="16"/>
                <w:szCs w:val="16"/>
              </w:rPr>
            </w:pPr>
            <w:r w:rsidRPr="00EF3F7B">
              <w:rPr>
                <w:rFonts w:ascii="Arial" w:hAnsi="Arial" w:cs="Arial"/>
                <w:b/>
                <w:bCs/>
                <w:color w:val="000000"/>
                <w:sz w:val="16"/>
                <w:szCs w:val="16"/>
              </w:rPr>
              <w:t>Date/Details</w:t>
            </w:r>
          </w:p>
        </w:tc>
      </w:tr>
      <w:tr w:rsidR="00300522" w:rsidRPr="00EF3F7B" w:rsidTr="003B2001">
        <w:trPr>
          <w:cantSplit/>
        </w:trPr>
        <w:tc>
          <w:tcPr>
            <w:tcW w:w="1701" w:type="dxa"/>
            <w:tcBorders>
              <w:top w:val="single" w:sz="12" w:space="0" w:color="auto"/>
              <w:left w:val="nil"/>
              <w:bottom w:val="single" w:sz="12" w:space="0" w:color="auto"/>
              <w:right w:val="nil"/>
            </w:tcBorders>
            <w:shd w:val="clear" w:color="auto" w:fill="auto"/>
          </w:tcPr>
          <w:p w:rsidR="00300522" w:rsidRPr="00EF3F7B" w:rsidRDefault="00300522" w:rsidP="00300522">
            <w:pPr>
              <w:pStyle w:val="Tabletext"/>
              <w:spacing w:line="180" w:lineRule="atLeast"/>
              <w:rPr>
                <w:rFonts w:ascii="Arial" w:hAnsi="Arial" w:cs="Arial"/>
                <w:color w:val="000000"/>
                <w:sz w:val="16"/>
                <w:szCs w:val="16"/>
              </w:rPr>
            </w:pPr>
            <w:r w:rsidRPr="00EF3F7B">
              <w:rPr>
                <w:rFonts w:ascii="Arial" w:hAnsi="Arial" w:cs="Arial"/>
                <w:color w:val="000000"/>
                <w:sz w:val="16"/>
                <w:szCs w:val="16"/>
              </w:rPr>
              <w:t>5.  Schedule</w:t>
            </w:r>
            <w:r w:rsidR="00EF3F7B" w:rsidRPr="00EF3F7B">
              <w:rPr>
                <w:rFonts w:ascii="Arial" w:hAnsi="Arial" w:cs="Arial"/>
                <w:color w:val="000000"/>
                <w:sz w:val="16"/>
                <w:szCs w:val="16"/>
              </w:rPr>
              <w:t> </w:t>
            </w:r>
            <w:r w:rsidRPr="00EF3F7B">
              <w:rPr>
                <w:rFonts w:ascii="Arial" w:hAnsi="Arial" w:cs="Arial"/>
                <w:color w:val="000000"/>
                <w:sz w:val="16"/>
                <w:szCs w:val="16"/>
              </w:rPr>
              <w:t>3, item</w:t>
            </w:r>
            <w:r w:rsidR="00EF3F7B" w:rsidRPr="00EF3F7B">
              <w:rPr>
                <w:rFonts w:ascii="Arial" w:hAnsi="Arial" w:cs="Arial"/>
                <w:color w:val="000000"/>
                <w:sz w:val="16"/>
                <w:szCs w:val="16"/>
              </w:rPr>
              <w:t> </w:t>
            </w:r>
            <w:r w:rsidRPr="00EF3F7B">
              <w:rPr>
                <w:rFonts w:ascii="Arial" w:hAnsi="Arial" w:cs="Arial"/>
                <w:color w:val="000000"/>
                <w:sz w:val="16"/>
                <w:szCs w:val="16"/>
              </w:rPr>
              <w:t>8</w:t>
            </w:r>
          </w:p>
        </w:tc>
        <w:tc>
          <w:tcPr>
            <w:tcW w:w="3828" w:type="dxa"/>
            <w:tcBorders>
              <w:top w:val="single" w:sz="12" w:space="0" w:color="auto"/>
              <w:left w:val="nil"/>
              <w:bottom w:val="single" w:sz="12" w:space="0" w:color="auto"/>
              <w:right w:val="nil"/>
            </w:tcBorders>
            <w:shd w:val="clear" w:color="auto" w:fill="auto"/>
          </w:tcPr>
          <w:p w:rsidR="00300522" w:rsidRPr="00EF3F7B" w:rsidRDefault="00300522" w:rsidP="00300522">
            <w:pPr>
              <w:pStyle w:val="Tabletext"/>
              <w:rPr>
                <w:rFonts w:ascii="Arial" w:hAnsi="Arial" w:cs="Arial"/>
                <w:sz w:val="16"/>
                <w:szCs w:val="16"/>
              </w:rPr>
            </w:pPr>
            <w:r w:rsidRPr="00EF3F7B">
              <w:rPr>
                <w:rFonts w:ascii="Arial" w:hAnsi="Arial" w:cs="Arial"/>
                <w:sz w:val="16"/>
                <w:szCs w:val="16"/>
              </w:rPr>
              <w:t>The later of:</w:t>
            </w:r>
          </w:p>
          <w:p w:rsidR="00300522" w:rsidRPr="00EF3F7B" w:rsidRDefault="00300522" w:rsidP="00A75297">
            <w:pPr>
              <w:pStyle w:val="Tablea"/>
              <w:rPr>
                <w:rFonts w:ascii="Arial" w:hAnsi="Arial" w:cs="Arial"/>
                <w:sz w:val="16"/>
                <w:szCs w:val="16"/>
              </w:rPr>
            </w:pPr>
            <w:r w:rsidRPr="00EF3F7B">
              <w:rPr>
                <w:rFonts w:ascii="Arial" w:hAnsi="Arial" w:cs="Arial"/>
                <w:sz w:val="16"/>
                <w:szCs w:val="16"/>
              </w:rPr>
              <w:t>(a</w:t>
            </w:r>
            <w:r w:rsidR="00A53099" w:rsidRPr="00EF3F7B">
              <w:rPr>
                <w:rFonts w:ascii="Arial" w:hAnsi="Arial" w:cs="Arial"/>
                <w:sz w:val="16"/>
                <w:szCs w:val="16"/>
              </w:rPr>
              <w:t xml:space="preserve">) </w:t>
            </w:r>
            <w:r w:rsidRPr="00EF3F7B">
              <w:rPr>
                <w:rFonts w:ascii="Arial" w:hAnsi="Arial" w:cs="Arial"/>
                <w:sz w:val="16"/>
                <w:szCs w:val="16"/>
              </w:rPr>
              <w:t>immediately after the commencement of item</w:t>
            </w:r>
            <w:r w:rsidR="00EF3F7B" w:rsidRPr="00EF3F7B">
              <w:rPr>
                <w:rFonts w:ascii="Arial" w:hAnsi="Arial" w:cs="Arial"/>
                <w:sz w:val="16"/>
                <w:szCs w:val="16"/>
              </w:rPr>
              <w:t> </w:t>
            </w:r>
            <w:r w:rsidRPr="00EF3F7B">
              <w:rPr>
                <w:rFonts w:ascii="Arial" w:hAnsi="Arial" w:cs="Arial"/>
                <w:sz w:val="16"/>
                <w:szCs w:val="16"/>
              </w:rPr>
              <w:t>81 of Schedule</w:t>
            </w:r>
            <w:r w:rsidR="00EF3F7B" w:rsidRPr="00EF3F7B">
              <w:rPr>
                <w:rFonts w:ascii="Arial" w:hAnsi="Arial" w:cs="Arial"/>
                <w:sz w:val="16"/>
                <w:szCs w:val="16"/>
              </w:rPr>
              <w:t> </w:t>
            </w:r>
            <w:r w:rsidRPr="00EF3F7B">
              <w:rPr>
                <w:rFonts w:ascii="Arial" w:hAnsi="Arial" w:cs="Arial"/>
                <w:sz w:val="16"/>
                <w:szCs w:val="16"/>
              </w:rPr>
              <w:t xml:space="preserve">3 to the </w:t>
            </w:r>
            <w:r w:rsidRPr="00EF3F7B">
              <w:rPr>
                <w:rFonts w:ascii="Arial" w:hAnsi="Arial" w:cs="Arial"/>
                <w:i/>
                <w:sz w:val="16"/>
                <w:szCs w:val="16"/>
              </w:rPr>
              <w:t>Customs Legislation Amendment and Repeal (International Trade Modernisation) Act 2001</w:t>
            </w:r>
            <w:r w:rsidRPr="00EF3F7B">
              <w:rPr>
                <w:rFonts w:ascii="Arial" w:hAnsi="Arial" w:cs="Arial"/>
                <w:sz w:val="16"/>
                <w:szCs w:val="16"/>
              </w:rPr>
              <w:t>; and</w:t>
            </w:r>
          </w:p>
          <w:p w:rsidR="00300522" w:rsidRPr="00EF3F7B" w:rsidRDefault="00300522" w:rsidP="005C201F">
            <w:pPr>
              <w:pStyle w:val="Tablea"/>
              <w:rPr>
                <w:color w:val="000000"/>
              </w:rPr>
            </w:pPr>
            <w:r w:rsidRPr="00EF3F7B">
              <w:rPr>
                <w:rFonts w:ascii="Arial" w:hAnsi="Arial" w:cs="Arial"/>
                <w:sz w:val="16"/>
                <w:szCs w:val="16"/>
              </w:rPr>
              <w:t>(b</w:t>
            </w:r>
            <w:r w:rsidR="00A53099" w:rsidRPr="00EF3F7B">
              <w:rPr>
                <w:rFonts w:ascii="Arial" w:hAnsi="Arial" w:cs="Arial"/>
                <w:sz w:val="16"/>
                <w:szCs w:val="16"/>
              </w:rPr>
              <w:t xml:space="preserve">) </w:t>
            </w:r>
            <w:r w:rsidRPr="00EF3F7B">
              <w:rPr>
                <w:rFonts w:ascii="Arial" w:hAnsi="Arial" w:cs="Arial"/>
                <w:sz w:val="16"/>
                <w:szCs w:val="16"/>
              </w:rPr>
              <w:t>the day on which this Act receives the Royal Assent</w:t>
            </w:r>
          </w:p>
        </w:tc>
        <w:tc>
          <w:tcPr>
            <w:tcW w:w="1582" w:type="dxa"/>
            <w:tcBorders>
              <w:top w:val="single" w:sz="12" w:space="0" w:color="auto"/>
              <w:left w:val="nil"/>
              <w:bottom w:val="single" w:sz="12" w:space="0" w:color="auto"/>
              <w:right w:val="nil"/>
            </w:tcBorders>
            <w:shd w:val="clear" w:color="auto" w:fill="auto"/>
          </w:tcPr>
          <w:p w:rsidR="00A75297" w:rsidRPr="00EF3F7B" w:rsidRDefault="00300522" w:rsidP="00300522">
            <w:pPr>
              <w:pStyle w:val="Tabletext"/>
              <w:spacing w:line="180" w:lineRule="atLeast"/>
              <w:rPr>
                <w:rFonts w:ascii="Arial" w:hAnsi="Arial" w:cs="Arial"/>
                <w:color w:val="000000"/>
                <w:sz w:val="16"/>
                <w:szCs w:val="16"/>
              </w:rPr>
            </w:pPr>
            <w:r w:rsidRPr="00EF3F7B">
              <w:rPr>
                <w:rFonts w:ascii="Arial" w:hAnsi="Arial" w:cs="Arial"/>
                <w:color w:val="000000"/>
                <w:sz w:val="16"/>
                <w:szCs w:val="16"/>
              </w:rPr>
              <w:t>19</w:t>
            </w:r>
            <w:r w:rsidR="00EF3F7B" w:rsidRPr="00EF3F7B">
              <w:rPr>
                <w:rFonts w:ascii="Arial" w:hAnsi="Arial" w:cs="Arial"/>
                <w:color w:val="000000"/>
                <w:sz w:val="16"/>
                <w:szCs w:val="16"/>
              </w:rPr>
              <w:t> </w:t>
            </w:r>
            <w:r w:rsidRPr="00EF3F7B">
              <w:rPr>
                <w:rFonts w:ascii="Arial" w:hAnsi="Arial" w:cs="Arial"/>
                <w:color w:val="000000"/>
                <w:sz w:val="16"/>
                <w:szCs w:val="16"/>
              </w:rPr>
              <w:t xml:space="preserve">July 2005 </w:t>
            </w:r>
          </w:p>
          <w:p w:rsidR="00300522" w:rsidRPr="00EF3F7B" w:rsidRDefault="00300522" w:rsidP="00300522">
            <w:pPr>
              <w:pStyle w:val="Tabletext"/>
              <w:spacing w:line="180" w:lineRule="atLeast"/>
              <w:rPr>
                <w:rFonts w:ascii="Arial" w:hAnsi="Arial" w:cs="Arial"/>
                <w:color w:val="000000"/>
                <w:sz w:val="16"/>
                <w:szCs w:val="16"/>
              </w:rPr>
            </w:pPr>
            <w:r w:rsidRPr="00EF3F7B">
              <w:rPr>
                <w:rFonts w:ascii="Arial" w:hAnsi="Arial" w:cs="Arial"/>
                <w:color w:val="000000"/>
                <w:sz w:val="16"/>
                <w:szCs w:val="16"/>
              </w:rPr>
              <w:t>(</w:t>
            </w:r>
            <w:r w:rsidR="00EF3F7B" w:rsidRPr="00EF3F7B">
              <w:rPr>
                <w:rFonts w:ascii="Arial" w:hAnsi="Arial" w:cs="Arial"/>
                <w:color w:val="000000"/>
                <w:sz w:val="16"/>
                <w:szCs w:val="16"/>
              </w:rPr>
              <w:t>paragraph (</w:t>
            </w:r>
            <w:r w:rsidRPr="00EF3F7B">
              <w:rPr>
                <w:rFonts w:ascii="Arial" w:hAnsi="Arial" w:cs="Arial"/>
                <w:color w:val="000000"/>
                <w:sz w:val="16"/>
                <w:szCs w:val="16"/>
              </w:rPr>
              <w:t>a) applies)</w:t>
            </w:r>
          </w:p>
        </w:tc>
      </w:tr>
    </w:tbl>
    <w:p w:rsidR="00300522" w:rsidRPr="00EF3F7B" w:rsidRDefault="00300522" w:rsidP="00A53099">
      <w:pPr>
        <w:pStyle w:val="EndNotespara"/>
      </w:pPr>
      <w:r w:rsidRPr="00EF3F7B">
        <w:rPr>
          <w:i/>
          <w:iCs/>
        </w:rPr>
        <w:t>(m)</w:t>
      </w:r>
      <w:r w:rsidRPr="00EF3F7B">
        <w:tab/>
        <w:t>Subsection</w:t>
      </w:r>
      <w:r w:rsidR="00EF3F7B" w:rsidRPr="00EF3F7B">
        <w:t> </w:t>
      </w:r>
      <w:r w:rsidRPr="00EF3F7B">
        <w:t>2(1</w:t>
      </w:r>
      <w:r w:rsidR="00A53099" w:rsidRPr="00EF3F7B">
        <w:t>) (i</w:t>
      </w:r>
      <w:r w:rsidRPr="00EF3F7B">
        <w:t>tem</w:t>
      </w:r>
      <w:r w:rsidR="00EF3F7B" w:rsidRPr="00EF3F7B">
        <w:t> </w:t>
      </w:r>
      <w:r w:rsidRPr="00EF3F7B">
        <w:t xml:space="preserve">9) of the </w:t>
      </w:r>
      <w:r w:rsidRPr="00EF3F7B">
        <w:rPr>
          <w:i/>
        </w:rPr>
        <w:t>Taxation Laws Amendment Act (No.</w:t>
      </w:r>
      <w:r w:rsidR="00EF3F7B" w:rsidRPr="00EF3F7B">
        <w:rPr>
          <w:i/>
        </w:rPr>
        <w:t> </w:t>
      </w:r>
      <w:r w:rsidRPr="00EF3F7B">
        <w:rPr>
          <w:i/>
        </w:rPr>
        <w:t>3) 2003</w:t>
      </w:r>
      <w:r w:rsidRPr="00EF3F7B">
        <w:t xml:space="preserve"> provides as follows:</w:t>
      </w:r>
    </w:p>
    <w:p w:rsidR="00300522" w:rsidRPr="00EF3F7B" w:rsidRDefault="00300522" w:rsidP="00A53099">
      <w:pPr>
        <w:pStyle w:val="EndNotessubpara"/>
      </w:pPr>
      <w:r w:rsidRPr="00EF3F7B">
        <w:tab/>
        <w:t>(1)</w:t>
      </w:r>
      <w:r w:rsidRPr="00EF3F7B">
        <w:tab/>
        <w:t>Each provision of this Act specified in column 1 of the table commences, or is taken to have commenced, on the day or at the time specified in column 2 of the table.</w:t>
      </w:r>
    </w:p>
    <w:p w:rsidR="00300522" w:rsidRPr="00EF3F7B" w:rsidRDefault="00300522" w:rsidP="0034528F">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300522" w:rsidRPr="00EF3F7B" w:rsidTr="003B2001">
        <w:trPr>
          <w:cantSplit/>
          <w:tblHeader/>
        </w:trPr>
        <w:tc>
          <w:tcPr>
            <w:tcW w:w="1701" w:type="dxa"/>
            <w:tcBorders>
              <w:top w:val="single" w:sz="6" w:space="0" w:color="auto"/>
              <w:left w:val="nil"/>
              <w:bottom w:val="single" w:sz="12" w:space="0" w:color="auto"/>
              <w:right w:val="nil"/>
            </w:tcBorders>
          </w:tcPr>
          <w:p w:rsidR="00300522" w:rsidRPr="00EF3F7B" w:rsidRDefault="00300522" w:rsidP="00300522">
            <w:pPr>
              <w:pStyle w:val="Tabletext"/>
              <w:keepNext/>
              <w:rPr>
                <w:rFonts w:ascii="Arial" w:hAnsi="Arial" w:cs="Arial"/>
                <w:b/>
                <w:sz w:val="16"/>
                <w:szCs w:val="16"/>
              </w:rPr>
            </w:pPr>
            <w:r w:rsidRPr="00EF3F7B">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300522" w:rsidRPr="00EF3F7B" w:rsidRDefault="00300522" w:rsidP="00300522">
            <w:pPr>
              <w:pStyle w:val="Tabletext"/>
              <w:keepNext/>
              <w:rPr>
                <w:rFonts w:ascii="Arial" w:hAnsi="Arial" w:cs="Arial"/>
                <w:b/>
                <w:sz w:val="16"/>
                <w:szCs w:val="16"/>
              </w:rPr>
            </w:pPr>
            <w:r w:rsidRPr="00EF3F7B">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300522" w:rsidRPr="00EF3F7B" w:rsidRDefault="00300522" w:rsidP="00300522">
            <w:pPr>
              <w:pStyle w:val="Tabletext"/>
              <w:keepNext/>
              <w:rPr>
                <w:rFonts w:ascii="Arial" w:hAnsi="Arial" w:cs="Arial"/>
                <w:b/>
                <w:sz w:val="16"/>
                <w:szCs w:val="16"/>
              </w:rPr>
            </w:pPr>
            <w:r w:rsidRPr="00EF3F7B">
              <w:rPr>
                <w:rFonts w:ascii="Arial" w:hAnsi="Arial" w:cs="Arial"/>
                <w:b/>
                <w:sz w:val="16"/>
                <w:szCs w:val="16"/>
              </w:rPr>
              <w:t>Date/Details</w:t>
            </w:r>
          </w:p>
        </w:tc>
      </w:tr>
      <w:tr w:rsidR="00300522" w:rsidRPr="00EF3F7B" w:rsidTr="003B2001">
        <w:trPr>
          <w:cantSplit/>
        </w:trPr>
        <w:tc>
          <w:tcPr>
            <w:tcW w:w="1701" w:type="dxa"/>
            <w:tcBorders>
              <w:top w:val="single" w:sz="12" w:space="0" w:color="auto"/>
              <w:left w:val="nil"/>
              <w:bottom w:val="single" w:sz="12" w:space="0" w:color="auto"/>
              <w:right w:val="nil"/>
            </w:tcBorders>
            <w:shd w:val="clear" w:color="auto" w:fill="auto"/>
          </w:tcPr>
          <w:p w:rsidR="00300522" w:rsidRPr="00EF3F7B" w:rsidRDefault="00300522" w:rsidP="00300522">
            <w:pPr>
              <w:pStyle w:val="Tabletext"/>
              <w:rPr>
                <w:rFonts w:ascii="Arial" w:hAnsi="Arial" w:cs="Arial"/>
                <w:sz w:val="16"/>
                <w:szCs w:val="16"/>
              </w:rPr>
            </w:pPr>
            <w:r w:rsidRPr="00EF3F7B">
              <w:rPr>
                <w:rFonts w:ascii="Arial" w:hAnsi="Arial" w:cs="Arial"/>
                <w:sz w:val="16"/>
                <w:szCs w:val="16"/>
              </w:rPr>
              <w:t>9.  Schedule</w:t>
            </w:r>
            <w:r w:rsidR="00EF3F7B" w:rsidRPr="00EF3F7B">
              <w:rPr>
                <w:rFonts w:ascii="Arial" w:hAnsi="Arial" w:cs="Arial"/>
                <w:sz w:val="16"/>
                <w:szCs w:val="16"/>
              </w:rPr>
              <w:t> </w:t>
            </w:r>
            <w:r w:rsidRPr="00EF3F7B">
              <w:rPr>
                <w:rFonts w:ascii="Arial" w:hAnsi="Arial" w:cs="Arial"/>
                <w:sz w:val="16"/>
                <w:szCs w:val="16"/>
              </w:rPr>
              <w:t>6, item</w:t>
            </w:r>
            <w:r w:rsidR="00EF3F7B" w:rsidRPr="00EF3F7B">
              <w:rPr>
                <w:rFonts w:ascii="Arial" w:hAnsi="Arial" w:cs="Arial"/>
                <w:sz w:val="16"/>
                <w:szCs w:val="16"/>
              </w:rPr>
              <w:t> </w:t>
            </w:r>
            <w:r w:rsidRPr="00EF3F7B">
              <w:rPr>
                <w:rFonts w:ascii="Arial" w:hAnsi="Arial" w:cs="Arial"/>
                <w:sz w:val="16"/>
                <w:szCs w:val="16"/>
              </w:rPr>
              <w:t>2</w:t>
            </w:r>
          </w:p>
        </w:tc>
        <w:tc>
          <w:tcPr>
            <w:tcW w:w="3828" w:type="dxa"/>
            <w:tcBorders>
              <w:top w:val="single" w:sz="12" w:space="0" w:color="auto"/>
              <w:left w:val="nil"/>
              <w:bottom w:val="single" w:sz="12" w:space="0" w:color="auto"/>
              <w:right w:val="nil"/>
            </w:tcBorders>
            <w:shd w:val="clear" w:color="auto" w:fill="auto"/>
          </w:tcPr>
          <w:p w:rsidR="00300522" w:rsidRPr="00EF3F7B" w:rsidRDefault="00300522" w:rsidP="00300522">
            <w:pPr>
              <w:pStyle w:val="Tabletext"/>
              <w:rPr>
                <w:rFonts w:ascii="Arial" w:hAnsi="Arial" w:cs="Arial"/>
                <w:sz w:val="16"/>
                <w:szCs w:val="16"/>
              </w:rPr>
            </w:pPr>
            <w:r w:rsidRPr="00EF3F7B">
              <w:rPr>
                <w:rFonts w:ascii="Arial" w:hAnsi="Arial" w:cs="Arial"/>
                <w:sz w:val="16"/>
                <w:szCs w:val="16"/>
              </w:rPr>
              <w:t>Immediately after the commencement of section</w:t>
            </w:r>
            <w:r w:rsidR="00EF3F7B" w:rsidRPr="00EF3F7B">
              <w:rPr>
                <w:rFonts w:ascii="Arial" w:hAnsi="Arial" w:cs="Arial"/>
                <w:sz w:val="16"/>
                <w:szCs w:val="16"/>
              </w:rPr>
              <w:t> </w:t>
            </w:r>
            <w:r w:rsidRPr="00EF3F7B">
              <w:rPr>
                <w:rFonts w:ascii="Arial" w:hAnsi="Arial" w:cs="Arial"/>
                <w:sz w:val="16"/>
                <w:szCs w:val="16"/>
              </w:rPr>
              <w:t>195</w:t>
            </w:r>
            <w:r w:rsidR="00EF3F7B" w:rsidRPr="00EF3F7B">
              <w:rPr>
                <w:rFonts w:ascii="Arial" w:hAnsi="Arial" w:cs="Arial"/>
                <w:sz w:val="16"/>
                <w:szCs w:val="16"/>
              </w:rPr>
              <w:noBreakHyphen/>
            </w:r>
            <w:r w:rsidRPr="00EF3F7B">
              <w:rPr>
                <w:rFonts w:ascii="Arial" w:hAnsi="Arial" w:cs="Arial"/>
                <w:sz w:val="16"/>
                <w:szCs w:val="16"/>
              </w:rPr>
              <w:t xml:space="preserve">1 of the </w:t>
            </w:r>
            <w:r w:rsidRPr="00EF3F7B">
              <w:rPr>
                <w:rFonts w:ascii="Arial" w:hAnsi="Arial" w:cs="Arial"/>
                <w:i/>
                <w:sz w:val="16"/>
                <w:szCs w:val="16"/>
              </w:rPr>
              <w:t>A New Tax System (Goods and Services Tax) Act 1999</w:t>
            </w:r>
          </w:p>
        </w:tc>
        <w:tc>
          <w:tcPr>
            <w:tcW w:w="1582" w:type="dxa"/>
            <w:tcBorders>
              <w:top w:val="single" w:sz="12" w:space="0" w:color="auto"/>
              <w:left w:val="nil"/>
              <w:bottom w:val="single" w:sz="12" w:space="0" w:color="auto"/>
              <w:right w:val="nil"/>
            </w:tcBorders>
            <w:shd w:val="clear" w:color="auto" w:fill="auto"/>
          </w:tcPr>
          <w:p w:rsidR="00300522" w:rsidRPr="00EF3F7B" w:rsidRDefault="00300522" w:rsidP="00300522">
            <w:pPr>
              <w:pStyle w:val="Tabletext"/>
              <w:rPr>
                <w:rFonts w:ascii="Arial" w:hAnsi="Arial" w:cs="Arial"/>
                <w:sz w:val="16"/>
                <w:szCs w:val="16"/>
              </w:rPr>
            </w:pPr>
            <w:r w:rsidRPr="00EF3F7B">
              <w:rPr>
                <w:rFonts w:ascii="Arial" w:hAnsi="Arial" w:cs="Arial"/>
                <w:sz w:val="16"/>
                <w:szCs w:val="16"/>
              </w:rPr>
              <w:t>1</w:t>
            </w:r>
            <w:r w:rsidR="00EF3F7B" w:rsidRPr="00EF3F7B">
              <w:rPr>
                <w:rFonts w:ascii="Arial" w:hAnsi="Arial" w:cs="Arial"/>
                <w:sz w:val="16"/>
                <w:szCs w:val="16"/>
              </w:rPr>
              <w:t> </w:t>
            </w:r>
            <w:r w:rsidRPr="00EF3F7B">
              <w:rPr>
                <w:rFonts w:ascii="Arial" w:hAnsi="Arial" w:cs="Arial"/>
                <w:sz w:val="16"/>
                <w:szCs w:val="16"/>
              </w:rPr>
              <w:t>July 2000</w:t>
            </w:r>
          </w:p>
        </w:tc>
      </w:tr>
    </w:tbl>
    <w:p w:rsidR="00300522" w:rsidRPr="00EF3F7B" w:rsidRDefault="00300522" w:rsidP="00A53099">
      <w:pPr>
        <w:pStyle w:val="EndNotespara"/>
      </w:pPr>
      <w:r w:rsidRPr="00EF3F7B">
        <w:rPr>
          <w:i/>
          <w:iCs/>
        </w:rPr>
        <w:t>(n)</w:t>
      </w:r>
      <w:r w:rsidRPr="00EF3F7B">
        <w:tab/>
        <w:t>Subsection</w:t>
      </w:r>
      <w:r w:rsidR="00EF3F7B" w:rsidRPr="00EF3F7B">
        <w:t> </w:t>
      </w:r>
      <w:r w:rsidRPr="00EF3F7B">
        <w:t>2(1</w:t>
      </w:r>
      <w:r w:rsidR="00A53099" w:rsidRPr="00EF3F7B">
        <w:t>) (i</w:t>
      </w:r>
      <w:r w:rsidRPr="00EF3F7B">
        <w:t>tem</w:t>
      </w:r>
      <w:r w:rsidR="00EF3F7B" w:rsidRPr="00EF3F7B">
        <w:t> </w:t>
      </w:r>
      <w:r w:rsidRPr="00EF3F7B">
        <w:t xml:space="preserve">4) of the </w:t>
      </w:r>
      <w:r w:rsidRPr="00EF3F7B">
        <w:rPr>
          <w:i/>
          <w:szCs w:val="40"/>
        </w:rPr>
        <w:t xml:space="preserve">Tax Laws Amendment (Small Business Measures) </w:t>
      </w:r>
      <w:r w:rsidRPr="00EF3F7B">
        <w:rPr>
          <w:i/>
        </w:rPr>
        <w:t>Act 2004</w:t>
      </w:r>
      <w:r w:rsidRPr="00EF3F7B">
        <w:t xml:space="preserve"> provides as follows:</w:t>
      </w:r>
    </w:p>
    <w:p w:rsidR="00300522" w:rsidRPr="00EF3F7B" w:rsidRDefault="00300522" w:rsidP="00A53099">
      <w:pPr>
        <w:pStyle w:val="EndNotessubpara"/>
      </w:pPr>
      <w:r w:rsidRPr="00EF3F7B">
        <w:tab/>
        <w:t>(1)</w:t>
      </w:r>
      <w:r w:rsidRPr="00EF3F7B">
        <w:tab/>
        <w:t>Each provision of this Act specified in column 1 of the table commences, or is taken to have commenced, in accordance with column 2 of the table. Any other statement in column 2 has effect according to its terms.</w:t>
      </w:r>
    </w:p>
    <w:p w:rsidR="00300522" w:rsidRPr="00EF3F7B" w:rsidRDefault="00300522" w:rsidP="0034528F">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300522" w:rsidRPr="00EF3F7B" w:rsidTr="003B2001">
        <w:trPr>
          <w:cantSplit/>
          <w:tblHeader/>
        </w:trPr>
        <w:tc>
          <w:tcPr>
            <w:tcW w:w="1701" w:type="dxa"/>
            <w:tcBorders>
              <w:top w:val="single" w:sz="6" w:space="0" w:color="auto"/>
              <w:left w:val="nil"/>
              <w:bottom w:val="single" w:sz="12" w:space="0" w:color="auto"/>
              <w:right w:val="nil"/>
            </w:tcBorders>
          </w:tcPr>
          <w:p w:rsidR="00300522" w:rsidRPr="00EF3F7B" w:rsidRDefault="00300522" w:rsidP="00300522">
            <w:pPr>
              <w:pStyle w:val="Tabletext"/>
              <w:keepNext/>
              <w:rPr>
                <w:rFonts w:ascii="Arial" w:hAnsi="Arial" w:cs="Arial"/>
                <w:b/>
                <w:sz w:val="16"/>
                <w:szCs w:val="16"/>
              </w:rPr>
            </w:pPr>
            <w:r w:rsidRPr="00EF3F7B">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300522" w:rsidRPr="00EF3F7B" w:rsidRDefault="00300522" w:rsidP="00300522">
            <w:pPr>
              <w:pStyle w:val="Tabletext"/>
              <w:keepNext/>
              <w:rPr>
                <w:rFonts w:ascii="Arial" w:hAnsi="Arial" w:cs="Arial"/>
                <w:b/>
                <w:sz w:val="16"/>
                <w:szCs w:val="16"/>
              </w:rPr>
            </w:pPr>
            <w:r w:rsidRPr="00EF3F7B">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300522" w:rsidRPr="00EF3F7B" w:rsidRDefault="00300522" w:rsidP="00300522">
            <w:pPr>
              <w:pStyle w:val="Tabletext"/>
              <w:keepNext/>
              <w:rPr>
                <w:rFonts w:ascii="Arial" w:hAnsi="Arial" w:cs="Arial"/>
                <w:b/>
                <w:sz w:val="16"/>
                <w:szCs w:val="16"/>
              </w:rPr>
            </w:pPr>
            <w:r w:rsidRPr="00EF3F7B">
              <w:rPr>
                <w:rFonts w:ascii="Arial" w:hAnsi="Arial" w:cs="Arial"/>
                <w:b/>
                <w:sz w:val="16"/>
                <w:szCs w:val="16"/>
              </w:rPr>
              <w:t>Date/Details</w:t>
            </w:r>
          </w:p>
        </w:tc>
      </w:tr>
      <w:tr w:rsidR="00300522" w:rsidRPr="00EF3F7B" w:rsidTr="003B2001">
        <w:trPr>
          <w:cantSplit/>
        </w:trPr>
        <w:tc>
          <w:tcPr>
            <w:tcW w:w="1701" w:type="dxa"/>
            <w:tcBorders>
              <w:top w:val="single" w:sz="12" w:space="0" w:color="auto"/>
              <w:left w:val="nil"/>
              <w:bottom w:val="single" w:sz="12" w:space="0" w:color="auto"/>
              <w:right w:val="nil"/>
            </w:tcBorders>
            <w:shd w:val="clear" w:color="auto" w:fill="auto"/>
          </w:tcPr>
          <w:p w:rsidR="00300522" w:rsidRPr="00EF3F7B" w:rsidRDefault="00300522" w:rsidP="00300522">
            <w:pPr>
              <w:pStyle w:val="Tabletext"/>
              <w:rPr>
                <w:rFonts w:ascii="Arial" w:hAnsi="Arial" w:cs="Arial"/>
                <w:sz w:val="16"/>
                <w:szCs w:val="16"/>
              </w:rPr>
            </w:pPr>
            <w:r w:rsidRPr="00EF3F7B">
              <w:rPr>
                <w:rFonts w:ascii="Arial" w:hAnsi="Arial" w:cs="Arial"/>
                <w:sz w:val="16"/>
                <w:szCs w:val="16"/>
              </w:rPr>
              <w:t>4.  Schedule</w:t>
            </w:r>
            <w:r w:rsidR="00EF3F7B" w:rsidRPr="00EF3F7B">
              <w:rPr>
                <w:rFonts w:ascii="Arial" w:hAnsi="Arial" w:cs="Arial"/>
                <w:sz w:val="16"/>
                <w:szCs w:val="16"/>
              </w:rPr>
              <w:t> </w:t>
            </w:r>
            <w:r w:rsidRPr="00EF3F7B">
              <w:rPr>
                <w:rFonts w:ascii="Arial" w:hAnsi="Arial" w:cs="Arial"/>
                <w:sz w:val="16"/>
                <w:szCs w:val="16"/>
              </w:rPr>
              <w:t>3, items</w:t>
            </w:r>
            <w:r w:rsidR="00EF3F7B" w:rsidRPr="00EF3F7B">
              <w:rPr>
                <w:rFonts w:ascii="Arial" w:hAnsi="Arial" w:cs="Arial"/>
                <w:sz w:val="16"/>
                <w:szCs w:val="16"/>
              </w:rPr>
              <w:t> </w:t>
            </w:r>
            <w:r w:rsidRPr="00EF3F7B">
              <w:rPr>
                <w:rFonts w:ascii="Arial" w:hAnsi="Arial" w:cs="Arial"/>
                <w:sz w:val="16"/>
                <w:szCs w:val="16"/>
              </w:rPr>
              <w:t>1 to 4</w:t>
            </w:r>
          </w:p>
        </w:tc>
        <w:tc>
          <w:tcPr>
            <w:tcW w:w="3828" w:type="dxa"/>
            <w:tcBorders>
              <w:top w:val="single" w:sz="12" w:space="0" w:color="auto"/>
              <w:left w:val="nil"/>
              <w:bottom w:val="single" w:sz="12" w:space="0" w:color="auto"/>
              <w:right w:val="nil"/>
            </w:tcBorders>
            <w:shd w:val="clear" w:color="auto" w:fill="auto"/>
          </w:tcPr>
          <w:p w:rsidR="00300522" w:rsidRPr="00EF3F7B" w:rsidRDefault="00300522" w:rsidP="00300522">
            <w:pPr>
              <w:pStyle w:val="Tabletext"/>
              <w:rPr>
                <w:rFonts w:ascii="Arial" w:hAnsi="Arial" w:cs="Arial"/>
                <w:sz w:val="16"/>
                <w:szCs w:val="16"/>
              </w:rPr>
            </w:pPr>
            <w:r w:rsidRPr="00EF3F7B">
              <w:rPr>
                <w:rFonts w:ascii="Arial" w:hAnsi="Arial" w:cs="Arial"/>
                <w:sz w:val="16"/>
                <w:szCs w:val="16"/>
              </w:rPr>
              <w:t>Immediately after the commencement of Schedule</w:t>
            </w:r>
            <w:r w:rsidR="00EF3F7B" w:rsidRPr="00EF3F7B">
              <w:rPr>
                <w:rFonts w:ascii="Arial" w:hAnsi="Arial" w:cs="Arial"/>
                <w:sz w:val="16"/>
                <w:szCs w:val="16"/>
              </w:rPr>
              <w:t> </w:t>
            </w:r>
            <w:r w:rsidRPr="00EF3F7B">
              <w:rPr>
                <w:rFonts w:ascii="Arial" w:hAnsi="Arial" w:cs="Arial"/>
                <w:sz w:val="16"/>
                <w:szCs w:val="16"/>
              </w:rPr>
              <w:t>1 to this Act.</w:t>
            </w:r>
          </w:p>
        </w:tc>
        <w:tc>
          <w:tcPr>
            <w:tcW w:w="1582" w:type="dxa"/>
            <w:tcBorders>
              <w:top w:val="single" w:sz="12" w:space="0" w:color="auto"/>
              <w:left w:val="nil"/>
              <w:bottom w:val="single" w:sz="12" w:space="0" w:color="auto"/>
              <w:right w:val="nil"/>
            </w:tcBorders>
            <w:shd w:val="clear" w:color="auto" w:fill="auto"/>
          </w:tcPr>
          <w:p w:rsidR="00300522" w:rsidRPr="00EF3F7B" w:rsidRDefault="00300522" w:rsidP="00300522">
            <w:pPr>
              <w:pStyle w:val="Tabletext"/>
              <w:rPr>
                <w:rFonts w:ascii="Arial" w:hAnsi="Arial" w:cs="Arial"/>
                <w:sz w:val="16"/>
                <w:szCs w:val="16"/>
              </w:rPr>
            </w:pPr>
            <w:r w:rsidRPr="00EF3F7B">
              <w:rPr>
                <w:rFonts w:ascii="Arial" w:hAnsi="Arial" w:cs="Arial"/>
                <w:sz w:val="16"/>
                <w:szCs w:val="16"/>
              </w:rPr>
              <w:t>13</w:t>
            </w:r>
            <w:r w:rsidR="00EF3F7B" w:rsidRPr="00EF3F7B">
              <w:rPr>
                <w:rFonts w:ascii="Arial" w:hAnsi="Arial" w:cs="Arial"/>
                <w:sz w:val="16"/>
                <w:szCs w:val="16"/>
              </w:rPr>
              <w:t> </w:t>
            </w:r>
            <w:r w:rsidRPr="00EF3F7B">
              <w:rPr>
                <w:rFonts w:ascii="Arial" w:hAnsi="Arial" w:cs="Arial"/>
                <w:sz w:val="16"/>
                <w:szCs w:val="16"/>
              </w:rPr>
              <w:t>December 2004</w:t>
            </w:r>
          </w:p>
        </w:tc>
      </w:tr>
    </w:tbl>
    <w:p w:rsidR="007A19A2" w:rsidRPr="00EF3F7B" w:rsidRDefault="00E05CE2" w:rsidP="00A53099">
      <w:pPr>
        <w:pStyle w:val="EndNotespara"/>
      </w:pPr>
      <w:r w:rsidRPr="00EF3F7B">
        <w:rPr>
          <w:i/>
          <w:iCs/>
        </w:rPr>
        <w:t>(o</w:t>
      </w:r>
      <w:r w:rsidR="007A19A2" w:rsidRPr="00EF3F7B">
        <w:rPr>
          <w:i/>
          <w:iCs/>
        </w:rPr>
        <w:t>)</w:t>
      </w:r>
      <w:r w:rsidR="007A19A2" w:rsidRPr="00EF3F7B">
        <w:tab/>
        <w:t>Subsection</w:t>
      </w:r>
      <w:r w:rsidR="00EF3F7B" w:rsidRPr="00EF3F7B">
        <w:t> </w:t>
      </w:r>
      <w:r w:rsidR="007A19A2" w:rsidRPr="00EF3F7B">
        <w:t>2(1</w:t>
      </w:r>
      <w:r w:rsidR="00A53099" w:rsidRPr="00EF3F7B">
        <w:t>) (i</w:t>
      </w:r>
      <w:r w:rsidR="007A19A2" w:rsidRPr="00EF3F7B">
        <w:t>tems</w:t>
      </w:r>
      <w:r w:rsidR="00EF3F7B" w:rsidRPr="00EF3F7B">
        <w:t> </w:t>
      </w:r>
      <w:r w:rsidR="007A19A2" w:rsidRPr="00EF3F7B">
        <w:t xml:space="preserve">2 and 4) of the </w:t>
      </w:r>
      <w:r w:rsidR="007A19A2" w:rsidRPr="00EF3F7B">
        <w:rPr>
          <w:i/>
        </w:rPr>
        <w:t>Tax Agent Services (Transitional Provisions and Consequential Amendments) Act 2009</w:t>
      </w:r>
      <w:r w:rsidR="007A19A2" w:rsidRPr="00EF3F7B">
        <w:t xml:space="preserve"> provides as follows:</w:t>
      </w:r>
    </w:p>
    <w:p w:rsidR="007A19A2" w:rsidRPr="00EF3F7B" w:rsidRDefault="007A19A2" w:rsidP="00A53099">
      <w:pPr>
        <w:pStyle w:val="EndNotessubpara"/>
      </w:pPr>
      <w:r w:rsidRPr="00EF3F7B">
        <w:tab/>
        <w:t>(1)</w:t>
      </w:r>
      <w:r w:rsidRPr="00EF3F7B">
        <w:tab/>
        <w:t>Each provision of this Act specified in column 1 of the table commences, or is taken to have commenced, in accordance with column 2 of the table. Any other statement in column 2 has effect according to its terms.</w:t>
      </w:r>
    </w:p>
    <w:p w:rsidR="007A19A2" w:rsidRPr="00EF3F7B" w:rsidRDefault="007A19A2" w:rsidP="0034528F">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A19A2" w:rsidRPr="00EF3F7B" w:rsidTr="003B2001">
        <w:trPr>
          <w:cantSplit/>
          <w:tblHeader/>
        </w:trPr>
        <w:tc>
          <w:tcPr>
            <w:tcW w:w="1701" w:type="dxa"/>
            <w:tcBorders>
              <w:top w:val="single" w:sz="6" w:space="0" w:color="auto"/>
              <w:left w:val="nil"/>
              <w:bottom w:val="single" w:sz="12" w:space="0" w:color="auto"/>
              <w:right w:val="nil"/>
            </w:tcBorders>
          </w:tcPr>
          <w:p w:rsidR="007A19A2" w:rsidRPr="00EF3F7B" w:rsidRDefault="007A19A2" w:rsidP="007A19A2">
            <w:pPr>
              <w:pStyle w:val="Tabletext"/>
              <w:keepNext/>
              <w:rPr>
                <w:rFonts w:ascii="Arial" w:hAnsi="Arial" w:cs="Arial"/>
                <w:b/>
                <w:sz w:val="16"/>
                <w:szCs w:val="16"/>
              </w:rPr>
            </w:pPr>
            <w:r w:rsidRPr="00EF3F7B">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7A19A2" w:rsidRPr="00EF3F7B" w:rsidRDefault="007A19A2" w:rsidP="007A19A2">
            <w:pPr>
              <w:pStyle w:val="Tabletext"/>
              <w:keepNext/>
              <w:rPr>
                <w:rFonts w:ascii="Arial" w:hAnsi="Arial" w:cs="Arial"/>
                <w:b/>
                <w:sz w:val="16"/>
                <w:szCs w:val="16"/>
              </w:rPr>
            </w:pPr>
            <w:r w:rsidRPr="00EF3F7B">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7A19A2" w:rsidRPr="00EF3F7B" w:rsidRDefault="007A19A2" w:rsidP="007A19A2">
            <w:pPr>
              <w:pStyle w:val="Tabletext"/>
              <w:keepNext/>
              <w:rPr>
                <w:rFonts w:ascii="Arial" w:hAnsi="Arial" w:cs="Arial"/>
                <w:b/>
                <w:sz w:val="16"/>
                <w:szCs w:val="16"/>
              </w:rPr>
            </w:pPr>
            <w:r w:rsidRPr="00EF3F7B">
              <w:rPr>
                <w:rFonts w:ascii="Arial" w:hAnsi="Arial" w:cs="Arial"/>
                <w:b/>
                <w:sz w:val="16"/>
                <w:szCs w:val="16"/>
              </w:rPr>
              <w:t>Date/Details</w:t>
            </w:r>
          </w:p>
        </w:tc>
      </w:tr>
      <w:tr w:rsidR="007A19A2" w:rsidRPr="00EF3F7B" w:rsidTr="003B2001">
        <w:trPr>
          <w:cantSplit/>
        </w:trPr>
        <w:tc>
          <w:tcPr>
            <w:tcW w:w="1701" w:type="dxa"/>
            <w:tcBorders>
              <w:top w:val="single" w:sz="12" w:space="0" w:color="auto"/>
              <w:left w:val="nil"/>
              <w:bottom w:val="single" w:sz="2" w:space="0" w:color="auto"/>
              <w:right w:val="nil"/>
            </w:tcBorders>
            <w:shd w:val="clear" w:color="auto" w:fill="auto"/>
          </w:tcPr>
          <w:p w:rsidR="007A19A2" w:rsidRPr="00EF3F7B" w:rsidRDefault="007A19A2" w:rsidP="007A19A2">
            <w:pPr>
              <w:pStyle w:val="Tabletext"/>
              <w:rPr>
                <w:rFonts w:ascii="Arial" w:hAnsi="Arial" w:cs="Arial"/>
                <w:sz w:val="16"/>
                <w:szCs w:val="16"/>
              </w:rPr>
            </w:pPr>
            <w:r w:rsidRPr="00EF3F7B">
              <w:rPr>
                <w:rFonts w:ascii="Arial" w:hAnsi="Arial" w:cs="Arial"/>
                <w:sz w:val="16"/>
                <w:szCs w:val="16"/>
              </w:rPr>
              <w:t>2.  Schedule</w:t>
            </w:r>
            <w:r w:rsidR="00EF3F7B" w:rsidRPr="00EF3F7B">
              <w:rPr>
                <w:rFonts w:ascii="Arial" w:hAnsi="Arial" w:cs="Arial"/>
                <w:sz w:val="16"/>
                <w:szCs w:val="16"/>
              </w:rPr>
              <w:t> </w:t>
            </w:r>
            <w:r w:rsidRPr="00EF3F7B">
              <w:rPr>
                <w:rFonts w:ascii="Arial" w:hAnsi="Arial" w:cs="Arial"/>
                <w:sz w:val="16"/>
                <w:szCs w:val="16"/>
              </w:rPr>
              <w:t>1, Part</w:t>
            </w:r>
            <w:r w:rsidR="00EF3F7B" w:rsidRPr="00EF3F7B">
              <w:rPr>
                <w:rFonts w:ascii="Arial" w:hAnsi="Arial" w:cs="Arial"/>
                <w:sz w:val="16"/>
                <w:szCs w:val="16"/>
              </w:rPr>
              <w:t> </w:t>
            </w:r>
            <w:r w:rsidRPr="00EF3F7B">
              <w:rPr>
                <w:rFonts w:ascii="Arial" w:hAnsi="Arial" w:cs="Arial"/>
                <w:sz w:val="16"/>
                <w:szCs w:val="16"/>
              </w:rPr>
              <w:t>1</w:t>
            </w:r>
          </w:p>
        </w:tc>
        <w:tc>
          <w:tcPr>
            <w:tcW w:w="3828" w:type="dxa"/>
            <w:tcBorders>
              <w:top w:val="single" w:sz="12" w:space="0" w:color="auto"/>
              <w:left w:val="nil"/>
              <w:bottom w:val="single" w:sz="2" w:space="0" w:color="auto"/>
              <w:right w:val="nil"/>
            </w:tcBorders>
            <w:shd w:val="clear" w:color="auto" w:fill="auto"/>
          </w:tcPr>
          <w:p w:rsidR="007A19A2" w:rsidRPr="00EF3F7B" w:rsidRDefault="007A19A2" w:rsidP="007A19A2">
            <w:pPr>
              <w:pStyle w:val="Tabletext"/>
              <w:rPr>
                <w:rFonts w:ascii="Arial" w:hAnsi="Arial" w:cs="Arial"/>
                <w:sz w:val="16"/>
                <w:szCs w:val="16"/>
              </w:rPr>
            </w:pPr>
            <w:r w:rsidRPr="00EF3F7B">
              <w:rPr>
                <w:rFonts w:ascii="Arial" w:hAnsi="Arial" w:cs="Arial"/>
                <w:sz w:val="16"/>
                <w:szCs w:val="16"/>
              </w:rPr>
              <w:t>Immediately after the commencement of Part</w:t>
            </w:r>
            <w:r w:rsidR="00EF3F7B" w:rsidRPr="00EF3F7B">
              <w:rPr>
                <w:rFonts w:ascii="Arial" w:hAnsi="Arial" w:cs="Arial"/>
                <w:sz w:val="16"/>
                <w:szCs w:val="16"/>
              </w:rPr>
              <w:t> </w:t>
            </w:r>
            <w:r w:rsidRPr="00EF3F7B">
              <w:rPr>
                <w:rFonts w:ascii="Arial" w:hAnsi="Arial" w:cs="Arial"/>
                <w:sz w:val="16"/>
                <w:szCs w:val="16"/>
              </w:rPr>
              <w:t xml:space="preserve">2 of the </w:t>
            </w:r>
            <w:r w:rsidRPr="00EF3F7B">
              <w:rPr>
                <w:rFonts w:ascii="Arial" w:hAnsi="Arial" w:cs="Arial"/>
                <w:i/>
                <w:sz w:val="16"/>
                <w:szCs w:val="16"/>
              </w:rPr>
              <w:t>Tax Agent Services Act 2009</w:t>
            </w:r>
            <w:r w:rsidRPr="00EF3F7B">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7A19A2" w:rsidRPr="00EF3F7B" w:rsidRDefault="004C361A" w:rsidP="007A19A2">
            <w:pPr>
              <w:pStyle w:val="Tabletext"/>
              <w:rPr>
                <w:rFonts w:ascii="Arial" w:hAnsi="Arial" w:cs="Arial"/>
                <w:sz w:val="16"/>
                <w:szCs w:val="16"/>
              </w:rPr>
            </w:pPr>
            <w:r w:rsidRPr="00EF3F7B">
              <w:rPr>
                <w:rFonts w:ascii="Arial" w:hAnsi="Arial" w:cs="Arial"/>
                <w:sz w:val="16"/>
                <w:szCs w:val="16"/>
              </w:rPr>
              <w:t>1</w:t>
            </w:r>
            <w:r w:rsidR="00EF3F7B" w:rsidRPr="00EF3F7B">
              <w:rPr>
                <w:rFonts w:ascii="Arial" w:hAnsi="Arial" w:cs="Arial"/>
                <w:sz w:val="16"/>
                <w:szCs w:val="16"/>
              </w:rPr>
              <w:t> </w:t>
            </w:r>
            <w:r w:rsidRPr="00EF3F7B">
              <w:rPr>
                <w:rFonts w:ascii="Arial" w:hAnsi="Arial" w:cs="Arial"/>
                <w:sz w:val="16"/>
                <w:szCs w:val="16"/>
              </w:rPr>
              <w:t>March 2010</w:t>
            </w:r>
          </w:p>
        </w:tc>
      </w:tr>
      <w:tr w:rsidR="007A19A2" w:rsidRPr="00EF3F7B" w:rsidTr="003B2001">
        <w:trPr>
          <w:cantSplit/>
        </w:trPr>
        <w:tc>
          <w:tcPr>
            <w:tcW w:w="1701" w:type="dxa"/>
            <w:tcBorders>
              <w:top w:val="single" w:sz="2" w:space="0" w:color="auto"/>
              <w:left w:val="nil"/>
              <w:bottom w:val="single" w:sz="12" w:space="0" w:color="auto"/>
              <w:right w:val="nil"/>
            </w:tcBorders>
            <w:shd w:val="clear" w:color="auto" w:fill="auto"/>
          </w:tcPr>
          <w:p w:rsidR="007A19A2" w:rsidRPr="00EF3F7B" w:rsidRDefault="007A19A2" w:rsidP="007A19A2">
            <w:pPr>
              <w:pStyle w:val="Tabletext"/>
              <w:rPr>
                <w:rFonts w:ascii="Arial" w:hAnsi="Arial" w:cs="Arial"/>
                <w:sz w:val="16"/>
                <w:szCs w:val="16"/>
              </w:rPr>
            </w:pPr>
            <w:r w:rsidRPr="00EF3F7B">
              <w:rPr>
                <w:rFonts w:ascii="Arial" w:hAnsi="Arial" w:cs="Arial"/>
                <w:sz w:val="16"/>
                <w:szCs w:val="16"/>
              </w:rPr>
              <w:t>4.  Schedule</w:t>
            </w:r>
            <w:r w:rsidR="00EF3F7B" w:rsidRPr="00EF3F7B">
              <w:rPr>
                <w:rFonts w:ascii="Arial" w:hAnsi="Arial" w:cs="Arial"/>
                <w:sz w:val="16"/>
                <w:szCs w:val="16"/>
              </w:rPr>
              <w:t> </w:t>
            </w:r>
            <w:r w:rsidRPr="00EF3F7B">
              <w:rPr>
                <w:rFonts w:ascii="Arial" w:hAnsi="Arial" w:cs="Arial"/>
                <w:sz w:val="16"/>
                <w:szCs w:val="16"/>
              </w:rPr>
              <w:t>2</w:t>
            </w:r>
          </w:p>
        </w:tc>
        <w:tc>
          <w:tcPr>
            <w:tcW w:w="3828" w:type="dxa"/>
            <w:tcBorders>
              <w:top w:val="single" w:sz="2" w:space="0" w:color="auto"/>
              <w:left w:val="nil"/>
              <w:bottom w:val="single" w:sz="12" w:space="0" w:color="auto"/>
              <w:right w:val="nil"/>
            </w:tcBorders>
            <w:shd w:val="clear" w:color="auto" w:fill="auto"/>
          </w:tcPr>
          <w:p w:rsidR="007A19A2" w:rsidRPr="00EF3F7B" w:rsidRDefault="007A19A2" w:rsidP="007A19A2">
            <w:pPr>
              <w:pStyle w:val="Tabletext"/>
              <w:rPr>
                <w:rFonts w:ascii="Arial" w:hAnsi="Arial" w:cs="Arial"/>
                <w:sz w:val="16"/>
                <w:szCs w:val="16"/>
              </w:rPr>
            </w:pPr>
            <w:r w:rsidRPr="00EF3F7B">
              <w:rPr>
                <w:rFonts w:ascii="Arial" w:hAnsi="Arial" w:cs="Arial"/>
                <w:sz w:val="16"/>
                <w:szCs w:val="16"/>
              </w:rPr>
              <w:t>Immediately after the commencement of Part</w:t>
            </w:r>
            <w:r w:rsidR="00EF3F7B" w:rsidRPr="00EF3F7B">
              <w:rPr>
                <w:rFonts w:ascii="Arial" w:hAnsi="Arial" w:cs="Arial"/>
                <w:sz w:val="16"/>
                <w:szCs w:val="16"/>
              </w:rPr>
              <w:t> </w:t>
            </w:r>
            <w:r w:rsidRPr="00EF3F7B">
              <w:rPr>
                <w:rFonts w:ascii="Arial" w:hAnsi="Arial" w:cs="Arial"/>
                <w:sz w:val="16"/>
                <w:szCs w:val="16"/>
              </w:rPr>
              <w:t xml:space="preserve">2 of the </w:t>
            </w:r>
            <w:r w:rsidRPr="00EF3F7B">
              <w:rPr>
                <w:rFonts w:ascii="Arial" w:hAnsi="Arial" w:cs="Arial"/>
                <w:i/>
                <w:sz w:val="16"/>
                <w:szCs w:val="16"/>
              </w:rPr>
              <w:t>Tax Agent Services Act 2009</w:t>
            </w:r>
            <w:r w:rsidRPr="00EF3F7B">
              <w:rPr>
                <w:rFonts w:ascii="Arial" w:hAnsi="Arial" w:cs="Arial"/>
                <w:sz w:val="16"/>
                <w:szCs w:val="16"/>
              </w:rPr>
              <w:t>.</w:t>
            </w:r>
          </w:p>
        </w:tc>
        <w:tc>
          <w:tcPr>
            <w:tcW w:w="1582" w:type="dxa"/>
            <w:tcBorders>
              <w:top w:val="single" w:sz="2" w:space="0" w:color="auto"/>
              <w:left w:val="nil"/>
              <w:bottom w:val="single" w:sz="12" w:space="0" w:color="auto"/>
              <w:right w:val="nil"/>
            </w:tcBorders>
            <w:shd w:val="clear" w:color="auto" w:fill="auto"/>
          </w:tcPr>
          <w:p w:rsidR="007A19A2" w:rsidRPr="00EF3F7B" w:rsidRDefault="004C361A" w:rsidP="007A19A2">
            <w:pPr>
              <w:pStyle w:val="Tabletext"/>
              <w:rPr>
                <w:rFonts w:ascii="Arial" w:hAnsi="Arial" w:cs="Arial"/>
                <w:sz w:val="16"/>
                <w:szCs w:val="16"/>
              </w:rPr>
            </w:pPr>
            <w:r w:rsidRPr="00EF3F7B">
              <w:rPr>
                <w:rFonts w:ascii="Arial" w:hAnsi="Arial" w:cs="Arial"/>
                <w:sz w:val="16"/>
                <w:szCs w:val="16"/>
              </w:rPr>
              <w:t>1</w:t>
            </w:r>
            <w:r w:rsidR="00EF3F7B" w:rsidRPr="00EF3F7B">
              <w:rPr>
                <w:rFonts w:ascii="Arial" w:hAnsi="Arial" w:cs="Arial"/>
                <w:sz w:val="16"/>
                <w:szCs w:val="16"/>
              </w:rPr>
              <w:t> </w:t>
            </w:r>
            <w:r w:rsidRPr="00EF3F7B">
              <w:rPr>
                <w:rFonts w:ascii="Arial" w:hAnsi="Arial" w:cs="Arial"/>
                <w:sz w:val="16"/>
                <w:szCs w:val="16"/>
              </w:rPr>
              <w:t>March 2010</w:t>
            </w:r>
          </w:p>
        </w:tc>
      </w:tr>
    </w:tbl>
    <w:p w:rsidR="0009498C" w:rsidRPr="00EF3F7B" w:rsidRDefault="0009498C" w:rsidP="00A53099">
      <w:pPr>
        <w:pStyle w:val="EndNotespara"/>
      </w:pPr>
      <w:r w:rsidRPr="00EF3F7B">
        <w:rPr>
          <w:i/>
          <w:iCs/>
        </w:rPr>
        <w:t>(p)</w:t>
      </w:r>
      <w:r w:rsidRPr="00EF3F7B">
        <w:rPr>
          <w:i/>
          <w:iCs/>
        </w:rPr>
        <w:tab/>
      </w:r>
      <w:r w:rsidRPr="00EF3F7B">
        <w:t>Subsection</w:t>
      </w:r>
      <w:r w:rsidR="00EF3F7B" w:rsidRPr="00EF3F7B">
        <w:t> </w:t>
      </w:r>
      <w:r w:rsidRPr="00EF3F7B">
        <w:t>2(1</w:t>
      </w:r>
      <w:r w:rsidR="00A53099" w:rsidRPr="00EF3F7B">
        <w:t>) (i</w:t>
      </w:r>
      <w:r w:rsidRPr="00EF3F7B">
        <w:t>tems</w:t>
      </w:r>
      <w:r w:rsidR="00EF3F7B" w:rsidRPr="00EF3F7B">
        <w:t> </w:t>
      </w:r>
      <w:r w:rsidRPr="00EF3F7B">
        <w:t xml:space="preserve">3, 5 and 8) of the </w:t>
      </w:r>
      <w:r w:rsidRPr="00EF3F7B">
        <w:rPr>
          <w:i/>
        </w:rPr>
        <w:t>Tax Laws Amendment (2010 GST Administration Measures No.</w:t>
      </w:r>
      <w:r w:rsidR="00EF3F7B" w:rsidRPr="00EF3F7B">
        <w:rPr>
          <w:i/>
        </w:rPr>
        <w:t> </w:t>
      </w:r>
      <w:r w:rsidRPr="00EF3F7B">
        <w:rPr>
          <w:i/>
        </w:rPr>
        <w:t>1) Act 2010</w:t>
      </w:r>
      <w:r w:rsidRPr="00EF3F7B">
        <w:rPr>
          <w:i/>
          <w:iCs/>
        </w:rPr>
        <w:t xml:space="preserve"> </w:t>
      </w:r>
      <w:r w:rsidRPr="00EF3F7B">
        <w:t>provides as follows:</w:t>
      </w:r>
    </w:p>
    <w:p w:rsidR="0009498C" w:rsidRPr="00EF3F7B" w:rsidRDefault="0009498C" w:rsidP="00A53099">
      <w:pPr>
        <w:pStyle w:val="EndNotessubpara"/>
      </w:pPr>
      <w:r w:rsidRPr="00EF3F7B">
        <w:tab/>
        <w:t>(1)</w:t>
      </w:r>
      <w:r w:rsidRPr="00EF3F7B">
        <w:tab/>
      </w:r>
      <w:r w:rsidR="00830880" w:rsidRPr="00EF3F7B">
        <w:t>Each provision of this Act specified in column 1 of the table commences, or is taken to have commenced, in accordance with column 2 of the table. Any other statement in column 2 has effect according to its terms.</w:t>
      </w:r>
    </w:p>
    <w:p w:rsidR="0009498C" w:rsidRPr="00EF3F7B" w:rsidRDefault="0009498C" w:rsidP="009064EA">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9498C" w:rsidRPr="00EF3F7B" w:rsidTr="003B2001">
        <w:trPr>
          <w:cantSplit/>
          <w:tblHeader/>
        </w:trPr>
        <w:tc>
          <w:tcPr>
            <w:tcW w:w="1701" w:type="dxa"/>
            <w:tcBorders>
              <w:top w:val="single" w:sz="6" w:space="0" w:color="auto"/>
              <w:left w:val="nil"/>
              <w:bottom w:val="single" w:sz="12" w:space="0" w:color="auto"/>
              <w:right w:val="nil"/>
            </w:tcBorders>
          </w:tcPr>
          <w:p w:rsidR="0009498C" w:rsidRPr="00EF3F7B" w:rsidRDefault="0009498C" w:rsidP="0009498C">
            <w:pPr>
              <w:pStyle w:val="Tabletext"/>
              <w:keepNext/>
              <w:rPr>
                <w:rFonts w:ascii="Arial" w:hAnsi="Arial" w:cs="Arial"/>
                <w:b/>
                <w:bCs/>
                <w:sz w:val="16"/>
                <w:szCs w:val="16"/>
              </w:rPr>
            </w:pPr>
            <w:r w:rsidRPr="00EF3F7B">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09498C" w:rsidRPr="00EF3F7B" w:rsidRDefault="0009498C" w:rsidP="0009498C">
            <w:pPr>
              <w:pStyle w:val="Tabletext"/>
              <w:keepNext/>
              <w:rPr>
                <w:rFonts w:ascii="Arial" w:hAnsi="Arial" w:cs="Arial"/>
                <w:b/>
                <w:bCs/>
                <w:sz w:val="16"/>
                <w:szCs w:val="16"/>
              </w:rPr>
            </w:pPr>
            <w:r w:rsidRPr="00EF3F7B">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09498C" w:rsidRPr="00EF3F7B" w:rsidRDefault="0009498C" w:rsidP="0009498C">
            <w:pPr>
              <w:pStyle w:val="Tabletext"/>
              <w:keepNext/>
              <w:rPr>
                <w:rFonts w:ascii="Arial" w:hAnsi="Arial" w:cs="Arial"/>
                <w:b/>
                <w:bCs/>
                <w:sz w:val="16"/>
                <w:szCs w:val="16"/>
              </w:rPr>
            </w:pPr>
            <w:r w:rsidRPr="00EF3F7B">
              <w:rPr>
                <w:rFonts w:ascii="Arial" w:hAnsi="Arial" w:cs="Arial"/>
                <w:b/>
                <w:bCs/>
                <w:sz w:val="16"/>
                <w:szCs w:val="16"/>
              </w:rPr>
              <w:t>Date/Details</w:t>
            </w:r>
          </w:p>
        </w:tc>
      </w:tr>
      <w:tr w:rsidR="007F2813" w:rsidRPr="00EF3F7B" w:rsidTr="007F2813">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7F2813" w:rsidRPr="00EF3F7B" w:rsidRDefault="007F2813" w:rsidP="007F2813">
            <w:pPr>
              <w:pStyle w:val="Tabletext"/>
              <w:rPr>
                <w:rFonts w:ascii="Arial" w:hAnsi="Arial" w:cs="Arial"/>
                <w:sz w:val="16"/>
                <w:szCs w:val="16"/>
              </w:rPr>
            </w:pPr>
            <w:r w:rsidRPr="00EF3F7B">
              <w:rPr>
                <w:rFonts w:ascii="Arial" w:hAnsi="Arial" w:cs="Arial"/>
                <w:sz w:val="16"/>
                <w:szCs w:val="16"/>
              </w:rPr>
              <w:t>3.  Schedule</w:t>
            </w:r>
            <w:r w:rsidR="00EF3F7B" w:rsidRPr="00EF3F7B">
              <w:rPr>
                <w:rFonts w:ascii="Arial" w:hAnsi="Arial" w:cs="Arial"/>
                <w:sz w:val="16"/>
                <w:szCs w:val="16"/>
              </w:rPr>
              <w:t> </w:t>
            </w:r>
            <w:r w:rsidRPr="00EF3F7B">
              <w:rPr>
                <w:rFonts w:ascii="Arial" w:hAnsi="Arial" w:cs="Arial"/>
                <w:sz w:val="16"/>
                <w:szCs w:val="16"/>
              </w:rPr>
              <w:t>1, item</w:t>
            </w:r>
            <w:r w:rsidR="00EF3F7B" w:rsidRPr="00EF3F7B">
              <w:rPr>
                <w:rFonts w:ascii="Arial" w:hAnsi="Arial" w:cs="Arial"/>
                <w:sz w:val="16"/>
                <w:szCs w:val="16"/>
              </w:rPr>
              <w:t> </w:t>
            </w:r>
            <w:r w:rsidRPr="00EF3F7B">
              <w:rPr>
                <w:rFonts w:ascii="Arial" w:hAnsi="Arial" w:cs="Arial"/>
                <w:sz w:val="16"/>
                <w:szCs w:val="16"/>
              </w:rPr>
              <w:t>3</w:t>
            </w:r>
          </w:p>
        </w:tc>
        <w:tc>
          <w:tcPr>
            <w:tcW w:w="3828" w:type="dxa"/>
            <w:tcBorders>
              <w:top w:val="single" w:sz="2" w:space="0" w:color="auto"/>
              <w:left w:val="nil"/>
              <w:bottom w:val="single" w:sz="2" w:space="0" w:color="auto"/>
              <w:right w:val="nil"/>
            </w:tcBorders>
          </w:tcPr>
          <w:p w:rsidR="007F2813" w:rsidRPr="00EF3F7B" w:rsidRDefault="007F2813" w:rsidP="007F2813">
            <w:pPr>
              <w:pStyle w:val="Tabletext"/>
              <w:rPr>
                <w:rFonts w:ascii="Arial" w:hAnsi="Arial" w:cs="Arial"/>
                <w:sz w:val="16"/>
                <w:szCs w:val="16"/>
              </w:rPr>
            </w:pPr>
            <w:r w:rsidRPr="00EF3F7B">
              <w:rPr>
                <w:rFonts w:ascii="Arial" w:hAnsi="Arial" w:cs="Arial"/>
                <w:sz w:val="16"/>
                <w:szCs w:val="16"/>
              </w:rPr>
              <w:t>The later of:</w:t>
            </w:r>
          </w:p>
          <w:p w:rsidR="007F2813" w:rsidRPr="00EF3F7B" w:rsidRDefault="007F2813" w:rsidP="007F7DE9">
            <w:pPr>
              <w:pStyle w:val="Tablea"/>
              <w:rPr>
                <w:rFonts w:ascii="Arial" w:hAnsi="Arial" w:cs="Arial"/>
                <w:sz w:val="16"/>
                <w:szCs w:val="16"/>
              </w:rPr>
            </w:pPr>
            <w:r w:rsidRPr="00EF3F7B">
              <w:rPr>
                <w:rFonts w:ascii="Arial" w:hAnsi="Arial" w:cs="Arial"/>
                <w:sz w:val="16"/>
                <w:szCs w:val="16"/>
              </w:rPr>
              <w:t>(a) the start of the day this Act receives the Royal Assent; and</w:t>
            </w:r>
          </w:p>
          <w:p w:rsidR="007F2813" w:rsidRPr="00EF3F7B" w:rsidRDefault="007F2813" w:rsidP="007F7DE9">
            <w:pPr>
              <w:pStyle w:val="Tablea"/>
              <w:rPr>
                <w:rFonts w:ascii="Arial" w:hAnsi="Arial" w:cs="Arial"/>
                <w:sz w:val="16"/>
                <w:szCs w:val="16"/>
              </w:rPr>
            </w:pPr>
            <w:r w:rsidRPr="00EF3F7B">
              <w:rPr>
                <w:rFonts w:ascii="Arial" w:hAnsi="Arial" w:cs="Arial"/>
                <w:sz w:val="16"/>
                <w:szCs w:val="16"/>
              </w:rPr>
              <w:t>(b) immediately after the commencement of Schedule</w:t>
            </w:r>
            <w:r w:rsidR="00EF3F7B" w:rsidRPr="00EF3F7B">
              <w:rPr>
                <w:rFonts w:ascii="Arial" w:hAnsi="Arial" w:cs="Arial"/>
                <w:sz w:val="16"/>
                <w:szCs w:val="16"/>
              </w:rPr>
              <w:t> </w:t>
            </w:r>
            <w:r w:rsidRPr="00EF3F7B">
              <w:rPr>
                <w:rFonts w:ascii="Arial" w:hAnsi="Arial" w:cs="Arial"/>
                <w:sz w:val="16"/>
                <w:szCs w:val="16"/>
              </w:rPr>
              <w:t xml:space="preserve">1 to the </w:t>
            </w:r>
            <w:r w:rsidRPr="00EF3F7B">
              <w:rPr>
                <w:rFonts w:ascii="Arial" w:hAnsi="Arial" w:cs="Arial"/>
                <w:i/>
                <w:sz w:val="16"/>
                <w:szCs w:val="16"/>
              </w:rPr>
              <w:t>Tax Laws Amendment (2009 GST Administration Measures) Act 2010</w:t>
            </w:r>
            <w:r w:rsidRPr="00EF3F7B">
              <w:rPr>
                <w:rFonts w:ascii="Arial" w:hAnsi="Arial" w:cs="Arial"/>
                <w:sz w:val="16"/>
                <w:szCs w:val="16"/>
              </w:rPr>
              <w:t>.</w:t>
            </w:r>
          </w:p>
          <w:p w:rsidR="007F2813" w:rsidRPr="00EF3F7B" w:rsidRDefault="007F2813" w:rsidP="007F2813">
            <w:pPr>
              <w:pStyle w:val="Tabletext"/>
              <w:rPr>
                <w:rFonts w:ascii="Arial" w:hAnsi="Arial" w:cs="Arial"/>
                <w:sz w:val="16"/>
                <w:szCs w:val="16"/>
              </w:rPr>
            </w:pPr>
            <w:r w:rsidRPr="00EF3F7B">
              <w:rPr>
                <w:rFonts w:ascii="Arial" w:hAnsi="Arial" w:cs="Arial"/>
                <w:sz w:val="16"/>
                <w:szCs w:val="16"/>
              </w:rPr>
              <w:t xml:space="preserve">However, the provision(s) do not commence at all if the event mentioned in </w:t>
            </w:r>
            <w:r w:rsidR="00EF3F7B" w:rsidRPr="00EF3F7B">
              <w:rPr>
                <w:rFonts w:ascii="Arial" w:hAnsi="Arial" w:cs="Arial"/>
                <w:sz w:val="16"/>
                <w:szCs w:val="16"/>
              </w:rPr>
              <w:t>paragraph (</w:t>
            </w:r>
            <w:r w:rsidRPr="00EF3F7B">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135A66" w:rsidRPr="00EF3F7B" w:rsidRDefault="007F2813" w:rsidP="00135A66">
            <w:pPr>
              <w:pStyle w:val="Tabletext"/>
              <w:rPr>
                <w:rFonts w:ascii="Arial" w:hAnsi="Arial" w:cs="Arial"/>
                <w:sz w:val="16"/>
                <w:szCs w:val="16"/>
              </w:rPr>
            </w:pPr>
            <w:r w:rsidRPr="00EF3F7B">
              <w:rPr>
                <w:rFonts w:ascii="Arial" w:hAnsi="Arial" w:cs="Arial"/>
                <w:sz w:val="16"/>
                <w:szCs w:val="16"/>
              </w:rPr>
              <w:t>24</w:t>
            </w:r>
            <w:r w:rsidR="00EF3F7B" w:rsidRPr="00EF3F7B">
              <w:rPr>
                <w:rFonts w:ascii="Arial" w:hAnsi="Arial" w:cs="Arial"/>
                <w:sz w:val="16"/>
                <w:szCs w:val="16"/>
              </w:rPr>
              <w:t> </w:t>
            </w:r>
            <w:r w:rsidRPr="00EF3F7B">
              <w:rPr>
                <w:rFonts w:ascii="Arial" w:hAnsi="Arial" w:cs="Arial"/>
                <w:sz w:val="16"/>
                <w:szCs w:val="16"/>
              </w:rPr>
              <w:t>March 2010</w:t>
            </w:r>
          </w:p>
          <w:p w:rsidR="007F2813" w:rsidRPr="00EF3F7B" w:rsidRDefault="007F7DE9" w:rsidP="00135A66">
            <w:pPr>
              <w:pStyle w:val="Tabletext"/>
              <w:rPr>
                <w:rFonts w:ascii="Arial" w:hAnsi="Arial" w:cs="Arial"/>
                <w:sz w:val="16"/>
                <w:szCs w:val="16"/>
              </w:rPr>
            </w:pPr>
            <w:r w:rsidRPr="00EF3F7B">
              <w:rPr>
                <w:rFonts w:ascii="Arial" w:hAnsi="Arial" w:cs="Arial"/>
                <w:sz w:val="16"/>
                <w:szCs w:val="16"/>
              </w:rPr>
              <w:t>(</w:t>
            </w:r>
            <w:r w:rsidR="00EF3F7B" w:rsidRPr="00EF3F7B">
              <w:rPr>
                <w:rFonts w:ascii="Arial" w:hAnsi="Arial" w:cs="Arial"/>
                <w:sz w:val="16"/>
                <w:szCs w:val="16"/>
              </w:rPr>
              <w:t>paragraph (</w:t>
            </w:r>
            <w:r w:rsidRPr="00EF3F7B">
              <w:rPr>
                <w:rFonts w:ascii="Arial" w:hAnsi="Arial" w:cs="Arial"/>
                <w:sz w:val="16"/>
                <w:szCs w:val="16"/>
              </w:rPr>
              <w:t>b</w:t>
            </w:r>
            <w:r w:rsidR="00830880" w:rsidRPr="00EF3F7B">
              <w:rPr>
                <w:rFonts w:ascii="Arial" w:hAnsi="Arial" w:cs="Arial"/>
                <w:sz w:val="16"/>
                <w:szCs w:val="16"/>
              </w:rPr>
              <w:t>) applies)</w:t>
            </w:r>
          </w:p>
        </w:tc>
      </w:tr>
      <w:tr w:rsidR="007F2813" w:rsidRPr="00EF3F7B" w:rsidTr="003B2001">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7F2813" w:rsidRPr="00EF3F7B" w:rsidRDefault="007F2813" w:rsidP="007F2813">
            <w:pPr>
              <w:pStyle w:val="Tabletext"/>
              <w:rPr>
                <w:rFonts w:ascii="Arial" w:hAnsi="Arial" w:cs="Arial"/>
                <w:sz w:val="16"/>
                <w:szCs w:val="16"/>
              </w:rPr>
            </w:pPr>
            <w:r w:rsidRPr="00EF3F7B">
              <w:rPr>
                <w:rFonts w:ascii="Arial" w:hAnsi="Arial" w:cs="Arial"/>
                <w:sz w:val="16"/>
                <w:szCs w:val="16"/>
              </w:rPr>
              <w:lastRenderedPageBreak/>
              <w:t>5.  Schedule</w:t>
            </w:r>
            <w:r w:rsidR="00EF3F7B" w:rsidRPr="00EF3F7B">
              <w:rPr>
                <w:rFonts w:ascii="Arial" w:hAnsi="Arial" w:cs="Arial"/>
                <w:sz w:val="16"/>
                <w:szCs w:val="16"/>
              </w:rPr>
              <w:t> </w:t>
            </w:r>
            <w:r w:rsidRPr="00EF3F7B">
              <w:rPr>
                <w:rFonts w:ascii="Arial" w:hAnsi="Arial" w:cs="Arial"/>
                <w:sz w:val="16"/>
                <w:szCs w:val="16"/>
              </w:rPr>
              <w:t>1, items</w:t>
            </w:r>
            <w:r w:rsidR="00EF3F7B" w:rsidRPr="00EF3F7B">
              <w:rPr>
                <w:rFonts w:ascii="Arial" w:hAnsi="Arial" w:cs="Arial"/>
                <w:sz w:val="16"/>
                <w:szCs w:val="16"/>
              </w:rPr>
              <w:t> </w:t>
            </w:r>
            <w:r w:rsidRPr="00EF3F7B">
              <w:rPr>
                <w:rFonts w:ascii="Arial" w:hAnsi="Arial" w:cs="Arial"/>
                <w:sz w:val="16"/>
                <w:szCs w:val="16"/>
              </w:rPr>
              <w:t>10 and 11</w:t>
            </w:r>
          </w:p>
        </w:tc>
        <w:tc>
          <w:tcPr>
            <w:tcW w:w="3828" w:type="dxa"/>
            <w:tcBorders>
              <w:top w:val="single" w:sz="2" w:space="0" w:color="auto"/>
              <w:left w:val="nil"/>
              <w:bottom w:val="single" w:sz="2" w:space="0" w:color="auto"/>
              <w:right w:val="nil"/>
            </w:tcBorders>
          </w:tcPr>
          <w:p w:rsidR="007F2813" w:rsidRPr="00EF3F7B" w:rsidRDefault="007F2813" w:rsidP="007F2813">
            <w:pPr>
              <w:pStyle w:val="Tabletext"/>
              <w:rPr>
                <w:rFonts w:ascii="Arial" w:hAnsi="Arial" w:cs="Arial"/>
                <w:sz w:val="16"/>
                <w:szCs w:val="16"/>
              </w:rPr>
            </w:pPr>
            <w:r w:rsidRPr="00EF3F7B">
              <w:rPr>
                <w:rFonts w:ascii="Arial" w:hAnsi="Arial" w:cs="Arial"/>
                <w:sz w:val="16"/>
                <w:szCs w:val="16"/>
              </w:rPr>
              <w:t>The later of:</w:t>
            </w:r>
          </w:p>
          <w:p w:rsidR="007F2813" w:rsidRPr="00EF3F7B" w:rsidRDefault="007F2813" w:rsidP="007F7DE9">
            <w:pPr>
              <w:pStyle w:val="Tablea"/>
              <w:rPr>
                <w:rFonts w:ascii="Arial" w:hAnsi="Arial" w:cs="Arial"/>
                <w:sz w:val="16"/>
                <w:szCs w:val="16"/>
              </w:rPr>
            </w:pPr>
            <w:r w:rsidRPr="00EF3F7B">
              <w:rPr>
                <w:rFonts w:ascii="Arial" w:hAnsi="Arial" w:cs="Arial"/>
                <w:sz w:val="16"/>
                <w:szCs w:val="16"/>
              </w:rPr>
              <w:t>(a) the start of the day this Act receives the Royal Assent; and</w:t>
            </w:r>
          </w:p>
          <w:p w:rsidR="007F2813" w:rsidRPr="00EF3F7B" w:rsidRDefault="007F2813" w:rsidP="007F7DE9">
            <w:pPr>
              <w:pStyle w:val="Tablea"/>
              <w:rPr>
                <w:rFonts w:ascii="Arial" w:hAnsi="Arial" w:cs="Arial"/>
                <w:sz w:val="16"/>
                <w:szCs w:val="16"/>
              </w:rPr>
            </w:pPr>
            <w:r w:rsidRPr="00EF3F7B">
              <w:rPr>
                <w:rFonts w:ascii="Arial" w:hAnsi="Arial" w:cs="Arial"/>
                <w:sz w:val="16"/>
                <w:szCs w:val="16"/>
              </w:rPr>
              <w:t>(b) immediately after the commencement of Schedule</w:t>
            </w:r>
            <w:r w:rsidR="00EF3F7B" w:rsidRPr="00EF3F7B">
              <w:rPr>
                <w:rFonts w:ascii="Arial" w:hAnsi="Arial" w:cs="Arial"/>
                <w:sz w:val="16"/>
                <w:szCs w:val="16"/>
              </w:rPr>
              <w:t> </w:t>
            </w:r>
            <w:r w:rsidRPr="00EF3F7B">
              <w:rPr>
                <w:rFonts w:ascii="Arial" w:hAnsi="Arial" w:cs="Arial"/>
                <w:sz w:val="16"/>
                <w:szCs w:val="16"/>
              </w:rPr>
              <w:t xml:space="preserve">1 to the </w:t>
            </w:r>
            <w:r w:rsidRPr="00EF3F7B">
              <w:rPr>
                <w:rFonts w:ascii="Arial" w:hAnsi="Arial" w:cs="Arial"/>
                <w:i/>
                <w:sz w:val="16"/>
                <w:szCs w:val="16"/>
              </w:rPr>
              <w:t>Tax Laws Amendment (2009 GST Administration Measures) Act 2010</w:t>
            </w:r>
            <w:r w:rsidRPr="00EF3F7B">
              <w:rPr>
                <w:rFonts w:ascii="Arial" w:hAnsi="Arial" w:cs="Arial"/>
                <w:sz w:val="16"/>
                <w:szCs w:val="16"/>
              </w:rPr>
              <w:t>.</w:t>
            </w:r>
          </w:p>
          <w:p w:rsidR="007F2813" w:rsidRPr="00EF3F7B" w:rsidRDefault="007F2813" w:rsidP="007F2813">
            <w:pPr>
              <w:pStyle w:val="Tabletext"/>
              <w:rPr>
                <w:rFonts w:ascii="Arial" w:hAnsi="Arial" w:cs="Arial"/>
                <w:sz w:val="16"/>
                <w:szCs w:val="16"/>
              </w:rPr>
            </w:pPr>
            <w:r w:rsidRPr="00EF3F7B">
              <w:rPr>
                <w:rFonts w:ascii="Arial" w:hAnsi="Arial" w:cs="Arial"/>
                <w:sz w:val="16"/>
                <w:szCs w:val="16"/>
              </w:rPr>
              <w:t xml:space="preserve">However, the provision(s) do not commence at all if the event mentioned in </w:t>
            </w:r>
            <w:r w:rsidR="00EF3F7B" w:rsidRPr="00EF3F7B">
              <w:rPr>
                <w:rFonts w:ascii="Arial" w:hAnsi="Arial" w:cs="Arial"/>
                <w:sz w:val="16"/>
                <w:szCs w:val="16"/>
              </w:rPr>
              <w:t>paragraph (</w:t>
            </w:r>
            <w:r w:rsidRPr="00EF3F7B">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135A66" w:rsidRPr="00EF3F7B" w:rsidRDefault="0063554A" w:rsidP="00135A66">
            <w:pPr>
              <w:pStyle w:val="Tabletext"/>
              <w:rPr>
                <w:rFonts w:ascii="Arial" w:hAnsi="Arial" w:cs="Arial"/>
                <w:sz w:val="16"/>
                <w:szCs w:val="16"/>
              </w:rPr>
            </w:pPr>
            <w:r w:rsidRPr="00EF3F7B">
              <w:rPr>
                <w:rFonts w:ascii="Arial" w:hAnsi="Arial" w:cs="Arial"/>
                <w:sz w:val="16"/>
                <w:szCs w:val="16"/>
              </w:rPr>
              <w:t>24</w:t>
            </w:r>
            <w:r w:rsidR="00EF3F7B" w:rsidRPr="00EF3F7B">
              <w:rPr>
                <w:rFonts w:ascii="Arial" w:hAnsi="Arial" w:cs="Arial"/>
                <w:sz w:val="16"/>
                <w:szCs w:val="16"/>
              </w:rPr>
              <w:t> </w:t>
            </w:r>
            <w:r w:rsidRPr="00EF3F7B">
              <w:rPr>
                <w:rFonts w:ascii="Arial" w:hAnsi="Arial" w:cs="Arial"/>
                <w:sz w:val="16"/>
                <w:szCs w:val="16"/>
              </w:rPr>
              <w:t>March 2010</w:t>
            </w:r>
          </w:p>
          <w:p w:rsidR="007F2813" w:rsidRPr="00EF3F7B" w:rsidRDefault="007F7DE9" w:rsidP="00135A66">
            <w:pPr>
              <w:pStyle w:val="Tabletext"/>
              <w:rPr>
                <w:rFonts w:ascii="Arial" w:hAnsi="Arial" w:cs="Arial"/>
                <w:sz w:val="16"/>
                <w:szCs w:val="16"/>
              </w:rPr>
            </w:pPr>
            <w:r w:rsidRPr="00EF3F7B">
              <w:rPr>
                <w:rFonts w:ascii="Arial" w:hAnsi="Arial" w:cs="Arial"/>
                <w:sz w:val="16"/>
                <w:szCs w:val="16"/>
              </w:rPr>
              <w:t>(</w:t>
            </w:r>
            <w:r w:rsidR="00EF3F7B" w:rsidRPr="00EF3F7B">
              <w:rPr>
                <w:rFonts w:ascii="Arial" w:hAnsi="Arial" w:cs="Arial"/>
                <w:sz w:val="16"/>
                <w:szCs w:val="16"/>
              </w:rPr>
              <w:t>paragraph (</w:t>
            </w:r>
            <w:r w:rsidRPr="00EF3F7B">
              <w:rPr>
                <w:rFonts w:ascii="Arial" w:hAnsi="Arial" w:cs="Arial"/>
                <w:sz w:val="16"/>
                <w:szCs w:val="16"/>
              </w:rPr>
              <w:t>b) applies)</w:t>
            </w:r>
          </w:p>
        </w:tc>
      </w:tr>
      <w:tr w:rsidR="007F2813" w:rsidRPr="00EF3F7B" w:rsidTr="003B2001">
        <w:tblPrEx>
          <w:tblLook w:val="04A0" w:firstRow="1" w:lastRow="0" w:firstColumn="1" w:lastColumn="0" w:noHBand="0" w:noVBand="1"/>
        </w:tblPrEx>
        <w:trPr>
          <w:cantSplit/>
        </w:trPr>
        <w:tc>
          <w:tcPr>
            <w:tcW w:w="1701" w:type="dxa"/>
            <w:tcBorders>
              <w:top w:val="single" w:sz="2" w:space="0" w:color="auto"/>
              <w:left w:val="nil"/>
              <w:bottom w:val="single" w:sz="12" w:space="0" w:color="auto"/>
              <w:right w:val="nil"/>
            </w:tcBorders>
            <w:hideMark/>
          </w:tcPr>
          <w:p w:rsidR="007F2813" w:rsidRPr="00EF3F7B" w:rsidRDefault="007F2813" w:rsidP="007F2813">
            <w:pPr>
              <w:pStyle w:val="Tabletext"/>
              <w:rPr>
                <w:rFonts w:ascii="Arial" w:hAnsi="Arial" w:cs="Arial"/>
                <w:sz w:val="16"/>
                <w:szCs w:val="16"/>
              </w:rPr>
            </w:pPr>
            <w:r w:rsidRPr="00EF3F7B">
              <w:rPr>
                <w:rFonts w:ascii="Arial" w:hAnsi="Arial" w:cs="Arial"/>
                <w:sz w:val="16"/>
                <w:szCs w:val="16"/>
              </w:rPr>
              <w:t>8.  Schedule</w:t>
            </w:r>
            <w:r w:rsidR="00EF3F7B" w:rsidRPr="00EF3F7B">
              <w:rPr>
                <w:rFonts w:ascii="Arial" w:hAnsi="Arial" w:cs="Arial"/>
                <w:sz w:val="16"/>
                <w:szCs w:val="16"/>
              </w:rPr>
              <w:t> </w:t>
            </w:r>
            <w:r w:rsidRPr="00EF3F7B">
              <w:rPr>
                <w:rFonts w:ascii="Arial" w:hAnsi="Arial" w:cs="Arial"/>
                <w:sz w:val="16"/>
                <w:szCs w:val="16"/>
              </w:rPr>
              <w:t>2, item</w:t>
            </w:r>
            <w:r w:rsidR="00EF3F7B" w:rsidRPr="00EF3F7B">
              <w:rPr>
                <w:rFonts w:ascii="Arial" w:hAnsi="Arial" w:cs="Arial"/>
                <w:sz w:val="16"/>
                <w:szCs w:val="16"/>
              </w:rPr>
              <w:t> </w:t>
            </w:r>
            <w:r w:rsidRPr="00EF3F7B">
              <w:rPr>
                <w:rFonts w:ascii="Arial" w:hAnsi="Arial" w:cs="Arial"/>
                <w:sz w:val="16"/>
                <w:szCs w:val="16"/>
              </w:rPr>
              <w:t>2</w:t>
            </w:r>
          </w:p>
        </w:tc>
        <w:tc>
          <w:tcPr>
            <w:tcW w:w="3828" w:type="dxa"/>
            <w:tcBorders>
              <w:top w:val="single" w:sz="2" w:space="0" w:color="auto"/>
              <w:left w:val="nil"/>
              <w:bottom w:val="single" w:sz="12" w:space="0" w:color="auto"/>
              <w:right w:val="nil"/>
            </w:tcBorders>
          </w:tcPr>
          <w:p w:rsidR="007F2813" w:rsidRPr="00EF3F7B" w:rsidRDefault="007F2813" w:rsidP="007F2813">
            <w:pPr>
              <w:pStyle w:val="Tabletext"/>
              <w:rPr>
                <w:rFonts w:ascii="Arial" w:hAnsi="Arial" w:cs="Arial"/>
                <w:sz w:val="16"/>
                <w:szCs w:val="16"/>
              </w:rPr>
            </w:pPr>
            <w:r w:rsidRPr="00EF3F7B">
              <w:rPr>
                <w:rFonts w:ascii="Arial" w:hAnsi="Arial" w:cs="Arial"/>
                <w:sz w:val="16"/>
                <w:szCs w:val="16"/>
              </w:rPr>
              <w:t>The later of:</w:t>
            </w:r>
          </w:p>
          <w:p w:rsidR="007F2813" w:rsidRPr="00EF3F7B" w:rsidRDefault="007F2813" w:rsidP="007F7DE9">
            <w:pPr>
              <w:pStyle w:val="Tablea"/>
              <w:rPr>
                <w:rFonts w:ascii="Arial" w:hAnsi="Arial" w:cs="Arial"/>
                <w:sz w:val="16"/>
                <w:szCs w:val="16"/>
              </w:rPr>
            </w:pPr>
            <w:r w:rsidRPr="00EF3F7B">
              <w:rPr>
                <w:rFonts w:ascii="Arial" w:hAnsi="Arial" w:cs="Arial"/>
                <w:sz w:val="16"/>
                <w:szCs w:val="16"/>
              </w:rPr>
              <w:t>(a) the start of the day this Act receives the Royal Assent; and</w:t>
            </w:r>
          </w:p>
          <w:p w:rsidR="007F2813" w:rsidRPr="00EF3F7B" w:rsidRDefault="007F2813" w:rsidP="007F7DE9">
            <w:pPr>
              <w:pStyle w:val="Tablea"/>
              <w:rPr>
                <w:rFonts w:ascii="Arial" w:hAnsi="Arial" w:cs="Arial"/>
                <w:sz w:val="16"/>
                <w:szCs w:val="16"/>
              </w:rPr>
            </w:pPr>
            <w:r w:rsidRPr="00EF3F7B">
              <w:rPr>
                <w:rFonts w:ascii="Arial" w:hAnsi="Arial" w:cs="Arial"/>
                <w:sz w:val="16"/>
                <w:szCs w:val="16"/>
              </w:rPr>
              <w:t>(b) immediately after the commencement of Schedule</w:t>
            </w:r>
            <w:r w:rsidR="00EF3F7B" w:rsidRPr="00EF3F7B">
              <w:rPr>
                <w:rFonts w:ascii="Arial" w:hAnsi="Arial" w:cs="Arial"/>
                <w:sz w:val="16"/>
                <w:szCs w:val="16"/>
              </w:rPr>
              <w:t> </w:t>
            </w:r>
            <w:r w:rsidRPr="00EF3F7B">
              <w:rPr>
                <w:rFonts w:ascii="Arial" w:hAnsi="Arial" w:cs="Arial"/>
                <w:sz w:val="16"/>
                <w:szCs w:val="16"/>
              </w:rPr>
              <w:t xml:space="preserve">1 to the </w:t>
            </w:r>
            <w:r w:rsidRPr="00EF3F7B">
              <w:rPr>
                <w:rFonts w:ascii="Arial" w:hAnsi="Arial" w:cs="Arial"/>
                <w:i/>
                <w:sz w:val="16"/>
                <w:szCs w:val="16"/>
              </w:rPr>
              <w:t>Tax Laws Amendment (2009 GST Administration Measures) Act 2010</w:t>
            </w:r>
            <w:r w:rsidRPr="00EF3F7B">
              <w:rPr>
                <w:rFonts w:ascii="Arial" w:hAnsi="Arial" w:cs="Arial"/>
                <w:sz w:val="16"/>
                <w:szCs w:val="16"/>
              </w:rPr>
              <w:t>.</w:t>
            </w:r>
          </w:p>
          <w:p w:rsidR="007F2813" w:rsidRPr="00EF3F7B" w:rsidRDefault="007F2813" w:rsidP="007F2813">
            <w:pPr>
              <w:pStyle w:val="Tabletext"/>
              <w:rPr>
                <w:rFonts w:ascii="Arial" w:hAnsi="Arial" w:cs="Arial"/>
                <w:sz w:val="16"/>
                <w:szCs w:val="16"/>
              </w:rPr>
            </w:pPr>
            <w:r w:rsidRPr="00EF3F7B">
              <w:rPr>
                <w:rFonts w:ascii="Arial" w:hAnsi="Arial" w:cs="Arial"/>
                <w:sz w:val="16"/>
                <w:szCs w:val="16"/>
              </w:rPr>
              <w:t xml:space="preserve">However, the provision(s) do not commence at all if the event mentioned in </w:t>
            </w:r>
            <w:r w:rsidR="00EF3F7B" w:rsidRPr="00EF3F7B">
              <w:rPr>
                <w:rFonts w:ascii="Arial" w:hAnsi="Arial" w:cs="Arial"/>
                <w:sz w:val="16"/>
                <w:szCs w:val="16"/>
              </w:rPr>
              <w:t>paragraph (</w:t>
            </w:r>
            <w:r w:rsidRPr="00EF3F7B">
              <w:rPr>
                <w:rFonts w:ascii="Arial" w:hAnsi="Arial" w:cs="Arial"/>
                <w:sz w:val="16"/>
                <w:szCs w:val="16"/>
              </w:rPr>
              <w:t>b) does not occur.</w:t>
            </w:r>
          </w:p>
        </w:tc>
        <w:tc>
          <w:tcPr>
            <w:tcW w:w="1582" w:type="dxa"/>
            <w:tcBorders>
              <w:top w:val="single" w:sz="2" w:space="0" w:color="auto"/>
              <w:left w:val="nil"/>
              <w:bottom w:val="single" w:sz="12" w:space="0" w:color="auto"/>
              <w:right w:val="nil"/>
            </w:tcBorders>
          </w:tcPr>
          <w:p w:rsidR="00135A66" w:rsidRPr="00EF3F7B" w:rsidRDefault="0063554A" w:rsidP="00135A66">
            <w:pPr>
              <w:pStyle w:val="Tabletext"/>
              <w:rPr>
                <w:rFonts w:ascii="Arial" w:hAnsi="Arial" w:cs="Arial"/>
                <w:sz w:val="16"/>
                <w:szCs w:val="16"/>
              </w:rPr>
            </w:pPr>
            <w:r w:rsidRPr="00EF3F7B">
              <w:rPr>
                <w:rFonts w:ascii="Arial" w:hAnsi="Arial" w:cs="Arial"/>
                <w:sz w:val="16"/>
                <w:szCs w:val="16"/>
              </w:rPr>
              <w:t>24</w:t>
            </w:r>
            <w:r w:rsidR="00EF3F7B" w:rsidRPr="00EF3F7B">
              <w:rPr>
                <w:rFonts w:ascii="Arial" w:hAnsi="Arial" w:cs="Arial"/>
                <w:sz w:val="16"/>
                <w:szCs w:val="16"/>
              </w:rPr>
              <w:t> </w:t>
            </w:r>
            <w:r w:rsidRPr="00EF3F7B">
              <w:rPr>
                <w:rFonts w:ascii="Arial" w:hAnsi="Arial" w:cs="Arial"/>
                <w:sz w:val="16"/>
                <w:szCs w:val="16"/>
              </w:rPr>
              <w:t>March 2010</w:t>
            </w:r>
          </w:p>
          <w:p w:rsidR="007F2813" w:rsidRPr="00EF3F7B" w:rsidRDefault="007F7DE9" w:rsidP="00135A66">
            <w:pPr>
              <w:pStyle w:val="Tabletext"/>
              <w:rPr>
                <w:rFonts w:ascii="Arial" w:hAnsi="Arial" w:cs="Arial"/>
                <w:sz w:val="16"/>
                <w:szCs w:val="16"/>
              </w:rPr>
            </w:pPr>
            <w:r w:rsidRPr="00EF3F7B">
              <w:rPr>
                <w:rFonts w:ascii="Arial" w:hAnsi="Arial" w:cs="Arial"/>
                <w:sz w:val="16"/>
                <w:szCs w:val="16"/>
              </w:rPr>
              <w:t>(</w:t>
            </w:r>
            <w:r w:rsidR="00EF3F7B" w:rsidRPr="00EF3F7B">
              <w:rPr>
                <w:rFonts w:ascii="Arial" w:hAnsi="Arial" w:cs="Arial"/>
                <w:sz w:val="16"/>
                <w:szCs w:val="16"/>
              </w:rPr>
              <w:t>paragraph (</w:t>
            </w:r>
            <w:r w:rsidRPr="00EF3F7B">
              <w:rPr>
                <w:rFonts w:ascii="Arial" w:hAnsi="Arial" w:cs="Arial"/>
                <w:sz w:val="16"/>
                <w:szCs w:val="16"/>
              </w:rPr>
              <w:t>b) applies)</w:t>
            </w:r>
          </w:p>
        </w:tc>
      </w:tr>
    </w:tbl>
    <w:p w:rsidR="00A53099" w:rsidRPr="00EF3F7B" w:rsidRDefault="00A53099" w:rsidP="00A36DB5">
      <w:pPr>
        <w:pStyle w:val="ENotesHeading2"/>
        <w:pageBreakBefore/>
        <w:outlineLvl w:val="9"/>
      </w:pPr>
      <w:bookmarkStart w:id="1009" w:name="_Toc351716706"/>
      <w:r w:rsidRPr="00EF3F7B">
        <w:lastRenderedPageBreak/>
        <w:t>Endnote 2—Amendment history</w:t>
      </w:r>
      <w:bookmarkEnd w:id="1009"/>
    </w:p>
    <w:p w:rsidR="00A53099" w:rsidRPr="00EF3F7B" w:rsidRDefault="00A53099" w:rsidP="00A36DB5">
      <w:pPr>
        <w:pStyle w:val="ENotesText"/>
      </w:pPr>
      <w:r w:rsidRPr="00EF3F7B">
        <w:t xml:space="preserve">This endnote sets out the amendment history of the </w:t>
      </w:r>
      <w:r w:rsidRPr="00EF3F7B">
        <w:rPr>
          <w:i/>
        </w:rPr>
        <w:fldChar w:fldCharType="begin"/>
      </w:r>
      <w:r w:rsidRPr="00EF3F7B">
        <w:rPr>
          <w:i/>
        </w:rPr>
        <w:instrText xml:space="preserve"> DOCPROPERTY  ShortT </w:instrText>
      </w:r>
      <w:r w:rsidRPr="00EF3F7B">
        <w:rPr>
          <w:i/>
        </w:rPr>
        <w:fldChar w:fldCharType="separate"/>
      </w:r>
      <w:r w:rsidR="0071185F">
        <w:rPr>
          <w:i/>
        </w:rPr>
        <w:t>A New Tax System (Goods and Services Tax) Act 1999</w:t>
      </w:r>
      <w:r w:rsidRPr="00EF3F7B">
        <w:rPr>
          <w:i/>
        </w:rPr>
        <w:fldChar w:fldCharType="end"/>
      </w:r>
      <w:r w:rsidRPr="00EF3F7B">
        <w:rPr>
          <w:i/>
        </w:rPr>
        <w:t>.</w:t>
      </w:r>
    </w:p>
    <w:p w:rsidR="00A53099" w:rsidRPr="00EF3F7B" w:rsidRDefault="00A53099" w:rsidP="00A36DB5">
      <w:pPr>
        <w:pStyle w:val="Tabletext"/>
      </w:pPr>
    </w:p>
    <w:tbl>
      <w:tblPr>
        <w:tblW w:w="7082" w:type="dxa"/>
        <w:tblLayout w:type="fixed"/>
        <w:tblLook w:val="0000" w:firstRow="0" w:lastRow="0" w:firstColumn="0" w:lastColumn="0" w:noHBand="0" w:noVBand="0"/>
      </w:tblPr>
      <w:tblGrid>
        <w:gridCol w:w="2139"/>
        <w:gridCol w:w="4943"/>
      </w:tblGrid>
      <w:tr w:rsidR="00A53099" w:rsidRPr="00EF3F7B" w:rsidTr="003B2001">
        <w:trPr>
          <w:cantSplit/>
          <w:tblHeader/>
        </w:trPr>
        <w:tc>
          <w:tcPr>
            <w:tcW w:w="7082" w:type="dxa"/>
            <w:gridSpan w:val="2"/>
            <w:tcBorders>
              <w:top w:val="single" w:sz="12" w:space="0" w:color="auto"/>
              <w:bottom w:val="single" w:sz="12" w:space="0" w:color="auto"/>
            </w:tcBorders>
            <w:shd w:val="clear" w:color="auto" w:fill="auto"/>
          </w:tcPr>
          <w:p w:rsidR="00A53099" w:rsidRPr="00EF3F7B" w:rsidRDefault="00A53099" w:rsidP="00A36DB5">
            <w:r w:rsidRPr="00EF3F7B">
              <w:rPr>
                <w:rFonts w:ascii="Arial" w:hAnsi="Arial" w:cs="Arial"/>
                <w:sz w:val="16"/>
                <w:szCs w:val="16"/>
              </w:rPr>
              <w:t>ad. = added or inserted    am. = amended    rep. = repealed    rs. = repealed and substituted    exp. = expired or ceased to have effect</w:t>
            </w:r>
          </w:p>
        </w:tc>
      </w:tr>
      <w:tr w:rsidR="00A53099" w:rsidRPr="00EF3F7B" w:rsidTr="00A53099">
        <w:trPr>
          <w:cantSplit/>
          <w:tblHeader/>
        </w:trPr>
        <w:tc>
          <w:tcPr>
            <w:tcW w:w="2139" w:type="dxa"/>
            <w:tcBorders>
              <w:top w:val="single" w:sz="12" w:space="0" w:color="auto"/>
              <w:bottom w:val="single" w:sz="12" w:space="0" w:color="auto"/>
            </w:tcBorders>
            <w:shd w:val="clear" w:color="auto" w:fill="auto"/>
          </w:tcPr>
          <w:p w:rsidR="00A53099" w:rsidRPr="00EF3F7B" w:rsidRDefault="00A36DB5" w:rsidP="00A36DB5">
            <w:pPr>
              <w:pStyle w:val="Tabletext"/>
              <w:keepNext/>
              <w:rPr>
                <w:rFonts w:ascii="Arial" w:hAnsi="Arial" w:cs="Arial"/>
                <w:b/>
                <w:sz w:val="16"/>
                <w:szCs w:val="16"/>
              </w:rPr>
            </w:pPr>
            <w:r w:rsidRPr="00EF3F7B">
              <w:rPr>
                <w:rFonts w:ascii="Arial" w:hAnsi="Arial" w:cs="Arial"/>
                <w:b/>
                <w:sz w:val="16"/>
                <w:szCs w:val="16"/>
              </w:rPr>
              <w:t>Provision affected</w:t>
            </w:r>
          </w:p>
        </w:tc>
        <w:tc>
          <w:tcPr>
            <w:tcW w:w="4943" w:type="dxa"/>
            <w:tcBorders>
              <w:top w:val="single" w:sz="12" w:space="0" w:color="auto"/>
              <w:bottom w:val="single" w:sz="12" w:space="0" w:color="auto"/>
            </w:tcBorders>
            <w:shd w:val="clear" w:color="auto" w:fill="auto"/>
          </w:tcPr>
          <w:p w:rsidR="00A53099" w:rsidRPr="00EF3F7B" w:rsidRDefault="00A36DB5" w:rsidP="00A36DB5">
            <w:pPr>
              <w:pStyle w:val="Tabletext"/>
              <w:keepNext/>
              <w:rPr>
                <w:rFonts w:ascii="Arial" w:hAnsi="Arial" w:cs="Arial"/>
                <w:b/>
                <w:sz w:val="16"/>
                <w:szCs w:val="16"/>
              </w:rPr>
            </w:pPr>
            <w:r w:rsidRPr="00EF3F7B">
              <w:rPr>
                <w:rFonts w:ascii="Arial" w:hAnsi="Arial" w:cs="Arial"/>
                <w:b/>
                <w:sz w:val="16"/>
                <w:szCs w:val="16"/>
              </w:rPr>
              <w:t>How affected</w:t>
            </w:r>
          </w:p>
        </w:tc>
      </w:tr>
      <w:tr w:rsidR="00A53099" w:rsidRPr="00EF3F7B" w:rsidTr="00A53099">
        <w:trPr>
          <w:cantSplit/>
        </w:trPr>
        <w:tc>
          <w:tcPr>
            <w:tcW w:w="2139" w:type="dxa"/>
            <w:tcBorders>
              <w:top w:val="single" w:sz="12" w:space="0" w:color="auto"/>
            </w:tcBorders>
            <w:shd w:val="clear" w:color="auto" w:fill="auto"/>
          </w:tcPr>
          <w:p w:rsidR="00A53099" w:rsidRPr="00EF3F7B" w:rsidRDefault="00A36DB5" w:rsidP="00A53099">
            <w:pPr>
              <w:pStyle w:val="Tabletext"/>
              <w:rPr>
                <w:sz w:val="16"/>
                <w:szCs w:val="16"/>
              </w:rPr>
            </w:pPr>
            <w:r w:rsidRPr="00EF3F7B">
              <w:rPr>
                <w:b/>
                <w:bCs/>
                <w:sz w:val="16"/>
                <w:szCs w:val="16"/>
              </w:rPr>
              <w:t>Chapter</w:t>
            </w:r>
            <w:r w:rsidR="00EF3F7B" w:rsidRPr="00EF3F7B">
              <w:rPr>
                <w:b/>
                <w:bCs/>
                <w:sz w:val="16"/>
                <w:szCs w:val="16"/>
              </w:rPr>
              <w:t> </w:t>
            </w:r>
            <w:r w:rsidRPr="00EF3F7B">
              <w:rPr>
                <w:b/>
                <w:bCs/>
                <w:sz w:val="16"/>
                <w:szCs w:val="16"/>
              </w:rPr>
              <w:t>1</w:t>
            </w:r>
          </w:p>
        </w:tc>
        <w:tc>
          <w:tcPr>
            <w:tcW w:w="4943" w:type="dxa"/>
            <w:tcBorders>
              <w:top w:val="single" w:sz="12" w:space="0" w:color="auto"/>
            </w:tcBorders>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1</w:t>
            </w:r>
            <w:r w:rsidR="00EF3F7B" w:rsidRPr="00EF3F7B">
              <w:rPr>
                <w:b/>
                <w:bCs/>
                <w:sz w:val="16"/>
                <w:szCs w:val="16"/>
              </w:rPr>
              <w:noBreakHyphen/>
            </w:r>
            <w:r w:rsidRPr="00EF3F7B">
              <w:rPr>
                <w:b/>
                <w:bCs/>
                <w:sz w:val="16"/>
                <w:szCs w:val="16"/>
              </w:rPr>
              <w:t>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w:t>
            </w:r>
            <w:r w:rsidR="00EF3F7B" w:rsidRPr="00EF3F7B">
              <w:rPr>
                <w:sz w:val="16"/>
                <w:szCs w:val="16"/>
              </w:rPr>
              <w:noBreakHyphen/>
            </w:r>
            <w:r w:rsidRPr="00EF3F7B">
              <w:rPr>
                <w:sz w:val="16"/>
                <w:szCs w:val="16"/>
              </w:rPr>
              <w:t>2</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154, 1999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w:t>
            </w:r>
            <w:r w:rsidR="00EF3F7B" w:rsidRPr="00EF3F7B">
              <w:rPr>
                <w:sz w:val="16"/>
                <w:szCs w:val="16"/>
              </w:rPr>
              <w:noBreakHyphen/>
            </w:r>
            <w:r w:rsidRPr="00EF3F7B">
              <w:rPr>
                <w:sz w:val="16"/>
                <w:szCs w:val="16"/>
              </w:rPr>
              <w:t>4</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1</w:t>
            </w:r>
            <w:r w:rsidR="00EF3F7B" w:rsidRPr="00EF3F7B">
              <w:rPr>
                <w:b/>
                <w:bCs/>
                <w:sz w:val="16"/>
                <w:szCs w:val="16"/>
              </w:rPr>
              <w:noBreakHyphen/>
            </w:r>
            <w:r w:rsidRPr="00EF3F7B">
              <w:rPr>
                <w:b/>
                <w:bCs/>
                <w:sz w:val="16"/>
                <w:szCs w:val="16"/>
              </w:rPr>
              <w:t>2</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2</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10, 2005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2</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 No.</w:t>
            </w:r>
            <w:r w:rsidR="00EF3F7B" w:rsidRPr="00EF3F7B">
              <w:rPr>
                <w:sz w:val="16"/>
                <w:szCs w:val="16"/>
              </w:rPr>
              <w:t> </w:t>
            </w:r>
            <w:r w:rsidRPr="00EF3F7B">
              <w:rPr>
                <w:sz w:val="16"/>
                <w:szCs w:val="16"/>
              </w:rPr>
              <w:t>74, 2010;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3</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Chapter</w:t>
            </w:r>
            <w:r w:rsidR="00EF3F7B" w:rsidRPr="00EF3F7B">
              <w:rPr>
                <w:b/>
                <w:bCs/>
                <w:sz w:val="16"/>
                <w:szCs w:val="16"/>
              </w:rPr>
              <w:t> </w:t>
            </w:r>
            <w:r w:rsidRPr="00EF3F7B">
              <w:rPr>
                <w:b/>
                <w:bCs/>
                <w:sz w:val="16"/>
                <w:szCs w:val="16"/>
              </w:rPr>
              <w:t>2</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2</w:t>
            </w:r>
            <w:r w:rsidR="00EF3F7B" w:rsidRPr="00EF3F7B">
              <w:rPr>
                <w:b/>
                <w:bCs/>
                <w:sz w:val="16"/>
                <w:szCs w:val="16"/>
              </w:rPr>
              <w:noBreakHyphen/>
            </w:r>
            <w:r w:rsidRPr="00EF3F7B">
              <w:rPr>
                <w:b/>
                <w:bCs/>
                <w:sz w:val="16"/>
                <w:szCs w:val="16"/>
              </w:rPr>
              <w:t>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7</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s. 7</w:t>
            </w:r>
            <w:r w:rsidR="00EF3F7B" w:rsidRPr="00EF3F7B">
              <w:rPr>
                <w:bCs/>
                <w:sz w:val="16"/>
                <w:szCs w:val="16"/>
              </w:rPr>
              <w:noBreakHyphen/>
            </w:r>
            <w:r w:rsidRPr="00EF3F7B">
              <w:rPr>
                <w:bCs/>
                <w:sz w:val="16"/>
                <w:szCs w:val="16"/>
              </w:rPr>
              <w:t>15</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Note 1 to s. 7</w:t>
            </w:r>
            <w:r w:rsidR="00EF3F7B" w:rsidRPr="00EF3F7B">
              <w:rPr>
                <w:bCs/>
                <w:sz w:val="16"/>
                <w:szCs w:val="16"/>
              </w:rPr>
              <w:noBreakHyphen/>
            </w:r>
            <w:r w:rsidRPr="00EF3F7B">
              <w:rPr>
                <w:bCs/>
                <w:sz w:val="16"/>
                <w:szCs w:val="16"/>
              </w:rPr>
              <w:t>15</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BC7EEF" w:rsidRPr="00EF3F7B" w:rsidRDefault="00A36DB5" w:rsidP="00BC7EEF">
            <w:pPr>
              <w:pStyle w:val="Tabletext"/>
              <w:tabs>
                <w:tab w:val="center" w:leader="dot" w:pos="2268"/>
              </w:tabs>
              <w:rPr>
                <w:bCs/>
                <w:sz w:val="16"/>
                <w:szCs w:val="16"/>
              </w:rPr>
            </w:pPr>
            <w:r w:rsidRPr="00EF3F7B">
              <w:rPr>
                <w:bCs/>
                <w:sz w:val="16"/>
                <w:szCs w:val="16"/>
              </w:rPr>
              <w:t>Note to s. 7</w:t>
            </w:r>
            <w:r w:rsidR="00EF3F7B" w:rsidRPr="00EF3F7B">
              <w:rPr>
                <w:bCs/>
                <w:sz w:val="16"/>
                <w:szCs w:val="16"/>
              </w:rPr>
              <w:noBreakHyphen/>
            </w:r>
            <w:r w:rsidRPr="00EF3F7B">
              <w:rPr>
                <w:bCs/>
                <w:sz w:val="16"/>
                <w:szCs w:val="16"/>
              </w:rPr>
              <w:t>15</w:t>
            </w:r>
          </w:p>
          <w:p w:rsidR="00A53099" w:rsidRPr="00EF3F7B" w:rsidRDefault="00A36DB5" w:rsidP="00BC7EEF">
            <w:pPr>
              <w:pStyle w:val="Tabletext"/>
              <w:tabs>
                <w:tab w:val="center" w:leader="dot" w:pos="2268"/>
              </w:tabs>
              <w:ind w:left="142"/>
              <w:rPr>
                <w:sz w:val="16"/>
                <w:szCs w:val="16"/>
              </w:rPr>
            </w:pPr>
            <w:r w:rsidRPr="00EF3F7B">
              <w:rPr>
                <w:bCs/>
                <w:sz w:val="16"/>
                <w:szCs w:val="16"/>
              </w:rPr>
              <w:t>Renumbered Note 2</w:t>
            </w:r>
            <w:r w:rsidRPr="00EF3F7B">
              <w:rPr>
                <w:bCs/>
                <w:sz w:val="16"/>
                <w:szCs w:val="16"/>
              </w:rPr>
              <w:tab/>
            </w:r>
          </w:p>
        </w:tc>
        <w:tc>
          <w:tcPr>
            <w:tcW w:w="4943" w:type="dxa"/>
            <w:shd w:val="clear" w:color="auto" w:fill="auto"/>
          </w:tcPr>
          <w:p w:rsidR="00BC7EEF" w:rsidRPr="00EF3F7B" w:rsidRDefault="00BC7EEF" w:rsidP="00A53099">
            <w:pPr>
              <w:pStyle w:val="Tabletext"/>
              <w:rPr>
                <w:sz w:val="16"/>
                <w:szCs w:val="16"/>
              </w:rPr>
            </w:pPr>
          </w:p>
          <w:p w:rsidR="00A53099" w:rsidRPr="00EF3F7B" w:rsidRDefault="00A36DB5" w:rsidP="00A53099">
            <w:pPr>
              <w:pStyle w:val="Tabletext"/>
              <w:rPr>
                <w:sz w:val="16"/>
                <w:szCs w:val="16"/>
              </w:rPr>
            </w:pPr>
            <w:r w:rsidRPr="00EF3F7B">
              <w:rPr>
                <w:sz w:val="16"/>
                <w:szCs w:val="16"/>
              </w:rPr>
              <w:t>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2</w:t>
            </w:r>
            <w:r w:rsidR="00EF3F7B" w:rsidRPr="00EF3F7B">
              <w:rPr>
                <w:b/>
                <w:bCs/>
                <w:sz w:val="16"/>
                <w:szCs w:val="16"/>
              </w:rPr>
              <w:noBreakHyphen/>
            </w:r>
            <w:r w:rsidRPr="00EF3F7B">
              <w:rPr>
                <w:b/>
                <w:bCs/>
                <w:sz w:val="16"/>
                <w:szCs w:val="16"/>
              </w:rPr>
              <w:t>2</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9</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9</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176 and 177, 1999;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75, 2012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w:t>
            </w:r>
            <w:r w:rsidR="00EF3F7B" w:rsidRPr="00EF3F7B">
              <w:rPr>
                <w:sz w:val="16"/>
                <w:szCs w:val="16"/>
              </w:rPr>
              <w:noBreakHyphen/>
            </w:r>
            <w:r w:rsidRPr="00EF3F7B">
              <w:rPr>
                <w:sz w:val="16"/>
                <w:szCs w:val="16"/>
              </w:rPr>
              <w:t>17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75, 2012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s. 9</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177 and 178, 1999; No.</w:t>
            </w:r>
            <w:r w:rsidR="00EF3F7B" w:rsidRPr="00EF3F7B">
              <w:rPr>
                <w:sz w:val="16"/>
                <w:szCs w:val="16"/>
              </w:rPr>
              <w:t> </w:t>
            </w:r>
            <w:r w:rsidRPr="00EF3F7B">
              <w:rPr>
                <w:sz w:val="16"/>
                <w:szCs w:val="16"/>
              </w:rPr>
              <w:t>92, 2000; Nos. 80 and 101 2006; No</w:t>
            </w:r>
            <w:r w:rsidR="00236F66" w:rsidRPr="00EF3F7B">
              <w:rPr>
                <w:sz w:val="16"/>
                <w:szCs w:val="16"/>
              </w:rPr>
              <w:t>s</w:t>
            </w:r>
            <w:r w:rsidRPr="00EF3F7B">
              <w:rPr>
                <w:sz w:val="16"/>
                <w:szCs w:val="16"/>
              </w:rPr>
              <w:t>.</w:t>
            </w:r>
            <w:r w:rsidR="00997D3F" w:rsidRPr="00EF3F7B">
              <w:rPr>
                <w:sz w:val="16"/>
                <w:szCs w:val="16"/>
              </w:rPr>
              <w:t xml:space="preserve"> </w:t>
            </w:r>
            <w:r w:rsidRPr="00EF3F7B">
              <w:rPr>
                <w:sz w:val="16"/>
                <w:szCs w:val="16"/>
              </w:rPr>
              <w:t>12</w:t>
            </w:r>
            <w:r w:rsidR="00236F66" w:rsidRPr="00EF3F7B">
              <w:rPr>
                <w:sz w:val="16"/>
                <w:szCs w:val="16"/>
              </w:rPr>
              <w:t xml:space="preserve"> and 169</w:t>
            </w:r>
            <w:r w:rsidRPr="00EF3F7B">
              <w:rPr>
                <w:sz w:val="16"/>
                <w:szCs w:val="16"/>
              </w:rPr>
              <w:t>,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77, 2005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92, 2000</w:t>
            </w:r>
          </w:p>
        </w:tc>
      </w:tr>
      <w:tr w:rsidR="00C3164E" w:rsidRPr="00EF3F7B" w:rsidTr="00A53099">
        <w:trPr>
          <w:cantSplit/>
        </w:trPr>
        <w:tc>
          <w:tcPr>
            <w:tcW w:w="2139" w:type="dxa"/>
            <w:shd w:val="clear" w:color="auto" w:fill="auto"/>
          </w:tcPr>
          <w:p w:rsidR="00C3164E" w:rsidRPr="00EF3F7B" w:rsidRDefault="00762246" w:rsidP="00A36DB5">
            <w:pPr>
              <w:pStyle w:val="Tabletext"/>
              <w:tabs>
                <w:tab w:val="center" w:leader="dot" w:pos="2268"/>
              </w:tabs>
              <w:rPr>
                <w:sz w:val="16"/>
                <w:szCs w:val="16"/>
              </w:rPr>
            </w:pPr>
            <w:r w:rsidRPr="00EF3F7B">
              <w:rPr>
                <w:sz w:val="16"/>
                <w:szCs w:val="16"/>
              </w:rPr>
              <w:t>Note to s. 9–30</w:t>
            </w:r>
            <w:r w:rsidRPr="00EF3F7B">
              <w:rPr>
                <w:sz w:val="16"/>
                <w:szCs w:val="16"/>
              </w:rPr>
              <w:tab/>
            </w:r>
          </w:p>
        </w:tc>
        <w:tc>
          <w:tcPr>
            <w:tcW w:w="4943" w:type="dxa"/>
            <w:shd w:val="clear" w:color="auto" w:fill="auto"/>
          </w:tcPr>
          <w:p w:rsidR="00C3164E" w:rsidRPr="00EF3F7B" w:rsidRDefault="0076224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w:t>
            </w:r>
            <w:r w:rsidR="00EF3F7B" w:rsidRPr="00EF3F7B">
              <w:rPr>
                <w:sz w:val="16"/>
                <w:szCs w:val="16"/>
              </w:rPr>
              <w:noBreakHyphen/>
            </w:r>
            <w:r w:rsidRPr="00EF3F7B">
              <w:rPr>
                <w:sz w:val="16"/>
                <w:szCs w:val="16"/>
              </w:rPr>
              <w:t>39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176, 177 and 178, 1999;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97, 2002; No.</w:t>
            </w:r>
            <w:r w:rsidR="00EF3F7B" w:rsidRPr="00EF3F7B">
              <w:rPr>
                <w:sz w:val="16"/>
                <w:szCs w:val="16"/>
              </w:rPr>
              <w:t> </w:t>
            </w:r>
            <w:r w:rsidRPr="00EF3F7B">
              <w:rPr>
                <w:sz w:val="16"/>
                <w:szCs w:val="16"/>
              </w:rPr>
              <w:t>67, 2003;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9</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w:t>
            </w:r>
            <w:r w:rsidR="00EF3F7B" w:rsidRPr="00EF3F7B">
              <w:rPr>
                <w:sz w:val="16"/>
                <w:szCs w:val="16"/>
              </w:rPr>
              <w:noBreakHyphen/>
            </w:r>
            <w:r w:rsidRPr="00EF3F7B">
              <w:rPr>
                <w:sz w:val="16"/>
                <w:szCs w:val="16"/>
              </w:rPr>
              <w:t>69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9</w:t>
            </w:r>
            <w:r w:rsidR="00EF3F7B" w:rsidRPr="00EF3F7B">
              <w:rPr>
                <w:b/>
                <w:bCs/>
                <w:sz w:val="16"/>
                <w:szCs w:val="16"/>
              </w:rPr>
              <w:noBreakHyphen/>
            </w:r>
            <w:r w:rsidRPr="00EF3F7B">
              <w:rPr>
                <w:b/>
                <w:bCs/>
                <w:sz w:val="16"/>
                <w:szCs w:val="16"/>
              </w:rPr>
              <w:t>C</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w:t>
            </w:r>
            <w:r w:rsidR="00EF3F7B" w:rsidRPr="00EF3F7B">
              <w:rPr>
                <w:sz w:val="16"/>
                <w:szCs w:val="16"/>
              </w:rPr>
              <w:noBreakHyphen/>
            </w:r>
            <w:r w:rsidRPr="00EF3F7B">
              <w:rPr>
                <w:sz w:val="16"/>
                <w:szCs w:val="16"/>
              </w:rPr>
              <w:t>75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52, 2000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w:t>
            </w:r>
            <w:r w:rsidR="00EF3F7B" w:rsidRPr="00EF3F7B">
              <w:rPr>
                <w:sz w:val="16"/>
                <w:szCs w:val="16"/>
              </w:rPr>
              <w:noBreakHyphen/>
            </w:r>
            <w:r w:rsidRPr="00EF3F7B">
              <w:rPr>
                <w:sz w:val="16"/>
                <w:szCs w:val="16"/>
              </w:rPr>
              <w:t>80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w:t>
            </w:r>
            <w:r w:rsidR="00EF3F7B" w:rsidRPr="00EF3F7B">
              <w:rPr>
                <w:sz w:val="16"/>
                <w:szCs w:val="16"/>
              </w:rPr>
              <w:noBreakHyphen/>
            </w:r>
            <w:r w:rsidRPr="00EF3F7B">
              <w:rPr>
                <w:sz w:val="16"/>
                <w:szCs w:val="16"/>
              </w:rPr>
              <w:t>85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w:t>
            </w:r>
            <w:r w:rsidR="00EF3F7B" w:rsidRPr="00EF3F7B">
              <w:rPr>
                <w:sz w:val="16"/>
                <w:szCs w:val="16"/>
              </w:rPr>
              <w:noBreakHyphen/>
            </w:r>
            <w:r w:rsidRPr="00EF3F7B">
              <w:rPr>
                <w:sz w:val="16"/>
                <w:szCs w:val="16"/>
              </w:rPr>
              <w:t>90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9</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Nos. 92 and 156, 2000; No.</w:t>
            </w:r>
            <w:r w:rsidR="00EF3F7B" w:rsidRPr="00EF3F7B">
              <w:rPr>
                <w:sz w:val="16"/>
                <w:szCs w:val="16"/>
              </w:rPr>
              <w:t> </w:t>
            </w:r>
            <w:r w:rsidRPr="00EF3F7B">
              <w:rPr>
                <w:sz w:val="16"/>
                <w:szCs w:val="16"/>
              </w:rPr>
              <w:t>12, 2012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11</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176 and 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Nos. 92 and 156, 2000; No.</w:t>
            </w:r>
            <w:r w:rsidR="00EF3F7B" w:rsidRPr="00EF3F7B">
              <w:rPr>
                <w:sz w:val="16"/>
                <w:szCs w:val="16"/>
              </w:rPr>
              <w:t> </w:t>
            </w:r>
            <w:r w:rsidRPr="00EF3F7B">
              <w:rPr>
                <w:sz w:val="16"/>
                <w:szCs w:val="16"/>
              </w:rPr>
              <w:t>67, 2003; No.</w:t>
            </w:r>
            <w:r w:rsidR="00EF3F7B" w:rsidRPr="00EF3F7B">
              <w:rPr>
                <w:sz w:val="16"/>
                <w:szCs w:val="16"/>
              </w:rPr>
              <w:t> </w:t>
            </w:r>
            <w:r w:rsidRPr="00EF3F7B">
              <w:rPr>
                <w:sz w:val="16"/>
                <w:szCs w:val="16"/>
              </w:rPr>
              <w:t>134, 2004; No.</w:t>
            </w:r>
            <w:r w:rsidR="00EF3F7B" w:rsidRPr="00EF3F7B">
              <w:rPr>
                <w:sz w:val="16"/>
                <w:szCs w:val="16"/>
              </w:rPr>
              <w:t> </w:t>
            </w:r>
            <w:r w:rsidRPr="00EF3F7B">
              <w:rPr>
                <w:sz w:val="16"/>
                <w:szCs w:val="16"/>
              </w:rPr>
              <w:t>118, 2009;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2</w:t>
            </w:r>
            <w:r w:rsidR="00EF3F7B" w:rsidRPr="00EF3F7B">
              <w:rPr>
                <w:b/>
                <w:bCs/>
                <w:sz w:val="16"/>
                <w:szCs w:val="16"/>
              </w:rPr>
              <w:noBreakHyphen/>
            </w:r>
            <w:r w:rsidRPr="00EF3F7B">
              <w:rPr>
                <w:b/>
                <w:bCs/>
                <w:sz w:val="16"/>
                <w:szCs w:val="16"/>
              </w:rPr>
              <w:t>3</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13</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91, 2010;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13</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15</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Nos. 92 and 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Note to s. 15</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176 and 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Nos. 92 and 156, 2000; No.</w:t>
            </w:r>
            <w:r w:rsidR="00EF3F7B" w:rsidRPr="00EF3F7B">
              <w:rPr>
                <w:sz w:val="16"/>
                <w:szCs w:val="16"/>
              </w:rPr>
              <w:t> </w:t>
            </w:r>
            <w:r w:rsidRPr="00EF3F7B">
              <w:rPr>
                <w:sz w:val="16"/>
                <w:szCs w:val="16"/>
              </w:rPr>
              <w:t>134, 2004;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2</w:t>
            </w:r>
            <w:r w:rsidR="00EF3F7B" w:rsidRPr="00EF3F7B">
              <w:rPr>
                <w:b/>
                <w:bCs/>
                <w:sz w:val="16"/>
                <w:szCs w:val="16"/>
              </w:rPr>
              <w:noBreakHyphen/>
            </w:r>
            <w:r w:rsidRPr="00EF3F7B">
              <w:rPr>
                <w:b/>
                <w:bCs/>
                <w:sz w:val="16"/>
                <w:szCs w:val="16"/>
              </w:rPr>
              <w:t>4</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17</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17</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17</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17</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17</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17</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176 and 177, 1999; Nos. 92 and 156, 2000; No.</w:t>
            </w:r>
            <w:r w:rsidR="00EF3F7B" w:rsidRPr="00EF3F7B">
              <w:rPr>
                <w:sz w:val="16"/>
                <w:szCs w:val="16"/>
              </w:rPr>
              <w:t> </w:t>
            </w:r>
            <w:r w:rsidRPr="00EF3F7B">
              <w:rPr>
                <w:sz w:val="16"/>
                <w:szCs w:val="16"/>
              </w:rPr>
              <w:t>73, 2001; No.</w:t>
            </w:r>
            <w:r w:rsidR="00EF3F7B" w:rsidRPr="00EF3F7B">
              <w:rPr>
                <w:sz w:val="16"/>
                <w:szCs w:val="16"/>
              </w:rPr>
              <w:t> </w:t>
            </w:r>
            <w:r w:rsidRPr="00EF3F7B">
              <w:rPr>
                <w:sz w:val="16"/>
                <w:szCs w:val="16"/>
              </w:rPr>
              <w:t>67, 2003; No.</w:t>
            </w:r>
            <w:r w:rsidR="00EF3F7B" w:rsidRPr="00EF3F7B">
              <w:rPr>
                <w:sz w:val="16"/>
                <w:szCs w:val="16"/>
              </w:rPr>
              <w:t> </w:t>
            </w:r>
            <w:r w:rsidRPr="00EF3F7B">
              <w:rPr>
                <w:sz w:val="16"/>
                <w:szCs w:val="16"/>
              </w:rPr>
              <w:t>134, 2004; No.</w:t>
            </w:r>
            <w:r w:rsidR="00EF3F7B" w:rsidRPr="00EF3F7B">
              <w:rPr>
                <w:sz w:val="16"/>
                <w:szCs w:val="16"/>
              </w:rPr>
              <w:t> </w:t>
            </w:r>
            <w:r w:rsidRPr="00EF3F7B">
              <w:rPr>
                <w:sz w:val="16"/>
                <w:szCs w:val="16"/>
              </w:rPr>
              <w:t>78, 2005; No.</w:t>
            </w:r>
            <w:r w:rsidR="00EF3F7B" w:rsidRPr="00EF3F7B">
              <w:rPr>
                <w:sz w:val="16"/>
                <w:szCs w:val="16"/>
              </w:rPr>
              <w:t> </w:t>
            </w:r>
            <w:r w:rsidRPr="00EF3F7B">
              <w:rPr>
                <w:sz w:val="16"/>
                <w:szCs w:val="16"/>
              </w:rPr>
              <w:t>112, 2007; No.</w:t>
            </w:r>
            <w:r w:rsidR="00EF3F7B" w:rsidRPr="00EF3F7B">
              <w:rPr>
                <w:sz w:val="16"/>
                <w:szCs w:val="16"/>
              </w:rPr>
              <w:t> </w:t>
            </w:r>
            <w:r w:rsidRPr="00EF3F7B">
              <w:rPr>
                <w:sz w:val="16"/>
                <w:szCs w:val="16"/>
              </w:rPr>
              <w:t>118, 2009; Nos. 20 and 21,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19</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19</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19</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19</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19</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19</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21, 2010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19</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21, 2010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19</w:t>
            </w:r>
            <w:r w:rsidR="00EF3F7B" w:rsidRPr="00EF3F7B">
              <w:rPr>
                <w:b/>
                <w:bCs/>
                <w:sz w:val="16"/>
                <w:szCs w:val="16"/>
              </w:rPr>
              <w:noBreakHyphen/>
            </w:r>
            <w:r w:rsidRPr="00EF3F7B">
              <w:rPr>
                <w:b/>
                <w:bCs/>
                <w:sz w:val="16"/>
                <w:szCs w:val="16"/>
              </w:rPr>
              <w:t>C</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19</w:t>
            </w:r>
            <w:r w:rsidR="00EF3F7B" w:rsidRPr="00EF3F7B">
              <w:rPr>
                <w:sz w:val="16"/>
                <w:szCs w:val="16"/>
              </w:rPr>
              <w:noBreakHyphen/>
            </w:r>
            <w:r w:rsidRPr="00EF3F7B">
              <w:rPr>
                <w:sz w:val="16"/>
                <w:szCs w:val="16"/>
              </w:rPr>
              <w:t>70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134, 2004; Nos. 20 and 21,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19</w:t>
            </w:r>
            <w:r w:rsidR="00EF3F7B" w:rsidRPr="00EF3F7B">
              <w:rPr>
                <w:sz w:val="16"/>
                <w:szCs w:val="16"/>
              </w:rPr>
              <w:noBreakHyphen/>
            </w:r>
            <w:r w:rsidRPr="00EF3F7B">
              <w:rPr>
                <w:sz w:val="16"/>
                <w:szCs w:val="16"/>
              </w:rPr>
              <w:t>75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176 and 177, 1999; No.</w:t>
            </w:r>
            <w:r w:rsidR="00EF3F7B" w:rsidRPr="00EF3F7B">
              <w:rPr>
                <w:sz w:val="16"/>
                <w:szCs w:val="16"/>
              </w:rPr>
              <w:t> </w:t>
            </w:r>
            <w:r w:rsidRPr="00EF3F7B">
              <w:rPr>
                <w:sz w:val="16"/>
                <w:szCs w:val="16"/>
              </w:rPr>
              <w:t>134, 2004; Nos. 20 and 21,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19</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92 and 156, 2000; No.</w:t>
            </w:r>
            <w:r w:rsidR="00EF3F7B" w:rsidRPr="00EF3F7B">
              <w:rPr>
                <w:sz w:val="16"/>
                <w:szCs w:val="16"/>
              </w:rPr>
              <w:t> </w:t>
            </w:r>
            <w:r w:rsidRPr="00EF3F7B">
              <w:rPr>
                <w:sz w:val="16"/>
                <w:szCs w:val="16"/>
              </w:rPr>
              <w:t>67, 2003; Nos. 20 and 21,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21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21</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21</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21</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21</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21</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lastRenderedPageBreak/>
              <w:t>Part</w:t>
            </w:r>
            <w:r w:rsidR="00EF3F7B" w:rsidRPr="00EF3F7B">
              <w:rPr>
                <w:b/>
                <w:bCs/>
                <w:sz w:val="16"/>
                <w:szCs w:val="16"/>
              </w:rPr>
              <w:t> </w:t>
            </w:r>
            <w:r w:rsidRPr="00EF3F7B">
              <w:rPr>
                <w:b/>
                <w:bCs/>
                <w:sz w:val="16"/>
                <w:szCs w:val="16"/>
              </w:rPr>
              <w:t>2</w:t>
            </w:r>
            <w:r w:rsidR="00EF3F7B" w:rsidRPr="00EF3F7B">
              <w:rPr>
                <w:b/>
                <w:bCs/>
                <w:sz w:val="16"/>
                <w:szCs w:val="16"/>
              </w:rPr>
              <w:noBreakHyphen/>
            </w:r>
            <w:r w:rsidRPr="00EF3F7B">
              <w:rPr>
                <w:b/>
                <w:bCs/>
                <w:sz w:val="16"/>
                <w:szCs w:val="16"/>
              </w:rPr>
              <w:t>5</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23</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23</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23</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23</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23</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23</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25</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25</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Note to s. 25</w:t>
            </w:r>
            <w:r w:rsidR="00EF3F7B" w:rsidRPr="00EF3F7B">
              <w:rPr>
                <w:bCs/>
                <w:sz w:val="16"/>
                <w:szCs w:val="16"/>
              </w:rPr>
              <w:noBreakHyphen/>
            </w:r>
            <w:r w:rsidRPr="00EF3F7B">
              <w:rPr>
                <w:bCs/>
                <w:sz w:val="16"/>
                <w:szCs w:val="16"/>
              </w:rPr>
              <w:t>5(1)</w:t>
            </w:r>
            <w:r w:rsidR="00BC7EEF" w:rsidRPr="00EF3F7B">
              <w:rPr>
                <w:bCs/>
                <w:sz w:val="16"/>
                <w:szCs w:val="16"/>
              </w:rPr>
              <w:tab/>
            </w:r>
            <w:r w:rsidRPr="00EF3F7B">
              <w:rPr>
                <w:bCs/>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Note to s. 25</w:t>
            </w:r>
            <w:r w:rsidR="00EF3F7B" w:rsidRPr="00EF3F7B">
              <w:rPr>
                <w:bCs/>
                <w:sz w:val="16"/>
                <w:szCs w:val="16"/>
              </w:rPr>
              <w:noBreakHyphen/>
            </w:r>
            <w:r w:rsidRPr="00EF3F7B">
              <w:rPr>
                <w:bCs/>
                <w:sz w:val="16"/>
                <w:szCs w:val="16"/>
              </w:rPr>
              <w:t>5(2)</w:t>
            </w:r>
            <w:r w:rsidR="00BC7EEF" w:rsidRPr="00EF3F7B">
              <w:rPr>
                <w:bCs/>
                <w:sz w:val="16"/>
                <w:szCs w:val="16"/>
              </w:rPr>
              <w:tab/>
            </w:r>
            <w:r w:rsidRPr="00EF3F7B">
              <w:rPr>
                <w:bCs/>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25</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25</w:t>
            </w:r>
            <w:r w:rsidR="00EF3F7B" w:rsidRPr="00EF3F7B">
              <w:rPr>
                <w:sz w:val="16"/>
                <w:szCs w:val="16"/>
              </w:rPr>
              <w:noBreakHyphen/>
            </w:r>
            <w:r w:rsidRPr="00EF3F7B">
              <w:rPr>
                <w:sz w:val="16"/>
                <w:szCs w:val="16"/>
              </w:rPr>
              <w:t>10(1)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25</w:t>
            </w:r>
            <w:r w:rsidR="00EF3F7B" w:rsidRPr="00EF3F7B">
              <w:rPr>
                <w:sz w:val="16"/>
                <w:szCs w:val="16"/>
              </w:rPr>
              <w:noBreakHyphen/>
            </w:r>
            <w:r w:rsidRPr="00EF3F7B">
              <w:rPr>
                <w:sz w:val="16"/>
                <w:szCs w:val="16"/>
              </w:rPr>
              <w:t>49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25</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Note to s. 25</w:t>
            </w:r>
            <w:r w:rsidR="00EF3F7B" w:rsidRPr="00EF3F7B">
              <w:rPr>
                <w:bCs/>
                <w:sz w:val="16"/>
                <w:szCs w:val="16"/>
              </w:rPr>
              <w:noBreakHyphen/>
            </w:r>
            <w:r w:rsidRPr="00EF3F7B">
              <w:rPr>
                <w:bCs/>
                <w:sz w:val="16"/>
                <w:szCs w:val="16"/>
              </w:rPr>
              <w:t>55(1)</w:t>
            </w:r>
            <w:r w:rsidR="00BC7EEF" w:rsidRPr="00EF3F7B">
              <w:rPr>
                <w:bCs/>
                <w:sz w:val="16"/>
                <w:szCs w:val="16"/>
              </w:rPr>
              <w:tab/>
            </w:r>
            <w:r w:rsidRPr="00EF3F7B">
              <w:rPr>
                <w:bCs/>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Note to s. 25</w:t>
            </w:r>
            <w:r w:rsidR="00EF3F7B" w:rsidRPr="00EF3F7B">
              <w:rPr>
                <w:bCs/>
                <w:sz w:val="16"/>
                <w:szCs w:val="16"/>
              </w:rPr>
              <w:noBreakHyphen/>
            </w:r>
            <w:r w:rsidRPr="00EF3F7B">
              <w:rPr>
                <w:bCs/>
                <w:sz w:val="16"/>
                <w:szCs w:val="16"/>
              </w:rPr>
              <w:t>55(2)</w:t>
            </w:r>
            <w:r w:rsidR="00BC7EEF" w:rsidRPr="00EF3F7B">
              <w:rPr>
                <w:bCs/>
                <w:sz w:val="16"/>
                <w:szCs w:val="16"/>
              </w:rPr>
              <w:tab/>
            </w:r>
            <w:r w:rsidRPr="00EF3F7B">
              <w:rPr>
                <w:bCs/>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25</w:t>
            </w:r>
            <w:r w:rsidR="00EF3F7B" w:rsidRPr="00EF3F7B">
              <w:rPr>
                <w:sz w:val="16"/>
                <w:szCs w:val="16"/>
              </w:rPr>
              <w:noBreakHyphen/>
            </w:r>
            <w:r w:rsidRPr="00EF3F7B">
              <w:rPr>
                <w:sz w:val="16"/>
                <w:szCs w:val="16"/>
              </w:rPr>
              <w:t>57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25</w:t>
            </w:r>
            <w:r w:rsidR="00EF3F7B" w:rsidRPr="00EF3F7B">
              <w:rPr>
                <w:sz w:val="16"/>
                <w:szCs w:val="16"/>
              </w:rPr>
              <w:noBreakHyphen/>
            </w:r>
            <w:r w:rsidRPr="00EF3F7B">
              <w:rPr>
                <w:sz w:val="16"/>
                <w:szCs w:val="16"/>
              </w:rPr>
              <w:t>57(1)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25</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25</w:t>
            </w:r>
            <w:r w:rsidR="00EF3F7B" w:rsidRPr="00EF3F7B">
              <w:rPr>
                <w:sz w:val="16"/>
                <w:szCs w:val="16"/>
              </w:rPr>
              <w:noBreakHyphen/>
            </w:r>
            <w:r w:rsidRPr="00EF3F7B">
              <w:rPr>
                <w:sz w:val="16"/>
                <w:szCs w:val="16"/>
              </w:rPr>
              <w:t>60(1)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25</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2</w:t>
            </w:r>
            <w:r w:rsidR="00EF3F7B" w:rsidRPr="00EF3F7B">
              <w:rPr>
                <w:b/>
                <w:bCs/>
                <w:sz w:val="16"/>
                <w:szCs w:val="16"/>
              </w:rPr>
              <w:noBreakHyphen/>
            </w:r>
            <w:r w:rsidRPr="00EF3F7B">
              <w:rPr>
                <w:b/>
                <w:bCs/>
                <w:sz w:val="16"/>
                <w:szCs w:val="16"/>
              </w:rPr>
              <w:t>6</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27</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27</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27</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27</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73, 2001;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27</w:t>
            </w:r>
            <w:r w:rsidR="00EF3F7B" w:rsidRPr="00EF3F7B">
              <w:rPr>
                <w:sz w:val="16"/>
                <w:szCs w:val="16"/>
              </w:rPr>
              <w:noBreakHyphen/>
            </w:r>
            <w:r w:rsidRPr="00EF3F7B">
              <w:rPr>
                <w:sz w:val="16"/>
                <w:szCs w:val="16"/>
              </w:rPr>
              <w:t>15(1)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27</w:t>
            </w:r>
            <w:r w:rsidR="00EF3F7B" w:rsidRPr="00EF3F7B">
              <w:rPr>
                <w:sz w:val="16"/>
                <w:szCs w:val="16"/>
              </w:rPr>
              <w:noBreakHyphen/>
            </w:r>
            <w:r w:rsidRPr="00EF3F7B">
              <w:rPr>
                <w:sz w:val="16"/>
                <w:szCs w:val="16"/>
              </w:rPr>
              <w:t>15(2)</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27</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s. 27</w:t>
            </w:r>
            <w:r w:rsidR="00EF3F7B" w:rsidRPr="00EF3F7B">
              <w:rPr>
                <w:sz w:val="16"/>
                <w:szCs w:val="16"/>
              </w:rPr>
              <w:noBreakHyphen/>
            </w:r>
            <w:r w:rsidRPr="00EF3F7B">
              <w:rPr>
                <w:sz w:val="16"/>
                <w:szCs w:val="16"/>
              </w:rPr>
              <w:t>22</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27</w:t>
            </w:r>
            <w:r w:rsidR="00EF3F7B" w:rsidRPr="00EF3F7B">
              <w:rPr>
                <w:sz w:val="16"/>
                <w:szCs w:val="16"/>
              </w:rPr>
              <w:noBreakHyphen/>
            </w:r>
            <w:r w:rsidRPr="00EF3F7B">
              <w:rPr>
                <w:sz w:val="16"/>
                <w:szCs w:val="16"/>
              </w:rPr>
              <w:t>22(1)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27</w:t>
            </w:r>
            <w:r w:rsidR="00EF3F7B" w:rsidRPr="00EF3F7B">
              <w:rPr>
                <w:sz w:val="16"/>
                <w:szCs w:val="16"/>
              </w:rPr>
              <w:noBreakHyphen/>
            </w:r>
            <w:r w:rsidRPr="00EF3F7B">
              <w:rPr>
                <w:sz w:val="16"/>
                <w:szCs w:val="16"/>
              </w:rPr>
              <w:t>22(3)</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27</w:t>
            </w:r>
            <w:r w:rsidR="00EF3F7B" w:rsidRPr="00EF3F7B">
              <w:rPr>
                <w:sz w:val="16"/>
                <w:szCs w:val="16"/>
              </w:rPr>
              <w:noBreakHyphen/>
            </w:r>
            <w:r w:rsidRPr="00EF3F7B">
              <w:rPr>
                <w:sz w:val="16"/>
                <w:szCs w:val="16"/>
              </w:rPr>
              <w:t>25(1)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27</w:t>
            </w:r>
            <w:r w:rsidR="00EF3F7B" w:rsidRPr="00EF3F7B">
              <w:rPr>
                <w:sz w:val="16"/>
                <w:szCs w:val="16"/>
              </w:rPr>
              <w:noBreakHyphen/>
            </w:r>
            <w:r w:rsidRPr="00EF3F7B">
              <w:rPr>
                <w:sz w:val="16"/>
                <w:szCs w:val="16"/>
              </w:rPr>
              <w:t>25(2)</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27</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27</w:t>
            </w:r>
            <w:r w:rsidR="00EF3F7B" w:rsidRPr="00EF3F7B">
              <w:rPr>
                <w:sz w:val="16"/>
                <w:szCs w:val="16"/>
              </w:rPr>
              <w:noBreakHyphen/>
            </w:r>
            <w:r w:rsidR="00BC7EEF" w:rsidRPr="00EF3F7B">
              <w:rPr>
                <w:sz w:val="16"/>
                <w:szCs w:val="16"/>
              </w:rPr>
              <w:t>30(1)</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27</w:t>
            </w:r>
            <w:r w:rsidR="00EF3F7B" w:rsidRPr="00EF3F7B">
              <w:rPr>
                <w:sz w:val="16"/>
                <w:szCs w:val="16"/>
              </w:rPr>
              <w:noBreakHyphen/>
            </w:r>
            <w:r w:rsidRPr="00EF3F7B">
              <w:rPr>
                <w:sz w:val="16"/>
                <w:szCs w:val="16"/>
              </w:rPr>
              <w:t>37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27</w:t>
            </w:r>
            <w:r w:rsidR="00EF3F7B" w:rsidRPr="00EF3F7B">
              <w:rPr>
                <w:sz w:val="16"/>
                <w:szCs w:val="16"/>
              </w:rPr>
              <w:noBreakHyphen/>
            </w:r>
            <w:r w:rsidRPr="00EF3F7B">
              <w:rPr>
                <w:sz w:val="16"/>
                <w:szCs w:val="16"/>
              </w:rPr>
              <w:t>37(1)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27</w:t>
            </w:r>
            <w:r w:rsidR="00EF3F7B" w:rsidRPr="00EF3F7B">
              <w:rPr>
                <w:sz w:val="16"/>
                <w:szCs w:val="16"/>
              </w:rPr>
              <w:noBreakHyphen/>
            </w:r>
            <w:r w:rsidRPr="00EF3F7B">
              <w:rPr>
                <w:sz w:val="16"/>
                <w:szCs w:val="16"/>
              </w:rPr>
              <w:t>38(1)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27</w:t>
            </w:r>
            <w:r w:rsidR="00EF3F7B" w:rsidRPr="00EF3F7B">
              <w:rPr>
                <w:sz w:val="16"/>
                <w:szCs w:val="16"/>
              </w:rPr>
              <w:noBreakHyphen/>
            </w:r>
            <w:r w:rsidRPr="00EF3F7B">
              <w:rPr>
                <w:sz w:val="16"/>
                <w:szCs w:val="16"/>
              </w:rPr>
              <w:t>38(2)</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27</w:t>
            </w:r>
            <w:r w:rsidR="00EF3F7B" w:rsidRPr="00EF3F7B">
              <w:rPr>
                <w:sz w:val="16"/>
                <w:szCs w:val="16"/>
              </w:rPr>
              <w:noBreakHyphen/>
            </w:r>
            <w:r w:rsidRPr="00EF3F7B">
              <w:rPr>
                <w:sz w:val="16"/>
                <w:szCs w:val="16"/>
              </w:rPr>
              <w:t>39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27</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27</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73, 2001; No.</w:t>
            </w:r>
            <w:r w:rsidR="00EF3F7B" w:rsidRPr="00EF3F7B">
              <w:rPr>
                <w:sz w:val="16"/>
                <w:szCs w:val="16"/>
              </w:rPr>
              <w:t> </w:t>
            </w:r>
            <w:r w:rsidRPr="00EF3F7B">
              <w:rPr>
                <w:sz w:val="16"/>
                <w:szCs w:val="16"/>
              </w:rPr>
              <w:t>134, 2004;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29</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29</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29</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29</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21, 2010;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29</w:t>
            </w:r>
            <w:r w:rsidR="00EF3F7B" w:rsidRPr="00EF3F7B">
              <w:rPr>
                <w:sz w:val="16"/>
                <w:szCs w:val="16"/>
              </w:rPr>
              <w:noBreakHyphen/>
            </w:r>
            <w:r w:rsidRPr="00EF3F7B">
              <w:rPr>
                <w:sz w:val="16"/>
                <w:szCs w:val="16"/>
              </w:rPr>
              <w:t>10(4)</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21, 2010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29</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41, 2005;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29</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32, 2006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29</w:t>
            </w:r>
            <w:r w:rsidR="00EF3F7B" w:rsidRPr="00EF3F7B">
              <w:rPr>
                <w:sz w:val="16"/>
                <w:szCs w:val="16"/>
              </w:rPr>
              <w:noBreakHyphen/>
            </w:r>
            <w:r w:rsidRPr="00EF3F7B">
              <w:rPr>
                <w:sz w:val="16"/>
                <w:szCs w:val="16"/>
              </w:rPr>
              <w:t>39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176 and 177, 1999; Nos. 92 and 156, 2000; No.</w:t>
            </w:r>
            <w:r w:rsidR="00EF3F7B" w:rsidRPr="00EF3F7B">
              <w:rPr>
                <w:sz w:val="16"/>
                <w:szCs w:val="16"/>
              </w:rPr>
              <w:t> </w:t>
            </w:r>
            <w:r w:rsidRPr="00EF3F7B">
              <w:rPr>
                <w:sz w:val="16"/>
                <w:szCs w:val="16"/>
              </w:rPr>
              <w:t>118, 2009; No.</w:t>
            </w:r>
            <w:r w:rsidR="00EF3F7B" w:rsidRPr="00EF3F7B">
              <w:rPr>
                <w:sz w:val="16"/>
                <w:szCs w:val="16"/>
              </w:rPr>
              <w:t> </w:t>
            </w:r>
            <w:r w:rsidRPr="00EF3F7B">
              <w:rPr>
                <w:sz w:val="16"/>
                <w:szCs w:val="16"/>
              </w:rPr>
              <w:t>21, 2010; No.</w:t>
            </w:r>
            <w:r w:rsidR="00EF3F7B" w:rsidRPr="00EF3F7B">
              <w:rPr>
                <w:sz w:val="16"/>
                <w:szCs w:val="16"/>
              </w:rPr>
              <w:t> </w:t>
            </w:r>
            <w:r w:rsidRPr="00EF3F7B">
              <w:rPr>
                <w:sz w:val="16"/>
                <w:szCs w:val="16"/>
              </w:rPr>
              <w:t>12, 2012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29</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29</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95, 2004; No.</w:t>
            </w:r>
            <w:r w:rsidR="00EF3F7B" w:rsidRPr="00EF3F7B">
              <w:rPr>
                <w:sz w:val="16"/>
                <w:szCs w:val="16"/>
              </w:rPr>
              <w:t> </w:t>
            </w:r>
            <w:r w:rsidRPr="00EF3F7B">
              <w:rPr>
                <w:sz w:val="16"/>
                <w:szCs w:val="16"/>
              </w:rPr>
              <w:t>80, 2006;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29</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29</w:t>
            </w:r>
            <w:r w:rsidR="00EF3F7B" w:rsidRPr="00EF3F7B">
              <w:rPr>
                <w:sz w:val="16"/>
                <w:szCs w:val="16"/>
              </w:rPr>
              <w:noBreakHyphen/>
            </w:r>
            <w:r w:rsidRPr="00EF3F7B">
              <w:rPr>
                <w:sz w:val="16"/>
                <w:szCs w:val="16"/>
              </w:rPr>
              <w:t>45(1)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29</w:t>
            </w:r>
            <w:r w:rsidR="00EF3F7B" w:rsidRPr="00EF3F7B">
              <w:rPr>
                <w:sz w:val="16"/>
                <w:szCs w:val="16"/>
              </w:rPr>
              <w:noBreakHyphen/>
            </w:r>
            <w:r w:rsidRPr="00EF3F7B">
              <w:rPr>
                <w:sz w:val="16"/>
                <w:szCs w:val="16"/>
              </w:rPr>
              <w:t>45(2)</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s. 29</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95, 2004; No.</w:t>
            </w:r>
            <w:r w:rsidR="00EF3F7B" w:rsidRPr="00EF3F7B">
              <w:rPr>
                <w:sz w:val="16"/>
                <w:szCs w:val="16"/>
              </w:rPr>
              <w:t> </w:t>
            </w:r>
            <w:r w:rsidRPr="00EF3F7B">
              <w:rPr>
                <w:sz w:val="16"/>
                <w:szCs w:val="16"/>
              </w:rPr>
              <w:t>80, 2006;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29</w:t>
            </w:r>
            <w:r w:rsidR="00EF3F7B" w:rsidRPr="00EF3F7B">
              <w:rPr>
                <w:sz w:val="16"/>
                <w:szCs w:val="16"/>
              </w:rPr>
              <w:noBreakHyphen/>
            </w:r>
            <w:r w:rsidRPr="00EF3F7B">
              <w:rPr>
                <w:sz w:val="16"/>
                <w:szCs w:val="16"/>
              </w:rPr>
              <w:t>50(3)</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29</w:t>
            </w:r>
            <w:r w:rsidR="00EF3F7B" w:rsidRPr="00EF3F7B">
              <w:rPr>
                <w:sz w:val="16"/>
                <w:szCs w:val="16"/>
              </w:rPr>
              <w:noBreakHyphen/>
            </w:r>
            <w:r w:rsidRPr="00EF3F7B">
              <w:rPr>
                <w:sz w:val="16"/>
                <w:szCs w:val="16"/>
              </w:rPr>
              <w:t>50(4)</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29</w:t>
            </w:r>
            <w:r w:rsidR="00EF3F7B" w:rsidRPr="00EF3F7B">
              <w:rPr>
                <w:sz w:val="16"/>
                <w:szCs w:val="16"/>
              </w:rPr>
              <w:noBreakHyphen/>
            </w:r>
            <w:r w:rsidRPr="00EF3F7B">
              <w:rPr>
                <w:sz w:val="16"/>
                <w:szCs w:val="16"/>
              </w:rPr>
              <w:t>69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80, 2006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C31DEA" w:rsidRPr="00EF3F7B">
              <w:rPr>
                <w:sz w:val="16"/>
                <w:szCs w:val="16"/>
              </w:rPr>
              <w:t>s</w:t>
            </w:r>
            <w:r w:rsidRPr="00EF3F7B">
              <w:rPr>
                <w:sz w:val="16"/>
                <w:szCs w:val="16"/>
              </w:rPr>
              <w:t>.</w:t>
            </w:r>
            <w:r w:rsidR="00997D3F" w:rsidRPr="00EF3F7B">
              <w:rPr>
                <w:sz w:val="16"/>
                <w:szCs w:val="16"/>
              </w:rPr>
              <w:t xml:space="preserve"> </w:t>
            </w:r>
            <w:r w:rsidRPr="00EF3F7B">
              <w:rPr>
                <w:sz w:val="16"/>
                <w:szCs w:val="16"/>
              </w:rPr>
              <w:t>12</w:t>
            </w:r>
            <w:r w:rsidR="00C31DEA" w:rsidRPr="00EF3F7B">
              <w:rPr>
                <w:sz w:val="16"/>
                <w:szCs w:val="16"/>
              </w:rPr>
              <w:t xml:space="preserve"> and 169</w:t>
            </w:r>
            <w:r w:rsidRPr="00EF3F7B">
              <w:rPr>
                <w:sz w:val="16"/>
                <w:szCs w:val="16"/>
              </w:rPr>
              <w:t>,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29</w:t>
            </w:r>
            <w:r w:rsidR="00EF3F7B" w:rsidRPr="00EF3F7B">
              <w:rPr>
                <w:b/>
                <w:bCs/>
                <w:sz w:val="16"/>
                <w:szCs w:val="16"/>
              </w:rPr>
              <w:noBreakHyphen/>
            </w:r>
            <w:r w:rsidRPr="00EF3F7B">
              <w:rPr>
                <w:b/>
                <w:bCs/>
                <w:sz w:val="16"/>
                <w:szCs w:val="16"/>
              </w:rPr>
              <w:t>C</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29</w:t>
            </w:r>
            <w:r w:rsidR="00EF3F7B" w:rsidRPr="00EF3F7B">
              <w:rPr>
                <w:sz w:val="16"/>
                <w:szCs w:val="16"/>
              </w:rPr>
              <w:noBreakHyphen/>
            </w:r>
            <w:r w:rsidRPr="00EF3F7B">
              <w:rPr>
                <w:sz w:val="16"/>
                <w:szCs w:val="16"/>
              </w:rPr>
              <w:t>70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29</w:t>
            </w:r>
            <w:r w:rsidR="00EF3F7B" w:rsidRPr="00EF3F7B">
              <w:rPr>
                <w:sz w:val="16"/>
                <w:szCs w:val="16"/>
              </w:rPr>
              <w:noBreakHyphen/>
            </w:r>
            <w:r w:rsidRPr="00EF3F7B">
              <w:rPr>
                <w:sz w:val="16"/>
                <w:szCs w:val="16"/>
              </w:rPr>
              <w:t>70(1B)</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29</w:t>
            </w:r>
            <w:r w:rsidR="00EF3F7B" w:rsidRPr="00EF3F7B">
              <w:rPr>
                <w:sz w:val="16"/>
                <w:szCs w:val="16"/>
              </w:rPr>
              <w:noBreakHyphen/>
            </w:r>
            <w:r w:rsidRPr="00EF3F7B">
              <w:rPr>
                <w:sz w:val="16"/>
                <w:szCs w:val="16"/>
              </w:rPr>
              <w:t>75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176 and 177, 1999;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29</w:t>
            </w:r>
            <w:r w:rsidR="00EF3F7B" w:rsidRPr="00EF3F7B">
              <w:rPr>
                <w:sz w:val="16"/>
                <w:szCs w:val="16"/>
              </w:rPr>
              <w:noBreakHyphen/>
            </w:r>
            <w:r w:rsidRPr="00EF3F7B">
              <w:rPr>
                <w:sz w:val="16"/>
                <w:szCs w:val="16"/>
              </w:rPr>
              <w:t>80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29</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Nos. 92 and 156, 2000; No.</w:t>
            </w:r>
            <w:r w:rsidR="00EF3F7B" w:rsidRPr="00EF3F7B">
              <w:rPr>
                <w:sz w:val="16"/>
                <w:szCs w:val="16"/>
              </w:rPr>
              <w:t> </w:t>
            </w:r>
            <w:r w:rsidRPr="00EF3F7B">
              <w:rPr>
                <w:sz w:val="16"/>
                <w:szCs w:val="16"/>
              </w:rPr>
              <w:t>134, 2004;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2</w:t>
            </w:r>
            <w:r w:rsidR="00EF3F7B" w:rsidRPr="00EF3F7B">
              <w:rPr>
                <w:b/>
                <w:bCs/>
                <w:sz w:val="16"/>
                <w:szCs w:val="16"/>
              </w:rPr>
              <w:noBreakHyphen/>
            </w:r>
            <w:r w:rsidRPr="00EF3F7B">
              <w:rPr>
                <w:b/>
                <w:bCs/>
                <w:sz w:val="16"/>
                <w:szCs w:val="16"/>
              </w:rPr>
              <w:t>7</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31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31</w:t>
            </w:r>
            <w:r w:rsidR="00EF3F7B" w:rsidRPr="00EF3F7B">
              <w:rPr>
                <w:sz w:val="16"/>
                <w:szCs w:val="16"/>
              </w:rPr>
              <w:noBreakHyphen/>
            </w:r>
            <w:r w:rsidRPr="00EF3F7B">
              <w:rPr>
                <w:sz w:val="16"/>
                <w:szCs w:val="16"/>
              </w:rPr>
              <w:t xml:space="preserve">8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A53099" w:rsidRPr="00EF3F7B" w:rsidTr="00A53099">
        <w:trPr>
          <w:cantSplit/>
        </w:trPr>
        <w:tc>
          <w:tcPr>
            <w:tcW w:w="2139" w:type="dxa"/>
            <w:shd w:val="clear" w:color="auto" w:fill="auto"/>
          </w:tcPr>
          <w:p w:rsidR="00A53099" w:rsidRPr="00EF3F7B" w:rsidRDefault="00A36DB5" w:rsidP="00FB22CB">
            <w:pPr>
              <w:pStyle w:val="Tabletext"/>
              <w:tabs>
                <w:tab w:val="center" w:leader="dot" w:pos="2268"/>
              </w:tabs>
              <w:rPr>
                <w:sz w:val="16"/>
                <w:szCs w:val="16"/>
              </w:rPr>
            </w:pPr>
            <w:r w:rsidRPr="00EF3F7B">
              <w:rPr>
                <w:sz w:val="16"/>
                <w:szCs w:val="16"/>
              </w:rPr>
              <w:t>Heading to s. 31</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73, 2001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31</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73, 2001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31</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73, 2001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31</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73, 2001;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31</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31</w:t>
            </w:r>
            <w:r w:rsidR="00EF3F7B" w:rsidRPr="00EF3F7B">
              <w:rPr>
                <w:sz w:val="16"/>
                <w:szCs w:val="16"/>
              </w:rPr>
              <w:noBreakHyphen/>
            </w:r>
            <w:r w:rsidRPr="00EF3F7B">
              <w:rPr>
                <w:sz w:val="16"/>
                <w:szCs w:val="16"/>
              </w:rPr>
              <w:t>25(1)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1 to s. 31</w:t>
            </w:r>
            <w:r w:rsidR="00EF3F7B" w:rsidRPr="00EF3F7B">
              <w:rPr>
                <w:sz w:val="16"/>
                <w:szCs w:val="16"/>
              </w:rPr>
              <w:noBreakHyphen/>
            </w:r>
            <w:r w:rsidRPr="00EF3F7B">
              <w:rPr>
                <w:sz w:val="16"/>
                <w:szCs w:val="16"/>
              </w:rPr>
              <w:t>25(2)</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179, 1999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2 to s. 31</w:t>
            </w:r>
            <w:r w:rsidR="00EF3F7B" w:rsidRPr="00EF3F7B">
              <w:rPr>
                <w:sz w:val="16"/>
                <w:szCs w:val="16"/>
              </w:rPr>
              <w:noBreakHyphen/>
            </w:r>
            <w:r w:rsidRPr="00EF3F7B">
              <w:rPr>
                <w:sz w:val="16"/>
                <w:szCs w:val="16"/>
              </w:rPr>
              <w:t>25(2)</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179, 1999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31</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31</w:t>
            </w:r>
            <w:r w:rsidR="00EF3F7B" w:rsidRPr="00EF3F7B">
              <w:rPr>
                <w:sz w:val="16"/>
                <w:szCs w:val="16"/>
              </w:rPr>
              <w:noBreakHyphen/>
            </w:r>
            <w:r w:rsidRPr="00EF3F7B">
              <w:rPr>
                <w:sz w:val="16"/>
                <w:szCs w:val="16"/>
              </w:rPr>
              <w:t xml:space="preserve">99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2001; No.</w:t>
            </w:r>
            <w:r w:rsidR="00EF3F7B" w:rsidRPr="00EF3F7B">
              <w:rPr>
                <w:sz w:val="16"/>
                <w:szCs w:val="16"/>
              </w:rPr>
              <w:t> </w:t>
            </w:r>
            <w:r w:rsidRPr="00EF3F7B">
              <w:rPr>
                <w:sz w:val="16"/>
                <w:szCs w:val="16"/>
              </w:rPr>
              <w:t>134, 2004;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33</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33</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179, 1999;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Notes to s. 33</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1A to s. 33</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Notes 1–3 to s. 33</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33</w:t>
            </w:r>
            <w:r w:rsidR="00EF3F7B" w:rsidRPr="00EF3F7B">
              <w:rPr>
                <w:sz w:val="16"/>
                <w:szCs w:val="16"/>
              </w:rPr>
              <w:noBreakHyphen/>
            </w:r>
            <w:r w:rsidRPr="00EF3F7B">
              <w:rPr>
                <w:sz w:val="16"/>
                <w:szCs w:val="16"/>
              </w:rPr>
              <w:t>3</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33</w:t>
            </w:r>
            <w:r w:rsidR="00EF3F7B" w:rsidRPr="00EF3F7B">
              <w:rPr>
                <w:sz w:val="16"/>
                <w:szCs w:val="16"/>
              </w:rPr>
              <w:noBreakHyphen/>
            </w:r>
            <w:r w:rsidRPr="00EF3F7B">
              <w:rPr>
                <w:sz w:val="16"/>
                <w:szCs w:val="16"/>
              </w:rPr>
              <w:t xml:space="preserve">3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FB22CB">
            <w:pPr>
              <w:pStyle w:val="Tabletext"/>
              <w:tabs>
                <w:tab w:val="center" w:leader="dot" w:pos="2268"/>
              </w:tabs>
              <w:rPr>
                <w:sz w:val="16"/>
                <w:szCs w:val="16"/>
              </w:rPr>
            </w:pPr>
            <w:r w:rsidRPr="00EF3F7B">
              <w:rPr>
                <w:sz w:val="16"/>
                <w:szCs w:val="16"/>
              </w:rPr>
              <w:t>Heading to s. 33</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73, 2001;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33</w:t>
            </w:r>
            <w:r w:rsidR="00EF3F7B" w:rsidRPr="00EF3F7B">
              <w:rPr>
                <w:sz w:val="16"/>
                <w:szCs w:val="16"/>
              </w:rPr>
              <w:noBreakHyphen/>
            </w:r>
            <w:r w:rsidRPr="00EF3F7B">
              <w:rPr>
                <w:sz w:val="16"/>
                <w:szCs w:val="16"/>
              </w:rPr>
              <w:t xml:space="preserve">5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2001;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33</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33</w:t>
            </w:r>
            <w:r w:rsidR="00EF3F7B" w:rsidRPr="00EF3F7B">
              <w:rPr>
                <w:sz w:val="16"/>
                <w:szCs w:val="16"/>
              </w:rPr>
              <w:noBreakHyphen/>
            </w:r>
            <w:r w:rsidRPr="00EF3F7B">
              <w:rPr>
                <w:sz w:val="16"/>
                <w:szCs w:val="16"/>
              </w:rPr>
              <w:t xml:space="preserve">10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2001; No.</w:t>
            </w:r>
            <w:r w:rsidR="00EF3F7B" w:rsidRPr="00EF3F7B">
              <w:rPr>
                <w:sz w:val="16"/>
                <w:szCs w:val="16"/>
              </w:rPr>
              <w:t> </w:t>
            </w:r>
            <w:r w:rsidRPr="00EF3F7B">
              <w:rPr>
                <w:sz w:val="16"/>
                <w:szCs w:val="16"/>
              </w:rPr>
              <w:t>80, 2007;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33</w:t>
            </w:r>
            <w:r w:rsidR="00EF3F7B" w:rsidRPr="00EF3F7B">
              <w:rPr>
                <w:sz w:val="16"/>
                <w:szCs w:val="16"/>
              </w:rPr>
              <w:noBreakHyphen/>
            </w:r>
            <w:r w:rsidRPr="00EF3F7B">
              <w:rPr>
                <w:sz w:val="16"/>
                <w:szCs w:val="16"/>
              </w:rPr>
              <w:t>10(2)</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179, 1999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1 to s. 33</w:t>
            </w:r>
            <w:r w:rsidR="00EF3F7B" w:rsidRPr="00EF3F7B">
              <w:rPr>
                <w:sz w:val="16"/>
                <w:szCs w:val="16"/>
              </w:rPr>
              <w:noBreakHyphen/>
            </w:r>
            <w:r w:rsidRPr="00EF3F7B">
              <w:rPr>
                <w:sz w:val="16"/>
                <w:szCs w:val="16"/>
              </w:rPr>
              <w:t>10(2)</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179, 1999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2 to s. 33</w:t>
            </w:r>
            <w:r w:rsidR="00EF3F7B" w:rsidRPr="00EF3F7B">
              <w:rPr>
                <w:sz w:val="16"/>
                <w:szCs w:val="16"/>
              </w:rPr>
              <w:noBreakHyphen/>
            </w:r>
            <w:r w:rsidRPr="00EF3F7B">
              <w:rPr>
                <w:sz w:val="16"/>
                <w:szCs w:val="16"/>
              </w:rPr>
              <w:t>10(2)</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179, 1999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33</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33</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33</w:t>
            </w:r>
            <w:r w:rsidR="00EF3F7B" w:rsidRPr="00EF3F7B">
              <w:rPr>
                <w:sz w:val="16"/>
                <w:szCs w:val="16"/>
              </w:rPr>
              <w:noBreakHyphen/>
            </w:r>
            <w:r w:rsidRPr="00EF3F7B">
              <w:rPr>
                <w:sz w:val="16"/>
                <w:szCs w:val="16"/>
              </w:rPr>
              <w:t>15(1)(b)</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33</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179, 1999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33</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179, 1999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33</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179, 1999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33</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73, 2001;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35</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35</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35</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179, 1999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20, 2010;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1 to s. 35</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35</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179, 1999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73, 2001</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35</w:t>
            </w:r>
            <w:r w:rsidR="00EF3F7B" w:rsidRPr="00EF3F7B">
              <w:rPr>
                <w:sz w:val="16"/>
                <w:szCs w:val="16"/>
              </w:rPr>
              <w:noBreakHyphen/>
            </w:r>
            <w:r w:rsidRPr="00EF3F7B">
              <w:rPr>
                <w:sz w:val="16"/>
                <w:szCs w:val="16"/>
              </w:rPr>
              <w:t>99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179, 1999; No.</w:t>
            </w:r>
            <w:r w:rsidR="00EF3F7B" w:rsidRPr="00EF3F7B">
              <w:rPr>
                <w:sz w:val="16"/>
                <w:szCs w:val="16"/>
              </w:rPr>
              <w:t> </w:t>
            </w:r>
            <w:r w:rsidRPr="00EF3F7B">
              <w:rPr>
                <w:sz w:val="16"/>
                <w:szCs w:val="16"/>
              </w:rPr>
              <w:t>73, 2006;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lastRenderedPageBreak/>
              <w:t>Part</w:t>
            </w:r>
            <w:r w:rsidR="00EF3F7B" w:rsidRPr="00EF3F7B">
              <w:rPr>
                <w:b/>
                <w:bCs/>
                <w:sz w:val="16"/>
                <w:szCs w:val="16"/>
              </w:rPr>
              <w:t> </w:t>
            </w:r>
            <w:r w:rsidRPr="00EF3F7B">
              <w:rPr>
                <w:b/>
                <w:bCs/>
                <w:sz w:val="16"/>
                <w:szCs w:val="16"/>
              </w:rPr>
              <w:t>2</w:t>
            </w:r>
            <w:r w:rsidR="00EF3F7B" w:rsidRPr="00EF3F7B">
              <w:rPr>
                <w:b/>
                <w:bCs/>
                <w:sz w:val="16"/>
                <w:szCs w:val="16"/>
              </w:rPr>
              <w:noBreakHyphen/>
            </w:r>
            <w:r w:rsidRPr="00EF3F7B">
              <w:rPr>
                <w:b/>
                <w:bCs/>
                <w:sz w:val="16"/>
                <w:szCs w:val="16"/>
              </w:rPr>
              <w:t>8</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37</w:t>
            </w:r>
            <w:r w:rsidR="00EF3F7B" w:rsidRPr="00EF3F7B">
              <w:rPr>
                <w:b/>
                <w:bCs/>
                <w:sz w:val="16"/>
                <w:szCs w:val="16"/>
              </w:rPr>
              <w:noBreakHyphen/>
            </w:r>
            <w:r w:rsidRPr="00EF3F7B">
              <w:rPr>
                <w:b/>
                <w:bCs/>
                <w:sz w:val="16"/>
                <w:szCs w:val="16"/>
              </w:rPr>
              <w:t>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37</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176, 177 and 178, 1999; Nos. 92 and 156, 2000; No.</w:t>
            </w:r>
            <w:r w:rsidR="00EF3F7B" w:rsidRPr="00EF3F7B">
              <w:rPr>
                <w:sz w:val="16"/>
                <w:szCs w:val="16"/>
              </w:rPr>
              <w:t> </w:t>
            </w:r>
            <w:r w:rsidRPr="00EF3F7B">
              <w:rPr>
                <w:sz w:val="16"/>
                <w:szCs w:val="16"/>
              </w:rPr>
              <w:t>73, 2001; No.</w:t>
            </w:r>
            <w:r w:rsidR="00EF3F7B" w:rsidRPr="00EF3F7B">
              <w:rPr>
                <w:sz w:val="16"/>
                <w:szCs w:val="16"/>
              </w:rPr>
              <w:t> </w:t>
            </w:r>
            <w:r w:rsidRPr="00EF3F7B">
              <w:rPr>
                <w:sz w:val="16"/>
                <w:szCs w:val="16"/>
              </w:rPr>
              <w:t>97, 2002; No.</w:t>
            </w:r>
            <w:r w:rsidR="00EF3F7B" w:rsidRPr="00EF3F7B">
              <w:rPr>
                <w:sz w:val="16"/>
                <w:szCs w:val="16"/>
              </w:rPr>
              <w:t> </w:t>
            </w:r>
            <w:r w:rsidRPr="00EF3F7B">
              <w:rPr>
                <w:sz w:val="16"/>
                <w:szCs w:val="16"/>
              </w:rPr>
              <w:t>67, 2003; No.</w:t>
            </w:r>
            <w:r w:rsidR="00EF3F7B" w:rsidRPr="00EF3F7B">
              <w:rPr>
                <w:sz w:val="16"/>
                <w:szCs w:val="16"/>
              </w:rPr>
              <w:t> </w:t>
            </w:r>
            <w:r w:rsidRPr="00EF3F7B">
              <w:rPr>
                <w:sz w:val="16"/>
                <w:szCs w:val="16"/>
              </w:rPr>
              <w:t>134, 2004; No.</w:t>
            </w:r>
            <w:r w:rsidR="00EF3F7B" w:rsidRPr="00EF3F7B">
              <w:rPr>
                <w:sz w:val="16"/>
                <w:szCs w:val="16"/>
              </w:rPr>
              <w:t> </w:t>
            </w:r>
            <w:r w:rsidRPr="00EF3F7B">
              <w:rPr>
                <w:sz w:val="16"/>
                <w:szCs w:val="16"/>
              </w:rPr>
              <w:t>80, 2006; No.</w:t>
            </w:r>
            <w:r w:rsidR="00EF3F7B" w:rsidRPr="00EF3F7B">
              <w:rPr>
                <w:sz w:val="16"/>
                <w:szCs w:val="16"/>
              </w:rPr>
              <w:t> </w:t>
            </w:r>
            <w:r w:rsidRPr="00EF3F7B">
              <w:rPr>
                <w:sz w:val="16"/>
                <w:szCs w:val="16"/>
              </w:rPr>
              <w:t>112, 2007; No.</w:t>
            </w:r>
            <w:r w:rsidR="00EF3F7B" w:rsidRPr="00EF3F7B">
              <w:rPr>
                <w:sz w:val="16"/>
                <w:szCs w:val="16"/>
              </w:rPr>
              <w:t> </w:t>
            </w:r>
            <w:r w:rsidRPr="00EF3F7B">
              <w:rPr>
                <w:sz w:val="16"/>
                <w:szCs w:val="16"/>
              </w:rPr>
              <w:t>118, 2009; Nos. 20, 21 and 74, 2010</w:t>
            </w:r>
            <w:r w:rsidR="00EC0838" w:rsidRPr="00EF3F7B">
              <w:rPr>
                <w:sz w:val="16"/>
                <w:szCs w:val="16"/>
              </w:rPr>
              <w:t>; No.</w:t>
            </w:r>
            <w:r w:rsidR="00EF3F7B" w:rsidRPr="00EF3F7B">
              <w:rPr>
                <w:sz w:val="16"/>
                <w:szCs w:val="16"/>
              </w:rPr>
              <w:t> </w:t>
            </w:r>
            <w:r w:rsidR="00EC0838"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Chapter</w:t>
            </w:r>
            <w:r w:rsidR="00EF3F7B" w:rsidRPr="00EF3F7B">
              <w:rPr>
                <w:b/>
                <w:bCs/>
                <w:sz w:val="16"/>
                <w:szCs w:val="16"/>
              </w:rPr>
              <w:t> </w:t>
            </w:r>
            <w:r w:rsidRPr="00EF3F7B">
              <w:rPr>
                <w:b/>
                <w:bCs/>
                <w:sz w:val="16"/>
                <w:szCs w:val="16"/>
              </w:rPr>
              <w:t>3</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3</w:t>
            </w:r>
            <w:r w:rsidR="00EF3F7B" w:rsidRPr="00EF3F7B">
              <w:rPr>
                <w:b/>
                <w:bCs/>
                <w:sz w:val="16"/>
                <w:szCs w:val="16"/>
              </w:rPr>
              <w:noBreakHyphen/>
            </w:r>
            <w:r w:rsidRPr="00EF3F7B">
              <w:rPr>
                <w:b/>
                <w:bCs/>
                <w:sz w:val="16"/>
                <w:szCs w:val="16"/>
              </w:rPr>
              <w:t>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38</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4</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143, 2004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110, 2006; No.</w:t>
            </w:r>
            <w:r w:rsidR="00EF3F7B" w:rsidRPr="00EF3F7B">
              <w:rPr>
                <w:sz w:val="16"/>
                <w:szCs w:val="16"/>
              </w:rPr>
              <w:t> </w:t>
            </w:r>
            <w:r w:rsidRPr="00EF3F7B">
              <w:rPr>
                <w:sz w:val="16"/>
                <w:szCs w:val="16"/>
              </w:rPr>
              <w:t>4, 2007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75, 2012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C</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90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143, 2007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97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100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D</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140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145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E</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185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20, 2010; No.</w:t>
            </w:r>
            <w:r w:rsidR="00EF3F7B" w:rsidRPr="00EF3F7B">
              <w:rPr>
                <w:sz w:val="16"/>
                <w:szCs w:val="16"/>
              </w:rPr>
              <w:t> </w:t>
            </w:r>
            <w:r w:rsidRPr="00EF3F7B">
              <w:rPr>
                <w:sz w:val="16"/>
                <w:szCs w:val="16"/>
              </w:rPr>
              <w:t>51, 2011;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38</w:t>
            </w:r>
            <w:r w:rsidR="00EF3F7B" w:rsidRPr="00EF3F7B">
              <w:rPr>
                <w:sz w:val="16"/>
                <w:szCs w:val="16"/>
              </w:rPr>
              <w:noBreakHyphen/>
            </w:r>
            <w:r w:rsidRPr="00EF3F7B">
              <w:rPr>
                <w:sz w:val="16"/>
                <w:szCs w:val="16"/>
              </w:rPr>
              <w:t>185(3)</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38</w:t>
            </w:r>
            <w:r w:rsidR="00EF3F7B" w:rsidRPr="00EF3F7B">
              <w:rPr>
                <w:sz w:val="16"/>
                <w:szCs w:val="16"/>
              </w:rPr>
              <w:noBreakHyphen/>
            </w:r>
            <w:r w:rsidRPr="00EF3F7B">
              <w:rPr>
                <w:sz w:val="16"/>
                <w:szCs w:val="16"/>
              </w:rPr>
              <w:t>185(4)</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187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188</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190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23, 2005; No.</w:t>
            </w:r>
            <w:r w:rsidR="00EF3F7B" w:rsidRPr="00EF3F7B">
              <w:rPr>
                <w:sz w:val="16"/>
                <w:szCs w:val="16"/>
              </w:rPr>
              <w:t> </w:t>
            </w:r>
            <w:r w:rsidRPr="00EF3F7B">
              <w:rPr>
                <w:sz w:val="16"/>
                <w:szCs w:val="16"/>
              </w:rPr>
              <w:t>91, 2010</w:t>
            </w:r>
          </w:p>
        </w:tc>
      </w:tr>
      <w:tr w:rsidR="002E455D" w:rsidRPr="00EF3F7B" w:rsidTr="00A53099">
        <w:trPr>
          <w:cantSplit/>
        </w:trPr>
        <w:tc>
          <w:tcPr>
            <w:tcW w:w="2139" w:type="dxa"/>
            <w:shd w:val="clear" w:color="auto" w:fill="auto"/>
          </w:tcPr>
          <w:p w:rsidR="002E455D" w:rsidRPr="00EF3F7B" w:rsidRDefault="002E455D" w:rsidP="00A53099">
            <w:pPr>
              <w:pStyle w:val="Tabletext"/>
              <w:rPr>
                <w:b/>
                <w:bCs/>
                <w:sz w:val="16"/>
                <w:szCs w:val="16"/>
              </w:rPr>
            </w:pPr>
            <w:r w:rsidRPr="00EF3F7B">
              <w:rPr>
                <w:b/>
                <w:bCs/>
                <w:sz w:val="16"/>
                <w:szCs w:val="16"/>
              </w:rPr>
              <w:lastRenderedPageBreak/>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F</w:t>
            </w:r>
          </w:p>
        </w:tc>
        <w:tc>
          <w:tcPr>
            <w:tcW w:w="4943" w:type="dxa"/>
            <w:shd w:val="clear" w:color="auto" w:fill="auto"/>
          </w:tcPr>
          <w:p w:rsidR="002E455D" w:rsidRPr="00EF3F7B" w:rsidRDefault="002E455D" w:rsidP="00A53099">
            <w:pPr>
              <w:pStyle w:val="Tabletext"/>
              <w:rPr>
                <w:sz w:val="16"/>
                <w:szCs w:val="16"/>
              </w:rPr>
            </w:pPr>
          </w:p>
        </w:tc>
      </w:tr>
      <w:tr w:rsidR="002E455D" w:rsidRPr="00EF3F7B" w:rsidTr="00A53099">
        <w:trPr>
          <w:cantSplit/>
        </w:trPr>
        <w:tc>
          <w:tcPr>
            <w:tcW w:w="2139" w:type="dxa"/>
            <w:shd w:val="clear" w:color="auto" w:fill="auto"/>
          </w:tcPr>
          <w:p w:rsidR="002E455D" w:rsidRPr="00EF3F7B" w:rsidRDefault="002E455D" w:rsidP="002E455D">
            <w:pPr>
              <w:pStyle w:val="Tabletext"/>
              <w:tabs>
                <w:tab w:val="center" w:leader="dot" w:pos="2268"/>
              </w:tabs>
              <w:rPr>
                <w:bCs/>
                <w:sz w:val="16"/>
                <w:szCs w:val="16"/>
              </w:rPr>
            </w:pPr>
            <w:r w:rsidRPr="00EF3F7B">
              <w:rPr>
                <w:sz w:val="16"/>
                <w:szCs w:val="16"/>
              </w:rPr>
              <w:t>s. 38</w:t>
            </w:r>
            <w:r w:rsidR="00EF3F7B" w:rsidRPr="00EF3F7B">
              <w:rPr>
                <w:sz w:val="16"/>
                <w:szCs w:val="16"/>
              </w:rPr>
              <w:noBreakHyphen/>
            </w:r>
            <w:r w:rsidRPr="00EF3F7B">
              <w:rPr>
                <w:sz w:val="16"/>
                <w:szCs w:val="16"/>
              </w:rPr>
              <w:t>220</w:t>
            </w:r>
            <w:r w:rsidRPr="00EF3F7B">
              <w:rPr>
                <w:sz w:val="16"/>
                <w:szCs w:val="16"/>
              </w:rPr>
              <w:tab/>
            </w:r>
          </w:p>
        </w:tc>
        <w:tc>
          <w:tcPr>
            <w:tcW w:w="4943" w:type="dxa"/>
            <w:shd w:val="clear" w:color="auto" w:fill="auto"/>
          </w:tcPr>
          <w:p w:rsidR="002E455D" w:rsidRPr="00EF3F7B" w:rsidRDefault="002E455D"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G</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Subdiv. 38</w:t>
            </w:r>
            <w:r w:rsidR="00EF3F7B" w:rsidRPr="00EF3F7B">
              <w:rPr>
                <w:sz w:val="16"/>
                <w:szCs w:val="16"/>
              </w:rPr>
              <w:noBreakHyphen/>
            </w:r>
            <w:r w:rsidRPr="00EF3F7B">
              <w:rPr>
                <w:sz w:val="16"/>
                <w:szCs w:val="16"/>
              </w:rPr>
              <w:t>G</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143, 2004</w:t>
            </w:r>
            <w:r w:rsidR="00FF58E4" w:rsidRPr="00EF3F7B">
              <w:rPr>
                <w:sz w:val="16"/>
                <w:szCs w:val="16"/>
              </w:rPr>
              <w:t>; No.</w:t>
            </w:r>
            <w:r w:rsidR="00EF3F7B" w:rsidRPr="00EF3F7B">
              <w:rPr>
                <w:sz w:val="16"/>
                <w:szCs w:val="16"/>
              </w:rPr>
              <w:t> </w:t>
            </w:r>
            <w:r w:rsidR="00FF58E4"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250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176 and 177, 1999;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95, 2004; No.</w:t>
            </w:r>
            <w:r w:rsidR="00EF3F7B" w:rsidRPr="00EF3F7B">
              <w:rPr>
                <w:sz w:val="16"/>
                <w:szCs w:val="16"/>
              </w:rPr>
              <w:t> </w:t>
            </w:r>
            <w:r w:rsidRPr="00EF3F7B">
              <w:rPr>
                <w:sz w:val="16"/>
                <w:szCs w:val="16"/>
              </w:rPr>
              <w:t>80, 2006</w:t>
            </w:r>
            <w:r w:rsidR="00D45807" w:rsidRPr="00EF3F7B">
              <w:rPr>
                <w:sz w:val="16"/>
                <w:szCs w:val="16"/>
              </w:rPr>
              <w:t>; No.</w:t>
            </w:r>
            <w:r w:rsidR="00EF3F7B" w:rsidRPr="00EF3F7B">
              <w:rPr>
                <w:sz w:val="16"/>
                <w:szCs w:val="16"/>
              </w:rPr>
              <w:t> </w:t>
            </w:r>
            <w:r w:rsidR="00D45807"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255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95, 2004; No.</w:t>
            </w:r>
            <w:r w:rsidR="00EF3F7B" w:rsidRPr="00EF3F7B">
              <w:rPr>
                <w:sz w:val="16"/>
                <w:szCs w:val="16"/>
              </w:rPr>
              <w:t> </w:t>
            </w:r>
            <w:r w:rsidRPr="00EF3F7B">
              <w:rPr>
                <w:sz w:val="16"/>
                <w:szCs w:val="16"/>
              </w:rPr>
              <w:t>80, 2006</w:t>
            </w:r>
            <w:r w:rsidR="00297470" w:rsidRPr="00EF3F7B">
              <w:rPr>
                <w:sz w:val="16"/>
                <w:szCs w:val="16"/>
              </w:rPr>
              <w:t>; No.</w:t>
            </w:r>
            <w:r w:rsidR="00EF3F7B" w:rsidRPr="00EF3F7B">
              <w:rPr>
                <w:sz w:val="16"/>
                <w:szCs w:val="16"/>
              </w:rPr>
              <w:t> </w:t>
            </w:r>
            <w:r w:rsidR="00297470"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260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143, 2004</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80, 2006</w:t>
            </w:r>
            <w:r w:rsidR="00437918" w:rsidRPr="00EF3F7B">
              <w:rPr>
                <w:sz w:val="16"/>
                <w:szCs w:val="16"/>
              </w:rPr>
              <w:t>; No.</w:t>
            </w:r>
            <w:r w:rsidR="00EF3F7B" w:rsidRPr="00EF3F7B">
              <w:rPr>
                <w:sz w:val="16"/>
                <w:szCs w:val="16"/>
              </w:rPr>
              <w:t> </w:t>
            </w:r>
            <w:r w:rsidR="00437918"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Subdiv. 38</w:t>
            </w:r>
            <w:r w:rsidR="00EF3F7B" w:rsidRPr="00EF3F7B">
              <w:rPr>
                <w:sz w:val="16"/>
                <w:szCs w:val="16"/>
              </w:rPr>
              <w:noBreakHyphen/>
            </w:r>
            <w:r w:rsidRPr="00EF3F7B">
              <w:rPr>
                <w:sz w:val="16"/>
                <w:szCs w:val="16"/>
              </w:rPr>
              <w:t>H</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143, 2004</w:t>
            </w:r>
          </w:p>
        </w:tc>
      </w:tr>
      <w:tr w:rsidR="004440AF" w:rsidRPr="00EF3F7B" w:rsidTr="00A53099">
        <w:trPr>
          <w:cantSplit/>
        </w:trPr>
        <w:tc>
          <w:tcPr>
            <w:tcW w:w="2139" w:type="dxa"/>
            <w:shd w:val="clear" w:color="auto" w:fill="auto"/>
          </w:tcPr>
          <w:p w:rsidR="004440AF" w:rsidRPr="00EF3F7B" w:rsidRDefault="004440AF" w:rsidP="00A36DB5">
            <w:pPr>
              <w:pStyle w:val="Tabletext"/>
              <w:tabs>
                <w:tab w:val="center" w:leader="dot" w:pos="2268"/>
              </w:tabs>
              <w:rPr>
                <w:sz w:val="16"/>
                <w:szCs w:val="16"/>
              </w:rPr>
            </w:pPr>
            <w:r w:rsidRPr="00EF3F7B">
              <w:rPr>
                <w:sz w:val="16"/>
                <w:szCs w:val="16"/>
              </w:rPr>
              <w:t>Heading to s. 38</w:t>
            </w:r>
            <w:r w:rsidR="00EF3F7B" w:rsidRPr="00EF3F7B">
              <w:rPr>
                <w:sz w:val="16"/>
                <w:szCs w:val="16"/>
              </w:rPr>
              <w:noBreakHyphen/>
            </w:r>
            <w:r w:rsidRPr="00EF3F7B">
              <w:rPr>
                <w:sz w:val="16"/>
                <w:szCs w:val="16"/>
              </w:rPr>
              <w:t>270</w:t>
            </w:r>
            <w:r w:rsidRPr="00EF3F7B">
              <w:rPr>
                <w:sz w:val="16"/>
                <w:szCs w:val="16"/>
              </w:rPr>
              <w:tab/>
            </w:r>
          </w:p>
        </w:tc>
        <w:tc>
          <w:tcPr>
            <w:tcW w:w="4943" w:type="dxa"/>
            <w:shd w:val="clear" w:color="auto" w:fill="auto"/>
          </w:tcPr>
          <w:p w:rsidR="004440AF" w:rsidRPr="00EF3F7B" w:rsidRDefault="004440AF"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270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95, 2004; No.</w:t>
            </w:r>
            <w:r w:rsidR="00EF3F7B" w:rsidRPr="00EF3F7B">
              <w:rPr>
                <w:sz w:val="16"/>
                <w:szCs w:val="16"/>
              </w:rPr>
              <w:t> </w:t>
            </w:r>
            <w:r w:rsidRPr="00EF3F7B">
              <w:rPr>
                <w:sz w:val="16"/>
                <w:szCs w:val="16"/>
              </w:rPr>
              <w:t>80, 2006</w:t>
            </w:r>
            <w:r w:rsidR="00894A6A" w:rsidRPr="00EF3F7B">
              <w:rPr>
                <w:sz w:val="16"/>
                <w:szCs w:val="16"/>
              </w:rPr>
              <w:t>; No.</w:t>
            </w:r>
            <w:r w:rsidR="00EF3F7B" w:rsidRPr="00EF3F7B">
              <w:rPr>
                <w:sz w:val="16"/>
                <w:szCs w:val="16"/>
              </w:rPr>
              <w:t> </w:t>
            </w:r>
            <w:r w:rsidR="00894A6A"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I</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Subdiv. 38</w:t>
            </w:r>
            <w:r w:rsidR="00EF3F7B" w:rsidRPr="00EF3F7B">
              <w:rPr>
                <w:sz w:val="16"/>
                <w:szCs w:val="16"/>
              </w:rPr>
              <w:noBreakHyphen/>
            </w:r>
            <w:r w:rsidRPr="00EF3F7B">
              <w:rPr>
                <w:sz w:val="16"/>
                <w:szCs w:val="16"/>
              </w:rPr>
              <w:t xml:space="preserve">I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38</w:t>
            </w:r>
            <w:r w:rsidR="00EF3F7B" w:rsidRPr="00EF3F7B">
              <w:rPr>
                <w:sz w:val="16"/>
                <w:szCs w:val="16"/>
              </w:rPr>
              <w:noBreakHyphen/>
            </w:r>
            <w:r w:rsidRPr="00EF3F7B">
              <w:rPr>
                <w:sz w:val="16"/>
                <w:szCs w:val="16"/>
              </w:rPr>
              <w:t xml:space="preserve">290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 xml:space="preserve">92, 2000 </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290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300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K</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355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91, 2010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360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L</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385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M</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415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N</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Subdiv. 38</w:t>
            </w:r>
            <w:r w:rsidR="00EF3F7B" w:rsidRPr="00EF3F7B">
              <w:rPr>
                <w:sz w:val="16"/>
                <w:szCs w:val="16"/>
              </w:rPr>
              <w:noBreakHyphen/>
            </w:r>
            <w:r w:rsidRPr="00EF3F7B">
              <w:rPr>
                <w:sz w:val="16"/>
                <w:szCs w:val="16"/>
              </w:rPr>
              <w:t>N</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445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450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O</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475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480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P</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 xml:space="preserve">505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77, 2001; No.</w:t>
            </w:r>
            <w:r w:rsidR="00EF3F7B" w:rsidRPr="00EF3F7B">
              <w:rPr>
                <w:sz w:val="16"/>
                <w:szCs w:val="16"/>
              </w:rPr>
              <w:t> </w:t>
            </w:r>
            <w:r w:rsidRPr="00EF3F7B">
              <w:rPr>
                <w:sz w:val="16"/>
                <w:szCs w:val="16"/>
              </w:rPr>
              <w:t>110, 2006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510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77, 2001</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Q</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Subdiv. 38</w:t>
            </w:r>
            <w:r w:rsidR="00EF3F7B" w:rsidRPr="00EF3F7B">
              <w:rPr>
                <w:sz w:val="16"/>
                <w:szCs w:val="16"/>
              </w:rPr>
              <w:noBreakHyphen/>
            </w:r>
            <w:r w:rsidRPr="00EF3F7B">
              <w:rPr>
                <w:sz w:val="16"/>
                <w:szCs w:val="16"/>
              </w:rPr>
              <w:t xml:space="preserve">Q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38</w:t>
            </w:r>
            <w:r w:rsidR="00EF3F7B" w:rsidRPr="00EF3F7B">
              <w:rPr>
                <w:sz w:val="16"/>
                <w:szCs w:val="16"/>
              </w:rPr>
              <w:noBreakHyphen/>
            </w:r>
            <w:r w:rsidRPr="00EF3F7B">
              <w:rPr>
                <w:sz w:val="16"/>
                <w:szCs w:val="16"/>
              </w:rPr>
              <w:t>540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R</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Subdiv. 38</w:t>
            </w:r>
            <w:r w:rsidR="00EF3F7B" w:rsidRPr="00EF3F7B">
              <w:rPr>
                <w:bCs/>
                <w:sz w:val="16"/>
                <w:szCs w:val="16"/>
              </w:rPr>
              <w:noBreakHyphen/>
            </w:r>
            <w:r w:rsidRPr="00EF3F7B">
              <w:rPr>
                <w:bCs/>
                <w:sz w:val="16"/>
                <w:szCs w:val="16"/>
              </w:rPr>
              <w:t>R</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s. 38</w:t>
            </w:r>
            <w:r w:rsidR="00EF3F7B" w:rsidRPr="00EF3F7B">
              <w:rPr>
                <w:bCs/>
                <w:sz w:val="16"/>
                <w:szCs w:val="16"/>
              </w:rPr>
              <w:noBreakHyphen/>
            </w:r>
            <w:r w:rsidRPr="00EF3F7B">
              <w:rPr>
                <w:bCs/>
                <w:sz w:val="16"/>
                <w:szCs w:val="16"/>
              </w:rPr>
              <w:t>570</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91, 2010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38</w:t>
            </w:r>
            <w:r w:rsidR="00EF3F7B" w:rsidRPr="00EF3F7B">
              <w:rPr>
                <w:b/>
                <w:bCs/>
                <w:sz w:val="16"/>
                <w:szCs w:val="16"/>
              </w:rPr>
              <w:noBreakHyphen/>
            </w:r>
            <w:r w:rsidRPr="00EF3F7B">
              <w:rPr>
                <w:b/>
                <w:bCs/>
                <w:sz w:val="16"/>
                <w:szCs w:val="16"/>
              </w:rPr>
              <w:t>S</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Subdiv. 38</w:t>
            </w:r>
            <w:r w:rsidR="00EF3F7B" w:rsidRPr="00EF3F7B">
              <w:rPr>
                <w:bCs/>
                <w:sz w:val="16"/>
                <w:szCs w:val="16"/>
              </w:rPr>
              <w:noBreakHyphen/>
            </w:r>
            <w:r w:rsidRPr="00EF3F7B">
              <w:rPr>
                <w:bCs/>
                <w:sz w:val="16"/>
                <w:szCs w:val="16"/>
              </w:rPr>
              <w:t>S</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132, 2011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s. 38</w:t>
            </w:r>
            <w:r w:rsidR="00EF3F7B" w:rsidRPr="00EF3F7B">
              <w:rPr>
                <w:bCs/>
                <w:sz w:val="16"/>
                <w:szCs w:val="16"/>
              </w:rPr>
              <w:noBreakHyphen/>
            </w:r>
            <w:r w:rsidRPr="00EF3F7B">
              <w:rPr>
                <w:bCs/>
                <w:sz w:val="16"/>
                <w:szCs w:val="16"/>
              </w:rPr>
              <w:t>590</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132, 2011</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40</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40</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40</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40</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40</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40</w:t>
            </w:r>
            <w:r w:rsidR="00EF3F7B" w:rsidRPr="00EF3F7B">
              <w:rPr>
                <w:sz w:val="16"/>
                <w:szCs w:val="16"/>
              </w:rPr>
              <w:noBreakHyphen/>
            </w:r>
            <w:r w:rsidRPr="00EF3F7B">
              <w:rPr>
                <w:sz w:val="16"/>
                <w:szCs w:val="16"/>
              </w:rPr>
              <w:t>35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80, 2006</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40</w:t>
            </w:r>
            <w:r w:rsidR="00EF3F7B" w:rsidRPr="00EF3F7B">
              <w:rPr>
                <w:b/>
                <w:bCs/>
                <w:sz w:val="16"/>
                <w:szCs w:val="16"/>
              </w:rPr>
              <w:noBreakHyphen/>
            </w:r>
            <w:r w:rsidRPr="00EF3F7B">
              <w:rPr>
                <w:b/>
                <w:bCs/>
                <w:sz w:val="16"/>
                <w:szCs w:val="16"/>
              </w:rPr>
              <w:t>C</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40</w:t>
            </w:r>
            <w:r w:rsidR="00EF3F7B" w:rsidRPr="00EF3F7B">
              <w:rPr>
                <w:sz w:val="16"/>
                <w:szCs w:val="16"/>
              </w:rPr>
              <w:noBreakHyphen/>
            </w:r>
            <w:r w:rsidRPr="00EF3F7B">
              <w:rPr>
                <w:sz w:val="16"/>
                <w:szCs w:val="16"/>
              </w:rPr>
              <w:t>65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80, 2006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40</w:t>
            </w:r>
            <w:r w:rsidR="00EF3F7B" w:rsidRPr="00EF3F7B">
              <w:rPr>
                <w:sz w:val="16"/>
                <w:szCs w:val="16"/>
              </w:rPr>
              <w:noBreakHyphen/>
            </w:r>
            <w:r w:rsidRPr="00EF3F7B">
              <w:rPr>
                <w:sz w:val="16"/>
                <w:szCs w:val="16"/>
              </w:rPr>
              <w:t>70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80, 2006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Subhead. to s. 40</w:t>
            </w:r>
            <w:r w:rsidR="00EF3F7B" w:rsidRPr="00EF3F7B">
              <w:rPr>
                <w:sz w:val="16"/>
                <w:szCs w:val="16"/>
              </w:rPr>
              <w:noBreakHyphen/>
            </w:r>
            <w:r w:rsidRPr="00EF3F7B">
              <w:rPr>
                <w:sz w:val="16"/>
                <w:szCs w:val="16"/>
              </w:rPr>
              <w:t>75(1)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12, 2012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Subhead. to s. 40</w:t>
            </w:r>
            <w:r w:rsidR="00EF3F7B" w:rsidRPr="00EF3F7B">
              <w:rPr>
                <w:sz w:val="16"/>
                <w:szCs w:val="16"/>
              </w:rPr>
              <w:noBreakHyphen/>
            </w:r>
            <w:r w:rsidRPr="00EF3F7B">
              <w:rPr>
                <w:sz w:val="16"/>
                <w:szCs w:val="16"/>
              </w:rPr>
              <w:t>75(2A)</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12, 2012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Subhead. to s. 40</w:t>
            </w:r>
            <w:r w:rsidR="00EF3F7B" w:rsidRPr="00EF3F7B">
              <w:rPr>
                <w:sz w:val="16"/>
                <w:szCs w:val="16"/>
              </w:rPr>
              <w:noBreakHyphen/>
            </w:r>
            <w:r w:rsidRPr="00EF3F7B">
              <w:rPr>
                <w:sz w:val="16"/>
                <w:szCs w:val="16"/>
              </w:rPr>
              <w:t>75(3)</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12, 2012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40</w:t>
            </w:r>
            <w:r w:rsidR="00EF3F7B" w:rsidRPr="00EF3F7B">
              <w:rPr>
                <w:sz w:val="16"/>
                <w:szCs w:val="16"/>
              </w:rPr>
              <w:noBreakHyphen/>
            </w:r>
            <w:r w:rsidRPr="00EF3F7B">
              <w:rPr>
                <w:sz w:val="16"/>
                <w:szCs w:val="16"/>
              </w:rPr>
              <w:t>75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78, 2005; No.</w:t>
            </w:r>
            <w:r w:rsidR="00EF3F7B" w:rsidRPr="00EF3F7B">
              <w:rPr>
                <w:sz w:val="16"/>
                <w:szCs w:val="16"/>
              </w:rPr>
              <w:t> </w:t>
            </w:r>
            <w:r w:rsidRPr="00EF3F7B">
              <w:rPr>
                <w:sz w:val="16"/>
                <w:szCs w:val="16"/>
              </w:rPr>
              <w:t>80, 2006; No.</w:t>
            </w:r>
            <w:r w:rsidR="00EF3F7B" w:rsidRPr="00EF3F7B">
              <w:rPr>
                <w:sz w:val="16"/>
                <w:szCs w:val="16"/>
              </w:rPr>
              <w:t> </w:t>
            </w:r>
            <w:r w:rsidRPr="00EF3F7B">
              <w:rPr>
                <w:sz w:val="16"/>
                <w:szCs w:val="16"/>
              </w:rPr>
              <w:t>12, 2012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40</w:t>
            </w:r>
            <w:r w:rsidR="00EF3F7B" w:rsidRPr="00EF3F7B">
              <w:rPr>
                <w:b/>
                <w:bCs/>
                <w:sz w:val="16"/>
                <w:szCs w:val="16"/>
              </w:rPr>
              <w:noBreakHyphen/>
            </w:r>
            <w:r w:rsidRPr="00EF3F7B">
              <w:rPr>
                <w:b/>
                <w:bCs/>
                <w:sz w:val="16"/>
                <w:szCs w:val="16"/>
              </w:rPr>
              <w:t>E</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40</w:t>
            </w:r>
            <w:r w:rsidR="00EF3F7B" w:rsidRPr="00EF3F7B">
              <w:rPr>
                <w:sz w:val="16"/>
                <w:szCs w:val="16"/>
              </w:rPr>
              <w:noBreakHyphen/>
            </w:r>
            <w:r w:rsidRPr="00EF3F7B">
              <w:rPr>
                <w:sz w:val="16"/>
                <w:szCs w:val="16"/>
              </w:rPr>
              <w:t>130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40</w:t>
            </w:r>
            <w:r w:rsidR="00EF3F7B" w:rsidRPr="00EF3F7B">
              <w:rPr>
                <w:b/>
                <w:bCs/>
                <w:sz w:val="16"/>
                <w:szCs w:val="16"/>
              </w:rPr>
              <w:noBreakHyphen/>
            </w:r>
            <w:r w:rsidRPr="00EF3F7B">
              <w:rPr>
                <w:b/>
                <w:bCs/>
                <w:sz w:val="16"/>
                <w:szCs w:val="16"/>
              </w:rPr>
              <w:t>F</w:t>
            </w:r>
          </w:p>
        </w:tc>
        <w:tc>
          <w:tcPr>
            <w:tcW w:w="4943" w:type="dxa"/>
            <w:shd w:val="clear" w:color="auto" w:fill="auto"/>
          </w:tcPr>
          <w:p w:rsidR="00A53099" w:rsidRPr="00EF3F7B" w:rsidRDefault="00A53099" w:rsidP="00A53099">
            <w:pPr>
              <w:pStyle w:val="Tabletext"/>
              <w:rPr>
                <w:sz w:val="16"/>
                <w:szCs w:val="16"/>
              </w:rPr>
            </w:pPr>
          </w:p>
        </w:tc>
      </w:tr>
      <w:tr w:rsidR="00493124" w:rsidRPr="00EF3F7B" w:rsidTr="00A53099">
        <w:trPr>
          <w:cantSplit/>
        </w:trPr>
        <w:tc>
          <w:tcPr>
            <w:tcW w:w="2139" w:type="dxa"/>
            <w:shd w:val="clear" w:color="auto" w:fill="auto"/>
          </w:tcPr>
          <w:p w:rsidR="00493124" w:rsidRPr="00EF3F7B" w:rsidRDefault="00493124" w:rsidP="00A36DB5">
            <w:pPr>
              <w:pStyle w:val="Tabletext"/>
              <w:tabs>
                <w:tab w:val="center" w:leader="dot" w:pos="2268"/>
              </w:tabs>
              <w:rPr>
                <w:sz w:val="16"/>
                <w:szCs w:val="16"/>
              </w:rPr>
            </w:pPr>
            <w:r w:rsidRPr="00EF3F7B">
              <w:rPr>
                <w:sz w:val="16"/>
                <w:szCs w:val="16"/>
              </w:rPr>
              <w:lastRenderedPageBreak/>
              <w:t>Heading to Subdiv. 40–F</w:t>
            </w:r>
            <w:r w:rsidRPr="00EF3F7B">
              <w:rPr>
                <w:sz w:val="16"/>
                <w:szCs w:val="16"/>
              </w:rPr>
              <w:tab/>
            </w:r>
          </w:p>
        </w:tc>
        <w:tc>
          <w:tcPr>
            <w:tcW w:w="4943" w:type="dxa"/>
            <w:shd w:val="clear" w:color="auto" w:fill="auto"/>
          </w:tcPr>
          <w:p w:rsidR="00493124" w:rsidRPr="00EF3F7B" w:rsidRDefault="00493124"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Subdiv. 40</w:t>
            </w:r>
            <w:r w:rsidR="00EF3F7B" w:rsidRPr="00EF3F7B">
              <w:rPr>
                <w:sz w:val="16"/>
                <w:szCs w:val="16"/>
              </w:rPr>
              <w:noBreakHyphen/>
            </w:r>
            <w:r w:rsidRPr="00EF3F7B">
              <w:rPr>
                <w:sz w:val="16"/>
                <w:szCs w:val="16"/>
              </w:rPr>
              <w:t>F</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555AFC" w:rsidRPr="00EF3F7B" w:rsidTr="00A53099">
        <w:trPr>
          <w:cantSplit/>
        </w:trPr>
        <w:tc>
          <w:tcPr>
            <w:tcW w:w="2139" w:type="dxa"/>
            <w:shd w:val="clear" w:color="auto" w:fill="auto"/>
          </w:tcPr>
          <w:p w:rsidR="00555AFC" w:rsidRPr="00EF3F7B" w:rsidRDefault="00DF667C" w:rsidP="00DF667C">
            <w:pPr>
              <w:pStyle w:val="Tabletext"/>
              <w:tabs>
                <w:tab w:val="center" w:leader="dot" w:pos="2268"/>
              </w:tabs>
              <w:rPr>
                <w:sz w:val="16"/>
                <w:szCs w:val="16"/>
              </w:rPr>
            </w:pPr>
            <w:r w:rsidRPr="00EF3F7B">
              <w:rPr>
                <w:sz w:val="16"/>
                <w:szCs w:val="16"/>
              </w:rPr>
              <w:t>Heading to</w:t>
            </w:r>
            <w:r w:rsidR="00555AFC" w:rsidRPr="00EF3F7B">
              <w:rPr>
                <w:sz w:val="16"/>
                <w:szCs w:val="16"/>
              </w:rPr>
              <w:t xml:space="preserve"> s. 40</w:t>
            </w:r>
            <w:r w:rsidR="00EF3F7B" w:rsidRPr="00EF3F7B">
              <w:rPr>
                <w:sz w:val="16"/>
                <w:szCs w:val="16"/>
              </w:rPr>
              <w:noBreakHyphen/>
            </w:r>
            <w:r w:rsidR="00555AFC" w:rsidRPr="00EF3F7B">
              <w:rPr>
                <w:sz w:val="16"/>
                <w:szCs w:val="16"/>
              </w:rPr>
              <w:t>160</w:t>
            </w:r>
            <w:r w:rsidR="00555AFC" w:rsidRPr="00EF3F7B">
              <w:rPr>
                <w:sz w:val="16"/>
                <w:szCs w:val="16"/>
              </w:rPr>
              <w:tab/>
            </w:r>
          </w:p>
        </w:tc>
        <w:tc>
          <w:tcPr>
            <w:tcW w:w="4943" w:type="dxa"/>
            <w:shd w:val="clear" w:color="auto" w:fill="auto"/>
          </w:tcPr>
          <w:p w:rsidR="00555AFC" w:rsidRPr="00EF3F7B" w:rsidRDefault="00555AFC"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12, 2012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40</w:t>
            </w:r>
            <w:r w:rsidR="00EF3F7B" w:rsidRPr="00EF3F7B">
              <w:rPr>
                <w:sz w:val="16"/>
                <w:szCs w:val="16"/>
              </w:rPr>
              <w:noBreakHyphen/>
            </w:r>
            <w:r w:rsidRPr="00EF3F7B">
              <w:rPr>
                <w:sz w:val="16"/>
                <w:szCs w:val="16"/>
              </w:rPr>
              <w:t>160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95, 2004; No.</w:t>
            </w:r>
            <w:r w:rsidR="00EF3F7B" w:rsidRPr="00EF3F7B">
              <w:rPr>
                <w:sz w:val="16"/>
                <w:szCs w:val="16"/>
              </w:rPr>
              <w:t> </w:t>
            </w:r>
            <w:r w:rsidRPr="00EF3F7B">
              <w:rPr>
                <w:sz w:val="16"/>
                <w:szCs w:val="16"/>
              </w:rPr>
              <w:t>80, 2006</w:t>
            </w:r>
            <w:r w:rsidR="00F82559" w:rsidRPr="00EF3F7B">
              <w:rPr>
                <w:sz w:val="16"/>
                <w:szCs w:val="16"/>
              </w:rPr>
              <w:t>; No.</w:t>
            </w:r>
            <w:r w:rsidR="00EF3F7B" w:rsidRPr="00EF3F7B">
              <w:rPr>
                <w:sz w:val="16"/>
                <w:szCs w:val="16"/>
              </w:rPr>
              <w:t> </w:t>
            </w:r>
            <w:r w:rsidR="00F82559" w:rsidRPr="00EF3F7B">
              <w:rPr>
                <w:sz w:val="16"/>
                <w:szCs w:val="16"/>
              </w:rPr>
              <w:t>1</w:t>
            </w:r>
            <w:r w:rsidR="00B619B5" w:rsidRPr="00EF3F7B">
              <w:rPr>
                <w:sz w:val="16"/>
                <w:szCs w:val="16"/>
              </w:rPr>
              <w:t>69</w:t>
            </w:r>
            <w:r w:rsidR="00F82559" w:rsidRPr="00EF3F7B">
              <w:rPr>
                <w:sz w:val="16"/>
                <w:szCs w:val="16"/>
              </w:rPr>
              <w:t>,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40</w:t>
            </w:r>
            <w:r w:rsidR="00EF3F7B" w:rsidRPr="00EF3F7B">
              <w:rPr>
                <w:sz w:val="16"/>
                <w:szCs w:val="16"/>
              </w:rPr>
              <w:noBreakHyphen/>
            </w:r>
            <w:r w:rsidRPr="00EF3F7B">
              <w:rPr>
                <w:sz w:val="16"/>
                <w:szCs w:val="16"/>
              </w:rPr>
              <w:t>165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40</w:t>
            </w:r>
            <w:r w:rsidR="00EF3F7B" w:rsidRPr="00EF3F7B">
              <w:rPr>
                <w:sz w:val="16"/>
                <w:szCs w:val="16"/>
              </w:rPr>
              <w:noBreakHyphen/>
            </w:r>
            <w:r w:rsidRPr="00EF3F7B">
              <w:rPr>
                <w:sz w:val="16"/>
                <w:szCs w:val="16"/>
              </w:rPr>
              <w:t>165(1)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3</w:t>
            </w:r>
            <w:r w:rsidR="00EF3F7B" w:rsidRPr="00EF3F7B">
              <w:rPr>
                <w:b/>
                <w:bCs/>
                <w:sz w:val="16"/>
                <w:szCs w:val="16"/>
              </w:rPr>
              <w:noBreakHyphen/>
            </w:r>
            <w:r w:rsidRPr="00EF3F7B">
              <w:rPr>
                <w:b/>
                <w:bCs/>
                <w:sz w:val="16"/>
                <w:szCs w:val="16"/>
              </w:rPr>
              <w:t>2</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42</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42</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176 and 177, 1999; No.</w:t>
            </w:r>
            <w:r w:rsidR="00EF3F7B" w:rsidRPr="00EF3F7B">
              <w:rPr>
                <w:sz w:val="16"/>
                <w:szCs w:val="16"/>
              </w:rPr>
              <w:t> </w:t>
            </w:r>
            <w:r w:rsidRPr="00EF3F7B">
              <w:rPr>
                <w:sz w:val="16"/>
                <w:szCs w:val="16"/>
              </w:rPr>
              <w:t>92, 2000</w:t>
            </w:r>
            <w:r w:rsidR="00DD6E0B">
              <w:rPr>
                <w:sz w:val="16"/>
                <w:szCs w:val="16"/>
              </w:rPr>
              <w:t>; No. 138,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42</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42</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Chapter</w:t>
            </w:r>
            <w:r w:rsidR="00EF3F7B" w:rsidRPr="00EF3F7B">
              <w:rPr>
                <w:b/>
                <w:bCs/>
                <w:sz w:val="16"/>
                <w:szCs w:val="16"/>
              </w:rPr>
              <w:t> </w:t>
            </w:r>
            <w:r w:rsidRPr="00EF3F7B">
              <w:rPr>
                <w:b/>
                <w:bCs/>
                <w:sz w:val="16"/>
                <w:szCs w:val="16"/>
              </w:rPr>
              <w:t>4</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4</w:t>
            </w:r>
            <w:r w:rsidR="00EF3F7B" w:rsidRPr="00EF3F7B">
              <w:rPr>
                <w:b/>
                <w:bCs/>
                <w:sz w:val="16"/>
                <w:szCs w:val="16"/>
              </w:rPr>
              <w:noBreakHyphen/>
            </w:r>
            <w:r w:rsidRPr="00EF3F7B">
              <w:rPr>
                <w:b/>
                <w:bCs/>
                <w:sz w:val="16"/>
                <w:szCs w:val="16"/>
              </w:rPr>
              <w:t>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48</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48</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48</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Heading to Subdiv. 48</w:t>
            </w:r>
            <w:r w:rsidR="00EF3F7B" w:rsidRPr="00EF3F7B">
              <w:rPr>
                <w:bCs/>
                <w:sz w:val="16"/>
                <w:szCs w:val="16"/>
              </w:rPr>
              <w:noBreakHyphen/>
            </w:r>
            <w:r w:rsidRPr="00EF3F7B">
              <w:rPr>
                <w:bCs/>
                <w:sz w:val="16"/>
                <w:szCs w:val="16"/>
              </w:rPr>
              <w:t>A</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48</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Nos. 92 and 156, 2000;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48</w:t>
            </w:r>
            <w:r w:rsidR="00EF3F7B" w:rsidRPr="00EF3F7B">
              <w:rPr>
                <w:sz w:val="16"/>
                <w:szCs w:val="16"/>
              </w:rPr>
              <w:noBreakHyphen/>
            </w:r>
            <w:r w:rsidRPr="00EF3F7B">
              <w:rPr>
                <w:sz w:val="16"/>
                <w:szCs w:val="16"/>
              </w:rPr>
              <w:t>10(2)</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Note 1 to s. 48</w:t>
            </w:r>
            <w:r w:rsidR="00EF3F7B" w:rsidRPr="00EF3F7B">
              <w:rPr>
                <w:sz w:val="16"/>
                <w:szCs w:val="16"/>
              </w:rPr>
              <w:noBreakHyphen/>
            </w:r>
            <w:r w:rsidRPr="00EF3F7B">
              <w:rPr>
                <w:sz w:val="16"/>
                <w:szCs w:val="16"/>
              </w:rPr>
              <w:t>10(2)</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2 to s. 48</w:t>
            </w:r>
            <w:r w:rsidR="00EF3F7B" w:rsidRPr="00EF3F7B">
              <w:rPr>
                <w:sz w:val="16"/>
                <w:szCs w:val="16"/>
              </w:rPr>
              <w:noBreakHyphen/>
            </w:r>
            <w:r w:rsidRPr="00EF3F7B">
              <w:rPr>
                <w:sz w:val="16"/>
                <w:szCs w:val="16"/>
              </w:rPr>
              <w:t>10(2)</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95, 2004</w:t>
            </w:r>
            <w:r w:rsidR="008E190C" w:rsidRPr="00EF3F7B">
              <w:rPr>
                <w:sz w:val="16"/>
                <w:szCs w:val="16"/>
              </w:rPr>
              <w:t>; No.</w:t>
            </w:r>
            <w:r w:rsidR="00EF3F7B" w:rsidRPr="00EF3F7B">
              <w:rPr>
                <w:sz w:val="16"/>
                <w:szCs w:val="16"/>
              </w:rPr>
              <w:t> </w:t>
            </w:r>
            <w:r w:rsidR="008E190C"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48</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Heading to Subdiv. 48</w:t>
            </w:r>
            <w:r w:rsidR="00EF3F7B" w:rsidRPr="00EF3F7B">
              <w:rPr>
                <w:bCs/>
                <w:sz w:val="16"/>
                <w:szCs w:val="16"/>
              </w:rPr>
              <w:noBreakHyphen/>
            </w:r>
            <w:r w:rsidRPr="00EF3F7B">
              <w:rPr>
                <w:bCs/>
                <w:sz w:val="16"/>
                <w:szCs w:val="16"/>
              </w:rPr>
              <w:t>B</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48</w:t>
            </w:r>
            <w:r w:rsidR="00EF3F7B" w:rsidRPr="00EF3F7B">
              <w:rPr>
                <w:sz w:val="16"/>
                <w:szCs w:val="16"/>
              </w:rPr>
              <w:noBreakHyphen/>
            </w:r>
            <w:r w:rsidRPr="00EF3F7B">
              <w:rPr>
                <w:sz w:val="16"/>
                <w:szCs w:val="16"/>
              </w:rPr>
              <w:t>40(1)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51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52</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53</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78, 2005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57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48</w:t>
            </w:r>
            <w:r w:rsidR="00EF3F7B" w:rsidRPr="00EF3F7B">
              <w:rPr>
                <w:sz w:val="16"/>
                <w:szCs w:val="16"/>
              </w:rPr>
              <w:noBreakHyphen/>
            </w:r>
            <w:r w:rsidR="00BC7EEF" w:rsidRPr="00EF3F7B">
              <w:rPr>
                <w:sz w:val="16"/>
                <w:szCs w:val="16"/>
              </w:rPr>
              <w:t>60(1)</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48</w:t>
            </w:r>
            <w:r w:rsidR="00EF3F7B" w:rsidRPr="00EF3F7B">
              <w:rPr>
                <w:b/>
                <w:bCs/>
                <w:sz w:val="16"/>
                <w:szCs w:val="16"/>
              </w:rPr>
              <w:noBreakHyphen/>
            </w:r>
            <w:r w:rsidRPr="00EF3F7B">
              <w:rPr>
                <w:b/>
                <w:bCs/>
                <w:sz w:val="16"/>
                <w:szCs w:val="16"/>
              </w:rPr>
              <w:t>C</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70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48</w:t>
            </w:r>
            <w:r w:rsidR="00EF3F7B" w:rsidRPr="00EF3F7B">
              <w:rPr>
                <w:sz w:val="16"/>
                <w:szCs w:val="16"/>
              </w:rPr>
              <w:noBreakHyphen/>
            </w:r>
            <w:r w:rsidRPr="00EF3F7B">
              <w:rPr>
                <w:sz w:val="16"/>
                <w:szCs w:val="16"/>
              </w:rPr>
              <w:t>70(1)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48</w:t>
            </w:r>
            <w:r w:rsidR="00EF3F7B" w:rsidRPr="00EF3F7B">
              <w:rPr>
                <w:sz w:val="16"/>
                <w:szCs w:val="16"/>
              </w:rPr>
              <w:noBreakHyphen/>
            </w:r>
            <w:r w:rsidRPr="00EF3F7B">
              <w:rPr>
                <w:sz w:val="16"/>
                <w:szCs w:val="16"/>
              </w:rPr>
              <w:t>70(2)</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71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72</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73</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2 to s. 48</w:t>
            </w:r>
            <w:r w:rsidR="00EF3F7B" w:rsidRPr="00EF3F7B">
              <w:rPr>
                <w:sz w:val="16"/>
                <w:szCs w:val="16"/>
              </w:rPr>
              <w:noBreakHyphen/>
            </w:r>
            <w:r w:rsidRPr="00EF3F7B">
              <w:rPr>
                <w:sz w:val="16"/>
                <w:szCs w:val="16"/>
              </w:rPr>
              <w:t>73(1)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s. 48</w:t>
            </w:r>
            <w:r w:rsidR="00EF3F7B" w:rsidRPr="00EF3F7B">
              <w:rPr>
                <w:sz w:val="16"/>
                <w:szCs w:val="16"/>
              </w:rPr>
              <w:noBreakHyphen/>
            </w:r>
            <w:r w:rsidRPr="00EF3F7B">
              <w:rPr>
                <w:sz w:val="16"/>
                <w:szCs w:val="16"/>
              </w:rPr>
              <w:t>75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48</w:t>
            </w:r>
            <w:r w:rsidR="00EF3F7B" w:rsidRPr="00EF3F7B">
              <w:rPr>
                <w:sz w:val="16"/>
                <w:szCs w:val="16"/>
              </w:rPr>
              <w:noBreakHyphen/>
            </w:r>
            <w:r w:rsidRPr="00EF3F7B">
              <w:rPr>
                <w:sz w:val="16"/>
                <w:szCs w:val="16"/>
              </w:rPr>
              <w:t>75(1)</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48</w:t>
            </w:r>
            <w:r w:rsidR="00EF3F7B" w:rsidRPr="00EF3F7B">
              <w:rPr>
                <w:sz w:val="16"/>
                <w:szCs w:val="16"/>
              </w:rPr>
              <w:noBreakHyphen/>
            </w:r>
            <w:r w:rsidRPr="00EF3F7B">
              <w:rPr>
                <w:sz w:val="16"/>
                <w:szCs w:val="16"/>
              </w:rPr>
              <w:t>75(2)</w:t>
            </w:r>
            <w:r w:rsidR="00BC7EEF"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80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85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48</w:t>
            </w:r>
            <w:r w:rsidR="00EF3F7B" w:rsidRPr="00EF3F7B">
              <w:rPr>
                <w:sz w:val="16"/>
                <w:szCs w:val="16"/>
              </w:rPr>
              <w:noBreakHyphen/>
            </w:r>
            <w:r w:rsidRPr="00EF3F7B">
              <w:rPr>
                <w:sz w:val="16"/>
                <w:szCs w:val="16"/>
              </w:rPr>
              <w:t>85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90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48</w:t>
            </w:r>
            <w:r w:rsidR="00EF3F7B" w:rsidRPr="00EF3F7B">
              <w:rPr>
                <w:b/>
                <w:bCs/>
                <w:sz w:val="16"/>
                <w:szCs w:val="16"/>
              </w:rPr>
              <w:noBreakHyphen/>
            </w:r>
            <w:r w:rsidRPr="00EF3F7B">
              <w:rPr>
                <w:b/>
                <w:bCs/>
                <w:sz w:val="16"/>
                <w:szCs w:val="16"/>
              </w:rPr>
              <w:t>D</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Subdiv. 48</w:t>
            </w:r>
            <w:r w:rsidR="00EF3F7B" w:rsidRPr="00EF3F7B">
              <w:rPr>
                <w:sz w:val="16"/>
                <w:szCs w:val="16"/>
              </w:rPr>
              <w:noBreakHyphen/>
            </w:r>
            <w:r w:rsidRPr="00EF3F7B">
              <w:rPr>
                <w:sz w:val="16"/>
                <w:szCs w:val="16"/>
              </w:rPr>
              <w:t xml:space="preserve">D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110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12, 2012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48</w:t>
            </w:r>
            <w:r w:rsidR="00EF3F7B" w:rsidRPr="00EF3F7B">
              <w:rPr>
                <w:sz w:val="16"/>
                <w:szCs w:val="16"/>
              </w:rPr>
              <w:noBreakHyphen/>
            </w:r>
            <w:r w:rsidRPr="00EF3F7B">
              <w:rPr>
                <w:sz w:val="16"/>
                <w:szCs w:val="16"/>
              </w:rPr>
              <w:t>115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78, 2005; No.</w:t>
            </w:r>
            <w:r w:rsidR="00EF3F7B" w:rsidRPr="00EF3F7B">
              <w:rPr>
                <w:sz w:val="16"/>
                <w:szCs w:val="16"/>
              </w:rPr>
              <w:t> </w:t>
            </w:r>
            <w:r w:rsidRPr="00EF3F7B">
              <w:rPr>
                <w:sz w:val="16"/>
                <w:szCs w:val="16"/>
              </w:rPr>
              <w:t>12, 2012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49</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49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49</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49</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49</w:t>
            </w:r>
            <w:r w:rsidR="00EF3F7B" w:rsidRPr="00EF3F7B">
              <w:rPr>
                <w:sz w:val="16"/>
                <w:szCs w:val="16"/>
              </w:rPr>
              <w:noBreakHyphen/>
            </w:r>
            <w:r w:rsidRPr="00EF3F7B">
              <w:rPr>
                <w:sz w:val="16"/>
                <w:szCs w:val="16"/>
              </w:rPr>
              <w:t xml:space="preserve">5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49</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49</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49</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49</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49</w:t>
            </w:r>
            <w:r w:rsidR="00EF3F7B" w:rsidRPr="00EF3F7B">
              <w:rPr>
                <w:sz w:val="16"/>
                <w:szCs w:val="16"/>
              </w:rPr>
              <w:noBreakHyphen/>
            </w:r>
            <w:r w:rsidRPr="00EF3F7B">
              <w:rPr>
                <w:sz w:val="16"/>
                <w:szCs w:val="16"/>
              </w:rPr>
              <w:t>35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49</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s. 49</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49</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49</w:t>
            </w:r>
            <w:r w:rsidR="00EF3F7B" w:rsidRPr="00EF3F7B">
              <w:rPr>
                <w:b/>
                <w:bCs/>
                <w:sz w:val="16"/>
                <w:szCs w:val="16"/>
              </w:rPr>
              <w:noBreakHyphen/>
            </w:r>
            <w:r w:rsidRPr="00EF3F7B">
              <w:rPr>
                <w:b/>
                <w:bCs/>
                <w:sz w:val="16"/>
                <w:szCs w:val="16"/>
              </w:rPr>
              <w:t>C</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49</w:t>
            </w:r>
            <w:r w:rsidR="00EF3F7B" w:rsidRPr="00EF3F7B">
              <w:rPr>
                <w:sz w:val="16"/>
                <w:szCs w:val="16"/>
              </w:rPr>
              <w:noBreakHyphen/>
            </w:r>
            <w:r w:rsidRPr="00EF3F7B">
              <w:rPr>
                <w:sz w:val="16"/>
                <w:szCs w:val="16"/>
              </w:rPr>
              <w:t>70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49</w:t>
            </w:r>
            <w:r w:rsidR="00EF3F7B" w:rsidRPr="00EF3F7B">
              <w:rPr>
                <w:sz w:val="16"/>
                <w:szCs w:val="16"/>
              </w:rPr>
              <w:noBreakHyphen/>
            </w:r>
            <w:r w:rsidR="00BC7EEF" w:rsidRPr="00EF3F7B">
              <w:rPr>
                <w:sz w:val="16"/>
                <w:szCs w:val="16"/>
              </w:rPr>
              <w:t>70(1)</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BC7EEF">
            <w:pPr>
              <w:pStyle w:val="Tabletext"/>
              <w:tabs>
                <w:tab w:val="center" w:leader="dot" w:pos="2268"/>
              </w:tabs>
              <w:rPr>
                <w:sz w:val="16"/>
                <w:szCs w:val="16"/>
              </w:rPr>
            </w:pPr>
            <w:r w:rsidRPr="00EF3F7B">
              <w:rPr>
                <w:sz w:val="16"/>
                <w:szCs w:val="16"/>
              </w:rPr>
              <w:t>Note to s. 49</w:t>
            </w:r>
            <w:r w:rsidR="00EF3F7B" w:rsidRPr="00EF3F7B">
              <w:rPr>
                <w:sz w:val="16"/>
                <w:szCs w:val="16"/>
              </w:rPr>
              <w:noBreakHyphen/>
            </w:r>
            <w:r w:rsidRPr="00EF3F7B">
              <w:rPr>
                <w:sz w:val="16"/>
                <w:szCs w:val="16"/>
              </w:rPr>
              <w:t>70(2)</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49</w:t>
            </w:r>
            <w:r w:rsidR="00EF3F7B" w:rsidRPr="00EF3F7B">
              <w:rPr>
                <w:sz w:val="16"/>
                <w:szCs w:val="16"/>
              </w:rPr>
              <w:noBreakHyphen/>
            </w:r>
            <w:r w:rsidRPr="00EF3F7B">
              <w:rPr>
                <w:sz w:val="16"/>
                <w:szCs w:val="16"/>
              </w:rPr>
              <w:t>75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BC7EEF">
            <w:pPr>
              <w:pStyle w:val="Tabletext"/>
              <w:tabs>
                <w:tab w:val="center" w:leader="dot" w:pos="2268"/>
              </w:tabs>
              <w:rPr>
                <w:sz w:val="16"/>
                <w:szCs w:val="16"/>
              </w:rPr>
            </w:pPr>
            <w:r w:rsidRPr="00EF3F7B">
              <w:rPr>
                <w:sz w:val="16"/>
                <w:szCs w:val="16"/>
              </w:rPr>
              <w:t>Note to s. 49</w:t>
            </w:r>
            <w:r w:rsidR="00EF3F7B" w:rsidRPr="00EF3F7B">
              <w:rPr>
                <w:sz w:val="16"/>
                <w:szCs w:val="16"/>
              </w:rPr>
              <w:noBreakHyphen/>
            </w:r>
            <w:r w:rsidRPr="00EF3F7B">
              <w:rPr>
                <w:sz w:val="16"/>
                <w:szCs w:val="16"/>
              </w:rPr>
              <w:t>75(1)</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BC7EEF">
            <w:pPr>
              <w:pStyle w:val="Tabletext"/>
              <w:tabs>
                <w:tab w:val="center" w:leader="dot" w:pos="2268"/>
              </w:tabs>
              <w:rPr>
                <w:sz w:val="16"/>
                <w:szCs w:val="16"/>
              </w:rPr>
            </w:pPr>
            <w:r w:rsidRPr="00EF3F7B">
              <w:rPr>
                <w:sz w:val="16"/>
                <w:szCs w:val="16"/>
              </w:rPr>
              <w:t>Note to s. 49</w:t>
            </w:r>
            <w:r w:rsidR="00EF3F7B" w:rsidRPr="00EF3F7B">
              <w:rPr>
                <w:sz w:val="16"/>
                <w:szCs w:val="16"/>
              </w:rPr>
              <w:noBreakHyphen/>
            </w:r>
            <w:r w:rsidRPr="00EF3F7B">
              <w:rPr>
                <w:sz w:val="16"/>
                <w:szCs w:val="16"/>
              </w:rPr>
              <w:t>75(2)</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49</w:t>
            </w:r>
            <w:r w:rsidR="00EF3F7B" w:rsidRPr="00EF3F7B">
              <w:rPr>
                <w:sz w:val="16"/>
                <w:szCs w:val="16"/>
              </w:rPr>
              <w:noBreakHyphen/>
            </w:r>
            <w:r w:rsidRPr="00EF3F7B">
              <w:rPr>
                <w:sz w:val="16"/>
                <w:szCs w:val="16"/>
              </w:rPr>
              <w:t>80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49</w:t>
            </w:r>
            <w:r w:rsidR="00EF3F7B" w:rsidRPr="00EF3F7B">
              <w:rPr>
                <w:sz w:val="16"/>
                <w:szCs w:val="16"/>
              </w:rPr>
              <w:noBreakHyphen/>
            </w:r>
            <w:r w:rsidRPr="00EF3F7B">
              <w:rPr>
                <w:sz w:val="16"/>
                <w:szCs w:val="16"/>
              </w:rPr>
              <w:t>85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49</w:t>
            </w:r>
            <w:r w:rsidR="00EF3F7B" w:rsidRPr="00EF3F7B">
              <w:rPr>
                <w:sz w:val="16"/>
                <w:szCs w:val="16"/>
              </w:rPr>
              <w:noBreakHyphen/>
            </w:r>
            <w:r w:rsidRPr="00EF3F7B">
              <w:rPr>
                <w:sz w:val="16"/>
                <w:szCs w:val="16"/>
              </w:rPr>
              <w:t>85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49</w:t>
            </w:r>
            <w:r w:rsidR="00EF3F7B" w:rsidRPr="00EF3F7B">
              <w:rPr>
                <w:sz w:val="16"/>
                <w:szCs w:val="16"/>
              </w:rPr>
              <w:noBreakHyphen/>
            </w:r>
            <w:r w:rsidRPr="00EF3F7B">
              <w:rPr>
                <w:sz w:val="16"/>
                <w:szCs w:val="16"/>
              </w:rPr>
              <w:t>90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50</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 xml:space="preserve">50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168, 2001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50</w:t>
            </w:r>
            <w:r w:rsidR="00EF3F7B" w:rsidRPr="00EF3F7B">
              <w:rPr>
                <w:sz w:val="16"/>
                <w:szCs w:val="16"/>
              </w:rPr>
              <w:noBreakHyphen/>
            </w:r>
            <w:r w:rsidRPr="00EF3F7B">
              <w:rPr>
                <w:sz w:val="16"/>
                <w:szCs w:val="16"/>
              </w:rPr>
              <w:t xml:space="preserve">1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168, 2001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50</w:t>
            </w:r>
            <w:r w:rsidR="00EF3F7B" w:rsidRPr="00EF3F7B">
              <w:rPr>
                <w:sz w:val="16"/>
                <w:szCs w:val="16"/>
              </w:rPr>
              <w:noBreakHyphen/>
            </w:r>
            <w:r w:rsidRPr="00EF3F7B">
              <w:rPr>
                <w:sz w:val="16"/>
                <w:szCs w:val="16"/>
              </w:rPr>
              <w:t xml:space="preserve">5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168, 2001</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51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51</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51</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Subdiv. 51</w:t>
            </w:r>
            <w:r w:rsidR="00EF3F7B" w:rsidRPr="00EF3F7B">
              <w:rPr>
                <w:sz w:val="16"/>
                <w:szCs w:val="16"/>
              </w:rPr>
              <w:noBreakHyphen/>
            </w:r>
            <w:r w:rsidRPr="00EF3F7B">
              <w:rPr>
                <w:sz w:val="16"/>
                <w:szCs w:val="16"/>
              </w:rPr>
              <w:t>A</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51</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51</w:t>
            </w:r>
            <w:r w:rsidR="00EF3F7B" w:rsidRPr="00EF3F7B">
              <w:rPr>
                <w:sz w:val="16"/>
                <w:szCs w:val="16"/>
              </w:rPr>
              <w:noBreakHyphen/>
            </w:r>
            <w:r w:rsidR="00FB22CB" w:rsidRPr="00EF3F7B">
              <w:rPr>
                <w:sz w:val="16"/>
                <w:szCs w:val="16"/>
              </w:rPr>
              <w:t>5(2)</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51</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Heading to Subdiv. 51</w:t>
            </w:r>
            <w:r w:rsidR="00EF3F7B" w:rsidRPr="00EF3F7B">
              <w:rPr>
                <w:sz w:val="16"/>
                <w:szCs w:val="16"/>
              </w:rPr>
              <w:noBreakHyphen/>
            </w:r>
            <w:r w:rsidRPr="00EF3F7B">
              <w:rPr>
                <w:sz w:val="16"/>
                <w:szCs w:val="16"/>
              </w:rPr>
              <w:t>B</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51</w:t>
            </w:r>
            <w:r w:rsidR="00EF3F7B" w:rsidRPr="00EF3F7B">
              <w:rPr>
                <w:sz w:val="16"/>
                <w:szCs w:val="16"/>
              </w:rPr>
              <w:noBreakHyphen/>
            </w:r>
            <w:r w:rsidR="00BC7EEF" w:rsidRPr="00EF3F7B">
              <w:rPr>
                <w:sz w:val="16"/>
                <w:szCs w:val="16"/>
              </w:rPr>
              <w:t>30(1)</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35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73, 2001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52</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51</w:t>
            </w:r>
            <w:r w:rsidR="00EF3F7B" w:rsidRPr="00EF3F7B">
              <w:rPr>
                <w:sz w:val="16"/>
                <w:szCs w:val="16"/>
              </w:rPr>
              <w:noBreakHyphen/>
            </w:r>
            <w:r w:rsidR="00BC7EEF" w:rsidRPr="00EF3F7B">
              <w:rPr>
                <w:sz w:val="16"/>
                <w:szCs w:val="16"/>
              </w:rPr>
              <w:t>52(5)</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73, 2001;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179, 1999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1 to s. 51</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51</w:t>
            </w:r>
            <w:r w:rsidR="00EF3F7B" w:rsidRPr="00EF3F7B">
              <w:rPr>
                <w:b/>
                <w:bCs/>
                <w:sz w:val="16"/>
                <w:szCs w:val="16"/>
              </w:rPr>
              <w:noBreakHyphen/>
            </w:r>
            <w:r w:rsidRPr="00EF3F7B">
              <w:rPr>
                <w:b/>
                <w:bCs/>
                <w:sz w:val="16"/>
                <w:szCs w:val="16"/>
              </w:rPr>
              <w:t>C</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Subdiv. 51</w:t>
            </w:r>
            <w:r w:rsidR="00EF3F7B" w:rsidRPr="00EF3F7B">
              <w:rPr>
                <w:sz w:val="16"/>
                <w:szCs w:val="16"/>
              </w:rPr>
              <w:noBreakHyphen/>
            </w:r>
            <w:r w:rsidRPr="00EF3F7B">
              <w:rPr>
                <w:sz w:val="16"/>
                <w:szCs w:val="16"/>
              </w:rPr>
              <w:t>C</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70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51</w:t>
            </w:r>
            <w:r w:rsidR="00EF3F7B" w:rsidRPr="00EF3F7B">
              <w:rPr>
                <w:sz w:val="16"/>
                <w:szCs w:val="16"/>
              </w:rPr>
              <w:noBreakHyphen/>
            </w:r>
            <w:r w:rsidR="00CF3E37" w:rsidRPr="00EF3F7B">
              <w:rPr>
                <w:sz w:val="16"/>
                <w:szCs w:val="16"/>
              </w:rPr>
              <w:t>70(1)</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51</w:t>
            </w:r>
            <w:r w:rsidR="00EF3F7B" w:rsidRPr="00EF3F7B">
              <w:rPr>
                <w:sz w:val="16"/>
                <w:szCs w:val="16"/>
              </w:rPr>
              <w:noBreakHyphen/>
            </w:r>
            <w:r w:rsidR="00CF3E37" w:rsidRPr="00EF3F7B">
              <w:rPr>
                <w:sz w:val="16"/>
                <w:szCs w:val="16"/>
              </w:rPr>
              <w:t>70(2)</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75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51</w:t>
            </w:r>
            <w:r w:rsidR="00EF3F7B" w:rsidRPr="00EF3F7B">
              <w:rPr>
                <w:sz w:val="16"/>
                <w:szCs w:val="16"/>
              </w:rPr>
              <w:noBreakHyphen/>
            </w:r>
            <w:r w:rsidR="00CF3E37" w:rsidRPr="00EF3F7B">
              <w:rPr>
                <w:sz w:val="16"/>
                <w:szCs w:val="16"/>
              </w:rPr>
              <w:t>75(1)</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51</w:t>
            </w:r>
            <w:r w:rsidR="00EF3F7B" w:rsidRPr="00EF3F7B">
              <w:rPr>
                <w:sz w:val="16"/>
                <w:szCs w:val="16"/>
              </w:rPr>
              <w:noBreakHyphen/>
            </w:r>
            <w:r w:rsidR="00CF3E37" w:rsidRPr="00EF3F7B">
              <w:rPr>
                <w:sz w:val="16"/>
                <w:szCs w:val="16"/>
              </w:rPr>
              <w:t>75(2)</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80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85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51</w:t>
            </w:r>
            <w:r w:rsidR="00EF3F7B" w:rsidRPr="00EF3F7B">
              <w:rPr>
                <w:sz w:val="16"/>
                <w:szCs w:val="16"/>
              </w:rPr>
              <w:noBreakHyphen/>
            </w:r>
            <w:r w:rsidRPr="00EF3F7B">
              <w:rPr>
                <w:sz w:val="16"/>
                <w:szCs w:val="16"/>
              </w:rPr>
              <w:t>85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90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51</w:t>
            </w:r>
            <w:r w:rsidR="00EF3F7B" w:rsidRPr="00EF3F7B">
              <w:rPr>
                <w:b/>
                <w:bCs/>
                <w:sz w:val="16"/>
                <w:szCs w:val="16"/>
              </w:rPr>
              <w:noBreakHyphen/>
            </w:r>
            <w:r w:rsidRPr="00EF3F7B">
              <w:rPr>
                <w:b/>
                <w:bCs/>
                <w:sz w:val="16"/>
                <w:szCs w:val="16"/>
              </w:rPr>
              <w:t>D</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Subdiv. 51</w:t>
            </w:r>
            <w:r w:rsidR="00EF3F7B" w:rsidRPr="00EF3F7B">
              <w:rPr>
                <w:sz w:val="16"/>
                <w:szCs w:val="16"/>
              </w:rPr>
              <w:noBreakHyphen/>
            </w:r>
            <w:r w:rsidRPr="00EF3F7B">
              <w:rPr>
                <w:sz w:val="16"/>
                <w:szCs w:val="16"/>
              </w:rPr>
              <w:t xml:space="preserve">D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110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12, 2012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51</w:t>
            </w:r>
            <w:r w:rsidR="00EF3F7B" w:rsidRPr="00EF3F7B">
              <w:rPr>
                <w:sz w:val="16"/>
                <w:szCs w:val="16"/>
              </w:rPr>
              <w:noBreakHyphen/>
            </w:r>
            <w:r w:rsidRPr="00EF3F7B">
              <w:rPr>
                <w:sz w:val="16"/>
                <w:szCs w:val="16"/>
              </w:rPr>
              <w:t>115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12, 2012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54</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54</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Note to s. 54</w:t>
            </w:r>
            <w:r w:rsidR="00EF3F7B" w:rsidRPr="00EF3F7B">
              <w:rPr>
                <w:bCs/>
                <w:sz w:val="16"/>
                <w:szCs w:val="16"/>
              </w:rPr>
              <w:noBreakHyphen/>
            </w:r>
            <w:r w:rsidRPr="00EF3F7B">
              <w:rPr>
                <w:bCs/>
                <w:sz w:val="16"/>
                <w:szCs w:val="16"/>
              </w:rPr>
              <w:t>5</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Note to s. 54</w:t>
            </w:r>
            <w:r w:rsidR="00EF3F7B" w:rsidRPr="00EF3F7B">
              <w:rPr>
                <w:bCs/>
                <w:sz w:val="16"/>
                <w:szCs w:val="16"/>
              </w:rPr>
              <w:noBreakHyphen/>
            </w:r>
            <w:r w:rsidRPr="00EF3F7B">
              <w:rPr>
                <w:bCs/>
                <w:sz w:val="16"/>
                <w:szCs w:val="16"/>
              </w:rPr>
              <w:t>10</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54</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54</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54</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21, 2010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54</w:t>
            </w:r>
            <w:r w:rsidR="00EF3F7B" w:rsidRPr="00EF3F7B">
              <w:rPr>
                <w:sz w:val="16"/>
                <w:szCs w:val="16"/>
              </w:rPr>
              <w:noBreakHyphen/>
            </w:r>
            <w:r w:rsidRPr="00EF3F7B">
              <w:rPr>
                <w:sz w:val="16"/>
                <w:szCs w:val="16"/>
              </w:rPr>
              <w:t>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54</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2001;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54</w:t>
            </w:r>
            <w:r w:rsidR="00EF3F7B" w:rsidRPr="00EF3F7B">
              <w:rPr>
                <w:sz w:val="16"/>
                <w:szCs w:val="16"/>
              </w:rPr>
              <w:noBreakHyphen/>
            </w:r>
            <w:r w:rsidRPr="00EF3F7B">
              <w:rPr>
                <w:sz w:val="16"/>
                <w:szCs w:val="16"/>
              </w:rPr>
              <w:t>65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179, 1999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1 to s. 54</w:t>
            </w:r>
            <w:r w:rsidR="00EF3F7B" w:rsidRPr="00EF3F7B">
              <w:rPr>
                <w:sz w:val="16"/>
                <w:szCs w:val="16"/>
              </w:rPr>
              <w:noBreakHyphen/>
            </w:r>
            <w:r w:rsidRPr="00EF3F7B">
              <w:rPr>
                <w:sz w:val="16"/>
                <w:szCs w:val="16"/>
              </w:rPr>
              <w:t>65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54</w:t>
            </w:r>
            <w:r w:rsidR="00EF3F7B" w:rsidRPr="00EF3F7B">
              <w:rPr>
                <w:b/>
                <w:bCs/>
                <w:sz w:val="16"/>
                <w:szCs w:val="16"/>
              </w:rPr>
              <w:noBreakHyphen/>
            </w:r>
            <w:r w:rsidRPr="00EF3F7B">
              <w:rPr>
                <w:b/>
                <w:bCs/>
                <w:sz w:val="16"/>
                <w:szCs w:val="16"/>
              </w:rPr>
              <w:t>C</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54</w:t>
            </w:r>
            <w:r w:rsidR="00EF3F7B" w:rsidRPr="00EF3F7B">
              <w:rPr>
                <w:sz w:val="16"/>
                <w:szCs w:val="16"/>
              </w:rPr>
              <w:noBreakHyphen/>
            </w:r>
            <w:r w:rsidRPr="00EF3F7B">
              <w:rPr>
                <w:sz w:val="16"/>
                <w:szCs w:val="16"/>
              </w:rPr>
              <w:t>75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54</w:t>
            </w:r>
            <w:r w:rsidR="00EF3F7B" w:rsidRPr="00EF3F7B">
              <w:rPr>
                <w:sz w:val="16"/>
                <w:szCs w:val="16"/>
              </w:rPr>
              <w:noBreakHyphen/>
            </w:r>
            <w:r w:rsidR="00CF3E37" w:rsidRPr="00EF3F7B">
              <w:rPr>
                <w:sz w:val="16"/>
                <w:szCs w:val="16"/>
              </w:rPr>
              <w:t>75(1)</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CF3E37">
            <w:pPr>
              <w:pStyle w:val="Tabletext"/>
              <w:tabs>
                <w:tab w:val="center" w:leader="dot" w:pos="2268"/>
              </w:tabs>
              <w:rPr>
                <w:sz w:val="16"/>
                <w:szCs w:val="16"/>
              </w:rPr>
            </w:pPr>
            <w:r w:rsidRPr="00EF3F7B">
              <w:rPr>
                <w:sz w:val="16"/>
                <w:szCs w:val="16"/>
              </w:rPr>
              <w:t>Note to s. 54</w:t>
            </w:r>
            <w:r w:rsidR="00EF3F7B" w:rsidRPr="00EF3F7B">
              <w:rPr>
                <w:sz w:val="16"/>
                <w:szCs w:val="16"/>
              </w:rPr>
              <w:noBreakHyphen/>
            </w:r>
            <w:r w:rsidRPr="00EF3F7B">
              <w:rPr>
                <w:sz w:val="16"/>
                <w:szCs w:val="16"/>
              </w:rPr>
              <w:t>75(2)</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54</w:t>
            </w:r>
            <w:r w:rsidR="00EF3F7B" w:rsidRPr="00EF3F7B">
              <w:rPr>
                <w:sz w:val="16"/>
                <w:szCs w:val="16"/>
              </w:rPr>
              <w:noBreakHyphen/>
            </w:r>
            <w:r w:rsidRPr="00EF3F7B">
              <w:rPr>
                <w:sz w:val="16"/>
                <w:szCs w:val="16"/>
              </w:rPr>
              <w:t>80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sz w:val="16"/>
                <w:szCs w:val="16"/>
              </w:rPr>
              <w:t>Division</w:t>
            </w:r>
            <w:r w:rsidR="00EF3F7B" w:rsidRPr="00EF3F7B">
              <w:rPr>
                <w:b/>
                <w:sz w:val="16"/>
                <w:szCs w:val="16"/>
              </w:rPr>
              <w:t> </w:t>
            </w:r>
            <w:r w:rsidRPr="00EF3F7B">
              <w:rPr>
                <w:b/>
                <w:sz w:val="16"/>
                <w:szCs w:val="16"/>
              </w:rPr>
              <w:t>57</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57</w:t>
            </w:r>
            <w:r w:rsidR="00EF3F7B" w:rsidRPr="00EF3F7B">
              <w:rPr>
                <w:sz w:val="16"/>
                <w:szCs w:val="16"/>
              </w:rPr>
              <w:noBreakHyphen/>
            </w:r>
            <w:r w:rsidRPr="00EF3F7B">
              <w:rPr>
                <w:sz w:val="16"/>
                <w:szCs w:val="16"/>
              </w:rPr>
              <w:t>25(1)</w:t>
            </w:r>
            <w:r w:rsidR="00CF3E37"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57</w:t>
            </w:r>
            <w:r w:rsidR="00EF3F7B" w:rsidRPr="00EF3F7B">
              <w:rPr>
                <w:sz w:val="16"/>
                <w:szCs w:val="16"/>
              </w:rPr>
              <w:noBreakHyphen/>
            </w:r>
            <w:r w:rsidRPr="00EF3F7B">
              <w:rPr>
                <w:sz w:val="16"/>
                <w:szCs w:val="16"/>
              </w:rPr>
              <w:t>35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57</w:t>
            </w:r>
            <w:r w:rsidR="00EF3F7B" w:rsidRPr="00EF3F7B">
              <w:rPr>
                <w:sz w:val="16"/>
                <w:szCs w:val="16"/>
              </w:rPr>
              <w:noBreakHyphen/>
            </w:r>
            <w:r w:rsidRPr="00EF3F7B">
              <w:rPr>
                <w:sz w:val="16"/>
                <w:szCs w:val="16"/>
              </w:rPr>
              <w:t>35(1)</w:t>
            </w:r>
            <w:r w:rsidR="00CF3E37"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Note to s. 57</w:t>
            </w:r>
            <w:r w:rsidR="00EF3F7B" w:rsidRPr="00EF3F7B">
              <w:rPr>
                <w:sz w:val="16"/>
                <w:szCs w:val="16"/>
              </w:rPr>
              <w:noBreakHyphen/>
            </w:r>
            <w:r w:rsidRPr="00EF3F7B">
              <w:rPr>
                <w:sz w:val="16"/>
                <w:szCs w:val="16"/>
              </w:rPr>
              <w:t>35(2)</w:t>
            </w:r>
            <w:r w:rsidR="00CF3E37"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sz w:val="16"/>
                <w:szCs w:val="16"/>
              </w:rPr>
              <w:t>Division</w:t>
            </w:r>
            <w:r w:rsidR="00EF3F7B" w:rsidRPr="00EF3F7B">
              <w:rPr>
                <w:b/>
                <w:sz w:val="16"/>
                <w:szCs w:val="16"/>
              </w:rPr>
              <w:t> </w:t>
            </w:r>
            <w:r w:rsidRPr="00EF3F7B">
              <w:rPr>
                <w:b/>
                <w:sz w:val="16"/>
                <w:szCs w:val="16"/>
              </w:rPr>
              <w:t>58</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58</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58</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142, 2012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35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65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70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58</w:t>
            </w:r>
            <w:r w:rsidR="00EF3F7B" w:rsidRPr="00EF3F7B">
              <w:rPr>
                <w:sz w:val="16"/>
                <w:szCs w:val="16"/>
              </w:rPr>
              <w:noBreakHyphen/>
            </w:r>
            <w:r w:rsidRPr="00EF3F7B">
              <w:rPr>
                <w:sz w:val="16"/>
                <w:szCs w:val="16"/>
              </w:rPr>
              <w:t>95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142, 2012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60</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60</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41, 2005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60</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41, 2005;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60</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41, 2005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60</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63</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63</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63</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63</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95, 2004; No.</w:t>
            </w:r>
            <w:r w:rsidR="00EF3F7B" w:rsidRPr="00EF3F7B">
              <w:rPr>
                <w:sz w:val="16"/>
                <w:szCs w:val="16"/>
              </w:rPr>
              <w:t> </w:t>
            </w:r>
            <w:r w:rsidRPr="00EF3F7B">
              <w:rPr>
                <w:sz w:val="16"/>
                <w:szCs w:val="16"/>
              </w:rPr>
              <w:t>80, 2006</w:t>
            </w:r>
            <w:r w:rsidR="000E0BD5" w:rsidRPr="00EF3F7B">
              <w:rPr>
                <w:sz w:val="16"/>
                <w:szCs w:val="16"/>
              </w:rPr>
              <w:t>; No.</w:t>
            </w:r>
            <w:r w:rsidR="00EF3F7B" w:rsidRPr="00EF3F7B">
              <w:rPr>
                <w:sz w:val="16"/>
                <w:szCs w:val="16"/>
              </w:rPr>
              <w:t> </w:t>
            </w:r>
            <w:r w:rsidR="000E0BD5"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63</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63</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63</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63</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61, 2011</w:t>
            </w:r>
          </w:p>
        </w:tc>
      </w:tr>
      <w:tr w:rsidR="009E0A8B" w:rsidRPr="00EF3F7B" w:rsidTr="00A53099">
        <w:trPr>
          <w:cantSplit/>
        </w:trPr>
        <w:tc>
          <w:tcPr>
            <w:tcW w:w="2139" w:type="dxa"/>
            <w:shd w:val="clear" w:color="auto" w:fill="auto"/>
          </w:tcPr>
          <w:p w:rsidR="009E0A8B" w:rsidRPr="00EF3F7B" w:rsidRDefault="009E0A8B" w:rsidP="00A36DB5">
            <w:pPr>
              <w:pStyle w:val="Tabletext"/>
              <w:tabs>
                <w:tab w:val="center" w:leader="dot" w:pos="2268"/>
              </w:tabs>
              <w:rPr>
                <w:sz w:val="16"/>
                <w:szCs w:val="16"/>
              </w:rPr>
            </w:pPr>
            <w:r w:rsidRPr="00EF3F7B">
              <w:rPr>
                <w:sz w:val="16"/>
                <w:szCs w:val="16"/>
              </w:rPr>
              <w:t>Heading to s. 63–27</w:t>
            </w:r>
            <w:r w:rsidRPr="00EF3F7B">
              <w:rPr>
                <w:sz w:val="16"/>
                <w:szCs w:val="16"/>
              </w:rPr>
              <w:tab/>
            </w:r>
          </w:p>
        </w:tc>
        <w:tc>
          <w:tcPr>
            <w:tcW w:w="4943" w:type="dxa"/>
            <w:shd w:val="clear" w:color="auto" w:fill="auto"/>
          </w:tcPr>
          <w:p w:rsidR="009E0A8B" w:rsidRPr="00EF3F7B" w:rsidRDefault="009E0A8B"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63</w:t>
            </w:r>
            <w:r w:rsidR="00EF3F7B" w:rsidRPr="00EF3F7B">
              <w:rPr>
                <w:sz w:val="16"/>
                <w:szCs w:val="16"/>
              </w:rPr>
              <w:noBreakHyphen/>
            </w:r>
            <w:r w:rsidRPr="00EF3F7B">
              <w:rPr>
                <w:sz w:val="16"/>
                <w:szCs w:val="16"/>
              </w:rPr>
              <w:t>27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61, 2011</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2E1011" w:rsidRPr="00EF3F7B">
              <w:rPr>
                <w:sz w:val="16"/>
                <w:szCs w:val="16"/>
              </w:rPr>
              <w:t>s</w:t>
            </w:r>
            <w:r w:rsidRPr="00EF3F7B">
              <w:rPr>
                <w:sz w:val="16"/>
                <w:szCs w:val="16"/>
              </w:rPr>
              <w:t>.</w:t>
            </w:r>
            <w:r w:rsidR="00997D3F" w:rsidRPr="00EF3F7B">
              <w:rPr>
                <w:sz w:val="16"/>
                <w:szCs w:val="16"/>
              </w:rPr>
              <w:t xml:space="preserve"> </w:t>
            </w:r>
            <w:r w:rsidRPr="00EF3F7B">
              <w:rPr>
                <w:sz w:val="16"/>
                <w:szCs w:val="16"/>
              </w:rPr>
              <w:t>75</w:t>
            </w:r>
            <w:r w:rsidR="002E1011" w:rsidRPr="00EF3F7B">
              <w:rPr>
                <w:sz w:val="16"/>
                <w:szCs w:val="16"/>
              </w:rPr>
              <w:t xml:space="preserve"> and 169</w:t>
            </w:r>
            <w:r w:rsidRPr="00EF3F7B">
              <w:rPr>
                <w:sz w:val="16"/>
                <w:szCs w:val="16"/>
              </w:rPr>
              <w:t>,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63</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63</w:t>
            </w:r>
            <w:r w:rsidR="00EF3F7B" w:rsidRPr="00EF3F7B">
              <w:rPr>
                <w:sz w:val="16"/>
                <w:szCs w:val="16"/>
              </w:rPr>
              <w:noBreakHyphen/>
            </w:r>
            <w:r w:rsidRPr="00EF3F7B">
              <w:rPr>
                <w:sz w:val="16"/>
                <w:szCs w:val="16"/>
              </w:rPr>
              <w:t>35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646A0F">
            <w:pPr>
              <w:pStyle w:val="Tabletext"/>
              <w:tabs>
                <w:tab w:val="center" w:leader="dot" w:pos="2268"/>
              </w:tabs>
              <w:rPr>
                <w:sz w:val="16"/>
                <w:szCs w:val="16"/>
              </w:rPr>
            </w:pPr>
            <w:r w:rsidRPr="00EF3F7B">
              <w:rPr>
                <w:sz w:val="16"/>
                <w:szCs w:val="16"/>
              </w:rPr>
              <w:t>Note to s. 63</w:t>
            </w:r>
            <w:r w:rsidR="00EF3F7B" w:rsidRPr="00EF3F7B">
              <w:rPr>
                <w:sz w:val="16"/>
                <w:szCs w:val="16"/>
              </w:rPr>
              <w:noBreakHyphen/>
            </w:r>
            <w:r w:rsidRPr="00EF3F7B">
              <w:rPr>
                <w:sz w:val="16"/>
                <w:szCs w:val="16"/>
              </w:rPr>
              <w:t>35(1)</w:t>
            </w:r>
            <w:r w:rsidR="00646A0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63</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63</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63</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4</w:t>
            </w:r>
            <w:r w:rsidR="00EF3F7B" w:rsidRPr="00EF3F7B">
              <w:rPr>
                <w:b/>
                <w:bCs/>
                <w:sz w:val="16"/>
                <w:szCs w:val="16"/>
              </w:rPr>
              <w:noBreakHyphen/>
            </w:r>
            <w:r w:rsidRPr="00EF3F7B">
              <w:rPr>
                <w:b/>
                <w:bCs/>
                <w:sz w:val="16"/>
                <w:szCs w:val="16"/>
              </w:rPr>
              <w:t>2</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66</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66</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66</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Subdiv. 66</w:t>
            </w:r>
            <w:r w:rsidR="00EF3F7B" w:rsidRPr="00EF3F7B">
              <w:rPr>
                <w:sz w:val="16"/>
                <w:szCs w:val="16"/>
              </w:rPr>
              <w:noBreakHyphen/>
            </w:r>
            <w:r w:rsidRPr="00EF3F7B">
              <w:rPr>
                <w:sz w:val="16"/>
                <w:szCs w:val="16"/>
              </w:rPr>
              <w:t>A</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66</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66</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66</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66</w:t>
            </w:r>
            <w:r w:rsidR="00EF3F7B" w:rsidRPr="00EF3F7B">
              <w:rPr>
                <w:sz w:val="16"/>
                <w:szCs w:val="16"/>
              </w:rPr>
              <w:noBreakHyphen/>
            </w:r>
            <w:r w:rsidRPr="00EF3F7B">
              <w:rPr>
                <w:sz w:val="16"/>
                <w:szCs w:val="16"/>
              </w:rPr>
              <w:t>17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66</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66</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Subdiv. 66</w:t>
            </w:r>
            <w:r w:rsidR="00EF3F7B" w:rsidRPr="00EF3F7B">
              <w:rPr>
                <w:sz w:val="16"/>
                <w:szCs w:val="16"/>
              </w:rPr>
              <w:noBreakHyphen/>
            </w:r>
            <w:r w:rsidRPr="00EF3F7B">
              <w:rPr>
                <w:sz w:val="16"/>
                <w:szCs w:val="16"/>
              </w:rPr>
              <w:t>B</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66</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66</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s. 66</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D0130C">
            <w:pPr>
              <w:pStyle w:val="Tabletext"/>
              <w:tabs>
                <w:tab w:val="center" w:leader="dot" w:pos="2268"/>
              </w:tabs>
              <w:rPr>
                <w:sz w:val="16"/>
                <w:szCs w:val="16"/>
              </w:rPr>
            </w:pPr>
            <w:r w:rsidRPr="00EF3F7B">
              <w:rPr>
                <w:sz w:val="16"/>
                <w:szCs w:val="16"/>
              </w:rPr>
              <w:t>Note to s. 66</w:t>
            </w:r>
            <w:r w:rsidR="00EF3F7B" w:rsidRPr="00EF3F7B">
              <w:rPr>
                <w:sz w:val="16"/>
                <w:szCs w:val="16"/>
              </w:rPr>
              <w:noBreakHyphen/>
            </w:r>
            <w:r w:rsidRPr="00EF3F7B">
              <w:rPr>
                <w:sz w:val="16"/>
                <w:szCs w:val="16"/>
              </w:rPr>
              <w:t>50(3)</w:t>
            </w:r>
            <w:r w:rsidR="00D0130C"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66</w:t>
            </w:r>
            <w:r w:rsidR="00EF3F7B" w:rsidRPr="00EF3F7B">
              <w:rPr>
                <w:sz w:val="16"/>
                <w:szCs w:val="16"/>
              </w:rPr>
              <w:noBreakHyphen/>
            </w:r>
            <w:r w:rsidRPr="00EF3F7B">
              <w:rPr>
                <w:sz w:val="16"/>
                <w:szCs w:val="16"/>
              </w:rPr>
              <w:t>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66</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66</w:t>
            </w:r>
            <w:r w:rsidR="00EF3F7B" w:rsidRPr="00EF3F7B">
              <w:rPr>
                <w:sz w:val="16"/>
                <w:szCs w:val="16"/>
              </w:rPr>
              <w:noBreakHyphen/>
            </w:r>
            <w:r w:rsidRPr="00EF3F7B">
              <w:rPr>
                <w:sz w:val="16"/>
                <w:szCs w:val="16"/>
              </w:rPr>
              <w:t>65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66</w:t>
            </w:r>
            <w:r w:rsidR="00EF3F7B" w:rsidRPr="00EF3F7B">
              <w:rPr>
                <w:sz w:val="16"/>
                <w:szCs w:val="16"/>
              </w:rPr>
              <w:noBreakHyphen/>
            </w:r>
            <w:r w:rsidRPr="00EF3F7B">
              <w:rPr>
                <w:sz w:val="16"/>
                <w:szCs w:val="16"/>
              </w:rPr>
              <w:t>70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69</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69</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Subdiv. 69</w:t>
            </w:r>
            <w:r w:rsidR="00EF3F7B" w:rsidRPr="00EF3F7B">
              <w:rPr>
                <w:sz w:val="16"/>
                <w:szCs w:val="16"/>
              </w:rPr>
              <w:noBreakHyphen/>
            </w:r>
            <w:r w:rsidRPr="00EF3F7B">
              <w:rPr>
                <w:sz w:val="16"/>
                <w:szCs w:val="16"/>
              </w:rPr>
              <w:t>A</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69</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41, 2005; No.</w:t>
            </w:r>
            <w:r w:rsidR="00EF3F7B" w:rsidRPr="00EF3F7B">
              <w:rPr>
                <w:sz w:val="16"/>
                <w:szCs w:val="16"/>
              </w:rPr>
              <w:t> </w:t>
            </w:r>
            <w:r w:rsidRPr="00EF3F7B">
              <w:rPr>
                <w:sz w:val="16"/>
                <w:szCs w:val="16"/>
              </w:rPr>
              <w:t>78, 2007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69</w:t>
            </w:r>
            <w:r w:rsidR="00EF3F7B" w:rsidRPr="00EF3F7B">
              <w:rPr>
                <w:sz w:val="16"/>
                <w:szCs w:val="16"/>
              </w:rPr>
              <w:noBreakHyphen/>
            </w:r>
            <w:r w:rsidRPr="00EF3F7B">
              <w:rPr>
                <w:sz w:val="16"/>
                <w:szCs w:val="16"/>
              </w:rPr>
              <w:t xml:space="preserve">10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92 and 156, 2000; No.</w:t>
            </w:r>
            <w:r w:rsidR="00EF3F7B" w:rsidRPr="00EF3F7B">
              <w:rPr>
                <w:sz w:val="16"/>
                <w:szCs w:val="16"/>
              </w:rPr>
              <w:t> </w:t>
            </w:r>
            <w:r w:rsidRPr="00EF3F7B">
              <w:rPr>
                <w:sz w:val="16"/>
                <w:szCs w:val="16"/>
              </w:rPr>
              <w:t>77, 2001</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69</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Subdiv. 69</w:t>
            </w:r>
            <w:r w:rsidR="00EF3F7B" w:rsidRPr="00EF3F7B">
              <w:rPr>
                <w:sz w:val="16"/>
                <w:szCs w:val="16"/>
              </w:rPr>
              <w:noBreakHyphen/>
            </w:r>
            <w:r w:rsidRPr="00EF3F7B">
              <w:rPr>
                <w:sz w:val="16"/>
                <w:szCs w:val="16"/>
              </w:rPr>
              <w:t>B</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69</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69</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69</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69</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69</w:t>
            </w:r>
            <w:r w:rsidR="00EF3F7B" w:rsidRPr="00EF3F7B">
              <w:rPr>
                <w:sz w:val="16"/>
                <w:szCs w:val="16"/>
              </w:rPr>
              <w:noBreakHyphen/>
            </w:r>
            <w:r w:rsidRPr="00EF3F7B">
              <w:rPr>
                <w:sz w:val="16"/>
                <w:szCs w:val="16"/>
              </w:rPr>
              <w:t>35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69</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69</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69</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69</w:t>
            </w:r>
            <w:r w:rsidR="00EF3F7B" w:rsidRPr="00EF3F7B">
              <w:rPr>
                <w:sz w:val="16"/>
                <w:szCs w:val="16"/>
              </w:rPr>
              <w:noBreakHyphen/>
            </w:r>
            <w:r w:rsidRPr="00EF3F7B">
              <w:rPr>
                <w:sz w:val="16"/>
                <w:szCs w:val="16"/>
              </w:rPr>
              <w:t>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70</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70</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92 and 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70</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71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Div. 71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71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71</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Heading to s. 71</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71</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71</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71</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72</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72</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72</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72</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72</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72</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72</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72</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72</w:t>
            </w:r>
            <w:r w:rsidR="00EF3F7B" w:rsidRPr="00EF3F7B">
              <w:rPr>
                <w:b/>
                <w:bCs/>
                <w:sz w:val="16"/>
                <w:szCs w:val="16"/>
              </w:rPr>
              <w:noBreakHyphen/>
            </w:r>
            <w:r w:rsidRPr="00EF3F7B">
              <w:rPr>
                <w:b/>
                <w:bCs/>
                <w:sz w:val="16"/>
                <w:szCs w:val="16"/>
              </w:rPr>
              <w:t>D</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Subdiv. 72</w:t>
            </w:r>
            <w:r w:rsidR="00EF3F7B" w:rsidRPr="00EF3F7B">
              <w:rPr>
                <w:sz w:val="16"/>
                <w:szCs w:val="16"/>
              </w:rPr>
              <w:noBreakHyphen/>
            </w:r>
            <w:r w:rsidRPr="00EF3F7B">
              <w:rPr>
                <w:sz w:val="16"/>
                <w:szCs w:val="16"/>
              </w:rPr>
              <w:t>D</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72</w:t>
            </w:r>
            <w:r w:rsidR="00EF3F7B" w:rsidRPr="00EF3F7B">
              <w:rPr>
                <w:sz w:val="16"/>
                <w:szCs w:val="16"/>
              </w:rPr>
              <w:noBreakHyphen/>
            </w:r>
            <w:r w:rsidRPr="00EF3F7B">
              <w:rPr>
                <w:sz w:val="16"/>
                <w:szCs w:val="16"/>
              </w:rPr>
              <w:t>90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72</w:t>
            </w:r>
            <w:r w:rsidR="00EF3F7B" w:rsidRPr="00EF3F7B">
              <w:rPr>
                <w:sz w:val="16"/>
                <w:szCs w:val="16"/>
              </w:rPr>
              <w:noBreakHyphen/>
            </w:r>
            <w:r w:rsidRPr="00EF3F7B">
              <w:rPr>
                <w:sz w:val="16"/>
                <w:szCs w:val="16"/>
              </w:rPr>
              <w:t>92</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72</w:t>
            </w:r>
            <w:r w:rsidR="00EF3F7B" w:rsidRPr="00EF3F7B">
              <w:rPr>
                <w:sz w:val="16"/>
                <w:szCs w:val="16"/>
              </w:rPr>
              <w:noBreakHyphen/>
            </w:r>
            <w:r w:rsidRPr="00EF3F7B">
              <w:rPr>
                <w:sz w:val="16"/>
                <w:szCs w:val="16"/>
              </w:rPr>
              <w:t>95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5, 2011; No.</w:t>
            </w:r>
            <w:r w:rsidR="00EF3F7B" w:rsidRPr="00EF3F7B">
              <w:rPr>
                <w:sz w:val="16"/>
                <w:szCs w:val="16"/>
              </w:rPr>
              <w:t> </w:t>
            </w:r>
            <w:r w:rsidRPr="00EF3F7B">
              <w:rPr>
                <w:sz w:val="16"/>
                <w:szCs w:val="16"/>
              </w:rPr>
              <w:t>75, 2012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72</w:t>
            </w:r>
            <w:r w:rsidR="00EF3F7B" w:rsidRPr="00EF3F7B">
              <w:rPr>
                <w:sz w:val="16"/>
                <w:szCs w:val="16"/>
              </w:rPr>
              <w:noBreakHyphen/>
            </w:r>
            <w:r w:rsidRPr="00EF3F7B">
              <w:rPr>
                <w:sz w:val="16"/>
                <w:szCs w:val="16"/>
              </w:rPr>
              <w:t>100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75, 2012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75</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75</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78, 2005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75</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78, 2005; No.</w:t>
            </w:r>
            <w:r w:rsidR="00EF3F7B" w:rsidRPr="00EF3F7B">
              <w:rPr>
                <w:sz w:val="16"/>
                <w:szCs w:val="16"/>
              </w:rPr>
              <w:t> </w:t>
            </w:r>
            <w:r w:rsidRPr="00EF3F7B">
              <w:rPr>
                <w:sz w:val="16"/>
                <w:szCs w:val="16"/>
              </w:rPr>
              <w:t>145, 2008</w:t>
            </w:r>
          </w:p>
        </w:tc>
      </w:tr>
      <w:tr w:rsidR="00A53099" w:rsidRPr="00EF3F7B" w:rsidTr="00A53099">
        <w:trPr>
          <w:cantSplit/>
        </w:trPr>
        <w:tc>
          <w:tcPr>
            <w:tcW w:w="2139" w:type="dxa"/>
            <w:shd w:val="clear" w:color="auto" w:fill="auto"/>
          </w:tcPr>
          <w:p w:rsidR="00A53099" w:rsidRPr="00EF3F7B" w:rsidRDefault="00A36DB5" w:rsidP="00CF3E37">
            <w:pPr>
              <w:pStyle w:val="Tabletext"/>
              <w:tabs>
                <w:tab w:val="center" w:leader="dot" w:pos="2268"/>
              </w:tabs>
              <w:rPr>
                <w:sz w:val="16"/>
                <w:szCs w:val="16"/>
              </w:rPr>
            </w:pPr>
            <w:r w:rsidRPr="00EF3F7B">
              <w:rPr>
                <w:sz w:val="16"/>
                <w:szCs w:val="16"/>
              </w:rPr>
              <w:t>Note to s. 75</w:t>
            </w:r>
            <w:r w:rsidR="00EF3F7B" w:rsidRPr="00EF3F7B">
              <w:rPr>
                <w:sz w:val="16"/>
                <w:szCs w:val="16"/>
              </w:rPr>
              <w:noBreakHyphen/>
            </w:r>
            <w:r w:rsidRPr="00EF3F7B">
              <w:rPr>
                <w:sz w:val="16"/>
                <w:szCs w:val="16"/>
              </w:rPr>
              <w:t>5(1A)</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75</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78, 2005</w:t>
            </w:r>
          </w:p>
        </w:tc>
      </w:tr>
      <w:tr w:rsidR="00A53099" w:rsidRPr="00EF3F7B" w:rsidTr="00A53099">
        <w:trPr>
          <w:cantSplit/>
        </w:trPr>
        <w:tc>
          <w:tcPr>
            <w:tcW w:w="2139" w:type="dxa"/>
            <w:shd w:val="clear" w:color="auto" w:fill="auto"/>
          </w:tcPr>
          <w:p w:rsidR="00A53099" w:rsidRPr="00EF3F7B" w:rsidRDefault="00A36DB5" w:rsidP="00CF3E37">
            <w:pPr>
              <w:pStyle w:val="Tabletext"/>
              <w:tabs>
                <w:tab w:val="center" w:leader="dot" w:pos="2268"/>
              </w:tabs>
              <w:rPr>
                <w:sz w:val="16"/>
                <w:szCs w:val="16"/>
              </w:rPr>
            </w:pPr>
            <w:r w:rsidRPr="00EF3F7B">
              <w:rPr>
                <w:sz w:val="16"/>
                <w:szCs w:val="16"/>
              </w:rPr>
              <w:t>Note to s. 75</w:t>
            </w:r>
            <w:r w:rsidR="00EF3F7B" w:rsidRPr="00EF3F7B">
              <w:rPr>
                <w:sz w:val="16"/>
                <w:szCs w:val="16"/>
              </w:rPr>
              <w:noBreakHyphen/>
            </w:r>
            <w:r w:rsidRPr="00EF3F7B">
              <w:rPr>
                <w:sz w:val="16"/>
                <w:szCs w:val="16"/>
              </w:rPr>
              <w:t>10(4)</w:t>
            </w:r>
            <w:r w:rsidR="00BC7EE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Subhead. to s. 75</w:t>
            </w:r>
            <w:r w:rsidR="00EF3F7B" w:rsidRPr="00EF3F7B">
              <w:rPr>
                <w:sz w:val="16"/>
                <w:szCs w:val="16"/>
              </w:rPr>
              <w:noBreakHyphen/>
            </w:r>
            <w:r w:rsidRPr="00EF3F7B">
              <w:rPr>
                <w:sz w:val="16"/>
                <w:szCs w:val="16"/>
              </w:rPr>
              <w:t>11(7)</w:t>
            </w:r>
            <w:r w:rsidR="00CF3E37"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145, 2008</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75</w:t>
            </w:r>
            <w:r w:rsidR="00EF3F7B" w:rsidRPr="00EF3F7B">
              <w:rPr>
                <w:sz w:val="16"/>
                <w:szCs w:val="16"/>
              </w:rPr>
              <w:noBreakHyphen/>
            </w:r>
            <w:r w:rsidRPr="00EF3F7B">
              <w:rPr>
                <w:sz w:val="16"/>
                <w:szCs w:val="16"/>
              </w:rPr>
              <w:t>11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78, 2005</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58, 2006; No.</w:t>
            </w:r>
            <w:r w:rsidR="00EF3F7B" w:rsidRPr="00EF3F7B">
              <w:rPr>
                <w:sz w:val="16"/>
                <w:szCs w:val="16"/>
              </w:rPr>
              <w:t> </w:t>
            </w:r>
            <w:r w:rsidRPr="00EF3F7B">
              <w:rPr>
                <w:sz w:val="16"/>
                <w:szCs w:val="16"/>
              </w:rPr>
              <w:t>145, 2008</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75</w:t>
            </w:r>
            <w:r w:rsidR="00EF3F7B" w:rsidRPr="00EF3F7B">
              <w:rPr>
                <w:sz w:val="16"/>
                <w:szCs w:val="16"/>
              </w:rPr>
              <w:noBreakHyphen/>
            </w:r>
            <w:r w:rsidRPr="00EF3F7B">
              <w:rPr>
                <w:sz w:val="16"/>
                <w:szCs w:val="16"/>
              </w:rPr>
              <w:t>12</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78, 2005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75</w:t>
            </w:r>
            <w:r w:rsidR="00EF3F7B" w:rsidRPr="00EF3F7B">
              <w:rPr>
                <w:sz w:val="16"/>
                <w:szCs w:val="16"/>
              </w:rPr>
              <w:noBreakHyphen/>
            </w:r>
            <w:r w:rsidRPr="00EF3F7B">
              <w:rPr>
                <w:sz w:val="16"/>
                <w:szCs w:val="16"/>
              </w:rPr>
              <w:t>13</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78, 2005</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145, 2008</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75</w:t>
            </w:r>
            <w:r w:rsidR="00EF3F7B" w:rsidRPr="00EF3F7B">
              <w:rPr>
                <w:sz w:val="16"/>
                <w:szCs w:val="16"/>
              </w:rPr>
              <w:noBreakHyphen/>
            </w:r>
            <w:r w:rsidRPr="00EF3F7B">
              <w:rPr>
                <w:sz w:val="16"/>
                <w:szCs w:val="16"/>
              </w:rPr>
              <w:t>14</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78, 2005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75</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78, 2005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75</w:t>
            </w:r>
            <w:r w:rsidR="00EF3F7B" w:rsidRPr="00EF3F7B">
              <w:rPr>
                <w:sz w:val="16"/>
                <w:szCs w:val="16"/>
              </w:rPr>
              <w:noBreakHyphen/>
            </w:r>
            <w:r w:rsidRPr="00EF3F7B">
              <w:rPr>
                <w:sz w:val="16"/>
                <w:szCs w:val="16"/>
              </w:rPr>
              <w:t>16</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145, 2008</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75</w:t>
            </w:r>
            <w:r w:rsidR="00EF3F7B" w:rsidRPr="00EF3F7B">
              <w:rPr>
                <w:sz w:val="16"/>
                <w:szCs w:val="16"/>
              </w:rPr>
              <w:noBreakHyphen/>
            </w:r>
            <w:r w:rsidRPr="00EF3F7B">
              <w:rPr>
                <w:sz w:val="16"/>
                <w:szCs w:val="16"/>
              </w:rPr>
              <w:t>22</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78, 2005</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145, 2008</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75</w:t>
            </w:r>
            <w:r w:rsidR="00EF3F7B" w:rsidRPr="00EF3F7B">
              <w:rPr>
                <w:sz w:val="16"/>
                <w:szCs w:val="16"/>
              </w:rPr>
              <w:noBreakHyphen/>
            </w:r>
            <w:r w:rsidRPr="00EF3F7B">
              <w:rPr>
                <w:sz w:val="16"/>
                <w:szCs w:val="16"/>
              </w:rPr>
              <w:t>27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78, 2005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75</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75</w:t>
            </w:r>
            <w:r w:rsidR="00EF3F7B" w:rsidRPr="00EF3F7B">
              <w:rPr>
                <w:sz w:val="16"/>
                <w:szCs w:val="16"/>
              </w:rPr>
              <w:noBreakHyphen/>
            </w:r>
            <w:r w:rsidRPr="00EF3F7B">
              <w:rPr>
                <w:sz w:val="16"/>
                <w:szCs w:val="16"/>
              </w:rPr>
              <w:t>35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78, 2005</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78</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78</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78</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Subdiv. 78</w:t>
            </w:r>
            <w:r w:rsidR="00EF3F7B" w:rsidRPr="00EF3F7B">
              <w:rPr>
                <w:sz w:val="16"/>
                <w:szCs w:val="16"/>
              </w:rPr>
              <w:noBreakHyphen/>
            </w:r>
            <w:r w:rsidRPr="00EF3F7B">
              <w:rPr>
                <w:sz w:val="16"/>
                <w:szCs w:val="16"/>
              </w:rPr>
              <w:t>A</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92 and 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18</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78</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35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83, 2004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42</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78</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Subdiv. 78</w:t>
            </w:r>
            <w:r w:rsidR="00EF3F7B" w:rsidRPr="00EF3F7B">
              <w:rPr>
                <w:sz w:val="16"/>
                <w:szCs w:val="16"/>
              </w:rPr>
              <w:noBreakHyphen/>
            </w:r>
            <w:r w:rsidRPr="00EF3F7B">
              <w:rPr>
                <w:sz w:val="16"/>
                <w:szCs w:val="16"/>
              </w:rPr>
              <w:t>B</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92 and 156, 2000; No.</w:t>
            </w:r>
            <w:r w:rsidR="00EF3F7B" w:rsidRPr="00EF3F7B">
              <w:rPr>
                <w:sz w:val="16"/>
                <w:szCs w:val="16"/>
              </w:rPr>
              <w:t> </w:t>
            </w:r>
            <w:r w:rsidRPr="00EF3F7B">
              <w:rPr>
                <w:sz w:val="16"/>
                <w:szCs w:val="16"/>
              </w:rPr>
              <w:t>67, 2003; No.</w:t>
            </w:r>
            <w:r w:rsidR="00EF3F7B" w:rsidRPr="00EF3F7B">
              <w:rPr>
                <w:sz w:val="16"/>
                <w:szCs w:val="16"/>
              </w:rPr>
              <w:t> </w:t>
            </w:r>
            <w:r w:rsidRPr="00EF3F7B">
              <w:rPr>
                <w:sz w:val="16"/>
                <w:szCs w:val="16"/>
              </w:rPr>
              <w:t>134, 2004;  No.</w:t>
            </w:r>
            <w:r w:rsidR="00EF3F7B" w:rsidRPr="00EF3F7B">
              <w:rPr>
                <w:sz w:val="16"/>
                <w:szCs w:val="16"/>
              </w:rPr>
              <w:t> </w:t>
            </w:r>
            <w:r w:rsidRPr="00EF3F7B">
              <w:rPr>
                <w:sz w:val="16"/>
                <w:szCs w:val="16"/>
              </w:rPr>
              <w:t>75, 2012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78</w:t>
            </w:r>
            <w:r w:rsidR="00EF3F7B" w:rsidRPr="00EF3F7B">
              <w:rPr>
                <w:b/>
                <w:bCs/>
                <w:sz w:val="16"/>
                <w:szCs w:val="16"/>
              </w:rPr>
              <w:noBreakHyphen/>
            </w:r>
            <w:r w:rsidRPr="00EF3F7B">
              <w:rPr>
                <w:b/>
                <w:bCs/>
                <w:sz w:val="16"/>
                <w:szCs w:val="16"/>
              </w:rPr>
              <w:t>C</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65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75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78</w:t>
            </w:r>
            <w:r w:rsidR="00EF3F7B" w:rsidRPr="00EF3F7B">
              <w:rPr>
                <w:b/>
                <w:bCs/>
                <w:sz w:val="16"/>
                <w:szCs w:val="16"/>
              </w:rPr>
              <w:noBreakHyphen/>
            </w:r>
            <w:r w:rsidRPr="00EF3F7B">
              <w:rPr>
                <w:b/>
                <w:bCs/>
                <w:sz w:val="16"/>
                <w:szCs w:val="16"/>
              </w:rPr>
              <w:t>D</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80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85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73, 2001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90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78</w:t>
            </w:r>
            <w:r w:rsidR="00EF3F7B" w:rsidRPr="00EF3F7B">
              <w:rPr>
                <w:b/>
                <w:bCs/>
                <w:sz w:val="16"/>
                <w:szCs w:val="16"/>
              </w:rPr>
              <w:noBreakHyphen/>
            </w:r>
            <w:r w:rsidRPr="00EF3F7B">
              <w:rPr>
                <w:b/>
                <w:bCs/>
                <w:sz w:val="16"/>
                <w:szCs w:val="16"/>
              </w:rPr>
              <w:t>E</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Subdiv. 78</w:t>
            </w:r>
            <w:r w:rsidR="00EF3F7B" w:rsidRPr="00EF3F7B">
              <w:rPr>
                <w:sz w:val="16"/>
                <w:szCs w:val="16"/>
              </w:rPr>
              <w:noBreakHyphen/>
            </w:r>
            <w:r w:rsidRPr="00EF3F7B">
              <w:rPr>
                <w:sz w:val="16"/>
                <w:szCs w:val="16"/>
              </w:rPr>
              <w:t>E</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95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100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75, 2012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78</w:t>
            </w:r>
            <w:r w:rsidR="00EF3F7B" w:rsidRPr="00EF3F7B">
              <w:rPr>
                <w:sz w:val="16"/>
                <w:szCs w:val="16"/>
              </w:rPr>
              <w:noBreakHyphen/>
            </w:r>
            <w:r w:rsidRPr="00EF3F7B">
              <w:rPr>
                <w:sz w:val="16"/>
                <w:szCs w:val="16"/>
              </w:rPr>
              <w:t>100(1)</w:t>
            </w:r>
            <w:r w:rsidR="00BC2BB7"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75, 2012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105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78</w:t>
            </w:r>
            <w:r w:rsidR="00EF3F7B" w:rsidRPr="00EF3F7B">
              <w:rPr>
                <w:b/>
                <w:bCs/>
                <w:sz w:val="16"/>
                <w:szCs w:val="16"/>
              </w:rPr>
              <w:noBreakHyphen/>
            </w:r>
            <w:r w:rsidRPr="00EF3F7B">
              <w:rPr>
                <w:b/>
                <w:bCs/>
                <w:sz w:val="16"/>
                <w:szCs w:val="16"/>
              </w:rPr>
              <w:t>F</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Subdiv. 78</w:t>
            </w:r>
            <w:r w:rsidR="00EF3F7B" w:rsidRPr="00EF3F7B">
              <w:rPr>
                <w:sz w:val="16"/>
                <w:szCs w:val="16"/>
              </w:rPr>
              <w:noBreakHyphen/>
            </w:r>
            <w:r w:rsidRPr="00EF3F7B">
              <w:rPr>
                <w:sz w:val="16"/>
                <w:szCs w:val="16"/>
              </w:rPr>
              <w:t>F</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110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115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 xml:space="preserve">118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169, 2001</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75, 2012</w:t>
            </w:r>
          </w:p>
        </w:tc>
      </w:tr>
      <w:tr w:rsidR="00A53099" w:rsidRPr="00EF3F7B" w:rsidTr="00A53099">
        <w:trPr>
          <w:cantSplit/>
        </w:trPr>
        <w:tc>
          <w:tcPr>
            <w:tcW w:w="2139" w:type="dxa"/>
            <w:shd w:val="clear" w:color="auto" w:fill="auto"/>
          </w:tcPr>
          <w:p w:rsidR="00A53099" w:rsidRPr="00EF3F7B" w:rsidRDefault="00A36DB5" w:rsidP="00CF3E37">
            <w:pPr>
              <w:pStyle w:val="Tabletext"/>
              <w:tabs>
                <w:tab w:val="center" w:leader="dot" w:pos="2268"/>
              </w:tabs>
              <w:rPr>
                <w:sz w:val="16"/>
                <w:szCs w:val="16"/>
              </w:rPr>
            </w:pPr>
            <w:r w:rsidRPr="00EF3F7B">
              <w:rPr>
                <w:sz w:val="16"/>
                <w:szCs w:val="16"/>
              </w:rPr>
              <w:lastRenderedPageBreak/>
              <w:t>Note to s. 78</w:t>
            </w:r>
            <w:r w:rsidR="00EF3F7B" w:rsidRPr="00EF3F7B">
              <w:rPr>
                <w:sz w:val="16"/>
                <w:szCs w:val="16"/>
              </w:rPr>
              <w:noBreakHyphen/>
            </w:r>
            <w:r w:rsidRPr="00EF3F7B">
              <w:rPr>
                <w:sz w:val="16"/>
                <w:szCs w:val="16"/>
              </w:rPr>
              <w:t>118(1)</w:t>
            </w:r>
            <w:r w:rsidR="00CF3E37"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75, 2012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78</w:t>
            </w:r>
            <w:r w:rsidR="00EF3F7B" w:rsidRPr="00EF3F7B">
              <w:rPr>
                <w:sz w:val="16"/>
                <w:szCs w:val="16"/>
              </w:rPr>
              <w:noBreakHyphen/>
            </w:r>
            <w:r w:rsidRPr="00EF3F7B">
              <w:rPr>
                <w:sz w:val="16"/>
                <w:szCs w:val="16"/>
              </w:rPr>
              <w:t xml:space="preserve">120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169, 2001</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79</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79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79</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83, 2004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83, 2004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79</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83, 2004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79</w:t>
            </w:r>
            <w:r w:rsidR="00EF3F7B" w:rsidRPr="00EF3F7B">
              <w:rPr>
                <w:b/>
                <w:bCs/>
                <w:sz w:val="16"/>
                <w:szCs w:val="16"/>
              </w:rPr>
              <w:noBreakHyphen/>
            </w:r>
            <w:r w:rsidRPr="00EF3F7B">
              <w:rPr>
                <w:b/>
                <w:bCs/>
                <w:sz w:val="16"/>
                <w:szCs w:val="16"/>
              </w:rPr>
              <w:t>C</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35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83, 2004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65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70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83, 2004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75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80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85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s. 79</w:t>
            </w:r>
            <w:r w:rsidR="00EF3F7B" w:rsidRPr="00EF3F7B">
              <w:rPr>
                <w:sz w:val="16"/>
                <w:szCs w:val="16"/>
              </w:rPr>
              <w:noBreakHyphen/>
            </w:r>
            <w:r w:rsidRPr="00EF3F7B">
              <w:rPr>
                <w:sz w:val="16"/>
                <w:szCs w:val="16"/>
              </w:rPr>
              <w:t>90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83, 2004</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79</w:t>
            </w:r>
            <w:r w:rsidR="00EF3F7B" w:rsidRPr="00EF3F7B">
              <w:rPr>
                <w:b/>
                <w:bCs/>
                <w:sz w:val="16"/>
                <w:szCs w:val="16"/>
              </w:rPr>
              <w:noBreakHyphen/>
            </w:r>
            <w:r w:rsidRPr="00EF3F7B">
              <w:rPr>
                <w:b/>
                <w:bCs/>
                <w:sz w:val="16"/>
                <w:szCs w:val="16"/>
              </w:rPr>
              <w:t>D</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95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83, 2004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79</w:t>
            </w:r>
            <w:r w:rsidR="00EF3F7B" w:rsidRPr="00EF3F7B">
              <w:rPr>
                <w:sz w:val="16"/>
                <w:szCs w:val="16"/>
              </w:rPr>
              <w:noBreakHyphen/>
            </w:r>
            <w:r w:rsidRPr="00EF3F7B">
              <w:rPr>
                <w:sz w:val="16"/>
                <w:szCs w:val="16"/>
              </w:rPr>
              <w:t>100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80</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80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80</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83, 2004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35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80</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83, 2004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65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70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75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80</w:t>
            </w:r>
            <w:r w:rsidR="00EF3F7B" w:rsidRPr="00EF3F7B">
              <w:rPr>
                <w:b/>
                <w:bCs/>
                <w:sz w:val="16"/>
                <w:szCs w:val="16"/>
              </w:rPr>
              <w:noBreakHyphen/>
            </w:r>
            <w:r w:rsidRPr="00EF3F7B">
              <w:rPr>
                <w:b/>
                <w:bCs/>
                <w:sz w:val="16"/>
                <w:szCs w:val="16"/>
              </w:rPr>
              <w:t>C</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80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83, 2004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85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90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41, 2005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80</w:t>
            </w:r>
            <w:r w:rsidR="00EF3F7B" w:rsidRPr="00EF3F7B">
              <w:rPr>
                <w:sz w:val="16"/>
                <w:szCs w:val="16"/>
              </w:rPr>
              <w:noBreakHyphen/>
            </w:r>
            <w:r w:rsidRPr="00EF3F7B">
              <w:rPr>
                <w:sz w:val="16"/>
                <w:szCs w:val="16"/>
              </w:rPr>
              <w:t>95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67, 2003</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41, 2005</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81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Div. 81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81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81</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81</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81</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58, 2006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81</w:t>
            </w:r>
            <w:r w:rsidR="00EF3F7B" w:rsidRPr="00EF3F7B">
              <w:rPr>
                <w:sz w:val="16"/>
                <w:szCs w:val="16"/>
              </w:rPr>
              <w:noBreakHyphen/>
            </w:r>
            <w:r w:rsidRPr="00EF3F7B">
              <w:rPr>
                <w:sz w:val="16"/>
                <w:szCs w:val="16"/>
              </w:rPr>
              <w:t>5(1)</w:t>
            </w:r>
            <w:r w:rsidR="00FC6CB1"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97, 2002</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81</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81</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81</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81</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75, 2012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81</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75, 2012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81</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82</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82</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97, 2002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82</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97, 2002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82</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97, 2002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82</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97, 2002</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lastRenderedPageBreak/>
              <w:t>Division</w:t>
            </w:r>
            <w:r w:rsidR="00EF3F7B" w:rsidRPr="00EF3F7B">
              <w:rPr>
                <w:b/>
                <w:bCs/>
                <w:sz w:val="16"/>
                <w:szCs w:val="16"/>
              </w:rPr>
              <w:t> </w:t>
            </w:r>
            <w:r w:rsidRPr="00EF3F7B">
              <w:rPr>
                <w:b/>
                <w:bCs/>
                <w:sz w:val="16"/>
                <w:szCs w:val="16"/>
              </w:rPr>
              <w:t>83</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83</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83</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83</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77, 2005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83</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83</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83</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83</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83</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83</w:t>
            </w:r>
            <w:r w:rsidR="00EF3F7B" w:rsidRPr="00EF3F7B">
              <w:rPr>
                <w:sz w:val="16"/>
                <w:szCs w:val="16"/>
              </w:rPr>
              <w:noBreakHyphen/>
            </w:r>
            <w:r w:rsidRPr="00EF3F7B">
              <w:rPr>
                <w:sz w:val="16"/>
                <w:szCs w:val="16"/>
              </w:rPr>
              <w:t>35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84</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84</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77, 2005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84</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77, 2005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84</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77, 2005;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84</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77, 2005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84</w:t>
            </w:r>
            <w:r w:rsidR="00EF3F7B" w:rsidRPr="00EF3F7B">
              <w:rPr>
                <w:sz w:val="16"/>
                <w:szCs w:val="16"/>
              </w:rPr>
              <w:noBreakHyphen/>
            </w:r>
            <w:r w:rsidRPr="00EF3F7B">
              <w:rPr>
                <w:sz w:val="16"/>
                <w:szCs w:val="16"/>
              </w:rPr>
              <w:t>12</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84</w:t>
            </w:r>
            <w:r w:rsidR="00EF3F7B" w:rsidRPr="00EF3F7B">
              <w:rPr>
                <w:sz w:val="16"/>
                <w:szCs w:val="16"/>
              </w:rPr>
              <w:noBreakHyphen/>
            </w:r>
            <w:r w:rsidRPr="00EF3F7B">
              <w:rPr>
                <w:sz w:val="16"/>
                <w:szCs w:val="16"/>
              </w:rPr>
              <w:t>12(2)</w:t>
            </w:r>
            <w:r w:rsidR="00E8184C"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84</w:t>
            </w:r>
            <w:r w:rsidR="00EF3F7B" w:rsidRPr="00EF3F7B">
              <w:rPr>
                <w:sz w:val="16"/>
                <w:szCs w:val="16"/>
              </w:rPr>
              <w:noBreakHyphen/>
            </w:r>
            <w:r w:rsidRPr="00EF3F7B">
              <w:rPr>
                <w:sz w:val="16"/>
                <w:szCs w:val="16"/>
              </w:rPr>
              <w:t>13</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134, 2004; No.</w:t>
            </w:r>
            <w:r w:rsidR="00EF3F7B" w:rsidRPr="00EF3F7B">
              <w:rPr>
                <w:sz w:val="16"/>
                <w:szCs w:val="16"/>
              </w:rPr>
              <w:t> </w:t>
            </w:r>
            <w:r w:rsidRPr="00EF3F7B">
              <w:rPr>
                <w:sz w:val="16"/>
                <w:szCs w:val="16"/>
              </w:rPr>
              <w:t>77, 2005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84</w:t>
            </w:r>
            <w:r w:rsidR="00EF3F7B" w:rsidRPr="00EF3F7B">
              <w:rPr>
                <w:sz w:val="16"/>
                <w:szCs w:val="16"/>
              </w:rPr>
              <w:noBreakHyphen/>
            </w:r>
            <w:r w:rsidRPr="00EF3F7B">
              <w:rPr>
                <w:sz w:val="16"/>
                <w:szCs w:val="16"/>
              </w:rPr>
              <w:t>14</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56, 2007; No.</w:t>
            </w:r>
            <w:r w:rsidR="00EF3F7B" w:rsidRPr="00EF3F7B">
              <w:rPr>
                <w:sz w:val="16"/>
                <w:szCs w:val="16"/>
              </w:rPr>
              <w:t> </w:t>
            </w:r>
            <w:r w:rsidRPr="00EF3F7B">
              <w:rPr>
                <w:sz w:val="16"/>
                <w:szCs w:val="16"/>
              </w:rPr>
              <w:t>133, 2009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84</w:t>
            </w:r>
            <w:r w:rsidR="00EF3F7B" w:rsidRPr="00EF3F7B">
              <w:rPr>
                <w:sz w:val="16"/>
                <w:szCs w:val="16"/>
              </w:rPr>
              <w:noBreakHyphen/>
            </w:r>
            <w:r w:rsidRPr="00EF3F7B">
              <w:rPr>
                <w:sz w:val="16"/>
                <w:szCs w:val="16"/>
              </w:rPr>
              <w:t xml:space="preserve">15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 xml:space="preserve">92, 2000 </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85</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85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85</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85</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85</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sz w:val="16"/>
                <w:szCs w:val="16"/>
              </w:rPr>
              <w:lastRenderedPageBreak/>
              <w:t>Division</w:t>
            </w:r>
            <w:r w:rsidR="00EF3F7B" w:rsidRPr="00EF3F7B">
              <w:rPr>
                <w:b/>
                <w:sz w:val="16"/>
                <w:szCs w:val="16"/>
              </w:rPr>
              <w:t> </w:t>
            </w:r>
            <w:r w:rsidRPr="00EF3F7B">
              <w:rPr>
                <w:b/>
                <w:sz w:val="16"/>
                <w:szCs w:val="16"/>
              </w:rPr>
              <w:t>87</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87</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97, 2008</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sz w:val="16"/>
                <w:szCs w:val="16"/>
              </w:rPr>
              <w:t>Division</w:t>
            </w:r>
            <w:r w:rsidR="00EF3F7B" w:rsidRPr="00EF3F7B">
              <w:rPr>
                <w:b/>
                <w:sz w:val="16"/>
                <w:szCs w:val="16"/>
              </w:rPr>
              <w:t> </w:t>
            </w:r>
            <w:r w:rsidRPr="00EF3F7B">
              <w:rPr>
                <w:b/>
                <w:sz w:val="16"/>
                <w:szCs w:val="16"/>
              </w:rPr>
              <w:t>93</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93</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93</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93</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93</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3 to s. 93</w:t>
            </w:r>
            <w:r w:rsidR="00EF3F7B" w:rsidRPr="00EF3F7B">
              <w:rPr>
                <w:sz w:val="16"/>
                <w:szCs w:val="16"/>
              </w:rPr>
              <w:noBreakHyphen/>
            </w:r>
            <w:r w:rsidRPr="00EF3F7B">
              <w:rPr>
                <w:sz w:val="16"/>
                <w:szCs w:val="16"/>
              </w:rPr>
              <w:t>10(1)</w:t>
            </w:r>
            <w:r w:rsidR="00DD4A67"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4 to s. 93</w:t>
            </w:r>
            <w:r w:rsidR="00EF3F7B" w:rsidRPr="00EF3F7B">
              <w:rPr>
                <w:sz w:val="16"/>
                <w:szCs w:val="16"/>
              </w:rPr>
              <w:noBreakHyphen/>
            </w:r>
            <w:r w:rsidRPr="00EF3F7B">
              <w:rPr>
                <w:sz w:val="16"/>
                <w:szCs w:val="16"/>
              </w:rPr>
              <w:t>10(1)</w:t>
            </w:r>
            <w:r w:rsidR="00DD4A67"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3 to s. 93</w:t>
            </w:r>
            <w:r w:rsidR="00EF3F7B" w:rsidRPr="00EF3F7B">
              <w:rPr>
                <w:sz w:val="16"/>
                <w:szCs w:val="16"/>
              </w:rPr>
              <w:noBreakHyphen/>
            </w:r>
            <w:r w:rsidRPr="00EF3F7B">
              <w:rPr>
                <w:sz w:val="16"/>
                <w:szCs w:val="16"/>
              </w:rPr>
              <w:t>10(2)</w:t>
            </w:r>
            <w:r w:rsidR="00DD4A67"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4 to s. 93</w:t>
            </w:r>
            <w:r w:rsidR="00EF3F7B" w:rsidRPr="00EF3F7B">
              <w:rPr>
                <w:sz w:val="16"/>
                <w:szCs w:val="16"/>
              </w:rPr>
              <w:noBreakHyphen/>
            </w:r>
            <w:r w:rsidRPr="00EF3F7B">
              <w:rPr>
                <w:sz w:val="16"/>
                <w:szCs w:val="16"/>
              </w:rPr>
              <w:t>10(2)</w:t>
            </w:r>
            <w:r w:rsidR="00DD4A67"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3 to s. 93</w:t>
            </w:r>
            <w:r w:rsidR="00EF3F7B" w:rsidRPr="00EF3F7B">
              <w:rPr>
                <w:sz w:val="16"/>
                <w:szCs w:val="16"/>
              </w:rPr>
              <w:noBreakHyphen/>
            </w:r>
            <w:r w:rsidRPr="00EF3F7B">
              <w:rPr>
                <w:sz w:val="16"/>
                <w:szCs w:val="16"/>
              </w:rPr>
              <w:t>10(3)</w:t>
            </w:r>
            <w:r w:rsidR="00DD4A67"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4 to s. 93</w:t>
            </w:r>
            <w:r w:rsidR="00EF3F7B" w:rsidRPr="00EF3F7B">
              <w:rPr>
                <w:sz w:val="16"/>
                <w:szCs w:val="16"/>
              </w:rPr>
              <w:noBreakHyphen/>
            </w:r>
            <w:r w:rsidRPr="00EF3F7B">
              <w:rPr>
                <w:sz w:val="16"/>
                <w:szCs w:val="16"/>
              </w:rPr>
              <w:t>10(3)</w:t>
            </w:r>
            <w:r w:rsidR="00DD4A67"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93</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93</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93</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96</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96</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100</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100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s. 100</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100</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32, 2006; No.</w:t>
            </w:r>
            <w:r w:rsidR="00EF3F7B" w:rsidRPr="00EF3F7B">
              <w:rPr>
                <w:sz w:val="16"/>
                <w:szCs w:val="16"/>
              </w:rPr>
              <w:t> </w:t>
            </w:r>
            <w:r w:rsidRPr="00EF3F7B">
              <w:rPr>
                <w:sz w:val="16"/>
                <w:szCs w:val="16"/>
              </w:rPr>
              <w:t>75, 2012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100</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32, 2006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100</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32, 2006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100</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32, 2006; No.</w:t>
            </w:r>
            <w:r w:rsidR="00EF3F7B" w:rsidRPr="00EF3F7B">
              <w:rPr>
                <w:sz w:val="16"/>
                <w:szCs w:val="16"/>
              </w:rPr>
              <w:t> </w:t>
            </w:r>
            <w:r w:rsidRPr="00EF3F7B">
              <w:rPr>
                <w:sz w:val="16"/>
                <w:szCs w:val="16"/>
              </w:rPr>
              <w:t>75, 2012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100</w:t>
            </w:r>
            <w:r w:rsidR="00EF3F7B" w:rsidRPr="00EF3F7B">
              <w:rPr>
                <w:sz w:val="16"/>
                <w:szCs w:val="16"/>
              </w:rPr>
              <w:noBreakHyphen/>
            </w:r>
            <w:r w:rsidRPr="00EF3F7B">
              <w:rPr>
                <w:sz w:val="16"/>
                <w:szCs w:val="16"/>
              </w:rPr>
              <w:t>12</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32, 2006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100</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32, 2006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100</w:t>
            </w:r>
            <w:r w:rsidR="00EF3F7B" w:rsidRPr="00EF3F7B">
              <w:rPr>
                <w:sz w:val="16"/>
                <w:szCs w:val="16"/>
              </w:rPr>
              <w:noBreakHyphen/>
            </w:r>
            <w:r w:rsidRPr="00EF3F7B">
              <w:rPr>
                <w:sz w:val="16"/>
                <w:szCs w:val="16"/>
              </w:rPr>
              <w:t>18</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32, 2006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100</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100</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32, 2006</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105</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Note to s. 105</w:t>
            </w:r>
            <w:r w:rsidR="00EF3F7B" w:rsidRPr="00EF3F7B">
              <w:rPr>
                <w:bCs/>
                <w:sz w:val="16"/>
                <w:szCs w:val="16"/>
              </w:rPr>
              <w:noBreakHyphen/>
            </w:r>
            <w:r w:rsidRPr="00EF3F7B">
              <w:rPr>
                <w:bCs/>
                <w:sz w:val="16"/>
                <w:szCs w:val="16"/>
              </w:rPr>
              <w:t>1</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142, 2012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105</w:t>
            </w:r>
            <w:r w:rsidR="00EF3F7B" w:rsidRPr="00EF3F7B">
              <w:rPr>
                <w:sz w:val="16"/>
                <w:szCs w:val="16"/>
              </w:rPr>
              <w:noBreakHyphen/>
            </w:r>
            <w:r w:rsidRPr="00EF3F7B">
              <w:rPr>
                <w:sz w:val="16"/>
                <w:szCs w:val="16"/>
              </w:rPr>
              <w:t xml:space="preserve">15 </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105</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108</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108</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108</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110</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Div. 110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97, 2002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110</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97, 2002</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sz w:val="16"/>
                <w:szCs w:val="16"/>
              </w:rPr>
              <w:t>Subdivision</w:t>
            </w:r>
            <w:r w:rsidR="00EF3F7B" w:rsidRPr="00EF3F7B">
              <w:rPr>
                <w:b/>
                <w:sz w:val="16"/>
                <w:szCs w:val="16"/>
              </w:rPr>
              <w:t> </w:t>
            </w:r>
            <w:r w:rsidRPr="00EF3F7B">
              <w:rPr>
                <w:b/>
                <w:sz w:val="16"/>
                <w:szCs w:val="16"/>
              </w:rPr>
              <w:t>110</w:t>
            </w:r>
            <w:r w:rsidR="00EF3F7B" w:rsidRPr="00EF3F7B">
              <w:rPr>
                <w:b/>
                <w:sz w:val="16"/>
                <w:szCs w:val="16"/>
              </w:rPr>
              <w:noBreakHyphen/>
            </w:r>
            <w:r w:rsidRPr="00EF3F7B">
              <w:rPr>
                <w:b/>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Subdiv. 110</w:t>
            </w:r>
            <w:r w:rsidR="00EF3F7B" w:rsidRPr="00EF3F7B">
              <w:rPr>
                <w:sz w:val="16"/>
                <w:szCs w:val="16"/>
              </w:rPr>
              <w:noBreakHyphen/>
            </w:r>
            <w:r w:rsidRPr="00EF3F7B">
              <w:rPr>
                <w:sz w:val="16"/>
                <w:szCs w:val="16"/>
              </w:rPr>
              <w:t>A</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110</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97, 2002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110</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97, 2002</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143, 2007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110</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101, 2004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110</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101, 2004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110</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101, 2004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110</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101, 2004</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110</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Subdiv. 110</w:t>
            </w:r>
            <w:r w:rsidR="00EF3F7B" w:rsidRPr="00EF3F7B">
              <w:rPr>
                <w:bCs/>
                <w:sz w:val="16"/>
                <w:szCs w:val="16"/>
              </w:rPr>
              <w:noBreakHyphen/>
            </w:r>
            <w:r w:rsidRPr="00EF3F7B">
              <w:rPr>
                <w:bCs/>
                <w:sz w:val="16"/>
                <w:szCs w:val="16"/>
              </w:rPr>
              <w:t>B</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s. 110</w:t>
            </w:r>
            <w:r w:rsidR="00EF3F7B" w:rsidRPr="00EF3F7B">
              <w:rPr>
                <w:bCs/>
                <w:sz w:val="16"/>
                <w:szCs w:val="16"/>
              </w:rPr>
              <w:noBreakHyphen/>
            </w:r>
            <w:r w:rsidRPr="00EF3F7B">
              <w:rPr>
                <w:bCs/>
                <w:sz w:val="16"/>
                <w:szCs w:val="16"/>
              </w:rPr>
              <w:t>60</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s. 110</w:t>
            </w:r>
            <w:r w:rsidR="00EF3F7B" w:rsidRPr="00EF3F7B">
              <w:rPr>
                <w:bCs/>
                <w:sz w:val="16"/>
                <w:szCs w:val="16"/>
              </w:rPr>
              <w:noBreakHyphen/>
            </w:r>
            <w:r w:rsidRPr="00EF3F7B">
              <w:rPr>
                <w:bCs/>
                <w:sz w:val="16"/>
                <w:szCs w:val="16"/>
              </w:rPr>
              <w:t>65</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111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111</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92 and 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111</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178, 1999; Nos. 92 and 156, 2000;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111</w:t>
            </w:r>
            <w:r w:rsidR="00EF3F7B" w:rsidRPr="00EF3F7B">
              <w:rPr>
                <w:sz w:val="16"/>
                <w:szCs w:val="16"/>
              </w:rPr>
              <w:noBreakHyphen/>
            </w:r>
            <w:r w:rsidRPr="00EF3F7B">
              <w:rPr>
                <w:sz w:val="16"/>
                <w:szCs w:val="16"/>
              </w:rPr>
              <w:t>5(1)</w:t>
            </w:r>
            <w:r w:rsidR="001569C0"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178, 1999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111</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178, 1999; No.</w:t>
            </w:r>
            <w:r w:rsidR="00EF3F7B" w:rsidRPr="00EF3F7B">
              <w:rPr>
                <w:sz w:val="16"/>
                <w:szCs w:val="16"/>
              </w:rPr>
              <w:t> </w:t>
            </w:r>
            <w:r w:rsidRPr="00EF3F7B">
              <w:rPr>
                <w:sz w:val="16"/>
                <w:szCs w:val="16"/>
              </w:rPr>
              <w:t>156, 2000</w:t>
            </w:r>
          </w:p>
        </w:tc>
      </w:tr>
      <w:tr w:rsidR="00A721FE" w:rsidRPr="00EF3F7B" w:rsidTr="00A53099">
        <w:trPr>
          <w:cantSplit/>
        </w:trPr>
        <w:tc>
          <w:tcPr>
            <w:tcW w:w="2139" w:type="dxa"/>
            <w:shd w:val="clear" w:color="auto" w:fill="auto"/>
          </w:tcPr>
          <w:p w:rsidR="00A721FE" w:rsidRPr="00EF3F7B" w:rsidRDefault="00A721FE" w:rsidP="00A36DB5">
            <w:pPr>
              <w:pStyle w:val="Tabletext"/>
              <w:tabs>
                <w:tab w:val="center" w:leader="dot" w:pos="2268"/>
              </w:tabs>
              <w:rPr>
                <w:sz w:val="16"/>
                <w:szCs w:val="16"/>
              </w:rPr>
            </w:pPr>
            <w:r w:rsidRPr="00EF3F7B">
              <w:rPr>
                <w:sz w:val="16"/>
                <w:szCs w:val="16"/>
              </w:rPr>
              <w:t>Heading to s. 111–18</w:t>
            </w:r>
            <w:r w:rsidRPr="00EF3F7B">
              <w:rPr>
                <w:sz w:val="16"/>
                <w:szCs w:val="16"/>
              </w:rPr>
              <w:tab/>
            </w:r>
          </w:p>
        </w:tc>
        <w:tc>
          <w:tcPr>
            <w:tcW w:w="4943" w:type="dxa"/>
            <w:shd w:val="clear" w:color="auto" w:fill="auto"/>
          </w:tcPr>
          <w:p w:rsidR="00A721FE" w:rsidRPr="00EF3F7B" w:rsidRDefault="00A721FE"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111</w:t>
            </w:r>
            <w:r w:rsidR="00EF3F7B" w:rsidRPr="00EF3F7B">
              <w:rPr>
                <w:sz w:val="16"/>
                <w:szCs w:val="16"/>
              </w:rPr>
              <w:noBreakHyphen/>
            </w:r>
            <w:r w:rsidRPr="00EF3F7B">
              <w:rPr>
                <w:sz w:val="16"/>
                <w:szCs w:val="16"/>
              </w:rPr>
              <w:t>18</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95, 2004; No.</w:t>
            </w:r>
            <w:r w:rsidR="00EF3F7B" w:rsidRPr="00EF3F7B">
              <w:rPr>
                <w:sz w:val="16"/>
                <w:szCs w:val="16"/>
              </w:rPr>
              <w:t> </w:t>
            </w:r>
            <w:r w:rsidRPr="00EF3F7B">
              <w:rPr>
                <w:sz w:val="16"/>
                <w:szCs w:val="16"/>
              </w:rPr>
              <w:t>80, 2006</w:t>
            </w:r>
            <w:r w:rsidR="005D38D1" w:rsidRPr="00EF3F7B">
              <w:rPr>
                <w:sz w:val="16"/>
                <w:szCs w:val="16"/>
              </w:rPr>
              <w:t>; No.</w:t>
            </w:r>
            <w:r w:rsidR="00EF3F7B" w:rsidRPr="00EF3F7B">
              <w:rPr>
                <w:sz w:val="16"/>
                <w:szCs w:val="16"/>
              </w:rPr>
              <w:t> </w:t>
            </w:r>
            <w:r w:rsidR="005D38D1"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111</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178, 1999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111</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111</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113</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113</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178, 1999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113</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178, 1999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113</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178, 1999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12, 2012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4</w:t>
            </w:r>
            <w:r w:rsidR="00EF3F7B" w:rsidRPr="00EF3F7B">
              <w:rPr>
                <w:b/>
                <w:bCs/>
                <w:sz w:val="16"/>
                <w:szCs w:val="16"/>
              </w:rPr>
              <w:noBreakHyphen/>
            </w:r>
            <w:r w:rsidRPr="00EF3F7B">
              <w:rPr>
                <w:b/>
                <w:bCs/>
                <w:sz w:val="16"/>
                <w:szCs w:val="16"/>
              </w:rPr>
              <w:t>3</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114</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114</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114</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82, 2002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s. 114</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114</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114</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114</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117</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Div. 117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117</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117</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176 and 177, 1999;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33, 2009; No.</w:t>
            </w:r>
            <w:r w:rsidR="00EF3F7B" w:rsidRPr="00EF3F7B">
              <w:rPr>
                <w:sz w:val="16"/>
                <w:szCs w:val="16"/>
              </w:rPr>
              <w:t> </w:t>
            </w:r>
            <w:r w:rsidRPr="00EF3F7B">
              <w:rPr>
                <w:sz w:val="16"/>
                <w:szCs w:val="16"/>
              </w:rPr>
              <w:t>91, 2010;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117</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117</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117</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4</w:t>
            </w:r>
            <w:r w:rsidR="00EF3F7B" w:rsidRPr="00EF3F7B">
              <w:rPr>
                <w:b/>
                <w:bCs/>
                <w:sz w:val="16"/>
                <w:szCs w:val="16"/>
              </w:rPr>
              <w:noBreakHyphen/>
            </w:r>
            <w:r w:rsidRPr="00EF3F7B">
              <w:rPr>
                <w:b/>
                <w:bCs/>
                <w:sz w:val="16"/>
                <w:szCs w:val="16"/>
              </w:rPr>
              <w:t>4</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123</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Heading to Div. 123</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112, 2007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123</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123</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112, 2007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123</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112, 2007</w:t>
            </w:r>
            <w:r w:rsidR="00CD6DCF" w:rsidRPr="00EF3F7B">
              <w:rPr>
                <w:sz w:val="16"/>
                <w:szCs w:val="16"/>
              </w:rPr>
              <w:t>; No.</w:t>
            </w:r>
            <w:r w:rsidR="00EF3F7B" w:rsidRPr="00EF3F7B">
              <w:rPr>
                <w:sz w:val="16"/>
                <w:szCs w:val="16"/>
              </w:rPr>
              <w:t> </w:t>
            </w:r>
            <w:r w:rsidR="00CD6DCF"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123</w:t>
            </w:r>
            <w:r w:rsidR="00EF3F7B" w:rsidRPr="00EF3F7B">
              <w:rPr>
                <w:sz w:val="16"/>
                <w:szCs w:val="16"/>
              </w:rPr>
              <w:noBreakHyphen/>
            </w:r>
            <w:r w:rsidRPr="00EF3F7B">
              <w:rPr>
                <w:sz w:val="16"/>
                <w:szCs w:val="16"/>
              </w:rPr>
              <w:t>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112, 2007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123</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112, 2007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123</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112, 2007;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126</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126</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BD026F">
            <w:pPr>
              <w:pStyle w:val="Tabletext"/>
              <w:tabs>
                <w:tab w:val="center" w:leader="dot" w:pos="2268"/>
              </w:tabs>
              <w:rPr>
                <w:sz w:val="16"/>
                <w:szCs w:val="16"/>
              </w:rPr>
            </w:pPr>
            <w:r w:rsidRPr="00EF3F7B">
              <w:rPr>
                <w:sz w:val="16"/>
                <w:szCs w:val="16"/>
              </w:rPr>
              <w:lastRenderedPageBreak/>
              <w:t>Note to s. 126</w:t>
            </w:r>
            <w:r w:rsidR="00EF3F7B" w:rsidRPr="00EF3F7B">
              <w:rPr>
                <w:sz w:val="16"/>
                <w:szCs w:val="16"/>
              </w:rPr>
              <w:noBreakHyphen/>
            </w:r>
            <w:r w:rsidRPr="00EF3F7B">
              <w:rPr>
                <w:sz w:val="16"/>
                <w:szCs w:val="16"/>
              </w:rPr>
              <w:t>5(3)</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126</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58, 2006;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129</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129</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129</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129</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129</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129</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134, 2004;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BD026F">
            <w:pPr>
              <w:pStyle w:val="Tabletext"/>
              <w:tabs>
                <w:tab w:val="center" w:leader="dot" w:pos="2268"/>
              </w:tabs>
              <w:rPr>
                <w:sz w:val="16"/>
                <w:szCs w:val="16"/>
              </w:rPr>
            </w:pPr>
            <w:r w:rsidRPr="00EF3F7B">
              <w:rPr>
                <w:sz w:val="16"/>
                <w:szCs w:val="16"/>
              </w:rPr>
              <w:t>Note to s. 129</w:t>
            </w:r>
            <w:r w:rsidR="00EF3F7B" w:rsidRPr="00EF3F7B">
              <w:rPr>
                <w:sz w:val="16"/>
                <w:szCs w:val="16"/>
              </w:rPr>
              <w:noBreakHyphen/>
            </w:r>
            <w:r w:rsidRPr="00EF3F7B">
              <w:rPr>
                <w:sz w:val="16"/>
                <w:szCs w:val="16"/>
              </w:rPr>
              <w:t>20(1)</w:t>
            </w:r>
            <w:r w:rsidR="00BD026F"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134, 2004;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129</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129</w:t>
            </w:r>
            <w:r w:rsidR="00EF3F7B" w:rsidRPr="00EF3F7B">
              <w:rPr>
                <w:b/>
                <w:bCs/>
                <w:sz w:val="16"/>
                <w:szCs w:val="16"/>
              </w:rPr>
              <w:noBreakHyphen/>
            </w:r>
            <w:r w:rsidRPr="00EF3F7B">
              <w:rPr>
                <w:b/>
                <w:bCs/>
                <w:sz w:val="16"/>
                <w:szCs w:val="16"/>
              </w:rPr>
              <w:t>C</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129</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129</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95, 2004; No.</w:t>
            </w:r>
            <w:r w:rsidR="00EF3F7B" w:rsidRPr="00EF3F7B">
              <w:rPr>
                <w:sz w:val="16"/>
                <w:szCs w:val="16"/>
              </w:rPr>
              <w:t> </w:t>
            </w:r>
            <w:r w:rsidRPr="00EF3F7B">
              <w:rPr>
                <w:sz w:val="16"/>
                <w:szCs w:val="16"/>
              </w:rPr>
              <w:t>80, 2006</w:t>
            </w:r>
            <w:r w:rsidR="00610BBE" w:rsidRPr="00EF3F7B">
              <w:rPr>
                <w:sz w:val="16"/>
                <w:szCs w:val="16"/>
              </w:rPr>
              <w:t>; No.</w:t>
            </w:r>
            <w:r w:rsidR="00EF3F7B" w:rsidRPr="00EF3F7B">
              <w:rPr>
                <w:sz w:val="16"/>
                <w:szCs w:val="16"/>
              </w:rPr>
              <w:t> </w:t>
            </w:r>
            <w:r w:rsidR="00610BBE"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129</w:t>
            </w:r>
            <w:r w:rsidR="00EF3F7B" w:rsidRPr="00EF3F7B">
              <w:rPr>
                <w:b/>
                <w:bCs/>
                <w:sz w:val="16"/>
                <w:szCs w:val="16"/>
              </w:rPr>
              <w:noBreakHyphen/>
            </w:r>
            <w:r w:rsidRPr="00EF3F7B">
              <w:rPr>
                <w:b/>
                <w:bCs/>
                <w:sz w:val="16"/>
                <w:szCs w:val="16"/>
              </w:rPr>
              <w:t>D</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129</w:t>
            </w:r>
            <w:r w:rsidR="00EF3F7B" w:rsidRPr="00EF3F7B">
              <w:rPr>
                <w:sz w:val="16"/>
                <w:szCs w:val="16"/>
              </w:rPr>
              <w:noBreakHyphen/>
            </w:r>
            <w:r w:rsidRPr="00EF3F7B">
              <w:rPr>
                <w:sz w:val="16"/>
                <w:szCs w:val="16"/>
              </w:rPr>
              <w:t>70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77, 2005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129</w:t>
            </w:r>
            <w:r w:rsidR="00EF3F7B" w:rsidRPr="00EF3F7B">
              <w:rPr>
                <w:sz w:val="16"/>
                <w:szCs w:val="16"/>
              </w:rPr>
              <w:noBreakHyphen/>
            </w:r>
            <w:r w:rsidRPr="00EF3F7B">
              <w:rPr>
                <w:sz w:val="16"/>
                <w:szCs w:val="16"/>
              </w:rPr>
              <w:t>75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77, 2005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129</w:t>
            </w:r>
            <w:r w:rsidR="00EF3F7B" w:rsidRPr="00EF3F7B">
              <w:rPr>
                <w:sz w:val="16"/>
                <w:szCs w:val="16"/>
              </w:rPr>
              <w:noBreakHyphen/>
            </w:r>
            <w:r w:rsidRPr="00EF3F7B">
              <w:rPr>
                <w:sz w:val="16"/>
                <w:szCs w:val="16"/>
              </w:rPr>
              <w:t>80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 Nos. 20 and 21,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s. 129</w:t>
            </w:r>
            <w:r w:rsidR="00EF3F7B" w:rsidRPr="00EF3F7B">
              <w:rPr>
                <w:bCs/>
                <w:sz w:val="16"/>
                <w:szCs w:val="16"/>
              </w:rPr>
              <w:noBreakHyphen/>
            </w:r>
            <w:r w:rsidRPr="00EF3F7B">
              <w:rPr>
                <w:bCs/>
                <w:sz w:val="16"/>
                <w:szCs w:val="16"/>
              </w:rPr>
              <w:t>80</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20 and 21,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130</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130</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130</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131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131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131</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131</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131</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131</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131</w:t>
            </w:r>
            <w:r w:rsidR="00EF3F7B" w:rsidRPr="00EF3F7B">
              <w:rPr>
                <w:sz w:val="16"/>
                <w:szCs w:val="16"/>
              </w:rPr>
              <w:noBreakHyphen/>
            </w:r>
            <w:r w:rsidRPr="00EF3F7B">
              <w:rPr>
                <w:sz w:val="16"/>
                <w:szCs w:val="16"/>
              </w:rPr>
              <w:t>10(2)</w:t>
            </w:r>
            <w:r w:rsidR="008D2139"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s. 131</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Subhead. to s. 131</w:t>
            </w:r>
            <w:r w:rsidR="00EF3F7B" w:rsidRPr="00EF3F7B">
              <w:rPr>
                <w:sz w:val="16"/>
                <w:szCs w:val="16"/>
              </w:rPr>
              <w:noBreakHyphen/>
            </w:r>
            <w:r w:rsidRPr="00EF3F7B">
              <w:rPr>
                <w:sz w:val="16"/>
                <w:szCs w:val="16"/>
              </w:rPr>
              <w:t>20(5)</w:t>
            </w:r>
            <w:r w:rsidR="001F7816"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131</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131</w:t>
            </w:r>
            <w:r w:rsidR="00EF3F7B" w:rsidRPr="00EF3F7B">
              <w:rPr>
                <w:sz w:val="16"/>
                <w:szCs w:val="16"/>
              </w:rPr>
              <w:noBreakHyphen/>
            </w:r>
            <w:r w:rsidRPr="00EF3F7B">
              <w:rPr>
                <w:sz w:val="16"/>
                <w:szCs w:val="16"/>
              </w:rPr>
              <w:t>20(3)</w:t>
            </w:r>
            <w:r w:rsidR="008D2139"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131</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131</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131</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131</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131</w:t>
            </w:r>
            <w:r w:rsidR="00EF3F7B" w:rsidRPr="00EF3F7B">
              <w:rPr>
                <w:sz w:val="16"/>
                <w:szCs w:val="16"/>
              </w:rPr>
              <w:noBreakHyphen/>
            </w:r>
            <w:r w:rsidRPr="00EF3F7B">
              <w:rPr>
                <w:sz w:val="16"/>
                <w:szCs w:val="16"/>
              </w:rPr>
              <w:t>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21, 2010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131</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132</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Div. 132</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132</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132</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132</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134, 2004; Nos. 41 and 77, 2005;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133</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133</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133</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133</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133</w:t>
            </w:r>
            <w:r w:rsidR="00EF3F7B" w:rsidRPr="00EF3F7B">
              <w:rPr>
                <w:sz w:val="16"/>
                <w:szCs w:val="16"/>
              </w:rPr>
              <w:noBreakHyphen/>
            </w:r>
            <w:r w:rsidRPr="00EF3F7B">
              <w:rPr>
                <w:sz w:val="16"/>
                <w:szCs w:val="16"/>
              </w:rPr>
              <w:t>5(1)</w:t>
            </w:r>
            <w:r w:rsidR="009828F0"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133</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134</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134</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134</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134</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21, 2010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91 and 136,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134</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21, 2010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Nos. 91 and 136,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134</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134</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134</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134</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91, 2010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135</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135</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135</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135</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136</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Div. 136</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136</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136</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136</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Subdiv. 136</w:t>
            </w:r>
            <w:r w:rsidR="00EF3F7B" w:rsidRPr="00EF3F7B">
              <w:rPr>
                <w:sz w:val="16"/>
                <w:szCs w:val="16"/>
              </w:rPr>
              <w:noBreakHyphen/>
            </w:r>
            <w:r w:rsidRPr="00EF3F7B">
              <w:rPr>
                <w:sz w:val="16"/>
                <w:szCs w:val="16"/>
              </w:rPr>
              <w:t>A</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136</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136</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136</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Subdiv. 139</w:t>
            </w:r>
            <w:r w:rsidR="00EF3F7B" w:rsidRPr="00EF3F7B">
              <w:rPr>
                <w:sz w:val="16"/>
                <w:szCs w:val="16"/>
              </w:rPr>
              <w:noBreakHyphen/>
            </w:r>
            <w:r w:rsidRPr="00EF3F7B">
              <w:rPr>
                <w:sz w:val="16"/>
                <w:szCs w:val="16"/>
              </w:rPr>
              <w:t>B</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136</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136</w:t>
            </w:r>
            <w:r w:rsidR="00EF3F7B" w:rsidRPr="00EF3F7B">
              <w:rPr>
                <w:sz w:val="16"/>
                <w:szCs w:val="16"/>
              </w:rPr>
              <w:noBreakHyphen/>
            </w:r>
            <w:r w:rsidRPr="00EF3F7B">
              <w:rPr>
                <w:sz w:val="16"/>
                <w:szCs w:val="16"/>
              </w:rPr>
              <w:t>35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136</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136</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136</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137</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137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137</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s. 137</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138</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138</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138</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134, 2004;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138</w:t>
            </w:r>
            <w:r w:rsidR="00EF3F7B" w:rsidRPr="00EF3F7B">
              <w:rPr>
                <w:sz w:val="16"/>
                <w:szCs w:val="16"/>
              </w:rPr>
              <w:noBreakHyphen/>
            </w:r>
            <w:r w:rsidRPr="00EF3F7B">
              <w:rPr>
                <w:sz w:val="16"/>
                <w:szCs w:val="16"/>
              </w:rPr>
              <w:t>17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138</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139</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139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139</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139</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139</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139</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141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141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141</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141</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141</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141</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141</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4</w:t>
            </w:r>
            <w:r w:rsidR="00EF3F7B" w:rsidRPr="00EF3F7B">
              <w:rPr>
                <w:b/>
                <w:bCs/>
                <w:sz w:val="16"/>
                <w:szCs w:val="16"/>
              </w:rPr>
              <w:noBreakHyphen/>
            </w:r>
            <w:r w:rsidRPr="00EF3F7B">
              <w:rPr>
                <w:b/>
                <w:bCs/>
                <w:sz w:val="16"/>
                <w:szCs w:val="16"/>
              </w:rPr>
              <w:t>5</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144</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144</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Del="009C06CE" w:rsidRDefault="00A36DB5" w:rsidP="00A36DB5">
            <w:pPr>
              <w:pStyle w:val="Tabletext"/>
              <w:tabs>
                <w:tab w:val="center" w:leader="dot" w:pos="2268"/>
              </w:tabs>
              <w:rPr>
                <w:sz w:val="16"/>
                <w:szCs w:val="16"/>
              </w:rPr>
            </w:pPr>
            <w:r w:rsidRPr="00EF3F7B">
              <w:rPr>
                <w:bCs/>
                <w:sz w:val="16"/>
                <w:szCs w:val="16"/>
              </w:rPr>
              <w:t>Division</w:t>
            </w:r>
            <w:r w:rsidR="00EF3F7B" w:rsidRPr="00EF3F7B">
              <w:rPr>
                <w:bCs/>
                <w:sz w:val="16"/>
                <w:szCs w:val="16"/>
              </w:rPr>
              <w:t> </w:t>
            </w:r>
            <w:r w:rsidRPr="00EF3F7B">
              <w:rPr>
                <w:bCs/>
                <w:sz w:val="16"/>
                <w:szCs w:val="16"/>
              </w:rPr>
              <w:t>147</w:t>
            </w:r>
            <w:r w:rsidRPr="00EF3F7B">
              <w:rPr>
                <w:bCs/>
                <w:sz w:val="16"/>
                <w:szCs w:val="16"/>
              </w:rPr>
              <w:tab/>
            </w:r>
          </w:p>
        </w:tc>
        <w:tc>
          <w:tcPr>
            <w:tcW w:w="4943" w:type="dxa"/>
            <w:shd w:val="clear" w:color="auto" w:fill="auto"/>
          </w:tcPr>
          <w:p w:rsidR="00A53099" w:rsidRPr="00EF3F7B" w:rsidDel="009C06CE"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147</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147</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147</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t>Note to s. 147</w:t>
            </w:r>
            <w:r w:rsidR="00EF3F7B" w:rsidRPr="00EF3F7B">
              <w:rPr>
                <w:bCs/>
                <w:sz w:val="16"/>
                <w:szCs w:val="16"/>
              </w:rPr>
              <w:noBreakHyphen/>
            </w:r>
            <w:r w:rsidRPr="00EF3F7B">
              <w:rPr>
                <w:bCs/>
                <w:sz w:val="16"/>
                <w:szCs w:val="16"/>
              </w:rPr>
              <w:t>10(1)</w:t>
            </w:r>
            <w:r w:rsidR="00C620CC" w:rsidRPr="00EF3F7B">
              <w:rPr>
                <w:bCs/>
                <w:sz w:val="16"/>
                <w:szCs w:val="16"/>
              </w:rPr>
              <w:tab/>
            </w:r>
            <w:r w:rsidRPr="00EF3F7B">
              <w:rPr>
                <w:bCs/>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147</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bCs/>
                <w:sz w:val="16"/>
                <w:szCs w:val="16"/>
              </w:rPr>
              <w:lastRenderedPageBreak/>
              <w:t>Heading to s. 147</w:t>
            </w:r>
            <w:r w:rsidR="00EF3F7B" w:rsidRPr="00EF3F7B">
              <w:rPr>
                <w:bCs/>
                <w:sz w:val="16"/>
                <w:szCs w:val="16"/>
              </w:rPr>
              <w:noBreakHyphen/>
            </w:r>
            <w:r w:rsidRPr="00EF3F7B">
              <w:rPr>
                <w:bCs/>
                <w:sz w:val="16"/>
                <w:szCs w:val="16"/>
              </w:rPr>
              <w:t>20</w:t>
            </w:r>
            <w:r w:rsidRPr="00EF3F7B">
              <w:rPr>
                <w:bCs/>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53099" w:rsidP="00A36DB5">
            <w:pPr>
              <w:keepNext/>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147</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147</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149</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149</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149</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149</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149</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149</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149</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149</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149</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4</w:t>
            </w:r>
            <w:r w:rsidR="00EF3F7B" w:rsidRPr="00EF3F7B">
              <w:rPr>
                <w:b/>
                <w:bCs/>
                <w:sz w:val="16"/>
                <w:szCs w:val="16"/>
              </w:rPr>
              <w:noBreakHyphen/>
            </w:r>
            <w:r w:rsidRPr="00EF3F7B">
              <w:rPr>
                <w:b/>
                <w:bCs/>
                <w:sz w:val="16"/>
                <w:szCs w:val="16"/>
              </w:rPr>
              <w:t>6</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151</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151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151</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151</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151</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77, 2005</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151</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151</w:t>
            </w:r>
            <w:r w:rsidR="00EF3F7B" w:rsidRPr="00EF3F7B">
              <w:rPr>
                <w:sz w:val="16"/>
                <w:szCs w:val="16"/>
              </w:rPr>
              <w:noBreakHyphen/>
            </w:r>
            <w:r w:rsidRPr="00EF3F7B">
              <w:rPr>
                <w:sz w:val="16"/>
                <w:szCs w:val="16"/>
              </w:rPr>
              <w:t>10(2)</w:t>
            </w:r>
            <w:r w:rsidR="00CF3E37"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151</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151</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151</w:t>
            </w:r>
            <w:r w:rsidR="00EF3F7B" w:rsidRPr="00EF3F7B">
              <w:rPr>
                <w:sz w:val="16"/>
                <w:szCs w:val="16"/>
              </w:rPr>
              <w:noBreakHyphen/>
            </w:r>
            <w:r w:rsidRPr="00EF3F7B">
              <w:rPr>
                <w:sz w:val="16"/>
                <w:szCs w:val="16"/>
              </w:rPr>
              <w:t>20(3)</w:t>
            </w:r>
            <w:r w:rsidR="00E82346"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151</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118, 2009;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151</w:t>
            </w:r>
            <w:r w:rsidR="00EF3F7B" w:rsidRPr="00EF3F7B">
              <w:rPr>
                <w:sz w:val="16"/>
                <w:szCs w:val="16"/>
              </w:rPr>
              <w:noBreakHyphen/>
            </w:r>
            <w:r w:rsidRPr="00EF3F7B">
              <w:rPr>
                <w:sz w:val="16"/>
                <w:szCs w:val="16"/>
              </w:rPr>
              <w:t>25(3)</w:t>
            </w:r>
            <w:r w:rsidR="00E82346"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151</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151</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151</w:t>
            </w:r>
            <w:r w:rsidR="00EF3F7B" w:rsidRPr="00EF3F7B">
              <w:rPr>
                <w:sz w:val="16"/>
                <w:szCs w:val="16"/>
              </w:rPr>
              <w:noBreakHyphen/>
            </w:r>
            <w:r w:rsidRPr="00EF3F7B">
              <w:rPr>
                <w:sz w:val="16"/>
                <w:szCs w:val="16"/>
              </w:rPr>
              <w:t>45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151</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151</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151</w:t>
            </w:r>
            <w:r w:rsidR="00EF3F7B" w:rsidRPr="00EF3F7B">
              <w:rPr>
                <w:sz w:val="16"/>
                <w:szCs w:val="16"/>
              </w:rPr>
              <w:noBreakHyphen/>
            </w:r>
            <w:r w:rsidRPr="00EF3F7B">
              <w:rPr>
                <w:sz w:val="16"/>
                <w:szCs w:val="16"/>
              </w:rPr>
              <w:t>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151</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151</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118, 2009; No.</w:t>
            </w:r>
            <w:r w:rsidR="00EF3F7B" w:rsidRPr="00EF3F7B">
              <w:rPr>
                <w:sz w:val="16"/>
                <w:szCs w:val="16"/>
              </w:rPr>
              <w:t> </w:t>
            </w:r>
            <w:r w:rsidRPr="00EF3F7B">
              <w:rPr>
                <w:sz w:val="16"/>
                <w:szCs w:val="16"/>
              </w:rPr>
              <w:t>39, 2012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151</w:t>
            </w:r>
            <w:r w:rsidR="00EF3F7B" w:rsidRPr="00EF3F7B">
              <w:rPr>
                <w:sz w:val="16"/>
                <w:szCs w:val="16"/>
              </w:rPr>
              <w:noBreakHyphen/>
            </w:r>
            <w:r w:rsidRPr="00EF3F7B">
              <w:rPr>
                <w:sz w:val="16"/>
                <w:szCs w:val="16"/>
              </w:rPr>
              <w:t>65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151</w:t>
            </w:r>
            <w:r w:rsidR="00EF3F7B" w:rsidRPr="00EF3F7B">
              <w:rPr>
                <w:sz w:val="16"/>
                <w:szCs w:val="16"/>
              </w:rPr>
              <w:noBreakHyphen/>
            </w:r>
            <w:r w:rsidRPr="00EF3F7B">
              <w:rPr>
                <w:sz w:val="16"/>
                <w:szCs w:val="16"/>
              </w:rPr>
              <w:t>70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134, 2004</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74, 2010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153</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Div. 153</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153</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153</w:t>
            </w:r>
            <w:r w:rsidR="00EF3F7B" w:rsidRPr="00EF3F7B">
              <w:rPr>
                <w:b/>
                <w:bCs/>
                <w:sz w:val="16"/>
                <w:szCs w:val="16"/>
              </w:rPr>
              <w:noBreakHyphen/>
            </w:r>
            <w:r w:rsidRPr="00EF3F7B">
              <w:rPr>
                <w:b/>
                <w:bCs/>
                <w:sz w:val="16"/>
                <w:szCs w:val="16"/>
              </w:rPr>
              <w:t>A</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Subdiv. 153</w:t>
            </w:r>
            <w:r w:rsidR="00EF3F7B" w:rsidRPr="00EF3F7B">
              <w:rPr>
                <w:sz w:val="16"/>
                <w:szCs w:val="16"/>
              </w:rPr>
              <w:noBreakHyphen/>
            </w:r>
            <w:r w:rsidRPr="00EF3F7B">
              <w:rPr>
                <w:sz w:val="16"/>
                <w:szCs w:val="16"/>
              </w:rPr>
              <w:t>A</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153</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21, 2010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Note to s. 153</w:t>
            </w:r>
            <w:r w:rsidR="00EF3F7B" w:rsidRPr="00EF3F7B">
              <w:rPr>
                <w:sz w:val="16"/>
                <w:szCs w:val="16"/>
              </w:rPr>
              <w:noBreakHyphen/>
            </w:r>
            <w:r w:rsidRPr="00EF3F7B">
              <w:rPr>
                <w:sz w:val="16"/>
                <w:szCs w:val="16"/>
              </w:rPr>
              <w:t>15(2)</w:t>
            </w:r>
            <w:r w:rsidR="006A67F1" w:rsidRPr="00EF3F7B">
              <w:rPr>
                <w:sz w:val="16"/>
                <w:szCs w:val="16"/>
              </w:rPr>
              <w:tab/>
            </w:r>
            <w:r w:rsidRPr="00EF3F7B">
              <w:rPr>
                <w:sz w:val="16"/>
                <w:szCs w:val="16"/>
              </w:rPr>
              <w:t xml:space="preserve"> </w:t>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153</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21, 2010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153</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153</w:t>
            </w:r>
            <w:r w:rsidR="00EF3F7B" w:rsidRPr="00EF3F7B">
              <w:rPr>
                <w:b/>
                <w:bCs/>
                <w:sz w:val="16"/>
                <w:szCs w:val="16"/>
              </w:rPr>
              <w:noBreakHyphen/>
            </w:r>
            <w:r w:rsidRPr="00EF3F7B">
              <w:rPr>
                <w:b/>
                <w:bCs/>
                <w:sz w:val="16"/>
                <w:szCs w:val="16"/>
              </w:rPr>
              <w:t>B</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Subdiv. 153</w:t>
            </w:r>
            <w:r w:rsidR="00EF3F7B" w:rsidRPr="00EF3F7B">
              <w:rPr>
                <w:sz w:val="16"/>
                <w:szCs w:val="16"/>
              </w:rPr>
              <w:noBreakHyphen/>
            </w:r>
            <w:r w:rsidRPr="00EF3F7B">
              <w:rPr>
                <w:sz w:val="16"/>
                <w:szCs w:val="16"/>
              </w:rPr>
              <w:t>B</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lastRenderedPageBreak/>
              <w:t>Subdiv. 153</w:t>
            </w:r>
            <w:r w:rsidR="00EF3F7B" w:rsidRPr="00EF3F7B">
              <w:rPr>
                <w:sz w:val="16"/>
                <w:szCs w:val="16"/>
              </w:rPr>
              <w:noBreakHyphen/>
            </w:r>
            <w:r w:rsidRPr="00EF3F7B">
              <w:rPr>
                <w:sz w:val="16"/>
                <w:szCs w:val="16"/>
              </w:rPr>
              <w:t>B</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Heading to s. 153</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153</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20, 2010; No.</w:t>
            </w:r>
            <w:r w:rsidR="00EF3F7B" w:rsidRPr="00EF3F7B">
              <w:rPr>
                <w:sz w:val="16"/>
                <w:szCs w:val="16"/>
              </w:rPr>
              <w:t> </w:t>
            </w:r>
            <w:r w:rsidRPr="00EF3F7B">
              <w:rPr>
                <w:sz w:val="16"/>
                <w:szCs w:val="16"/>
              </w:rPr>
              <w:t>41, 2011</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153</w:t>
            </w:r>
            <w:r w:rsidR="00EF3F7B" w:rsidRPr="00EF3F7B">
              <w:rPr>
                <w:sz w:val="16"/>
                <w:szCs w:val="16"/>
              </w:rPr>
              <w:noBreakHyphen/>
            </w:r>
            <w:r w:rsidRPr="00EF3F7B">
              <w:rPr>
                <w:sz w:val="16"/>
                <w:szCs w:val="16"/>
              </w:rPr>
              <w:t>55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153</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153</w:t>
            </w:r>
            <w:r w:rsidR="00EF3F7B" w:rsidRPr="00EF3F7B">
              <w:rPr>
                <w:sz w:val="16"/>
                <w:szCs w:val="16"/>
              </w:rPr>
              <w:noBreakHyphen/>
            </w:r>
            <w:r w:rsidRPr="00EF3F7B">
              <w:rPr>
                <w:sz w:val="16"/>
                <w:szCs w:val="16"/>
              </w:rPr>
              <w:t>65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A53099" w:rsidRPr="00EF3F7B" w:rsidTr="00A53099">
        <w:trPr>
          <w:cantSplit/>
        </w:trPr>
        <w:tc>
          <w:tcPr>
            <w:tcW w:w="2139" w:type="dxa"/>
            <w:shd w:val="clear" w:color="auto" w:fill="auto"/>
          </w:tcPr>
          <w:p w:rsidR="00A53099" w:rsidRPr="00EF3F7B" w:rsidRDefault="00A53099" w:rsidP="00A36DB5">
            <w:pPr>
              <w:tabs>
                <w:tab w:val="center" w:leader="dot" w:pos="2268"/>
              </w:tabs>
              <w:rPr>
                <w:rFonts w:cs="Times New Roman"/>
                <w:sz w:val="16"/>
                <w:szCs w:val="16"/>
              </w:rPr>
            </w:pP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20, 2010</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156</w:t>
            </w:r>
          </w:p>
        </w:tc>
        <w:tc>
          <w:tcPr>
            <w:tcW w:w="4943" w:type="dxa"/>
            <w:shd w:val="clear" w:color="auto" w:fill="auto"/>
          </w:tcPr>
          <w:p w:rsidR="00A53099" w:rsidRPr="00EF3F7B" w:rsidRDefault="00A53099" w:rsidP="00A53099">
            <w:pPr>
              <w:pStyle w:val="Tabletext"/>
              <w:rPr>
                <w:sz w:val="16"/>
                <w:szCs w:val="16"/>
              </w:rPr>
            </w:pP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156</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156</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177, 1999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156</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156</w:t>
            </w:r>
            <w:r w:rsidR="00EF3F7B" w:rsidRPr="00EF3F7B">
              <w:rPr>
                <w:sz w:val="16"/>
                <w:szCs w:val="16"/>
              </w:rPr>
              <w:noBreakHyphen/>
            </w:r>
            <w:r w:rsidRPr="00EF3F7B">
              <w:rPr>
                <w:sz w:val="16"/>
                <w:szCs w:val="16"/>
              </w:rPr>
              <w:t>17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156</w:t>
            </w:r>
            <w:r w:rsidR="00EF3F7B" w:rsidRPr="00EF3F7B">
              <w:rPr>
                <w:sz w:val="16"/>
                <w:szCs w:val="16"/>
              </w:rPr>
              <w:noBreakHyphen/>
            </w:r>
            <w:r w:rsidRPr="00EF3F7B">
              <w:rPr>
                <w:sz w:val="16"/>
                <w:szCs w:val="16"/>
              </w:rPr>
              <w:t>22</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156</w:t>
            </w:r>
            <w:r w:rsidR="00EF3F7B" w:rsidRPr="00EF3F7B">
              <w:rPr>
                <w:sz w:val="16"/>
                <w:szCs w:val="16"/>
              </w:rPr>
              <w:noBreakHyphen/>
            </w:r>
            <w:r w:rsidRPr="00EF3F7B">
              <w:rPr>
                <w:sz w:val="16"/>
                <w:szCs w:val="16"/>
              </w:rPr>
              <w:t>23</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12, 2012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156</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118, 2009</w:t>
            </w:r>
          </w:p>
        </w:tc>
      </w:tr>
      <w:tr w:rsidR="00A53099" w:rsidRPr="00EF3F7B" w:rsidTr="00A53099">
        <w:trPr>
          <w:cantSplit/>
        </w:trPr>
        <w:tc>
          <w:tcPr>
            <w:tcW w:w="2139" w:type="dxa"/>
            <w:shd w:val="clear" w:color="auto" w:fill="auto"/>
          </w:tcPr>
          <w:p w:rsidR="00A53099" w:rsidRPr="00EF3F7B" w:rsidRDefault="00A36DB5" w:rsidP="00A53099">
            <w:pPr>
              <w:pStyle w:val="Tabletext"/>
              <w:rPr>
                <w:sz w:val="16"/>
                <w:szCs w:val="16"/>
              </w:rPr>
            </w:pPr>
            <w:r w:rsidRPr="00EF3F7B">
              <w:rPr>
                <w:b/>
                <w:sz w:val="16"/>
                <w:szCs w:val="16"/>
              </w:rPr>
              <w:t>Division</w:t>
            </w:r>
            <w:r w:rsidR="00EF3F7B" w:rsidRPr="00EF3F7B">
              <w:rPr>
                <w:b/>
                <w:sz w:val="16"/>
                <w:szCs w:val="16"/>
              </w:rPr>
              <w:t> </w:t>
            </w:r>
            <w:r w:rsidRPr="00EF3F7B">
              <w:rPr>
                <w:b/>
                <w:sz w:val="16"/>
                <w:szCs w:val="16"/>
              </w:rPr>
              <w:t>157</w:t>
            </w:r>
          </w:p>
        </w:tc>
        <w:tc>
          <w:tcPr>
            <w:tcW w:w="4943" w:type="dxa"/>
            <w:shd w:val="clear" w:color="auto" w:fill="auto"/>
          </w:tcPr>
          <w:p w:rsidR="00A53099" w:rsidRPr="00EF3F7B" w:rsidRDefault="00A53099" w:rsidP="00A53099">
            <w:pPr>
              <w:pStyle w:val="Tabletext"/>
              <w:rPr>
                <w:sz w:val="16"/>
                <w:szCs w:val="16"/>
              </w:rPr>
            </w:pPr>
          </w:p>
        </w:tc>
      </w:tr>
      <w:tr w:rsidR="0037484D" w:rsidRPr="00EF3F7B" w:rsidTr="00A53099">
        <w:trPr>
          <w:cantSplit/>
        </w:trPr>
        <w:tc>
          <w:tcPr>
            <w:tcW w:w="2139" w:type="dxa"/>
            <w:shd w:val="clear" w:color="auto" w:fill="auto"/>
          </w:tcPr>
          <w:p w:rsidR="0037484D" w:rsidRPr="00EF3F7B" w:rsidRDefault="0037484D" w:rsidP="00A36DB5">
            <w:pPr>
              <w:pStyle w:val="Tabletext"/>
              <w:tabs>
                <w:tab w:val="center" w:leader="dot" w:pos="2268"/>
              </w:tabs>
              <w:rPr>
                <w:sz w:val="16"/>
                <w:szCs w:val="16"/>
              </w:rPr>
            </w:pPr>
            <w:r w:rsidRPr="00EF3F7B">
              <w:rPr>
                <w:sz w:val="16"/>
                <w:szCs w:val="16"/>
              </w:rPr>
              <w:t>Heading to Div. 157</w:t>
            </w:r>
            <w:r w:rsidRPr="00EF3F7B">
              <w:rPr>
                <w:sz w:val="16"/>
                <w:szCs w:val="16"/>
              </w:rPr>
              <w:tab/>
            </w:r>
          </w:p>
        </w:tc>
        <w:tc>
          <w:tcPr>
            <w:tcW w:w="4943" w:type="dxa"/>
            <w:shd w:val="clear" w:color="auto" w:fill="auto"/>
          </w:tcPr>
          <w:p w:rsidR="0037484D" w:rsidRPr="00EF3F7B" w:rsidRDefault="0037484D"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157</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80, 2006</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157</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80, 2006</w:t>
            </w:r>
          </w:p>
        </w:tc>
      </w:tr>
      <w:tr w:rsidR="00DF0E37" w:rsidRPr="00EF3F7B" w:rsidTr="00EF3F7B">
        <w:trPr>
          <w:cantSplit/>
        </w:trPr>
        <w:tc>
          <w:tcPr>
            <w:tcW w:w="2139" w:type="dxa"/>
            <w:shd w:val="clear" w:color="auto" w:fill="auto"/>
          </w:tcPr>
          <w:p w:rsidR="00DF0E37" w:rsidRPr="00EF3F7B" w:rsidRDefault="00DF0E37" w:rsidP="00EF3F7B">
            <w:pPr>
              <w:pStyle w:val="Tabletext"/>
              <w:tabs>
                <w:tab w:val="center" w:leader="dot" w:pos="2268"/>
              </w:tabs>
              <w:rPr>
                <w:sz w:val="16"/>
                <w:szCs w:val="16"/>
              </w:rPr>
            </w:pPr>
          </w:p>
        </w:tc>
        <w:tc>
          <w:tcPr>
            <w:tcW w:w="4943" w:type="dxa"/>
            <w:shd w:val="clear" w:color="auto" w:fill="auto"/>
          </w:tcPr>
          <w:p w:rsidR="00DF0E37" w:rsidRPr="00EF3F7B" w:rsidRDefault="00DF0E37" w:rsidP="00EF3F7B">
            <w:pPr>
              <w:pStyle w:val="Tabletext"/>
              <w:rPr>
                <w:sz w:val="16"/>
                <w:szCs w:val="16"/>
              </w:rPr>
            </w:pPr>
            <w:r w:rsidRPr="00EF3F7B">
              <w:rPr>
                <w:sz w:val="16"/>
                <w:szCs w:val="16"/>
              </w:rPr>
              <w:t>am. No.</w:t>
            </w:r>
            <w:r w:rsidR="00EF3F7B" w:rsidRPr="00EF3F7B">
              <w:rPr>
                <w:sz w:val="16"/>
                <w:szCs w:val="16"/>
              </w:rPr>
              <w:t> </w:t>
            </w:r>
            <w:r w:rsidRPr="00EF3F7B">
              <w:rPr>
                <w:sz w:val="16"/>
                <w:szCs w:val="16"/>
              </w:rPr>
              <w:t>169, 2012</w:t>
            </w:r>
          </w:p>
        </w:tc>
      </w:tr>
      <w:tr w:rsidR="00321102" w:rsidRPr="00EF3F7B" w:rsidTr="00A53099">
        <w:trPr>
          <w:cantSplit/>
        </w:trPr>
        <w:tc>
          <w:tcPr>
            <w:tcW w:w="2139" w:type="dxa"/>
            <w:shd w:val="clear" w:color="auto" w:fill="auto"/>
          </w:tcPr>
          <w:p w:rsidR="00321102" w:rsidRPr="00EF3F7B" w:rsidRDefault="00321102" w:rsidP="00A36DB5">
            <w:pPr>
              <w:pStyle w:val="Tabletext"/>
              <w:tabs>
                <w:tab w:val="center" w:leader="dot" w:pos="2268"/>
              </w:tabs>
              <w:rPr>
                <w:sz w:val="16"/>
                <w:szCs w:val="16"/>
              </w:rPr>
            </w:pPr>
            <w:r w:rsidRPr="00EF3F7B">
              <w:rPr>
                <w:sz w:val="16"/>
                <w:szCs w:val="16"/>
              </w:rPr>
              <w:t>Heading to s. 157–5</w:t>
            </w:r>
            <w:r w:rsidRPr="00EF3F7B">
              <w:rPr>
                <w:sz w:val="16"/>
                <w:szCs w:val="16"/>
              </w:rPr>
              <w:tab/>
            </w:r>
          </w:p>
        </w:tc>
        <w:tc>
          <w:tcPr>
            <w:tcW w:w="4943" w:type="dxa"/>
            <w:shd w:val="clear" w:color="auto" w:fill="auto"/>
          </w:tcPr>
          <w:p w:rsidR="00321102" w:rsidRPr="00EF3F7B" w:rsidRDefault="00321102"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169, 2012</w:t>
            </w:r>
          </w:p>
        </w:tc>
      </w:tr>
      <w:tr w:rsidR="00A53099" w:rsidRPr="00EF3F7B" w:rsidTr="00A53099">
        <w:trPr>
          <w:cantSplit/>
        </w:trPr>
        <w:tc>
          <w:tcPr>
            <w:tcW w:w="2139" w:type="dxa"/>
            <w:shd w:val="clear" w:color="auto" w:fill="auto"/>
          </w:tcPr>
          <w:p w:rsidR="00A53099" w:rsidRPr="00EF3F7B" w:rsidRDefault="00A36DB5" w:rsidP="00A36DB5">
            <w:pPr>
              <w:pStyle w:val="Tabletext"/>
              <w:tabs>
                <w:tab w:val="center" w:leader="dot" w:pos="2268"/>
              </w:tabs>
              <w:rPr>
                <w:sz w:val="16"/>
                <w:szCs w:val="16"/>
              </w:rPr>
            </w:pPr>
            <w:r w:rsidRPr="00EF3F7B">
              <w:rPr>
                <w:sz w:val="16"/>
                <w:szCs w:val="16"/>
              </w:rPr>
              <w:t>s. 157</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A53099" w:rsidRPr="00EF3F7B" w:rsidRDefault="00A36DB5"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80, 2006</w:t>
            </w:r>
          </w:p>
        </w:tc>
      </w:tr>
      <w:tr w:rsidR="00261A13" w:rsidRPr="00EF3F7B" w:rsidTr="00A53099">
        <w:trPr>
          <w:cantSplit/>
        </w:trPr>
        <w:tc>
          <w:tcPr>
            <w:tcW w:w="2139" w:type="dxa"/>
            <w:shd w:val="clear" w:color="auto" w:fill="auto"/>
          </w:tcPr>
          <w:p w:rsidR="00261A13" w:rsidRPr="00EF3F7B" w:rsidRDefault="00261A13" w:rsidP="00A36DB5">
            <w:pPr>
              <w:pStyle w:val="Tabletext"/>
              <w:tabs>
                <w:tab w:val="center" w:leader="dot" w:pos="2268"/>
              </w:tabs>
              <w:rPr>
                <w:sz w:val="16"/>
                <w:szCs w:val="16"/>
              </w:rPr>
            </w:pPr>
          </w:p>
        </w:tc>
        <w:tc>
          <w:tcPr>
            <w:tcW w:w="4943" w:type="dxa"/>
            <w:shd w:val="clear" w:color="auto" w:fill="auto"/>
          </w:tcPr>
          <w:p w:rsidR="00261A13" w:rsidRPr="00EF3F7B" w:rsidRDefault="00261A13"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169, 2012</w:t>
            </w:r>
          </w:p>
        </w:tc>
      </w:tr>
      <w:tr w:rsidR="00363A76" w:rsidRPr="00EF3F7B" w:rsidTr="00A53099">
        <w:trPr>
          <w:cantSplit/>
        </w:trPr>
        <w:tc>
          <w:tcPr>
            <w:tcW w:w="2139" w:type="dxa"/>
            <w:shd w:val="clear" w:color="auto" w:fill="auto"/>
          </w:tcPr>
          <w:p w:rsidR="00363A76" w:rsidRPr="00EF3F7B" w:rsidRDefault="00363A76" w:rsidP="00BC7EEF">
            <w:pPr>
              <w:pStyle w:val="Tabletext"/>
              <w:tabs>
                <w:tab w:val="center" w:leader="dot" w:pos="2268"/>
              </w:tabs>
              <w:rPr>
                <w:sz w:val="16"/>
                <w:szCs w:val="16"/>
              </w:rPr>
            </w:pPr>
            <w:r w:rsidRPr="00EF3F7B">
              <w:rPr>
                <w:sz w:val="16"/>
                <w:szCs w:val="16"/>
              </w:rPr>
              <w:t>Heading to s. 157–10</w:t>
            </w:r>
            <w:r w:rsidRPr="00EF3F7B">
              <w:rPr>
                <w:sz w:val="16"/>
                <w:szCs w:val="16"/>
              </w:rPr>
              <w:tab/>
            </w:r>
          </w:p>
        </w:tc>
        <w:tc>
          <w:tcPr>
            <w:tcW w:w="4943" w:type="dxa"/>
            <w:shd w:val="clear" w:color="auto" w:fill="auto"/>
          </w:tcPr>
          <w:p w:rsidR="00363A76" w:rsidRPr="00EF3F7B" w:rsidRDefault="00363A76" w:rsidP="00BC7EEF">
            <w:pPr>
              <w:pStyle w:val="Tabletext"/>
              <w:rPr>
                <w:sz w:val="16"/>
                <w:szCs w:val="16"/>
              </w:rPr>
            </w:pPr>
            <w:r w:rsidRPr="00EF3F7B">
              <w:rPr>
                <w:sz w:val="16"/>
                <w:szCs w:val="16"/>
              </w:rPr>
              <w:t>rs. No.</w:t>
            </w:r>
            <w:r w:rsidR="00EF3F7B" w:rsidRPr="00EF3F7B">
              <w:rPr>
                <w:sz w:val="16"/>
                <w:szCs w:val="16"/>
              </w:rPr>
              <w:t> </w:t>
            </w:r>
            <w:r w:rsidRPr="00EF3F7B">
              <w:rPr>
                <w:sz w:val="16"/>
                <w:szCs w:val="16"/>
              </w:rPr>
              <w:t>169, 2012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157</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80, 2006</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r w:rsidR="00D30A85" w:rsidRPr="00EF3F7B">
              <w:rPr>
                <w:sz w:val="16"/>
                <w:szCs w:val="16"/>
              </w:rPr>
              <w:t>; No.</w:t>
            </w:r>
            <w:r w:rsidR="00EF3F7B" w:rsidRPr="00EF3F7B">
              <w:rPr>
                <w:sz w:val="16"/>
                <w:szCs w:val="16"/>
              </w:rPr>
              <w:t> </w:t>
            </w:r>
            <w:r w:rsidR="00D30A85" w:rsidRPr="00EF3F7B">
              <w:rPr>
                <w:sz w:val="16"/>
                <w:szCs w:val="16"/>
              </w:rPr>
              <w:t>169, 2012</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sz w:val="16"/>
                <w:szCs w:val="16"/>
              </w:rPr>
              <w:t>Division</w:t>
            </w:r>
            <w:r w:rsidR="00EF3F7B" w:rsidRPr="00EF3F7B">
              <w:rPr>
                <w:b/>
                <w:sz w:val="16"/>
                <w:szCs w:val="16"/>
              </w:rPr>
              <w:t> </w:t>
            </w:r>
            <w:r w:rsidRPr="00EF3F7B">
              <w:rPr>
                <w:b/>
                <w:sz w:val="16"/>
                <w:szCs w:val="16"/>
              </w:rPr>
              <w:t>158</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lastRenderedPageBreak/>
              <w:t>Division</w:t>
            </w:r>
            <w:r w:rsidR="00EF3F7B" w:rsidRPr="00EF3F7B">
              <w:rPr>
                <w:bCs/>
                <w:sz w:val="16"/>
                <w:szCs w:val="16"/>
              </w:rPr>
              <w:t> </w:t>
            </w:r>
            <w:r w:rsidRPr="00EF3F7B">
              <w:rPr>
                <w:bCs/>
                <w:sz w:val="16"/>
                <w:szCs w:val="16"/>
              </w:rPr>
              <w:t>158</w:t>
            </w:r>
            <w:r w:rsidRPr="00EF3F7B">
              <w:rPr>
                <w:bCs/>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12, 2012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s. 158</w:t>
            </w:r>
            <w:r w:rsidR="00EF3F7B" w:rsidRPr="00EF3F7B">
              <w:rPr>
                <w:bCs/>
                <w:sz w:val="16"/>
                <w:szCs w:val="16"/>
              </w:rPr>
              <w:noBreakHyphen/>
            </w:r>
            <w:r w:rsidRPr="00EF3F7B">
              <w:rPr>
                <w:bCs/>
                <w:sz w:val="16"/>
                <w:szCs w:val="16"/>
              </w:rPr>
              <w:t>1</w:t>
            </w:r>
            <w:r w:rsidRPr="00EF3F7B">
              <w:rPr>
                <w:bCs/>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12, 2012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s. 158</w:t>
            </w:r>
            <w:r w:rsidR="00EF3F7B" w:rsidRPr="00EF3F7B">
              <w:rPr>
                <w:bCs/>
                <w:sz w:val="16"/>
                <w:szCs w:val="16"/>
              </w:rPr>
              <w:noBreakHyphen/>
            </w:r>
            <w:r w:rsidRPr="00EF3F7B">
              <w:rPr>
                <w:bCs/>
                <w:sz w:val="16"/>
                <w:szCs w:val="16"/>
              </w:rPr>
              <w:t>5</w:t>
            </w:r>
            <w:r w:rsidRPr="00EF3F7B">
              <w:rPr>
                <w:bCs/>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12, 2012</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4</w:t>
            </w:r>
            <w:r w:rsidR="00EF3F7B" w:rsidRPr="00EF3F7B">
              <w:rPr>
                <w:b/>
                <w:bCs/>
                <w:sz w:val="16"/>
                <w:szCs w:val="16"/>
              </w:rPr>
              <w:noBreakHyphen/>
            </w:r>
            <w:r w:rsidRPr="00EF3F7B">
              <w:rPr>
                <w:b/>
                <w:bCs/>
                <w:sz w:val="16"/>
                <w:szCs w:val="16"/>
              </w:rPr>
              <w:t>7</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162</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162</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1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162</w:t>
            </w:r>
            <w:r w:rsidR="00EF3F7B" w:rsidRPr="00EF3F7B">
              <w:rPr>
                <w:b/>
                <w:bCs/>
                <w:sz w:val="16"/>
                <w:szCs w:val="16"/>
              </w:rPr>
              <w:noBreakHyphen/>
            </w:r>
            <w:r w:rsidRPr="00EF3F7B">
              <w:rPr>
                <w:b/>
                <w:bCs/>
                <w:sz w:val="16"/>
                <w:szCs w:val="16"/>
              </w:rPr>
              <w:t>A</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5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10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15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134, 2004</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Note to s. 162</w:t>
            </w:r>
            <w:r w:rsidR="00EF3F7B" w:rsidRPr="00EF3F7B">
              <w:rPr>
                <w:sz w:val="16"/>
                <w:szCs w:val="16"/>
              </w:rPr>
              <w:noBreakHyphen/>
            </w:r>
            <w:r w:rsidRPr="00EF3F7B">
              <w:rPr>
                <w:sz w:val="16"/>
                <w:szCs w:val="16"/>
              </w:rPr>
              <w:t>15(2)</w:t>
            </w:r>
            <w:r w:rsidR="006A67F1" w:rsidRPr="00EF3F7B">
              <w:rPr>
                <w:sz w:val="16"/>
                <w:szCs w:val="16"/>
              </w:rPr>
              <w:tab/>
            </w:r>
            <w:r w:rsidRPr="00EF3F7B">
              <w:rPr>
                <w:sz w:val="16"/>
                <w:szCs w:val="16"/>
              </w:rPr>
              <w:t xml:space="preserve"> </w:t>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20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25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Note to s. 162</w:t>
            </w:r>
            <w:r w:rsidR="00EF3F7B" w:rsidRPr="00EF3F7B">
              <w:rPr>
                <w:sz w:val="16"/>
                <w:szCs w:val="16"/>
              </w:rPr>
              <w:noBreakHyphen/>
            </w:r>
            <w:r w:rsidRPr="00EF3F7B">
              <w:rPr>
                <w:sz w:val="16"/>
                <w:szCs w:val="16"/>
              </w:rPr>
              <w:t>25(3)</w:t>
            </w:r>
            <w:r w:rsidR="00BF1039" w:rsidRPr="00EF3F7B">
              <w:rPr>
                <w:sz w:val="16"/>
                <w:szCs w:val="16"/>
              </w:rPr>
              <w:tab/>
            </w:r>
            <w:r w:rsidRPr="00EF3F7B">
              <w:rPr>
                <w:sz w:val="16"/>
                <w:szCs w:val="16"/>
              </w:rPr>
              <w:t xml:space="preserve"> </w:t>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363A76" w:rsidRPr="00EF3F7B" w:rsidTr="00A53099">
        <w:trPr>
          <w:cantSplit/>
        </w:trPr>
        <w:tc>
          <w:tcPr>
            <w:tcW w:w="2139" w:type="dxa"/>
            <w:shd w:val="clear" w:color="auto" w:fill="auto"/>
          </w:tcPr>
          <w:p w:rsidR="00363A76" w:rsidRPr="00EF3F7B" w:rsidRDefault="00363A76" w:rsidP="004A57AD">
            <w:pPr>
              <w:pStyle w:val="Tabletext"/>
              <w:tabs>
                <w:tab w:val="center" w:leader="dot" w:pos="2268"/>
              </w:tabs>
              <w:rPr>
                <w:sz w:val="16"/>
                <w:szCs w:val="16"/>
              </w:rPr>
            </w:pPr>
            <w:r w:rsidRPr="00EF3F7B">
              <w:rPr>
                <w:sz w:val="16"/>
                <w:szCs w:val="16"/>
              </w:rPr>
              <w:t>Subhead. to s. 162</w:t>
            </w:r>
            <w:r w:rsidR="00EF3F7B" w:rsidRPr="00EF3F7B">
              <w:rPr>
                <w:sz w:val="16"/>
                <w:szCs w:val="16"/>
              </w:rPr>
              <w:noBreakHyphen/>
            </w:r>
            <w:r w:rsidRPr="00EF3F7B">
              <w:rPr>
                <w:sz w:val="16"/>
                <w:szCs w:val="16"/>
              </w:rPr>
              <w:t>30(5)</w:t>
            </w:r>
            <w:r w:rsidR="004A57AD"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30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keepNext/>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134, 2004</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 No.</w:t>
            </w:r>
            <w:r w:rsidR="00EF3F7B" w:rsidRPr="00EF3F7B">
              <w:rPr>
                <w:sz w:val="16"/>
                <w:szCs w:val="16"/>
              </w:rPr>
              <w:t> </w:t>
            </w:r>
            <w:r w:rsidRPr="00EF3F7B">
              <w:rPr>
                <w:sz w:val="16"/>
                <w:szCs w:val="16"/>
              </w:rPr>
              <w:t>118, 2009</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Note to s. 162</w:t>
            </w:r>
            <w:r w:rsidR="00EF3F7B" w:rsidRPr="00EF3F7B">
              <w:rPr>
                <w:sz w:val="16"/>
                <w:szCs w:val="16"/>
              </w:rPr>
              <w:noBreakHyphen/>
            </w:r>
            <w:r w:rsidRPr="00EF3F7B">
              <w:rPr>
                <w:sz w:val="16"/>
                <w:szCs w:val="16"/>
              </w:rPr>
              <w:t>30(3)</w:t>
            </w:r>
            <w:r w:rsidR="00E67589" w:rsidRPr="00EF3F7B">
              <w:rPr>
                <w:sz w:val="16"/>
                <w:szCs w:val="16"/>
              </w:rPr>
              <w:tab/>
            </w:r>
            <w:r w:rsidRPr="00EF3F7B">
              <w:rPr>
                <w:sz w:val="16"/>
                <w:szCs w:val="16"/>
              </w:rPr>
              <w:t xml:space="preserve"> </w:t>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162</w:t>
            </w:r>
            <w:r w:rsidR="00EF3F7B" w:rsidRPr="00EF3F7B">
              <w:rPr>
                <w:b/>
                <w:bCs/>
                <w:sz w:val="16"/>
                <w:szCs w:val="16"/>
              </w:rPr>
              <w:noBreakHyphen/>
            </w:r>
            <w:r w:rsidRPr="00EF3F7B">
              <w:rPr>
                <w:b/>
                <w:bCs/>
                <w:sz w:val="16"/>
                <w:szCs w:val="16"/>
              </w:rPr>
              <w:t>B</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50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134, 2004</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55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60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65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70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75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lastRenderedPageBreak/>
              <w:t>s. 162</w:t>
            </w:r>
            <w:r w:rsidR="00EF3F7B" w:rsidRPr="00EF3F7B">
              <w:rPr>
                <w:sz w:val="16"/>
                <w:szCs w:val="16"/>
              </w:rPr>
              <w:noBreakHyphen/>
            </w:r>
            <w:r w:rsidRPr="00EF3F7B">
              <w:rPr>
                <w:sz w:val="16"/>
                <w:szCs w:val="16"/>
              </w:rPr>
              <w:t>80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85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118, 2009</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Heading to s. 162</w:t>
            </w:r>
            <w:r w:rsidR="00EF3F7B" w:rsidRPr="00EF3F7B">
              <w:rPr>
                <w:sz w:val="16"/>
                <w:szCs w:val="16"/>
              </w:rPr>
              <w:noBreakHyphen/>
            </w:r>
            <w:r w:rsidRPr="00EF3F7B">
              <w:rPr>
                <w:sz w:val="16"/>
                <w:szCs w:val="16"/>
              </w:rPr>
              <w:t>90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118, 2009</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90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118, 2009;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95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100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105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Heading to s. 162</w:t>
            </w:r>
            <w:r w:rsidR="00EF3F7B" w:rsidRPr="00EF3F7B">
              <w:rPr>
                <w:sz w:val="16"/>
                <w:szCs w:val="16"/>
              </w:rPr>
              <w:noBreakHyphen/>
            </w:r>
            <w:r w:rsidRPr="00EF3F7B">
              <w:rPr>
                <w:sz w:val="16"/>
                <w:szCs w:val="16"/>
              </w:rPr>
              <w:t>110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110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162</w:t>
            </w:r>
            <w:r w:rsidR="00EF3F7B" w:rsidRPr="00EF3F7B">
              <w:rPr>
                <w:b/>
                <w:bCs/>
                <w:sz w:val="16"/>
                <w:szCs w:val="16"/>
              </w:rPr>
              <w:noBreakHyphen/>
            </w:r>
            <w:r w:rsidRPr="00EF3F7B">
              <w:rPr>
                <w:b/>
                <w:bCs/>
                <w:sz w:val="16"/>
                <w:szCs w:val="16"/>
              </w:rPr>
              <w:t>C</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130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135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140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145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Subdivision</w:t>
            </w:r>
            <w:r w:rsidR="00EF3F7B" w:rsidRPr="00EF3F7B">
              <w:rPr>
                <w:b/>
                <w:bCs/>
                <w:sz w:val="16"/>
                <w:szCs w:val="16"/>
              </w:rPr>
              <w:t> </w:t>
            </w:r>
            <w:r w:rsidRPr="00EF3F7B">
              <w:rPr>
                <w:b/>
                <w:bCs/>
                <w:sz w:val="16"/>
                <w:szCs w:val="16"/>
              </w:rPr>
              <w:t>162</w:t>
            </w:r>
            <w:r w:rsidR="00EF3F7B" w:rsidRPr="00EF3F7B">
              <w:rPr>
                <w:b/>
                <w:bCs/>
                <w:sz w:val="16"/>
                <w:szCs w:val="16"/>
              </w:rPr>
              <w:noBreakHyphen/>
            </w:r>
            <w:r w:rsidRPr="00EF3F7B">
              <w:rPr>
                <w:b/>
                <w:bCs/>
                <w:sz w:val="16"/>
                <w:szCs w:val="16"/>
              </w:rPr>
              <w:t>D</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170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175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180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185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190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195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162</w:t>
            </w:r>
            <w:r w:rsidR="00EF3F7B" w:rsidRPr="00EF3F7B">
              <w:rPr>
                <w:sz w:val="16"/>
                <w:szCs w:val="16"/>
              </w:rPr>
              <w:noBreakHyphen/>
            </w:r>
            <w:r w:rsidRPr="00EF3F7B">
              <w:rPr>
                <w:sz w:val="16"/>
                <w:szCs w:val="16"/>
              </w:rPr>
              <w:t xml:space="preserve">200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lastRenderedPageBreak/>
              <w:t>s. 162</w:t>
            </w:r>
            <w:r w:rsidR="00EF3F7B" w:rsidRPr="00EF3F7B">
              <w:rPr>
                <w:sz w:val="16"/>
                <w:szCs w:val="16"/>
              </w:rPr>
              <w:noBreakHyphen/>
            </w:r>
            <w:r w:rsidRPr="00EF3F7B">
              <w:rPr>
                <w:sz w:val="16"/>
                <w:szCs w:val="16"/>
              </w:rPr>
              <w:t xml:space="preserve">205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73, 2001</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165</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165</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53099">
            <w:pPr>
              <w:pStyle w:val="Tabletext"/>
              <w:rPr>
                <w:b/>
                <w:sz w:val="16"/>
                <w:szCs w:val="16"/>
              </w:rPr>
            </w:pPr>
            <w:r w:rsidRPr="00EF3F7B">
              <w:rPr>
                <w:b/>
                <w:sz w:val="16"/>
                <w:szCs w:val="16"/>
              </w:rPr>
              <w:t>Subdivision</w:t>
            </w:r>
            <w:r w:rsidR="00EF3F7B" w:rsidRPr="00EF3F7B">
              <w:rPr>
                <w:b/>
                <w:sz w:val="16"/>
                <w:szCs w:val="16"/>
              </w:rPr>
              <w:t> </w:t>
            </w:r>
            <w:r w:rsidRPr="00EF3F7B">
              <w:rPr>
                <w:b/>
                <w:sz w:val="16"/>
                <w:szCs w:val="16"/>
              </w:rPr>
              <w:t>165</w:t>
            </w:r>
            <w:r w:rsidR="00EF3F7B" w:rsidRPr="00EF3F7B">
              <w:rPr>
                <w:b/>
                <w:sz w:val="16"/>
                <w:szCs w:val="16"/>
              </w:rPr>
              <w:noBreakHyphen/>
            </w:r>
            <w:r w:rsidRPr="00EF3F7B">
              <w:rPr>
                <w:b/>
                <w:sz w:val="16"/>
                <w:szCs w:val="16"/>
              </w:rPr>
              <w:t>A</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165</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145, 2008</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sz w:val="16"/>
                <w:szCs w:val="16"/>
              </w:rPr>
              <w:t>Subdivision</w:t>
            </w:r>
            <w:r w:rsidR="00EF3F7B" w:rsidRPr="00EF3F7B">
              <w:rPr>
                <w:b/>
                <w:sz w:val="16"/>
                <w:szCs w:val="16"/>
              </w:rPr>
              <w:t> </w:t>
            </w:r>
            <w:r w:rsidRPr="00EF3F7B">
              <w:rPr>
                <w:b/>
                <w:sz w:val="16"/>
                <w:szCs w:val="16"/>
              </w:rPr>
              <w:t>165</w:t>
            </w:r>
            <w:r w:rsidR="00EF3F7B" w:rsidRPr="00EF3F7B">
              <w:rPr>
                <w:b/>
                <w:sz w:val="16"/>
                <w:szCs w:val="16"/>
              </w:rPr>
              <w:noBreakHyphen/>
            </w:r>
            <w:r w:rsidRPr="00EF3F7B">
              <w:rPr>
                <w:b/>
                <w:sz w:val="16"/>
                <w:szCs w:val="16"/>
              </w:rPr>
              <w:t>B</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Heading to s. 165</w:t>
            </w:r>
            <w:r w:rsidR="00EF3F7B" w:rsidRPr="00EF3F7B">
              <w:rPr>
                <w:bCs/>
                <w:sz w:val="16"/>
                <w:szCs w:val="16"/>
              </w:rPr>
              <w:noBreakHyphen/>
            </w:r>
            <w:r w:rsidRPr="00EF3F7B">
              <w:rPr>
                <w:bCs/>
                <w:sz w:val="16"/>
                <w:szCs w:val="16"/>
              </w:rPr>
              <w:t>40</w:t>
            </w:r>
            <w:r w:rsidRPr="00EF3F7B">
              <w:rPr>
                <w:bCs/>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s. 165</w:t>
            </w:r>
            <w:r w:rsidR="00EF3F7B" w:rsidRPr="00EF3F7B">
              <w:rPr>
                <w:bCs/>
                <w:sz w:val="16"/>
                <w:szCs w:val="16"/>
              </w:rPr>
              <w:noBreakHyphen/>
            </w:r>
            <w:r w:rsidRPr="00EF3F7B">
              <w:rPr>
                <w:bCs/>
                <w:sz w:val="16"/>
                <w:szCs w:val="16"/>
              </w:rPr>
              <w:t>40</w:t>
            </w:r>
            <w:r w:rsidRPr="00EF3F7B">
              <w:rPr>
                <w:bCs/>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Note to s. 165</w:t>
            </w:r>
            <w:r w:rsidR="00EF3F7B" w:rsidRPr="00EF3F7B">
              <w:rPr>
                <w:bCs/>
                <w:sz w:val="16"/>
                <w:szCs w:val="16"/>
              </w:rPr>
              <w:noBreakHyphen/>
            </w:r>
            <w:r w:rsidRPr="00EF3F7B">
              <w:rPr>
                <w:bCs/>
                <w:sz w:val="16"/>
                <w:szCs w:val="16"/>
              </w:rPr>
              <w:t>40</w:t>
            </w:r>
            <w:r w:rsidRPr="00EF3F7B">
              <w:rPr>
                <w:bCs/>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s. 165</w:t>
            </w:r>
            <w:r w:rsidR="00EF3F7B" w:rsidRPr="00EF3F7B">
              <w:rPr>
                <w:bCs/>
                <w:sz w:val="16"/>
                <w:szCs w:val="16"/>
              </w:rPr>
              <w:noBreakHyphen/>
            </w:r>
            <w:r w:rsidRPr="00EF3F7B">
              <w:rPr>
                <w:bCs/>
                <w:sz w:val="16"/>
                <w:szCs w:val="16"/>
              </w:rPr>
              <w:t>45</w:t>
            </w:r>
            <w:r w:rsidRPr="00EF3F7B">
              <w:rPr>
                <w:bCs/>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Note to s. 165</w:t>
            </w:r>
            <w:r w:rsidR="00EF3F7B" w:rsidRPr="00EF3F7B">
              <w:rPr>
                <w:bCs/>
                <w:sz w:val="16"/>
                <w:szCs w:val="16"/>
              </w:rPr>
              <w:noBreakHyphen/>
            </w:r>
            <w:r w:rsidRPr="00EF3F7B">
              <w:rPr>
                <w:bCs/>
                <w:sz w:val="16"/>
                <w:szCs w:val="16"/>
              </w:rPr>
              <w:t>45(3)</w:t>
            </w:r>
            <w:r w:rsidR="00187BEA" w:rsidRPr="00EF3F7B">
              <w:rPr>
                <w:bCs/>
                <w:sz w:val="16"/>
                <w:szCs w:val="16"/>
              </w:rPr>
              <w:tab/>
            </w:r>
            <w:r w:rsidRPr="00EF3F7B">
              <w:rPr>
                <w:bCs/>
                <w:sz w:val="16"/>
                <w:szCs w:val="16"/>
              </w:rPr>
              <w:t xml:space="preserve"> </w:t>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Note to s. 165</w:t>
            </w:r>
            <w:r w:rsidR="00EF3F7B" w:rsidRPr="00EF3F7B">
              <w:rPr>
                <w:bCs/>
                <w:sz w:val="16"/>
                <w:szCs w:val="16"/>
              </w:rPr>
              <w:noBreakHyphen/>
            </w:r>
            <w:r w:rsidRPr="00EF3F7B">
              <w:rPr>
                <w:bCs/>
                <w:sz w:val="16"/>
                <w:szCs w:val="16"/>
              </w:rPr>
              <w:t>45(5)</w:t>
            </w:r>
            <w:r w:rsidR="00187BEA" w:rsidRPr="00EF3F7B">
              <w:rPr>
                <w:bCs/>
                <w:sz w:val="16"/>
                <w:szCs w:val="16"/>
              </w:rPr>
              <w:tab/>
            </w:r>
            <w:r w:rsidRPr="00EF3F7B">
              <w:rPr>
                <w:bCs/>
                <w:sz w:val="16"/>
                <w:szCs w:val="16"/>
              </w:rPr>
              <w:t xml:space="preserve"> </w:t>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s. 165</w:t>
            </w:r>
            <w:r w:rsidR="00EF3F7B" w:rsidRPr="00EF3F7B">
              <w:rPr>
                <w:bCs/>
                <w:sz w:val="16"/>
                <w:szCs w:val="16"/>
              </w:rPr>
              <w:noBreakHyphen/>
            </w:r>
            <w:r w:rsidRPr="00EF3F7B">
              <w:rPr>
                <w:bCs/>
                <w:sz w:val="16"/>
                <w:szCs w:val="16"/>
              </w:rPr>
              <w:t>50</w:t>
            </w:r>
            <w:r w:rsidRPr="00EF3F7B">
              <w:rPr>
                <w:bCs/>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Heading to Subdiv. 165</w:t>
            </w:r>
            <w:r w:rsidR="00EF3F7B" w:rsidRPr="00EF3F7B">
              <w:rPr>
                <w:bCs/>
                <w:sz w:val="16"/>
                <w:szCs w:val="16"/>
              </w:rPr>
              <w:noBreakHyphen/>
            </w:r>
            <w:r w:rsidRPr="00EF3F7B">
              <w:rPr>
                <w:bCs/>
                <w:sz w:val="16"/>
                <w:szCs w:val="16"/>
              </w:rPr>
              <w:t>C</w:t>
            </w:r>
            <w:r w:rsidRPr="00EF3F7B">
              <w:rPr>
                <w:bCs/>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58, 2006</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165</w:t>
            </w:r>
            <w:r w:rsidR="00EF3F7B" w:rsidRPr="00EF3F7B">
              <w:rPr>
                <w:sz w:val="16"/>
                <w:szCs w:val="16"/>
              </w:rPr>
              <w:noBreakHyphen/>
            </w:r>
            <w:r w:rsidRPr="00EF3F7B">
              <w:rPr>
                <w:sz w:val="16"/>
                <w:szCs w:val="16"/>
              </w:rPr>
              <w:t>80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92, 2000</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168</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s. 168</w:t>
            </w:r>
            <w:r w:rsidR="00EF3F7B" w:rsidRPr="00EF3F7B">
              <w:rPr>
                <w:bCs/>
                <w:sz w:val="16"/>
                <w:szCs w:val="16"/>
              </w:rPr>
              <w:noBreakHyphen/>
            </w:r>
            <w:r w:rsidRPr="00EF3F7B">
              <w:rPr>
                <w:bCs/>
                <w:sz w:val="16"/>
                <w:szCs w:val="16"/>
              </w:rPr>
              <w:t>1</w:t>
            </w:r>
            <w:r w:rsidRPr="00EF3F7B">
              <w:rPr>
                <w:bCs/>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20, 2010</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Subhead. to s. 168</w:t>
            </w:r>
            <w:r w:rsidR="00EF3F7B" w:rsidRPr="00EF3F7B">
              <w:rPr>
                <w:bCs/>
                <w:sz w:val="16"/>
                <w:szCs w:val="16"/>
              </w:rPr>
              <w:noBreakHyphen/>
            </w:r>
            <w:r w:rsidRPr="00EF3F7B">
              <w:rPr>
                <w:bCs/>
                <w:sz w:val="16"/>
                <w:szCs w:val="16"/>
              </w:rPr>
              <w:t>5(1)</w:t>
            </w:r>
            <w:r w:rsidR="0081645C" w:rsidRPr="00EF3F7B">
              <w:rPr>
                <w:bCs/>
                <w:sz w:val="16"/>
                <w:szCs w:val="16"/>
              </w:rPr>
              <w:tab/>
            </w:r>
            <w:r w:rsidRPr="00EF3F7B">
              <w:rPr>
                <w:bCs/>
                <w:sz w:val="16"/>
                <w:szCs w:val="16"/>
              </w:rPr>
              <w:t xml:space="preserve"> </w:t>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Subhead. to s. 168</w:t>
            </w:r>
            <w:r w:rsidR="00EF3F7B" w:rsidRPr="00EF3F7B">
              <w:rPr>
                <w:bCs/>
                <w:sz w:val="16"/>
                <w:szCs w:val="16"/>
              </w:rPr>
              <w:noBreakHyphen/>
            </w:r>
            <w:r w:rsidRPr="00EF3F7B">
              <w:rPr>
                <w:bCs/>
                <w:sz w:val="16"/>
                <w:szCs w:val="16"/>
              </w:rPr>
              <w:t>5(2)</w:t>
            </w:r>
            <w:r w:rsidR="0081645C" w:rsidRPr="00EF3F7B">
              <w:rPr>
                <w:bCs/>
                <w:sz w:val="16"/>
                <w:szCs w:val="16"/>
              </w:rPr>
              <w:tab/>
            </w:r>
            <w:r w:rsidRPr="00EF3F7B">
              <w:rPr>
                <w:bCs/>
                <w:sz w:val="16"/>
                <w:szCs w:val="16"/>
              </w:rPr>
              <w:t xml:space="preserve"> </w:t>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s. 168</w:t>
            </w:r>
            <w:r w:rsidR="00EF3F7B" w:rsidRPr="00EF3F7B">
              <w:rPr>
                <w:bCs/>
                <w:sz w:val="16"/>
                <w:szCs w:val="16"/>
              </w:rPr>
              <w:noBreakHyphen/>
            </w:r>
            <w:r w:rsidRPr="00EF3F7B">
              <w:rPr>
                <w:bCs/>
                <w:sz w:val="16"/>
                <w:szCs w:val="16"/>
              </w:rPr>
              <w:t>5</w:t>
            </w:r>
            <w:r w:rsidRPr="00EF3F7B">
              <w:rPr>
                <w:bCs/>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20, 2010</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s. 168</w:t>
            </w:r>
            <w:r w:rsidR="00EF3F7B" w:rsidRPr="00EF3F7B">
              <w:rPr>
                <w:bCs/>
                <w:sz w:val="16"/>
                <w:szCs w:val="16"/>
              </w:rPr>
              <w:noBreakHyphen/>
            </w:r>
            <w:r w:rsidRPr="00EF3F7B">
              <w:rPr>
                <w:bCs/>
                <w:sz w:val="16"/>
                <w:szCs w:val="16"/>
              </w:rPr>
              <w:t>10</w:t>
            </w:r>
            <w:r w:rsidRPr="00EF3F7B">
              <w:rPr>
                <w:bCs/>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20, 2010</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171</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171</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171</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156, 2000;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Note to s. 171</w:t>
            </w:r>
            <w:r w:rsidR="00EF3F7B" w:rsidRPr="00EF3F7B">
              <w:rPr>
                <w:sz w:val="16"/>
                <w:szCs w:val="16"/>
              </w:rPr>
              <w:noBreakHyphen/>
            </w:r>
            <w:r w:rsidRPr="00EF3F7B">
              <w:rPr>
                <w:sz w:val="16"/>
                <w:szCs w:val="16"/>
              </w:rPr>
              <w:t>5(1)</w:t>
            </w:r>
            <w:r w:rsidR="00187BEA" w:rsidRPr="00EF3F7B">
              <w:rPr>
                <w:sz w:val="16"/>
                <w:szCs w:val="16"/>
              </w:rPr>
              <w:tab/>
            </w:r>
            <w:r w:rsidRPr="00EF3F7B">
              <w:rPr>
                <w:sz w:val="16"/>
                <w:szCs w:val="16"/>
              </w:rPr>
              <w:t xml:space="preserve"> </w:t>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Note to s. 171</w:t>
            </w:r>
            <w:r w:rsidR="00EF3F7B" w:rsidRPr="00EF3F7B">
              <w:rPr>
                <w:sz w:val="16"/>
                <w:szCs w:val="16"/>
              </w:rPr>
              <w:noBreakHyphen/>
            </w:r>
            <w:r w:rsidRPr="00EF3F7B">
              <w:rPr>
                <w:sz w:val="16"/>
                <w:szCs w:val="16"/>
              </w:rPr>
              <w:t>5(1A)</w:t>
            </w:r>
            <w:r w:rsidR="00187BEA" w:rsidRPr="00EF3F7B">
              <w:rPr>
                <w:sz w:val="16"/>
                <w:szCs w:val="16"/>
              </w:rPr>
              <w:tab/>
            </w:r>
            <w:r w:rsidRPr="00EF3F7B">
              <w:rPr>
                <w:sz w:val="16"/>
                <w:szCs w:val="16"/>
              </w:rPr>
              <w:t xml:space="preserve"> </w:t>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39, 2012</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Chapter</w:t>
            </w:r>
            <w:r w:rsidR="00EF3F7B" w:rsidRPr="00EF3F7B">
              <w:rPr>
                <w:b/>
                <w:bCs/>
                <w:sz w:val="16"/>
                <w:szCs w:val="16"/>
              </w:rPr>
              <w:t> </w:t>
            </w:r>
            <w:r w:rsidRPr="00EF3F7B">
              <w:rPr>
                <w:b/>
                <w:bCs/>
                <w:sz w:val="16"/>
                <w:szCs w:val="16"/>
              </w:rPr>
              <w:t>5</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lastRenderedPageBreak/>
              <w:t>Part</w:t>
            </w:r>
            <w:r w:rsidR="00EF3F7B" w:rsidRPr="00EF3F7B">
              <w:rPr>
                <w:b/>
                <w:bCs/>
                <w:sz w:val="16"/>
                <w:szCs w:val="16"/>
              </w:rPr>
              <w:t> </w:t>
            </w:r>
            <w:r w:rsidRPr="00EF3F7B">
              <w:rPr>
                <w:b/>
                <w:bCs/>
                <w:sz w:val="16"/>
                <w:szCs w:val="16"/>
              </w:rPr>
              <w:t>5</w:t>
            </w:r>
            <w:r w:rsidR="00EF3F7B" w:rsidRPr="00EF3F7B">
              <w:rPr>
                <w:b/>
                <w:bCs/>
                <w:sz w:val="16"/>
                <w:szCs w:val="16"/>
              </w:rPr>
              <w:noBreakHyphen/>
            </w:r>
            <w:r w:rsidRPr="00EF3F7B">
              <w:rPr>
                <w:b/>
                <w:bCs/>
                <w:sz w:val="16"/>
                <w:szCs w:val="16"/>
              </w:rPr>
              <w:t>1</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176</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176</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95, 2004</w:t>
            </w:r>
          </w:p>
        </w:tc>
      </w:tr>
      <w:tr w:rsidR="00495F1B" w:rsidRPr="00EF3F7B" w:rsidTr="00A53099">
        <w:trPr>
          <w:cantSplit/>
        </w:trPr>
        <w:tc>
          <w:tcPr>
            <w:tcW w:w="2139" w:type="dxa"/>
            <w:shd w:val="clear" w:color="auto" w:fill="auto"/>
          </w:tcPr>
          <w:p w:rsidR="00495F1B" w:rsidRPr="00EF3F7B" w:rsidRDefault="00495F1B" w:rsidP="00A36DB5">
            <w:pPr>
              <w:pStyle w:val="Tabletext"/>
              <w:tabs>
                <w:tab w:val="center" w:leader="dot" w:pos="2268"/>
              </w:tabs>
              <w:rPr>
                <w:sz w:val="16"/>
                <w:szCs w:val="16"/>
              </w:rPr>
            </w:pPr>
          </w:p>
        </w:tc>
        <w:tc>
          <w:tcPr>
            <w:tcW w:w="4943" w:type="dxa"/>
            <w:shd w:val="clear" w:color="auto" w:fill="auto"/>
          </w:tcPr>
          <w:p w:rsidR="00495F1B" w:rsidRPr="00EF3F7B" w:rsidRDefault="00495F1B"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169, 2012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176</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95, 2004</w:t>
            </w:r>
          </w:p>
        </w:tc>
      </w:tr>
      <w:tr w:rsidR="00EE635D" w:rsidRPr="00EF3F7B" w:rsidTr="00A53099">
        <w:trPr>
          <w:cantSplit/>
        </w:trPr>
        <w:tc>
          <w:tcPr>
            <w:tcW w:w="2139" w:type="dxa"/>
            <w:shd w:val="clear" w:color="auto" w:fill="auto"/>
          </w:tcPr>
          <w:p w:rsidR="00EE635D" w:rsidRPr="00EF3F7B" w:rsidRDefault="00EE635D" w:rsidP="00A36DB5">
            <w:pPr>
              <w:pStyle w:val="Tabletext"/>
              <w:tabs>
                <w:tab w:val="center" w:leader="dot" w:pos="2268"/>
              </w:tabs>
              <w:rPr>
                <w:sz w:val="16"/>
                <w:szCs w:val="16"/>
              </w:rPr>
            </w:pPr>
          </w:p>
        </w:tc>
        <w:tc>
          <w:tcPr>
            <w:tcW w:w="4943" w:type="dxa"/>
            <w:shd w:val="clear" w:color="auto" w:fill="auto"/>
          </w:tcPr>
          <w:p w:rsidR="00EE635D" w:rsidRPr="00EF3F7B" w:rsidRDefault="00EE635D"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169, 2012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176</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95, 2004</w:t>
            </w:r>
          </w:p>
        </w:tc>
      </w:tr>
      <w:tr w:rsidR="00EE635D" w:rsidRPr="00EF3F7B" w:rsidTr="00A53099">
        <w:trPr>
          <w:cantSplit/>
        </w:trPr>
        <w:tc>
          <w:tcPr>
            <w:tcW w:w="2139" w:type="dxa"/>
            <w:shd w:val="clear" w:color="auto" w:fill="auto"/>
          </w:tcPr>
          <w:p w:rsidR="00EE635D" w:rsidRPr="00EF3F7B" w:rsidRDefault="00EE635D" w:rsidP="00A36DB5">
            <w:pPr>
              <w:pStyle w:val="Tabletext"/>
              <w:tabs>
                <w:tab w:val="center" w:leader="dot" w:pos="2268"/>
              </w:tabs>
              <w:rPr>
                <w:sz w:val="16"/>
                <w:szCs w:val="16"/>
              </w:rPr>
            </w:pPr>
          </w:p>
        </w:tc>
        <w:tc>
          <w:tcPr>
            <w:tcW w:w="4943" w:type="dxa"/>
            <w:shd w:val="clear" w:color="auto" w:fill="auto"/>
          </w:tcPr>
          <w:p w:rsidR="00EE635D" w:rsidRPr="00EF3F7B" w:rsidRDefault="00EE635D"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169, 2012</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177</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177</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58, 2006</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177</w:t>
            </w:r>
            <w:r w:rsidR="00EF3F7B" w:rsidRPr="00EF3F7B">
              <w:rPr>
                <w:sz w:val="16"/>
                <w:szCs w:val="16"/>
              </w:rPr>
              <w:noBreakHyphen/>
            </w:r>
            <w:r w:rsidRPr="00EF3F7B">
              <w:rPr>
                <w:sz w:val="16"/>
                <w:szCs w:val="16"/>
              </w:rPr>
              <w:t>3</w:t>
            </w:r>
            <w:r w:rsidRPr="00EF3F7B">
              <w:rPr>
                <w:sz w:val="16"/>
                <w:szCs w:val="16"/>
              </w:rPr>
              <w:tab/>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58, 2006</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177</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143, 2004; No.</w:t>
            </w:r>
            <w:r w:rsidR="00EF3F7B" w:rsidRPr="00EF3F7B">
              <w:rPr>
                <w:sz w:val="16"/>
                <w:szCs w:val="16"/>
              </w:rPr>
              <w:t> </w:t>
            </w:r>
            <w:r w:rsidRPr="00EF3F7B">
              <w:rPr>
                <w:sz w:val="16"/>
                <w:szCs w:val="16"/>
              </w:rPr>
              <w:t>58, 2006</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177</w:t>
            </w:r>
            <w:r w:rsidR="00EF3F7B" w:rsidRPr="00EF3F7B">
              <w:rPr>
                <w:sz w:val="16"/>
                <w:szCs w:val="16"/>
              </w:rPr>
              <w:noBreakHyphen/>
            </w:r>
            <w:r w:rsidRPr="00EF3F7B">
              <w:rPr>
                <w:sz w:val="16"/>
                <w:szCs w:val="16"/>
              </w:rPr>
              <w:t>11</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143, 2004</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177</w:t>
            </w:r>
            <w:r w:rsidR="00EF3F7B" w:rsidRPr="00EF3F7B">
              <w:rPr>
                <w:sz w:val="16"/>
                <w:szCs w:val="16"/>
              </w:rPr>
              <w:noBreakHyphen/>
            </w:r>
            <w:r w:rsidRPr="00EF3F7B">
              <w:rPr>
                <w:sz w:val="16"/>
                <w:szCs w:val="16"/>
              </w:rPr>
              <w:t>12</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Nos. 12, 14 and 39, 2012</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Chapter</w:t>
            </w:r>
            <w:r w:rsidR="00EF3F7B" w:rsidRPr="00EF3F7B">
              <w:rPr>
                <w:b/>
                <w:bCs/>
                <w:sz w:val="16"/>
                <w:szCs w:val="16"/>
              </w:rPr>
              <w:t> </w:t>
            </w:r>
            <w:r w:rsidRPr="00EF3F7B">
              <w:rPr>
                <w:b/>
                <w:bCs/>
                <w:sz w:val="16"/>
                <w:szCs w:val="16"/>
              </w:rPr>
              <w:t>6</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6</w:t>
            </w:r>
            <w:r w:rsidR="00EF3F7B" w:rsidRPr="00EF3F7B">
              <w:rPr>
                <w:b/>
                <w:bCs/>
                <w:sz w:val="16"/>
                <w:szCs w:val="16"/>
              </w:rPr>
              <w:noBreakHyphen/>
            </w:r>
            <w:r w:rsidRPr="00EF3F7B">
              <w:rPr>
                <w:b/>
                <w:bCs/>
                <w:sz w:val="16"/>
                <w:szCs w:val="16"/>
              </w:rPr>
              <w:t>1</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182</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Heading to s. 182</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176, 1999</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182</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6</w:t>
            </w:r>
            <w:r w:rsidR="00EF3F7B" w:rsidRPr="00EF3F7B">
              <w:rPr>
                <w:b/>
                <w:bCs/>
                <w:sz w:val="16"/>
                <w:szCs w:val="16"/>
              </w:rPr>
              <w:noBreakHyphen/>
            </w:r>
            <w:r w:rsidRPr="00EF3F7B">
              <w:rPr>
                <w:b/>
                <w:bCs/>
                <w:sz w:val="16"/>
                <w:szCs w:val="16"/>
              </w:rPr>
              <w:t>2</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184</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184</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92, 2000; No.</w:t>
            </w:r>
            <w:r w:rsidR="00EF3F7B" w:rsidRPr="00EF3F7B">
              <w:rPr>
                <w:sz w:val="16"/>
                <w:szCs w:val="16"/>
              </w:rPr>
              <w:t> </w:t>
            </w:r>
            <w:r w:rsidRPr="00EF3F7B">
              <w:rPr>
                <w:sz w:val="16"/>
                <w:szCs w:val="16"/>
              </w:rPr>
              <w:t>4, 2007</w:t>
            </w:r>
          </w:p>
        </w:tc>
      </w:tr>
      <w:tr w:rsidR="00363A76" w:rsidRPr="00EF3F7B" w:rsidTr="00A53099">
        <w:trPr>
          <w:cantSplit/>
        </w:trPr>
        <w:tc>
          <w:tcPr>
            <w:tcW w:w="2139" w:type="dxa"/>
            <w:shd w:val="clear" w:color="auto" w:fill="auto"/>
          </w:tcPr>
          <w:p w:rsidR="0081645C" w:rsidRPr="00EF3F7B" w:rsidRDefault="00363A76" w:rsidP="0081645C">
            <w:pPr>
              <w:pStyle w:val="Tabletext"/>
              <w:tabs>
                <w:tab w:val="center" w:leader="dot" w:pos="2268"/>
              </w:tabs>
              <w:rPr>
                <w:sz w:val="16"/>
                <w:szCs w:val="16"/>
              </w:rPr>
            </w:pPr>
            <w:r w:rsidRPr="00EF3F7B">
              <w:rPr>
                <w:sz w:val="16"/>
                <w:szCs w:val="16"/>
              </w:rPr>
              <w:t>Note to s. 184</w:t>
            </w:r>
            <w:r w:rsidR="00EF3F7B" w:rsidRPr="00EF3F7B">
              <w:rPr>
                <w:sz w:val="16"/>
                <w:szCs w:val="16"/>
              </w:rPr>
              <w:noBreakHyphen/>
            </w:r>
            <w:r w:rsidRPr="00EF3F7B">
              <w:rPr>
                <w:sz w:val="16"/>
                <w:szCs w:val="16"/>
              </w:rPr>
              <w:t>1(2)</w:t>
            </w:r>
          </w:p>
          <w:p w:rsidR="00363A76" w:rsidRPr="00EF3F7B" w:rsidRDefault="00363A76" w:rsidP="00C3335B">
            <w:pPr>
              <w:pStyle w:val="Tabletext"/>
              <w:tabs>
                <w:tab w:val="center" w:leader="dot" w:pos="2268"/>
              </w:tabs>
              <w:ind w:left="142"/>
              <w:rPr>
                <w:sz w:val="16"/>
                <w:szCs w:val="16"/>
              </w:rPr>
            </w:pPr>
            <w:r w:rsidRPr="00EF3F7B">
              <w:rPr>
                <w:sz w:val="16"/>
                <w:szCs w:val="16"/>
              </w:rPr>
              <w:t>Renumbered Note 1</w:t>
            </w:r>
            <w:r w:rsidRPr="00EF3F7B">
              <w:rPr>
                <w:sz w:val="16"/>
                <w:szCs w:val="16"/>
              </w:rPr>
              <w:tab/>
            </w:r>
          </w:p>
        </w:tc>
        <w:tc>
          <w:tcPr>
            <w:tcW w:w="4943" w:type="dxa"/>
            <w:shd w:val="clear" w:color="auto" w:fill="auto"/>
          </w:tcPr>
          <w:p w:rsidR="0081645C" w:rsidRPr="00EF3F7B" w:rsidRDefault="0081645C" w:rsidP="00A53099">
            <w:pPr>
              <w:pStyle w:val="Tabletext"/>
              <w:rPr>
                <w:sz w:val="16"/>
                <w:szCs w:val="16"/>
              </w:rPr>
            </w:pPr>
          </w:p>
          <w:p w:rsidR="00363A76" w:rsidRPr="00EF3F7B" w:rsidRDefault="00363A76" w:rsidP="00A53099">
            <w:pPr>
              <w:pStyle w:val="Tabletext"/>
              <w:rPr>
                <w:sz w:val="16"/>
                <w:szCs w:val="16"/>
              </w:rPr>
            </w:pPr>
            <w:r w:rsidRPr="00EF3F7B">
              <w:rPr>
                <w:sz w:val="16"/>
                <w:szCs w:val="16"/>
              </w:rPr>
              <w:t>No.</w:t>
            </w:r>
            <w:r w:rsidR="00EF3F7B" w:rsidRPr="00EF3F7B">
              <w:rPr>
                <w:sz w:val="16"/>
                <w:szCs w:val="16"/>
              </w:rPr>
              <w:t> </w:t>
            </w:r>
            <w:r w:rsidRPr="00EF3F7B">
              <w:rPr>
                <w:sz w:val="16"/>
                <w:szCs w:val="16"/>
              </w:rPr>
              <w:t>19, 2010</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Note 2 to s. 184</w:t>
            </w:r>
            <w:r w:rsidR="00EF3F7B" w:rsidRPr="00EF3F7B">
              <w:rPr>
                <w:sz w:val="16"/>
                <w:szCs w:val="16"/>
              </w:rPr>
              <w:noBreakHyphen/>
            </w:r>
            <w:r w:rsidRPr="00EF3F7B">
              <w:rPr>
                <w:sz w:val="16"/>
                <w:szCs w:val="16"/>
              </w:rPr>
              <w:t xml:space="preserve">1(2) </w:t>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19, 2010</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Note to s. 184</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184</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177, 1999</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Note to s. 184</w:t>
            </w:r>
            <w:r w:rsidR="00EF3F7B" w:rsidRPr="00EF3F7B">
              <w:rPr>
                <w:sz w:val="16"/>
                <w:szCs w:val="16"/>
              </w:rPr>
              <w:noBreakHyphen/>
            </w:r>
            <w:r w:rsidRPr="00EF3F7B">
              <w:rPr>
                <w:sz w:val="16"/>
                <w:szCs w:val="16"/>
              </w:rPr>
              <w:t>5(1)</w:t>
            </w:r>
            <w:r w:rsidR="0081645C" w:rsidRPr="00EF3F7B">
              <w:rPr>
                <w:sz w:val="16"/>
                <w:szCs w:val="16"/>
              </w:rPr>
              <w:tab/>
            </w:r>
            <w:r w:rsidRPr="00EF3F7B">
              <w:rPr>
                <w:sz w:val="16"/>
                <w:szCs w:val="16"/>
              </w:rPr>
              <w:t xml:space="preserve"> </w:t>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Note to s. 184</w:t>
            </w:r>
            <w:r w:rsidR="00EF3F7B" w:rsidRPr="00EF3F7B">
              <w:rPr>
                <w:sz w:val="16"/>
                <w:szCs w:val="16"/>
              </w:rPr>
              <w:noBreakHyphen/>
            </w:r>
            <w:r w:rsidRPr="00EF3F7B">
              <w:rPr>
                <w:sz w:val="16"/>
                <w:szCs w:val="16"/>
              </w:rPr>
              <w:t>5(2)</w:t>
            </w:r>
            <w:r w:rsidR="0081645C" w:rsidRPr="00EF3F7B">
              <w:rPr>
                <w:sz w:val="16"/>
                <w:szCs w:val="16"/>
              </w:rPr>
              <w:tab/>
            </w:r>
            <w:r w:rsidRPr="00EF3F7B">
              <w:rPr>
                <w:sz w:val="16"/>
                <w:szCs w:val="16"/>
              </w:rPr>
              <w:t xml:space="preserve"> </w:t>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73, 2006</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lastRenderedPageBreak/>
              <w:t>Division</w:t>
            </w:r>
            <w:r w:rsidR="00EF3F7B" w:rsidRPr="00EF3F7B">
              <w:rPr>
                <w:sz w:val="16"/>
                <w:szCs w:val="16"/>
              </w:rPr>
              <w:t> </w:t>
            </w:r>
            <w:r w:rsidRPr="00EF3F7B">
              <w:rPr>
                <w:sz w:val="16"/>
                <w:szCs w:val="16"/>
              </w:rPr>
              <w:t>186</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176, 1999</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186</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176, 1999</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188</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bCs/>
                <w:sz w:val="16"/>
                <w:szCs w:val="16"/>
              </w:rPr>
              <w:t>Heading to Div. 188</w:t>
            </w:r>
            <w:r w:rsidRPr="00EF3F7B">
              <w:rPr>
                <w:bCs/>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188</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188</w:t>
            </w:r>
            <w:r w:rsidR="00EF3F7B" w:rsidRPr="00EF3F7B">
              <w:rPr>
                <w:sz w:val="16"/>
                <w:szCs w:val="16"/>
              </w:rPr>
              <w:noBreakHyphen/>
            </w:r>
            <w:r w:rsidRPr="00EF3F7B">
              <w:rPr>
                <w:sz w:val="16"/>
                <w:szCs w:val="16"/>
              </w:rPr>
              <w:t xml:space="preserve">5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2001; No.</w:t>
            </w:r>
            <w:r w:rsidR="00EF3F7B" w:rsidRPr="00EF3F7B">
              <w:rPr>
                <w:sz w:val="16"/>
                <w:szCs w:val="16"/>
              </w:rPr>
              <w:t> </w:t>
            </w:r>
            <w:r w:rsidRPr="00EF3F7B">
              <w:rPr>
                <w:sz w:val="16"/>
                <w:szCs w:val="16"/>
              </w:rPr>
              <w:t>134, 2004; No.</w:t>
            </w:r>
            <w:r w:rsidR="00EF3F7B" w:rsidRPr="00EF3F7B">
              <w:rPr>
                <w:sz w:val="16"/>
                <w:szCs w:val="16"/>
              </w:rPr>
              <w:t> </w:t>
            </w:r>
            <w:r w:rsidRPr="00EF3F7B">
              <w:rPr>
                <w:sz w:val="16"/>
                <w:szCs w:val="16"/>
              </w:rPr>
              <w:t>112, 2007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Note 2 to s. 188</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Note 3 to s. 188</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Heading to s. 188</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188</w:t>
            </w:r>
            <w:r w:rsidR="00EF3F7B" w:rsidRPr="00EF3F7B">
              <w:rPr>
                <w:sz w:val="16"/>
                <w:szCs w:val="16"/>
              </w:rPr>
              <w:noBreakHyphen/>
            </w:r>
            <w:r w:rsidRPr="00EF3F7B">
              <w:rPr>
                <w:sz w:val="16"/>
                <w:szCs w:val="16"/>
              </w:rPr>
              <w:t xml:space="preserve">10 </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73, 2001; No.</w:t>
            </w:r>
            <w:r w:rsidR="00EF3F7B" w:rsidRPr="00EF3F7B">
              <w:rPr>
                <w:sz w:val="16"/>
                <w:szCs w:val="16"/>
              </w:rPr>
              <w:t> </w:t>
            </w:r>
            <w:r w:rsidRPr="00EF3F7B">
              <w:rPr>
                <w:sz w:val="16"/>
                <w:szCs w:val="16"/>
              </w:rPr>
              <w:t>134, 2004; Nos. 80 and 112,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Heading to s. 188</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188</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77, 2005;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Heading to s. 188</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188</w:t>
            </w:r>
            <w:r w:rsidR="00EF3F7B" w:rsidRPr="00EF3F7B">
              <w:rPr>
                <w:sz w:val="16"/>
                <w:szCs w:val="16"/>
              </w:rPr>
              <w:noBreakHyphen/>
            </w:r>
            <w:r w:rsidRPr="00EF3F7B">
              <w:rPr>
                <w:sz w:val="16"/>
                <w:szCs w:val="16"/>
              </w:rPr>
              <w:t>20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77, 2005;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188</w:t>
            </w:r>
            <w:r w:rsidR="00EF3F7B" w:rsidRPr="00EF3F7B">
              <w:rPr>
                <w:sz w:val="16"/>
                <w:szCs w:val="16"/>
              </w:rPr>
              <w:noBreakHyphen/>
            </w:r>
            <w:r w:rsidRPr="00EF3F7B">
              <w:rPr>
                <w:sz w:val="16"/>
                <w:szCs w:val="16"/>
              </w:rPr>
              <w:t>22</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169, 2001 (as am. by No.</w:t>
            </w:r>
            <w:r w:rsidR="00EF3F7B" w:rsidRPr="00EF3F7B">
              <w:rPr>
                <w:sz w:val="16"/>
                <w:szCs w:val="16"/>
              </w:rPr>
              <w:t> </w:t>
            </w:r>
            <w:r w:rsidRPr="00EF3F7B">
              <w:rPr>
                <w:sz w:val="16"/>
                <w:szCs w:val="16"/>
              </w:rPr>
              <w:t>57, 2002); No.</w:t>
            </w:r>
            <w:r w:rsidR="00EF3F7B" w:rsidRPr="00EF3F7B">
              <w:rPr>
                <w:sz w:val="16"/>
                <w:szCs w:val="16"/>
              </w:rPr>
              <w:t> </w:t>
            </w:r>
            <w:r w:rsidRPr="00EF3F7B">
              <w:rPr>
                <w:sz w:val="16"/>
                <w:szCs w:val="16"/>
              </w:rPr>
              <w:t>67, 2003;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Heading to s. 188</w:t>
            </w:r>
            <w:r w:rsidR="00EF3F7B" w:rsidRPr="00EF3F7B">
              <w:rPr>
                <w:sz w:val="16"/>
                <w:szCs w:val="16"/>
              </w:rPr>
              <w:noBreakHyphen/>
            </w:r>
            <w:r w:rsidRPr="00EF3F7B">
              <w:rPr>
                <w:sz w:val="16"/>
                <w:szCs w:val="16"/>
              </w:rPr>
              <w:t>23</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188</w:t>
            </w:r>
            <w:r w:rsidR="00EF3F7B" w:rsidRPr="00EF3F7B">
              <w:rPr>
                <w:sz w:val="16"/>
                <w:szCs w:val="16"/>
              </w:rPr>
              <w:noBreakHyphen/>
            </w:r>
            <w:r w:rsidRPr="00EF3F7B">
              <w:rPr>
                <w:sz w:val="16"/>
                <w:szCs w:val="16"/>
              </w:rPr>
              <w:t>23</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188</w:t>
            </w:r>
            <w:r w:rsidR="00EF3F7B" w:rsidRPr="00EF3F7B">
              <w:rPr>
                <w:sz w:val="16"/>
                <w:szCs w:val="16"/>
              </w:rPr>
              <w:noBreakHyphen/>
            </w:r>
            <w:r w:rsidRPr="00EF3F7B">
              <w:rPr>
                <w:sz w:val="16"/>
                <w:szCs w:val="16"/>
              </w:rPr>
              <w:t>24</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 No.</w:t>
            </w:r>
            <w:r w:rsidR="00EF3F7B" w:rsidRPr="00EF3F7B">
              <w:rPr>
                <w:sz w:val="16"/>
                <w:szCs w:val="16"/>
              </w:rPr>
              <w:t> </w:t>
            </w:r>
            <w:r w:rsidRPr="00EF3F7B">
              <w:rPr>
                <w:sz w:val="16"/>
                <w:szCs w:val="16"/>
              </w:rPr>
              <w:t>20, 2010</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188</w:t>
            </w:r>
            <w:r w:rsidR="00EF3F7B" w:rsidRPr="00EF3F7B">
              <w:rPr>
                <w:sz w:val="16"/>
                <w:szCs w:val="16"/>
              </w:rPr>
              <w:noBreakHyphen/>
            </w:r>
            <w:r w:rsidRPr="00EF3F7B">
              <w:rPr>
                <w:sz w:val="16"/>
                <w:szCs w:val="16"/>
              </w:rPr>
              <w:t>25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188</w:t>
            </w:r>
            <w:r w:rsidR="00EF3F7B" w:rsidRPr="00EF3F7B">
              <w:rPr>
                <w:sz w:val="16"/>
                <w:szCs w:val="16"/>
              </w:rPr>
              <w:noBreakHyphen/>
            </w:r>
            <w:r w:rsidRPr="00EF3F7B">
              <w:rPr>
                <w:sz w:val="16"/>
                <w:szCs w:val="16"/>
              </w:rPr>
              <w:t>30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rs. No.</w:t>
            </w:r>
            <w:r w:rsidR="00EF3F7B" w:rsidRPr="00EF3F7B">
              <w:rPr>
                <w:sz w:val="16"/>
                <w:szCs w:val="16"/>
              </w:rPr>
              <w:t> </w:t>
            </w:r>
            <w:r w:rsidRPr="00EF3F7B">
              <w:rPr>
                <w:sz w:val="16"/>
                <w:szCs w:val="16"/>
              </w:rPr>
              <w:t>176, 1999</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188</w:t>
            </w:r>
            <w:r w:rsidR="00EF3F7B" w:rsidRPr="00EF3F7B">
              <w:rPr>
                <w:sz w:val="16"/>
                <w:szCs w:val="16"/>
              </w:rPr>
              <w:noBreakHyphen/>
            </w:r>
            <w:r w:rsidRPr="00EF3F7B">
              <w:rPr>
                <w:sz w:val="16"/>
                <w:szCs w:val="16"/>
              </w:rPr>
              <w:t>32</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188</w:t>
            </w:r>
            <w:r w:rsidR="00EF3F7B" w:rsidRPr="00EF3F7B">
              <w:rPr>
                <w:sz w:val="16"/>
                <w:szCs w:val="16"/>
              </w:rPr>
              <w:noBreakHyphen/>
            </w:r>
            <w:r w:rsidRPr="00EF3F7B">
              <w:rPr>
                <w:sz w:val="16"/>
                <w:szCs w:val="16"/>
              </w:rPr>
              <w:t>35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188</w:t>
            </w:r>
            <w:r w:rsidR="00EF3F7B" w:rsidRPr="00EF3F7B">
              <w:rPr>
                <w:sz w:val="16"/>
                <w:szCs w:val="16"/>
              </w:rPr>
              <w:noBreakHyphen/>
            </w:r>
            <w:r w:rsidRPr="00EF3F7B">
              <w:rPr>
                <w:sz w:val="16"/>
                <w:szCs w:val="16"/>
              </w:rPr>
              <w:t>40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156, 2000</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80, 2007</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189</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Division</w:t>
            </w:r>
            <w:r w:rsidR="00EF3F7B" w:rsidRPr="00EF3F7B">
              <w:rPr>
                <w:sz w:val="16"/>
                <w:szCs w:val="16"/>
              </w:rPr>
              <w:t> </w:t>
            </w:r>
            <w:r w:rsidRPr="00EF3F7B">
              <w:rPr>
                <w:sz w:val="16"/>
                <w:szCs w:val="16"/>
              </w:rPr>
              <w:t>189</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189</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lastRenderedPageBreak/>
              <w:t>s. 189</w:t>
            </w:r>
            <w:r w:rsidR="00EF3F7B" w:rsidRPr="00EF3F7B">
              <w:rPr>
                <w:sz w:val="16"/>
                <w:szCs w:val="16"/>
              </w:rPr>
              <w:noBreakHyphen/>
            </w:r>
            <w:r w:rsidRPr="00EF3F7B">
              <w:rPr>
                <w:sz w:val="16"/>
                <w:szCs w:val="16"/>
              </w:rPr>
              <w:t>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12, 2012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189</w:t>
            </w:r>
            <w:r w:rsidR="00EF3F7B" w:rsidRPr="00EF3F7B">
              <w:rPr>
                <w:sz w:val="16"/>
                <w:szCs w:val="16"/>
              </w:rPr>
              <w:noBreakHyphen/>
            </w:r>
            <w:r w:rsidRPr="00EF3F7B">
              <w:rPr>
                <w:sz w:val="16"/>
                <w:szCs w:val="16"/>
              </w:rPr>
              <w:t>10</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363A76" w:rsidRPr="00EF3F7B" w:rsidTr="00A53099">
        <w:trPr>
          <w:cantSplit/>
        </w:trPr>
        <w:tc>
          <w:tcPr>
            <w:tcW w:w="2139" w:type="dxa"/>
            <w:shd w:val="clear" w:color="auto" w:fill="auto"/>
          </w:tcPr>
          <w:p w:rsidR="00363A76" w:rsidRPr="00EF3F7B" w:rsidRDefault="00363A76" w:rsidP="00A36DB5">
            <w:pPr>
              <w:tabs>
                <w:tab w:val="center" w:leader="dot" w:pos="2268"/>
              </w:tabs>
              <w:rPr>
                <w:rFonts w:cs="Times New Roman"/>
                <w:sz w:val="16"/>
                <w:szCs w:val="16"/>
              </w:rPr>
            </w:pP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12, 2012</w:t>
            </w: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189</w:t>
            </w:r>
            <w:r w:rsidR="00EF3F7B" w:rsidRPr="00EF3F7B">
              <w:rPr>
                <w:sz w:val="16"/>
                <w:szCs w:val="16"/>
              </w:rPr>
              <w:noBreakHyphen/>
            </w:r>
            <w:r w:rsidRPr="00EF3F7B">
              <w:rPr>
                <w:sz w:val="16"/>
                <w:szCs w:val="16"/>
              </w:rPr>
              <w:t>15</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92, 2000</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Part</w:t>
            </w:r>
            <w:r w:rsidR="00EF3F7B" w:rsidRPr="00EF3F7B">
              <w:rPr>
                <w:b/>
                <w:bCs/>
                <w:sz w:val="16"/>
                <w:szCs w:val="16"/>
              </w:rPr>
              <w:t> </w:t>
            </w:r>
            <w:r w:rsidRPr="00EF3F7B">
              <w:rPr>
                <w:b/>
                <w:bCs/>
                <w:sz w:val="16"/>
                <w:szCs w:val="16"/>
              </w:rPr>
              <w:t>6</w:t>
            </w:r>
            <w:r w:rsidR="00EF3F7B" w:rsidRPr="00EF3F7B">
              <w:rPr>
                <w:b/>
                <w:bCs/>
                <w:sz w:val="16"/>
                <w:szCs w:val="16"/>
              </w:rPr>
              <w:noBreakHyphen/>
            </w:r>
            <w:r w:rsidRPr="00EF3F7B">
              <w:rPr>
                <w:b/>
                <w:bCs/>
                <w:sz w:val="16"/>
                <w:szCs w:val="16"/>
              </w:rPr>
              <w:t>3</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Division</w:t>
            </w:r>
            <w:r w:rsidR="00EF3F7B" w:rsidRPr="00EF3F7B">
              <w:rPr>
                <w:b/>
                <w:bCs/>
                <w:sz w:val="16"/>
                <w:szCs w:val="16"/>
              </w:rPr>
              <w:t> </w:t>
            </w:r>
            <w:r w:rsidRPr="00EF3F7B">
              <w:rPr>
                <w:b/>
                <w:bCs/>
                <w:sz w:val="16"/>
                <w:szCs w:val="16"/>
              </w:rPr>
              <w:t>195</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s. 195</w:t>
            </w:r>
            <w:r w:rsidR="00EF3F7B" w:rsidRPr="00EF3F7B">
              <w:rPr>
                <w:sz w:val="16"/>
                <w:szCs w:val="16"/>
              </w:rPr>
              <w:noBreakHyphen/>
            </w:r>
            <w:r w:rsidRPr="00EF3F7B">
              <w:rPr>
                <w:sz w:val="16"/>
                <w:szCs w:val="16"/>
              </w:rPr>
              <w:t>1</w:t>
            </w:r>
            <w:r w:rsidRPr="00EF3F7B">
              <w:rPr>
                <w:sz w:val="16"/>
                <w:szCs w:val="16"/>
              </w:rPr>
              <w:tab/>
            </w:r>
          </w:p>
        </w:tc>
        <w:tc>
          <w:tcPr>
            <w:tcW w:w="4943" w:type="dxa"/>
            <w:shd w:val="clear" w:color="auto" w:fill="auto"/>
          </w:tcPr>
          <w:p w:rsidR="00363A76" w:rsidRPr="00EF3F7B" w:rsidRDefault="00363A76" w:rsidP="008903AA">
            <w:pPr>
              <w:pStyle w:val="Tabletext"/>
              <w:rPr>
                <w:sz w:val="16"/>
                <w:szCs w:val="16"/>
              </w:rPr>
            </w:pPr>
            <w:r w:rsidRPr="00EF3F7B">
              <w:rPr>
                <w:sz w:val="16"/>
                <w:szCs w:val="16"/>
              </w:rPr>
              <w:t>am. No.</w:t>
            </w:r>
            <w:r w:rsidR="00EF3F7B" w:rsidRPr="00EF3F7B">
              <w:rPr>
                <w:sz w:val="16"/>
                <w:szCs w:val="16"/>
              </w:rPr>
              <w:t> </w:t>
            </w:r>
            <w:r w:rsidRPr="00EF3F7B">
              <w:rPr>
                <w:sz w:val="16"/>
                <w:szCs w:val="16"/>
              </w:rPr>
              <w:t>176, 1999; No.</w:t>
            </w:r>
            <w:r w:rsidR="00EF3F7B" w:rsidRPr="00EF3F7B">
              <w:rPr>
                <w:sz w:val="16"/>
                <w:szCs w:val="16"/>
              </w:rPr>
              <w:t> </w:t>
            </w:r>
            <w:r w:rsidRPr="00EF3F7B">
              <w:rPr>
                <w:sz w:val="16"/>
                <w:szCs w:val="16"/>
              </w:rPr>
              <w:t>177, 1999 (as am. by No.</w:t>
            </w:r>
            <w:r w:rsidR="00EF3F7B" w:rsidRPr="00EF3F7B">
              <w:rPr>
                <w:sz w:val="16"/>
                <w:szCs w:val="16"/>
              </w:rPr>
              <w:t> </w:t>
            </w:r>
            <w:r w:rsidRPr="00EF3F7B">
              <w:rPr>
                <w:sz w:val="16"/>
                <w:szCs w:val="16"/>
              </w:rPr>
              <w:t>156, 2000); Nos. 178 and 179, 1999; Nos. 52, 92 and 156, 2000; Nos. 55, 73, 77, 168 and 169, 2001; No.</w:t>
            </w:r>
            <w:r w:rsidR="00EF3F7B" w:rsidRPr="00EF3F7B">
              <w:rPr>
                <w:sz w:val="16"/>
                <w:szCs w:val="16"/>
              </w:rPr>
              <w:t> </w:t>
            </w:r>
            <w:r w:rsidRPr="00EF3F7B">
              <w:rPr>
                <w:sz w:val="16"/>
                <w:szCs w:val="16"/>
              </w:rPr>
              <w:t>97, 2002; Nos. 67 and 101, 2003; Nos. 20, 95, 101, 134 and 143, 2004; Nos. 10, 41 and 78, 2005; Nos. 32, 58, 73, 80 and 101, 2006; Nos. 32, 56, 80, 112 and 143, 2007; No.</w:t>
            </w:r>
            <w:r w:rsidR="00EF3F7B" w:rsidRPr="00EF3F7B">
              <w:rPr>
                <w:sz w:val="16"/>
                <w:szCs w:val="16"/>
              </w:rPr>
              <w:t> </w:t>
            </w:r>
            <w:r w:rsidRPr="00EF3F7B">
              <w:rPr>
                <w:sz w:val="16"/>
                <w:szCs w:val="16"/>
              </w:rPr>
              <w:t>145, 2008; Nos. 14, 114, 118 and 133, 2009; Nos. 20, 21, 56, 74 and 91, 2010; Nos. 41, 51 and 132, 2011; Nos. 12, 39</w:t>
            </w:r>
            <w:r w:rsidR="008903AA" w:rsidRPr="00EF3F7B">
              <w:rPr>
                <w:sz w:val="16"/>
                <w:szCs w:val="16"/>
              </w:rPr>
              <w:t>,</w:t>
            </w:r>
            <w:r w:rsidRPr="00EF3F7B">
              <w:rPr>
                <w:sz w:val="16"/>
                <w:szCs w:val="16"/>
              </w:rPr>
              <w:t xml:space="preserve"> 75</w:t>
            </w:r>
            <w:r w:rsidR="008903AA" w:rsidRPr="00EF3F7B">
              <w:rPr>
                <w:sz w:val="16"/>
                <w:szCs w:val="16"/>
              </w:rPr>
              <w:t xml:space="preserve"> and 169</w:t>
            </w:r>
            <w:r w:rsidRPr="00EF3F7B">
              <w:rPr>
                <w:sz w:val="16"/>
                <w:szCs w:val="16"/>
              </w:rPr>
              <w:t>, 2012</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Schedule</w:t>
            </w:r>
            <w:r w:rsidR="00EF3F7B" w:rsidRPr="00EF3F7B">
              <w:rPr>
                <w:b/>
                <w:bCs/>
                <w:sz w:val="16"/>
                <w:szCs w:val="16"/>
              </w:rPr>
              <w:t> </w:t>
            </w:r>
            <w:r w:rsidRPr="00EF3F7B">
              <w:rPr>
                <w:b/>
                <w:bCs/>
                <w:sz w:val="16"/>
                <w:szCs w:val="16"/>
              </w:rPr>
              <w:t>2</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A744D2" w:rsidP="00A36DB5">
            <w:pPr>
              <w:pStyle w:val="Tabletext"/>
              <w:tabs>
                <w:tab w:val="center" w:leader="dot" w:pos="2268"/>
              </w:tabs>
              <w:rPr>
                <w:sz w:val="16"/>
                <w:szCs w:val="16"/>
              </w:rPr>
            </w:pPr>
            <w:r w:rsidRPr="00EF3F7B">
              <w:rPr>
                <w:sz w:val="16"/>
                <w:szCs w:val="16"/>
              </w:rPr>
              <w:t>c</w:t>
            </w:r>
            <w:r w:rsidR="00363A76" w:rsidRPr="00EF3F7B">
              <w:rPr>
                <w:sz w:val="16"/>
                <w:szCs w:val="16"/>
              </w:rPr>
              <w:t>. 1</w:t>
            </w:r>
            <w:r w:rsidR="00363A76"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am. No.</w:t>
            </w:r>
            <w:r w:rsidR="00EF3F7B" w:rsidRPr="00EF3F7B">
              <w:rPr>
                <w:sz w:val="16"/>
                <w:szCs w:val="16"/>
              </w:rPr>
              <w:t> </w:t>
            </w:r>
            <w:r w:rsidRPr="00EF3F7B">
              <w:rPr>
                <w:sz w:val="16"/>
                <w:szCs w:val="16"/>
              </w:rPr>
              <w:t>176, 1999</w:t>
            </w:r>
          </w:p>
        </w:tc>
      </w:tr>
      <w:tr w:rsidR="00363A76" w:rsidRPr="00EF3F7B" w:rsidTr="00A53099">
        <w:trPr>
          <w:cantSplit/>
        </w:trPr>
        <w:tc>
          <w:tcPr>
            <w:tcW w:w="2139" w:type="dxa"/>
            <w:shd w:val="clear" w:color="auto" w:fill="auto"/>
          </w:tcPr>
          <w:p w:rsidR="00363A76" w:rsidRPr="00EF3F7B" w:rsidRDefault="00363A76" w:rsidP="00A53099">
            <w:pPr>
              <w:pStyle w:val="Tabletext"/>
              <w:rPr>
                <w:sz w:val="16"/>
                <w:szCs w:val="16"/>
              </w:rPr>
            </w:pPr>
            <w:r w:rsidRPr="00EF3F7B">
              <w:rPr>
                <w:b/>
                <w:bCs/>
                <w:sz w:val="16"/>
                <w:szCs w:val="16"/>
              </w:rPr>
              <w:t>Schedule</w:t>
            </w:r>
            <w:r w:rsidR="00EF3F7B" w:rsidRPr="00EF3F7B">
              <w:rPr>
                <w:b/>
                <w:bCs/>
                <w:sz w:val="16"/>
                <w:szCs w:val="16"/>
              </w:rPr>
              <w:t> </w:t>
            </w:r>
            <w:r w:rsidRPr="00EF3F7B">
              <w:rPr>
                <w:b/>
                <w:bCs/>
                <w:sz w:val="16"/>
                <w:szCs w:val="16"/>
              </w:rPr>
              <w:t>3</w:t>
            </w:r>
          </w:p>
        </w:tc>
        <w:tc>
          <w:tcPr>
            <w:tcW w:w="4943" w:type="dxa"/>
            <w:shd w:val="clear" w:color="auto" w:fill="auto"/>
          </w:tcPr>
          <w:p w:rsidR="00363A76" w:rsidRPr="00EF3F7B" w:rsidRDefault="00363A76" w:rsidP="00A53099">
            <w:pPr>
              <w:pStyle w:val="Tabletext"/>
              <w:rPr>
                <w:sz w:val="16"/>
                <w:szCs w:val="16"/>
              </w:rPr>
            </w:pPr>
          </w:p>
        </w:tc>
      </w:tr>
      <w:tr w:rsidR="00363A76" w:rsidRPr="00EF3F7B" w:rsidTr="00A53099">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Note to Schedule</w:t>
            </w:r>
            <w:r w:rsidR="00EF3F7B" w:rsidRPr="00EF3F7B">
              <w:rPr>
                <w:sz w:val="16"/>
                <w:szCs w:val="16"/>
              </w:rPr>
              <w:t> </w:t>
            </w:r>
            <w:r w:rsidRPr="00EF3F7B">
              <w:rPr>
                <w:sz w:val="16"/>
                <w:szCs w:val="16"/>
              </w:rPr>
              <w:t>3</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rep. No.</w:t>
            </w:r>
            <w:r w:rsidR="00EF3F7B" w:rsidRPr="00EF3F7B">
              <w:rPr>
                <w:sz w:val="16"/>
                <w:szCs w:val="16"/>
              </w:rPr>
              <w:t> </w:t>
            </w:r>
            <w:r w:rsidRPr="00EF3F7B">
              <w:rPr>
                <w:sz w:val="16"/>
                <w:szCs w:val="16"/>
              </w:rPr>
              <w:t>176, 1999</w:t>
            </w:r>
          </w:p>
        </w:tc>
      </w:tr>
      <w:tr w:rsidR="00363A76" w:rsidRPr="00EF3F7B" w:rsidTr="003B2001">
        <w:trPr>
          <w:cantSplit/>
        </w:trPr>
        <w:tc>
          <w:tcPr>
            <w:tcW w:w="2139" w:type="dxa"/>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Note 1 to Schedule</w:t>
            </w:r>
            <w:r w:rsidR="00EF3F7B" w:rsidRPr="00EF3F7B">
              <w:rPr>
                <w:sz w:val="16"/>
                <w:szCs w:val="16"/>
              </w:rPr>
              <w:t> </w:t>
            </w:r>
            <w:r w:rsidRPr="00EF3F7B">
              <w:rPr>
                <w:sz w:val="16"/>
                <w:szCs w:val="16"/>
              </w:rPr>
              <w:t>3</w:t>
            </w:r>
            <w:r w:rsidRPr="00EF3F7B">
              <w:rPr>
                <w:sz w:val="16"/>
                <w:szCs w:val="16"/>
              </w:rPr>
              <w:tab/>
            </w:r>
          </w:p>
        </w:tc>
        <w:tc>
          <w:tcPr>
            <w:tcW w:w="4943" w:type="dxa"/>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r w:rsidR="00363A76" w:rsidRPr="00EF3F7B" w:rsidTr="003B2001">
        <w:trPr>
          <w:cantSplit/>
        </w:trPr>
        <w:tc>
          <w:tcPr>
            <w:tcW w:w="2139" w:type="dxa"/>
            <w:tcBorders>
              <w:bottom w:val="single" w:sz="12" w:space="0" w:color="auto"/>
            </w:tcBorders>
            <w:shd w:val="clear" w:color="auto" w:fill="auto"/>
          </w:tcPr>
          <w:p w:rsidR="00363A76" w:rsidRPr="00EF3F7B" w:rsidRDefault="00363A76" w:rsidP="00A36DB5">
            <w:pPr>
              <w:pStyle w:val="Tabletext"/>
              <w:tabs>
                <w:tab w:val="center" w:leader="dot" w:pos="2268"/>
              </w:tabs>
              <w:rPr>
                <w:sz w:val="16"/>
                <w:szCs w:val="16"/>
              </w:rPr>
            </w:pPr>
            <w:r w:rsidRPr="00EF3F7B">
              <w:rPr>
                <w:sz w:val="16"/>
                <w:szCs w:val="16"/>
              </w:rPr>
              <w:t>Note 2 to Schedule</w:t>
            </w:r>
            <w:r w:rsidR="00EF3F7B" w:rsidRPr="00EF3F7B">
              <w:rPr>
                <w:sz w:val="16"/>
                <w:szCs w:val="16"/>
              </w:rPr>
              <w:t> </w:t>
            </w:r>
            <w:r w:rsidRPr="00EF3F7B">
              <w:rPr>
                <w:sz w:val="16"/>
                <w:szCs w:val="16"/>
              </w:rPr>
              <w:t>3</w:t>
            </w:r>
            <w:r w:rsidRPr="00EF3F7B">
              <w:rPr>
                <w:sz w:val="16"/>
                <w:szCs w:val="16"/>
              </w:rPr>
              <w:tab/>
            </w:r>
          </w:p>
        </w:tc>
        <w:tc>
          <w:tcPr>
            <w:tcW w:w="4943" w:type="dxa"/>
            <w:tcBorders>
              <w:bottom w:val="single" w:sz="12" w:space="0" w:color="auto"/>
            </w:tcBorders>
            <w:shd w:val="clear" w:color="auto" w:fill="auto"/>
          </w:tcPr>
          <w:p w:rsidR="00363A76" w:rsidRPr="00EF3F7B" w:rsidRDefault="00363A76" w:rsidP="00A53099">
            <w:pPr>
              <w:pStyle w:val="Tabletext"/>
              <w:rPr>
                <w:sz w:val="16"/>
                <w:szCs w:val="16"/>
              </w:rPr>
            </w:pPr>
            <w:r w:rsidRPr="00EF3F7B">
              <w:rPr>
                <w:sz w:val="16"/>
                <w:szCs w:val="16"/>
              </w:rPr>
              <w:t>ad. No.</w:t>
            </w:r>
            <w:r w:rsidR="00EF3F7B" w:rsidRPr="00EF3F7B">
              <w:rPr>
                <w:sz w:val="16"/>
                <w:szCs w:val="16"/>
              </w:rPr>
              <w:t> </w:t>
            </w:r>
            <w:r w:rsidRPr="00EF3F7B">
              <w:rPr>
                <w:sz w:val="16"/>
                <w:szCs w:val="16"/>
              </w:rPr>
              <w:t>176, 1999</w:t>
            </w:r>
          </w:p>
        </w:tc>
      </w:tr>
    </w:tbl>
    <w:p w:rsidR="00A53099" w:rsidRPr="00EF3F7B" w:rsidRDefault="00A53099" w:rsidP="00A36DB5">
      <w:pPr>
        <w:pStyle w:val="ENotesHeading2"/>
        <w:pageBreakBefore/>
        <w:outlineLvl w:val="9"/>
      </w:pPr>
      <w:bookmarkStart w:id="1010" w:name="_Toc351716707"/>
      <w:r w:rsidRPr="00EF3F7B">
        <w:lastRenderedPageBreak/>
        <w:t>Endnote 3—Application, saving and transitional provisions</w:t>
      </w:r>
      <w:bookmarkEnd w:id="1010"/>
    </w:p>
    <w:p w:rsidR="00A53099" w:rsidRPr="00EF3F7B" w:rsidRDefault="00A53099" w:rsidP="00A36DB5">
      <w:pPr>
        <w:pStyle w:val="ENotesText"/>
      </w:pPr>
      <w:r w:rsidRPr="00EF3F7B">
        <w:t xml:space="preserve">This endnote sets out applications, saving and transitional provisions for amendments of the </w:t>
      </w:r>
      <w:r w:rsidRPr="00EF3F7B">
        <w:rPr>
          <w:i/>
        </w:rPr>
        <w:fldChar w:fldCharType="begin"/>
      </w:r>
      <w:r w:rsidRPr="00EF3F7B">
        <w:rPr>
          <w:i/>
        </w:rPr>
        <w:instrText xml:space="preserve"> DOCPROPERTY  ShortT </w:instrText>
      </w:r>
      <w:r w:rsidRPr="00EF3F7B">
        <w:rPr>
          <w:i/>
        </w:rPr>
        <w:fldChar w:fldCharType="separate"/>
      </w:r>
      <w:r w:rsidR="0071185F">
        <w:rPr>
          <w:i/>
        </w:rPr>
        <w:t>A New Tax System (Goods and Services Tax) Act 1999</w:t>
      </w:r>
      <w:r w:rsidRPr="00EF3F7B">
        <w:rPr>
          <w:i/>
        </w:rPr>
        <w:fldChar w:fldCharType="end"/>
      </w:r>
      <w:r w:rsidRPr="00EF3F7B">
        <w:rPr>
          <w:i/>
        </w:rPr>
        <w:t>.</w:t>
      </w:r>
    </w:p>
    <w:p w:rsidR="003B2001" w:rsidRPr="00EF3F7B" w:rsidRDefault="003B2001" w:rsidP="003B2001">
      <w:pPr>
        <w:pStyle w:val="ENotesText"/>
      </w:pPr>
      <w:r w:rsidRPr="00EF3F7B">
        <w:t xml:space="preserve">For transitional provisions relating to the implementation of the GST </w:t>
      </w:r>
      <w:r w:rsidRPr="00EF3F7B">
        <w:rPr>
          <w:i/>
          <w:iCs/>
        </w:rPr>
        <w:t>see</w:t>
      </w:r>
      <w:r w:rsidRPr="00EF3F7B">
        <w:t xml:space="preserve"> the </w:t>
      </w:r>
      <w:r w:rsidRPr="00EF3F7B">
        <w:rPr>
          <w:i/>
          <w:iCs/>
        </w:rPr>
        <w:t xml:space="preserve">A New Tax System (Goods and Services Tax Transition) Act 1999 </w:t>
      </w:r>
      <w:r w:rsidRPr="00EF3F7B">
        <w:t>(No.</w:t>
      </w:r>
      <w:r w:rsidR="00EF3F7B" w:rsidRPr="00EF3F7B">
        <w:t> </w:t>
      </w:r>
      <w:r w:rsidRPr="00EF3F7B">
        <w:t>57, 1999).</w:t>
      </w:r>
    </w:p>
    <w:p w:rsidR="003B2001" w:rsidRPr="00EF3F7B" w:rsidRDefault="003B2001" w:rsidP="003B2001">
      <w:pPr>
        <w:pStyle w:val="ENotesText"/>
      </w:pPr>
      <w:r w:rsidRPr="00EF3F7B">
        <w:t xml:space="preserve">For application, saving </w:t>
      </w:r>
      <w:r w:rsidR="006006A1" w:rsidRPr="00EF3F7B">
        <w:t>and</w:t>
      </w:r>
      <w:r w:rsidRPr="00EF3F7B">
        <w:t xml:space="preserve"> transitional provisions made by the </w:t>
      </w:r>
      <w:r w:rsidRPr="00EF3F7B">
        <w:rPr>
          <w:i/>
          <w:iCs/>
        </w:rPr>
        <w:t>Corporations (Repeals, Consequentials and Transitionals) Act 2001, see</w:t>
      </w:r>
      <w:r w:rsidRPr="00EF3F7B">
        <w:t xml:space="preserve"> Act No.</w:t>
      </w:r>
      <w:r w:rsidR="00EF3F7B" w:rsidRPr="00EF3F7B">
        <w:t> </w:t>
      </w:r>
      <w:r w:rsidRPr="00EF3F7B">
        <w:t>55, 2001.</w:t>
      </w:r>
    </w:p>
    <w:p w:rsidR="003B2001" w:rsidRPr="00EF3F7B" w:rsidRDefault="003B2001" w:rsidP="003B2001">
      <w:pPr>
        <w:pStyle w:val="ENotesText"/>
      </w:pPr>
      <w:r w:rsidRPr="00EF3F7B">
        <w:t xml:space="preserve">For application, saving </w:t>
      </w:r>
      <w:r w:rsidR="006006A1" w:rsidRPr="00EF3F7B">
        <w:t>and</w:t>
      </w:r>
      <w:r w:rsidRPr="00EF3F7B">
        <w:t xml:space="preserve"> transitional provisions made by the </w:t>
      </w:r>
      <w:r w:rsidRPr="00EF3F7B">
        <w:rPr>
          <w:i/>
        </w:rPr>
        <w:t>Tax Agent Services (Transitional Provisions and Consequential Amendments) Act 2009</w:t>
      </w:r>
      <w:r w:rsidRPr="00EF3F7B">
        <w:rPr>
          <w:i/>
          <w:iCs/>
        </w:rPr>
        <w:t>, see</w:t>
      </w:r>
      <w:r w:rsidRPr="00EF3F7B">
        <w:t xml:space="preserve"> Act No.</w:t>
      </w:r>
      <w:r w:rsidR="00EF3F7B" w:rsidRPr="00EF3F7B">
        <w:t> </w:t>
      </w:r>
      <w:r w:rsidRPr="00EF3F7B">
        <w:t>114, 2009.</w:t>
      </w:r>
    </w:p>
    <w:p w:rsidR="00300522" w:rsidRPr="00EF3F7B" w:rsidRDefault="00300522" w:rsidP="00A36DB5">
      <w:pPr>
        <w:pStyle w:val="ENotesHeading3"/>
        <w:outlineLvl w:val="9"/>
        <w:rPr>
          <w:iCs/>
        </w:rPr>
      </w:pPr>
      <w:bookmarkStart w:id="1011" w:name="_Toc351716708"/>
      <w:r w:rsidRPr="00EF3F7B">
        <w:t>Taxation Laws Amendment Act (No.</w:t>
      </w:r>
      <w:r w:rsidR="00EF3F7B" w:rsidRPr="00EF3F7B">
        <w:t> </w:t>
      </w:r>
      <w:r w:rsidRPr="00EF3F7B">
        <w:t xml:space="preserve">8) 2000 </w:t>
      </w:r>
      <w:r w:rsidRPr="00EF3F7B">
        <w:rPr>
          <w:iCs/>
        </w:rPr>
        <w:t>(No.</w:t>
      </w:r>
      <w:r w:rsidR="00EF3F7B" w:rsidRPr="00EF3F7B">
        <w:rPr>
          <w:iCs/>
        </w:rPr>
        <w:t> </w:t>
      </w:r>
      <w:r w:rsidRPr="00EF3F7B">
        <w:rPr>
          <w:iCs/>
        </w:rPr>
        <w:t>156, 2000)</w:t>
      </w:r>
      <w:bookmarkEnd w:id="1011"/>
    </w:p>
    <w:p w:rsidR="00300522" w:rsidRPr="00EF3F7B" w:rsidRDefault="00300522" w:rsidP="00300522">
      <w:pPr>
        <w:pStyle w:val="ItemHead"/>
      </w:pPr>
      <w:r w:rsidRPr="00EF3F7B">
        <w:t>Schedule</w:t>
      </w:r>
      <w:r w:rsidR="00EF3F7B" w:rsidRPr="00EF3F7B">
        <w:t> </w:t>
      </w:r>
      <w:r w:rsidRPr="00EF3F7B">
        <w:t>1</w:t>
      </w:r>
    </w:p>
    <w:p w:rsidR="00300522" w:rsidRPr="00EF3F7B" w:rsidRDefault="00300522" w:rsidP="00300522">
      <w:pPr>
        <w:pStyle w:val="ItemHead"/>
      </w:pPr>
      <w:r w:rsidRPr="00EF3F7B">
        <w:t>18  Application</w:t>
      </w:r>
    </w:p>
    <w:p w:rsidR="00300522" w:rsidRPr="00EF3F7B" w:rsidRDefault="00300522" w:rsidP="00300522">
      <w:pPr>
        <w:pStyle w:val="Item"/>
      </w:pPr>
      <w:r w:rsidRPr="00EF3F7B">
        <w:t xml:space="preserve">The amendments made by this </w:t>
      </w:r>
      <w:r w:rsidR="00A53099" w:rsidRPr="00EF3F7B">
        <w:t>Schedule</w:t>
      </w:r>
      <w:r w:rsidR="00A36DB5" w:rsidRPr="00EF3F7B">
        <w:t xml:space="preserve"> </w:t>
      </w:r>
      <w:r w:rsidRPr="00EF3F7B">
        <w:t>apply, and are taken to have applied, in relation to net amounts for tax periods starting on or after 1</w:t>
      </w:r>
      <w:r w:rsidR="00EF3F7B" w:rsidRPr="00EF3F7B">
        <w:t> </w:t>
      </w:r>
      <w:r w:rsidRPr="00EF3F7B">
        <w:t>July 2000.</w:t>
      </w:r>
    </w:p>
    <w:p w:rsidR="00300522" w:rsidRPr="00EF3F7B" w:rsidRDefault="00300522" w:rsidP="00300522">
      <w:pPr>
        <w:pStyle w:val="ItemHead"/>
      </w:pPr>
      <w:r w:rsidRPr="00EF3F7B">
        <w:t>Schedule</w:t>
      </w:r>
      <w:r w:rsidR="00EF3F7B" w:rsidRPr="00EF3F7B">
        <w:t> </w:t>
      </w:r>
      <w:r w:rsidRPr="00EF3F7B">
        <w:t>2</w:t>
      </w:r>
    </w:p>
    <w:p w:rsidR="00300522" w:rsidRPr="00EF3F7B" w:rsidRDefault="00300522" w:rsidP="00300522">
      <w:pPr>
        <w:pStyle w:val="ItemHead"/>
      </w:pPr>
      <w:r w:rsidRPr="00EF3F7B">
        <w:t>25  Application</w:t>
      </w:r>
    </w:p>
    <w:p w:rsidR="00300522" w:rsidRPr="00EF3F7B" w:rsidRDefault="00300522" w:rsidP="00300522">
      <w:pPr>
        <w:pStyle w:val="Subitem"/>
      </w:pPr>
      <w:r w:rsidRPr="00EF3F7B">
        <w:t>(1)</w:t>
      </w:r>
      <w:r w:rsidRPr="00EF3F7B">
        <w:tab/>
        <w:t>The amendments made by items</w:t>
      </w:r>
      <w:r w:rsidR="00EF3F7B" w:rsidRPr="00EF3F7B">
        <w:t> </w:t>
      </w:r>
      <w:r w:rsidRPr="00EF3F7B">
        <w:t xml:space="preserve">1 and 8 of this </w:t>
      </w:r>
      <w:r w:rsidR="00A53099" w:rsidRPr="00EF3F7B">
        <w:t>Schedule</w:t>
      </w:r>
      <w:r w:rsidR="00A36DB5" w:rsidRPr="00EF3F7B">
        <w:t xml:space="preserve"> </w:t>
      </w:r>
      <w:r w:rsidRPr="00EF3F7B">
        <w:t xml:space="preserve">apply, and are taken to have applied, to importations into </w:t>
      </w:r>
      <w:smartTag w:uri="urn:schemas-microsoft-com:office:smarttags" w:element="country-region">
        <w:smartTag w:uri="urn:schemas-microsoft-com:office:smarttags" w:element="place">
          <w:r w:rsidRPr="00EF3F7B">
            <w:t>Australia</w:t>
          </w:r>
        </w:smartTag>
      </w:smartTag>
      <w:r w:rsidRPr="00EF3F7B">
        <w:t xml:space="preserve"> on or after the day on which the Bill that became the </w:t>
      </w:r>
      <w:r w:rsidRPr="00EF3F7B">
        <w:rPr>
          <w:i/>
          <w:iCs/>
        </w:rPr>
        <w:t>Taxation Laws Amendment Act (No.</w:t>
      </w:r>
      <w:r w:rsidR="00EF3F7B" w:rsidRPr="00EF3F7B">
        <w:rPr>
          <w:i/>
          <w:iCs/>
        </w:rPr>
        <w:t> </w:t>
      </w:r>
      <w:r w:rsidRPr="00EF3F7B">
        <w:rPr>
          <w:i/>
          <w:iCs/>
        </w:rPr>
        <w:t xml:space="preserve">8) 2000 </w:t>
      </w:r>
      <w:r w:rsidRPr="00EF3F7B">
        <w:t>was introduced into the House of Representatives.</w:t>
      </w:r>
    </w:p>
    <w:p w:rsidR="00300522" w:rsidRPr="00EF3F7B" w:rsidRDefault="00300522" w:rsidP="00300522">
      <w:pPr>
        <w:pStyle w:val="Subitem"/>
      </w:pPr>
      <w:r w:rsidRPr="00EF3F7B">
        <w:t>(2)</w:t>
      </w:r>
      <w:r w:rsidRPr="00EF3F7B">
        <w:tab/>
        <w:t xml:space="preserve">The rest of the amendments made by this </w:t>
      </w:r>
      <w:r w:rsidR="00A53099" w:rsidRPr="00EF3F7B">
        <w:t>Schedule</w:t>
      </w:r>
      <w:r w:rsidR="00A36DB5" w:rsidRPr="00EF3F7B">
        <w:t xml:space="preserve"> </w:t>
      </w:r>
      <w:r w:rsidRPr="00EF3F7B">
        <w:t xml:space="preserve">apply, and are taken to have applied, to importations into </w:t>
      </w:r>
      <w:smartTag w:uri="urn:schemas-microsoft-com:office:smarttags" w:element="country-region">
        <w:smartTag w:uri="urn:schemas-microsoft-com:office:smarttags" w:element="place">
          <w:r w:rsidRPr="00EF3F7B">
            <w:t>Australia</w:t>
          </w:r>
        </w:smartTag>
      </w:smartTag>
      <w:r w:rsidRPr="00EF3F7B">
        <w:t xml:space="preserve"> on or after 1</w:t>
      </w:r>
      <w:r w:rsidR="00EF3F7B" w:rsidRPr="00EF3F7B">
        <w:t> </w:t>
      </w:r>
      <w:r w:rsidRPr="00EF3F7B">
        <w:t>July 2000.</w:t>
      </w:r>
    </w:p>
    <w:p w:rsidR="00300522" w:rsidRPr="00EF3F7B" w:rsidRDefault="00300522" w:rsidP="00300522">
      <w:pPr>
        <w:pStyle w:val="ItemHead"/>
      </w:pPr>
      <w:r w:rsidRPr="00EF3F7B">
        <w:t>Schedule</w:t>
      </w:r>
      <w:r w:rsidR="00EF3F7B" w:rsidRPr="00EF3F7B">
        <w:t> </w:t>
      </w:r>
      <w:r w:rsidRPr="00EF3F7B">
        <w:t>3</w:t>
      </w:r>
    </w:p>
    <w:p w:rsidR="00300522" w:rsidRPr="00EF3F7B" w:rsidRDefault="00300522" w:rsidP="00300522">
      <w:pPr>
        <w:pStyle w:val="ItemHead"/>
      </w:pPr>
      <w:r w:rsidRPr="00EF3F7B">
        <w:t>34  Application</w:t>
      </w:r>
    </w:p>
    <w:p w:rsidR="00300522" w:rsidRPr="00EF3F7B" w:rsidRDefault="00300522" w:rsidP="00300522">
      <w:pPr>
        <w:pStyle w:val="Subitem"/>
      </w:pPr>
      <w:r w:rsidRPr="00EF3F7B">
        <w:t>(1)</w:t>
      </w:r>
      <w:r w:rsidRPr="00EF3F7B">
        <w:tab/>
        <w:t xml:space="preserve">Subject to this item, the amendments made by this </w:t>
      </w:r>
      <w:r w:rsidR="00A53099" w:rsidRPr="00EF3F7B">
        <w:t>Schedule</w:t>
      </w:r>
      <w:r w:rsidR="00A36DB5" w:rsidRPr="00EF3F7B">
        <w:t xml:space="preserve"> </w:t>
      </w:r>
      <w:r w:rsidRPr="00EF3F7B">
        <w:t xml:space="preserve">apply, and are taken to have applied, in relation to net amounts for tax periods </w:t>
      </w:r>
      <w:r w:rsidRPr="00EF3F7B">
        <w:lastRenderedPageBreak/>
        <w:t xml:space="preserve">starting on or after the day on which the Bill that became the </w:t>
      </w:r>
      <w:r w:rsidRPr="00EF3F7B">
        <w:rPr>
          <w:i/>
          <w:iCs/>
        </w:rPr>
        <w:t>Taxation Laws Amendment Act (No.</w:t>
      </w:r>
      <w:r w:rsidR="00EF3F7B" w:rsidRPr="00EF3F7B">
        <w:rPr>
          <w:i/>
          <w:iCs/>
        </w:rPr>
        <w:t> </w:t>
      </w:r>
      <w:r w:rsidRPr="00EF3F7B">
        <w:rPr>
          <w:i/>
          <w:iCs/>
        </w:rPr>
        <w:t>8) 2000</w:t>
      </w:r>
      <w:r w:rsidRPr="00EF3F7B">
        <w:t xml:space="preserve"> was introduced into the House of Representatives.</w:t>
      </w:r>
    </w:p>
    <w:p w:rsidR="00300522" w:rsidRPr="00EF3F7B" w:rsidRDefault="00300522" w:rsidP="00300522">
      <w:pPr>
        <w:pStyle w:val="Subitem"/>
      </w:pPr>
      <w:r w:rsidRPr="00EF3F7B">
        <w:t>(2)</w:t>
      </w:r>
      <w:r w:rsidRPr="00EF3F7B">
        <w:tab/>
        <w:t>The amendments made by items</w:t>
      </w:r>
      <w:r w:rsidR="00EF3F7B" w:rsidRPr="00EF3F7B">
        <w:t> </w:t>
      </w:r>
      <w:r w:rsidRPr="00EF3F7B">
        <w:t xml:space="preserve">1, 2, 6, 7, 11 to 16, 25 and 31 apply, and are taken to have applied, in relation to net amounts for tax periods ending on or after the day on which the Bill that became the </w:t>
      </w:r>
      <w:r w:rsidRPr="00EF3F7B">
        <w:rPr>
          <w:i/>
          <w:iCs/>
        </w:rPr>
        <w:t>Taxation Laws Amendment Act (No.</w:t>
      </w:r>
      <w:r w:rsidR="00EF3F7B" w:rsidRPr="00EF3F7B">
        <w:rPr>
          <w:i/>
          <w:iCs/>
        </w:rPr>
        <w:t> </w:t>
      </w:r>
      <w:r w:rsidRPr="00EF3F7B">
        <w:rPr>
          <w:i/>
          <w:iCs/>
        </w:rPr>
        <w:t>8) 2000</w:t>
      </w:r>
      <w:r w:rsidRPr="00EF3F7B">
        <w:t xml:space="preserve"> was introduced into the House of Representatives.</w:t>
      </w:r>
    </w:p>
    <w:p w:rsidR="00300522" w:rsidRPr="00EF3F7B" w:rsidRDefault="00300522" w:rsidP="00300522">
      <w:pPr>
        <w:pStyle w:val="Subitem"/>
      </w:pPr>
      <w:r w:rsidRPr="00EF3F7B">
        <w:t>(3)</w:t>
      </w:r>
      <w:r w:rsidRPr="00EF3F7B">
        <w:tab/>
        <w:t>The amendments made by items</w:t>
      </w:r>
      <w:r w:rsidR="00EF3F7B" w:rsidRPr="00EF3F7B">
        <w:t> </w:t>
      </w:r>
      <w:r w:rsidRPr="00EF3F7B">
        <w:t>17 to 24, 26, 27 and 29 apply, and are taken to have applied, in relation to net amounts for tax periods starting on or after 1</w:t>
      </w:r>
      <w:r w:rsidR="00EF3F7B" w:rsidRPr="00EF3F7B">
        <w:t> </w:t>
      </w:r>
      <w:r w:rsidRPr="00EF3F7B">
        <w:t>July 2000.</w:t>
      </w:r>
    </w:p>
    <w:p w:rsidR="00300522" w:rsidRPr="00EF3F7B" w:rsidRDefault="00300522" w:rsidP="00300522">
      <w:pPr>
        <w:pStyle w:val="ItemHead"/>
      </w:pPr>
      <w:r w:rsidRPr="00EF3F7B">
        <w:t>Schedule</w:t>
      </w:r>
      <w:r w:rsidR="00EF3F7B" w:rsidRPr="00EF3F7B">
        <w:t> </w:t>
      </w:r>
      <w:r w:rsidRPr="00EF3F7B">
        <w:t>4</w:t>
      </w:r>
    </w:p>
    <w:p w:rsidR="00300522" w:rsidRPr="00EF3F7B" w:rsidRDefault="00300522" w:rsidP="00300522">
      <w:pPr>
        <w:pStyle w:val="ItemHead"/>
      </w:pPr>
      <w:r w:rsidRPr="00EF3F7B">
        <w:t>20  Application</w:t>
      </w:r>
    </w:p>
    <w:p w:rsidR="00300522" w:rsidRPr="00EF3F7B" w:rsidRDefault="00300522" w:rsidP="00300522">
      <w:pPr>
        <w:pStyle w:val="Item"/>
      </w:pPr>
      <w:r w:rsidRPr="00EF3F7B">
        <w:t xml:space="preserve">The amendments made by this </w:t>
      </w:r>
      <w:r w:rsidR="00A53099" w:rsidRPr="00EF3F7B">
        <w:t>Schedule</w:t>
      </w:r>
      <w:r w:rsidR="00A36DB5" w:rsidRPr="00EF3F7B">
        <w:t xml:space="preserve"> </w:t>
      </w:r>
      <w:r w:rsidRPr="00EF3F7B">
        <w:t>apply, and are taken to have applied, in relation to net amounts for tax periods starting on or after 1</w:t>
      </w:r>
      <w:r w:rsidR="00EF3F7B" w:rsidRPr="00EF3F7B">
        <w:t> </w:t>
      </w:r>
      <w:r w:rsidRPr="00EF3F7B">
        <w:t>July 2000.</w:t>
      </w:r>
    </w:p>
    <w:p w:rsidR="00300522" w:rsidRPr="00EF3F7B" w:rsidRDefault="00300522" w:rsidP="00300522">
      <w:pPr>
        <w:pStyle w:val="ItemHead"/>
      </w:pPr>
      <w:r w:rsidRPr="00EF3F7B">
        <w:t>Schedule</w:t>
      </w:r>
      <w:r w:rsidR="00EF3F7B" w:rsidRPr="00EF3F7B">
        <w:t> </w:t>
      </w:r>
      <w:r w:rsidRPr="00EF3F7B">
        <w:t>5</w:t>
      </w:r>
    </w:p>
    <w:p w:rsidR="00300522" w:rsidRPr="00EF3F7B" w:rsidRDefault="00300522" w:rsidP="00300522">
      <w:pPr>
        <w:pStyle w:val="ItemHead"/>
      </w:pPr>
      <w:r w:rsidRPr="00EF3F7B">
        <w:t>18  Application</w:t>
      </w:r>
    </w:p>
    <w:p w:rsidR="00300522" w:rsidRPr="00EF3F7B" w:rsidRDefault="00300522" w:rsidP="00300522">
      <w:pPr>
        <w:pStyle w:val="Subitem"/>
      </w:pPr>
      <w:r w:rsidRPr="00EF3F7B">
        <w:rPr>
          <w:snapToGrid w:val="0"/>
        </w:rPr>
        <w:t>(1)</w:t>
      </w:r>
      <w:r w:rsidRPr="00EF3F7B">
        <w:rPr>
          <w:snapToGrid w:val="0"/>
        </w:rPr>
        <w:tab/>
        <w:t>The amendment made by item</w:t>
      </w:r>
      <w:r w:rsidR="00EF3F7B" w:rsidRPr="00EF3F7B">
        <w:rPr>
          <w:snapToGrid w:val="0"/>
        </w:rPr>
        <w:t> </w:t>
      </w:r>
      <w:r w:rsidRPr="00EF3F7B">
        <w:rPr>
          <w:snapToGrid w:val="0"/>
        </w:rPr>
        <w:t xml:space="preserve">2 of this </w:t>
      </w:r>
      <w:r w:rsidR="00A53099" w:rsidRPr="00EF3F7B">
        <w:rPr>
          <w:snapToGrid w:val="0"/>
        </w:rPr>
        <w:t>Schedule</w:t>
      </w:r>
      <w:r w:rsidR="00A36DB5" w:rsidRPr="00EF3F7B">
        <w:rPr>
          <w:snapToGrid w:val="0"/>
        </w:rPr>
        <w:t xml:space="preserve"> </w:t>
      </w:r>
      <w:r w:rsidRPr="00EF3F7B">
        <w:rPr>
          <w:snapToGrid w:val="0"/>
        </w:rPr>
        <w:t xml:space="preserve">authorises the Commissioner to decide, as a </w:t>
      </w:r>
      <w:r w:rsidRPr="00EF3F7B">
        <w:t>date</w:t>
      </w:r>
      <w:r w:rsidRPr="00EF3F7B">
        <w:rPr>
          <w:snapToGrid w:val="0"/>
        </w:rPr>
        <w:t xml:space="preserve"> on which the cancellation of a registration under section</w:t>
      </w:r>
      <w:r w:rsidR="00EF3F7B" w:rsidRPr="00EF3F7B">
        <w:rPr>
          <w:snapToGrid w:val="0"/>
        </w:rPr>
        <w:t> </w:t>
      </w:r>
      <w:r w:rsidRPr="00EF3F7B">
        <w:rPr>
          <w:snapToGrid w:val="0"/>
        </w:rPr>
        <w:t>25</w:t>
      </w:r>
      <w:r w:rsidR="00EF3F7B" w:rsidRPr="00EF3F7B">
        <w:rPr>
          <w:snapToGrid w:val="0"/>
        </w:rPr>
        <w:noBreakHyphen/>
      </w:r>
      <w:r w:rsidRPr="00EF3F7B">
        <w:rPr>
          <w:snapToGrid w:val="0"/>
        </w:rPr>
        <w:t>57 takes effect, any day occurring on or after 1</w:t>
      </w:r>
      <w:r w:rsidR="00EF3F7B" w:rsidRPr="00EF3F7B">
        <w:rPr>
          <w:snapToGrid w:val="0"/>
        </w:rPr>
        <w:t> </w:t>
      </w:r>
      <w:r w:rsidRPr="00EF3F7B">
        <w:rPr>
          <w:snapToGrid w:val="0"/>
        </w:rPr>
        <w:t>July 2000.</w:t>
      </w:r>
    </w:p>
    <w:p w:rsidR="00300522" w:rsidRPr="00EF3F7B" w:rsidRDefault="00300522" w:rsidP="00300522">
      <w:pPr>
        <w:pStyle w:val="ItemHead"/>
      </w:pPr>
      <w:r w:rsidRPr="00EF3F7B">
        <w:t>Schedule</w:t>
      </w:r>
      <w:r w:rsidR="00EF3F7B" w:rsidRPr="00EF3F7B">
        <w:t> </w:t>
      </w:r>
      <w:r w:rsidRPr="00EF3F7B">
        <w:t>6</w:t>
      </w:r>
    </w:p>
    <w:p w:rsidR="00300522" w:rsidRPr="00EF3F7B" w:rsidRDefault="00300522" w:rsidP="00300522">
      <w:pPr>
        <w:pStyle w:val="ItemHead"/>
      </w:pPr>
      <w:r w:rsidRPr="00EF3F7B">
        <w:t>49  Application</w:t>
      </w:r>
    </w:p>
    <w:p w:rsidR="00300522" w:rsidRPr="00EF3F7B" w:rsidRDefault="00300522" w:rsidP="00300522">
      <w:pPr>
        <w:pStyle w:val="Subitem"/>
      </w:pPr>
      <w:r w:rsidRPr="00EF3F7B">
        <w:t>(1)</w:t>
      </w:r>
      <w:r w:rsidRPr="00EF3F7B">
        <w:tab/>
        <w:t>The amendments made by items</w:t>
      </w:r>
      <w:r w:rsidR="00EF3F7B" w:rsidRPr="00EF3F7B">
        <w:t> </w:t>
      </w:r>
      <w:r w:rsidRPr="00EF3F7B">
        <w:t>1 to 8, 13 to 19, 22 to 35, 37, 39, 40, 42 and 43 apply, and are taken to have applied, in relation to net amounts for tax periods starting on or after 1</w:t>
      </w:r>
      <w:r w:rsidR="00EF3F7B" w:rsidRPr="00EF3F7B">
        <w:t> </w:t>
      </w:r>
      <w:r w:rsidRPr="00EF3F7B">
        <w:t>July 2000.</w:t>
      </w:r>
    </w:p>
    <w:p w:rsidR="00300522" w:rsidRPr="00EF3F7B" w:rsidRDefault="00300522" w:rsidP="00300522">
      <w:pPr>
        <w:pStyle w:val="Subitem"/>
      </w:pPr>
      <w:r w:rsidRPr="00EF3F7B">
        <w:t>(2)</w:t>
      </w:r>
      <w:r w:rsidRPr="00EF3F7B">
        <w:tab/>
        <w:t>The amendments made by items</w:t>
      </w:r>
      <w:r w:rsidR="00EF3F7B" w:rsidRPr="00EF3F7B">
        <w:t> </w:t>
      </w:r>
      <w:r w:rsidRPr="00EF3F7B">
        <w:t>20, 21, 25A and 38 apply, and are taken to have applied, in relation to net amounts for tax periods starting on or after 17</w:t>
      </w:r>
      <w:r w:rsidR="00EF3F7B" w:rsidRPr="00EF3F7B">
        <w:t> </w:t>
      </w:r>
      <w:r w:rsidRPr="00EF3F7B">
        <w:t>August 2000.</w:t>
      </w:r>
    </w:p>
    <w:p w:rsidR="00300522" w:rsidRPr="00EF3F7B" w:rsidRDefault="00300522" w:rsidP="00A36DB5">
      <w:pPr>
        <w:pStyle w:val="ENotesHeading3"/>
        <w:outlineLvl w:val="9"/>
        <w:rPr>
          <w:iCs/>
        </w:rPr>
      </w:pPr>
      <w:bookmarkStart w:id="1012" w:name="_Toc351716709"/>
      <w:r w:rsidRPr="00EF3F7B">
        <w:lastRenderedPageBreak/>
        <w:t>Taxation Laws Amendment Act (No.</w:t>
      </w:r>
      <w:r w:rsidR="00EF3F7B" w:rsidRPr="00EF3F7B">
        <w:t> </w:t>
      </w:r>
      <w:r w:rsidRPr="00EF3F7B">
        <w:t xml:space="preserve">3) 2001 </w:t>
      </w:r>
      <w:r w:rsidRPr="00EF3F7B">
        <w:rPr>
          <w:iCs/>
        </w:rPr>
        <w:t>(No.</w:t>
      </w:r>
      <w:r w:rsidR="00EF3F7B" w:rsidRPr="00EF3F7B">
        <w:rPr>
          <w:iCs/>
        </w:rPr>
        <w:t> </w:t>
      </w:r>
      <w:r w:rsidRPr="00EF3F7B">
        <w:rPr>
          <w:iCs/>
        </w:rPr>
        <w:t>73, 2001)</w:t>
      </w:r>
      <w:bookmarkEnd w:id="1012"/>
    </w:p>
    <w:p w:rsidR="00300522" w:rsidRPr="00EF3F7B" w:rsidRDefault="00300522" w:rsidP="00300522">
      <w:pPr>
        <w:pStyle w:val="ItemHead"/>
      </w:pPr>
      <w:r w:rsidRPr="00EF3F7B">
        <w:t>Schedule</w:t>
      </w:r>
      <w:r w:rsidR="00EF3F7B" w:rsidRPr="00EF3F7B">
        <w:t> </w:t>
      </w:r>
      <w:r w:rsidRPr="00EF3F7B">
        <w:t>1</w:t>
      </w:r>
    </w:p>
    <w:p w:rsidR="00300522" w:rsidRPr="00EF3F7B" w:rsidRDefault="00300522" w:rsidP="00300522">
      <w:pPr>
        <w:pStyle w:val="ItemHead"/>
      </w:pPr>
      <w:r w:rsidRPr="00EF3F7B">
        <w:t>22  Application</w:t>
      </w:r>
    </w:p>
    <w:p w:rsidR="00300522" w:rsidRPr="00EF3F7B" w:rsidRDefault="00300522" w:rsidP="00300522">
      <w:pPr>
        <w:pStyle w:val="Item"/>
      </w:pPr>
      <w:r w:rsidRPr="00EF3F7B">
        <w:t xml:space="preserve">The amendments made by this </w:t>
      </w:r>
      <w:r w:rsidR="00A53099" w:rsidRPr="00EF3F7B">
        <w:t>Part</w:t>
      </w:r>
      <w:r w:rsidR="00A36DB5" w:rsidRPr="00EF3F7B">
        <w:t xml:space="preserve"> </w:t>
      </w:r>
      <w:r w:rsidRPr="00EF3F7B">
        <w:t xml:space="preserve">of this </w:t>
      </w:r>
      <w:r w:rsidR="00A53099" w:rsidRPr="00EF3F7B">
        <w:t>Schedule</w:t>
      </w:r>
      <w:r w:rsidR="00A36DB5" w:rsidRPr="00EF3F7B">
        <w:t xml:space="preserve"> </w:t>
      </w:r>
      <w:r w:rsidRPr="00EF3F7B">
        <w:t>apply, and are taken to have applied, in relation to GST returns, and net amounts, for tax periods ending on or after 22</w:t>
      </w:r>
      <w:r w:rsidR="00EF3F7B" w:rsidRPr="00EF3F7B">
        <w:t> </w:t>
      </w:r>
      <w:r w:rsidRPr="00EF3F7B">
        <w:t>February 2001.</w:t>
      </w:r>
    </w:p>
    <w:p w:rsidR="00300522" w:rsidRPr="00EF3F7B" w:rsidRDefault="00300522" w:rsidP="00300522">
      <w:pPr>
        <w:pStyle w:val="ItemHead"/>
      </w:pPr>
      <w:r w:rsidRPr="00EF3F7B">
        <w:t>62  Application</w:t>
      </w:r>
    </w:p>
    <w:p w:rsidR="00300522" w:rsidRPr="00EF3F7B" w:rsidRDefault="00300522" w:rsidP="00300522">
      <w:pPr>
        <w:pStyle w:val="Subitem"/>
      </w:pPr>
      <w:r w:rsidRPr="00EF3F7B">
        <w:t>(1)</w:t>
      </w:r>
      <w:r w:rsidRPr="00EF3F7B">
        <w:tab/>
        <w:t xml:space="preserve">The amendments made by this </w:t>
      </w:r>
      <w:r w:rsidR="00A53099" w:rsidRPr="00EF3F7B">
        <w:t>Part</w:t>
      </w:r>
      <w:r w:rsidR="00A36DB5" w:rsidRPr="00EF3F7B">
        <w:t xml:space="preserve"> </w:t>
      </w:r>
      <w:r w:rsidRPr="00EF3F7B">
        <w:t xml:space="preserve">of this </w:t>
      </w:r>
      <w:r w:rsidR="00A53099" w:rsidRPr="00EF3F7B">
        <w:t>Schedule</w:t>
      </w:r>
      <w:r w:rsidR="00A36DB5" w:rsidRPr="00EF3F7B">
        <w:t xml:space="preserve"> </w:t>
      </w:r>
      <w:r w:rsidRPr="00EF3F7B">
        <w:t>(other than the amendments made by items</w:t>
      </w:r>
      <w:r w:rsidR="00EF3F7B" w:rsidRPr="00EF3F7B">
        <w:t> </w:t>
      </w:r>
      <w:r w:rsidRPr="00EF3F7B">
        <w:t>56 and 57) apply, and are taken to have applied, in relation to net amounts for tax periods starting, or that started, on or after 1</w:t>
      </w:r>
      <w:r w:rsidR="00EF3F7B" w:rsidRPr="00EF3F7B">
        <w:t> </w:t>
      </w:r>
      <w:r w:rsidRPr="00EF3F7B">
        <w:t>July 2000.</w:t>
      </w:r>
    </w:p>
    <w:p w:rsidR="00300522" w:rsidRPr="00EF3F7B" w:rsidRDefault="00300522" w:rsidP="00300522">
      <w:pPr>
        <w:pStyle w:val="ItemHead"/>
      </w:pPr>
      <w:r w:rsidRPr="00EF3F7B">
        <w:t>66  Application</w:t>
      </w:r>
    </w:p>
    <w:p w:rsidR="00300522" w:rsidRPr="00EF3F7B" w:rsidRDefault="00300522" w:rsidP="00300522">
      <w:pPr>
        <w:pStyle w:val="Subitem"/>
      </w:pPr>
      <w:r w:rsidRPr="00EF3F7B">
        <w:t>(1)</w:t>
      </w:r>
      <w:r w:rsidRPr="00EF3F7B">
        <w:tab/>
        <w:t xml:space="preserve">The amendments made by this </w:t>
      </w:r>
      <w:r w:rsidR="00A53099" w:rsidRPr="00EF3F7B">
        <w:t>Part</w:t>
      </w:r>
      <w:r w:rsidR="00A36DB5" w:rsidRPr="00EF3F7B">
        <w:t xml:space="preserve"> </w:t>
      </w:r>
      <w:r w:rsidRPr="00EF3F7B">
        <w:t xml:space="preserve">of this </w:t>
      </w:r>
      <w:r w:rsidR="00A53099" w:rsidRPr="00EF3F7B">
        <w:t>Schedule</w:t>
      </w:r>
      <w:r w:rsidR="00A36DB5" w:rsidRPr="00EF3F7B">
        <w:t xml:space="preserve"> </w:t>
      </w:r>
      <w:r w:rsidRPr="00EF3F7B">
        <w:t>apply in relation to tax periods starting on or after 1</w:t>
      </w:r>
      <w:r w:rsidR="00EF3F7B" w:rsidRPr="00EF3F7B">
        <w:t> </w:t>
      </w:r>
      <w:r w:rsidRPr="00EF3F7B">
        <w:t>July 2001.</w:t>
      </w:r>
    </w:p>
    <w:p w:rsidR="00300522" w:rsidRPr="00EF3F7B" w:rsidRDefault="00300522" w:rsidP="00300522">
      <w:pPr>
        <w:pStyle w:val="Subitem"/>
      </w:pPr>
      <w:r w:rsidRPr="00EF3F7B">
        <w:t>(2)</w:t>
      </w:r>
      <w:r w:rsidRPr="00EF3F7B">
        <w:tab/>
        <w:t>Any determination made under section</w:t>
      </w:r>
      <w:r w:rsidR="00EF3F7B" w:rsidRPr="00EF3F7B">
        <w:t> </w:t>
      </w:r>
      <w:r w:rsidRPr="00EF3F7B">
        <w:t>27</w:t>
      </w:r>
      <w:r w:rsidR="00EF3F7B" w:rsidRPr="00EF3F7B">
        <w:noBreakHyphen/>
      </w:r>
      <w:r w:rsidRPr="00EF3F7B">
        <w:t xml:space="preserve">15 of the </w:t>
      </w:r>
      <w:r w:rsidRPr="00EF3F7B">
        <w:rPr>
          <w:i/>
          <w:iCs/>
        </w:rPr>
        <w:t>A New Tax System (Goods and Services Tax) Act 1999</w:t>
      </w:r>
      <w:r w:rsidRPr="00EF3F7B">
        <w:t xml:space="preserve"> that:</w:t>
      </w:r>
    </w:p>
    <w:p w:rsidR="00300522" w:rsidRPr="00EF3F7B" w:rsidRDefault="00300522" w:rsidP="00300522">
      <w:pPr>
        <w:pStyle w:val="paragraph"/>
      </w:pPr>
      <w:r w:rsidRPr="00EF3F7B">
        <w:tab/>
        <w:t>(a)</w:t>
      </w:r>
      <w:r w:rsidRPr="00EF3F7B">
        <w:tab/>
        <w:t>is in force immediately before 1</w:t>
      </w:r>
      <w:r w:rsidR="00EF3F7B" w:rsidRPr="00EF3F7B">
        <w:t> </w:t>
      </w:r>
      <w:r w:rsidRPr="00EF3F7B">
        <w:t>July 2001; and</w:t>
      </w:r>
    </w:p>
    <w:p w:rsidR="00300522" w:rsidRPr="00EF3F7B" w:rsidRDefault="00300522" w:rsidP="00300522">
      <w:pPr>
        <w:pStyle w:val="paragraph"/>
      </w:pPr>
      <w:r w:rsidRPr="00EF3F7B">
        <w:tab/>
        <w:t>(b)</w:t>
      </w:r>
      <w:r w:rsidRPr="00EF3F7B">
        <w:tab/>
        <w:t>could not have been made on any ground other than the ground referred to in paragraph</w:t>
      </w:r>
      <w:r w:rsidR="00EF3F7B" w:rsidRPr="00EF3F7B">
        <w:t> </w:t>
      </w:r>
      <w:r w:rsidRPr="00EF3F7B">
        <w:t>27</w:t>
      </w:r>
      <w:r w:rsidR="00EF3F7B" w:rsidRPr="00EF3F7B">
        <w:noBreakHyphen/>
      </w:r>
      <w:r w:rsidRPr="00EF3F7B">
        <w:t>15(1)(d) of that Act;</w:t>
      </w:r>
    </w:p>
    <w:p w:rsidR="00300522" w:rsidRPr="00EF3F7B" w:rsidRDefault="00300522" w:rsidP="00300522">
      <w:pPr>
        <w:pStyle w:val="Item"/>
      </w:pPr>
      <w:r w:rsidRPr="00EF3F7B">
        <w:t>is taken, on and after 1</w:t>
      </w:r>
      <w:r w:rsidR="00EF3F7B" w:rsidRPr="00EF3F7B">
        <w:t> </w:t>
      </w:r>
      <w:r w:rsidRPr="00EF3F7B">
        <w:t>July 2001, to have been revoked with effect from the start of that day.</w:t>
      </w:r>
    </w:p>
    <w:p w:rsidR="00300522" w:rsidRPr="00EF3F7B" w:rsidRDefault="00300522" w:rsidP="00300522">
      <w:pPr>
        <w:pStyle w:val="ItemHead"/>
      </w:pPr>
      <w:r w:rsidRPr="00EF3F7B">
        <w:t>68  Application</w:t>
      </w:r>
    </w:p>
    <w:p w:rsidR="00300522" w:rsidRPr="00EF3F7B" w:rsidRDefault="00300522" w:rsidP="00300522">
      <w:pPr>
        <w:pStyle w:val="Item"/>
      </w:pPr>
      <w:r w:rsidRPr="00EF3F7B">
        <w:t xml:space="preserve">The amendment made by this </w:t>
      </w:r>
      <w:r w:rsidR="00A53099" w:rsidRPr="00EF3F7B">
        <w:t>Part</w:t>
      </w:r>
      <w:r w:rsidR="00A36DB5" w:rsidRPr="00EF3F7B">
        <w:t xml:space="preserve"> </w:t>
      </w:r>
      <w:r w:rsidRPr="00EF3F7B">
        <w:t xml:space="preserve">of this </w:t>
      </w:r>
      <w:r w:rsidR="00A53099" w:rsidRPr="00EF3F7B">
        <w:t>Schedule</w:t>
      </w:r>
      <w:r w:rsidR="00A36DB5" w:rsidRPr="00EF3F7B">
        <w:t xml:space="preserve"> </w:t>
      </w:r>
      <w:r w:rsidRPr="00EF3F7B">
        <w:t>applies, and is taken to have applied, in relation to net amounts for tax periods starting, or that started, on or after 1</w:t>
      </w:r>
      <w:r w:rsidR="00EF3F7B" w:rsidRPr="00EF3F7B">
        <w:t> </w:t>
      </w:r>
      <w:r w:rsidRPr="00EF3F7B">
        <w:t>July 2000.</w:t>
      </w:r>
    </w:p>
    <w:p w:rsidR="00300522" w:rsidRPr="00EF3F7B" w:rsidRDefault="00300522" w:rsidP="00A36DB5">
      <w:pPr>
        <w:pStyle w:val="ENotesHeading3"/>
        <w:outlineLvl w:val="9"/>
        <w:rPr>
          <w:iCs/>
        </w:rPr>
      </w:pPr>
      <w:bookmarkStart w:id="1013" w:name="_Toc351716710"/>
      <w:r w:rsidRPr="00EF3F7B">
        <w:t xml:space="preserve">New Business Tax System (Capital Allowances—Transitional and Consequential) Act 2001 </w:t>
      </w:r>
      <w:r w:rsidRPr="00EF3F7B">
        <w:rPr>
          <w:iCs/>
        </w:rPr>
        <w:t>(No.</w:t>
      </w:r>
      <w:r w:rsidR="00EF3F7B" w:rsidRPr="00EF3F7B">
        <w:rPr>
          <w:iCs/>
        </w:rPr>
        <w:t> </w:t>
      </w:r>
      <w:r w:rsidRPr="00EF3F7B">
        <w:rPr>
          <w:iCs/>
        </w:rPr>
        <w:t>77, 2001)</w:t>
      </w:r>
      <w:bookmarkEnd w:id="1013"/>
    </w:p>
    <w:p w:rsidR="00300522" w:rsidRPr="00EF3F7B" w:rsidRDefault="00300522" w:rsidP="00300522">
      <w:pPr>
        <w:pStyle w:val="ItemHead"/>
      </w:pPr>
      <w:r w:rsidRPr="00EF3F7B">
        <w:lastRenderedPageBreak/>
        <w:t>Schedule</w:t>
      </w:r>
      <w:r w:rsidR="00EF3F7B" w:rsidRPr="00EF3F7B">
        <w:t> </w:t>
      </w:r>
      <w:r w:rsidRPr="00EF3F7B">
        <w:t>2</w:t>
      </w:r>
    </w:p>
    <w:p w:rsidR="00300522" w:rsidRPr="00EF3F7B" w:rsidRDefault="00300522" w:rsidP="00300522">
      <w:pPr>
        <w:pStyle w:val="ItemHead"/>
      </w:pPr>
      <w:r w:rsidRPr="00EF3F7B">
        <w:t>488  Application</w:t>
      </w:r>
    </w:p>
    <w:p w:rsidR="00300522" w:rsidRPr="00EF3F7B" w:rsidRDefault="00300522" w:rsidP="00300522">
      <w:pPr>
        <w:pStyle w:val="Subitem"/>
      </w:pPr>
      <w:r w:rsidRPr="00EF3F7B">
        <w:t>(1)</w:t>
      </w:r>
      <w:r w:rsidRPr="00EF3F7B">
        <w:tab/>
        <w:t xml:space="preserve">Subject to this item, the amendments made by this </w:t>
      </w:r>
      <w:r w:rsidR="00A53099" w:rsidRPr="00EF3F7B">
        <w:t>Schedule</w:t>
      </w:r>
      <w:r w:rsidR="00A36DB5" w:rsidRPr="00EF3F7B">
        <w:t xml:space="preserve"> </w:t>
      </w:r>
      <w:r w:rsidRPr="00EF3F7B">
        <w:t>apply to:</w:t>
      </w:r>
    </w:p>
    <w:p w:rsidR="00300522" w:rsidRPr="00EF3F7B" w:rsidRDefault="00300522" w:rsidP="00300522">
      <w:pPr>
        <w:pStyle w:val="paragraph"/>
      </w:pPr>
      <w:r w:rsidRPr="00EF3F7B">
        <w:tab/>
        <w:t>(a)</w:t>
      </w:r>
      <w:r w:rsidRPr="00EF3F7B">
        <w:tab/>
        <w:t>depreciating assets:</w:t>
      </w:r>
    </w:p>
    <w:p w:rsidR="00300522" w:rsidRPr="00EF3F7B" w:rsidRDefault="00300522" w:rsidP="00300522">
      <w:pPr>
        <w:pStyle w:val="paragraphsub"/>
      </w:pPr>
      <w:r w:rsidRPr="00EF3F7B">
        <w:tab/>
        <w:t>(i)</w:t>
      </w:r>
      <w:r w:rsidRPr="00EF3F7B">
        <w:tab/>
        <w:t>you start to hold under a contract entered into after 30</w:t>
      </w:r>
      <w:r w:rsidR="00EF3F7B" w:rsidRPr="00EF3F7B">
        <w:t> </w:t>
      </w:r>
      <w:r w:rsidRPr="00EF3F7B">
        <w:t>June 2001; or</w:t>
      </w:r>
    </w:p>
    <w:p w:rsidR="00300522" w:rsidRPr="00EF3F7B" w:rsidRDefault="00300522" w:rsidP="00300522">
      <w:pPr>
        <w:pStyle w:val="paragraphsub"/>
      </w:pPr>
      <w:r w:rsidRPr="00EF3F7B">
        <w:tab/>
        <w:t>(ii)</w:t>
      </w:r>
      <w:r w:rsidRPr="00EF3F7B">
        <w:tab/>
        <w:t>you constructed where the construction started after that day; or</w:t>
      </w:r>
    </w:p>
    <w:p w:rsidR="00300522" w:rsidRPr="00EF3F7B" w:rsidRDefault="00300522" w:rsidP="00300522">
      <w:pPr>
        <w:pStyle w:val="paragraphsub"/>
      </w:pPr>
      <w:r w:rsidRPr="00EF3F7B">
        <w:tab/>
        <w:t>(iii)</w:t>
      </w:r>
      <w:r w:rsidRPr="00EF3F7B">
        <w:tab/>
        <w:t>you start to hold in some other way after that day; and</w:t>
      </w:r>
    </w:p>
    <w:p w:rsidR="00300522" w:rsidRPr="00EF3F7B" w:rsidRDefault="00300522" w:rsidP="00300522">
      <w:pPr>
        <w:pStyle w:val="paragraph"/>
      </w:pPr>
      <w:r w:rsidRPr="00EF3F7B">
        <w:tab/>
        <w:t>(b)</w:t>
      </w:r>
      <w:r w:rsidRPr="00EF3F7B">
        <w:tab/>
        <w:t>expenditure that does not form part of the cost of a depreciating asset incurred after that day.</w:t>
      </w:r>
    </w:p>
    <w:p w:rsidR="00300522" w:rsidRPr="00EF3F7B" w:rsidRDefault="00300522" w:rsidP="00A36DB5">
      <w:pPr>
        <w:pStyle w:val="ENotesHeading3"/>
        <w:outlineLvl w:val="9"/>
        <w:rPr>
          <w:iCs/>
        </w:rPr>
      </w:pPr>
      <w:bookmarkStart w:id="1014" w:name="_Toc351716711"/>
      <w:r w:rsidRPr="00EF3F7B">
        <w:t>Taxation Laws Amendment Act (No.</w:t>
      </w:r>
      <w:r w:rsidR="00EF3F7B" w:rsidRPr="00EF3F7B">
        <w:t> </w:t>
      </w:r>
      <w:r w:rsidRPr="00EF3F7B">
        <w:t xml:space="preserve">5) 2001 </w:t>
      </w:r>
      <w:r w:rsidRPr="00EF3F7B">
        <w:rPr>
          <w:iCs/>
        </w:rPr>
        <w:t>(No.</w:t>
      </w:r>
      <w:r w:rsidR="00EF3F7B" w:rsidRPr="00EF3F7B">
        <w:rPr>
          <w:iCs/>
        </w:rPr>
        <w:t> </w:t>
      </w:r>
      <w:r w:rsidRPr="00EF3F7B">
        <w:rPr>
          <w:iCs/>
        </w:rPr>
        <w:t>168, 2001)</w:t>
      </w:r>
      <w:bookmarkEnd w:id="1014"/>
    </w:p>
    <w:p w:rsidR="00300522" w:rsidRPr="00EF3F7B" w:rsidRDefault="00300522" w:rsidP="00300522">
      <w:pPr>
        <w:pStyle w:val="ItemHead"/>
      </w:pPr>
      <w:r w:rsidRPr="00EF3F7B">
        <w:t>Schedule</w:t>
      </w:r>
      <w:r w:rsidR="00EF3F7B" w:rsidRPr="00EF3F7B">
        <w:t> </w:t>
      </w:r>
      <w:r w:rsidRPr="00EF3F7B">
        <w:t>1</w:t>
      </w:r>
    </w:p>
    <w:p w:rsidR="00300522" w:rsidRPr="00EF3F7B" w:rsidRDefault="00300522" w:rsidP="00300522">
      <w:pPr>
        <w:pStyle w:val="ItemHead"/>
      </w:pPr>
      <w:r w:rsidRPr="00EF3F7B">
        <w:t>6  Application</w:t>
      </w:r>
    </w:p>
    <w:p w:rsidR="00300522" w:rsidRPr="00EF3F7B" w:rsidRDefault="00300522" w:rsidP="00300522">
      <w:pPr>
        <w:pStyle w:val="Item"/>
      </w:pPr>
      <w:r w:rsidRPr="00EF3F7B">
        <w:t>The amendments of the</w:t>
      </w:r>
      <w:r w:rsidRPr="00EF3F7B">
        <w:rPr>
          <w:i/>
          <w:iCs/>
        </w:rPr>
        <w:t xml:space="preserve"> A New Tax System (Goods and Services Tax) Act 1999 </w:t>
      </w:r>
      <w:r w:rsidRPr="00EF3F7B">
        <w:t xml:space="preserve">made by this </w:t>
      </w:r>
      <w:r w:rsidR="00A53099" w:rsidRPr="00EF3F7B">
        <w:t>Schedule</w:t>
      </w:r>
      <w:r w:rsidR="00A36DB5" w:rsidRPr="00EF3F7B">
        <w:t xml:space="preserve"> </w:t>
      </w:r>
      <w:r w:rsidRPr="00EF3F7B">
        <w:t>apply to activities done by a religious practitioner on or after 1</w:t>
      </w:r>
      <w:r w:rsidR="00EF3F7B" w:rsidRPr="00EF3F7B">
        <w:t> </w:t>
      </w:r>
      <w:r w:rsidRPr="00EF3F7B">
        <w:t>July 2000.</w:t>
      </w:r>
    </w:p>
    <w:p w:rsidR="00300522" w:rsidRPr="00EF3F7B" w:rsidRDefault="00300522" w:rsidP="00A36DB5">
      <w:pPr>
        <w:pStyle w:val="ENotesHeading3"/>
        <w:outlineLvl w:val="9"/>
        <w:rPr>
          <w:iCs/>
        </w:rPr>
      </w:pPr>
      <w:bookmarkStart w:id="1015" w:name="_Toc351716712"/>
      <w:r w:rsidRPr="00EF3F7B">
        <w:t>Taxation Laws Amendment Act (No.</w:t>
      </w:r>
      <w:r w:rsidR="00EF3F7B" w:rsidRPr="00EF3F7B">
        <w:t> </w:t>
      </w:r>
      <w:r w:rsidRPr="00EF3F7B">
        <w:t xml:space="preserve">6) 2001 </w:t>
      </w:r>
      <w:r w:rsidRPr="00EF3F7B">
        <w:rPr>
          <w:iCs/>
        </w:rPr>
        <w:t>(No.</w:t>
      </w:r>
      <w:r w:rsidR="00EF3F7B" w:rsidRPr="00EF3F7B">
        <w:rPr>
          <w:iCs/>
        </w:rPr>
        <w:t> </w:t>
      </w:r>
      <w:r w:rsidRPr="00EF3F7B">
        <w:rPr>
          <w:iCs/>
        </w:rPr>
        <w:t>169, 2001)</w:t>
      </w:r>
      <w:bookmarkEnd w:id="1015"/>
    </w:p>
    <w:p w:rsidR="00300522" w:rsidRPr="00EF3F7B" w:rsidRDefault="00300522" w:rsidP="00300522">
      <w:pPr>
        <w:pStyle w:val="ActHead5"/>
      </w:pPr>
      <w:bookmarkStart w:id="1016" w:name="_Toc351716713"/>
      <w:r w:rsidRPr="00EF3F7B">
        <w:rPr>
          <w:rStyle w:val="CharSectno"/>
        </w:rPr>
        <w:t>4</w:t>
      </w:r>
      <w:r w:rsidRPr="00EF3F7B">
        <w:t xml:space="preserve">  Amendment of assessments</w:t>
      </w:r>
      <w:bookmarkEnd w:id="1016"/>
    </w:p>
    <w:p w:rsidR="00300522" w:rsidRPr="00EF3F7B" w:rsidRDefault="00300522" w:rsidP="00300522">
      <w:pPr>
        <w:pStyle w:val="subsection"/>
      </w:pPr>
      <w:r w:rsidRPr="00EF3F7B">
        <w:tab/>
      </w:r>
      <w:r w:rsidRPr="00EF3F7B">
        <w:tab/>
        <w:t>Section</w:t>
      </w:r>
      <w:r w:rsidR="00EF3F7B" w:rsidRPr="00EF3F7B">
        <w:t> </w:t>
      </w:r>
      <w:r w:rsidRPr="00EF3F7B">
        <w:t xml:space="preserve">170 of the </w:t>
      </w:r>
      <w:r w:rsidRPr="00EF3F7B">
        <w:rPr>
          <w:i/>
        </w:rPr>
        <w:t>Income Tax Assessment Act 1936</w:t>
      </w:r>
      <w:r w:rsidRPr="00EF3F7B">
        <w:t xml:space="preserve"> does not prevent the amendment of an assessment made before the commencement of this section for the purposes of giving effect to this Act.</w:t>
      </w:r>
    </w:p>
    <w:p w:rsidR="00300522" w:rsidRPr="00EF3F7B" w:rsidRDefault="00300522" w:rsidP="00300522">
      <w:pPr>
        <w:pStyle w:val="ItemHead"/>
      </w:pPr>
      <w:r w:rsidRPr="00EF3F7B">
        <w:t>Schedule</w:t>
      </w:r>
      <w:r w:rsidR="00EF3F7B" w:rsidRPr="00EF3F7B">
        <w:t> </w:t>
      </w:r>
      <w:r w:rsidRPr="00EF3F7B">
        <w:t>5</w:t>
      </w:r>
    </w:p>
    <w:p w:rsidR="00300522" w:rsidRPr="00EF3F7B" w:rsidRDefault="00300522" w:rsidP="00300522">
      <w:pPr>
        <w:pStyle w:val="ItemHead"/>
      </w:pPr>
      <w:r w:rsidRPr="00EF3F7B">
        <w:t>14  Application</w:t>
      </w:r>
    </w:p>
    <w:p w:rsidR="00300522" w:rsidRPr="00EF3F7B" w:rsidRDefault="00300522" w:rsidP="00300522">
      <w:pPr>
        <w:pStyle w:val="Subitem"/>
      </w:pPr>
      <w:r w:rsidRPr="00EF3F7B">
        <w:t>(1)</w:t>
      </w:r>
      <w:r w:rsidRPr="00EF3F7B">
        <w:tab/>
        <w:t xml:space="preserve">The amendments made by this </w:t>
      </w:r>
      <w:r w:rsidR="00A53099" w:rsidRPr="00EF3F7B">
        <w:t>Part</w:t>
      </w:r>
      <w:r w:rsidR="00A36DB5" w:rsidRPr="00EF3F7B">
        <w:t xml:space="preserve"> </w:t>
      </w:r>
      <w:r w:rsidRPr="00EF3F7B">
        <w:t>apply, and are taken to have applied:</w:t>
      </w:r>
    </w:p>
    <w:p w:rsidR="00300522" w:rsidRPr="00EF3F7B" w:rsidRDefault="00300522" w:rsidP="00300522">
      <w:pPr>
        <w:pStyle w:val="paragraph"/>
      </w:pPr>
      <w:r w:rsidRPr="00EF3F7B">
        <w:tab/>
        <w:t>(a)</w:t>
      </w:r>
      <w:r w:rsidRPr="00EF3F7B">
        <w:tab/>
        <w:t>in relation to net amounts for tax periods starting, or that started, on or after 15</w:t>
      </w:r>
      <w:r w:rsidR="00EF3F7B" w:rsidRPr="00EF3F7B">
        <w:t> </w:t>
      </w:r>
      <w:r w:rsidRPr="00EF3F7B">
        <w:t>March 2001; and</w:t>
      </w:r>
    </w:p>
    <w:p w:rsidR="00300522" w:rsidRPr="00EF3F7B" w:rsidRDefault="00300522" w:rsidP="00300522">
      <w:pPr>
        <w:pStyle w:val="paragraph"/>
      </w:pPr>
      <w:r w:rsidRPr="00EF3F7B">
        <w:lastRenderedPageBreak/>
        <w:tab/>
        <w:t>(b)</w:t>
      </w:r>
      <w:r w:rsidRPr="00EF3F7B">
        <w:tab/>
        <w:t>in relation to payments and supplies, of a kind referred to in section</w:t>
      </w:r>
      <w:r w:rsidR="00EF3F7B" w:rsidRPr="00EF3F7B">
        <w:t> </w:t>
      </w:r>
      <w:r w:rsidRPr="00EF3F7B">
        <w:t>78</w:t>
      </w:r>
      <w:r w:rsidR="00EF3F7B" w:rsidRPr="00EF3F7B">
        <w:noBreakHyphen/>
      </w:r>
      <w:r w:rsidRPr="00EF3F7B">
        <w:t xml:space="preserve">120 of the </w:t>
      </w:r>
      <w:r w:rsidRPr="00EF3F7B">
        <w:rPr>
          <w:i/>
          <w:iCs/>
        </w:rPr>
        <w:t>A New Tax System (Goods and Services Tax) Act 1999</w:t>
      </w:r>
      <w:r w:rsidRPr="00EF3F7B">
        <w:t>, that are, or have been, made on or after 15</w:t>
      </w:r>
      <w:r w:rsidR="00EF3F7B" w:rsidRPr="00EF3F7B">
        <w:t> </w:t>
      </w:r>
      <w:r w:rsidRPr="00EF3F7B">
        <w:t>March 2001 to an entity that is neither registered nor required to be registered.</w:t>
      </w:r>
    </w:p>
    <w:p w:rsidR="00300522" w:rsidRPr="00EF3F7B" w:rsidRDefault="00300522" w:rsidP="00300522">
      <w:pPr>
        <w:pStyle w:val="Subitem"/>
      </w:pPr>
      <w:r w:rsidRPr="00EF3F7B">
        <w:t>(2)</w:t>
      </w:r>
      <w:r w:rsidRPr="00EF3F7B">
        <w:tab/>
        <w:t>However, the amendment made by item</w:t>
      </w:r>
      <w:r w:rsidR="00EF3F7B" w:rsidRPr="00EF3F7B">
        <w:t> </w:t>
      </w:r>
      <w:r w:rsidRPr="00EF3F7B">
        <w:t>9A applies, and is taken to have applied in relation to net amounts for tax periods starting, or that started, on or after 1</w:t>
      </w:r>
      <w:r w:rsidR="00EF3F7B" w:rsidRPr="00EF3F7B">
        <w:t> </w:t>
      </w:r>
      <w:r w:rsidRPr="00EF3F7B">
        <w:t>January 2001.</w:t>
      </w:r>
    </w:p>
    <w:p w:rsidR="00300522" w:rsidRPr="00EF3F7B" w:rsidRDefault="00300522" w:rsidP="00A36DB5">
      <w:pPr>
        <w:pStyle w:val="ENotesHeading3"/>
        <w:outlineLvl w:val="9"/>
        <w:rPr>
          <w:iCs/>
        </w:rPr>
      </w:pPr>
      <w:bookmarkStart w:id="1017" w:name="_Toc351716714"/>
      <w:r w:rsidRPr="00EF3F7B">
        <w:t>Taxation Laws Amendment Act (No.</w:t>
      </w:r>
      <w:r w:rsidR="00EF3F7B" w:rsidRPr="00EF3F7B">
        <w:t> </w:t>
      </w:r>
      <w:r w:rsidRPr="00EF3F7B">
        <w:t xml:space="preserve">3) 2002 </w:t>
      </w:r>
      <w:r w:rsidRPr="00EF3F7B">
        <w:rPr>
          <w:iCs/>
        </w:rPr>
        <w:t>(No.</w:t>
      </w:r>
      <w:r w:rsidR="00EF3F7B" w:rsidRPr="00EF3F7B">
        <w:rPr>
          <w:iCs/>
        </w:rPr>
        <w:t> </w:t>
      </w:r>
      <w:r w:rsidRPr="00EF3F7B">
        <w:rPr>
          <w:iCs/>
        </w:rPr>
        <w:t>97, 2002)</w:t>
      </w:r>
      <w:bookmarkEnd w:id="1017"/>
    </w:p>
    <w:p w:rsidR="00300522" w:rsidRPr="00EF3F7B" w:rsidRDefault="00300522" w:rsidP="00300522">
      <w:pPr>
        <w:pStyle w:val="ItemHead"/>
      </w:pPr>
      <w:r w:rsidRPr="00EF3F7B">
        <w:t>Schedule</w:t>
      </w:r>
      <w:r w:rsidR="00EF3F7B" w:rsidRPr="00EF3F7B">
        <w:t> </w:t>
      </w:r>
      <w:r w:rsidRPr="00EF3F7B">
        <w:t>1</w:t>
      </w:r>
    </w:p>
    <w:p w:rsidR="00300522" w:rsidRPr="00EF3F7B" w:rsidRDefault="00300522" w:rsidP="00300522">
      <w:pPr>
        <w:pStyle w:val="ItemHead"/>
      </w:pPr>
      <w:r w:rsidRPr="00EF3F7B">
        <w:t>6  Application</w:t>
      </w:r>
    </w:p>
    <w:p w:rsidR="00300522" w:rsidRPr="00EF3F7B" w:rsidRDefault="00300522" w:rsidP="00300522">
      <w:pPr>
        <w:pStyle w:val="Item"/>
        <w:keepNext/>
      </w:pPr>
      <w:r w:rsidRPr="00EF3F7B">
        <w:t xml:space="preserve">The amendments made by this </w:t>
      </w:r>
      <w:r w:rsidR="00A53099" w:rsidRPr="00EF3F7B">
        <w:t>Part</w:t>
      </w:r>
      <w:r w:rsidR="00A36DB5" w:rsidRPr="00EF3F7B">
        <w:t xml:space="preserve"> </w:t>
      </w:r>
      <w:r w:rsidRPr="00EF3F7B">
        <w:t xml:space="preserve">of this </w:t>
      </w:r>
      <w:r w:rsidR="00A53099" w:rsidRPr="00EF3F7B">
        <w:t>Schedule</w:t>
      </w:r>
      <w:r w:rsidR="00A36DB5" w:rsidRPr="00EF3F7B">
        <w:t xml:space="preserve"> </w:t>
      </w:r>
      <w:r w:rsidRPr="00EF3F7B">
        <w:t>apply, and are taken to have applied, in relation to net amounts for tax periods starting, or that started, on or after 1</w:t>
      </w:r>
      <w:r w:rsidR="00EF3F7B" w:rsidRPr="00EF3F7B">
        <w:t> </w:t>
      </w:r>
      <w:r w:rsidRPr="00EF3F7B">
        <w:t>July 2000.</w:t>
      </w:r>
    </w:p>
    <w:p w:rsidR="00300522" w:rsidRPr="00EF3F7B" w:rsidRDefault="00300522" w:rsidP="00300522">
      <w:pPr>
        <w:pStyle w:val="ItemHead"/>
      </w:pPr>
      <w:r w:rsidRPr="00EF3F7B">
        <w:t>19  Application</w:t>
      </w:r>
    </w:p>
    <w:p w:rsidR="00300522" w:rsidRPr="00EF3F7B" w:rsidRDefault="00300522" w:rsidP="00300522">
      <w:pPr>
        <w:pStyle w:val="Item"/>
      </w:pPr>
      <w:r w:rsidRPr="00EF3F7B">
        <w:t xml:space="preserve">The amendments made by this </w:t>
      </w:r>
      <w:r w:rsidR="00A53099" w:rsidRPr="00EF3F7B">
        <w:t>Part</w:t>
      </w:r>
      <w:r w:rsidR="00A36DB5" w:rsidRPr="00EF3F7B">
        <w:t xml:space="preserve"> </w:t>
      </w:r>
      <w:r w:rsidRPr="00EF3F7B">
        <w:t xml:space="preserve">of this </w:t>
      </w:r>
      <w:r w:rsidR="00A53099" w:rsidRPr="00EF3F7B">
        <w:t>Schedule</w:t>
      </w:r>
      <w:r w:rsidR="00A36DB5" w:rsidRPr="00EF3F7B">
        <w:t xml:space="preserve"> </w:t>
      </w:r>
      <w:r w:rsidRPr="00EF3F7B">
        <w:t>apply, and are taken to have applied, in relation to net amounts for tax periods starting (or that started) on or after 1</w:t>
      </w:r>
      <w:r w:rsidR="00EF3F7B" w:rsidRPr="00EF3F7B">
        <w:t> </w:t>
      </w:r>
      <w:r w:rsidRPr="00EF3F7B">
        <w:t>July 2000.</w:t>
      </w:r>
    </w:p>
    <w:p w:rsidR="00300522" w:rsidRPr="00EF3F7B" w:rsidRDefault="00300522" w:rsidP="00A36DB5">
      <w:pPr>
        <w:pStyle w:val="ENotesHeading3"/>
        <w:outlineLvl w:val="9"/>
        <w:rPr>
          <w:iCs/>
        </w:rPr>
      </w:pPr>
      <w:bookmarkStart w:id="1018" w:name="_Toc351716715"/>
      <w:r w:rsidRPr="00EF3F7B">
        <w:t>Taxation Laws Amendment Act (No.</w:t>
      </w:r>
      <w:r w:rsidR="00EF3F7B" w:rsidRPr="00EF3F7B">
        <w:t> </w:t>
      </w:r>
      <w:r w:rsidRPr="00EF3F7B">
        <w:t xml:space="preserve">6) 2003 </w:t>
      </w:r>
      <w:r w:rsidRPr="00EF3F7B">
        <w:rPr>
          <w:iCs/>
        </w:rPr>
        <w:t>(No.</w:t>
      </w:r>
      <w:r w:rsidR="00EF3F7B" w:rsidRPr="00EF3F7B">
        <w:rPr>
          <w:iCs/>
        </w:rPr>
        <w:t> </w:t>
      </w:r>
      <w:r w:rsidRPr="00EF3F7B">
        <w:rPr>
          <w:iCs/>
        </w:rPr>
        <w:t>67, 2003)</w:t>
      </w:r>
      <w:bookmarkEnd w:id="1018"/>
    </w:p>
    <w:p w:rsidR="00300522" w:rsidRPr="00EF3F7B" w:rsidRDefault="00300522" w:rsidP="00300522">
      <w:pPr>
        <w:pStyle w:val="ItemHead"/>
      </w:pPr>
      <w:r w:rsidRPr="00EF3F7B">
        <w:t>Schedule</w:t>
      </w:r>
      <w:r w:rsidR="00EF3F7B" w:rsidRPr="00EF3F7B">
        <w:t> </w:t>
      </w:r>
      <w:r w:rsidRPr="00EF3F7B">
        <w:t>11</w:t>
      </w:r>
    </w:p>
    <w:p w:rsidR="00300522" w:rsidRPr="00EF3F7B" w:rsidRDefault="00300522" w:rsidP="00300522">
      <w:pPr>
        <w:pStyle w:val="ItemHead"/>
      </w:pPr>
      <w:r w:rsidRPr="00EF3F7B">
        <w:t>17  Saving of existing regulations</w:t>
      </w:r>
    </w:p>
    <w:p w:rsidR="00300522" w:rsidRPr="00EF3F7B" w:rsidRDefault="00300522" w:rsidP="00300522">
      <w:pPr>
        <w:pStyle w:val="Item"/>
      </w:pPr>
      <w:r w:rsidRPr="00EF3F7B">
        <w:t>The amendment of section</w:t>
      </w:r>
      <w:r w:rsidR="00EF3F7B" w:rsidRPr="00EF3F7B">
        <w:t> </w:t>
      </w:r>
      <w:r w:rsidRPr="00EF3F7B">
        <w:t>78</w:t>
      </w:r>
      <w:r w:rsidR="00EF3F7B" w:rsidRPr="00EF3F7B">
        <w:noBreakHyphen/>
      </w:r>
      <w:r w:rsidRPr="00EF3F7B">
        <w:t xml:space="preserve">105 of the </w:t>
      </w:r>
      <w:r w:rsidRPr="00EF3F7B">
        <w:rPr>
          <w:i/>
        </w:rPr>
        <w:t>A New Tax System (Goods and Services Tax) Act 1999</w:t>
      </w:r>
      <w:r w:rsidRPr="00EF3F7B">
        <w:t xml:space="preserve"> by this </w:t>
      </w:r>
      <w:r w:rsidR="00A53099" w:rsidRPr="00EF3F7B">
        <w:t>Schedule</w:t>
      </w:r>
      <w:r w:rsidR="00A36DB5" w:rsidRPr="00EF3F7B">
        <w:t xml:space="preserve"> </w:t>
      </w:r>
      <w:r w:rsidRPr="00EF3F7B">
        <w:t>does not affect the validity of regulations made for the purposes of that section, to the extent that the regulations do not relate to compulsory third party schemes.</w:t>
      </w:r>
    </w:p>
    <w:p w:rsidR="00300522" w:rsidRPr="00EF3F7B" w:rsidRDefault="00300522" w:rsidP="00300522">
      <w:pPr>
        <w:pStyle w:val="ItemHead"/>
      </w:pPr>
      <w:r w:rsidRPr="00EF3F7B">
        <w:t>43  Application</w:t>
      </w:r>
    </w:p>
    <w:p w:rsidR="00300522" w:rsidRPr="00EF3F7B" w:rsidRDefault="00300522" w:rsidP="00300522">
      <w:pPr>
        <w:pStyle w:val="Item"/>
      </w:pPr>
      <w:r w:rsidRPr="00EF3F7B">
        <w:t xml:space="preserve">The amendments made by this </w:t>
      </w:r>
      <w:r w:rsidR="00A53099" w:rsidRPr="00EF3F7B">
        <w:t>Schedule</w:t>
      </w:r>
      <w:r w:rsidR="00A36DB5" w:rsidRPr="00EF3F7B">
        <w:t xml:space="preserve"> </w:t>
      </w:r>
      <w:r w:rsidRPr="00EF3F7B">
        <w:t>apply, and are taken to have applied, in relation to net amounts for tax periods starting on or after 1</w:t>
      </w:r>
      <w:r w:rsidR="00EF3F7B" w:rsidRPr="00EF3F7B">
        <w:t> </w:t>
      </w:r>
      <w:r w:rsidRPr="00EF3F7B">
        <w:t>July 2000.</w:t>
      </w:r>
    </w:p>
    <w:p w:rsidR="00300522" w:rsidRPr="00EF3F7B" w:rsidRDefault="00300522" w:rsidP="00A36DB5">
      <w:pPr>
        <w:pStyle w:val="ENotesHeading3"/>
        <w:outlineLvl w:val="9"/>
      </w:pPr>
      <w:bookmarkStart w:id="1019" w:name="_Toc351716716"/>
      <w:r w:rsidRPr="00EF3F7B">
        <w:t>Taxation Laws Amendment Act (No.</w:t>
      </w:r>
      <w:r w:rsidR="00EF3F7B" w:rsidRPr="00EF3F7B">
        <w:t> </w:t>
      </w:r>
      <w:r w:rsidRPr="00EF3F7B">
        <w:t>2) 2004 (No.</w:t>
      </w:r>
      <w:r w:rsidR="00EF3F7B" w:rsidRPr="00EF3F7B">
        <w:t> </w:t>
      </w:r>
      <w:r w:rsidRPr="00EF3F7B">
        <w:t>20, 2004)</w:t>
      </w:r>
      <w:bookmarkEnd w:id="1019"/>
    </w:p>
    <w:p w:rsidR="00300522" w:rsidRPr="00EF3F7B" w:rsidRDefault="00300522" w:rsidP="00300522">
      <w:pPr>
        <w:pStyle w:val="ItemHead"/>
      </w:pPr>
      <w:r w:rsidRPr="00EF3F7B">
        <w:lastRenderedPageBreak/>
        <w:t>Schedule</w:t>
      </w:r>
      <w:r w:rsidR="00EF3F7B" w:rsidRPr="00EF3F7B">
        <w:t> </w:t>
      </w:r>
      <w:r w:rsidRPr="00EF3F7B">
        <w:t>1</w:t>
      </w:r>
    </w:p>
    <w:p w:rsidR="00300522" w:rsidRPr="00EF3F7B" w:rsidRDefault="00300522" w:rsidP="00300522">
      <w:pPr>
        <w:pStyle w:val="ItemHead"/>
      </w:pPr>
      <w:r w:rsidRPr="00EF3F7B">
        <w:t>6  Application</w:t>
      </w:r>
    </w:p>
    <w:p w:rsidR="00300522" w:rsidRPr="00EF3F7B" w:rsidRDefault="00300522" w:rsidP="00300522">
      <w:pPr>
        <w:pStyle w:val="Item"/>
      </w:pPr>
      <w:r w:rsidRPr="00EF3F7B">
        <w:t xml:space="preserve">The amendments made by this </w:t>
      </w:r>
      <w:r w:rsidR="00A53099" w:rsidRPr="00EF3F7B">
        <w:t>Schedule</w:t>
      </w:r>
      <w:r w:rsidR="00A36DB5" w:rsidRPr="00EF3F7B">
        <w:t xml:space="preserve"> </w:t>
      </w:r>
      <w:r w:rsidRPr="00EF3F7B">
        <w:t>apply, and are taken to have applied, in relation to net amounts for tax periods starting on or after 1</w:t>
      </w:r>
      <w:r w:rsidR="00EF3F7B" w:rsidRPr="00EF3F7B">
        <w:t> </w:t>
      </w:r>
      <w:r w:rsidRPr="00EF3F7B">
        <w:t>July 2000.</w:t>
      </w:r>
    </w:p>
    <w:p w:rsidR="00300522" w:rsidRPr="00EF3F7B" w:rsidRDefault="00300522" w:rsidP="00A36DB5">
      <w:pPr>
        <w:pStyle w:val="ENotesHeading3"/>
        <w:outlineLvl w:val="9"/>
      </w:pPr>
      <w:bookmarkStart w:id="1020" w:name="_Toc351716717"/>
      <w:r w:rsidRPr="00EF3F7B">
        <w:t>Tax Laws Amendment (2004 Measures No.</w:t>
      </w:r>
      <w:r w:rsidR="00EF3F7B" w:rsidRPr="00EF3F7B">
        <w:t> </w:t>
      </w:r>
      <w:r w:rsidRPr="00EF3F7B">
        <w:t>2) Act 2004 (No.</w:t>
      </w:r>
      <w:r w:rsidR="00EF3F7B" w:rsidRPr="00EF3F7B">
        <w:t> </w:t>
      </w:r>
      <w:r w:rsidRPr="00EF3F7B">
        <w:t>83, 2004)</w:t>
      </w:r>
      <w:bookmarkEnd w:id="1020"/>
    </w:p>
    <w:p w:rsidR="00300522" w:rsidRPr="00EF3F7B" w:rsidRDefault="00300522" w:rsidP="00300522">
      <w:pPr>
        <w:pStyle w:val="ItemHead"/>
      </w:pPr>
      <w:r w:rsidRPr="00EF3F7B">
        <w:t>Schedule</w:t>
      </w:r>
      <w:r w:rsidR="00EF3F7B" w:rsidRPr="00EF3F7B">
        <w:t> </w:t>
      </w:r>
      <w:r w:rsidRPr="00EF3F7B">
        <w:t>7</w:t>
      </w:r>
    </w:p>
    <w:p w:rsidR="00300522" w:rsidRPr="00EF3F7B" w:rsidRDefault="00300522" w:rsidP="00300522">
      <w:pPr>
        <w:pStyle w:val="ItemHead"/>
      </w:pPr>
      <w:r w:rsidRPr="00EF3F7B">
        <w:t>14  Application</w:t>
      </w:r>
    </w:p>
    <w:p w:rsidR="00300522" w:rsidRPr="00EF3F7B" w:rsidRDefault="00300522" w:rsidP="00300522">
      <w:pPr>
        <w:pStyle w:val="Item"/>
      </w:pPr>
      <w:r w:rsidRPr="00EF3F7B">
        <w:t xml:space="preserve">The amendments made by this </w:t>
      </w:r>
      <w:r w:rsidR="00A53099" w:rsidRPr="00EF3F7B">
        <w:t>Schedule</w:t>
      </w:r>
      <w:r w:rsidR="00A36DB5" w:rsidRPr="00EF3F7B">
        <w:t xml:space="preserve"> </w:t>
      </w:r>
      <w:r w:rsidRPr="00EF3F7B">
        <w:t>apply, and are taken to have applied, in relation to net amounts for tax periods starting on or after 1</w:t>
      </w:r>
      <w:r w:rsidR="00EF3F7B" w:rsidRPr="00EF3F7B">
        <w:t> </w:t>
      </w:r>
      <w:r w:rsidRPr="00EF3F7B">
        <w:t>July 2000.</w:t>
      </w:r>
    </w:p>
    <w:p w:rsidR="00300522" w:rsidRPr="00EF3F7B" w:rsidRDefault="00300522" w:rsidP="00A36DB5">
      <w:pPr>
        <w:pStyle w:val="ENotesHeading3"/>
        <w:outlineLvl w:val="9"/>
      </w:pPr>
      <w:bookmarkStart w:id="1021" w:name="_Toc351716718"/>
      <w:r w:rsidRPr="00EF3F7B">
        <w:t>Tax Laws Amendment (2004 Measures No.</w:t>
      </w:r>
      <w:r w:rsidR="00EF3F7B" w:rsidRPr="00EF3F7B">
        <w:t> </w:t>
      </w:r>
      <w:r w:rsidRPr="00EF3F7B">
        <w:t>1) Act 2004 (No.</w:t>
      </w:r>
      <w:r w:rsidR="00EF3F7B" w:rsidRPr="00EF3F7B">
        <w:t> </w:t>
      </w:r>
      <w:r w:rsidRPr="00EF3F7B">
        <w:t>95, 2004)</w:t>
      </w:r>
      <w:bookmarkEnd w:id="1021"/>
    </w:p>
    <w:p w:rsidR="00300522" w:rsidRPr="00EF3F7B" w:rsidRDefault="00300522" w:rsidP="00300522">
      <w:pPr>
        <w:pStyle w:val="ItemHead"/>
      </w:pPr>
      <w:r w:rsidRPr="00EF3F7B">
        <w:t>Schedule</w:t>
      </w:r>
      <w:r w:rsidR="00EF3F7B" w:rsidRPr="00EF3F7B">
        <w:t> </w:t>
      </w:r>
      <w:r w:rsidRPr="00EF3F7B">
        <w:t>10</w:t>
      </w:r>
    </w:p>
    <w:p w:rsidR="00300522" w:rsidRPr="00EF3F7B" w:rsidRDefault="00300522" w:rsidP="00300522">
      <w:pPr>
        <w:pStyle w:val="ItemHead"/>
      </w:pPr>
      <w:r w:rsidRPr="00EF3F7B">
        <w:t>42  Application of GST amendments</w:t>
      </w:r>
    </w:p>
    <w:p w:rsidR="00300522" w:rsidRPr="00EF3F7B" w:rsidRDefault="00300522" w:rsidP="00300522">
      <w:pPr>
        <w:pStyle w:val="Item"/>
      </w:pPr>
      <w:r w:rsidRPr="00EF3F7B">
        <w:t xml:space="preserve">The amendments of the </w:t>
      </w:r>
      <w:r w:rsidRPr="00EF3F7B">
        <w:rPr>
          <w:i/>
        </w:rPr>
        <w:t>A New Tax System (Goods and Services Tax) Act 1999</w:t>
      </w:r>
      <w:r w:rsidRPr="00EF3F7B">
        <w:t xml:space="preserve"> made by this </w:t>
      </w:r>
      <w:r w:rsidR="00A53099" w:rsidRPr="00EF3F7B">
        <w:t>Schedule</w:t>
      </w:r>
      <w:r w:rsidR="00A36DB5" w:rsidRPr="00EF3F7B">
        <w:t xml:space="preserve"> </w:t>
      </w:r>
      <w:r w:rsidRPr="00EF3F7B">
        <w:t>apply in relation to net amounts for tax periods starting on or after 1</w:t>
      </w:r>
      <w:r w:rsidR="00EF3F7B" w:rsidRPr="00EF3F7B">
        <w:t> </w:t>
      </w:r>
      <w:r w:rsidRPr="00EF3F7B">
        <w:t>July 2005.</w:t>
      </w:r>
    </w:p>
    <w:p w:rsidR="00300522" w:rsidRPr="00EF3F7B" w:rsidRDefault="00300522" w:rsidP="00300522">
      <w:pPr>
        <w:pStyle w:val="ItemHead"/>
      </w:pPr>
      <w:r w:rsidRPr="00EF3F7B">
        <w:t>44  Transitional—GST and FBT endorsements</w:t>
      </w:r>
    </w:p>
    <w:p w:rsidR="00E162DF" w:rsidRPr="00EF3F7B" w:rsidRDefault="00E162DF" w:rsidP="00E162DF">
      <w:pPr>
        <w:pStyle w:val="Subitem"/>
      </w:pPr>
      <w:r w:rsidRPr="00EF3F7B">
        <w:t>(1)</w:t>
      </w:r>
      <w:r w:rsidRPr="00EF3F7B">
        <w:tab/>
        <w:t>This item applies in relation to an entity if:</w:t>
      </w:r>
    </w:p>
    <w:p w:rsidR="00E162DF" w:rsidRPr="00EF3F7B" w:rsidRDefault="00E162DF" w:rsidP="00E162DF">
      <w:pPr>
        <w:pStyle w:val="paragraph"/>
      </w:pPr>
      <w:r w:rsidRPr="00EF3F7B">
        <w:tab/>
        <w:t>(a)</w:t>
      </w:r>
      <w:r w:rsidRPr="00EF3F7B">
        <w:tab/>
        <w:t>immediately before 1</w:t>
      </w:r>
      <w:r w:rsidR="00EF3F7B" w:rsidRPr="00EF3F7B">
        <w:t> </w:t>
      </w:r>
      <w:r w:rsidRPr="00EF3F7B">
        <w:t>July 2005, the entity was endorsed under section</w:t>
      </w:r>
      <w:r w:rsidR="00EF3F7B" w:rsidRPr="00EF3F7B">
        <w:t> </w:t>
      </w:r>
      <w:r w:rsidRPr="00EF3F7B">
        <w:t>30</w:t>
      </w:r>
      <w:r w:rsidR="00EF3F7B" w:rsidRPr="00EF3F7B">
        <w:noBreakHyphen/>
      </w:r>
      <w:r w:rsidRPr="00EF3F7B">
        <w:t>120 or section</w:t>
      </w:r>
      <w:r w:rsidR="00EF3F7B" w:rsidRPr="00EF3F7B">
        <w:t> </w:t>
      </w:r>
      <w:r w:rsidRPr="00EF3F7B">
        <w:t>50</w:t>
      </w:r>
      <w:r w:rsidR="00EF3F7B" w:rsidRPr="00EF3F7B">
        <w:noBreakHyphen/>
      </w:r>
      <w:r w:rsidRPr="00EF3F7B">
        <w:t xml:space="preserve">105 of the </w:t>
      </w:r>
      <w:r w:rsidRPr="00EF3F7B">
        <w:rPr>
          <w:i/>
        </w:rPr>
        <w:t>Income Tax Assessment Act 1997</w:t>
      </w:r>
      <w:r w:rsidRPr="00EF3F7B">
        <w:t>; and</w:t>
      </w:r>
    </w:p>
    <w:p w:rsidR="00E162DF" w:rsidRPr="00EF3F7B" w:rsidRDefault="00E162DF" w:rsidP="00E162DF">
      <w:pPr>
        <w:pStyle w:val="paragraph"/>
      </w:pPr>
      <w:r w:rsidRPr="00EF3F7B">
        <w:tab/>
        <w:t>(b)</w:t>
      </w:r>
      <w:r w:rsidRPr="00EF3F7B">
        <w:tab/>
        <w:t>the entity failed to notify the Commissioner in writing before 1</w:t>
      </w:r>
      <w:r w:rsidR="00EF3F7B" w:rsidRPr="00EF3F7B">
        <w:t> </w:t>
      </w:r>
      <w:r w:rsidRPr="00EF3F7B">
        <w:t>July 2005 that it chose not to have this item apply to it.</w:t>
      </w:r>
    </w:p>
    <w:p w:rsidR="00300522" w:rsidRPr="00EF3F7B" w:rsidRDefault="00300522" w:rsidP="00E162DF">
      <w:pPr>
        <w:pStyle w:val="Subitem"/>
      </w:pPr>
      <w:r w:rsidRPr="00EF3F7B">
        <w:t>(2)</w:t>
      </w:r>
      <w:r w:rsidRPr="00EF3F7B">
        <w:tab/>
        <w:t>The entity is taken to have made an application to the Commissioner under section</w:t>
      </w:r>
      <w:r w:rsidR="00EF3F7B" w:rsidRPr="00EF3F7B">
        <w:t> </w:t>
      </w:r>
      <w:r w:rsidRPr="00EF3F7B">
        <w:t>426</w:t>
      </w:r>
      <w:r w:rsidR="00EF3F7B" w:rsidRPr="00EF3F7B">
        <w:noBreakHyphen/>
      </w:r>
      <w:r w:rsidRPr="00EF3F7B">
        <w:t>15 in Schedule</w:t>
      </w:r>
      <w:r w:rsidR="00EF3F7B" w:rsidRPr="00EF3F7B">
        <w:t> </w:t>
      </w:r>
      <w:r w:rsidRPr="00EF3F7B">
        <w:t xml:space="preserve">1 to the </w:t>
      </w:r>
      <w:r w:rsidRPr="00EF3F7B">
        <w:rPr>
          <w:i/>
        </w:rPr>
        <w:t>Taxation Administration Act 1953</w:t>
      </w:r>
      <w:r w:rsidRPr="00EF3F7B">
        <w:t xml:space="preserve"> for whichever of these kinds of endorsement is most appropriate for the entity:</w:t>
      </w:r>
    </w:p>
    <w:p w:rsidR="00300522" w:rsidRPr="00EF3F7B" w:rsidRDefault="00300522" w:rsidP="00300522">
      <w:pPr>
        <w:pStyle w:val="paragraph"/>
      </w:pPr>
      <w:r w:rsidRPr="00EF3F7B">
        <w:lastRenderedPageBreak/>
        <w:tab/>
        <w:t>(a)</w:t>
      </w:r>
      <w:r w:rsidRPr="00EF3F7B">
        <w:tab/>
        <w:t>endorsement as a charitable institution under subsection</w:t>
      </w:r>
      <w:r w:rsidR="00EF3F7B" w:rsidRPr="00EF3F7B">
        <w:t> </w:t>
      </w:r>
      <w:r w:rsidRPr="00EF3F7B">
        <w:t>176</w:t>
      </w:r>
      <w:r w:rsidR="00EF3F7B" w:rsidRPr="00EF3F7B">
        <w:noBreakHyphen/>
      </w:r>
      <w:r w:rsidRPr="00EF3F7B">
        <w:t xml:space="preserve">1(1) of the </w:t>
      </w:r>
      <w:r w:rsidRPr="00EF3F7B">
        <w:rPr>
          <w:i/>
        </w:rPr>
        <w:t>A New Tax System (Goods and Services Tax) Act 1999</w:t>
      </w:r>
      <w:r w:rsidRPr="00EF3F7B">
        <w:t>;</w:t>
      </w:r>
    </w:p>
    <w:p w:rsidR="00300522" w:rsidRPr="00EF3F7B" w:rsidRDefault="00300522" w:rsidP="00300522">
      <w:pPr>
        <w:pStyle w:val="paragraph"/>
      </w:pPr>
      <w:r w:rsidRPr="00EF3F7B">
        <w:tab/>
        <w:t>(b)</w:t>
      </w:r>
      <w:r w:rsidRPr="00EF3F7B">
        <w:tab/>
        <w:t>endorsement as a trustee of a charitable fund under subsection</w:t>
      </w:r>
      <w:r w:rsidR="00EF3F7B" w:rsidRPr="00EF3F7B">
        <w:t> </w:t>
      </w:r>
      <w:r w:rsidRPr="00EF3F7B">
        <w:t>176</w:t>
      </w:r>
      <w:r w:rsidR="00EF3F7B" w:rsidRPr="00EF3F7B">
        <w:noBreakHyphen/>
      </w:r>
      <w:r w:rsidRPr="00EF3F7B">
        <w:t xml:space="preserve">5(1) of the </w:t>
      </w:r>
      <w:r w:rsidRPr="00EF3F7B">
        <w:rPr>
          <w:i/>
        </w:rPr>
        <w:t>A New Tax System (Goods and Services Tax) Act 1999</w:t>
      </w:r>
      <w:r w:rsidRPr="00EF3F7B">
        <w:t>.</w:t>
      </w:r>
    </w:p>
    <w:p w:rsidR="00300522" w:rsidRPr="00EF3F7B" w:rsidRDefault="00300522" w:rsidP="00A36DB5">
      <w:pPr>
        <w:pStyle w:val="ENotesHeading3"/>
        <w:outlineLvl w:val="9"/>
      </w:pPr>
      <w:bookmarkStart w:id="1022" w:name="_Toc351716719"/>
      <w:r w:rsidRPr="00EF3F7B">
        <w:t>Taxation Laws Amendment Act (No.</w:t>
      </w:r>
      <w:r w:rsidR="00EF3F7B" w:rsidRPr="00EF3F7B">
        <w:t> </w:t>
      </w:r>
      <w:r w:rsidRPr="00EF3F7B">
        <w:t>1) 2004 (No.</w:t>
      </w:r>
      <w:r w:rsidR="00EF3F7B" w:rsidRPr="00EF3F7B">
        <w:t> </w:t>
      </w:r>
      <w:r w:rsidRPr="00EF3F7B">
        <w:t>101, 2004)</w:t>
      </w:r>
      <w:bookmarkEnd w:id="1022"/>
    </w:p>
    <w:p w:rsidR="00300522" w:rsidRPr="00EF3F7B" w:rsidRDefault="00300522" w:rsidP="00300522">
      <w:pPr>
        <w:pStyle w:val="ItemHead"/>
      </w:pPr>
      <w:r w:rsidRPr="00EF3F7B">
        <w:t>Schedule</w:t>
      </w:r>
      <w:r w:rsidR="00EF3F7B" w:rsidRPr="00EF3F7B">
        <w:t> </w:t>
      </w:r>
      <w:r w:rsidRPr="00EF3F7B">
        <w:t>6</w:t>
      </w:r>
    </w:p>
    <w:p w:rsidR="00300522" w:rsidRPr="00EF3F7B" w:rsidRDefault="00300522" w:rsidP="00300522">
      <w:pPr>
        <w:pStyle w:val="ItemHead"/>
      </w:pPr>
      <w:r w:rsidRPr="00EF3F7B">
        <w:t>11  Application</w:t>
      </w:r>
    </w:p>
    <w:p w:rsidR="00300522" w:rsidRPr="00EF3F7B" w:rsidRDefault="00300522" w:rsidP="00300522">
      <w:pPr>
        <w:pStyle w:val="Item"/>
        <w:keepNext/>
      </w:pPr>
      <w:r w:rsidRPr="00EF3F7B">
        <w:t xml:space="preserve">The amendments made by this </w:t>
      </w:r>
      <w:r w:rsidR="00A53099" w:rsidRPr="00EF3F7B">
        <w:t>Schedule</w:t>
      </w:r>
      <w:r w:rsidR="00A36DB5" w:rsidRPr="00EF3F7B">
        <w:t xml:space="preserve"> </w:t>
      </w:r>
      <w:r w:rsidRPr="00EF3F7B">
        <w:t>apply, and are taken to have applied, in relation to net amounts for tax periods starting, or that started, on or after 1</w:t>
      </w:r>
      <w:r w:rsidR="00EF3F7B" w:rsidRPr="00EF3F7B">
        <w:t> </w:t>
      </w:r>
      <w:r w:rsidRPr="00EF3F7B">
        <w:t>July 2002.</w:t>
      </w:r>
    </w:p>
    <w:p w:rsidR="00300522" w:rsidRPr="00EF3F7B" w:rsidRDefault="00300522" w:rsidP="00A36DB5">
      <w:pPr>
        <w:pStyle w:val="ENotesHeading3"/>
        <w:outlineLvl w:val="9"/>
      </w:pPr>
      <w:bookmarkStart w:id="1023" w:name="_Toc351716720"/>
      <w:r w:rsidRPr="00EF3F7B">
        <w:t>Tax Laws Amendment (Small Business Measures) Act 2004 (No.</w:t>
      </w:r>
      <w:r w:rsidR="00EF3F7B" w:rsidRPr="00EF3F7B">
        <w:t> </w:t>
      </w:r>
      <w:r w:rsidRPr="00EF3F7B">
        <w:t>134, 2004)</w:t>
      </w:r>
      <w:bookmarkEnd w:id="1023"/>
    </w:p>
    <w:p w:rsidR="00300522" w:rsidRPr="00EF3F7B" w:rsidRDefault="00300522" w:rsidP="00300522">
      <w:pPr>
        <w:pStyle w:val="ItemHead"/>
      </w:pPr>
      <w:r w:rsidRPr="00EF3F7B">
        <w:t>Schedule</w:t>
      </w:r>
      <w:r w:rsidR="00EF3F7B" w:rsidRPr="00EF3F7B">
        <w:t> </w:t>
      </w:r>
      <w:r w:rsidRPr="00EF3F7B">
        <w:t>1</w:t>
      </w:r>
    </w:p>
    <w:p w:rsidR="00300522" w:rsidRPr="00EF3F7B" w:rsidRDefault="00300522" w:rsidP="00300522">
      <w:pPr>
        <w:pStyle w:val="ItemHead"/>
      </w:pPr>
      <w:r w:rsidRPr="00EF3F7B">
        <w:t>16  Application</w:t>
      </w:r>
    </w:p>
    <w:p w:rsidR="00300522" w:rsidRPr="00EF3F7B" w:rsidRDefault="00300522" w:rsidP="00300522">
      <w:pPr>
        <w:pStyle w:val="Item"/>
      </w:pPr>
      <w:r w:rsidRPr="00EF3F7B">
        <w:t xml:space="preserve">The amendments made by this </w:t>
      </w:r>
      <w:r w:rsidR="00A53099" w:rsidRPr="00EF3F7B">
        <w:t>Schedule</w:t>
      </w:r>
      <w:r w:rsidR="00A36DB5" w:rsidRPr="00EF3F7B">
        <w:t xml:space="preserve"> </w:t>
      </w:r>
      <w:r w:rsidRPr="00EF3F7B">
        <w:t>apply, and are taken to have applied, in relation to net amounts for tax periods starting, or that started, on or after:</w:t>
      </w:r>
    </w:p>
    <w:p w:rsidR="00300522" w:rsidRPr="00EF3F7B" w:rsidRDefault="00300522" w:rsidP="00300522">
      <w:pPr>
        <w:pStyle w:val="paragraph"/>
      </w:pPr>
      <w:r w:rsidRPr="00EF3F7B">
        <w:tab/>
        <w:t>(a)</w:t>
      </w:r>
      <w:r w:rsidRPr="00EF3F7B">
        <w:tab/>
        <w:t>for entities that, on 1</w:t>
      </w:r>
      <w:r w:rsidR="00EF3F7B" w:rsidRPr="00EF3F7B">
        <w:t> </w:t>
      </w:r>
      <w:r w:rsidRPr="00EF3F7B">
        <w:t>October 2004, had quarterly tax periods applying to them—1</w:t>
      </w:r>
      <w:r w:rsidR="00EF3F7B" w:rsidRPr="00EF3F7B">
        <w:t> </w:t>
      </w:r>
      <w:r w:rsidRPr="00EF3F7B">
        <w:t>October 2004; or</w:t>
      </w:r>
    </w:p>
    <w:p w:rsidR="00300522" w:rsidRPr="00EF3F7B" w:rsidRDefault="00300522" w:rsidP="00300522">
      <w:pPr>
        <w:pStyle w:val="paragraph"/>
      </w:pPr>
      <w:r w:rsidRPr="00EF3F7B">
        <w:tab/>
        <w:t>(b)</w:t>
      </w:r>
      <w:r w:rsidRPr="00EF3F7B">
        <w:tab/>
        <w:t>for other entities—1</w:t>
      </w:r>
      <w:r w:rsidR="00EF3F7B" w:rsidRPr="00EF3F7B">
        <w:t> </w:t>
      </w:r>
      <w:r w:rsidRPr="00EF3F7B">
        <w:t>November 2004.</w:t>
      </w:r>
    </w:p>
    <w:p w:rsidR="00300522" w:rsidRPr="00EF3F7B" w:rsidRDefault="00300522" w:rsidP="00300522">
      <w:pPr>
        <w:pStyle w:val="ItemHead"/>
      </w:pPr>
      <w:r w:rsidRPr="00EF3F7B">
        <w:t>Schedule</w:t>
      </w:r>
      <w:r w:rsidR="00EF3F7B" w:rsidRPr="00EF3F7B">
        <w:t> </w:t>
      </w:r>
      <w:r w:rsidRPr="00EF3F7B">
        <w:t>2</w:t>
      </w:r>
    </w:p>
    <w:p w:rsidR="00300522" w:rsidRPr="00EF3F7B" w:rsidRDefault="00300522" w:rsidP="00300522">
      <w:pPr>
        <w:pStyle w:val="ItemHead"/>
      </w:pPr>
      <w:r w:rsidRPr="00EF3F7B">
        <w:t>23  Application</w:t>
      </w:r>
    </w:p>
    <w:p w:rsidR="00300522" w:rsidRPr="00EF3F7B" w:rsidRDefault="00300522" w:rsidP="00300522">
      <w:pPr>
        <w:pStyle w:val="Item"/>
      </w:pPr>
      <w:r w:rsidRPr="00EF3F7B">
        <w:t xml:space="preserve">The amendments made by this </w:t>
      </w:r>
      <w:r w:rsidR="00A53099" w:rsidRPr="00EF3F7B">
        <w:t>Schedule</w:t>
      </w:r>
      <w:r w:rsidR="00A36DB5" w:rsidRPr="00EF3F7B">
        <w:t xml:space="preserve"> </w:t>
      </w:r>
      <w:r w:rsidRPr="00EF3F7B">
        <w:t>apply, and are taken to have applied, in relation to net amounts for tax periods starting, or that started, on or after:</w:t>
      </w:r>
    </w:p>
    <w:p w:rsidR="00300522" w:rsidRPr="00EF3F7B" w:rsidRDefault="00300522" w:rsidP="00300522">
      <w:pPr>
        <w:pStyle w:val="paragraph"/>
      </w:pPr>
      <w:r w:rsidRPr="00EF3F7B">
        <w:tab/>
        <w:t>(a)</w:t>
      </w:r>
      <w:r w:rsidRPr="00EF3F7B">
        <w:tab/>
        <w:t>for entities that, on 1</w:t>
      </w:r>
      <w:r w:rsidR="00EF3F7B" w:rsidRPr="00EF3F7B">
        <w:t> </w:t>
      </w:r>
      <w:r w:rsidRPr="00EF3F7B">
        <w:t>October 2004, had quarterly tax periods applying to them—1</w:t>
      </w:r>
      <w:r w:rsidR="00EF3F7B" w:rsidRPr="00EF3F7B">
        <w:t> </w:t>
      </w:r>
      <w:r w:rsidRPr="00EF3F7B">
        <w:t>October 2004; or</w:t>
      </w:r>
    </w:p>
    <w:p w:rsidR="00300522" w:rsidRPr="00EF3F7B" w:rsidRDefault="00300522" w:rsidP="00300522">
      <w:pPr>
        <w:pStyle w:val="paragraph"/>
      </w:pPr>
      <w:r w:rsidRPr="00EF3F7B">
        <w:tab/>
        <w:t>(b)</w:t>
      </w:r>
      <w:r w:rsidRPr="00EF3F7B">
        <w:tab/>
        <w:t>for other entities—1</w:t>
      </w:r>
      <w:r w:rsidR="00EF3F7B" w:rsidRPr="00EF3F7B">
        <w:t> </w:t>
      </w:r>
      <w:r w:rsidRPr="00EF3F7B">
        <w:t>November 2004.</w:t>
      </w:r>
    </w:p>
    <w:p w:rsidR="00300522" w:rsidRPr="00EF3F7B" w:rsidRDefault="00300522" w:rsidP="00300522">
      <w:pPr>
        <w:pStyle w:val="ItemHead"/>
      </w:pPr>
      <w:r w:rsidRPr="00EF3F7B">
        <w:lastRenderedPageBreak/>
        <w:t>Schedule</w:t>
      </w:r>
      <w:r w:rsidR="00EF3F7B" w:rsidRPr="00EF3F7B">
        <w:t> </w:t>
      </w:r>
      <w:r w:rsidRPr="00EF3F7B">
        <w:t>3</w:t>
      </w:r>
    </w:p>
    <w:p w:rsidR="00300522" w:rsidRPr="00EF3F7B" w:rsidRDefault="00300522" w:rsidP="00300522">
      <w:pPr>
        <w:pStyle w:val="ItemHead"/>
      </w:pPr>
      <w:r w:rsidRPr="00EF3F7B">
        <w:t>10  Application</w:t>
      </w:r>
    </w:p>
    <w:p w:rsidR="00300522" w:rsidRPr="00EF3F7B" w:rsidRDefault="00300522" w:rsidP="00300522">
      <w:pPr>
        <w:pStyle w:val="Item"/>
      </w:pPr>
      <w:r w:rsidRPr="00EF3F7B">
        <w:t xml:space="preserve">The amendments made by this </w:t>
      </w:r>
      <w:r w:rsidR="00A53099" w:rsidRPr="00EF3F7B">
        <w:t>Schedule</w:t>
      </w:r>
      <w:r w:rsidR="00A36DB5" w:rsidRPr="00EF3F7B">
        <w:t xml:space="preserve"> </w:t>
      </w:r>
      <w:r w:rsidRPr="00EF3F7B">
        <w:t>apply in relation to net amounts for tax periods starting on or after 1</w:t>
      </w:r>
      <w:r w:rsidR="00EF3F7B" w:rsidRPr="00EF3F7B">
        <w:t> </w:t>
      </w:r>
      <w:r w:rsidRPr="00EF3F7B">
        <w:t>July 2005.</w:t>
      </w:r>
    </w:p>
    <w:p w:rsidR="00300522" w:rsidRPr="00EF3F7B" w:rsidRDefault="00300522" w:rsidP="00A36DB5">
      <w:pPr>
        <w:pStyle w:val="ENotesHeading3"/>
        <w:outlineLvl w:val="9"/>
      </w:pPr>
      <w:bookmarkStart w:id="1024" w:name="_Toc351716721"/>
      <w:r w:rsidRPr="00EF3F7B">
        <w:t>Tax Laws Amendment (Retirement Villages) Act 2004 (No.</w:t>
      </w:r>
      <w:r w:rsidR="00EF3F7B" w:rsidRPr="00EF3F7B">
        <w:t> </w:t>
      </w:r>
      <w:r w:rsidRPr="00EF3F7B">
        <w:t>143, 2004)</w:t>
      </w:r>
      <w:bookmarkEnd w:id="1024"/>
    </w:p>
    <w:p w:rsidR="00300522" w:rsidRPr="00EF3F7B" w:rsidRDefault="00300522" w:rsidP="00300522">
      <w:pPr>
        <w:pStyle w:val="ItemHead"/>
      </w:pPr>
      <w:r w:rsidRPr="00EF3F7B">
        <w:t>Schedule</w:t>
      </w:r>
      <w:r w:rsidR="00EF3F7B" w:rsidRPr="00EF3F7B">
        <w:t> </w:t>
      </w:r>
      <w:r w:rsidRPr="00EF3F7B">
        <w:t>1</w:t>
      </w:r>
    </w:p>
    <w:p w:rsidR="00300522" w:rsidRPr="00EF3F7B" w:rsidRDefault="00300522" w:rsidP="00300522">
      <w:pPr>
        <w:pStyle w:val="ItemHead"/>
      </w:pPr>
      <w:r w:rsidRPr="00EF3F7B">
        <w:t>13  Definition</w:t>
      </w:r>
    </w:p>
    <w:p w:rsidR="00300522" w:rsidRPr="00EF3F7B" w:rsidRDefault="00300522" w:rsidP="00300522">
      <w:pPr>
        <w:pStyle w:val="Item"/>
      </w:pPr>
      <w:r w:rsidRPr="00EF3F7B">
        <w:t>In this Part:</w:t>
      </w:r>
    </w:p>
    <w:p w:rsidR="00300522" w:rsidRPr="00EF3F7B" w:rsidRDefault="00300522" w:rsidP="00300522">
      <w:pPr>
        <w:pStyle w:val="Item"/>
      </w:pPr>
      <w:r w:rsidRPr="00EF3F7B">
        <w:rPr>
          <w:b/>
          <w:i/>
        </w:rPr>
        <w:t>GST Act</w:t>
      </w:r>
      <w:r w:rsidRPr="00EF3F7B">
        <w:t xml:space="preserve"> means the </w:t>
      </w:r>
      <w:r w:rsidRPr="00EF3F7B">
        <w:rPr>
          <w:i/>
        </w:rPr>
        <w:t>A New Tax System (Goods and Services Tax) Act 1999.</w:t>
      </w:r>
    </w:p>
    <w:p w:rsidR="00300522" w:rsidRPr="00EF3F7B" w:rsidRDefault="00300522" w:rsidP="00300522">
      <w:pPr>
        <w:pStyle w:val="ItemHead"/>
      </w:pPr>
      <w:r w:rsidRPr="00EF3F7B">
        <w:t>14  General application</w:t>
      </w:r>
    </w:p>
    <w:p w:rsidR="00300522" w:rsidRPr="00EF3F7B" w:rsidRDefault="00300522" w:rsidP="00300522">
      <w:pPr>
        <w:pStyle w:val="Subitem"/>
      </w:pPr>
      <w:r w:rsidRPr="00EF3F7B">
        <w:t>(1)</w:t>
      </w:r>
      <w:r w:rsidRPr="00EF3F7B">
        <w:tab/>
        <w:t xml:space="preserve">The amendments made by this </w:t>
      </w:r>
      <w:r w:rsidR="00A53099" w:rsidRPr="00EF3F7B">
        <w:t>Schedule</w:t>
      </w:r>
      <w:r w:rsidR="00A36DB5" w:rsidRPr="00EF3F7B">
        <w:t xml:space="preserve"> </w:t>
      </w:r>
      <w:r w:rsidRPr="00EF3F7B">
        <w:t>(other than items</w:t>
      </w:r>
      <w:r w:rsidR="00EF3F7B" w:rsidRPr="00EF3F7B">
        <w:t> </w:t>
      </w:r>
      <w:r w:rsidRPr="00EF3F7B">
        <w:t>4 to 6) apply, and are taken to have applied, in relation to net amounts for tax periods starting, or that started, on or after 1</w:t>
      </w:r>
      <w:r w:rsidR="00EF3F7B" w:rsidRPr="00EF3F7B">
        <w:t> </w:t>
      </w:r>
      <w:r w:rsidRPr="00EF3F7B">
        <w:t>July 2000.</w:t>
      </w:r>
    </w:p>
    <w:p w:rsidR="00300522" w:rsidRPr="00EF3F7B" w:rsidRDefault="00300522" w:rsidP="00300522">
      <w:pPr>
        <w:pStyle w:val="Subitem"/>
      </w:pPr>
      <w:r w:rsidRPr="00EF3F7B">
        <w:t>(2)</w:t>
      </w:r>
      <w:r w:rsidRPr="00EF3F7B">
        <w:tab/>
        <w:t>However, to avoid doubt, a determination made for the purposes of paragraph</w:t>
      </w:r>
      <w:r w:rsidR="00EF3F7B" w:rsidRPr="00EF3F7B">
        <w:t> </w:t>
      </w:r>
      <w:r w:rsidRPr="00EF3F7B">
        <w:t>38</w:t>
      </w:r>
      <w:r w:rsidR="00EF3F7B" w:rsidRPr="00EF3F7B">
        <w:noBreakHyphen/>
      </w:r>
      <w:r w:rsidRPr="00EF3F7B">
        <w:t>25(3B)(a) of the GST Act (as amended by this Act) does not apply in relation to any supplies made before the commencement of this item.</w:t>
      </w:r>
    </w:p>
    <w:p w:rsidR="00300522" w:rsidRPr="00EF3F7B" w:rsidRDefault="00300522" w:rsidP="00300522">
      <w:pPr>
        <w:pStyle w:val="Subitem"/>
      </w:pPr>
      <w:r w:rsidRPr="00EF3F7B">
        <w:t>(3)</w:t>
      </w:r>
      <w:r w:rsidRPr="00EF3F7B">
        <w:tab/>
        <w:t>The amendments made by items</w:t>
      </w:r>
      <w:r w:rsidR="00EF3F7B" w:rsidRPr="00EF3F7B">
        <w:t> </w:t>
      </w:r>
      <w:r w:rsidRPr="00EF3F7B">
        <w:t xml:space="preserve">4 to 6 of this </w:t>
      </w:r>
      <w:r w:rsidR="00A53099" w:rsidRPr="00EF3F7B">
        <w:t>Schedule</w:t>
      </w:r>
      <w:r w:rsidR="00A36DB5" w:rsidRPr="00EF3F7B">
        <w:t xml:space="preserve"> </w:t>
      </w:r>
      <w:r w:rsidRPr="00EF3F7B">
        <w:t>apply to supplies made on or after the day on which this Act receives the Royal Assent.</w:t>
      </w:r>
    </w:p>
    <w:p w:rsidR="00300522" w:rsidRPr="00EF3F7B" w:rsidRDefault="00300522" w:rsidP="00300522">
      <w:pPr>
        <w:pStyle w:val="ItemHead"/>
      </w:pPr>
      <w:r w:rsidRPr="00EF3F7B">
        <w:t>15  Attributing input tax credits</w:t>
      </w:r>
    </w:p>
    <w:p w:rsidR="00300522" w:rsidRPr="00EF3F7B" w:rsidRDefault="00300522" w:rsidP="00300522">
      <w:pPr>
        <w:pStyle w:val="Subitem"/>
      </w:pPr>
      <w:r w:rsidRPr="00EF3F7B">
        <w:t>(1)</w:t>
      </w:r>
      <w:r w:rsidRPr="00EF3F7B">
        <w:tab/>
        <w:t>If:</w:t>
      </w:r>
    </w:p>
    <w:p w:rsidR="00300522" w:rsidRPr="00EF3F7B" w:rsidRDefault="00300522" w:rsidP="00300522">
      <w:pPr>
        <w:pStyle w:val="paragraph"/>
      </w:pPr>
      <w:r w:rsidRPr="00EF3F7B">
        <w:tab/>
        <w:t>(a)</w:t>
      </w:r>
      <w:r w:rsidRPr="00EF3F7B">
        <w:tab/>
        <w:t>you are entitled to an input tax credit for an acquisition or importation made before the commencement of this item; and</w:t>
      </w:r>
    </w:p>
    <w:p w:rsidR="00300522" w:rsidRPr="00EF3F7B" w:rsidRDefault="00300522" w:rsidP="00300522">
      <w:pPr>
        <w:pStyle w:val="paragraph"/>
      </w:pPr>
      <w:r w:rsidRPr="00EF3F7B">
        <w:tab/>
        <w:t>(b)</w:t>
      </w:r>
      <w:r w:rsidRPr="00EF3F7B">
        <w:tab/>
        <w:t xml:space="preserve">you would not be entitled to the input tax credit if the amendments made by this </w:t>
      </w:r>
      <w:r w:rsidR="00A53099" w:rsidRPr="00EF3F7B">
        <w:t>Schedule</w:t>
      </w:r>
      <w:r w:rsidR="00A36DB5" w:rsidRPr="00EF3F7B">
        <w:t xml:space="preserve"> </w:t>
      </w:r>
      <w:r w:rsidRPr="00EF3F7B">
        <w:t>had not been made;</w:t>
      </w:r>
    </w:p>
    <w:p w:rsidR="00300522" w:rsidRPr="00EF3F7B" w:rsidRDefault="00300522" w:rsidP="00300522">
      <w:pPr>
        <w:pStyle w:val="Item"/>
      </w:pPr>
      <w:r w:rsidRPr="00EF3F7B">
        <w:lastRenderedPageBreak/>
        <w:t>to the extent that you would, apart from this item, attribute that input tax credit to a tax period ending before the commencement of this item, you may instead attribute it to the first tax period ending after that commencement.</w:t>
      </w:r>
    </w:p>
    <w:p w:rsidR="00300522" w:rsidRPr="00EF3F7B" w:rsidRDefault="00300522" w:rsidP="00300522">
      <w:pPr>
        <w:pStyle w:val="Subitem"/>
      </w:pPr>
      <w:r w:rsidRPr="00EF3F7B">
        <w:t>(2)</w:t>
      </w:r>
      <w:r w:rsidRPr="00EF3F7B">
        <w:tab/>
        <w:t>This item does not apply for the purpose of working out adjustment periods for the purposes of Division</w:t>
      </w:r>
      <w:r w:rsidR="00EF3F7B" w:rsidRPr="00EF3F7B">
        <w:t> </w:t>
      </w:r>
      <w:r w:rsidRPr="00EF3F7B">
        <w:t>129 of the GST Act (which is about adjustments for changes to the extent of creditable purposes).</w:t>
      </w:r>
    </w:p>
    <w:p w:rsidR="00300522" w:rsidRPr="00EF3F7B" w:rsidRDefault="00300522" w:rsidP="00300522">
      <w:pPr>
        <w:pStyle w:val="Subitem"/>
        <w:keepNext/>
      </w:pPr>
      <w:r w:rsidRPr="00EF3F7B">
        <w:t>(3)</w:t>
      </w:r>
      <w:r w:rsidRPr="00EF3F7B">
        <w:tab/>
        <w:t>This item has effect despite:</w:t>
      </w:r>
    </w:p>
    <w:p w:rsidR="00300522" w:rsidRPr="00EF3F7B" w:rsidRDefault="00300522" w:rsidP="00300522">
      <w:pPr>
        <w:pStyle w:val="paragraph"/>
      </w:pPr>
      <w:r w:rsidRPr="00EF3F7B">
        <w:tab/>
        <w:t>(a)</w:t>
      </w:r>
      <w:r w:rsidRPr="00EF3F7B">
        <w:tab/>
        <w:t>sections</w:t>
      </w:r>
      <w:r w:rsidR="00EF3F7B" w:rsidRPr="00EF3F7B">
        <w:t> </w:t>
      </w:r>
      <w:r w:rsidRPr="00EF3F7B">
        <w:t>29</w:t>
      </w:r>
      <w:r w:rsidR="00EF3F7B" w:rsidRPr="00EF3F7B">
        <w:noBreakHyphen/>
      </w:r>
      <w:r w:rsidRPr="00EF3F7B">
        <w:t>10 and 29</w:t>
      </w:r>
      <w:r w:rsidR="00EF3F7B" w:rsidRPr="00EF3F7B">
        <w:noBreakHyphen/>
      </w:r>
      <w:r w:rsidRPr="00EF3F7B">
        <w:t>15 of the GST Act (which are about attributing input tax credits); and</w:t>
      </w:r>
    </w:p>
    <w:p w:rsidR="00300522" w:rsidRPr="00EF3F7B" w:rsidRDefault="00300522" w:rsidP="00300522">
      <w:pPr>
        <w:pStyle w:val="paragraph"/>
      </w:pPr>
      <w:r w:rsidRPr="00EF3F7B">
        <w:tab/>
        <w:t>(b)</w:t>
      </w:r>
      <w:r w:rsidRPr="00EF3F7B">
        <w:tab/>
        <w:t>section</w:t>
      </w:r>
      <w:r w:rsidR="00EF3F7B" w:rsidRPr="00EF3F7B">
        <w:t> </w:t>
      </w:r>
      <w:r w:rsidRPr="00EF3F7B">
        <w:t>105</w:t>
      </w:r>
      <w:r w:rsidR="00EF3F7B" w:rsidRPr="00EF3F7B">
        <w:noBreakHyphen/>
      </w:r>
      <w:r w:rsidRPr="00EF3F7B">
        <w:t>55 in Schedule</w:t>
      </w:r>
      <w:r w:rsidR="00EF3F7B" w:rsidRPr="00EF3F7B">
        <w:t> </w:t>
      </w:r>
      <w:r w:rsidRPr="00EF3F7B">
        <w:t xml:space="preserve">1 to the </w:t>
      </w:r>
      <w:r w:rsidRPr="00EF3F7B">
        <w:rPr>
          <w:i/>
        </w:rPr>
        <w:t>Taxation Administration Act 1953</w:t>
      </w:r>
      <w:r w:rsidRPr="00EF3F7B">
        <w:t xml:space="preserve"> (which is about the time limit on refunds and credits).</w:t>
      </w:r>
    </w:p>
    <w:p w:rsidR="00300522" w:rsidRPr="00EF3F7B" w:rsidRDefault="00300522" w:rsidP="00300522">
      <w:pPr>
        <w:pStyle w:val="ItemHead"/>
      </w:pPr>
      <w:r w:rsidRPr="00EF3F7B">
        <w:t>16  Application of section</w:t>
      </w:r>
      <w:r w:rsidR="00EF3F7B" w:rsidRPr="00EF3F7B">
        <w:t> </w:t>
      </w:r>
      <w:r w:rsidRPr="00EF3F7B">
        <w:t>105</w:t>
      </w:r>
      <w:r w:rsidR="00EF3F7B" w:rsidRPr="00EF3F7B">
        <w:noBreakHyphen/>
      </w:r>
      <w:r w:rsidRPr="00EF3F7B">
        <w:t>55 in Schedule</w:t>
      </w:r>
      <w:r w:rsidR="00EF3F7B" w:rsidRPr="00EF3F7B">
        <w:t> </w:t>
      </w:r>
      <w:r w:rsidRPr="00EF3F7B">
        <w:t xml:space="preserve">1 to the </w:t>
      </w:r>
      <w:r w:rsidRPr="00EF3F7B">
        <w:rPr>
          <w:i/>
        </w:rPr>
        <w:t>Taxation Administration Act 1953</w:t>
      </w:r>
    </w:p>
    <w:p w:rsidR="00300522" w:rsidRPr="00EF3F7B" w:rsidRDefault="00300522" w:rsidP="00300522">
      <w:pPr>
        <w:pStyle w:val="Item"/>
      </w:pPr>
      <w:r w:rsidRPr="00EF3F7B">
        <w:t>Section</w:t>
      </w:r>
      <w:r w:rsidR="00EF3F7B" w:rsidRPr="00EF3F7B">
        <w:t> </w:t>
      </w:r>
      <w:r w:rsidRPr="00EF3F7B">
        <w:t>105</w:t>
      </w:r>
      <w:r w:rsidR="00EF3F7B" w:rsidRPr="00EF3F7B">
        <w:noBreakHyphen/>
      </w:r>
      <w:r w:rsidRPr="00EF3F7B">
        <w:t>55 in Schedule</w:t>
      </w:r>
      <w:r w:rsidR="00EF3F7B" w:rsidRPr="00EF3F7B">
        <w:t> </w:t>
      </w:r>
      <w:r w:rsidRPr="00EF3F7B">
        <w:t xml:space="preserve">1 to the </w:t>
      </w:r>
      <w:r w:rsidRPr="00EF3F7B">
        <w:rPr>
          <w:i/>
        </w:rPr>
        <w:t>Taxation Administration Act 1953</w:t>
      </w:r>
      <w:r w:rsidRPr="00EF3F7B">
        <w:t xml:space="preserve"> does not apply to a refund under section</w:t>
      </w:r>
      <w:r w:rsidR="00EF3F7B" w:rsidRPr="00EF3F7B">
        <w:t> </w:t>
      </w:r>
      <w:r w:rsidRPr="00EF3F7B">
        <w:t>35</w:t>
      </w:r>
      <w:r w:rsidR="00EF3F7B" w:rsidRPr="00EF3F7B">
        <w:noBreakHyphen/>
      </w:r>
      <w:r w:rsidRPr="00EF3F7B">
        <w:t>5 of the GST Act in respect of a tax period to the extent that:</w:t>
      </w:r>
    </w:p>
    <w:p w:rsidR="00300522" w:rsidRPr="00EF3F7B" w:rsidRDefault="00300522" w:rsidP="00300522">
      <w:pPr>
        <w:pStyle w:val="paragraph"/>
      </w:pPr>
      <w:r w:rsidRPr="00EF3F7B">
        <w:tab/>
        <w:t>(a)</w:t>
      </w:r>
      <w:r w:rsidRPr="00EF3F7B">
        <w:tab/>
        <w:t>before the commencement of this item, GST on a taxable supply was attributable to that tax period; and</w:t>
      </w:r>
    </w:p>
    <w:p w:rsidR="00300522" w:rsidRPr="00EF3F7B" w:rsidRDefault="00300522" w:rsidP="00300522">
      <w:pPr>
        <w:pStyle w:val="paragraph"/>
      </w:pPr>
      <w:r w:rsidRPr="00EF3F7B">
        <w:tab/>
        <w:t>(b)</w:t>
      </w:r>
      <w:r w:rsidRPr="00EF3F7B">
        <w:tab/>
        <w:t>because of the amendments of the GST Act made by this Act, the supply is no longer a taxable supply.</w:t>
      </w:r>
    </w:p>
    <w:p w:rsidR="00300522" w:rsidRPr="00EF3F7B" w:rsidRDefault="00300522" w:rsidP="00300522">
      <w:pPr>
        <w:pStyle w:val="ItemHead"/>
      </w:pPr>
      <w:r w:rsidRPr="00EF3F7B">
        <w:t>17  Application of section</w:t>
      </w:r>
      <w:r w:rsidR="00EF3F7B" w:rsidRPr="00EF3F7B">
        <w:t> </w:t>
      </w:r>
      <w:r w:rsidRPr="00EF3F7B">
        <w:t>78</w:t>
      </w:r>
      <w:r w:rsidR="00EF3F7B" w:rsidRPr="00EF3F7B">
        <w:noBreakHyphen/>
      </w:r>
      <w:r w:rsidRPr="00EF3F7B">
        <w:t>50 of the GST Act</w:t>
      </w:r>
    </w:p>
    <w:p w:rsidR="00300522" w:rsidRPr="00EF3F7B" w:rsidRDefault="00300522" w:rsidP="00300522">
      <w:pPr>
        <w:pStyle w:val="Item"/>
      </w:pPr>
      <w:r w:rsidRPr="00EF3F7B">
        <w:t>Section</w:t>
      </w:r>
      <w:r w:rsidR="00EF3F7B" w:rsidRPr="00EF3F7B">
        <w:t> </w:t>
      </w:r>
      <w:r w:rsidRPr="00EF3F7B">
        <w:t>78</w:t>
      </w:r>
      <w:r w:rsidR="00EF3F7B" w:rsidRPr="00EF3F7B">
        <w:noBreakHyphen/>
      </w:r>
      <w:r w:rsidRPr="00EF3F7B">
        <w:t>50 of the GST Act does not apply to a payment or supply made in settlement of a claim under an insurance policy if:</w:t>
      </w:r>
    </w:p>
    <w:p w:rsidR="00300522" w:rsidRPr="00EF3F7B" w:rsidRDefault="00300522" w:rsidP="00300522">
      <w:pPr>
        <w:pStyle w:val="paragraph"/>
      </w:pPr>
      <w:r w:rsidRPr="00EF3F7B">
        <w:tab/>
        <w:t>(a)</w:t>
      </w:r>
      <w:r w:rsidRPr="00EF3F7B">
        <w:tab/>
        <w:t>the entity that paid all or a part of the premium for the insurance policy had, at or before the time referred to in subparagraph</w:t>
      </w:r>
      <w:r w:rsidR="00EF3F7B" w:rsidRPr="00EF3F7B">
        <w:t> </w:t>
      </w:r>
      <w:r w:rsidRPr="00EF3F7B">
        <w:t>78</w:t>
      </w:r>
      <w:r w:rsidR="00EF3F7B" w:rsidRPr="00EF3F7B">
        <w:noBreakHyphen/>
      </w:r>
      <w:r w:rsidRPr="00EF3F7B">
        <w:t>50(1)(c)(i) of the GST Act, informed the insurer of the entitlement to an input tax credit for the premium it paid; and</w:t>
      </w:r>
    </w:p>
    <w:p w:rsidR="00300522" w:rsidRPr="00EF3F7B" w:rsidRDefault="00300522" w:rsidP="00300522">
      <w:pPr>
        <w:pStyle w:val="paragraph"/>
      </w:pPr>
      <w:r w:rsidRPr="00EF3F7B">
        <w:tab/>
        <w:t>(b)</w:t>
      </w:r>
      <w:r w:rsidRPr="00EF3F7B">
        <w:tab/>
        <w:t>in so informing the insurer, the entity did not, at that time, understate the extent of the entitlement; and</w:t>
      </w:r>
    </w:p>
    <w:p w:rsidR="00300522" w:rsidRPr="00EF3F7B" w:rsidRDefault="00300522" w:rsidP="00300522">
      <w:pPr>
        <w:pStyle w:val="paragraph"/>
      </w:pPr>
      <w:r w:rsidRPr="00EF3F7B">
        <w:tab/>
        <w:t>(c)</w:t>
      </w:r>
      <w:r w:rsidRPr="00EF3F7B">
        <w:tab/>
        <w:t>because of the amendments of the GST Act made by this Act, the statement of the extent of the entitlement is now an understatement of the entitlement.</w:t>
      </w:r>
    </w:p>
    <w:p w:rsidR="00300522" w:rsidRPr="00EF3F7B" w:rsidRDefault="00300522" w:rsidP="00300522">
      <w:pPr>
        <w:pStyle w:val="ItemHead"/>
      </w:pPr>
      <w:r w:rsidRPr="00EF3F7B">
        <w:lastRenderedPageBreak/>
        <w:t>18  Application of Aged Care Minister’s determinations relating to paragraph</w:t>
      </w:r>
      <w:r w:rsidR="00EF3F7B" w:rsidRPr="00EF3F7B">
        <w:t> </w:t>
      </w:r>
      <w:r w:rsidRPr="00EF3F7B">
        <w:t>38</w:t>
      </w:r>
      <w:r w:rsidR="00EF3F7B" w:rsidRPr="00EF3F7B">
        <w:noBreakHyphen/>
      </w:r>
      <w:r w:rsidRPr="00EF3F7B">
        <w:t>25(3)(b) of the GST Act</w:t>
      </w:r>
    </w:p>
    <w:p w:rsidR="00300522" w:rsidRPr="00EF3F7B" w:rsidRDefault="00300522" w:rsidP="00300522">
      <w:pPr>
        <w:pStyle w:val="Item"/>
      </w:pPr>
      <w:r w:rsidRPr="00EF3F7B">
        <w:t>Any requirement in a determination made for the purposes of paragraph</w:t>
      </w:r>
      <w:r w:rsidR="00EF3F7B" w:rsidRPr="00EF3F7B">
        <w:t> </w:t>
      </w:r>
      <w:r w:rsidRPr="00EF3F7B">
        <w:t>38</w:t>
      </w:r>
      <w:r w:rsidR="00EF3F7B" w:rsidRPr="00EF3F7B">
        <w:noBreakHyphen/>
      </w:r>
      <w:r w:rsidRPr="00EF3F7B">
        <w:t>25(3)(b) of the GST Act that accommodation be included in a package of services, or that charges for accommodation be payable to the entity to which charges for services are payable, does not apply in relation to a supply that:</w:t>
      </w:r>
    </w:p>
    <w:p w:rsidR="00300522" w:rsidRPr="00EF3F7B" w:rsidRDefault="00300522" w:rsidP="00300522">
      <w:pPr>
        <w:pStyle w:val="paragraph"/>
      </w:pPr>
      <w:r w:rsidRPr="00EF3F7B">
        <w:tab/>
        <w:t>(a)</w:t>
      </w:r>
      <w:r w:rsidRPr="00EF3F7B">
        <w:tab/>
        <w:t>is made to a resident of a serviced apartment in a retirement village; and</w:t>
      </w:r>
    </w:p>
    <w:p w:rsidR="00300522" w:rsidRPr="00EF3F7B" w:rsidRDefault="00300522" w:rsidP="00300522">
      <w:pPr>
        <w:pStyle w:val="paragraph"/>
        <w:keepNext/>
      </w:pPr>
      <w:r w:rsidRPr="00EF3F7B">
        <w:tab/>
        <w:t>(b)</w:t>
      </w:r>
      <w:r w:rsidRPr="00EF3F7B">
        <w:tab/>
        <w:t>is connected with a supply of a kind referred to in subparagraph</w:t>
      </w:r>
      <w:r w:rsidR="00EF3F7B" w:rsidRPr="00EF3F7B">
        <w:t> </w:t>
      </w:r>
      <w:r w:rsidRPr="00EF3F7B">
        <w:t>38</w:t>
      </w:r>
      <w:r w:rsidR="00EF3F7B" w:rsidRPr="00EF3F7B">
        <w:noBreakHyphen/>
      </w:r>
      <w:r w:rsidRPr="00EF3F7B">
        <w:t>25(4A)(b)(i), (ii) or (iii) to the resident.</w:t>
      </w:r>
    </w:p>
    <w:p w:rsidR="00300522" w:rsidRPr="00EF3F7B" w:rsidRDefault="00300522" w:rsidP="00A36DB5">
      <w:pPr>
        <w:pStyle w:val="ENotesHeading3"/>
        <w:outlineLvl w:val="9"/>
      </w:pPr>
      <w:bookmarkStart w:id="1025" w:name="_Toc351716722"/>
      <w:r w:rsidRPr="00EF3F7B">
        <w:t>Tax Laws Amendment (2004 Measures No.</w:t>
      </w:r>
      <w:r w:rsidR="00EF3F7B" w:rsidRPr="00EF3F7B">
        <w:t> </w:t>
      </w:r>
      <w:r w:rsidRPr="00EF3F7B">
        <w:t>6) Act 2005 (No.</w:t>
      </w:r>
      <w:r w:rsidR="00EF3F7B" w:rsidRPr="00EF3F7B">
        <w:t> </w:t>
      </w:r>
      <w:r w:rsidRPr="00EF3F7B">
        <w:t>23, 2005)</w:t>
      </w:r>
      <w:bookmarkEnd w:id="1025"/>
    </w:p>
    <w:p w:rsidR="00300522" w:rsidRPr="00EF3F7B" w:rsidRDefault="00300522" w:rsidP="00300522">
      <w:pPr>
        <w:pStyle w:val="ItemHead"/>
      </w:pPr>
      <w:r w:rsidRPr="00EF3F7B">
        <w:t>Schedule</w:t>
      </w:r>
      <w:r w:rsidR="00EF3F7B" w:rsidRPr="00EF3F7B">
        <w:t> </w:t>
      </w:r>
      <w:r w:rsidRPr="00EF3F7B">
        <w:t>9</w:t>
      </w:r>
    </w:p>
    <w:p w:rsidR="00300522" w:rsidRPr="00EF3F7B" w:rsidRDefault="00300522" w:rsidP="00300522">
      <w:pPr>
        <w:pStyle w:val="ItemHead"/>
      </w:pPr>
      <w:r w:rsidRPr="00EF3F7B">
        <w:t>3  Application</w:t>
      </w:r>
    </w:p>
    <w:p w:rsidR="00300522" w:rsidRPr="00EF3F7B" w:rsidRDefault="00300522" w:rsidP="00300522">
      <w:pPr>
        <w:pStyle w:val="Subitem"/>
      </w:pPr>
      <w:r w:rsidRPr="00EF3F7B">
        <w:t>(1)</w:t>
      </w:r>
      <w:r w:rsidRPr="00EF3F7B">
        <w:tab/>
        <w:t xml:space="preserve">The amendments made by this </w:t>
      </w:r>
      <w:r w:rsidR="00A53099" w:rsidRPr="00EF3F7B">
        <w:t>Schedule</w:t>
      </w:r>
      <w:r w:rsidR="00A36DB5" w:rsidRPr="00EF3F7B">
        <w:t xml:space="preserve"> </w:t>
      </w:r>
      <w:r w:rsidRPr="00EF3F7B">
        <w:t>apply to a supply covered by any of items</w:t>
      </w:r>
      <w:r w:rsidR="00EF3F7B" w:rsidRPr="00EF3F7B">
        <w:t> </w:t>
      </w:r>
      <w:r w:rsidRPr="00EF3F7B">
        <w:t>2 to 4 in the table in subsection</w:t>
      </w:r>
      <w:r w:rsidR="00EF3F7B" w:rsidRPr="00EF3F7B">
        <w:t> </w:t>
      </w:r>
      <w:r w:rsidRPr="00EF3F7B">
        <w:t>38</w:t>
      </w:r>
      <w:r w:rsidR="00EF3F7B" w:rsidRPr="00EF3F7B">
        <w:noBreakHyphen/>
      </w:r>
      <w:r w:rsidRPr="00EF3F7B">
        <w:t xml:space="preserve">190(1) of the </w:t>
      </w:r>
      <w:r w:rsidRPr="00EF3F7B">
        <w:rPr>
          <w:i/>
        </w:rPr>
        <w:t xml:space="preserve">A New Tax System (Goods and Services Tax) Act 1999 </w:t>
      </w:r>
      <w:r w:rsidRPr="00EF3F7B">
        <w:t>made on or after the first day of the first quarterly tax period that commences after the day on which this Act receives the Royal Assent.</w:t>
      </w:r>
    </w:p>
    <w:p w:rsidR="00300522" w:rsidRPr="00EF3F7B" w:rsidRDefault="00300522" w:rsidP="00300522">
      <w:pPr>
        <w:pStyle w:val="Subitem"/>
      </w:pPr>
      <w:r w:rsidRPr="00EF3F7B">
        <w:t>(2)</w:t>
      </w:r>
      <w:r w:rsidRPr="00EF3F7B">
        <w:tab/>
        <w:t>In this item:</w:t>
      </w:r>
    </w:p>
    <w:p w:rsidR="00300522" w:rsidRPr="00EF3F7B" w:rsidRDefault="00300522" w:rsidP="00300522">
      <w:pPr>
        <w:pStyle w:val="Item"/>
      </w:pPr>
      <w:r w:rsidRPr="00EF3F7B">
        <w:rPr>
          <w:b/>
          <w:i/>
        </w:rPr>
        <w:t>quarterly tax period</w:t>
      </w:r>
      <w:r w:rsidRPr="00EF3F7B">
        <w:t xml:space="preserve"> means a period of 3 months that commences on 1</w:t>
      </w:r>
      <w:r w:rsidR="00EF3F7B" w:rsidRPr="00EF3F7B">
        <w:t> </w:t>
      </w:r>
      <w:r w:rsidRPr="00EF3F7B">
        <w:t>January, 1</w:t>
      </w:r>
      <w:r w:rsidR="00EF3F7B" w:rsidRPr="00EF3F7B">
        <w:t> </w:t>
      </w:r>
      <w:r w:rsidRPr="00EF3F7B">
        <w:t>April, 1</w:t>
      </w:r>
      <w:r w:rsidR="00EF3F7B" w:rsidRPr="00EF3F7B">
        <w:t> </w:t>
      </w:r>
      <w:r w:rsidRPr="00EF3F7B">
        <w:t>July or 1</w:t>
      </w:r>
      <w:r w:rsidR="00EF3F7B" w:rsidRPr="00EF3F7B">
        <w:t> </w:t>
      </w:r>
      <w:r w:rsidRPr="00EF3F7B">
        <w:t>October.</w:t>
      </w:r>
    </w:p>
    <w:p w:rsidR="00300522" w:rsidRPr="00EF3F7B" w:rsidRDefault="00300522" w:rsidP="00A36DB5">
      <w:pPr>
        <w:pStyle w:val="ENotesHeading3"/>
        <w:outlineLvl w:val="9"/>
      </w:pPr>
      <w:bookmarkStart w:id="1026" w:name="_Toc351716723"/>
      <w:r w:rsidRPr="00EF3F7B">
        <w:t>Tax Laws Amendment (2004 Measures No.</w:t>
      </w:r>
      <w:r w:rsidR="00EF3F7B" w:rsidRPr="00EF3F7B">
        <w:t> </w:t>
      </w:r>
      <w:r w:rsidRPr="00EF3F7B">
        <w:t>7) Act 2005 (No.</w:t>
      </w:r>
      <w:r w:rsidR="00EF3F7B" w:rsidRPr="00EF3F7B">
        <w:t> </w:t>
      </w:r>
      <w:r w:rsidRPr="00EF3F7B">
        <w:t>41, 2005)</w:t>
      </w:r>
      <w:bookmarkEnd w:id="1026"/>
    </w:p>
    <w:p w:rsidR="00300522" w:rsidRPr="00EF3F7B" w:rsidRDefault="00300522" w:rsidP="00300522">
      <w:pPr>
        <w:pStyle w:val="ItemHead"/>
        <w:keepLines w:val="0"/>
        <w:widowControl w:val="0"/>
      </w:pPr>
      <w:r w:rsidRPr="00EF3F7B">
        <w:t>Schedule</w:t>
      </w:r>
      <w:r w:rsidR="00EF3F7B" w:rsidRPr="00EF3F7B">
        <w:t> </w:t>
      </w:r>
      <w:r w:rsidRPr="00EF3F7B">
        <w:t>10</w:t>
      </w:r>
    </w:p>
    <w:p w:rsidR="00300522" w:rsidRPr="00EF3F7B" w:rsidRDefault="00300522" w:rsidP="00300522">
      <w:pPr>
        <w:pStyle w:val="ItemHead"/>
      </w:pPr>
      <w:r w:rsidRPr="00EF3F7B">
        <w:t>2  Application</w:t>
      </w:r>
    </w:p>
    <w:p w:rsidR="00300522" w:rsidRPr="00EF3F7B" w:rsidRDefault="00300522" w:rsidP="00300522">
      <w:pPr>
        <w:pStyle w:val="Item"/>
      </w:pPr>
      <w:r w:rsidRPr="00EF3F7B">
        <w:t>The amendment made by item</w:t>
      </w:r>
      <w:r w:rsidR="00EF3F7B" w:rsidRPr="00EF3F7B">
        <w:t> </w:t>
      </w:r>
      <w:r w:rsidRPr="00EF3F7B">
        <w:t>1 applies, and is taken to have applied, in relation to net amounts for tax periods starting, or that started, on or after 1</w:t>
      </w:r>
      <w:r w:rsidR="00EF3F7B" w:rsidRPr="00EF3F7B">
        <w:t> </w:t>
      </w:r>
      <w:r w:rsidRPr="00EF3F7B">
        <w:t>July 2000.</w:t>
      </w:r>
    </w:p>
    <w:p w:rsidR="00300522" w:rsidRPr="00EF3F7B" w:rsidRDefault="00300522" w:rsidP="00300522">
      <w:pPr>
        <w:pStyle w:val="ItemHead"/>
      </w:pPr>
      <w:r w:rsidRPr="00EF3F7B">
        <w:lastRenderedPageBreak/>
        <w:t>9  Application</w:t>
      </w:r>
    </w:p>
    <w:p w:rsidR="00300522" w:rsidRPr="00EF3F7B" w:rsidRDefault="00300522" w:rsidP="00300522">
      <w:pPr>
        <w:pStyle w:val="Item"/>
      </w:pPr>
      <w:r w:rsidRPr="00EF3F7B">
        <w:t>The amendments made by items</w:t>
      </w:r>
      <w:r w:rsidR="00EF3F7B" w:rsidRPr="00EF3F7B">
        <w:t> </w:t>
      </w:r>
      <w:r w:rsidRPr="00EF3F7B">
        <w:t>7 and 8 apply, and are taken to have applied, in relation to net amounts for tax periods starting, or that started, on or after 1</w:t>
      </w:r>
      <w:r w:rsidR="00EF3F7B" w:rsidRPr="00EF3F7B">
        <w:t> </w:t>
      </w:r>
      <w:r w:rsidRPr="00EF3F7B">
        <w:t>July 2000.</w:t>
      </w:r>
    </w:p>
    <w:p w:rsidR="00300522" w:rsidRPr="00EF3F7B" w:rsidRDefault="00300522" w:rsidP="00503574">
      <w:pPr>
        <w:pStyle w:val="ItemHead"/>
      </w:pPr>
      <w:r w:rsidRPr="00EF3F7B">
        <w:t>12  Application</w:t>
      </w:r>
    </w:p>
    <w:p w:rsidR="00300522" w:rsidRPr="00EF3F7B" w:rsidRDefault="00300522" w:rsidP="00503574">
      <w:pPr>
        <w:pStyle w:val="Item"/>
        <w:keepNext/>
      </w:pPr>
      <w:r w:rsidRPr="00EF3F7B">
        <w:t>The amendment made by item</w:t>
      </w:r>
      <w:r w:rsidR="00EF3F7B" w:rsidRPr="00EF3F7B">
        <w:t> </w:t>
      </w:r>
      <w:r w:rsidRPr="00EF3F7B">
        <w:t>11 applies, and is taken to have applied, in relation to net amounts for tax periods starting, or that started, on or after 1</w:t>
      </w:r>
      <w:r w:rsidR="00EF3F7B" w:rsidRPr="00EF3F7B">
        <w:t> </w:t>
      </w:r>
      <w:r w:rsidRPr="00EF3F7B">
        <w:t>July 2000.</w:t>
      </w:r>
    </w:p>
    <w:p w:rsidR="00300522" w:rsidRPr="00EF3F7B" w:rsidRDefault="00300522" w:rsidP="00A36DB5">
      <w:pPr>
        <w:pStyle w:val="ENotesHeading3"/>
        <w:outlineLvl w:val="9"/>
      </w:pPr>
      <w:bookmarkStart w:id="1027" w:name="_Toc351716724"/>
      <w:r w:rsidRPr="00EF3F7B">
        <w:t>Tax Laws Amendment (2005 Measures No.</w:t>
      </w:r>
      <w:r w:rsidR="00EF3F7B" w:rsidRPr="00EF3F7B">
        <w:t> </w:t>
      </w:r>
      <w:r w:rsidRPr="00EF3F7B">
        <w:t>1) Act 2005 (No.</w:t>
      </w:r>
      <w:r w:rsidR="00EF3F7B" w:rsidRPr="00EF3F7B">
        <w:t> </w:t>
      </w:r>
      <w:r w:rsidRPr="00EF3F7B">
        <w:t>77, 2005)</w:t>
      </w:r>
      <w:bookmarkEnd w:id="1027"/>
    </w:p>
    <w:p w:rsidR="00300522" w:rsidRPr="00EF3F7B" w:rsidRDefault="00300522" w:rsidP="00300522">
      <w:pPr>
        <w:pStyle w:val="ItemHead"/>
        <w:keepLines w:val="0"/>
        <w:widowControl w:val="0"/>
      </w:pPr>
      <w:r w:rsidRPr="00EF3F7B">
        <w:t>Schedule</w:t>
      </w:r>
      <w:r w:rsidR="00EF3F7B" w:rsidRPr="00EF3F7B">
        <w:t> </w:t>
      </w:r>
      <w:r w:rsidRPr="00EF3F7B">
        <w:t>3</w:t>
      </w:r>
    </w:p>
    <w:p w:rsidR="00300522" w:rsidRPr="00EF3F7B" w:rsidRDefault="00300522" w:rsidP="00300522">
      <w:pPr>
        <w:pStyle w:val="ItemHead"/>
      </w:pPr>
      <w:r w:rsidRPr="00EF3F7B">
        <w:t>17  Application provision</w:t>
      </w:r>
    </w:p>
    <w:p w:rsidR="00300522" w:rsidRPr="00EF3F7B" w:rsidRDefault="00300522" w:rsidP="00300522">
      <w:pPr>
        <w:pStyle w:val="Item"/>
      </w:pPr>
      <w:r w:rsidRPr="00EF3F7B">
        <w:t>The amendments made by items</w:t>
      </w:r>
      <w:r w:rsidR="00EF3F7B" w:rsidRPr="00EF3F7B">
        <w:t> </w:t>
      </w:r>
      <w:r w:rsidRPr="00EF3F7B">
        <w:t>1 to 16D apply to supplies made on or after 1</w:t>
      </w:r>
      <w:r w:rsidR="00EF3F7B" w:rsidRPr="00EF3F7B">
        <w:t> </w:t>
      </w:r>
      <w:r w:rsidRPr="00EF3F7B">
        <w:t>October 2005.</w:t>
      </w:r>
    </w:p>
    <w:p w:rsidR="00300522" w:rsidRPr="00EF3F7B" w:rsidRDefault="00300522" w:rsidP="00300522">
      <w:pPr>
        <w:pStyle w:val="ItemHead"/>
      </w:pPr>
      <w:r w:rsidRPr="00EF3F7B">
        <w:t>18  Transitional provision</w:t>
      </w:r>
    </w:p>
    <w:p w:rsidR="00300522" w:rsidRPr="00EF3F7B" w:rsidRDefault="00300522" w:rsidP="00300522">
      <w:pPr>
        <w:pStyle w:val="Item"/>
      </w:pPr>
      <w:r w:rsidRPr="00EF3F7B">
        <w:t>For the purposes of sections</w:t>
      </w:r>
      <w:r w:rsidR="00EF3F7B" w:rsidRPr="00EF3F7B">
        <w:t> </w:t>
      </w:r>
      <w:r w:rsidRPr="00EF3F7B">
        <w:t>188</w:t>
      </w:r>
      <w:r w:rsidR="00EF3F7B" w:rsidRPr="00EF3F7B">
        <w:noBreakHyphen/>
      </w:r>
      <w:r w:rsidRPr="00EF3F7B">
        <w:t>15 and 188</w:t>
      </w:r>
      <w:r w:rsidR="00EF3F7B" w:rsidRPr="00EF3F7B">
        <w:noBreakHyphen/>
      </w:r>
      <w:r w:rsidRPr="00EF3F7B">
        <w:t xml:space="preserve">20 of the </w:t>
      </w:r>
      <w:r w:rsidRPr="00EF3F7B">
        <w:rPr>
          <w:i/>
        </w:rPr>
        <w:t>A New Tax System (Goods and Services Tax) Act 1999</w:t>
      </w:r>
      <w:r w:rsidRPr="00EF3F7B">
        <w:t>, in working out an enterprise’s current annual turnover, or projected annual turnover, at a time during July, August or September 2005, disregard a supply if:</w:t>
      </w:r>
    </w:p>
    <w:p w:rsidR="00300522" w:rsidRPr="00EF3F7B" w:rsidRDefault="00300522" w:rsidP="00300522">
      <w:pPr>
        <w:pStyle w:val="paragraph"/>
      </w:pPr>
      <w:r w:rsidRPr="00EF3F7B">
        <w:tab/>
        <w:t>(a)</w:t>
      </w:r>
      <w:r w:rsidRPr="00EF3F7B">
        <w:tab/>
        <w:t xml:space="preserve">the enterprise through which the supply is made is not carried on in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
      </w:pPr>
      <w:r w:rsidRPr="00EF3F7B">
        <w:tab/>
        <w:t>(b)</w:t>
      </w:r>
      <w:r w:rsidRPr="00EF3F7B">
        <w:tab/>
        <w:t>the supply:</w:t>
      </w:r>
    </w:p>
    <w:p w:rsidR="00300522" w:rsidRPr="00EF3F7B" w:rsidRDefault="00300522" w:rsidP="00300522">
      <w:pPr>
        <w:pStyle w:val="paragraphsub"/>
      </w:pPr>
      <w:r w:rsidRPr="00EF3F7B">
        <w:tab/>
        <w:t>(i)</w:t>
      </w:r>
      <w:r w:rsidRPr="00EF3F7B">
        <w:tab/>
        <w:t xml:space="preserve">is a supply of a right or option to use commercial accommodation in </w:t>
      </w:r>
      <w:smartTag w:uri="urn:schemas-microsoft-com:office:smarttags" w:element="country-region">
        <w:smartTag w:uri="urn:schemas-microsoft-com:office:smarttags" w:element="place">
          <w:r w:rsidRPr="00EF3F7B">
            <w:t>Australia</w:t>
          </w:r>
        </w:smartTag>
      </w:smartTag>
      <w:r w:rsidRPr="00EF3F7B">
        <w:t>; and</w:t>
      </w:r>
    </w:p>
    <w:p w:rsidR="00300522" w:rsidRPr="00EF3F7B" w:rsidRDefault="00300522" w:rsidP="00300522">
      <w:pPr>
        <w:pStyle w:val="paragraphsub"/>
      </w:pPr>
      <w:r w:rsidRPr="00EF3F7B">
        <w:tab/>
        <w:t>(ii)</w:t>
      </w:r>
      <w:r w:rsidRPr="00EF3F7B">
        <w:tab/>
        <w:t xml:space="preserve">is not made in </w:t>
      </w:r>
      <w:smartTag w:uri="urn:schemas-microsoft-com:office:smarttags" w:element="country-region">
        <w:smartTag w:uri="urn:schemas-microsoft-com:office:smarttags" w:element="place">
          <w:r w:rsidRPr="00EF3F7B">
            <w:t>Australia</w:t>
          </w:r>
        </w:smartTag>
      </w:smartTag>
      <w:r w:rsidRPr="00EF3F7B">
        <w:t>.</w:t>
      </w:r>
    </w:p>
    <w:p w:rsidR="00300522" w:rsidRPr="00EF3F7B" w:rsidRDefault="00300522" w:rsidP="00A36DB5">
      <w:pPr>
        <w:pStyle w:val="ENotesHeading3"/>
        <w:outlineLvl w:val="9"/>
      </w:pPr>
      <w:bookmarkStart w:id="1028" w:name="_Toc351716725"/>
      <w:r w:rsidRPr="00EF3F7B">
        <w:t>Tax Laws Amendment (2005 Measures No.</w:t>
      </w:r>
      <w:r w:rsidR="00EF3F7B" w:rsidRPr="00EF3F7B">
        <w:t> </w:t>
      </w:r>
      <w:r w:rsidRPr="00EF3F7B">
        <w:t>2) Act 2005 (No.</w:t>
      </w:r>
      <w:r w:rsidR="00EF3F7B" w:rsidRPr="00EF3F7B">
        <w:t> </w:t>
      </w:r>
      <w:r w:rsidRPr="00EF3F7B">
        <w:t>78, 2005)</w:t>
      </w:r>
      <w:bookmarkEnd w:id="1028"/>
    </w:p>
    <w:p w:rsidR="00300522" w:rsidRPr="00EF3F7B" w:rsidRDefault="00300522" w:rsidP="00300522">
      <w:pPr>
        <w:pStyle w:val="ItemHead"/>
        <w:keepLines w:val="0"/>
        <w:widowControl w:val="0"/>
      </w:pPr>
      <w:r w:rsidRPr="00EF3F7B">
        <w:lastRenderedPageBreak/>
        <w:t>Schedule</w:t>
      </w:r>
      <w:r w:rsidR="00EF3F7B" w:rsidRPr="00EF3F7B">
        <w:t> </w:t>
      </w:r>
      <w:r w:rsidRPr="00EF3F7B">
        <w:t>6</w:t>
      </w:r>
    </w:p>
    <w:p w:rsidR="00300522" w:rsidRPr="00EF3F7B" w:rsidRDefault="00300522" w:rsidP="00300522">
      <w:pPr>
        <w:pStyle w:val="ItemHead"/>
      </w:pPr>
      <w:r w:rsidRPr="00EF3F7B">
        <w:t>21  Savings provision—determinations under paragraph</w:t>
      </w:r>
      <w:r w:rsidR="00EF3F7B" w:rsidRPr="00EF3F7B">
        <w:t> </w:t>
      </w:r>
      <w:r w:rsidRPr="00EF3F7B">
        <w:t>75</w:t>
      </w:r>
      <w:r w:rsidR="00EF3F7B" w:rsidRPr="00EF3F7B">
        <w:noBreakHyphen/>
      </w:r>
      <w:r w:rsidRPr="00EF3F7B">
        <w:t>10(3)(b)</w:t>
      </w:r>
    </w:p>
    <w:p w:rsidR="00300522" w:rsidRPr="00EF3F7B" w:rsidRDefault="00300522" w:rsidP="00300522">
      <w:pPr>
        <w:pStyle w:val="Item"/>
      </w:pPr>
      <w:r w:rsidRPr="00EF3F7B">
        <w:t>A determination by the Commissioner, for the purposes of paragraph</w:t>
      </w:r>
      <w:r w:rsidR="00EF3F7B" w:rsidRPr="00EF3F7B">
        <w:t> </w:t>
      </w:r>
      <w:r w:rsidRPr="00EF3F7B">
        <w:t>75</w:t>
      </w:r>
      <w:r w:rsidR="00EF3F7B" w:rsidRPr="00EF3F7B">
        <w:noBreakHyphen/>
      </w:r>
      <w:r w:rsidRPr="00EF3F7B">
        <w:t xml:space="preserve">10(3)(b) of the </w:t>
      </w:r>
      <w:r w:rsidRPr="00EF3F7B">
        <w:rPr>
          <w:i/>
        </w:rPr>
        <w:t>A New Tax System (Goods and Services Tax) Act 1999</w:t>
      </w:r>
      <w:r w:rsidRPr="00EF3F7B">
        <w:t>, that was in force immediately before the commencement of this Schedule:</w:t>
      </w:r>
    </w:p>
    <w:p w:rsidR="00300522" w:rsidRPr="00EF3F7B" w:rsidRDefault="00300522" w:rsidP="00300522">
      <w:pPr>
        <w:pStyle w:val="paragraph"/>
      </w:pPr>
      <w:r w:rsidRPr="00EF3F7B">
        <w:tab/>
        <w:t>(a)</w:t>
      </w:r>
      <w:r w:rsidRPr="00EF3F7B">
        <w:tab/>
        <w:t>continues in force on that commencement as if it had been made under section</w:t>
      </w:r>
      <w:r w:rsidR="00EF3F7B" w:rsidRPr="00EF3F7B">
        <w:t> </w:t>
      </w:r>
      <w:r w:rsidRPr="00EF3F7B">
        <w:t>75</w:t>
      </w:r>
      <w:r w:rsidR="00EF3F7B" w:rsidRPr="00EF3F7B">
        <w:noBreakHyphen/>
      </w:r>
      <w:r w:rsidRPr="00EF3F7B">
        <w:t>35 of that Act as amended by this Act; and</w:t>
      </w:r>
    </w:p>
    <w:p w:rsidR="00300522" w:rsidRPr="00EF3F7B" w:rsidRDefault="00300522" w:rsidP="00300522">
      <w:pPr>
        <w:pStyle w:val="paragraph"/>
      </w:pPr>
      <w:r w:rsidRPr="00EF3F7B">
        <w:tab/>
        <w:t>(b)</w:t>
      </w:r>
      <w:r w:rsidRPr="00EF3F7B">
        <w:tab/>
        <w:t>may be revoked or amended by the Commissioner in the same way as a determination under section</w:t>
      </w:r>
      <w:r w:rsidR="00EF3F7B" w:rsidRPr="00EF3F7B">
        <w:t> </w:t>
      </w:r>
      <w:r w:rsidRPr="00EF3F7B">
        <w:t>75</w:t>
      </w:r>
      <w:r w:rsidR="00EF3F7B" w:rsidRPr="00EF3F7B">
        <w:noBreakHyphen/>
      </w:r>
      <w:r w:rsidRPr="00EF3F7B">
        <w:t>35.</w:t>
      </w:r>
    </w:p>
    <w:p w:rsidR="00300522" w:rsidRPr="00EF3F7B" w:rsidRDefault="00300522" w:rsidP="00300522">
      <w:pPr>
        <w:pStyle w:val="ItemHead"/>
      </w:pPr>
      <w:r w:rsidRPr="00EF3F7B">
        <w:t>28  Application</w:t>
      </w:r>
    </w:p>
    <w:p w:rsidR="00300522" w:rsidRPr="00EF3F7B" w:rsidRDefault="00300522" w:rsidP="00300522">
      <w:pPr>
        <w:pStyle w:val="Subitem"/>
      </w:pPr>
      <w:r w:rsidRPr="00EF3F7B">
        <w:t>(1)</w:t>
      </w:r>
      <w:r w:rsidRPr="00EF3F7B">
        <w:tab/>
        <w:t xml:space="preserve">The amendments made by this </w:t>
      </w:r>
      <w:r w:rsidR="00A53099" w:rsidRPr="00EF3F7B">
        <w:t>Schedule</w:t>
      </w:r>
      <w:r w:rsidR="00A36DB5" w:rsidRPr="00EF3F7B">
        <w:t xml:space="preserve"> </w:t>
      </w:r>
      <w:r w:rsidRPr="00EF3F7B">
        <w:t>(other than items</w:t>
      </w:r>
      <w:r w:rsidR="00EF3F7B" w:rsidRPr="00EF3F7B">
        <w:t> </w:t>
      </w:r>
      <w:r w:rsidRPr="00EF3F7B">
        <w:t>3 to 7, 9 and 10) apply, and are taken to have applied, in relation to supplies made on or after the day the Bill for this Act was introduced into the Parliament.</w:t>
      </w:r>
    </w:p>
    <w:p w:rsidR="00300522" w:rsidRPr="00EF3F7B" w:rsidRDefault="00300522" w:rsidP="00300522">
      <w:pPr>
        <w:pStyle w:val="Subitem"/>
      </w:pPr>
      <w:r w:rsidRPr="00EF3F7B">
        <w:t>(2)</w:t>
      </w:r>
      <w:r w:rsidRPr="00EF3F7B">
        <w:tab/>
        <w:t>The amendments made by items</w:t>
      </w:r>
      <w:r w:rsidR="00EF3F7B" w:rsidRPr="00EF3F7B">
        <w:t> </w:t>
      </w:r>
      <w:r w:rsidRPr="00EF3F7B">
        <w:t>3 to 7 apply, and are taken to have applied, in relation to adjustments arising under Division</w:t>
      </w:r>
      <w:r w:rsidR="00EF3F7B" w:rsidRPr="00EF3F7B">
        <w:t> </w:t>
      </w:r>
      <w:r w:rsidRPr="00EF3F7B">
        <w:t xml:space="preserve">129 of the </w:t>
      </w:r>
      <w:r w:rsidRPr="00EF3F7B">
        <w:rPr>
          <w:i/>
        </w:rPr>
        <w:t>A New Tax System (Goods and Services Tax) Act 1999</w:t>
      </w:r>
      <w:r w:rsidRPr="00EF3F7B">
        <w:t xml:space="preserve"> on or after the day the Bill for this Act was introduced into the Parliament.</w:t>
      </w:r>
    </w:p>
    <w:p w:rsidR="00300522" w:rsidRPr="00EF3F7B" w:rsidRDefault="00300522" w:rsidP="00300522">
      <w:pPr>
        <w:pStyle w:val="Subitem"/>
      </w:pPr>
      <w:r w:rsidRPr="00EF3F7B">
        <w:t>(3)</w:t>
      </w:r>
      <w:r w:rsidRPr="00EF3F7B">
        <w:tab/>
        <w:t>The amendments made by items</w:t>
      </w:r>
      <w:r w:rsidR="00EF3F7B" w:rsidRPr="00EF3F7B">
        <w:t> </w:t>
      </w:r>
      <w:r w:rsidRPr="00EF3F7B">
        <w:t>9 and 10 apply only in relation to supplies that:</w:t>
      </w:r>
    </w:p>
    <w:p w:rsidR="00300522" w:rsidRPr="00EF3F7B" w:rsidRDefault="00300522" w:rsidP="00300522">
      <w:pPr>
        <w:pStyle w:val="paragraph"/>
      </w:pPr>
      <w:r w:rsidRPr="00EF3F7B">
        <w:tab/>
        <w:t>(a)</w:t>
      </w:r>
      <w:r w:rsidRPr="00EF3F7B">
        <w:tab/>
        <w:t>are made under contracts entered into on or after the day on which this Act receives the Royal Assent; and</w:t>
      </w:r>
    </w:p>
    <w:p w:rsidR="00300522" w:rsidRPr="00EF3F7B" w:rsidRDefault="00300522" w:rsidP="00300522">
      <w:pPr>
        <w:pStyle w:val="paragraph"/>
      </w:pPr>
      <w:r w:rsidRPr="00EF3F7B">
        <w:tab/>
        <w:t>(b)</w:t>
      </w:r>
      <w:r w:rsidRPr="00EF3F7B">
        <w:tab/>
        <w:t>are not made pursuant to rights or options granted before that day.</w:t>
      </w:r>
    </w:p>
    <w:p w:rsidR="00300522" w:rsidRPr="00EF3F7B" w:rsidRDefault="00300522" w:rsidP="00A36DB5">
      <w:pPr>
        <w:pStyle w:val="ENotesHeading3"/>
        <w:outlineLvl w:val="9"/>
      </w:pPr>
      <w:bookmarkStart w:id="1029" w:name="_Toc351716726"/>
      <w:r w:rsidRPr="00EF3F7B">
        <w:t>Tax Laws Amendment (2006 Measures No.</w:t>
      </w:r>
      <w:r w:rsidR="00EF3F7B" w:rsidRPr="00EF3F7B">
        <w:t> </w:t>
      </w:r>
      <w:r w:rsidRPr="00EF3F7B">
        <w:t>1) Act 2006 (No.</w:t>
      </w:r>
      <w:r w:rsidR="00EF3F7B" w:rsidRPr="00EF3F7B">
        <w:t> </w:t>
      </w:r>
      <w:r w:rsidRPr="00EF3F7B">
        <w:t>32, 2006)</w:t>
      </w:r>
      <w:bookmarkEnd w:id="1029"/>
    </w:p>
    <w:p w:rsidR="00300522" w:rsidRPr="00EF3F7B" w:rsidRDefault="00300522" w:rsidP="00300522">
      <w:pPr>
        <w:pStyle w:val="ItemHead"/>
        <w:keepLines w:val="0"/>
        <w:widowControl w:val="0"/>
      </w:pPr>
      <w:r w:rsidRPr="00EF3F7B">
        <w:t>Schedule</w:t>
      </w:r>
      <w:r w:rsidR="00EF3F7B" w:rsidRPr="00EF3F7B">
        <w:t> </w:t>
      </w:r>
      <w:r w:rsidRPr="00EF3F7B">
        <w:t>4</w:t>
      </w:r>
    </w:p>
    <w:p w:rsidR="00300522" w:rsidRPr="00EF3F7B" w:rsidRDefault="00300522" w:rsidP="00300522">
      <w:pPr>
        <w:pStyle w:val="ItemHead"/>
      </w:pPr>
      <w:r w:rsidRPr="00EF3F7B">
        <w:t>20  Application of amendments</w:t>
      </w:r>
    </w:p>
    <w:p w:rsidR="00300522" w:rsidRPr="00EF3F7B" w:rsidRDefault="00300522" w:rsidP="00300522">
      <w:pPr>
        <w:pStyle w:val="Subitem"/>
      </w:pPr>
      <w:r w:rsidRPr="00EF3F7B">
        <w:t>(1)</w:t>
      </w:r>
      <w:r w:rsidRPr="00EF3F7B">
        <w:tab/>
        <w:t>The amendments made by items</w:t>
      </w:r>
      <w:r w:rsidR="00EF3F7B" w:rsidRPr="00EF3F7B">
        <w:t> </w:t>
      </w:r>
      <w:r w:rsidRPr="00EF3F7B">
        <w:t>1, 13 and 18 apply in relation to supplies made on or after the day on which this Act receives the Royal Assent.</w:t>
      </w:r>
    </w:p>
    <w:p w:rsidR="00300522" w:rsidRPr="00EF3F7B" w:rsidRDefault="00300522" w:rsidP="00300522">
      <w:pPr>
        <w:pStyle w:val="Subitem"/>
      </w:pPr>
      <w:r w:rsidRPr="00EF3F7B">
        <w:lastRenderedPageBreak/>
        <w:t>(2)</w:t>
      </w:r>
      <w:r w:rsidRPr="00EF3F7B">
        <w:tab/>
        <w:t>The amendments made by items</w:t>
      </w:r>
      <w:r w:rsidR="00EF3F7B" w:rsidRPr="00EF3F7B">
        <w:t> </w:t>
      </w:r>
      <w:r w:rsidRPr="00EF3F7B">
        <w:t>2, 3, 4, 5, 6, 7, 8, 10, 14, 16, 17 and 19 apply, and are taken to have applied, in relation to supplies made on or after 1</w:t>
      </w:r>
      <w:r w:rsidR="00EF3F7B" w:rsidRPr="00EF3F7B">
        <w:t> </w:t>
      </w:r>
      <w:r w:rsidRPr="00EF3F7B">
        <w:t>July 2000.</w:t>
      </w:r>
    </w:p>
    <w:p w:rsidR="00300522" w:rsidRPr="00EF3F7B" w:rsidRDefault="00300522" w:rsidP="00300522">
      <w:pPr>
        <w:pStyle w:val="Subitem"/>
      </w:pPr>
      <w:r w:rsidRPr="00EF3F7B">
        <w:t>(3)</w:t>
      </w:r>
      <w:r w:rsidRPr="00EF3F7B">
        <w:tab/>
        <w:t>The amendments made by items</w:t>
      </w:r>
      <w:r w:rsidR="00EF3F7B" w:rsidRPr="00EF3F7B">
        <w:t> </w:t>
      </w:r>
      <w:r w:rsidRPr="00EF3F7B">
        <w:t>9, 11, 12 and 15 apply in relation to supplies made on or after 11</w:t>
      </w:r>
      <w:r w:rsidR="00EF3F7B" w:rsidRPr="00EF3F7B">
        <w:t> </w:t>
      </w:r>
      <w:r w:rsidRPr="00EF3F7B">
        <w:t>May 2005.</w:t>
      </w:r>
    </w:p>
    <w:p w:rsidR="00300522" w:rsidRPr="00EF3F7B" w:rsidRDefault="00300522" w:rsidP="00300522">
      <w:pPr>
        <w:pStyle w:val="ItemHead"/>
      </w:pPr>
      <w:r w:rsidRPr="00EF3F7B">
        <w:t>21  Transitional provision</w:t>
      </w:r>
    </w:p>
    <w:p w:rsidR="00300522" w:rsidRPr="00EF3F7B" w:rsidRDefault="00300522" w:rsidP="00300522">
      <w:pPr>
        <w:pStyle w:val="Subitem"/>
      </w:pPr>
      <w:r w:rsidRPr="00EF3F7B">
        <w:t>(1)</w:t>
      </w:r>
      <w:r w:rsidRPr="00EF3F7B">
        <w:tab/>
        <w:t>This item applies if:</w:t>
      </w:r>
    </w:p>
    <w:p w:rsidR="00300522" w:rsidRPr="00EF3F7B" w:rsidRDefault="00300522" w:rsidP="00300522">
      <w:pPr>
        <w:pStyle w:val="paragraph"/>
      </w:pPr>
      <w:r w:rsidRPr="00EF3F7B">
        <w:tab/>
        <w:t>(a)</w:t>
      </w:r>
      <w:r w:rsidRPr="00EF3F7B">
        <w:tab/>
        <w:t>a supplier of telecommunications supplies entered into an arrangement under section</w:t>
      </w:r>
      <w:r w:rsidR="00EF3F7B" w:rsidRPr="00EF3F7B">
        <w:t> </w:t>
      </w:r>
      <w:r w:rsidRPr="00EF3F7B">
        <w:t>153</w:t>
      </w:r>
      <w:r w:rsidR="00EF3F7B" w:rsidRPr="00EF3F7B">
        <w:noBreakHyphen/>
      </w:r>
      <w:r w:rsidRPr="00EF3F7B">
        <w:t xml:space="preserve">50 of the </w:t>
      </w:r>
      <w:r w:rsidRPr="00EF3F7B">
        <w:rPr>
          <w:i/>
        </w:rPr>
        <w:t>A New Tax System (Goods and Services Tax) Act 1999</w:t>
      </w:r>
      <w:r w:rsidRPr="00EF3F7B">
        <w:t xml:space="preserve"> before the day on which this Act receives the Royal Assent; and</w:t>
      </w:r>
    </w:p>
    <w:p w:rsidR="00300522" w:rsidRPr="00EF3F7B" w:rsidRDefault="00300522" w:rsidP="00300522">
      <w:pPr>
        <w:pStyle w:val="paragraph"/>
      </w:pPr>
      <w:r w:rsidRPr="00EF3F7B">
        <w:tab/>
        <w:t>(b)</w:t>
      </w:r>
      <w:r w:rsidRPr="00EF3F7B">
        <w:tab/>
        <w:t>the arrangement applies wholly or partly to prepaid phone cards or facilities; and</w:t>
      </w:r>
    </w:p>
    <w:p w:rsidR="00300522" w:rsidRPr="00EF3F7B" w:rsidRDefault="00300522" w:rsidP="00300522">
      <w:pPr>
        <w:pStyle w:val="paragraph"/>
      </w:pPr>
      <w:r w:rsidRPr="00EF3F7B">
        <w:tab/>
        <w:t>(c)</w:t>
      </w:r>
      <w:r w:rsidRPr="00EF3F7B">
        <w:tab/>
        <w:t>to the extent that the arrangement applies to those cards or facilities, section</w:t>
      </w:r>
      <w:r w:rsidR="00EF3F7B" w:rsidRPr="00EF3F7B">
        <w:t> </w:t>
      </w:r>
      <w:r w:rsidRPr="00EF3F7B">
        <w:t>153</w:t>
      </w:r>
      <w:r w:rsidR="00EF3F7B" w:rsidRPr="00EF3F7B">
        <w:noBreakHyphen/>
      </w:r>
      <w:r w:rsidRPr="00EF3F7B">
        <w:t>55 of that Act did not apply to the supply of those cards or facilities merely because:</w:t>
      </w:r>
    </w:p>
    <w:p w:rsidR="00300522" w:rsidRPr="00EF3F7B" w:rsidRDefault="00300522" w:rsidP="00300522">
      <w:pPr>
        <w:pStyle w:val="paragraphsub"/>
      </w:pPr>
      <w:r w:rsidRPr="00EF3F7B">
        <w:tab/>
        <w:t>(i)</w:t>
      </w:r>
      <w:r w:rsidRPr="00EF3F7B">
        <w:tab/>
        <w:t>the supply was not a taxable supply; or</w:t>
      </w:r>
    </w:p>
    <w:p w:rsidR="00300522" w:rsidRPr="00EF3F7B" w:rsidRDefault="00300522" w:rsidP="00300522">
      <w:pPr>
        <w:pStyle w:val="paragraphsub"/>
      </w:pPr>
      <w:r w:rsidRPr="00EF3F7B">
        <w:tab/>
        <w:t>(ii)</w:t>
      </w:r>
      <w:r w:rsidRPr="00EF3F7B">
        <w:tab/>
        <w:t>the supply was not a taxable supply and another party to the arrangement was not an agent of the supplier of telecommunications supplies.</w:t>
      </w:r>
    </w:p>
    <w:p w:rsidR="00300522" w:rsidRPr="00EF3F7B" w:rsidRDefault="00300522" w:rsidP="00300522">
      <w:pPr>
        <w:pStyle w:val="Subitem"/>
      </w:pPr>
      <w:r w:rsidRPr="00EF3F7B">
        <w:t>(2)</w:t>
      </w:r>
      <w:r w:rsidRPr="00EF3F7B">
        <w:tab/>
        <w:t>To the extent that the arrangement applies to supplies of prepaid phone cards or facilities made on or after the day on which this Act receives the Royal Assent, the arrangement is taken to have effect under Subdivision</w:t>
      </w:r>
      <w:r w:rsidR="00EF3F7B" w:rsidRPr="00EF3F7B">
        <w:t> </w:t>
      </w:r>
      <w:r w:rsidRPr="00EF3F7B">
        <w:t>153</w:t>
      </w:r>
      <w:r w:rsidR="00EF3F7B" w:rsidRPr="00EF3F7B">
        <w:noBreakHyphen/>
      </w:r>
      <w:r w:rsidRPr="00EF3F7B">
        <w:t xml:space="preserve">B of the </w:t>
      </w:r>
      <w:r w:rsidRPr="00EF3F7B">
        <w:rPr>
          <w:i/>
        </w:rPr>
        <w:t>A New Tax System (Goods and Services Tax) Act 1999</w:t>
      </w:r>
      <w:r w:rsidRPr="00EF3F7B">
        <w:t xml:space="preserve"> as if:</w:t>
      </w:r>
    </w:p>
    <w:p w:rsidR="00300522" w:rsidRPr="00EF3F7B" w:rsidRDefault="00300522" w:rsidP="00300522">
      <w:pPr>
        <w:pStyle w:val="paragraph"/>
      </w:pPr>
      <w:r w:rsidRPr="00EF3F7B">
        <w:tab/>
        <w:t>(a)</w:t>
      </w:r>
      <w:r w:rsidRPr="00EF3F7B">
        <w:tab/>
        <w:t>those supplies were taxable supplies; and</w:t>
      </w:r>
    </w:p>
    <w:p w:rsidR="00300522" w:rsidRPr="00EF3F7B" w:rsidRDefault="00300522" w:rsidP="00300522">
      <w:pPr>
        <w:pStyle w:val="paragraph"/>
      </w:pPr>
      <w:r w:rsidRPr="00EF3F7B">
        <w:tab/>
        <w:t>(b)</w:t>
      </w:r>
      <w:r w:rsidRPr="00EF3F7B">
        <w:tab/>
        <w:t xml:space="preserve">if </w:t>
      </w:r>
      <w:r w:rsidR="00EF3F7B" w:rsidRPr="00EF3F7B">
        <w:t>subparagraph (</w:t>
      </w:r>
      <w:r w:rsidRPr="00EF3F7B">
        <w:t>1)(c)(ii) applies—that other party supplies those cards or facilities as the agent of the supplier of telecommunications supplies.</w:t>
      </w:r>
    </w:p>
    <w:p w:rsidR="00300522" w:rsidRPr="00EF3F7B" w:rsidRDefault="00300522" w:rsidP="00A36DB5">
      <w:pPr>
        <w:pStyle w:val="ENotesHeading3"/>
        <w:outlineLvl w:val="9"/>
      </w:pPr>
      <w:bookmarkStart w:id="1030" w:name="_Toc351716727"/>
      <w:r w:rsidRPr="00EF3F7B">
        <w:t>Tax Laws Amendment (2006 Measures No.</w:t>
      </w:r>
      <w:r w:rsidR="00EF3F7B" w:rsidRPr="00EF3F7B">
        <w:t> </w:t>
      </w:r>
      <w:r w:rsidRPr="00EF3F7B">
        <w:t>2) Act 2006 (No.</w:t>
      </w:r>
      <w:r w:rsidR="00EF3F7B" w:rsidRPr="00EF3F7B">
        <w:t> </w:t>
      </w:r>
      <w:r w:rsidRPr="00EF3F7B">
        <w:t>58, 2006)</w:t>
      </w:r>
      <w:bookmarkEnd w:id="1030"/>
    </w:p>
    <w:p w:rsidR="00300522" w:rsidRPr="00EF3F7B" w:rsidRDefault="00300522" w:rsidP="00300522">
      <w:pPr>
        <w:pStyle w:val="ItemHead"/>
        <w:keepLines w:val="0"/>
        <w:widowControl w:val="0"/>
      </w:pPr>
      <w:r w:rsidRPr="00EF3F7B">
        <w:lastRenderedPageBreak/>
        <w:t>Schedule</w:t>
      </w:r>
      <w:r w:rsidR="00EF3F7B" w:rsidRPr="00EF3F7B">
        <w:t> </w:t>
      </w:r>
      <w:r w:rsidRPr="00EF3F7B">
        <w:t>7</w:t>
      </w:r>
    </w:p>
    <w:p w:rsidR="00300522" w:rsidRPr="00EF3F7B" w:rsidRDefault="00300522" w:rsidP="00300522">
      <w:pPr>
        <w:pStyle w:val="ItemHead"/>
      </w:pPr>
      <w:r w:rsidRPr="00EF3F7B">
        <w:t>4  Application</w:t>
      </w:r>
    </w:p>
    <w:p w:rsidR="00300522" w:rsidRPr="00EF3F7B" w:rsidRDefault="00300522" w:rsidP="00300522">
      <w:pPr>
        <w:pStyle w:val="Item"/>
      </w:pPr>
      <w:r w:rsidRPr="00EF3F7B">
        <w:t>The amendment made by item</w:t>
      </w:r>
      <w:r w:rsidR="00EF3F7B" w:rsidRPr="00EF3F7B">
        <w:t> </w:t>
      </w:r>
      <w:r w:rsidRPr="00EF3F7B">
        <w:t>3 applies to supplies made on or after 14</w:t>
      </w:r>
      <w:r w:rsidR="00EF3F7B" w:rsidRPr="00EF3F7B">
        <w:t> </w:t>
      </w:r>
      <w:r w:rsidRPr="00EF3F7B">
        <w:t>December 2004.</w:t>
      </w:r>
    </w:p>
    <w:p w:rsidR="00300522" w:rsidRPr="00EF3F7B" w:rsidRDefault="00300522" w:rsidP="00A36DB5">
      <w:pPr>
        <w:pStyle w:val="ENotesHeading3"/>
        <w:outlineLvl w:val="9"/>
      </w:pPr>
      <w:bookmarkStart w:id="1031" w:name="_Toc351716728"/>
      <w:r w:rsidRPr="00EF3F7B">
        <w:t>Tax Laws Amendment (2006 Measures No.</w:t>
      </w:r>
      <w:r w:rsidR="00EF3F7B" w:rsidRPr="00EF3F7B">
        <w:t> </w:t>
      </w:r>
      <w:r w:rsidRPr="00EF3F7B">
        <w:t>3) Act</w:t>
      </w:r>
      <w:r w:rsidR="00367157" w:rsidRPr="00EF3F7B">
        <w:t xml:space="preserve"> </w:t>
      </w:r>
      <w:r w:rsidRPr="00EF3F7B">
        <w:t>2006 (No.</w:t>
      </w:r>
      <w:r w:rsidR="00EF3F7B" w:rsidRPr="00EF3F7B">
        <w:t> </w:t>
      </w:r>
      <w:r w:rsidRPr="00EF3F7B">
        <w:t>80, 2006)</w:t>
      </w:r>
      <w:bookmarkEnd w:id="1031"/>
    </w:p>
    <w:p w:rsidR="00300522" w:rsidRPr="00EF3F7B" w:rsidRDefault="00300522" w:rsidP="00300522">
      <w:pPr>
        <w:pStyle w:val="ItemHead"/>
        <w:keepLines w:val="0"/>
        <w:widowControl w:val="0"/>
      </w:pPr>
      <w:r w:rsidRPr="00EF3F7B">
        <w:t>Schedule</w:t>
      </w:r>
      <w:r w:rsidR="00EF3F7B" w:rsidRPr="00EF3F7B">
        <w:t> </w:t>
      </w:r>
      <w:r w:rsidRPr="00EF3F7B">
        <w:t>10</w:t>
      </w:r>
    </w:p>
    <w:p w:rsidR="00300522" w:rsidRPr="00EF3F7B" w:rsidRDefault="00300522" w:rsidP="00300522">
      <w:pPr>
        <w:pStyle w:val="ItemHead"/>
      </w:pPr>
      <w:r w:rsidRPr="00EF3F7B">
        <w:t>5  Application</w:t>
      </w:r>
    </w:p>
    <w:p w:rsidR="00300522" w:rsidRPr="00EF3F7B" w:rsidRDefault="00300522" w:rsidP="00300522">
      <w:pPr>
        <w:pStyle w:val="Item"/>
      </w:pPr>
      <w:r w:rsidRPr="00EF3F7B">
        <w:t xml:space="preserve">The amendments made by this </w:t>
      </w:r>
      <w:r w:rsidR="00A53099" w:rsidRPr="00EF3F7B">
        <w:t>Schedule</w:t>
      </w:r>
      <w:r w:rsidR="00A36DB5" w:rsidRPr="00EF3F7B">
        <w:t xml:space="preserve"> </w:t>
      </w:r>
      <w:r w:rsidRPr="00EF3F7B">
        <w:t>apply, and are taken to have applied, in relation to tax periods starting, or that started, on or after 1</w:t>
      </w:r>
      <w:r w:rsidR="00EF3F7B" w:rsidRPr="00EF3F7B">
        <w:t> </w:t>
      </w:r>
      <w:r w:rsidRPr="00EF3F7B">
        <w:t>July 2005.</w:t>
      </w:r>
    </w:p>
    <w:p w:rsidR="00300522" w:rsidRPr="00EF3F7B" w:rsidRDefault="00300522" w:rsidP="00300522">
      <w:pPr>
        <w:pStyle w:val="ItemHead"/>
        <w:keepLines w:val="0"/>
        <w:widowControl w:val="0"/>
      </w:pPr>
      <w:r w:rsidRPr="00EF3F7B">
        <w:t>Schedule</w:t>
      </w:r>
      <w:r w:rsidR="00EF3F7B" w:rsidRPr="00EF3F7B">
        <w:t> </w:t>
      </w:r>
      <w:r w:rsidRPr="00EF3F7B">
        <w:t>12</w:t>
      </w:r>
    </w:p>
    <w:p w:rsidR="00300522" w:rsidRPr="00EF3F7B" w:rsidRDefault="00300522" w:rsidP="00300522">
      <w:pPr>
        <w:pStyle w:val="ItemHead"/>
      </w:pPr>
      <w:r w:rsidRPr="00EF3F7B">
        <w:t>2  Saving provision</w:t>
      </w:r>
    </w:p>
    <w:p w:rsidR="00300522" w:rsidRPr="00EF3F7B" w:rsidRDefault="00300522" w:rsidP="00300522">
      <w:pPr>
        <w:pStyle w:val="Subitem"/>
      </w:pPr>
      <w:r w:rsidRPr="00EF3F7B">
        <w:t>(1)</w:t>
      </w:r>
      <w:r w:rsidRPr="00EF3F7B">
        <w:tab/>
        <w:t>If:</w:t>
      </w:r>
    </w:p>
    <w:p w:rsidR="00300522" w:rsidRPr="00EF3F7B" w:rsidRDefault="00300522" w:rsidP="00300522">
      <w:pPr>
        <w:pStyle w:val="paragraph"/>
      </w:pPr>
      <w:r w:rsidRPr="00EF3F7B">
        <w:tab/>
        <w:t>(a)</w:t>
      </w:r>
      <w:r w:rsidRPr="00EF3F7B">
        <w:tab/>
        <w:t>you made a choice under subsection</w:t>
      </w:r>
      <w:r w:rsidR="00EF3F7B" w:rsidRPr="00EF3F7B">
        <w:t> </w:t>
      </w:r>
      <w:r w:rsidRPr="00EF3F7B">
        <w:t>29</w:t>
      </w:r>
      <w:r w:rsidR="00EF3F7B" w:rsidRPr="00EF3F7B">
        <w:noBreakHyphen/>
      </w:r>
      <w:r w:rsidRPr="00EF3F7B">
        <w:t xml:space="preserve">40(2) of the </w:t>
      </w:r>
      <w:r w:rsidRPr="00EF3F7B">
        <w:rPr>
          <w:i/>
        </w:rPr>
        <w:t>A New Tax System (Goods and Services Tax) Act 1999</w:t>
      </w:r>
      <w:r w:rsidRPr="00EF3F7B">
        <w:t>; and</w:t>
      </w:r>
    </w:p>
    <w:p w:rsidR="00300522" w:rsidRPr="00EF3F7B" w:rsidRDefault="00300522" w:rsidP="00300522">
      <w:pPr>
        <w:pStyle w:val="paragraph"/>
      </w:pPr>
      <w:r w:rsidRPr="00EF3F7B">
        <w:tab/>
        <w:t>(b)</w:t>
      </w:r>
      <w:r w:rsidRPr="00EF3F7B">
        <w:tab/>
        <w:t>the choice was in force immediately before the start of the first tax period applying to you that is a tax period referred to in item</w:t>
      </w:r>
      <w:r w:rsidR="00EF3F7B" w:rsidRPr="00EF3F7B">
        <w:t> </w:t>
      </w:r>
      <w:r w:rsidRPr="00EF3F7B">
        <w:t>16 of this Schedule;</w:t>
      </w:r>
    </w:p>
    <w:p w:rsidR="00300522" w:rsidRPr="00EF3F7B" w:rsidRDefault="00300522" w:rsidP="00300522">
      <w:pPr>
        <w:pStyle w:val="Item"/>
      </w:pPr>
      <w:r w:rsidRPr="00EF3F7B">
        <w:t>the choice continues in force after the start of that tax period as if it had been made under section</w:t>
      </w:r>
      <w:r w:rsidR="00EF3F7B" w:rsidRPr="00EF3F7B">
        <w:t> </w:t>
      </w:r>
      <w:r w:rsidRPr="00EF3F7B">
        <w:t>157</w:t>
      </w:r>
      <w:r w:rsidR="00EF3F7B" w:rsidRPr="00EF3F7B">
        <w:noBreakHyphen/>
      </w:r>
      <w:r w:rsidRPr="00EF3F7B">
        <w:t>5 of that Act as amended by this Act.</w:t>
      </w:r>
    </w:p>
    <w:p w:rsidR="00300522" w:rsidRPr="00EF3F7B" w:rsidRDefault="00300522" w:rsidP="00300522">
      <w:pPr>
        <w:pStyle w:val="Subitem"/>
      </w:pPr>
      <w:r w:rsidRPr="00EF3F7B">
        <w:t>(2)</w:t>
      </w:r>
      <w:r w:rsidRPr="00EF3F7B">
        <w:tab/>
        <w:t>However, this item does not apply, and the choice ceases to be in force from the start of that tax period, if the choice could not have been made after the start of that tax period because of subsection</w:t>
      </w:r>
      <w:r w:rsidR="00EF3F7B" w:rsidRPr="00EF3F7B">
        <w:t> </w:t>
      </w:r>
      <w:r w:rsidRPr="00EF3F7B">
        <w:t>157</w:t>
      </w:r>
      <w:r w:rsidR="00EF3F7B" w:rsidRPr="00EF3F7B">
        <w:noBreakHyphen/>
      </w:r>
      <w:r w:rsidRPr="00EF3F7B">
        <w:t>5(3) of that Act as amended by this Act.</w:t>
      </w:r>
    </w:p>
    <w:p w:rsidR="00300522" w:rsidRPr="00EF3F7B" w:rsidRDefault="00300522" w:rsidP="00300522">
      <w:pPr>
        <w:pStyle w:val="ItemHead"/>
      </w:pPr>
      <w:r w:rsidRPr="00EF3F7B">
        <w:t>16  Application</w:t>
      </w:r>
    </w:p>
    <w:p w:rsidR="00300522" w:rsidRPr="00EF3F7B" w:rsidRDefault="00300522" w:rsidP="00300522">
      <w:pPr>
        <w:pStyle w:val="Item"/>
      </w:pPr>
      <w:r w:rsidRPr="00EF3F7B">
        <w:t xml:space="preserve">The amendments made by this </w:t>
      </w:r>
      <w:r w:rsidR="00A53099" w:rsidRPr="00EF3F7B">
        <w:t>Schedule</w:t>
      </w:r>
      <w:r w:rsidR="00A36DB5" w:rsidRPr="00EF3F7B">
        <w:t xml:space="preserve"> </w:t>
      </w:r>
      <w:r w:rsidRPr="00EF3F7B">
        <w:t>apply in relation to net amounts for tax periods starting on or after the day on which this Act receives the Royal Assent.</w:t>
      </w:r>
    </w:p>
    <w:p w:rsidR="00300522" w:rsidRPr="00EF3F7B" w:rsidRDefault="00300522" w:rsidP="00300522">
      <w:pPr>
        <w:pStyle w:val="ItemHead"/>
        <w:keepLines w:val="0"/>
        <w:widowControl w:val="0"/>
      </w:pPr>
      <w:r w:rsidRPr="00EF3F7B">
        <w:lastRenderedPageBreak/>
        <w:t>Schedule</w:t>
      </w:r>
      <w:r w:rsidR="00EF3F7B" w:rsidRPr="00EF3F7B">
        <w:t> </w:t>
      </w:r>
      <w:r w:rsidRPr="00EF3F7B">
        <w:t>15</w:t>
      </w:r>
    </w:p>
    <w:p w:rsidR="00300522" w:rsidRPr="00EF3F7B" w:rsidRDefault="00300522" w:rsidP="00300522">
      <w:pPr>
        <w:pStyle w:val="ItemHead"/>
      </w:pPr>
      <w:r w:rsidRPr="00EF3F7B">
        <w:t>10  Application</w:t>
      </w:r>
    </w:p>
    <w:p w:rsidR="00300522" w:rsidRPr="00EF3F7B" w:rsidRDefault="00300522" w:rsidP="00300522">
      <w:pPr>
        <w:pStyle w:val="Item"/>
      </w:pPr>
      <w:r w:rsidRPr="00EF3F7B">
        <w:t xml:space="preserve">The amendments made by this </w:t>
      </w:r>
      <w:r w:rsidR="00A53099" w:rsidRPr="00EF3F7B">
        <w:t>Schedule</w:t>
      </w:r>
      <w:r w:rsidR="00A36DB5" w:rsidRPr="00EF3F7B">
        <w:t xml:space="preserve"> </w:t>
      </w:r>
      <w:r w:rsidRPr="00EF3F7B">
        <w:t>apply, and are taken to have applied, in relation to net amounts for tax periods starting, or that started, on or after 1</w:t>
      </w:r>
      <w:r w:rsidR="00EF3F7B" w:rsidRPr="00EF3F7B">
        <w:t> </w:t>
      </w:r>
      <w:r w:rsidRPr="00EF3F7B">
        <w:t>July 2000.</w:t>
      </w:r>
    </w:p>
    <w:p w:rsidR="00B13A31" w:rsidRPr="00EF3F7B" w:rsidRDefault="00B13A31" w:rsidP="00A36DB5">
      <w:pPr>
        <w:pStyle w:val="ENotesHeading3"/>
        <w:outlineLvl w:val="9"/>
      </w:pPr>
      <w:bookmarkStart w:id="1032" w:name="_Toc351716729"/>
      <w:r w:rsidRPr="00EF3F7B">
        <w:t>Tax Laws Amendment (Repeal of Inoperative Provisions) Act 2006 (No.</w:t>
      </w:r>
      <w:r w:rsidR="00EF3F7B" w:rsidRPr="00EF3F7B">
        <w:t> </w:t>
      </w:r>
      <w:r w:rsidRPr="00EF3F7B">
        <w:t>101, 2006)</w:t>
      </w:r>
      <w:bookmarkEnd w:id="1032"/>
    </w:p>
    <w:p w:rsidR="00B13A31" w:rsidRPr="00EF3F7B" w:rsidRDefault="00B13A31" w:rsidP="00B13A31">
      <w:pPr>
        <w:pStyle w:val="ItemHead"/>
      </w:pPr>
      <w:r w:rsidRPr="00EF3F7B">
        <w:t>Schedule</w:t>
      </w:r>
      <w:r w:rsidR="00EF3F7B" w:rsidRPr="00EF3F7B">
        <w:t> </w:t>
      </w:r>
      <w:r w:rsidRPr="00EF3F7B">
        <w:t>6</w:t>
      </w:r>
    </w:p>
    <w:p w:rsidR="00B13A31" w:rsidRPr="00EF3F7B" w:rsidRDefault="00B13A31" w:rsidP="00B13A31">
      <w:pPr>
        <w:pStyle w:val="ItemHead"/>
      </w:pPr>
      <w:r w:rsidRPr="00EF3F7B">
        <w:t>1  Application of Schedule</w:t>
      </w:r>
      <w:r w:rsidR="00EF3F7B" w:rsidRPr="00EF3F7B">
        <w:t> </w:t>
      </w:r>
      <w:r w:rsidRPr="00EF3F7B">
        <w:t>1 and 2 amendments</w:t>
      </w:r>
    </w:p>
    <w:p w:rsidR="00B13A31" w:rsidRPr="00EF3F7B" w:rsidRDefault="00B13A31" w:rsidP="00B13A31">
      <w:pPr>
        <w:pStyle w:val="Item"/>
      </w:pPr>
      <w:r w:rsidRPr="00EF3F7B">
        <w:t>Except as mentioned in items</w:t>
      </w:r>
      <w:r w:rsidR="00EF3F7B" w:rsidRPr="00EF3F7B">
        <w:t> </w:t>
      </w:r>
      <w:r w:rsidRPr="00EF3F7B">
        <w:t>2 and 3, the repeals and amendments made by Schedules</w:t>
      </w:r>
      <w:r w:rsidR="00EF3F7B" w:rsidRPr="00EF3F7B">
        <w:t> </w:t>
      </w:r>
      <w:r w:rsidRPr="00EF3F7B">
        <w:t>1 and 2 apply:</w:t>
      </w:r>
    </w:p>
    <w:p w:rsidR="00B13A31" w:rsidRPr="00EF3F7B" w:rsidRDefault="00B13A31" w:rsidP="00B13A31">
      <w:pPr>
        <w:pStyle w:val="paragraph"/>
      </w:pPr>
      <w:r w:rsidRPr="00EF3F7B">
        <w:tab/>
        <w:t>(a)</w:t>
      </w:r>
      <w:r w:rsidRPr="00EF3F7B">
        <w:tab/>
        <w:t>so far as they affect assessments—to assessments for the 2006</w:t>
      </w:r>
      <w:r w:rsidR="00EF3F7B" w:rsidRPr="00EF3F7B">
        <w:noBreakHyphen/>
      </w:r>
      <w:r w:rsidRPr="00EF3F7B">
        <w:t>07 income year and all later income years; and</w:t>
      </w:r>
    </w:p>
    <w:p w:rsidR="00B13A31" w:rsidRPr="00EF3F7B" w:rsidRDefault="00B13A31" w:rsidP="00B13A31">
      <w:pPr>
        <w:pStyle w:val="paragraph"/>
      </w:pPr>
      <w:r w:rsidRPr="00EF3F7B">
        <w:tab/>
        <w:t>(b)</w:t>
      </w:r>
      <w:r w:rsidRPr="00EF3F7B">
        <w:tab/>
        <w:t>otherwise—to acts done or omitted to be done, or states of affairs existing, after the commencement of the repeals and amendments.</w:t>
      </w:r>
    </w:p>
    <w:p w:rsidR="00B13A31" w:rsidRPr="00EF3F7B" w:rsidRDefault="00B13A31" w:rsidP="00B13A31">
      <w:pPr>
        <w:pStyle w:val="ItemHead"/>
      </w:pPr>
      <w:r w:rsidRPr="00EF3F7B">
        <w:t>6  Object</w:t>
      </w:r>
    </w:p>
    <w:p w:rsidR="00B13A31" w:rsidRPr="00EF3F7B" w:rsidRDefault="00B13A31" w:rsidP="00B13A31">
      <w:pPr>
        <w:pStyle w:val="Item"/>
      </w:pPr>
      <w:r w:rsidRPr="00EF3F7B">
        <w:t xml:space="preserve">The object of this </w:t>
      </w:r>
      <w:r w:rsidR="00A53099" w:rsidRPr="00EF3F7B">
        <w:t>Part</w:t>
      </w:r>
      <w:r w:rsidR="00A36DB5" w:rsidRPr="00EF3F7B">
        <w:t xml:space="preserve"> </w:t>
      </w:r>
      <w:r w:rsidRPr="00EF3F7B">
        <w:t>is to ensure that, despite the repeals and amendments made by this Act, the full legal and administrative consequences of:</w:t>
      </w:r>
    </w:p>
    <w:p w:rsidR="00B13A31" w:rsidRPr="00EF3F7B" w:rsidRDefault="00B13A31" w:rsidP="00B13A31">
      <w:pPr>
        <w:pStyle w:val="paragraph"/>
      </w:pPr>
      <w:r w:rsidRPr="00EF3F7B">
        <w:tab/>
        <w:t>(a)</w:t>
      </w:r>
      <w:r w:rsidRPr="00EF3F7B">
        <w:tab/>
        <w:t>any act done or omitted to be done; or</w:t>
      </w:r>
    </w:p>
    <w:p w:rsidR="00B13A31" w:rsidRPr="00EF3F7B" w:rsidRDefault="00B13A31" w:rsidP="00B13A31">
      <w:pPr>
        <w:pStyle w:val="paragraph"/>
      </w:pPr>
      <w:r w:rsidRPr="00EF3F7B">
        <w:tab/>
        <w:t>(b)</w:t>
      </w:r>
      <w:r w:rsidRPr="00EF3F7B">
        <w:tab/>
        <w:t>any state of affairs existing; or</w:t>
      </w:r>
    </w:p>
    <w:p w:rsidR="00B13A31" w:rsidRPr="00EF3F7B" w:rsidRDefault="00B13A31" w:rsidP="00B13A31">
      <w:pPr>
        <w:pStyle w:val="paragraph"/>
      </w:pPr>
      <w:r w:rsidRPr="00EF3F7B">
        <w:tab/>
        <w:t>(c)</w:t>
      </w:r>
      <w:r w:rsidRPr="00EF3F7B">
        <w:tab/>
        <w:t>any period ending;</w:t>
      </w:r>
    </w:p>
    <w:p w:rsidR="00B13A31" w:rsidRPr="00EF3F7B" w:rsidRDefault="00B13A31" w:rsidP="00B13A31">
      <w:pPr>
        <w:pStyle w:val="Item"/>
      </w:pPr>
      <w:r w:rsidRPr="00EF3F7B">
        <w:t>before such a repeal or amendment applies, can continue to arise and be carried out, directly or indirectly through an indefinite number of steps, even if some or all of those steps are taken after the repeal or amendment applies.</w:t>
      </w:r>
    </w:p>
    <w:p w:rsidR="00B13A31" w:rsidRPr="00EF3F7B" w:rsidRDefault="00B13A31" w:rsidP="00B13A31">
      <w:pPr>
        <w:pStyle w:val="ItemHead"/>
      </w:pPr>
      <w:r w:rsidRPr="00EF3F7B">
        <w:lastRenderedPageBreak/>
        <w:t>7  Making and amending assessments, and doing other things, in relation to past matters</w:t>
      </w:r>
    </w:p>
    <w:p w:rsidR="00B13A31" w:rsidRPr="00EF3F7B" w:rsidRDefault="00B13A31" w:rsidP="00B13A31">
      <w:pPr>
        <w:pStyle w:val="Item"/>
      </w:pPr>
      <w:r w:rsidRPr="00EF3F7B">
        <w:t xml:space="preserve">Even though an Act is repealed or amended by this Act, the repeal or amendment is disregarded for the purpose of doing any of the following under any Act or legislative instrument (within the meaning of the </w:t>
      </w:r>
      <w:r w:rsidRPr="00EF3F7B">
        <w:rPr>
          <w:i/>
        </w:rPr>
        <w:t>Legislative Instruments Act 2003</w:t>
      </w:r>
      <w:r w:rsidRPr="00EF3F7B">
        <w:t>):</w:t>
      </w:r>
    </w:p>
    <w:p w:rsidR="00B13A31" w:rsidRPr="00EF3F7B" w:rsidRDefault="00B13A31" w:rsidP="00B13A31">
      <w:pPr>
        <w:pStyle w:val="paragraph"/>
      </w:pPr>
      <w:r w:rsidRPr="00EF3F7B">
        <w:tab/>
        <w:t>(a)</w:t>
      </w:r>
      <w:r w:rsidRPr="00EF3F7B">
        <w:tab/>
        <w:t>making or amending an assessment (including under a provision that is itself repealed or amended);</w:t>
      </w:r>
    </w:p>
    <w:p w:rsidR="00B13A31" w:rsidRPr="00EF3F7B" w:rsidRDefault="00B13A31" w:rsidP="00B13A31">
      <w:pPr>
        <w:pStyle w:val="paragraph"/>
      </w:pPr>
      <w:r w:rsidRPr="00EF3F7B">
        <w:tab/>
        <w:t>(b)</w:t>
      </w:r>
      <w:r w:rsidRPr="00EF3F7B">
        <w:tab/>
        <w:t>exercising any right or power, performing any obligation or duty or doing any other thing (including under a provision that is itself repealed or amended);</w:t>
      </w:r>
    </w:p>
    <w:p w:rsidR="00B13A31" w:rsidRPr="00EF3F7B" w:rsidRDefault="00B13A31" w:rsidP="00B13A31">
      <w:pPr>
        <w:pStyle w:val="Item"/>
      </w:pPr>
      <w:r w:rsidRPr="00EF3F7B">
        <w:t>in relation to any act done or omitted to be done, any state of affairs existing, or any period ending, before the repeal or amendment applies.</w:t>
      </w:r>
    </w:p>
    <w:p w:rsidR="00B13A31" w:rsidRPr="00EF3F7B" w:rsidRDefault="00B13A31" w:rsidP="00B13A31">
      <w:pPr>
        <w:pStyle w:val="notetext"/>
        <w:rPr>
          <w:lang w:eastAsia="en-US"/>
        </w:rPr>
      </w:pPr>
      <w:r w:rsidRPr="00EF3F7B">
        <w:rPr>
          <w:lang w:eastAsia="en-US"/>
        </w:rPr>
        <w:t>Example 1:</w:t>
      </w:r>
      <w:r w:rsidRPr="00EF3F7B">
        <w:rPr>
          <w:lang w:eastAsia="en-US"/>
        </w:rPr>
        <w:tab/>
        <w:t>On 31</w:t>
      </w:r>
      <w:r w:rsidR="00EF3F7B" w:rsidRPr="00EF3F7B">
        <w:rPr>
          <w:lang w:eastAsia="en-US"/>
        </w:rPr>
        <w:t> </w:t>
      </w:r>
      <w:r w:rsidRPr="00EF3F7B">
        <w:rPr>
          <w:lang w:eastAsia="en-US"/>
        </w:rPr>
        <w:t>July 1999, Greg Ltd lodged its annual return under former section</w:t>
      </w:r>
      <w:r w:rsidR="00EF3F7B" w:rsidRPr="00EF3F7B">
        <w:rPr>
          <w:lang w:eastAsia="en-US"/>
        </w:rPr>
        <w:t> </w:t>
      </w:r>
      <w:r w:rsidRPr="00EF3F7B">
        <w:rPr>
          <w:lang w:eastAsia="en-US"/>
        </w:rPr>
        <w:t xml:space="preserve">160ARE of the </w:t>
      </w:r>
      <w:r w:rsidRPr="00EF3F7B">
        <w:rPr>
          <w:i/>
          <w:lang w:eastAsia="en-US"/>
        </w:rPr>
        <w:t>Income Tax Assessment Act 1936</w:t>
      </w:r>
      <w:r w:rsidRPr="00EF3F7B">
        <w:rPr>
          <w:lang w:eastAsia="en-US"/>
        </w:rPr>
        <w:t>. The return stated that the company had a credit on its franking account and that no franking deficit tax was payable for the 1998</w:t>
      </w:r>
      <w:r w:rsidR="00EF3F7B" w:rsidRPr="00EF3F7B">
        <w:rPr>
          <w:lang w:eastAsia="en-US"/>
        </w:rPr>
        <w:noBreakHyphen/>
      </w:r>
      <w:r w:rsidRPr="00EF3F7B">
        <w:rPr>
          <w:lang w:eastAsia="en-US"/>
        </w:rPr>
        <w:t>99 franking year. Under former section</w:t>
      </w:r>
      <w:r w:rsidR="00EF3F7B" w:rsidRPr="00EF3F7B">
        <w:rPr>
          <w:lang w:eastAsia="en-US"/>
        </w:rPr>
        <w:t> </w:t>
      </w:r>
      <w:r w:rsidRPr="00EF3F7B">
        <w:rPr>
          <w:lang w:eastAsia="en-US"/>
        </w:rPr>
        <w:t>160ARH of that Act, the Commissioner was taken to have made an assessment consistent with the return.</w:t>
      </w:r>
    </w:p>
    <w:p w:rsidR="00B13A31" w:rsidRPr="00EF3F7B" w:rsidRDefault="00B13A31" w:rsidP="00B13A31">
      <w:pPr>
        <w:pStyle w:val="notetext"/>
        <w:rPr>
          <w:szCs w:val="18"/>
          <w:lang w:eastAsia="en-US"/>
        </w:rPr>
      </w:pPr>
      <w:r w:rsidRPr="00EF3F7B">
        <w:rPr>
          <w:szCs w:val="18"/>
          <w:lang w:eastAsia="en-US"/>
        </w:rPr>
        <w:tab/>
        <w:t>Following an audit undertaken after the repeal of Part</w:t>
      </w:r>
      <w:r w:rsidR="00EF3F7B" w:rsidRPr="00EF3F7B">
        <w:rPr>
          <w:szCs w:val="18"/>
          <w:lang w:eastAsia="en-US"/>
        </w:rPr>
        <w:t> </w:t>
      </w:r>
      <w:r w:rsidRPr="00EF3F7B">
        <w:rPr>
          <w:szCs w:val="18"/>
          <w:lang w:eastAsia="en-US"/>
        </w:rPr>
        <w:t>IIIAA of that Act, the Commissioner concludes that Greg Ltd fraudulently overfranked dividends it paid during the 1998</w:t>
      </w:r>
      <w:r w:rsidR="00EF3F7B" w:rsidRPr="00EF3F7B">
        <w:rPr>
          <w:szCs w:val="18"/>
          <w:lang w:eastAsia="en-US"/>
        </w:rPr>
        <w:noBreakHyphen/>
      </w:r>
      <w:r w:rsidRPr="00EF3F7B">
        <w:rPr>
          <w:szCs w:val="18"/>
          <w:lang w:eastAsia="en-US"/>
        </w:rPr>
        <w:t>99 franking year, and had a franking account deficit for that franking year. As a result, the Commissioner considers that franking deficit tax and a penalty by way of additional tax are payable.</w:t>
      </w:r>
    </w:p>
    <w:p w:rsidR="00B13A31" w:rsidRPr="00EF3F7B" w:rsidRDefault="00B13A31" w:rsidP="00B13A31">
      <w:pPr>
        <w:pStyle w:val="notetext"/>
        <w:tabs>
          <w:tab w:val="left" w:pos="5280"/>
        </w:tabs>
        <w:rPr>
          <w:szCs w:val="18"/>
          <w:lang w:eastAsia="en-US"/>
        </w:rPr>
      </w:pPr>
      <w:r w:rsidRPr="00EF3F7B">
        <w:rPr>
          <w:szCs w:val="18"/>
          <w:lang w:eastAsia="en-US"/>
        </w:rPr>
        <w:tab/>
        <w:t>The Commissioner can amend the assessment under former section</w:t>
      </w:r>
      <w:r w:rsidR="00EF3F7B" w:rsidRPr="00EF3F7B">
        <w:rPr>
          <w:szCs w:val="18"/>
          <w:lang w:eastAsia="en-US"/>
        </w:rPr>
        <w:t> </w:t>
      </w:r>
      <w:r w:rsidRPr="00EF3F7B">
        <w:rPr>
          <w:szCs w:val="18"/>
          <w:lang w:eastAsia="en-US"/>
        </w:rPr>
        <w:t>160ARN of that Act, because item</w:t>
      </w:r>
      <w:r w:rsidR="00EF3F7B" w:rsidRPr="00EF3F7B">
        <w:rPr>
          <w:szCs w:val="18"/>
          <w:lang w:eastAsia="en-US"/>
        </w:rPr>
        <w:t> </w:t>
      </w:r>
      <w:r w:rsidRPr="00EF3F7B">
        <w:rPr>
          <w:szCs w:val="18"/>
          <w:lang w:eastAsia="en-US"/>
        </w:rPr>
        <w:t xml:space="preserve">7 of this </w:t>
      </w:r>
      <w:r w:rsidR="00A53099" w:rsidRPr="00EF3F7B">
        <w:rPr>
          <w:szCs w:val="18"/>
          <w:lang w:eastAsia="en-US"/>
        </w:rPr>
        <w:t>Schedule</w:t>
      </w:r>
      <w:r w:rsidR="00A36DB5" w:rsidRPr="00EF3F7B">
        <w:rPr>
          <w:szCs w:val="18"/>
          <w:lang w:eastAsia="en-US"/>
        </w:rPr>
        <w:t xml:space="preserve"> </w:t>
      </w:r>
      <w:r w:rsidRPr="00EF3F7B">
        <w:rPr>
          <w:szCs w:val="18"/>
          <w:lang w:eastAsia="en-US"/>
        </w:rPr>
        <w:t>disregards the repeal of that section for the purposes of making an assessment in relation to the 1998</w:t>
      </w:r>
      <w:r w:rsidR="00EF3F7B" w:rsidRPr="00EF3F7B">
        <w:rPr>
          <w:szCs w:val="18"/>
          <w:lang w:eastAsia="en-US"/>
        </w:rPr>
        <w:noBreakHyphen/>
      </w:r>
      <w:r w:rsidRPr="00EF3F7B">
        <w:rPr>
          <w:szCs w:val="18"/>
          <w:lang w:eastAsia="en-US"/>
        </w:rPr>
        <w:t>99 franking year. Item</w:t>
      </w:r>
      <w:r w:rsidR="00EF3F7B" w:rsidRPr="00EF3F7B">
        <w:rPr>
          <w:szCs w:val="18"/>
          <w:lang w:eastAsia="en-US"/>
        </w:rPr>
        <w:t> </w:t>
      </w:r>
      <w:r w:rsidRPr="00EF3F7B">
        <w:rPr>
          <w:szCs w:val="18"/>
          <w:lang w:eastAsia="en-US"/>
        </w:rPr>
        <w:t>7 will also disregard the repeal of Division</w:t>
      </w:r>
      <w:r w:rsidR="00EF3F7B" w:rsidRPr="00EF3F7B">
        <w:rPr>
          <w:szCs w:val="18"/>
          <w:lang w:eastAsia="en-US"/>
        </w:rPr>
        <w:t> </w:t>
      </w:r>
      <w:r w:rsidRPr="00EF3F7B">
        <w:rPr>
          <w:szCs w:val="18"/>
          <w:lang w:eastAsia="en-US"/>
        </w:rPr>
        <w:t>11 of former Part</w:t>
      </w:r>
      <w:r w:rsidR="00EF3F7B" w:rsidRPr="00EF3F7B">
        <w:rPr>
          <w:szCs w:val="18"/>
          <w:lang w:eastAsia="en-US"/>
        </w:rPr>
        <w:t> </w:t>
      </w:r>
      <w:r w:rsidRPr="00EF3F7B">
        <w:rPr>
          <w:szCs w:val="18"/>
          <w:lang w:eastAsia="en-US"/>
        </w:rPr>
        <w:t>IIIAA to the extent necessary for the Commissioner to assess Greg Ltd’s liability to a penalty by way of additional tax.</w:t>
      </w:r>
    </w:p>
    <w:p w:rsidR="00B13A31" w:rsidRPr="00EF3F7B" w:rsidRDefault="00B13A31" w:rsidP="00B13A31">
      <w:pPr>
        <w:pStyle w:val="notetext"/>
        <w:rPr>
          <w:szCs w:val="18"/>
          <w:lang w:eastAsia="en-US"/>
        </w:rPr>
      </w:pPr>
      <w:r w:rsidRPr="00EF3F7B">
        <w:rPr>
          <w:szCs w:val="18"/>
          <w:lang w:eastAsia="en-US"/>
        </w:rPr>
        <w:tab/>
        <w:t>Despite the repeal of sections</w:t>
      </w:r>
      <w:r w:rsidR="00EF3F7B" w:rsidRPr="00EF3F7B">
        <w:rPr>
          <w:szCs w:val="18"/>
          <w:lang w:eastAsia="en-US"/>
        </w:rPr>
        <w:t> </w:t>
      </w:r>
      <w:r w:rsidRPr="00EF3F7B">
        <w:rPr>
          <w:szCs w:val="18"/>
          <w:lang w:eastAsia="en-US"/>
        </w:rPr>
        <w:t>160ARU and 160ARV, item</w:t>
      </w:r>
      <w:r w:rsidR="00EF3F7B" w:rsidRPr="00EF3F7B">
        <w:rPr>
          <w:szCs w:val="18"/>
          <w:lang w:eastAsia="en-US"/>
        </w:rPr>
        <w:t> </w:t>
      </w:r>
      <w:r w:rsidRPr="00EF3F7B">
        <w:rPr>
          <w:szCs w:val="18"/>
          <w:lang w:eastAsia="en-US"/>
        </w:rPr>
        <w:t>9 will ensure that the general interest charge will accrue on the unpaid franking deficit tax and penalty until they are paid.</w:t>
      </w:r>
    </w:p>
    <w:p w:rsidR="00B13A31" w:rsidRPr="00EF3F7B" w:rsidRDefault="00B13A31" w:rsidP="00B13A31">
      <w:pPr>
        <w:pStyle w:val="notetext"/>
        <w:rPr>
          <w:szCs w:val="18"/>
          <w:lang w:eastAsia="en-US"/>
        </w:rPr>
      </w:pPr>
      <w:r w:rsidRPr="00EF3F7B">
        <w:rPr>
          <w:szCs w:val="18"/>
          <w:lang w:eastAsia="en-US"/>
        </w:rPr>
        <w:tab/>
        <w:t>Item</w:t>
      </w:r>
      <w:r w:rsidR="00EF3F7B" w:rsidRPr="00EF3F7B">
        <w:rPr>
          <w:szCs w:val="18"/>
          <w:lang w:eastAsia="en-US"/>
        </w:rPr>
        <w:t> </w:t>
      </w:r>
      <w:r w:rsidRPr="00EF3F7B">
        <w:rPr>
          <w:szCs w:val="18"/>
          <w:lang w:eastAsia="en-US"/>
        </w:rPr>
        <w:t>7 will also preserve Greg Ltd’s right, under former section</w:t>
      </w:r>
      <w:r w:rsidR="00EF3F7B" w:rsidRPr="00EF3F7B">
        <w:rPr>
          <w:szCs w:val="18"/>
          <w:lang w:eastAsia="en-US"/>
        </w:rPr>
        <w:t> </w:t>
      </w:r>
      <w:r w:rsidRPr="00EF3F7B">
        <w:rPr>
          <w:szCs w:val="18"/>
          <w:lang w:eastAsia="en-US"/>
        </w:rPr>
        <w:t>160ART of that Act, to object against the Commissioner’s amended assessment (including the penalty), since the objection is the exercise of a right in relation to a franking year that ended before the repeal of Part</w:t>
      </w:r>
      <w:r w:rsidR="00EF3F7B" w:rsidRPr="00EF3F7B">
        <w:rPr>
          <w:szCs w:val="18"/>
          <w:lang w:eastAsia="en-US"/>
        </w:rPr>
        <w:t> </w:t>
      </w:r>
      <w:r w:rsidRPr="00EF3F7B">
        <w:rPr>
          <w:szCs w:val="18"/>
          <w:lang w:eastAsia="en-US"/>
        </w:rPr>
        <w:t>IIIAA.</w:t>
      </w:r>
    </w:p>
    <w:p w:rsidR="00B13A31" w:rsidRPr="00EF3F7B" w:rsidRDefault="00B13A31" w:rsidP="00B13A31">
      <w:pPr>
        <w:pStyle w:val="notetext"/>
        <w:rPr>
          <w:szCs w:val="18"/>
          <w:lang w:eastAsia="en-US"/>
        </w:rPr>
      </w:pPr>
      <w:r w:rsidRPr="00EF3F7B">
        <w:rPr>
          <w:szCs w:val="18"/>
          <w:lang w:eastAsia="en-US"/>
        </w:rPr>
        <w:t>Example 2:</w:t>
      </w:r>
      <w:r w:rsidRPr="00EF3F7B">
        <w:rPr>
          <w:szCs w:val="18"/>
          <w:lang w:eastAsia="en-US"/>
        </w:rPr>
        <w:tab/>
        <w:t>During the 1997</w:t>
      </w:r>
      <w:r w:rsidR="00EF3F7B" w:rsidRPr="00EF3F7B">
        <w:rPr>
          <w:szCs w:val="18"/>
          <w:lang w:eastAsia="en-US"/>
        </w:rPr>
        <w:noBreakHyphen/>
      </w:r>
      <w:r w:rsidRPr="00EF3F7B">
        <w:rPr>
          <w:szCs w:val="18"/>
          <w:lang w:eastAsia="en-US"/>
        </w:rPr>
        <w:t xml:space="preserve">98 income year, Duffy Property Ltd withheld amounts from its employees’ wages as required by former </w:t>
      </w:r>
      <w:r w:rsidRPr="00EF3F7B">
        <w:rPr>
          <w:szCs w:val="18"/>
          <w:lang w:eastAsia="en-US"/>
        </w:rPr>
        <w:lastRenderedPageBreak/>
        <w:t>Divisions</w:t>
      </w:r>
      <w:r w:rsidR="00EF3F7B" w:rsidRPr="00EF3F7B">
        <w:rPr>
          <w:szCs w:val="18"/>
          <w:lang w:eastAsia="en-US"/>
        </w:rPr>
        <w:t> </w:t>
      </w:r>
      <w:r w:rsidRPr="00EF3F7B">
        <w:rPr>
          <w:szCs w:val="18"/>
          <w:lang w:eastAsia="en-US"/>
        </w:rPr>
        <w:t>1AAA and 2 of Part</w:t>
      </w:r>
      <w:r w:rsidR="00EF3F7B" w:rsidRPr="00EF3F7B">
        <w:rPr>
          <w:szCs w:val="18"/>
          <w:lang w:eastAsia="en-US"/>
        </w:rPr>
        <w:t> </w:t>
      </w:r>
      <w:r w:rsidRPr="00EF3F7B">
        <w:rPr>
          <w:szCs w:val="18"/>
          <w:lang w:eastAsia="en-US"/>
        </w:rPr>
        <w:t xml:space="preserve">VI of the </w:t>
      </w:r>
      <w:r w:rsidRPr="00EF3F7B">
        <w:rPr>
          <w:i/>
          <w:szCs w:val="18"/>
          <w:lang w:eastAsia="en-US"/>
        </w:rPr>
        <w:t>Income Tax Assessment Act 1936</w:t>
      </w:r>
      <w:r w:rsidRPr="00EF3F7B">
        <w:rPr>
          <w:szCs w:val="18"/>
          <w:lang w:eastAsia="en-US"/>
        </w:rPr>
        <w:t>. The company failed to notify the Commissioner of those amounts, and failed to remit them to the Commissioner.</w:t>
      </w:r>
    </w:p>
    <w:p w:rsidR="00B13A31" w:rsidRPr="00EF3F7B" w:rsidRDefault="00B13A31" w:rsidP="00B13A31">
      <w:pPr>
        <w:pStyle w:val="notetext"/>
        <w:rPr>
          <w:szCs w:val="18"/>
          <w:lang w:eastAsia="en-US"/>
        </w:rPr>
      </w:pPr>
      <w:r w:rsidRPr="00EF3F7B">
        <w:rPr>
          <w:szCs w:val="18"/>
          <w:lang w:eastAsia="en-US"/>
        </w:rPr>
        <w:tab/>
        <w:t>Following an audit undertaken after the repeal of those Divisions, the Commissioner discovers that the withheld amounts have not been remitted. The company’s records are incomplete and the Commissioner is unable to completely ascertain the extent of its liability for the withheld amounts. Under section</w:t>
      </w:r>
      <w:r w:rsidR="00EF3F7B" w:rsidRPr="00EF3F7B">
        <w:rPr>
          <w:szCs w:val="18"/>
          <w:lang w:eastAsia="en-US"/>
        </w:rPr>
        <w:t> </w:t>
      </w:r>
      <w:r w:rsidRPr="00EF3F7B">
        <w:rPr>
          <w:szCs w:val="18"/>
          <w:lang w:eastAsia="en-US"/>
        </w:rPr>
        <w:t>222AGA of that Act, the Commissioner makes an estimate of the liability.</w:t>
      </w:r>
    </w:p>
    <w:p w:rsidR="00B13A31" w:rsidRPr="00EF3F7B" w:rsidRDefault="00B13A31" w:rsidP="00B13A31">
      <w:pPr>
        <w:pStyle w:val="notetext"/>
        <w:rPr>
          <w:szCs w:val="18"/>
          <w:lang w:eastAsia="en-US"/>
        </w:rPr>
      </w:pPr>
      <w:r w:rsidRPr="00EF3F7B">
        <w:rPr>
          <w:lang w:eastAsia="en-US"/>
        </w:rPr>
        <w:tab/>
        <w:t>Item</w:t>
      </w:r>
      <w:r w:rsidR="00EF3F7B" w:rsidRPr="00EF3F7B">
        <w:rPr>
          <w:lang w:eastAsia="en-US"/>
        </w:rPr>
        <w:t> </w:t>
      </w:r>
      <w:r w:rsidRPr="00EF3F7B">
        <w:rPr>
          <w:lang w:eastAsia="en-US"/>
        </w:rPr>
        <w:t>7 will disregard the repeal of section</w:t>
      </w:r>
      <w:r w:rsidR="00EF3F7B" w:rsidRPr="00EF3F7B">
        <w:rPr>
          <w:lang w:eastAsia="en-US"/>
        </w:rPr>
        <w:t> </w:t>
      </w:r>
      <w:r w:rsidRPr="00EF3F7B">
        <w:rPr>
          <w:lang w:eastAsia="en-US"/>
        </w:rPr>
        <w:t>220AAZA of that Act (which empowered the Commissioner to recover the amount of the estimate). Even though the estimate is made after the repeal, it relates to amounts withheld before the repeal.</w:t>
      </w:r>
    </w:p>
    <w:p w:rsidR="00B13A31" w:rsidRPr="00EF3F7B" w:rsidRDefault="00B13A31" w:rsidP="00B63D2F">
      <w:pPr>
        <w:pStyle w:val="ItemHead"/>
      </w:pPr>
      <w:r w:rsidRPr="00EF3F7B">
        <w:t>8  Saving of provisions about effect of assessments</w:t>
      </w:r>
    </w:p>
    <w:p w:rsidR="00B13A31" w:rsidRPr="00EF3F7B" w:rsidRDefault="00B13A31" w:rsidP="00B13A31">
      <w:pPr>
        <w:pStyle w:val="Item"/>
      </w:pPr>
      <w:r w:rsidRPr="00EF3F7B">
        <w:t>If a provision or part of a provision that is repealed or amended by this Act deals with the effect of an assessment, the repeal or amendment is disregarded in relation to assessments made, before or after the repeal or amendment applies, in relation to any act done or omitted to be done, any state of affairs existing, or any period ending, before the repeal or amendment applies.</w:t>
      </w:r>
    </w:p>
    <w:p w:rsidR="00B13A31" w:rsidRPr="00EF3F7B" w:rsidRDefault="00B13A31" w:rsidP="00B13A31">
      <w:pPr>
        <w:pStyle w:val="ItemHead"/>
      </w:pPr>
      <w:r w:rsidRPr="00EF3F7B">
        <w:t>9  Saving of provisions about general interest charge, failure to notify penalty or late reconciliation statement penalty</w:t>
      </w:r>
    </w:p>
    <w:p w:rsidR="00B13A31" w:rsidRPr="00EF3F7B" w:rsidRDefault="00B13A31" w:rsidP="00B13A31">
      <w:pPr>
        <w:pStyle w:val="Item"/>
      </w:pPr>
      <w:r w:rsidRPr="00EF3F7B">
        <w:t>If:</w:t>
      </w:r>
    </w:p>
    <w:p w:rsidR="00B13A31" w:rsidRPr="00EF3F7B" w:rsidRDefault="00B13A31" w:rsidP="00B13A31">
      <w:pPr>
        <w:pStyle w:val="paragraph"/>
      </w:pPr>
      <w:r w:rsidRPr="00EF3F7B">
        <w:tab/>
        <w:t>(a)</w:t>
      </w:r>
      <w:r w:rsidRPr="00EF3F7B">
        <w:tab/>
        <w:t>a provision or part of a provision that is repealed or amended by this Act provides for the payment of:</w:t>
      </w:r>
    </w:p>
    <w:p w:rsidR="00B13A31" w:rsidRPr="00EF3F7B" w:rsidRDefault="00B13A31" w:rsidP="00B13A31">
      <w:pPr>
        <w:pStyle w:val="paragraphsub"/>
      </w:pPr>
      <w:r w:rsidRPr="00EF3F7B">
        <w:tab/>
        <w:t>(i)</w:t>
      </w:r>
      <w:r w:rsidRPr="00EF3F7B">
        <w:tab/>
        <w:t xml:space="preserve">general interest charge, failure to notify penalty or late reconciliation statement penalty (all within the meaning of the </w:t>
      </w:r>
      <w:r w:rsidRPr="00EF3F7B">
        <w:rPr>
          <w:i/>
        </w:rPr>
        <w:t>Income Tax Assessment Act 1936</w:t>
      </w:r>
      <w:r w:rsidRPr="00EF3F7B">
        <w:t>); or</w:t>
      </w:r>
    </w:p>
    <w:p w:rsidR="00B13A31" w:rsidRPr="00EF3F7B" w:rsidRDefault="00B13A31" w:rsidP="00B13A31">
      <w:pPr>
        <w:pStyle w:val="paragraphsub"/>
      </w:pPr>
      <w:r w:rsidRPr="00EF3F7B">
        <w:tab/>
        <w:t>(ii)</w:t>
      </w:r>
      <w:r w:rsidRPr="00EF3F7B">
        <w:tab/>
        <w:t xml:space="preserve">interest under the </w:t>
      </w:r>
      <w:r w:rsidRPr="00EF3F7B">
        <w:rPr>
          <w:i/>
        </w:rPr>
        <w:t>Taxation (Interest on Overpayments and Early Payments) Act 1983</w:t>
      </w:r>
      <w:r w:rsidRPr="00EF3F7B">
        <w:t>; and</w:t>
      </w:r>
    </w:p>
    <w:p w:rsidR="00B13A31" w:rsidRPr="00EF3F7B" w:rsidRDefault="00B13A31" w:rsidP="00B13A31">
      <w:pPr>
        <w:pStyle w:val="paragraph"/>
      </w:pPr>
      <w:r w:rsidRPr="00EF3F7B">
        <w:tab/>
        <w:t>(b)</w:t>
      </w:r>
      <w:r w:rsidRPr="00EF3F7B">
        <w:tab/>
        <w:t xml:space="preserve">in a particular case, the period in respect of which the charge, penalty or interest is payable (whether under the provision or under the </w:t>
      </w:r>
      <w:r w:rsidRPr="00EF3F7B">
        <w:rPr>
          <w:i/>
        </w:rPr>
        <w:t>Taxation Administration Act 1953</w:t>
      </w:r>
      <w:r w:rsidRPr="00EF3F7B">
        <w:t>) has not begun, or has begun but not ended, when the provision is repealed or amended;</w:t>
      </w:r>
    </w:p>
    <w:p w:rsidR="00B13A31" w:rsidRPr="00EF3F7B" w:rsidRDefault="00B13A31" w:rsidP="00B13A31">
      <w:pPr>
        <w:pStyle w:val="Item"/>
      </w:pPr>
      <w:r w:rsidRPr="00EF3F7B">
        <w:t>then, despite the repeal or amendment, the provision or part continues to apply in the particular case until the end of the period.</w:t>
      </w:r>
    </w:p>
    <w:p w:rsidR="00B13A31" w:rsidRPr="00EF3F7B" w:rsidRDefault="00B13A31" w:rsidP="00B13A31">
      <w:pPr>
        <w:pStyle w:val="ItemHead"/>
      </w:pPr>
      <w:r w:rsidRPr="00EF3F7B">
        <w:lastRenderedPageBreak/>
        <w:t>10  Repeals disregarded for the purposes of dependent provisions</w:t>
      </w:r>
    </w:p>
    <w:p w:rsidR="00B13A31" w:rsidRPr="00EF3F7B" w:rsidRDefault="00B13A31" w:rsidP="00B13A31">
      <w:pPr>
        <w:pStyle w:val="Item"/>
      </w:pPr>
      <w:r w:rsidRPr="00EF3F7B">
        <w:t xml:space="preserve">If the operation of a provision (the </w:t>
      </w:r>
      <w:r w:rsidRPr="00EF3F7B">
        <w:rPr>
          <w:b/>
          <w:i/>
        </w:rPr>
        <w:t>subject provision</w:t>
      </w:r>
      <w:r w:rsidRPr="00EF3F7B">
        <w:t xml:space="preserve">) of any Act or legislative instrument (within the meaning of the </w:t>
      </w:r>
      <w:r w:rsidRPr="00EF3F7B">
        <w:rPr>
          <w:i/>
        </w:rPr>
        <w:t>Legislative Instruments Act 2003</w:t>
      </w:r>
      <w:r w:rsidRPr="00EF3F7B">
        <w:t>) made under any Act depends to any extent on an Act, or a provision of an Act, that is repealed by this Act, the repeal is disregarded so far as it affects the operation of the subject provision.</w:t>
      </w:r>
    </w:p>
    <w:p w:rsidR="00B13A31" w:rsidRPr="00EF3F7B" w:rsidRDefault="00B13A31" w:rsidP="00B13A31">
      <w:pPr>
        <w:pStyle w:val="ItemHead"/>
      </w:pPr>
      <w:r w:rsidRPr="00EF3F7B">
        <w:t xml:space="preserve">11  </w:t>
      </w:r>
      <w:r w:rsidR="00A53099" w:rsidRPr="00EF3F7B">
        <w:t>Schedule</w:t>
      </w:r>
      <w:r w:rsidR="00A36DB5" w:rsidRPr="00EF3F7B">
        <w:t xml:space="preserve"> </w:t>
      </w:r>
      <w:r w:rsidRPr="00EF3F7B">
        <w:t>does not limit operation of section</w:t>
      </w:r>
      <w:r w:rsidR="00EF3F7B" w:rsidRPr="00EF3F7B">
        <w:t> </w:t>
      </w:r>
      <w:r w:rsidRPr="00EF3F7B">
        <w:t xml:space="preserve">8 of the </w:t>
      </w:r>
      <w:r w:rsidRPr="00EF3F7B">
        <w:rPr>
          <w:i/>
        </w:rPr>
        <w:t>Acts Interpretation Act 1901</w:t>
      </w:r>
    </w:p>
    <w:p w:rsidR="00B13A31" w:rsidRPr="00EF3F7B" w:rsidRDefault="00B13A31" w:rsidP="00B13A31">
      <w:pPr>
        <w:pStyle w:val="Item"/>
      </w:pPr>
      <w:r w:rsidRPr="00EF3F7B">
        <w:t xml:space="preserve">This </w:t>
      </w:r>
      <w:r w:rsidR="00A53099" w:rsidRPr="00EF3F7B">
        <w:t>Schedule</w:t>
      </w:r>
      <w:r w:rsidR="00A36DB5" w:rsidRPr="00EF3F7B">
        <w:t xml:space="preserve"> </w:t>
      </w:r>
      <w:r w:rsidRPr="00EF3F7B">
        <w:t>does not limit the operation of section</w:t>
      </w:r>
      <w:r w:rsidR="00EF3F7B" w:rsidRPr="00EF3F7B">
        <w:t> </w:t>
      </w:r>
      <w:r w:rsidRPr="00EF3F7B">
        <w:t xml:space="preserve">8 of the </w:t>
      </w:r>
      <w:r w:rsidRPr="00EF3F7B">
        <w:rPr>
          <w:i/>
        </w:rPr>
        <w:t>Acts Interpretation Act 1901</w:t>
      </w:r>
      <w:r w:rsidRPr="00EF3F7B">
        <w:t>.</w:t>
      </w:r>
    </w:p>
    <w:p w:rsidR="009F3612" w:rsidRPr="00EF3F7B" w:rsidRDefault="009F3612" w:rsidP="00A36DB5">
      <w:pPr>
        <w:pStyle w:val="ENotesHeading3"/>
        <w:outlineLvl w:val="9"/>
      </w:pPr>
      <w:bookmarkStart w:id="1033" w:name="_Toc351716730"/>
      <w:r w:rsidRPr="00EF3F7B">
        <w:t>Tax Laws Amendment (2006 Measures No.</w:t>
      </w:r>
      <w:r w:rsidR="00EF3F7B" w:rsidRPr="00EF3F7B">
        <w:t> </w:t>
      </w:r>
      <w:r w:rsidRPr="00EF3F7B">
        <w:t>5) Act 2006 (No.</w:t>
      </w:r>
      <w:r w:rsidR="00EF3F7B" w:rsidRPr="00EF3F7B">
        <w:t> </w:t>
      </w:r>
      <w:r w:rsidRPr="00EF3F7B">
        <w:t>110, 2006)</w:t>
      </w:r>
      <w:bookmarkEnd w:id="1033"/>
    </w:p>
    <w:p w:rsidR="009F3612" w:rsidRPr="00EF3F7B" w:rsidRDefault="009F3612" w:rsidP="009F3612">
      <w:pPr>
        <w:pStyle w:val="ItemHead"/>
        <w:keepLines w:val="0"/>
        <w:widowControl w:val="0"/>
      </w:pPr>
      <w:r w:rsidRPr="00EF3F7B">
        <w:t>Schedule</w:t>
      </w:r>
      <w:r w:rsidR="00EF3F7B" w:rsidRPr="00EF3F7B">
        <w:t> </w:t>
      </w:r>
      <w:r w:rsidRPr="00EF3F7B">
        <w:t>2</w:t>
      </w:r>
    </w:p>
    <w:p w:rsidR="009F3612" w:rsidRPr="00EF3F7B" w:rsidRDefault="009F3612" w:rsidP="009F3612">
      <w:pPr>
        <w:pStyle w:val="ItemHead"/>
      </w:pPr>
      <w:r w:rsidRPr="00EF3F7B">
        <w:t>4  Application</w:t>
      </w:r>
    </w:p>
    <w:p w:rsidR="009F3612" w:rsidRPr="00EF3F7B" w:rsidRDefault="009F3612" w:rsidP="009F3612">
      <w:pPr>
        <w:pStyle w:val="Item"/>
      </w:pPr>
      <w:r w:rsidRPr="00EF3F7B">
        <w:t xml:space="preserve">The amendments made by this </w:t>
      </w:r>
      <w:r w:rsidR="00A53099" w:rsidRPr="00EF3F7B">
        <w:t>Schedule</w:t>
      </w:r>
      <w:r w:rsidR="00A36DB5" w:rsidRPr="00EF3F7B">
        <w:t xml:space="preserve"> </w:t>
      </w:r>
      <w:r w:rsidRPr="00EF3F7B">
        <w:t>apply to net amounts for tax periods starting, or that started, on or after 1</w:t>
      </w:r>
      <w:r w:rsidR="00EF3F7B" w:rsidRPr="00EF3F7B">
        <w:t> </w:t>
      </w:r>
      <w:r w:rsidRPr="00EF3F7B">
        <w:t>July 2004.</w:t>
      </w:r>
    </w:p>
    <w:p w:rsidR="00565344" w:rsidRPr="00EF3F7B" w:rsidRDefault="00565344" w:rsidP="00A36DB5">
      <w:pPr>
        <w:pStyle w:val="ENotesHeading3"/>
        <w:outlineLvl w:val="9"/>
      </w:pPr>
      <w:bookmarkStart w:id="1034" w:name="_Toc351716731"/>
      <w:r w:rsidRPr="00EF3F7B">
        <w:t>Tax Laws Amendment (2007 Measures No.</w:t>
      </w:r>
      <w:r w:rsidR="00EF3F7B" w:rsidRPr="00EF3F7B">
        <w:t> </w:t>
      </w:r>
      <w:r w:rsidRPr="00EF3F7B">
        <w:t>1) Act 2007 (No.</w:t>
      </w:r>
      <w:r w:rsidR="00EF3F7B" w:rsidRPr="00EF3F7B">
        <w:t> </w:t>
      </w:r>
      <w:r w:rsidRPr="00EF3F7B">
        <w:t>56, 2007)</w:t>
      </w:r>
      <w:bookmarkEnd w:id="1034"/>
    </w:p>
    <w:p w:rsidR="00565344" w:rsidRPr="00EF3F7B" w:rsidRDefault="00565344" w:rsidP="00565344">
      <w:pPr>
        <w:pStyle w:val="ItemHead"/>
        <w:keepLines w:val="0"/>
        <w:widowControl w:val="0"/>
      </w:pPr>
      <w:r w:rsidRPr="00EF3F7B">
        <w:t>Schedule</w:t>
      </w:r>
      <w:r w:rsidR="00EF3F7B" w:rsidRPr="00EF3F7B">
        <w:t> </w:t>
      </w:r>
      <w:r w:rsidRPr="00EF3F7B">
        <w:t>3</w:t>
      </w:r>
    </w:p>
    <w:p w:rsidR="00565344" w:rsidRPr="00EF3F7B" w:rsidRDefault="00565344" w:rsidP="00565344">
      <w:pPr>
        <w:pStyle w:val="ItemHead"/>
      </w:pPr>
      <w:r w:rsidRPr="00EF3F7B">
        <w:t>39  Application</w:t>
      </w:r>
    </w:p>
    <w:p w:rsidR="00565344" w:rsidRPr="00EF3F7B" w:rsidRDefault="00565344" w:rsidP="00565344">
      <w:pPr>
        <w:pStyle w:val="Subitem"/>
      </w:pPr>
      <w:r w:rsidRPr="00EF3F7B">
        <w:t>(1)</w:t>
      </w:r>
      <w:r w:rsidRPr="00EF3F7B">
        <w:tab/>
        <w:t xml:space="preserve">The amendments made by this </w:t>
      </w:r>
      <w:r w:rsidR="00A53099" w:rsidRPr="00EF3F7B">
        <w:t>Schedule</w:t>
      </w:r>
      <w:r w:rsidR="00A36DB5" w:rsidRPr="00EF3F7B">
        <w:t xml:space="preserve"> </w:t>
      </w:r>
      <w:r w:rsidRPr="00EF3F7B">
        <w:t>apply to acquisitions of stapled securities, and of rights to acquire stapled securities, on or after 1</w:t>
      </w:r>
      <w:r w:rsidR="00EF3F7B" w:rsidRPr="00EF3F7B">
        <w:t> </w:t>
      </w:r>
      <w:r w:rsidRPr="00EF3F7B">
        <w:t>July 2006.</w:t>
      </w:r>
    </w:p>
    <w:p w:rsidR="00565344" w:rsidRPr="00EF3F7B" w:rsidRDefault="00565344" w:rsidP="00565344">
      <w:pPr>
        <w:pStyle w:val="Subitem"/>
      </w:pPr>
      <w:r w:rsidRPr="00EF3F7B">
        <w:t>(2)</w:t>
      </w:r>
      <w:r w:rsidRPr="00EF3F7B">
        <w:tab/>
        <w:t>In this item:</w:t>
      </w:r>
    </w:p>
    <w:p w:rsidR="00565344" w:rsidRPr="00EF3F7B" w:rsidRDefault="00565344" w:rsidP="00565344">
      <w:pPr>
        <w:pStyle w:val="Item"/>
      </w:pPr>
      <w:r w:rsidRPr="00EF3F7B">
        <w:rPr>
          <w:b/>
          <w:i/>
        </w:rPr>
        <w:t>acquisition</w:t>
      </w:r>
      <w:r w:rsidRPr="00EF3F7B">
        <w:t xml:space="preserve"> has the same meaning as in Division</w:t>
      </w:r>
      <w:r w:rsidR="00EF3F7B" w:rsidRPr="00EF3F7B">
        <w:t> </w:t>
      </w:r>
      <w:r w:rsidRPr="00EF3F7B">
        <w:t>13A of Part</w:t>
      </w:r>
      <w:r w:rsidR="00EF3F7B" w:rsidRPr="00EF3F7B">
        <w:t> </w:t>
      </w:r>
      <w:r w:rsidRPr="00EF3F7B">
        <w:t xml:space="preserve">III of the </w:t>
      </w:r>
      <w:r w:rsidRPr="00EF3F7B">
        <w:rPr>
          <w:i/>
        </w:rPr>
        <w:t>Income Tax Assessment Act 1936</w:t>
      </w:r>
      <w:r w:rsidRPr="00EF3F7B">
        <w:t>.</w:t>
      </w:r>
    </w:p>
    <w:p w:rsidR="00912369" w:rsidRPr="00EF3F7B" w:rsidRDefault="00912369" w:rsidP="00A36DB5">
      <w:pPr>
        <w:pStyle w:val="ENotesHeading3"/>
        <w:outlineLvl w:val="9"/>
      </w:pPr>
      <w:bookmarkStart w:id="1035" w:name="_Toc351716732"/>
      <w:r w:rsidRPr="00EF3F7B">
        <w:t>Tax Laws Amendment (2007 Measures No.</w:t>
      </w:r>
      <w:r w:rsidR="00EF3F7B" w:rsidRPr="00EF3F7B">
        <w:t> </w:t>
      </w:r>
      <w:r w:rsidRPr="00EF3F7B">
        <w:t>2) Act 2007 (No.</w:t>
      </w:r>
      <w:r w:rsidR="00EF3F7B" w:rsidRPr="00EF3F7B">
        <w:t> </w:t>
      </w:r>
      <w:r w:rsidRPr="00EF3F7B">
        <w:t>78, 2007)</w:t>
      </w:r>
      <w:bookmarkEnd w:id="1035"/>
    </w:p>
    <w:p w:rsidR="00912369" w:rsidRPr="00EF3F7B" w:rsidRDefault="00912369" w:rsidP="00912369">
      <w:pPr>
        <w:pStyle w:val="ItemHead"/>
        <w:keepLines w:val="0"/>
        <w:widowControl w:val="0"/>
      </w:pPr>
      <w:r w:rsidRPr="00EF3F7B">
        <w:lastRenderedPageBreak/>
        <w:t>Schedule</w:t>
      </w:r>
      <w:r w:rsidR="00EF3F7B" w:rsidRPr="00EF3F7B">
        <w:t> </w:t>
      </w:r>
      <w:r w:rsidRPr="00EF3F7B">
        <w:t>2</w:t>
      </w:r>
    </w:p>
    <w:p w:rsidR="00912369" w:rsidRPr="00EF3F7B" w:rsidRDefault="00912369" w:rsidP="00912369">
      <w:pPr>
        <w:pStyle w:val="ItemHead"/>
      </w:pPr>
      <w:r w:rsidRPr="00EF3F7B">
        <w:t>18  Application</w:t>
      </w:r>
    </w:p>
    <w:p w:rsidR="00912369" w:rsidRPr="00EF3F7B" w:rsidRDefault="00912369" w:rsidP="00912369">
      <w:pPr>
        <w:pStyle w:val="Item"/>
      </w:pPr>
      <w:r w:rsidRPr="00EF3F7B">
        <w:t xml:space="preserve">The amendments made by this </w:t>
      </w:r>
      <w:r w:rsidR="00A53099" w:rsidRPr="00EF3F7B">
        <w:t>Schedule</w:t>
      </w:r>
      <w:r w:rsidR="00A36DB5" w:rsidRPr="00EF3F7B">
        <w:t xml:space="preserve"> </w:t>
      </w:r>
      <w:r w:rsidRPr="00EF3F7B">
        <w:t>apply to the first income year starting on or after the day on which this Act receives the Royal Assent and later income years.</w:t>
      </w:r>
    </w:p>
    <w:p w:rsidR="00A86EFA" w:rsidRPr="00EF3F7B" w:rsidRDefault="00A86EFA" w:rsidP="00A36DB5">
      <w:pPr>
        <w:pStyle w:val="ENotesHeading3"/>
        <w:outlineLvl w:val="9"/>
      </w:pPr>
      <w:bookmarkStart w:id="1036" w:name="_Toc351716733"/>
      <w:r w:rsidRPr="00EF3F7B">
        <w:t>Tax Laws Amendment (Small Business) Act 2007 (No.</w:t>
      </w:r>
      <w:r w:rsidR="00EF3F7B" w:rsidRPr="00EF3F7B">
        <w:t> </w:t>
      </w:r>
      <w:r w:rsidRPr="00EF3F7B">
        <w:t>80, 2007)</w:t>
      </w:r>
      <w:bookmarkEnd w:id="1036"/>
    </w:p>
    <w:p w:rsidR="00A86EFA" w:rsidRPr="00EF3F7B" w:rsidRDefault="00A86EFA" w:rsidP="00271E46">
      <w:pPr>
        <w:pStyle w:val="ItemHead"/>
        <w:keepLines w:val="0"/>
        <w:widowControl w:val="0"/>
      </w:pPr>
      <w:r w:rsidRPr="00EF3F7B">
        <w:t>Schedule</w:t>
      </w:r>
      <w:r w:rsidR="00EF3F7B" w:rsidRPr="00EF3F7B">
        <w:t> </w:t>
      </w:r>
      <w:r w:rsidRPr="00EF3F7B">
        <w:t>2</w:t>
      </w:r>
    </w:p>
    <w:p w:rsidR="00A86EFA" w:rsidRPr="00EF3F7B" w:rsidRDefault="00A86EFA" w:rsidP="00271E46">
      <w:pPr>
        <w:pStyle w:val="ItemHead"/>
      </w:pPr>
      <w:r w:rsidRPr="00EF3F7B">
        <w:t>67  Application</w:t>
      </w:r>
    </w:p>
    <w:p w:rsidR="00A86EFA" w:rsidRPr="00EF3F7B" w:rsidRDefault="00A86EFA" w:rsidP="00271E46">
      <w:pPr>
        <w:pStyle w:val="Subitem"/>
        <w:keepNext/>
      </w:pPr>
      <w:r w:rsidRPr="00EF3F7B">
        <w:t>(1)</w:t>
      </w:r>
      <w:r w:rsidRPr="00EF3F7B">
        <w:tab/>
        <w:t>The amendments made by Part</w:t>
      </w:r>
      <w:r w:rsidR="00EF3F7B" w:rsidRPr="00EF3F7B">
        <w:t> </w:t>
      </w:r>
      <w:r w:rsidRPr="00EF3F7B">
        <w:t>1 of this Schedule, and items</w:t>
      </w:r>
      <w:r w:rsidR="00EF3F7B" w:rsidRPr="00EF3F7B">
        <w:t> </w:t>
      </w:r>
      <w:r w:rsidRPr="00EF3F7B">
        <w:t>68, 69 and 70 of this Part, apply in relation to net amounts for tax periods starting on or after 1</w:t>
      </w:r>
      <w:r w:rsidR="00EF3F7B" w:rsidRPr="00EF3F7B">
        <w:t> </w:t>
      </w:r>
      <w:r w:rsidRPr="00EF3F7B">
        <w:t>July 2007.</w:t>
      </w:r>
    </w:p>
    <w:p w:rsidR="00A86EFA" w:rsidRPr="00EF3F7B" w:rsidRDefault="00A86EFA" w:rsidP="00A86EFA">
      <w:pPr>
        <w:pStyle w:val="ItemHead"/>
      </w:pPr>
      <w:r w:rsidRPr="00EF3F7B">
        <w:t>68  Transitional—choice to account on a cash basis</w:t>
      </w:r>
    </w:p>
    <w:p w:rsidR="00A86EFA" w:rsidRPr="00EF3F7B" w:rsidRDefault="00A86EFA" w:rsidP="00A86EFA">
      <w:pPr>
        <w:pStyle w:val="Subitem"/>
      </w:pPr>
      <w:r w:rsidRPr="00EF3F7B">
        <w:t>(1)</w:t>
      </w:r>
      <w:r w:rsidRPr="00EF3F7B">
        <w:tab/>
        <w:t>This item applies to you if:</w:t>
      </w:r>
    </w:p>
    <w:p w:rsidR="00A86EFA" w:rsidRPr="00EF3F7B" w:rsidRDefault="00A86EFA" w:rsidP="00A86EFA">
      <w:pPr>
        <w:pStyle w:val="paragraph"/>
      </w:pPr>
      <w:r w:rsidRPr="00EF3F7B">
        <w:tab/>
        <w:t>(a)</w:t>
      </w:r>
      <w:r w:rsidRPr="00EF3F7B">
        <w:tab/>
        <w:t>before 1</w:t>
      </w:r>
      <w:r w:rsidR="00EF3F7B" w:rsidRPr="00EF3F7B">
        <w:t> </w:t>
      </w:r>
      <w:r w:rsidRPr="00EF3F7B">
        <w:t>July 2007, you chose to account on a cash basis under paragraph</w:t>
      </w:r>
      <w:r w:rsidR="00EF3F7B" w:rsidRPr="00EF3F7B">
        <w:t> </w:t>
      </w:r>
      <w:r w:rsidRPr="00EF3F7B">
        <w:t>29</w:t>
      </w:r>
      <w:r w:rsidR="00EF3F7B" w:rsidRPr="00EF3F7B">
        <w:noBreakHyphen/>
      </w:r>
      <w:r w:rsidRPr="00EF3F7B">
        <w:t xml:space="preserve">40(1)(a) of the </w:t>
      </w:r>
      <w:r w:rsidRPr="00EF3F7B">
        <w:rPr>
          <w:i/>
        </w:rPr>
        <w:t>A New Tax System (Goods and Services Tax) Act 1999</w:t>
      </w:r>
      <w:r w:rsidRPr="00EF3F7B">
        <w:t>; and</w:t>
      </w:r>
    </w:p>
    <w:p w:rsidR="00A86EFA" w:rsidRPr="00EF3F7B" w:rsidRDefault="00A86EFA" w:rsidP="00A86EFA">
      <w:pPr>
        <w:pStyle w:val="paragraph"/>
      </w:pPr>
      <w:r w:rsidRPr="00EF3F7B">
        <w:tab/>
        <w:t>(b)</w:t>
      </w:r>
      <w:r w:rsidRPr="00EF3F7B">
        <w:tab/>
        <w:t>your choice was in effect immediately before 1</w:t>
      </w:r>
      <w:r w:rsidR="00EF3F7B" w:rsidRPr="00EF3F7B">
        <w:t> </w:t>
      </w:r>
      <w:r w:rsidRPr="00EF3F7B">
        <w:t>July 2007.</w:t>
      </w:r>
    </w:p>
    <w:p w:rsidR="00A86EFA" w:rsidRPr="00EF3F7B" w:rsidRDefault="00A86EFA" w:rsidP="00A86EFA">
      <w:pPr>
        <w:pStyle w:val="Subitem"/>
      </w:pPr>
      <w:r w:rsidRPr="00EF3F7B">
        <w:t>(2)</w:t>
      </w:r>
      <w:r w:rsidRPr="00EF3F7B">
        <w:tab/>
        <w:t>If you are carrying on a business on 1</w:t>
      </w:r>
      <w:r w:rsidR="00EF3F7B" w:rsidRPr="00EF3F7B">
        <w:t> </w:t>
      </w:r>
      <w:r w:rsidRPr="00EF3F7B">
        <w:t>July 2007, your choice continues to have effect as if it had been made under paragraph</w:t>
      </w:r>
      <w:r w:rsidR="00EF3F7B" w:rsidRPr="00EF3F7B">
        <w:t> </w:t>
      </w:r>
      <w:r w:rsidRPr="00EF3F7B">
        <w:t>29</w:t>
      </w:r>
      <w:r w:rsidR="00EF3F7B" w:rsidRPr="00EF3F7B">
        <w:noBreakHyphen/>
      </w:r>
      <w:r w:rsidRPr="00EF3F7B">
        <w:t xml:space="preserve">40(1)(a) of the </w:t>
      </w:r>
      <w:r w:rsidRPr="00EF3F7B">
        <w:rPr>
          <w:i/>
        </w:rPr>
        <w:t>A New Tax System (Goods and Services Tax) Act 1999</w:t>
      </w:r>
      <w:r w:rsidRPr="00EF3F7B">
        <w:t>, as inserted by Part</w:t>
      </w:r>
      <w:r w:rsidR="00EF3F7B" w:rsidRPr="00EF3F7B">
        <w:t> </w:t>
      </w:r>
      <w:r w:rsidRPr="00EF3F7B">
        <w:t>1 of this Schedule.</w:t>
      </w:r>
    </w:p>
    <w:p w:rsidR="00A86EFA" w:rsidRPr="00EF3F7B" w:rsidRDefault="00A86EFA" w:rsidP="00A86EFA">
      <w:pPr>
        <w:pStyle w:val="Subitem"/>
      </w:pPr>
      <w:r w:rsidRPr="00EF3F7B">
        <w:t>(3)</w:t>
      </w:r>
      <w:r w:rsidRPr="00EF3F7B">
        <w:tab/>
        <w:t>If you are not carrying on a business on 1</w:t>
      </w:r>
      <w:r w:rsidR="00EF3F7B" w:rsidRPr="00EF3F7B">
        <w:t> </w:t>
      </w:r>
      <w:r w:rsidRPr="00EF3F7B">
        <w:t>July 2007, your choice continues to have effect as if it had been made under paragraph</w:t>
      </w:r>
      <w:r w:rsidR="00EF3F7B" w:rsidRPr="00EF3F7B">
        <w:t> </w:t>
      </w:r>
      <w:r w:rsidRPr="00EF3F7B">
        <w:t>29</w:t>
      </w:r>
      <w:r w:rsidR="00EF3F7B" w:rsidRPr="00EF3F7B">
        <w:noBreakHyphen/>
      </w:r>
      <w:r w:rsidRPr="00EF3F7B">
        <w:t xml:space="preserve">40(1)(ab) of the </w:t>
      </w:r>
      <w:r w:rsidRPr="00EF3F7B">
        <w:rPr>
          <w:i/>
        </w:rPr>
        <w:t>A New Tax System (Goods and Services Tax) Act 1999</w:t>
      </w:r>
      <w:r w:rsidRPr="00EF3F7B">
        <w:t>, as inserted by Part</w:t>
      </w:r>
      <w:r w:rsidR="00EF3F7B" w:rsidRPr="00EF3F7B">
        <w:t> </w:t>
      </w:r>
      <w:r w:rsidRPr="00EF3F7B">
        <w:t>1 of this Schedule.</w:t>
      </w:r>
    </w:p>
    <w:p w:rsidR="00A86EFA" w:rsidRPr="00EF3F7B" w:rsidRDefault="00A86EFA" w:rsidP="00A86EFA">
      <w:pPr>
        <w:pStyle w:val="ItemHead"/>
      </w:pPr>
      <w:r w:rsidRPr="00EF3F7B">
        <w:t>69  Transitional—election to have annual apportionment</w:t>
      </w:r>
    </w:p>
    <w:p w:rsidR="00A86EFA" w:rsidRPr="00EF3F7B" w:rsidRDefault="00A86EFA" w:rsidP="00A86EFA">
      <w:pPr>
        <w:pStyle w:val="Subitem"/>
      </w:pPr>
      <w:r w:rsidRPr="00EF3F7B">
        <w:t>(1)</w:t>
      </w:r>
      <w:r w:rsidRPr="00EF3F7B">
        <w:tab/>
        <w:t>This item applies to you if:</w:t>
      </w:r>
    </w:p>
    <w:p w:rsidR="00A86EFA" w:rsidRPr="00EF3F7B" w:rsidRDefault="00A86EFA" w:rsidP="00A86EFA">
      <w:pPr>
        <w:pStyle w:val="paragraph"/>
      </w:pPr>
      <w:r w:rsidRPr="00EF3F7B">
        <w:tab/>
        <w:t>(a)</w:t>
      </w:r>
      <w:r w:rsidRPr="00EF3F7B">
        <w:tab/>
        <w:t>before 1</w:t>
      </w:r>
      <w:r w:rsidR="00EF3F7B" w:rsidRPr="00EF3F7B">
        <w:t> </w:t>
      </w:r>
      <w:r w:rsidRPr="00EF3F7B">
        <w:t>July 2007, you made an annual apportionment election under subsection</w:t>
      </w:r>
      <w:r w:rsidR="00EF3F7B" w:rsidRPr="00EF3F7B">
        <w:t> </w:t>
      </w:r>
      <w:r w:rsidRPr="00EF3F7B">
        <w:t>131</w:t>
      </w:r>
      <w:r w:rsidR="00EF3F7B" w:rsidRPr="00EF3F7B">
        <w:noBreakHyphen/>
      </w:r>
      <w:r w:rsidRPr="00EF3F7B">
        <w:t xml:space="preserve">10(1) of the </w:t>
      </w:r>
      <w:r w:rsidRPr="00EF3F7B">
        <w:rPr>
          <w:i/>
        </w:rPr>
        <w:t>A New Tax System (Goods and Services Tax) Act 1999</w:t>
      </w:r>
      <w:r w:rsidRPr="00EF3F7B">
        <w:t>; and</w:t>
      </w:r>
    </w:p>
    <w:p w:rsidR="00A86EFA" w:rsidRPr="00EF3F7B" w:rsidRDefault="00A86EFA" w:rsidP="00A86EFA">
      <w:pPr>
        <w:pStyle w:val="paragraph"/>
      </w:pPr>
      <w:r w:rsidRPr="00EF3F7B">
        <w:lastRenderedPageBreak/>
        <w:tab/>
        <w:t>(b)</w:t>
      </w:r>
      <w:r w:rsidRPr="00EF3F7B">
        <w:tab/>
        <w:t>your election was in effect immediately before 1</w:t>
      </w:r>
      <w:r w:rsidR="00EF3F7B" w:rsidRPr="00EF3F7B">
        <w:t> </w:t>
      </w:r>
      <w:r w:rsidRPr="00EF3F7B">
        <w:t>July 2007.</w:t>
      </w:r>
    </w:p>
    <w:p w:rsidR="00A86EFA" w:rsidRPr="00EF3F7B" w:rsidRDefault="00A86EFA" w:rsidP="00A86EFA">
      <w:pPr>
        <w:pStyle w:val="Subitem"/>
      </w:pPr>
      <w:r w:rsidRPr="00EF3F7B">
        <w:t>(2)</w:t>
      </w:r>
      <w:r w:rsidRPr="00EF3F7B">
        <w:tab/>
        <w:t>If you are carrying on a business on 1</w:t>
      </w:r>
      <w:r w:rsidR="00EF3F7B" w:rsidRPr="00EF3F7B">
        <w:t> </w:t>
      </w:r>
      <w:r w:rsidRPr="00EF3F7B">
        <w:t>July 2007, your election continues to have effect as if subparagraph</w:t>
      </w:r>
      <w:r w:rsidR="00EF3F7B" w:rsidRPr="00EF3F7B">
        <w:t> </w:t>
      </w:r>
      <w:r w:rsidRPr="00EF3F7B">
        <w:t>131</w:t>
      </w:r>
      <w:r w:rsidR="00EF3F7B" w:rsidRPr="00EF3F7B">
        <w:noBreakHyphen/>
      </w:r>
      <w:r w:rsidRPr="00EF3F7B">
        <w:t xml:space="preserve">5(1)(a)(i) of the </w:t>
      </w:r>
      <w:r w:rsidRPr="00EF3F7B">
        <w:rPr>
          <w:i/>
        </w:rPr>
        <w:t>A New Tax System (Goods and Services Tax) Act 1999</w:t>
      </w:r>
      <w:r w:rsidRPr="00EF3F7B">
        <w:t>, as inserted by Part</w:t>
      </w:r>
      <w:r w:rsidR="00EF3F7B" w:rsidRPr="00EF3F7B">
        <w:t> </w:t>
      </w:r>
      <w:r w:rsidRPr="00EF3F7B">
        <w:t>1 of this Schedule, applied.</w:t>
      </w:r>
    </w:p>
    <w:p w:rsidR="00A86EFA" w:rsidRPr="00EF3F7B" w:rsidRDefault="00A86EFA" w:rsidP="00AA35A7">
      <w:pPr>
        <w:pStyle w:val="Subitem"/>
        <w:keepNext/>
        <w:keepLines/>
      </w:pPr>
      <w:r w:rsidRPr="00EF3F7B">
        <w:t>(3)</w:t>
      </w:r>
      <w:r w:rsidRPr="00EF3F7B">
        <w:tab/>
        <w:t>If you are not carrying on a business on 1</w:t>
      </w:r>
      <w:r w:rsidR="00EF3F7B" w:rsidRPr="00EF3F7B">
        <w:t> </w:t>
      </w:r>
      <w:r w:rsidRPr="00EF3F7B">
        <w:t>July 2007, your election continues to have effect as if subparagraph</w:t>
      </w:r>
      <w:r w:rsidR="00EF3F7B" w:rsidRPr="00EF3F7B">
        <w:t> </w:t>
      </w:r>
      <w:r w:rsidRPr="00EF3F7B">
        <w:t>131</w:t>
      </w:r>
      <w:r w:rsidR="00EF3F7B" w:rsidRPr="00EF3F7B">
        <w:noBreakHyphen/>
      </w:r>
      <w:r w:rsidRPr="00EF3F7B">
        <w:t xml:space="preserve">5(1)(a)(ii) of the </w:t>
      </w:r>
      <w:r w:rsidRPr="00EF3F7B">
        <w:rPr>
          <w:i/>
        </w:rPr>
        <w:t>A New Tax System (Goods and Services Tax) Act 1999</w:t>
      </w:r>
      <w:r w:rsidRPr="00EF3F7B">
        <w:t>, as inserted by Part</w:t>
      </w:r>
      <w:r w:rsidR="00EF3F7B" w:rsidRPr="00EF3F7B">
        <w:t> </w:t>
      </w:r>
      <w:r w:rsidRPr="00EF3F7B">
        <w:t>1 of this Schedule, applied.</w:t>
      </w:r>
    </w:p>
    <w:p w:rsidR="00A86EFA" w:rsidRPr="00EF3F7B" w:rsidRDefault="00A86EFA" w:rsidP="00A86EFA">
      <w:pPr>
        <w:pStyle w:val="ItemHead"/>
      </w:pPr>
      <w:r w:rsidRPr="00EF3F7B">
        <w:t>70  Transitional—election to pay GST by instalments</w:t>
      </w:r>
    </w:p>
    <w:p w:rsidR="00A86EFA" w:rsidRPr="00EF3F7B" w:rsidRDefault="00A86EFA" w:rsidP="00A86EFA">
      <w:pPr>
        <w:pStyle w:val="Subitem"/>
      </w:pPr>
      <w:r w:rsidRPr="00EF3F7B">
        <w:t>(1)</w:t>
      </w:r>
      <w:r w:rsidRPr="00EF3F7B">
        <w:tab/>
        <w:t>This item applies to you if:</w:t>
      </w:r>
    </w:p>
    <w:p w:rsidR="00A86EFA" w:rsidRPr="00EF3F7B" w:rsidRDefault="00A86EFA" w:rsidP="00A86EFA">
      <w:pPr>
        <w:pStyle w:val="paragraph"/>
      </w:pPr>
      <w:r w:rsidRPr="00EF3F7B">
        <w:tab/>
        <w:t>(a)</w:t>
      </w:r>
      <w:r w:rsidRPr="00EF3F7B">
        <w:tab/>
        <w:t>before 1</w:t>
      </w:r>
      <w:r w:rsidR="00EF3F7B" w:rsidRPr="00EF3F7B">
        <w:t> </w:t>
      </w:r>
      <w:r w:rsidRPr="00EF3F7B">
        <w:t>July 2007, you made an election to pay GST by instalments under subsection</w:t>
      </w:r>
      <w:r w:rsidR="00EF3F7B" w:rsidRPr="00EF3F7B">
        <w:t> </w:t>
      </w:r>
      <w:r w:rsidRPr="00EF3F7B">
        <w:t>162</w:t>
      </w:r>
      <w:r w:rsidR="00EF3F7B" w:rsidRPr="00EF3F7B">
        <w:noBreakHyphen/>
      </w:r>
      <w:r w:rsidRPr="00EF3F7B">
        <w:t xml:space="preserve">15(1) of the </w:t>
      </w:r>
      <w:r w:rsidRPr="00EF3F7B">
        <w:rPr>
          <w:i/>
        </w:rPr>
        <w:t>A New Tax System (Goods and Services Tax) Act 1999</w:t>
      </w:r>
      <w:r w:rsidRPr="00EF3F7B">
        <w:t>; and</w:t>
      </w:r>
    </w:p>
    <w:p w:rsidR="00A86EFA" w:rsidRPr="00EF3F7B" w:rsidRDefault="00A86EFA" w:rsidP="00A86EFA">
      <w:pPr>
        <w:pStyle w:val="paragraph"/>
      </w:pPr>
      <w:r w:rsidRPr="00EF3F7B">
        <w:tab/>
        <w:t>(b)</w:t>
      </w:r>
      <w:r w:rsidRPr="00EF3F7B">
        <w:tab/>
        <w:t>your election was in effect immediately before 1</w:t>
      </w:r>
      <w:r w:rsidR="00EF3F7B" w:rsidRPr="00EF3F7B">
        <w:t> </w:t>
      </w:r>
      <w:r w:rsidRPr="00EF3F7B">
        <w:t>July 2007.</w:t>
      </w:r>
    </w:p>
    <w:p w:rsidR="00A86EFA" w:rsidRPr="00EF3F7B" w:rsidRDefault="00A86EFA" w:rsidP="00A86EFA">
      <w:pPr>
        <w:pStyle w:val="Subitem"/>
      </w:pPr>
      <w:r w:rsidRPr="00EF3F7B">
        <w:t>(2)</w:t>
      </w:r>
      <w:r w:rsidRPr="00EF3F7B">
        <w:tab/>
        <w:t>If you are carrying on a business on 1</w:t>
      </w:r>
      <w:r w:rsidR="00EF3F7B" w:rsidRPr="00EF3F7B">
        <w:t> </w:t>
      </w:r>
      <w:r w:rsidRPr="00EF3F7B">
        <w:t>July 2007, your election continues to have effect as if subparagraph</w:t>
      </w:r>
      <w:r w:rsidR="00EF3F7B" w:rsidRPr="00EF3F7B">
        <w:t> </w:t>
      </w:r>
      <w:r w:rsidRPr="00EF3F7B">
        <w:t>162</w:t>
      </w:r>
      <w:r w:rsidR="00EF3F7B" w:rsidRPr="00EF3F7B">
        <w:noBreakHyphen/>
      </w:r>
      <w:r w:rsidRPr="00EF3F7B">
        <w:t xml:space="preserve">5(1)(a)(i) of the </w:t>
      </w:r>
      <w:r w:rsidRPr="00EF3F7B">
        <w:rPr>
          <w:i/>
        </w:rPr>
        <w:t>A New Tax System (Goods and Services Tax) Act 1999</w:t>
      </w:r>
      <w:r w:rsidRPr="00EF3F7B">
        <w:t>, as inserted by Part</w:t>
      </w:r>
      <w:r w:rsidR="00EF3F7B" w:rsidRPr="00EF3F7B">
        <w:t> </w:t>
      </w:r>
      <w:r w:rsidRPr="00EF3F7B">
        <w:t>1 of this Schedule, applied.</w:t>
      </w:r>
    </w:p>
    <w:p w:rsidR="00A86EFA" w:rsidRPr="00EF3F7B" w:rsidRDefault="00A86EFA" w:rsidP="00A86EFA">
      <w:pPr>
        <w:pStyle w:val="Subitem"/>
      </w:pPr>
      <w:r w:rsidRPr="00EF3F7B">
        <w:t>(3)</w:t>
      </w:r>
      <w:r w:rsidRPr="00EF3F7B">
        <w:tab/>
        <w:t>If you are not carrying on a business on 1</w:t>
      </w:r>
      <w:r w:rsidR="00EF3F7B" w:rsidRPr="00EF3F7B">
        <w:t> </w:t>
      </w:r>
      <w:r w:rsidRPr="00EF3F7B">
        <w:t>July 2007, your election continues to have effect as if subparagraph</w:t>
      </w:r>
      <w:r w:rsidR="00EF3F7B" w:rsidRPr="00EF3F7B">
        <w:t> </w:t>
      </w:r>
      <w:r w:rsidRPr="00EF3F7B">
        <w:t>162</w:t>
      </w:r>
      <w:r w:rsidR="00EF3F7B" w:rsidRPr="00EF3F7B">
        <w:noBreakHyphen/>
      </w:r>
      <w:r w:rsidRPr="00EF3F7B">
        <w:t xml:space="preserve">5(1)(a)(ii) of the </w:t>
      </w:r>
      <w:r w:rsidRPr="00EF3F7B">
        <w:rPr>
          <w:i/>
        </w:rPr>
        <w:t>A New Tax System (Goods and Services Tax) Act 1999</w:t>
      </w:r>
      <w:r w:rsidRPr="00EF3F7B">
        <w:t>, as inserted by Part</w:t>
      </w:r>
      <w:r w:rsidR="00EF3F7B" w:rsidRPr="00EF3F7B">
        <w:t> </w:t>
      </w:r>
      <w:r w:rsidRPr="00EF3F7B">
        <w:t>1 of this Schedule, applied.</w:t>
      </w:r>
    </w:p>
    <w:p w:rsidR="009F2EFC" w:rsidRPr="00EF3F7B" w:rsidRDefault="009F2EFC" w:rsidP="00A36DB5">
      <w:pPr>
        <w:pStyle w:val="ENotesHeading3"/>
        <w:outlineLvl w:val="9"/>
      </w:pPr>
      <w:bookmarkStart w:id="1037" w:name="_Toc351716734"/>
      <w:r w:rsidRPr="00EF3F7B">
        <w:t>Tax Laws Amendment (Simplified GST Accounting) Act 2007 (No.</w:t>
      </w:r>
      <w:r w:rsidR="00EF3F7B" w:rsidRPr="00EF3F7B">
        <w:t> </w:t>
      </w:r>
      <w:r w:rsidRPr="00EF3F7B">
        <w:t>112, 2007)</w:t>
      </w:r>
      <w:bookmarkEnd w:id="1037"/>
    </w:p>
    <w:p w:rsidR="009F2EFC" w:rsidRPr="00EF3F7B" w:rsidRDefault="009F2EFC" w:rsidP="009F2EFC">
      <w:pPr>
        <w:pStyle w:val="ItemHead"/>
        <w:keepLines w:val="0"/>
        <w:widowControl w:val="0"/>
      </w:pPr>
      <w:r w:rsidRPr="00EF3F7B">
        <w:t>Schedule</w:t>
      </w:r>
      <w:r w:rsidR="00EF3F7B" w:rsidRPr="00EF3F7B">
        <w:t> </w:t>
      </w:r>
      <w:r w:rsidRPr="00EF3F7B">
        <w:t>1</w:t>
      </w:r>
    </w:p>
    <w:p w:rsidR="009F2EFC" w:rsidRPr="00EF3F7B" w:rsidRDefault="009F2EFC" w:rsidP="009F2EFC">
      <w:pPr>
        <w:pStyle w:val="ItemHead"/>
      </w:pPr>
      <w:r w:rsidRPr="00EF3F7B">
        <w:t>18  Application</w:t>
      </w:r>
    </w:p>
    <w:p w:rsidR="009F2EFC" w:rsidRPr="00EF3F7B" w:rsidRDefault="009F2EFC" w:rsidP="009F2EFC">
      <w:pPr>
        <w:pStyle w:val="Item"/>
      </w:pPr>
      <w:r w:rsidRPr="00EF3F7B">
        <w:t xml:space="preserve">The amendments made by this </w:t>
      </w:r>
      <w:r w:rsidR="00A53099" w:rsidRPr="00EF3F7B">
        <w:t>Schedule</w:t>
      </w:r>
      <w:r w:rsidR="00A36DB5" w:rsidRPr="00EF3F7B">
        <w:t xml:space="preserve"> </w:t>
      </w:r>
      <w:r w:rsidRPr="00EF3F7B">
        <w:t>apply in relation to net amounts for tax periods starting on or after 1</w:t>
      </w:r>
      <w:r w:rsidR="00EF3F7B" w:rsidRPr="00EF3F7B">
        <w:t> </w:t>
      </w:r>
      <w:r w:rsidRPr="00EF3F7B">
        <w:t>July 2007.</w:t>
      </w:r>
    </w:p>
    <w:p w:rsidR="00B522A1" w:rsidRPr="00EF3F7B" w:rsidRDefault="00B522A1" w:rsidP="00A36DB5">
      <w:pPr>
        <w:pStyle w:val="ENotesHeading3"/>
        <w:outlineLvl w:val="9"/>
      </w:pPr>
      <w:bookmarkStart w:id="1038" w:name="_Toc351716735"/>
      <w:r w:rsidRPr="00EF3F7B">
        <w:t>Tax Laws Amendment (2007 Measures No.</w:t>
      </w:r>
      <w:r w:rsidR="00EF3F7B" w:rsidRPr="00EF3F7B">
        <w:t> </w:t>
      </w:r>
      <w:r w:rsidRPr="00EF3F7B">
        <w:t>4) Act 2007 (No.</w:t>
      </w:r>
      <w:r w:rsidR="00EF3F7B" w:rsidRPr="00EF3F7B">
        <w:t> </w:t>
      </w:r>
      <w:r w:rsidRPr="00EF3F7B">
        <w:t>143, 2007)</w:t>
      </w:r>
      <w:bookmarkEnd w:id="1038"/>
    </w:p>
    <w:p w:rsidR="00B522A1" w:rsidRPr="00EF3F7B" w:rsidRDefault="00B522A1" w:rsidP="00AA35A7">
      <w:pPr>
        <w:pStyle w:val="ItemHead"/>
        <w:widowControl w:val="0"/>
      </w:pPr>
      <w:r w:rsidRPr="00EF3F7B">
        <w:lastRenderedPageBreak/>
        <w:t>Schedule</w:t>
      </w:r>
      <w:r w:rsidR="00EF3F7B" w:rsidRPr="00EF3F7B">
        <w:t> </w:t>
      </w:r>
      <w:r w:rsidRPr="00EF3F7B">
        <w:t>1</w:t>
      </w:r>
    </w:p>
    <w:p w:rsidR="00B522A1" w:rsidRPr="00EF3F7B" w:rsidRDefault="00B522A1" w:rsidP="00AA35A7">
      <w:pPr>
        <w:pStyle w:val="ItemHead"/>
      </w:pPr>
      <w:r w:rsidRPr="00EF3F7B">
        <w:t>222  Application</w:t>
      </w:r>
    </w:p>
    <w:p w:rsidR="00B522A1" w:rsidRPr="00EF3F7B" w:rsidRDefault="00B522A1" w:rsidP="00B522A1">
      <w:pPr>
        <w:pStyle w:val="Item"/>
      </w:pPr>
      <w:r w:rsidRPr="00EF3F7B">
        <w:t>Subject to items</w:t>
      </w:r>
      <w:r w:rsidR="00EF3F7B" w:rsidRPr="00EF3F7B">
        <w:t> </w:t>
      </w:r>
      <w:r w:rsidRPr="00EF3F7B">
        <w:t xml:space="preserve">223 and 224, the amendments made by this </w:t>
      </w:r>
      <w:r w:rsidR="00A53099" w:rsidRPr="00EF3F7B">
        <w:t>Schedule</w:t>
      </w:r>
      <w:r w:rsidR="00A36DB5" w:rsidRPr="00EF3F7B">
        <w:t xml:space="preserve"> </w:t>
      </w:r>
      <w:r w:rsidRPr="00EF3F7B">
        <w:t>apply in relation to income years, statutory accounting periods and notional accounting periods starting on or after the first 1</w:t>
      </w:r>
      <w:r w:rsidR="00EF3F7B" w:rsidRPr="00EF3F7B">
        <w:t> </w:t>
      </w:r>
      <w:r w:rsidRPr="00EF3F7B">
        <w:t>July that occurs after the day on which this Act receives the Royal Assent.</w:t>
      </w:r>
    </w:p>
    <w:p w:rsidR="00B522A1" w:rsidRPr="00EF3F7B" w:rsidRDefault="00B522A1" w:rsidP="00B522A1">
      <w:pPr>
        <w:pStyle w:val="ItemHead"/>
      </w:pPr>
      <w:r w:rsidRPr="00EF3F7B">
        <w:t>225  Object</w:t>
      </w:r>
    </w:p>
    <w:p w:rsidR="00B522A1" w:rsidRPr="00EF3F7B" w:rsidRDefault="00B522A1" w:rsidP="00B522A1">
      <w:pPr>
        <w:pStyle w:val="Item"/>
      </w:pPr>
      <w:r w:rsidRPr="00EF3F7B">
        <w:t xml:space="preserve">The object of this </w:t>
      </w:r>
      <w:r w:rsidR="00A53099" w:rsidRPr="00EF3F7B">
        <w:t>Part</w:t>
      </w:r>
      <w:r w:rsidR="00A36DB5" w:rsidRPr="00EF3F7B">
        <w:t xml:space="preserve"> </w:t>
      </w:r>
      <w:r w:rsidRPr="00EF3F7B">
        <w:t>is to ensure that, despite the repeals and amendments made by this Act, the full legal and administrative consequences of:</w:t>
      </w:r>
    </w:p>
    <w:p w:rsidR="00B522A1" w:rsidRPr="00EF3F7B" w:rsidRDefault="00B522A1" w:rsidP="00B522A1">
      <w:pPr>
        <w:pStyle w:val="paragraph"/>
      </w:pPr>
      <w:r w:rsidRPr="00EF3F7B">
        <w:tab/>
        <w:t>(a)</w:t>
      </w:r>
      <w:r w:rsidRPr="00EF3F7B">
        <w:tab/>
        <w:t>any act done or omitted to be done; or</w:t>
      </w:r>
    </w:p>
    <w:p w:rsidR="00B522A1" w:rsidRPr="00EF3F7B" w:rsidRDefault="00B522A1" w:rsidP="00B522A1">
      <w:pPr>
        <w:pStyle w:val="paragraph"/>
      </w:pPr>
      <w:r w:rsidRPr="00EF3F7B">
        <w:tab/>
        <w:t>(b)</w:t>
      </w:r>
      <w:r w:rsidRPr="00EF3F7B">
        <w:tab/>
        <w:t>any state of affairs existing; or</w:t>
      </w:r>
    </w:p>
    <w:p w:rsidR="00B522A1" w:rsidRPr="00EF3F7B" w:rsidRDefault="00B522A1" w:rsidP="00B522A1">
      <w:pPr>
        <w:pStyle w:val="paragraph"/>
      </w:pPr>
      <w:r w:rsidRPr="00EF3F7B">
        <w:tab/>
        <w:t>(c)</w:t>
      </w:r>
      <w:r w:rsidRPr="00EF3F7B">
        <w:tab/>
        <w:t>any period ending;</w:t>
      </w:r>
    </w:p>
    <w:p w:rsidR="00B522A1" w:rsidRPr="00EF3F7B" w:rsidRDefault="00B522A1" w:rsidP="00B522A1">
      <w:pPr>
        <w:pStyle w:val="Item"/>
      </w:pPr>
      <w:r w:rsidRPr="00EF3F7B">
        <w:t>before such a repeal or amendment applies, can continue to arise and be carried out, directly or indirectly through an indefinite number of steps, even if some or all of those steps are taken after the repeal or amendment applies.</w:t>
      </w:r>
    </w:p>
    <w:p w:rsidR="00B522A1" w:rsidRPr="00EF3F7B" w:rsidRDefault="00B522A1" w:rsidP="00B522A1">
      <w:pPr>
        <w:pStyle w:val="ItemHead"/>
      </w:pPr>
      <w:r w:rsidRPr="00EF3F7B">
        <w:t>226  Making and amending assessments, and doing other things, in relation to past matters</w:t>
      </w:r>
    </w:p>
    <w:p w:rsidR="00B522A1" w:rsidRPr="00EF3F7B" w:rsidRDefault="00B522A1" w:rsidP="00B522A1">
      <w:pPr>
        <w:pStyle w:val="Item"/>
      </w:pPr>
      <w:r w:rsidRPr="00EF3F7B">
        <w:t xml:space="preserve">Even though an Act is repealed or amended by this Act, the repeal or amendment is disregarded for the purpose of doing any of the following under any Act or legislative instrument (within the meaning of the </w:t>
      </w:r>
      <w:r w:rsidRPr="00EF3F7B">
        <w:rPr>
          <w:i/>
        </w:rPr>
        <w:t>Legislative Instruments Act 2003</w:t>
      </w:r>
      <w:r w:rsidRPr="00EF3F7B">
        <w:t>):</w:t>
      </w:r>
    </w:p>
    <w:p w:rsidR="00B522A1" w:rsidRPr="00EF3F7B" w:rsidRDefault="00B522A1" w:rsidP="00B522A1">
      <w:pPr>
        <w:pStyle w:val="paragraph"/>
      </w:pPr>
      <w:r w:rsidRPr="00EF3F7B">
        <w:tab/>
        <w:t>(a)</w:t>
      </w:r>
      <w:r w:rsidRPr="00EF3F7B">
        <w:tab/>
        <w:t>making or amending an assessment (including under a provision that is itself repealed or amended);</w:t>
      </w:r>
    </w:p>
    <w:p w:rsidR="00B522A1" w:rsidRPr="00EF3F7B" w:rsidRDefault="00B522A1" w:rsidP="00B522A1">
      <w:pPr>
        <w:pStyle w:val="paragraph"/>
      </w:pPr>
      <w:r w:rsidRPr="00EF3F7B">
        <w:tab/>
        <w:t>(b)</w:t>
      </w:r>
      <w:r w:rsidRPr="00EF3F7B">
        <w:tab/>
        <w:t>exercising any right or power, performing any obligation or duty or doing any other thing (including under a provision that is itself repealed or amended);</w:t>
      </w:r>
    </w:p>
    <w:p w:rsidR="00B522A1" w:rsidRPr="00EF3F7B" w:rsidRDefault="00B522A1" w:rsidP="00B522A1">
      <w:pPr>
        <w:pStyle w:val="Item"/>
      </w:pPr>
      <w:r w:rsidRPr="00EF3F7B">
        <w:t>in relation to any act done or omitted to be done, any state of affairs existing, or any period ending, before the repeal or amendment applies.</w:t>
      </w:r>
    </w:p>
    <w:p w:rsidR="00B522A1" w:rsidRPr="00EF3F7B" w:rsidRDefault="00B522A1" w:rsidP="00B522A1">
      <w:pPr>
        <w:pStyle w:val="notetext"/>
      </w:pPr>
      <w:r w:rsidRPr="00EF3F7B">
        <w:t>Example:</w:t>
      </w:r>
      <w:r w:rsidRPr="00EF3F7B">
        <w:tab/>
        <w:t>For the 2006</w:t>
      </w:r>
      <w:r w:rsidR="00EF3F7B" w:rsidRPr="00EF3F7B">
        <w:noBreakHyphen/>
      </w:r>
      <w:r w:rsidRPr="00EF3F7B">
        <w:t xml:space="preserve">07 income year, Smart Investor Pty Ltd, an Australian resident private investment company, has assessable foreign income in the passive income class on which it has paid foreign tax for which it wishes to claim a foreign tax credit. The company also has a tax loss for the year from its Australian investments. When it lodges its tax </w:t>
      </w:r>
      <w:r w:rsidRPr="00EF3F7B">
        <w:lastRenderedPageBreak/>
        <w:t>return for the year it does not elect to claim a deduction for any of the tax loss under section</w:t>
      </w:r>
      <w:r w:rsidR="00EF3F7B" w:rsidRPr="00EF3F7B">
        <w:t> </w:t>
      </w:r>
      <w:r w:rsidRPr="00EF3F7B">
        <w:t>79DA of the ITAA 1936, because the Australian tax payable on its passive foreign income equals the foreign tax it has paid.</w:t>
      </w:r>
    </w:p>
    <w:p w:rsidR="00B522A1" w:rsidRPr="00EF3F7B" w:rsidRDefault="00B522A1" w:rsidP="00B522A1">
      <w:pPr>
        <w:pStyle w:val="notetext"/>
      </w:pPr>
      <w:r w:rsidRPr="00EF3F7B">
        <w:tab/>
        <w:t>In 2009 the amount of foreign tax payable in respect of some foreign rental income it had included in its return for the 2006</w:t>
      </w:r>
      <w:r w:rsidR="00EF3F7B" w:rsidRPr="00EF3F7B">
        <w:noBreakHyphen/>
      </w:r>
      <w:r w:rsidRPr="00EF3F7B">
        <w:t>07 year is reduced and Smart Investor receives a refund of the difference in foreign tax. Smart Investor Pty Ltd then applies to be able to make an election under section</w:t>
      </w:r>
      <w:r w:rsidR="00EF3F7B" w:rsidRPr="00EF3F7B">
        <w:t> </w:t>
      </w:r>
      <w:r w:rsidRPr="00EF3F7B">
        <w:t xml:space="preserve">79DA, that is, after the </w:t>
      </w:r>
      <w:r w:rsidRPr="00EF3F7B">
        <w:rPr>
          <w:i/>
        </w:rPr>
        <w:t>Tax Laws Amendment (2007 Measures No.</w:t>
      </w:r>
      <w:r w:rsidR="00EF3F7B" w:rsidRPr="00EF3F7B">
        <w:rPr>
          <w:i/>
        </w:rPr>
        <w:t> </w:t>
      </w:r>
      <w:r w:rsidRPr="00EF3F7B">
        <w:rPr>
          <w:i/>
        </w:rPr>
        <w:t>4) Act 2007</w:t>
      </w:r>
      <w:r w:rsidRPr="00EF3F7B">
        <w:t xml:space="preserve"> (which repeals section</w:t>
      </w:r>
      <w:r w:rsidR="00EF3F7B" w:rsidRPr="00EF3F7B">
        <w:t> </w:t>
      </w:r>
      <w:r w:rsidRPr="00EF3F7B">
        <w:t>79DA) receives Royal Assent. The Commissioner allows Smart Investor to submit an election to claim a deduction for so much of its 2006</w:t>
      </w:r>
      <w:r w:rsidR="00EF3F7B" w:rsidRPr="00EF3F7B">
        <w:noBreakHyphen/>
      </w:r>
      <w:r w:rsidRPr="00EF3F7B">
        <w:t>07 tax loss as to reduce the amount of Australian tax payable on its 2006</w:t>
      </w:r>
      <w:r w:rsidR="00EF3F7B" w:rsidRPr="00EF3F7B">
        <w:noBreakHyphen/>
      </w:r>
      <w:r w:rsidRPr="00EF3F7B">
        <w:t>07 assessable foreign income to the revised foreign tax paid, by the end of 2009.</w:t>
      </w:r>
    </w:p>
    <w:p w:rsidR="00B522A1" w:rsidRPr="00EF3F7B" w:rsidRDefault="00B522A1" w:rsidP="00B522A1">
      <w:pPr>
        <w:pStyle w:val="notetext"/>
      </w:pPr>
      <w:r w:rsidRPr="00EF3F7B">
        <w:tab/>
        <w:t>Despite the repeal of section</w:t>
      </w:r>
      <w:r w:rsidR="00EF3F7B" w:rsidRPr="00EF3F7B">
        <w:t> </w:t>
      </w:r>
      <w:r w:rsidRPr="00EF3F7B">
        <w:t>79DA, item</w:t>
      </w:r>
      <w:r w:rsidR="00EF3F7B" w:rsidRPr="00EF3F7B">
        <w:t> </w:t>
      </w:r>
      <w:r w:rsidRPr="00EF3F7B">
        <w:t>226 allows the Commissioner to permit an election to be lodged after the return for 2006</w:t>
      </w:r>
      <w:r w:rsidR="00EF3F7B" w:rsidRPr="00EF3F7B">
        <w:noBreakHyphen/>
      </w:r>
      <w:r w:rsidRPr="00EF3F7B">
        <w:t>07 has been lodged, and to amend Smart Investor’s assessment for that year, because these actions relate to a thing done, and periods ending, before the repeal of section</w:t>
      </w:r>
      <w:r w:rsidR="00EF3F7B" w:rsidRPr="00EF3F7B">
        <w:t> </w:t>
      </w:r>
      <w:r w:rsidRPr="00EF3F7B">
        <w:t>79DA applies.</w:t>
      </w:r>
    </w:p>
    <w:p w:rsidR="00AF168A" w:rsidRPr="00EF3F7B" w:rsidRDefault="00AF168A" w:rsidP="00A36DB5">
      <w:pPr>
        <w:pStyle w:val="ENotesHeading3"/>
        <w:outlineLvl w:val="9"/>
      </w:pPr>
      <w:bookmarkStart w:id="1039" w:name="_Toc351716736"/>
      <w:r w:rsidRPr="00EF3F7B">
        <w:t>Tax Laws Amendment (2008 Measures No.</w:t>
      </w:r>
      <w:r w:rsidR="00EF3F7B" w:rsidRPr="00EF3F7B">
        <w:t> </w:t>
      </w:r>
      <w:r w:rsidRPr="00EF3F7B">
        <w:t>5) Act 2008 (No.</w:t>
      </w:r>
      <w:r w:rsidR="00EF3F7B" w:rsidRPr="00EF3F7B">
        <w:t> </w:t>
      </w:r>
      <w:r w:rsidRPr="00EF3F7B">
        <w:t>145, 2008)</w:t>
      </w:r>
      <w:bookmarkEnd w:id="1039"/>
    </w:p>
    <w:p w:rsidR="00AF168A" w:rsidRPr="00EF3F7B" w:rsidRDefault="00AF168A" w:rsidP="00AF168A">
      <w:pPr>
        <w:pStyle w:val="ItemHead"/>
        <w:keepLines w:val="0"/>
        <w:widowControl w:val="0"/>
      </w:pPr>
      <w:r w:rsidRPr="00EF3F7B">
        <w:t>Schedule</w:t>
      </w:r>
      <w:r w:rsidR="00EF3F7B" w:rsidRPr="00EF3F7B">
        <w:t> </w:t>
      </w:r>
      <w:r w:rsidRPr="00EF3F7B">
        <w:t>1</w:t>
      </w:r>
    </w:p>
    <w:p w:rsidR="00AF168A" w:rsidRPr="00EF3F7B" w:rsidRDefault="00AF168A" w:rsidP="00AF168A">
      <w:pPr>
        <w:pStyle w:val="ItemHead"/>
      </w:pPr>
      <w:r w:rsidRPr="00EF3F7B">
        <w:t>13  Application</w:t>
      </w:r>
    </w:p>
    <w:p w:rsidR="00AF168A" w:rsidRPr="00EF3F7B" w:rsidRDefault="00AF168A" w:rsidP="00AF168A">
      <w:pPr>
        <w:pStyle w:val="Subitem"/>
      </w:pPr>
      <w:r w:rsidRPr="00EF3F7B">
        <w:t>(1)</w:t>
      </w:r>
      <w:r w:rsidRPr="00EF3F7B">
        <w:tab/>
        <w:t>The amendments made by items</w:t>
      </w:r>
      <w:r w:rsidR="00EF3F7B" w:rsidRPr="00EF3F7B">
        <w:t> </w:t>
      </w:r>
      <w:r w:rsidRPr="00EF3F7B">
        <w:t xml:space="preserve">1 to 10 and 12 of this </w:t>
      </w:r>
      <w:r w:rsidR="00A53099" w:rsidRPr="00EF3F7B">
        <w:t>Schedule</w:t>
      </w:r>
      <w:r w:rsidR="00A36DB5" w:rsidRPr="00EF3F7B">
        <w:t xml:space="preserve"> </w:t>
      </w:r>
      <w:r w:rsidRPr="00EF3F7B">
        <w:t>apply in relation to supplies that are supplies of things that the supplier acquired through a new supply to the supplier.</w:t>
      </w:r>
    </w:p>
    <w:p w:rsidR="00AF168A" w:rsidRPr="00EF3F7B" w:rsidRDefault="00AF168A" w:rsidP="00AF168A">
      <w:pPr>
        <w:pStyle w:val="Subitem"/>
      </w:pPr>
      <w:r w:rsidRPr="00EF3F7B">
        <w:t>(2)</w:t>
      </w:r>
      <w:r w:rsidRPr="00EF3F7B">
        <w:tab/>
        <w:t>Division</w:t>
      </w:r>
      <w:r w:rsidR="00EF3F7B" w:rsidRPr="00EF3F7B">
        <w:t> </w:t>
      </w:r>
      <w:r w:rsidRPr="00EF3F7B">
        <w:t xml:space="preserve">75 of the </w:t>
      </w:r>
      <w:r w:rsidRPr="00EF3F7B">
        <w:rPr>
          <w:i/>
        </w:rPr>
        <w:t>A New Tax System (Goods and Services Tax) Act 1999</w:t>
      </w:r>
      <w:r w:rsidRPr="00EF3F7B">
        <w:t xml:space="preserve"> as in force immediately before the commencement of this </w:t>
      </w:r>
      <w:r w:rsidR="00A53099" w:rsidRPr="00EF3F7B">
        <w:t>Schedule</w:t>
      </w:r>
      <w:r w:rsidR="00A36DB5" w:rsidRPr="00EF3F7B">
        <w:t xml:space="preserve"> </w:t>
      </w:r>
      <w:r w:rsidRPr="00EF3F7B">
        <w:t>continues to apply in relation to supplies that are not supplies of things that the supplier acquired through a new supply to the supplier.</w:t>
      </w:r>
    </w:p>
    <w:p w:rsidR="00AF168A" w:rsidRPr="00EF3F7B" w:rsidRDefault="00AF168A" w:rsidP="00AF168A">
      <w:pPr>
        <w:pStyle w:val="Subitem"/>
      </w:pPr>
      <w:r w:rsidRPr="00EF3F7B">
        <w:t>(3)</w:t>
      </w:r>
      <w:r w:rsidRPr="00EF3F7B">
        <w:tab/>
        <w:t>The amendment made by item</w:t>
      </w:r>
      <w:r w:rsidR="00EF3F7B" w:rsidRPr="00EF3F7B">
        <w:t> </w:t>
      </w:r>
      <w:r w:rsidRPr="00EF3F7B">
        <w:t xml:space="preserve">11 of this </w:t>
      </w:r>
      <w:r w:rsidR="00A53099" w:rsidRPr="00EF3F7B">
        <w:t>Schedule</w:t>
      </w:r>
      <w:r w:rsidR="00A36DB5" w:rsidRPr="00EF3F7B">
        <w:t xml:space="preserve"> </w:t>
      </w:r>
      <w:r w:rsidRPr="00EF3F7B">
        <w:t>applies in relation to choices, elections, applications and agreements made on or after the commencement of this Schedule.</w:t>
      </w:r>
    </w:p>
    <w:p w:rsidR="00AF168A" w:rsidRPr="00EF3F7B" w:rsidRDefault="00AF168A" w:rsidP="00AF168A">
      <w:pPr>
        <w:pStyle w:val="Subitem"/>
      </w:pPr>
      <w:r w:rsidRPr="00EF3F7B">
        <w:t>(4)</w:t>
      </w:r>
      <w:r w:rsidRPr="00EF3F7B">
        <w:tab/>
        <w:t>In this item:</w:t>
      </w:r>
    </w:p>
    <w:p w:rsidR="00AF168A" w:rsidRPr="00EF3F7B" w:rsidRDefault="00AF168A" w:rsidP="00AF168A">
      <w:pPr>
        <w:pStyle w:val="Item"/>
      </w:pPr>
      <w:r w:rsidRPr="00EF3F7B">
        <w:rPr>
          <w:b/>
          <w:i/>
        </w:rPr>
        <w:t>new supply</w:t>
      </w:r>
      <w:r w:rsidRPr="00EF3F7B">
        <w:t xml:space="preserve"> means a supply that:</w:t>
      </w:r>
    </w:p>
    <w:p w:rsidR="00AF168A" w:rsidRPr="00EF3F7B" w:rsidRDefault="00AF168A" w:rsidP="00AF168A">
      <w:pPr>
        <w:pStyle w:val="paragraph"/>
      </w:pPr>
      <w:r w:rsidRPr="00EF3F7B">
        <w:tab/>
        <w:t>(a)</w:t>
      </w:r>
      <w:r w:rsidRPr="00EF3F7B">
        <w:tab/>
        <w:t>is made on or after the commencement of this Schedule; and</w:t>
      </w:r>
    </w:p>
    <w:p w:rsidR="00AF168A" w:rsidRPr="00EF3F7B" w:rsidRDefault="00AF168A" w:rsidP="00AF168A">
      <w:pPr>
        <w:pStyle w:val="paragraph"/>
      </w:pPr>
      <w:r w:rsidRPr="00EF3F7B">
        <w:lastRenderedPageBreak/>
        <w:tab/>
        <w:t>(b)</w:t>
      </w:r>
      <w:r w:rsidRPr="00EF3F7B">
        <w:tab/>
        <w:t>is not made:</w:t>
      </w:r>
    </w:p>
    <w:p w:rsidR="00AF168A" w:rsidRPr="00EF3F7B" w:rsidRDefault="00AF168A" w:rsidP="00AF168A">
      <w:pPr>
        <w:pStyle w:val="paragraphsub"/>
      </w:pPr>
      <w:r w:rsidRPr="00EF3F7B">
        <w:tab/>
        <w:t>(i)</w:t>
      </w:r>
      <w:r w:rsidRPr="00EF3F7B">
        <w:tab/>
        <w:t>under a written agreement entered into before that commencement; or</w:t>
      </w:r>
    </w:p>
    <w:p w:rsidR="00AF168A" w:rsidRPr="00EF3F7B" w:rsidRDefault="00AF168A" w:rsidP="00AF168A">
      <w:pPr>
        <w:pStyle w:val="paragraphsub"/>
      </w:pPr>
      <w:r w:rsidRPr="00EF3F7B">
        <w:tab/>
        <w:t>(ii)</w:t>
      </w:r>
      <w:r w:rsidRPr="00EF3F7B">
        <w:tab/>
        <w:t>pursuant to a right or option granted before that commencement;</w:t>
      </w:r>
    </w:p>
    <w:p w:rsidR="00AF168A" w:rsidRPr="00EF3F7B" w:rsidRDefault="00AF168A" w:rsidP="00AF168A">
      <w:pPr>
        <w:pStyle w:val="paragraph"/>
      </w:pPr>
      <w:r w:rsidRPr="00EF3F7B">
        <w:tab/>
      </w:r>
      <w:r w:rsidRPr="00EF3F7B">
        <w:tab/>
        <w:t>that specifies in writing the consideration, or a way of working out the consideration, for the supply.</w:t>
      </w:r>
    </w:p>
    <w:p w:rsidR="00A33158" w:rsidRPr="00EF3F7B" w:rsidRDefault="00A33158" w:rsidP="00A36DB5">
      <w:pPr>
        <w:pStyle w:val="ENotesHeading3"/>
        <w:outlineLvl w:val="9"/>
      </w:pPr>
      <w:bookmarkStart w:id="1040" w:name="_Toc351716737"/>
      <w:r w:rsidRPr="00EF3F7B">
        <w:t>Tax Laws Amendment (2009 Measures No.</w:t>
      </w:r>
      <w:r w:rsidR="00EF3F7B" w:rsidRPr="00EF3F7B">
        <w:t> </w:t>
      </w:r>
      <w:r w:rsidRPr="00EF3F7B">
        <w:t>5) Act 2009 (No.</w:t>
      </w:r>
      <w:r w:rsidR="00EF3F7B" w:rsidRPr="00EF3F7B">
        <w:t> </w:t>
      </w:r>
      <w:r w:rsidRPr="00EF3F7B">
        <w:t>118, 2009)</w:t>
      </w:r>
      <w:bookmarkEnd w:id="1040"/>
    </w:p>
    <w:p w:rsidR="00A33158" w:rsidRPr="00EF3F7B" w:rsidRDefault="00A33158" w:rsidP="00A33158">
      <w:pPr>
        <w:pStyle w:val="ItemHead"/>
        <w:keepLines w:val="0"/>
        <w:widowControl w:val="0"/>
      </w:pPr>
      <w:r w:rsidRPr="00EF3F7B">
        <w:t>Schedule</w:t>
      </w:r>
      <w:r w:rsidR="00EF3F7B" w:rsidRPr="00EF3F7B">
        <w:t> </w:t>
      </w:r>
      <w:r w:rsidRPr="00EF3F7B">
        <w:t>1</w:t>
      </w:r>
    </w:p>
    <w:p w:rsidR="00A33158" w:rsidRPr="00EF3F7B" w:rsidRDefault="00A33158" w:rsidP="00A33158">
      <w:pPr>
        <w:pStyle w:val="ItemHead"/>
      </w:pPr>
      <w:r w:rsidRPr="00EF3F7B">
        <w:t>50  Application of Division</w:t>
      </w:r>
      <w:r w:rsidR="00EF3F7B" w:rsidRPr="00EF3F7B">
        <w:t> </w:t>
      </w:r>
      <w:r w:rsidRPr="00EF3F7B">
        <w:t>72</w:t>
      </w:r>
    </w:p>
    <w:p w:rsidR="00A33158" w:rsidRPr="00EF3F7B" w:rsidRDefault="00A33158" w:rsidP="00A33158">
      <w:pPr>
        <w:pStyle w:val="Subitem"/>
      </w:pPr>
      <w:r w:rsidRPr="00EF3F7B">
        <w:t>(1)</w:t>
      </w:r>
      <w:r w:rsidRPr="00EF3F7B">
        <w:tab/>
        <w:t>Division</w:t>
      </w:r>
      <w:r w:rsidR="00EF3F7B" w:rsidRPr="00EF3F7B">
        <w:t> </w:t>
      </w:r>
      <w:r w:rsidRPr="00EF3F7B">
        <w:t xml:space="preserve">72 of the </w:t>
      </w:r>
      <w:r w:rsidRPr="00EF3F7B">
        <w:rPr>
          <w:i/>
        </w:rPr>
        <w:t>A New Tax System (Goods and Services Tax) Act 1999</w:t>
      </w:r>
      <w:r w:rsidRPr="00EF3F7B">
        <w:t xml:space="preserve"> does not apply in relation to a supply or acquisition that an incapacitated entity made to or from an associate of the incapacitated entity if:</w:t>
      </w:r>
    </w:p>
    <w:p w:rsidR="00A33158" w:rsidRPr="00EF3F7B" w:rsidRDefault="00A33158" w:rsidP="00A33158">
      <w:pPr>
        <w:pStyle w:val="paragraph"/>
      </w:pPr>
      <w:r w:rsidRPr="00EF3F7B">
        <w:tab/>
        <w:t>(a)</w:t>
      </w:r>
      <w:r w:rsidRPr="00EF3F7B">
        <w:tab/>
        <w:t>making the supply or acquisition was within the scope of the representative’s responsibility or authority for managing the incapacitated entity’s affairs; and</w:t>
      </w:r>
    </w:p>
    <w:p w:rsidR="00A33158" w:rsidRPr="00EF3F7B" w:rsidRDefault="00A33158" w:rsidP="00A33158">
      <w:pPr>
        <w:pStyle w:val="paragraph"/>
      </w:pPr>
      <w:r w:rsidRPr="00EF3F7B">
        <w:tab/>
        <w:t>(b)</w:t>
      </w:r>
      <w:r w:rsidRPr="00EF3F7B">
        <w:tab/>
        <w:t>the supply or acquisition was made before the day this Act received the Royal Assent.</w:t>
      </w:r>
    </w:p>
    <w:p w:rsidR="00A33158" w:rsidRPr="00EF3F7B" w:rsidRDefault="00A33158" w:rsidP="00A33158">
      <w:pPr>
        <w:pStyle w:val="Subitem"/>
      </w:pPr>
      <w:r w:rsidRPr="00EF3F7B">
        <w:t>(2)</w:t>
      </w:r>
      <w:r w:rsidRPr="00EF3F7B">
        <w:tab/>
        <w:t>Division</w:t>
      </w:r>
      <w:r w:rsidR="00EF3F7B" w:rsidRPr="00EF3F7B">
        <w:t> </w:t>
      </w:r>
      <w:r w:rsidRPr="00EF3F7B">
        <w:t>72 of that Act does not apply in relation to a supply or acquisition that an incapacitated entity made to or from an associate of the incapacitated entity if:</w:t>
      </w:r>
    </w:p>
    <w:p w:rsidR="00A33158" w:rsidRPr="00EF3F7B" w:rsidRDefault="00A33158" w:rsidP="00A33158">
      <w:pPr>
        <w:pStyle w:val="paragraph"/>
      </w:pPr>
      <w:r w:rsidRPr="00EF3F7B">
        <w:tab/>
        <w:t>(a)</w:t>
      </w:r>
      <w:r w:rsidRPr="00EF3F7B">
        <w:tab/>
        <w:t>making the supply or acquisition was within the scope of the representative’s responsibility or authority for managing the incapacitated entity’s affairs; and</w:t>
      </w:r>
    </w:p>
    <w:p w:rsidR="00A33158" w:rsidRPr="00EF3F7B" w:rsidRDefault="00A33158" w:rsidP="00A33158">
      <w:pPr>
        <w:pStyle w:val="paragraph"/>
      </w:pPr>
      <w:r w:rsidRPr="00EF3F7B">
        <w:tab/>
        <w:t>(b)</w:t>
      </w:r>
      <w:r w:rsidRPr="00EF3F7B">
        <w:tab/>
        <w:t xml:space="preserve">the incapacitated entity is being wound up under a members’ voluntary winding up (within the meaning of the </w:t>
      </w:r>
      <w:r w:rsidRPr="00EF3F7B">
        <w:rPr>
          <w:i/>
        </w:rPr>
        <w:t>Corporations Act 2001</w:t>
      </w:r>
      <w:r w:rsidRPr="00EF3F7B">
        <w:t>); and</w:t>
      </w:r>
    </w:p>
    <w:p w:rsidR="00A33158" w:rsidRPr="00EF3F7B" w:rsidRDefault="00A33158" w:rsidP="00A33158">
      <w:pPr>
        <w:pStyle w:val="paragraph"/>
      </w:pPr>
      <w:r w:rsidRPr="00EF3F7B">
        <w:tab/>
        <w:t>(c)</w:t>
      </w:r>
      <w:r w:rsidRPr="00EF3F7B">
        <w:tab/>
        <w:t xml:space="preserve">the resolution for voluntary winding up (within the meaning of the </w:t>
      </w:r>
      <w:r w:rsidRPr="00EF3F7B">
        <w:rPr>
          <w:i/>
        </w:rPr>
        <w:t>Corporations Act 2001</w:t>
      </w:r>
      <w:r w:rsidRPr="00EF3F7B">
        <w:t>) was passed before the day on which the Bill that became this Act was introduced into the House of Representatives.</w:t>
      </w:r>
    </w:p>
    <w:p w:rsidR="00A33158" w:rsidRPr="00EF3F7B" w:rsidRDefault="00A33158" w:rsidP="00AA35A7">
      <w:pPr>
        <w:pStyle w:val="ItemHead"/>
      </w:pPr>
      <w:r w:rsidRPr="00EF3F7B">
        <w:lastRenderedPageBreak/>
        <w:t>51  Cancellations of registration under section</w:t>
      </w:r>
      <w:r w:rsidR="00EF3F7B" w:rsidRPr="00EF3F7B">
        <w:t> </w:t>
      </w:r>
      <w:r w:rsidRPr="00EF3F7B">
        <w:t>147</w:t>
      </w:r>
      <w:r w:rsidR="00EF3F7B" w:rsidRPr="00EF3F7B">
        <w:noBreakHyphen/>
      </w:r>
      <w:r w:rsidRPr="00EF3F7B">
        <w:t>10</w:t>
      </w:r>
    </w:p>
    <w:p w:rsidR="00A33158" w:rsidRPr="00EF3F7B" w:rsidRDefault="00A33158" w:rsidP="00A33158">
      <w:pPr>
        <w:pStyle w:val="Subitem"/>
      </w:pPr>
      <w:r w:rsidRPr="00EF3F7B">
        <w:t>(1)</w:t>
      </w:r>
      <w:r w:rsidRPr="00EF3F7B">
        <w:tab/>
        <w:t>If:</w:t>
      </w:r>
    </w:p>
    <w:p w:rsidR="00A33158" w:rsidRPr="00EF3F7B" w:rsidRDefault="00A33158" w:rsidP="00A33158">
      <w:pPr>
        <w:pStyle w:val="paragraph"/>
      </w:pPr>
      <w:r w:rsidRPr="00EF3F7B">
        <w:tab/>
        <w:t>(a)</w:t>
      </w:r>
      <w:r w:rsidRPr="00EF3F7B">
        <w:tab/>
        <w:t>before the commencement of this item, the Commissioner cancelled the registration of an incapacitated entity; and</w:t>
      </w:r>
    </w:p>
    <w:p w:rsidR="00A33158" w:rsidRPr="00EF3F7B" w:rsidRDefault="00A33158" w:rsidP="00A33158">
      <w:pPr>
        <w:pStyle w:val="paragraph"/>
      </w:pPr>
      <w:r w:rsidRPr="00EF3F7B">
        <w:tab/>
        <w:t>(b)</w:t>
      </w:r>
      <w:r w:rsidRPr="00EF3F7B">
        <w:tab/>
        <w:t>but for the enactment of this Schedule, the cancellation would have continued to have effect under section</w:t>
      </w:r>
      <w:r w:rsidR="00EF3F7B" w:rsidRPr="00EF3F7B">
        <w:t> </w:t>
      </w:r>
      <w:r w:rsidRPr="00EF3F7B">
        <w:t>147</w:t>
      </w:r>
      <w:r w:rsidR="00EF3F7B" w:rsidRPr="00EF3F7B">
        <w:noBreakHyphen/>
      </w:r>
      <w:r w:rsidRPr="00EF3F7B">
        <w:t xml:space="preserve">10 of the </w:t>
      </w:r>
      <w:r w:rsidRPr="00EF3F7B">
        <w:rPr>
          <w:i/>
        </w:rPr>
        <w:t>A New Tax System (Goods and Services Tax) Act 1999</w:t>
      </w:r>
      <w:r w:rsidRPr="00EF3F7B">
        <w:t>;</w:t>
      </w:r>
    </w:p>
    <w:p w:rsidR="00A33158" w:rsidRPr="00EF3F7B" w:rsidRDefault="00A33158" w:rsidP="00A33158">
      <w:pPr>
        <w:pStyle w:val="Item"/>
      </w:pPr>
      <w:r w:rsidRPr="00EF3F7B">
        <w:t>the cancellation continues to have effect after that commencement as a cancellation under section</w:t>
      </w:r>
      <w:r w:rsidR="00EF3F7B" w:rsidRPr="00EF3F7B">
        <w:t> </w:t>
      </w:r>
      <w:r w:rsidRPr="00EF3F7B">
        <w:t>58</w:t>
      </w:r>
      <w:r w:rsidR="00EF3F7B" w:rsidRPr="00EF3F7B">
        <w:noBreakHyphen/>
      </w:r>
      <w:r w:rsidRPr="00EF3F7B">
        <w:t>25 of that Act as inserted by this Schedule.</w:t>
      </w:r>
    </w:p>
    <w:p w:rsidR="00A33158" w:rsidRPr="00EF3F7B" w:rsidRDefault="00A33158" w:rsidP="00A33158">
      <w:pPr>
        <w:pStyle w:val="Subitem"/>
      </w:pPr>
      <w:r w:rsidRPr="00EF3F7B">
        <w:t>(2)</w:t>
      </w:r>
      <w:r w:rsidRPr="00EF3F7B">
        <w:tab/>
        <w:t>If:</w:t>
      </w:r>
    </w:p>
    <w:p w:rsidR="00A33158" w:rsidRPr="00EF3F7B" w:rsidRDefault="00A33158" w:rsidP="00A33158">
      <w:pPr>
        <w:pStyle w:val="paragraph"/>
      </w:pPr>
      <w:r w:rsidRPr="00EF3F7B">
        <w:tab/>
        <w:t>(a)</w:t>
      </w:r>
      <w:r w:rsidRPr="00EF3F7B">
        <w:tab/>
        <w:t>before the commencement of this item, an objection had been made under section</w:t>
      </w:r>
      <w:r w:rsidR="00EF3F7B" w:rsidRPr="00EF3F7B">
        <w:t> </w:t>
      </w:r>
      <w:r w:rsidRPr="00EF3F7B">
        <w:t>110</w:t>
      </w:r>
      <w:r w:rsidR="00EF3F7B" w:rsidRPr="00EF3F7B">
        <w:noBreakHyphen/>
      </w:r>
      <w:r w:rsidRPr="00EF3F7B">
        <w:t>50 in Schedule</w:t>
      </w:r>
      <w:r w:rsidR="00EF3F7B" w:rsidRPr="00EF3F7B">
        <w:t> </w:t>
      </w:r>
      <w:r w:rsidRPr="00EF3F7B">
        <w:t xml:space="preserve">1 to the </w:t>
      </w:r>
      <w:r w:rsidRPr="00EF3F7B">
        <w:rPr>
          <w:i/>
        </w:rPr>
        <w:t>Taxation Administration Act 1953</w:t>
      </w:r>
      <w:r w:rsidRPr="00EF3F7B">
        <w:t xml:space="preserve"> against a decision under section</w:t>
      </w:r>
      <w:r w:rsidR="00EF3F7B" w:rsidRPr="00EF3F7B">
        <w:t> </w:t>
      </w:r>
      <w:r w:rsidRPr="00EF3F7B">
        <w:t>147</w:t>
      </w:r>
      <w:r w:rsidR="00EF3F7B" w:rsidRPr="00EF3F7B">
        <w:noBreakHyphen/>
      </w:r>
      <w:r w:rsidRPr="00EF3F7B">
        <w:t xml:space="preserve">10 of the </w:t>
      </w:r>
      <w:r w:rsidRPr="00EF3F7B">
        <w:rPr>
          <w:i/>
        </w:rPr>
        <w:t>A New Tax System (Goods and Services Tax) Act 1999</w:t>
      </w:r>
      <w:r w:rsidRPr="00EF3F7B">
        <w:t>; and</w:t>
      </w:r>
    </w:p>
    <w:p w:rsidR="00A33158" w:rsidRPr="00EF3F7B" w:rsidRDefault="00A33158" w:rsidP="00A33158">
      <w:pPr>
        <w:pStyle w:val="paragraph"/>
      </w:pPr>
      <w:r w:rsidRPr="00EF3F7B">
        <w:tab/>
        <w:t>(b)</w:t>
      </w:r>
      <w:r w:rsidRPr="00EF3F7B">
        <w:tab/>
        <w:t>as at that commencement, the objection had not been finally determined;</w:t>
      </w:r>
    </w:p>
    <w:p w:rsidR="00A33158" w:rsidRPr="00EF3F7B" w:rsidRDefault="00A33158" w:rsidP="00A33158">
      <w:pPr>
        <w:pStyle w:val="Item"/>
      </w:pPr>
      <w:r w:rsidRPr="00EF3F7B">
        <w:t>Part</w:t>
      </w:r>
      <w:r w:rsidR="00EF3F7B" w:rsidRPr="00EF3F7B">
        <w:t> </w:t>
      </w:r>
      <w:r w:rsidRPr="00EF3F7B">
        <w:t xml:space="preserve">IVC of the </w:t>
      </w:r>
      <w:r w:rsidRPr="00EF3F7B">
        <w:rPr>
          <w:i/>
        </w:rPr>
        <w:t>Taxation Administration Act 1953</w:t>
      </w:r>
      <w:r w:rsidRPr="00EF3F7B">
        <w:t xml:space="preserve"> continues to apply after that commencement in relation to the objection as if the decision were a decision under section</w:t>
      </w:r>
      <w:r w:rsidR="00EF3F7B" w:rsidRPr="00EF3F7B">
        <w:t> </w:t>
      </w:r>
      <w:r w:rsidRPr="00EF3F7B">
        <w:t>58</w:t>
      </w:r>
      <w:r w:rsidR="00EF3F7B" w:rsidRPr="00EF3F7B">
        <w:noBreakHyphen/>
      </w:r>
      <w:r w:rsidRPr="00EF3F7B">
        <w:t xml:space="preserve">25 of the </w:t>
      </w:r>
      <w:r w:rsidRPr="00EF3F7B">
        <w:rPr>
          <w:i/>
        </w:rPr>
        <w:t>A New Tax System (Goods and Services Tax) Act 1999</w:t>
      </w:r>
      <w:r w:rsidRPr="00EF3F7B">
        <w:t xml:space="preserve"> as inserted by this Schedule.</w:t>
      </w:r>
    </w:p>
    <w:p w:rsidR="00A33158" w:rsidRPr="00EF3F7B" w:rsidRDefault="00A33158" w:rsidP="00A33158">
      <w:pPr>
        <w:pStyle w:val="ItemHead"/>
      </w:pPr>
      <w:r w:rsidRPr="00EF3F7B">
        <w:t>52  Notices under section</w:t>
      </w:r>
      <w:r w:rsidR="00EF3F7B" w:rsidRPr="00EF3F7B">
        <w:t> </w:t>
      </w:r>
      <w:r w:rsidRPr="00EF3F7B">
        <w:t>147</w:t>
      </w:r>
      <w:r w:rsidR="00EF3F7B" w:rsidRPr="00EF3F7B">
        <w:noBreakHyphen/>
      </w:r>
      <w:r w:rsidRPr="00EF3F7B">
        <w:t>15</w:t>
      </w:r>
    </w:p>
    <w:p w:rsidR="00A33158" w:rsidRPr="00EF3F7B" w:rsidRDefault="00A33158" w:rsidP="00A33158">
      <w:pPr>
        <w:pStyle w:val="Item"/>
      </w:pPr>
      <w:r w:rsidRPr="00EF3F7B">
        <w:t>If:</w:t>
      </w:r>
    </w:p>
    <w:p w:rsidR="00A33158" w:rsidRPr="00EF3F7B" w:rsidRDefault="00A33158" w:rsidP="00A33158">
      <w:pPr>
        <w:pStyle w:val="paragraph"/>
      </w:pPr>
      <w:r w:rsidRPr="00EF3F7B">
        <w:tab/>
        <w:t>(a)</w:t>
      </w:r>
      <w:r w:rsidRPr="00EF3F7B">
        <w:tab/>
        <w:t>before this Act received the Royal Assent, a representative who ceased to be a representative of an incapacitated entity notified the Commissioner of that cessation; and</w:t>
      </w:r>
    </w:p>
    <w:p w:rsidR="00A33158" w:rsidRPr="00EF3F7B" w:rsidRDefault="00A33158" w:rsidP="00A33158">
      <w:pPr>
        <w:pStyle w:val="paragraph"/>
      </w:pPr>
      <w:r w:rsidRPr="00EF3F7B">
        <w:tab/>
        <w:t>(b)</w:t>
      </w:r>
      <w:r w:rsidRPr="00EF3F7B">
        <w:tab/>
        <w:t>but for the enactment of this Schedule, the notice would have met the requirements of section</w:t>
      </w:r>
      <w:r w:rsidR="00EF3F7B" w:rsidRPr="00EF3F7B">
        <w:t> </w:t>
      </w:r>
      <w:r w:rsidRPr="00EF3F7B">
        <w:t>147</w:t>
      </w:r>
      <w:r w:rsidR="00EF3F7B" w:rsidRPr="00EF3F7B">
        <w:noBreakHyphen/>
      </w:r>
      <w:r w:rsidRPr="00EF3F7B">
        <w:t xml:space="preserve">15 of the </w:t>
      </w:r>
      <w:r w:rsidRPr="00EF3F7B">
        <w:rPr>
          <w:i/>
        </w:rPr>
        <w:t>A New Tax System (Goods and Services Tax) Act 1999</w:t>
      </w:r>
      <w:r w:rsidRPr="00EF3F7B">
        <w:t>;</w:t>
      </w:r>
    </w:p>
    <w:p w:rsidR="00A33158" w:rsidRPr="00EF3F7B" w:rsidRDefault="00A33158" w:rsidP="00A33158">
      <w:pPr>
        <w:pStyle w:val="Item"/>
      </w:pPr>
      <w:r w:rsidRPr="00EF3F7B">
        <w:t>the notice has effect as a notice under section</w:t>
      </w:r>
      <w:r w:rsidR="00EF3F7B" w:rsidRPr="00EF3F7B">
        <w:t> </w:t>
      </w:r>
      <w:r w:rsidRPr="00EF3F7B">
        <w:t>58</w:t>
      </w:r>
      <w:r w:rsidR="00EF3F7B" w:rsidRPr="00EF3F7B">
        <w:noBreakHyphen/>
      </w:r>
      <w:r w:rsidRPr="00EF3F7B">
        <w:t>30 of that Act as inserted by this Schedule.</w:t>
      </w:r>
    </w:p>
    <w:p w:rsidR="00A33158" w:rsidRPr="00EF3F7B" w:rsidRDefault="00A33158" w:rsidP="00AA35A7">
      <w:pPr>
        <w:pStyle w:val="ItemHead"/>
      </w:pPr>
      <w:r w:rsidRPr="00EF3F7B">
        <w:lastRenderedPageBreak/>
        <w:t>55  Liability of representatives of incapacitated entities</w:t>
      </w:r>
    </w:p>
    <w:p w:rsidR="00A33158" w:rsidRPr="00EF3F7B" w:rsidRDefault="00A33158" w:rsidP="00AA35A7">
      <w:pPr>
        <w:pStyle w:val="Item"/>
        <w:keepNext/>
      </w:pPr>
      <w:r w:rsidRPr="00EF3F7B">
        <w:t>A representative of an incapacitated entity is not liable to make a payment to the Commissioner relating to a net amount if:</w:t>
      </w:r>
    </w:p>
    <w:p w:rsidR="00A33158" w:rsidRPr="00EF3F7B" w:rsidRDefault="00A33158" w:rsidP="00A33158">
      <w:pPr>
        <w:pStyle w:val="paragraph"/>
      </w:pPr>
      <w:r w:rsidRPr="00EF3F7B">
        <w:tab/>
        <w:t>(a)</w:t>
      </w:r>
      <w:r w:rsidRPr="00EF3F7B">
        <w:tab/>
        <w:t>but for this item, the representative would be liable, because of amendments made by this Schedule, to make the payment; and</w:t>
      </w:r>
    </w:p>
    <w:p w:rsidR="00A33158" w:rsidRPr="00EF3F7B" w:rsidRDefault="00A33158" w:rsidP="00A33158">
      <w:pPr>
        <w:pStyle w:val="paragraph"/>
      </w:pPr>
      <w:r w:rsidRPr="00EF3F7B">
        <w:tab/>
        <w:t>(b)</w:t>
      </w:r>
      <w:r w:rsidRPr="00EF3F7B">
        <w:tab/>
        <w:t>the liability arose as a result of acts or omissions that were within the scope of the representative’s responsibility or authority for managing the incapacitated entity’s affairs; and</w:t>
      </w:r>
    </w:p>
    <w:p w:rsidR="00A33158" w:rsidRPr="00EF3F7B" w:rsidRDefault="00A33158" w:rsidP="00A33158">
      <w:pPr>
        <w:pStyle w:val="paragraph"/>
      </w:pPr>
      <w:r w:rsidRPr="00EF3F7B">
        <w:tab/>
        <w:t>(c)</w:t>
      </w:r>
      <w:r w:rsidRPr="00EF3F7B">
        <w:tab/>
        <w:t>the liability arose before 6</w:t>
      </w:r>
      <w:r w:rsidR="00EF3F7B" w:rsidRPr="00EF3F7B">
        <w:t> </w:t>
      </w:r>
      <w:r w:rsidRPr="00EF3F7B">
        <w:t>February 2009; and</w:t>
      </w:r>
    </w:p>
    <w:p w:rsidR="00A33158" w:rsidRPr="00EF3F7B" w:rsidRDefault="00A33158" w:rsidP="00A33158">
      <w:pPr>
        <w:pStyle w:val="paragraph"/>
      </w:pPr>
      <w:r w:rsidRPr="00EF3F7B">
        <w:tab/>
        <w:t>(d)</w:t>
      </w:r>
      <w:r w:rsidRPr="00EF3F7B">
        <w:tab/>
        <w:t xml:space="preserve">the net amount has been disclosed in a GST return given to the Commissioner in accordance with the </w:t>
      </w:r>
      <w:r w:rsidRPr="00EF3F7B">
        <w:rPr>
          <w:i/>
        </w:rPr>
        <w:t>A New Tax System (Goods and Services Tax) Act 1999</w:t>
      </w:r>
      <w:r w:rsidRPr="00EF3F7B">
        <w:t>:</w:t>
      </w:r>
    </w:p>
    <w:p w:rsidR="00A33158" w:rsidRPr="00EF3F7B" w:rsidRDefault="00A33158" w:rsidP="00A33158">
      <w:pPr>
        <w:pStyle w:val="paragraphsub"/>
      </w:pPr>
      <w:r w:rsidRPr="00EF3F7B">
        <w:tab/>
        <w:t>(i)</w:t>
      </w:r>
      <w:r w:rsidRPr="00EF3F7B">
        <w:tab/>
        <w:t>before 6</w:t>
      </w:r>
      <w:r w:rsidR="00EF3F7B" w:rsidRPr="00EF3F7B">
        <w:t> </w:t>
      </w:r>
      <w:r w:rsidRPr="00EF3F7B">
        <w:t>February 2009; or</w:t>
      </w:r>
    </w:p>
    <w:p w:rsidR="00A33158" w:rsidRPr="00EF3F7B" w:rsidRDefault="00A33158" w:rsidP="00A33158">
      <w:pPr>
        <w:pStyle w:val="paragraphsub"/>
      </w:pPr>
      <w:r w:rsidRPr="00EF3F7B">
        <w:tab/>
        <w:t>(ii)</w:t>
      </w:r>
      <w:r w:rsidRPr="00EF3F7B">
        <w:tab/>
        <w:t>within the period required under that Act for giving the return; and</w:t>
      </w:r>
    </w:p>
    <w:p w:rsidR="00A33158" w:rsidRPr="00EF3F7B" w:rsidRDefault="00A33158" w:rsidP="00A33158">
      <w:pPr>
        <w:pStyle w:val="paragraph"/>
      </w:pPr>
      <w:r w:rsidRPr="00EF3F7B">
        <w:tab/>
        <w:t>(e)</w:t>
      </w:r>
      <w:r w:rsidRPr="00EF3F7B">
        <w:tab/>
        <w:t>either the incapacitated entity has paid the net amount to the Commissioner, or both of the following apply:</w:t>
      </w:r>
    </w:p>
    <w:p w:rsidR="00A33158" w:rsidRPr="00EF3F7B" w:rsidRDefault="00A33158" w:rsidP="00A33158">
      <w:pPr>
        <w:pStyle w:val="paragraphsub"/>
      </w:pPr>
      <w:r w:rsidRPr="00EF3F7B">
        <w:tab/>
        <w:t>(i)</w:t>
      </w:r>
      <w:r w:rsidRPr="00EF3F7B">
        <w:tab/>
        <w:t>the incapacitated entity was unable to pay the net amount to the Commissioner before 6</w:t>
      </w:r>
      <w:r w:rsidR="00EF3F7B" w:rsidRPr="00EF3F7B">
        <w:t> </w:t>
      </w:r>
      <w:r w:rsidRPr="00EF3F7B">
        <w:t>February 2009;</w:t>
      </w:r>
    </w:p>
    <w:p w:rsidR="00A33158" w:rsidRPr="00EF3F7B" w:rsidRDefault="00A33158" w:rsidP="00A33158">
      <w:pPr>
        <w:pStyle w:val="paragraphsub"/>
      </w:pPr>
      <w:r w:rsidRPr="00EF3F7B">
        <w:tab/>
        <w:t>(ii)</w:t>
      </w:r>
      <w:r w:rsidRPr="00EF3F7B">
        <w:tab/>
        <w:t>the representative did not, on that day, have access to assets of the incapacitated entity, or to an indemnity, through which the net amount could be paid to the Commissioner; and</w:t>
      </w:r>
    </w:p>
    <w:p w:rsidR="00A33158" w:rsidRPr="00EF3F7B" w:rsidRDefault="00A33158" w:rsidP="00A33158">
      <w:pPr>
        <w:pStyle w:val="paragraph"/>
      </w:pPr>
      <w:r w:rsidRPr="00EF3F7B">
        <w:tab/>
        <w:t>(f)</w:t>
      </w:r>
      <w:r w:rsidRPr="00EF3F7B">
        <w:tab/>
        <w:t>the representative acted in good faith in relation to the net amount.</w:t>
      </w:r>
    </w:p>
    <w:p w:rsidR="008B4B5A" w:rsidRPr="00EF3F7B" w:rsidRDefault="008B4B5A" w:rsidP="00A36DB5">
      <w:pPr>
        <w:pStyle w:val="ENotesHeading3"/>
        <w:outlineLvl w:val="9"/>
      </w:pPr>
      <w:bookmarkStart w:id="1041" w:name="_Toc351716738"/>
      <w:r w:rsidRPr="00EF3F7B">
        <w:t>Tax Laws Amendment (2009 Budget Measures No.</w:t>
      </w:r>
      <w:r w:rsidR="00EF3F7B" w:rsidRPr="00EF3F7B">
        <w:t> </w:t>
      </w:r>
      <w:r w:rsidRPr="00EF3F7B">
        <w:t>2) Act 2009 (No.</w:t>
      </w:r>
      <w:r w:rsidR="00EF3F7B" w:rsidRPr="00EF3F7B">
        <w:t> </w:t>
      </w:r>
      <w:r w:rsidRPr="00EF3F7B">
        <w:t>133, 2009)</w:t>
      </w:r>
      <w:bookmarkEnd w:id="1041"/>
    </w:p>
    <w:p w:rsidR="008B4B5A" w:rsidRPr="00EF3F7B" w:rsidRDefault="008B4B5A" w:rsidP="008B4B5A">
      <w:pPr>
        <w:pStyle w:val="ItemHead"/>
        <w:keepLines w:val="0"/>
        <w:widowControl w:val="0"/>
      </w:pPr>
      <w:r w:rsidRPr="00EF3F7B">
        <w:t>Schedule</w:t>
      </w:r>
      <w:r w:rsidR="00EF3F7B" w:rsidRPr="00EF3F7B">
        <w:t> </w:t>
      </w:r>
      <w:r w:rsidRPr="00EF3F7B">
        <w:t>1</w:t>
      </w:r>
    </w:p>
    <w:p w:rsidR="008B4B5A" w:rsidRPr="00EF3F7B" w:rsidRDefault="008B4B5A" w:rsidP="008B4B5A">
      <w:pPr>
        <w:pStyle w:val="ItemHead"/>
      </w:pPr>
      <w:r w:rsidRPr="00EF3F7B">
        <w:t>86  Application of other amendments</w:t>
      </w:r>
    </w:p>
    <w:p w:rsidR="008B4B5A" w:rsidRPr="00EF3F7B" w:rsidRDefault="008B4B5A" w:rsidP="008B4B5A">
      <w:pPr>
        <w:pStyle w:val="Item"/>
      </w:pPr>
      <w:r w:rsidRPr="00EF3F7B">
        <w:t xml:space="preserve">The amendments made by this </w:t>
      </w:r>
      <w:r w:rsidR="00A53099" w:rsidRPr="00EF3F7B">
        <w:t>Schedule</w:t>
      </w:r>
      <w:r w:rsidR="00A36DB5" w:rsidRPr="00EF3F7B">
        <w:t xml:space="preserve"> </w:t>
      </w:r>
      <w:r w:rsidRPr="00EF3F7B">
        <w:t>(other than items</w:t>
      </w:r>
      <w:r w:rsidR="00EF3F7B" w:rsidRPr="00EF3F7B">
        <w:t> </w:t>
      </w:r>
      <w:r w:rsidRPr="00EF3F7B">
        <w:t>1, 83, 84 and 85) apply in relation to the ESS interests mentioned in subsections</w:t>
      </w:r>
      <w:r w:rsidR="00EF3F7B" w:rsidRPr="00EF3F7B">
        <w:t> </w:t>
      </w:r>
      <w:r w:rsidRPr="00EF3F7B">
        <w:t>83A</w:t>
      </w:r>
      <w:r w:rsidR="00EF3F7B" w:rsidRPr="00EF3F7B">
        <w:noBreakHyphen/>
      </w:r>
      <w:r w:rsidRPr="00EF3F7B">
        <w:t xml:space="preserve">5(1) and (2) of the </w:t>
      </w:r>
      <w:r w:rsidRPr="00EF3F7B">
        <w:rPr>
          <w:i/>
        </w:rPr>
        <w:t>Income Tax (Transitional Provisions) Act 1997</w:t>
      </w:r>
      <w:r w:rsidRPr="00EF3F7B">
        <w:t>, as inserted by this Schedule.</w:t>
      </w:r>
    </w:p>
    <w:p w:rsidR="008B4B5A" w:rsidRPr="00EF3F7B" w:rsidRDefault="008B4B5A" w:rsidP="00A95C57">
      <w:pPr>
        <w:pStyle w:val="ItemHead"/>
      </w:pPr>
      <w:r w:rsidRPr="00EF3F7B">
        <w:lastRenderedPageBreak/>
        <w:t>87  Transitional—regulations</w:t>
      </w:r>
    </w:p>
    <w:p w:rsidR="008B4B5A" w:rsidRPr="00EF3F7B" w:rsidRDefault="008B4B5A" w:rsidP="008B4B5A">
      <w:pPr>
        <w:pStyle w:val="Item"/>
      </w:pPr>
      <w:r w:rsidRPr="00EF3F7B">
        <w:t>Despite subsection</w:t>
      </w:r>
      <w:r w:rsidR="00EF3F7B" w:rsidRPr="00EF3F7B">
        <w:t> </w:t>
      </w:r>
      <w:r w:rsidRPr="00EF3F7B">
        <w:t xml:space="preserve">12(2) of the </w:t>
      </w:r>
      <w:r w:rsidRPr="00EF3F7B">
        <w:rPr>
          <w:i/>
        </w:rPr>
        <w:t>Legislative Instruments Act 2003</w:t>
      </w:r>
      <w:r w:rsidRPr="00EF3F7B">
        <w:t>, regulations that:</w:t>
      </w:r>
    </w:p>
    <w:p w:rsidR="008B4B5A" w:rsidRPr="00EF3F7B" w:rsidRDefault="008B4B5A" w:rsidP="008B4B5A">
      <w:pPr>
        <w:pStyle w:val="paragraph"/>
      </w:pPr>
      <w:r w:rsidRPr="00EF3F7B">
        <w:tab/>
        <w:t>(a)</w:t>
      </w:r>
      <w:r w:rsidRPr="00EF3F7B">
        <w:tab/>
        <w:t>are made for the purposes of Division</w:t>
      </w:r>
      <w:r w:rsidR="00EF3F7B" w:rsidRPr="00EF3F7B">
        <w:t> </w:t>
      </w:r>
      <w:r w:rsidRPr="00EF3F7B">
        <w:t xml:space="preserve">83A of the </w:t>
      </w:r>
      <w:r w:rsidRPr="00EF3F7B">
        <w:rPr>
          <w:i/>
        </w:rPr>
        <w:t>Income Tax Assessment Act 1997</w:t>
      </w:r>
      <w:r w:rsidRPr="00EF3F7B">
        <w:t>, added by this Schedule; or</w:t>
      </w:r>
    </w:p>
    <w:p w:rsidR="008B4B5A" w:rsidRPr="00EF3F7B" w:rsidRDefault="008B4B5A" w:rsidP="008B4B5A">
      <w:pPr>
        <w:pStyle w:val="paragraph"/>
      </w:pPr>
      <w:r w:rsidRPr="00EF3F7B">
        <w:tab/>
        <w:t>(b)</w:t>
      </w:r>
      <w:r w:rsidRPr="00EF3F7B">
        <w:tab/>
        <w:t>are made for the purposes of a taxation law (within the meaning of that Act) and relate to the amendments made by this Schedule;</w:t>
      </w:r>
    </w:p>
    <w:p w:rsidR="008B4B5A" w:rsidRPr="00EF3F7B" w:rsidRDefault="008B4B5A" w:rsidP="008B4B5A">
      <w:pPr>
        <w:pStyle w:val="Item"/>
      </w:pPr>
      <w:r w:rsidRPr="00EF3F7B">
        <w:t>may take effect from any time on or after 1</w:t>
      </w:r>
      <w:r w:rsidR="00EF3F7B" w:rsidRPr="00EF3F7B">
        <w:t> </w:t>
      </w:r>
      <w:r w:rsidRPr="00EF3F7B">
        <w:t xml:space="preserve">July 2009, if the regulations are made before the end of the period of 3 months commencing on the day this </w:t>
      </w:r>
      <w:r w:rsidR="00A53099" w:rsidRPr="00EF3F7B">
        <w:t>Schedule</w:t>
      </w:r>
      <w:r w:rsidR="00A36DB5" w:rsidRPr="00EF3F7B">
        <w:t xml:space="preserve"> </w:t>
      </w:r>
      <w:r w:rsidRPr="00EF3F7B">
        <w:t>commences.</w:t>
      </w:r>
    </w:p>
    <w:p w:rsidR="007D5D07" w:rsidRPr="00EF3F7B" w:rsidRDefault="007D5D07" w:rsidP="00A36DB5">
      <w:pPr>
        <w:pStyle w:val="ENotesHeading3"/>
        <w:outlineLvl w:val="9"/>
      </w:pPr>
      <w:bookmarkStart w:id="1042" w:name="_Toc351716739"/>
      <w:r w:rsidRPr="00EF3F7B">
        <w:t>Tax Laws Amendment (2009 GST Administration Measures) Act 2010 (No.</w:t>
      </w:r>
      <w:r w:rsidR="00EF3F7B" w:rsidRPr="00EF3F7B">
        <w:t> </w:t>
      </w:r>
      <w:r w:rsidRPr="00EF3F7B">
        <w:t>20, 2010)</w:t>
      </w:r>
      <w:bookmarkEnd w:id="1042"/>
    </w:p>
    <w:p w:rsidR="006B59F4" w:rsidRPr="00EF3F7B" w:rsidRDefault="006B59F4" w:rsidP="006B59F4">
      <w:pPr>
        <w:pStyle w:val="ItemHead"/>
      </w:pPr>
      <w:r w:rsidRPr="00EF3F7B">
        <w:t>Schedule</w:t>
      </w:r>
      <w:r w:rsidR="00EF3F7B" w:rsidRPr="00EF3F7B">
        <w:t> </w:t>
      </w:r>
      <w:r w:rsidRPr="00EF3F7B">
        <w:t>1</w:t>
      </w:r>
    </w:p>
    <w:p w:rsidR="005232D3" w:rsidRPr="00EF3F7B" w:rsidRDefault="005232D3" w:rsidP="005232D3">
      <w:pPr>
        <w:pStyle w:val="ItemHead"/>
      </w:pPr>
      <w:r w:rsidRPr="00EF3F7B">
        <w:t>19  Application of amendments relating to input tax credits</w:t>
      </w:r>
    </w:p>
    <w:p w:rsidR="005232D3" w:rsidRPr="00EF3F7B" w:rsidRDefault="005232D3" w:rsidP="005232D3">
      <w:pPr>
        <w:pStyle w:val="Item"/>
      </w:pPr>
      <w:r w:rsidRPr="00EF3F7B">
        <w:t>The amendments made by Part</w:t>
      </w:r>
      <w:r w:rsidR="00EF3F7B" w:rsidRPr="00EF3F7B">
        <w:t> </w:t>
      </w:r>
      <w:r w:rsidRPr="00EF3F7B">
        <w:t xml:space="preserve">1 of this </w:t>
      </w:r>
      <w:r w:rsidR="00A53099" w:rsidRPr="00EF3F7B">
        <w:t>Schedule</w:t>
      </w:r>
      <w:r w:rsidR="00A36DB5" w:rsidRPr="00EF3F7B">
        <w:t xml:space="preserve"> </w:t>
      </w:r>
      <w:r w:rsidRPr="00EF3F7B">
        <w:t>apply, and are taken to have applied, in relation to acquisitions and adjustments that are taken into account in:</w:t>
      </w:r>
    </w:p>
    <w:p w:rsidR="005232D3" w:rsidRPr="00EF3F7B" w:rsidRDefault="005232D3" w:rsidP="005232D3">
      <w:pPr>
        <w:pStyle w:val="paragraph"/>
      </w:pPr>
      <w:r w:rsidRPr="00EF3F7B">
        <w:tab/>
        <w:t>(a)</w:t>
      </w:r>
      <w:r w:rsidRPr="00EF3F7B">
        <w:tab/>
        <w:t xml:space="preserve">GST returns given to the Commissioner under the </w:t>
      </w:r>
      <w:r w:rsidRPr="00EF3F7B">
        <w:rPr>
          <w:i/>
        </w:rPr>
        <w:t>A New Tax System (Goods and Services Tax) Act 1999</w:t>
      </w:r>
      <w:r w:rsidRPr="00EF3F7B">
        <w:t xml:space="preserve"> after 7.30 pm Australian Eastern Standard Time on 12</w:t>
      </w:r>
      <w:r w:rsidR="00EF3F7B" w:rsidRPr="00EF3F7B">
        <w:t> </w:t>
      </w:r>
      <w:r w:rsidRPr="00EF3F7B">
        <w:t>May 2009; or</w:t>
      </w:r>
    </w:p>
    <w:p w:rsidR="005232D3" w:rsidRPr="00EF3F7B" w:rsidRDefault="005232D3" w:rsidP="005232D3">
      <w:pPr>
        <w:pStyle w:val="paragraph"/>
      </w:pPr>
      <w:r w:rsidRPr="00EF3F7B">
        <w:tab/>
        <w:t>(b)</w:t>
      </w:r>
      <w:r w:rsidRPr="00EF3F7B">
        <w:tab/>
        <w:t>assessments made by the Commissioner under Subdivision</w:t>
      </w:r>
      <w:r w:rsidR="00EF3F7B" w:rsidRPr="00EF3F7B">
        <w:t> </w:t>
      </w:r>
      <w:r w:rsidRPr="00EF3F7B">
        <w:t>105</w:t>
      </w:r>
      <w:r w:rsidR="00EF3F7B" w:rsidRPr="00EF3F7B">
        <w:noBreakHyphen/>
      </w:r>
      <w:r w:rsidRPr="00EF3F7B">
        <w:t>A in Schedule</w:t>
      </w:r>
      <w:r w:rsidR="00EF3F7B" w:rsidRPr="00EF3F7B">
        <w:t> </w:t>
      </w:r>
      <w:r w:rsidRPr="00EF3F7B">
        <w:t xml:space="preserve">1 to the </w:t>
      </w:r>
      <w:r w:rsidRPr="00EF3F7B">
        <w:rPr>
          <w:i/>
        </w:rPr>
        <w:t>Taxation Administration Act 1953</w:t>
      </w:r>
      <w:r w:rsidRPr="00EF3F7B">
        <w:t xml:space="preserve"> after that time; or</w:t>
      </w:r>
    </w:p>
    <w:p w:rsidR="005232D3" w:rsidRPr="00EF3F7B" w:rsidRDefault="005232D3" w:rsidP="005232D3">
      <w:pPr>
        <w:pStyle w:val="paragraph"/>
      </w:pPr>
      <w:r w:rsidRPr="00EF3F7B">
        <w:tab/>
        <w:t>(c)</w:t>
      </w:r>
      <w:r w:rsidRPr="00EF3F7B">
        <w:tab/>
        <w:t>amendments of:</w:t>
      </w:r>
    </w:p>
    <w:p w:rsidR="005232D3" w:rsidRPr="00EF3F7B" w:rsidRDefault="005232D3" w:rsidP="005232D3">
      <w:pPr>
        <w:pStyle w:val="paragraphsub"/>
      </w:pPr>
      <w:r w:rsidRPr="00EF3F7B">
        <w:tab/>
        <w:t>(i)</w:t>
      </w:r>
      <w:r w:rsidRPr="00EF3F7B">
        <w:tab/>
        <w:t xml:space="preserve">GST returns referred to in </w:t>
      </w:r>
      <w:r w:rsidR="00EF3F7B" w:rsidRPr="00EF3F7B">
        <w:t>paragraph (</w:t>
      </w:r>
      <w:r w:rsidRPr="00EF3F7B">
        <w:t>a); or</w:t>
      </w:r>
    </w:p>
    <w:p w:rsidR="005232D3" w:rsidRPr="00EF3F7B" w:rsidRDefault="005232D3" w:rsidP="005232D3">
      <w:pPr>
        <w:pStyle w:val="paragraphsub"/>
      </w:pPr>
      <w:r w:rsidRPr="00EF3F7B">
        <w:tab/>
        <w:t>(ii)</w:t>
      </w:r>
      <w:r w:rsidRPr="00EF3F7B">
        <w:tab/>
        <w:t xml:space="preserve">assessments referred to in </w:t>
      </w:r>
      <w:r w:rsidR="00EF3F7B" w:rsidRPr="00EF3F7B">
        <w:t>paragraph (</w:t>
      </w:r>
      <w:r w:rsidRPr="00EF3F7B">
        <w:t>b).</w:t>
      </w:r>
    </w:p>
    <w:p w:rsidR="003F27A6" w:rsidRPr="00EF3F7B" w:rsidRDefault="003F27A6" w:rsidP="003F27A6">
      <w:pPr>
        <w:pStyle w:val="ItemHead"/>
      </w:pPr>
      <w:r w:rsidRPr="00EF3F7B">
        <w:t>Schedule</w:t>
      </w:r>
      <w:r w:rsidR="00EF3F7B" w:rsidRPr="00EF3F7B">
        <w:t> </w:t>
      </w:r>
      <w:r w:rsidRPr="00EF3F7B">
        <w:t>2</w:t>
      </w:r>
    </w:p>
    <w:p w:rsidR="003F27A6" w:rsidRPr="00EF3F7B" w:rsidRDefault="003F27A6" w:rsidP="003F27A6">
      <w:pPr>
        <w:pStyle w:val="ItemHead"/>
      </w:pPr>
      <w:r w:rsidRPr="00EF3F7B">
        <w:t>23  Application</w:t>
      </w:r>
    </w:p>
    <w:p w:rsidR="003F27A6" w:rsidRPr="00EF3F7B" w:rsidRDefault="003F27A6" w:rsidP="003F27A6">
      <w:pPr>
        <w:pStyle w:val="Subitem"/>
      </w:pPr>
      <w:r w:rsidRPr="00EF3F7B">
        <w:t>(1)</w:t>
      </w:r>
      <w:r w:rsidRPr="00EF3F7B">
        <w:tab/>
        <w:t xml:space="preserve">The amendments made by this </w:t>
      </w:r>
      <w:r w:rsidR="00A53099" w:rsidRPr="00EF3F7B">
        <w:t>Schedule</w:t>
      </w:r>
      <w:r w:rsidR="00A36DB5" w:rsidRPr="00EF3F7B">
        <w:t xml:space="preserve"> </w:t>
      </w:r>
      <w:r w:rsidRPr="00EF3F7B">
        <w:t>apply in relation to goods acquired, and wine purchased, on or after 1</w:t>
      </w:r>
      <w:r w:rsidR="00EF3F7B" w:rsidRPr="00EF3F7B">
        <w:t> </w:t>
      </w:r>
      <w:r w:rsidRPr="00EF3F7B">
        <w:t>July 2010.</w:t>
      </w:r>
    </w:p>
    <w:p w:rsidR="006B59F4" w:rsidRPr="00EF3F7B" w:rsidRDefault="006B59F4" w:rsidP="007A479D">
      <w:pPr>
        <w:pStyle w:val="ItemHead"/>
      </w:pPr>
      <w:r w:rsidRPr="00EF3F7B">
        <w:lastRenderedPageBreak/>
        <w:t>Schedule</w:t>
      </w:r>
      <w:r w:rsidR="00EF3F7B" w:rsidRPr="00EF3F7B">
        <w:t> </w:t>
      </w:r>
      <w:r w:rsidRPr="00EF3F7B">
        <w:t>3</w:t>
      </w:r>
    </w:p>
    <w:p w:rsidR="005232D3" w:rsidRPr="00EF3F7B" w:rsidRDefault="005232D3" w:rsidP="005232D3">
      <w:pPr>
        <w:pStyle w:val="ItemHead"/>
      </w:pPr>
      <w:r w:rsidRPr="00EF3F7B">
        <w:t>31  Application</w:t>
      </w:r>
    </w:p>
    <w:p w:rsidR="005232D3" w:rsidRPr="00EF3F7B" w:rsidRDefault="005232D3" w:rsidP="005232D3">
      <w:pPr>
        <w:pStyle w:val="Item"/>
      </w:pPr>
      <w:r w:rsidRPr="00EF3F7B">
        <w:t xml:space="preserve">The amendments made by this </w:t>
      </w:r>
      <w:r w:rsidR="00A53099" w:rsidRPr="00EF3F7B">
        <w:t>Schedule</w:t>
      </w:r>
      <w:r w:rsidR="00A36DB5" w:rsidRPr="00EF3F7B">
        <w:t xml:space="preserve"> </w:t>
      </w:r>
      <w:r w:rsidRPr="00EF3F7B">
        <w:t>apply in relation to supplies and acquisitions made on or after 1</w:t>
      </w:r>
      <w:r w:rsidR="00EF3F7B" w:rsidRPr="00EF3F7B">
        <w:t> </w:t>
      </w:r>
      <w:r w:rsidRPr="00EF3F7B">
        <w:t>July 2010.</w:t>
      </w:r>
    </w:p>
    <w:p w:rsidR="007D5D07" w:rsidRPr="00EF3F7B" w:rsidRDefault="007D5D07" w:rsidP="00AA35A7">
      <w:pPr>
        <w:pStyle w:val="ItemHead"/>
      </w:pPr>
      <w:r w:rsidRPr="00EF3F7B">
        <w:t>Schedule</w:t>
      </w:r>
      <w:r w:rsidR="00EF3F7B" w:rsidRPr="00EF3F7B">
        <w:t> </w:t>
      </w:r>
      <w:r w:rsidR="003726EC" w:rsidRPr="00EF3F7B">
        <w:t>4</w:t>
      </w:r>
    </w:p>
    <w:p w:rsidR="003726EC" w:rsidRPr="00EF3F7B" w:rsidRDefault="003726EC" w:rsidP="003726EC">
      <w:pPr>
        <w:pStyle w:val="ItemHead"/>
      </w:pPr>
      <w:r w:rsidRPr="00EF3F7B">
        <w:t>2  Application</w:t>
      </w:r>
    </w:p>
    <w:p w:rsidR="003726EC" w:rsidRPr="00EF3F7B" w:rsidRDefault="003726EC" w:rsidP="003726EC">
      <w:pPr>
        <w:pStyle w:val="Subitem"/>
      </w:pPr>
      <w:r w:rsidRPr="00EF3F7B">
        <w:t>(1)</w:t>
      </w:r>
      <w:r w:rsidRPr="00EF3F7B">
        <w:tab/>
        <w:t xml:space="preserve">The amendment made by this </w:t>
      </w:r>
      <w:r w:rsidR="00A53099" w:rsidRPr="00EF3F7B">
        <w:t>Schedule</w:t>
      </w:r>
      <w:r w:rsidR="00A36DB5" w:rsidRPr="00EF3F7B">
        <w:t xml:space="preserve"> </w:t>
      </w:r>
      <w:r w:rsidRPr="00EF3F7B">
        <w:t>applies in relation to monetary prizes that you become liable to pay on or after the first day of the first quarterly tax period that starts on or after the commencement of this Schedule.</w:t>
      </w:r>
    </w:p>
    <w:p w:rsidR="003726EC" w:rsidRPr="00EF3F7B" w:rsidRDefault="003726EC" w:rsidP="003726EC">
      <w:pPr>
        <w:pStyle w:val="Subitem"/>
      </w:pPr>
      <w:r w:rsidRPr="00EF3F7B">
        <w:t>(2)</w:t>
      </w:r>
      <w:r w:rsidRPr="00EF3F7B">
        <w:tab/>
        <w:t xml:space="preserve">For the purposes of </w:t>
      </w:r>
      <w:r w:rsidR="00EF3F7B" w:rsidRPr="00EF3F7B">
        <w:t>subitem (</w:t>
      </w:r>
      <w:r w:rsidRPr="00EF3F7B">
        <w:t>1), it does not matter whether quarterly tax periods are the tax periods that apply to you.</w:t>
      </w:r>
    </w:p>
    <w:p w:rsidR="003726EC" w:rsidRPr="00EF3F7B" w:rsidRDefault="003726EC" w:rsidP="008C4DB5">
      <w:pPr>
        <w:pStyle w:val="ItemHead"/>
        <w:keepLines w:val="0"/>
        <w:widowControl w:val="0"/>
      </w:pPr>
      <w:r w:rsidRPr="00EF3F7B">
        <w:t>Schedule</w:t>
      </w:r>
      <w:r w:rsidR="00EF3F7B" w:rsidRPr="00EF3F7B">
        <w:t> </w:t>
      </w:r>
      <w:r w:rsidRPr="00EF3F7B">
        <w:t>5</w:t>
      </w:r>
    </w:p>
    <w:p w:rsidR="003726EC" w:rsidRPr="00EF3F7B" w:rsidRDefault="003726EC" w:rsidP="008C4DB5">
      <w:pPr>
        <w:pStyle w:val="ItemHead"/>
      </w:pPr>
      <w:r w:rsidRPr="00EF3F7B">
        <w:t>3  Application</w:t>
      </w:r>
    </w:p>
    <w:p w:rsidR="003726EC" w:rsidRPr="00EF3F7B" w:rsidRDefault="003726EC" w:rsidP="003726EC">
      <w:pPr>
        <w:pStyle w:val="Item"/>
      </w:pPr>
      <w:r w:rsidRPr="00EF3F7B">
        <w:t>The amendment made by item</w:t>
      </w:r>
      <w:r w:rsidR="00EF3F7B" w:rsidRPr="00EF3F7B">
        <w:t> </w:t>
      </w:r>
      <w:r w:rsidRPr="00EF3F7B">
        <w:t>2 applies in relation to amounts payable under subsection</w:t>
      </w:r>
      <w:r w:rsidR="00EF3F7B" w:rsidRPr="00EF3F7B">
        <w:t> </w:t>
      </w:r>
      <w:r w:rsidRPr="00EF3F7B">
        <w:t>35</w:t>
      </w:r>
      <w:r w:rsidR="00EF3F7B" w:rsidRPr="00EF3F7B">
        <w:noBreakHyphen/>
      </w:r>
      <w:r w:rsidRPr="00EF3F7B">
        <w:t xml:space="preserve">5(1) of the </w:t>
      </w:r>
      <w:r w:rsidRPr="00EF3F7B">
        <w:rPr>
          <w:i/>
        </w:rPr>
        <w:t>A New Tax System (Goods and Services Tax) Act 1999</w:t>
      </w:r>
      <w:r w:rsidRPr="00EF3F7B">
        <w:t xml:space="preserve"> (as amended by this Schedule) for tax periods starting on or after the commencement of this Schedule.</w:t>
      </w:r>
    </w:p>
    <w:p w:rsidR="003726EC" w:rsidRPr="00EF3F7B" w:rsidRDefault="003726EC" w:rsidP="003726EC">
      <w:pPr>
        <w:pStyle w:val="ItemHead"/>
        <w:keepLines w:val="0"/>
        <w:widowControl w:val="0"/>
      </w:pPr>
      <w:r w:rsidRPr="00EF3F7B">
        <w:t>Schedule</w:t>
      </w:r>
      <w:r w:rsidR="00EF3F7B" w:rsidRPr="00EF3F7B">
        <w:t> </w:t>
      </w:r>
      <w:r w:rsidRPr="00EF3F7B">
        <w:t>6</w:t>
      </w:r>
    </w:p>
    <w:p w:rsidR="003726EC" w:rsidRPr="00EF3F7B" w:rsidRDefault="003726EC" w:rsidP="003726EC">
      <w:pPr>
        <w:pStyle w:val="ItemHead"/>
      </w:pPr>
      <w:r w:rsidRPr="00EF3F7B">
        <w:t>4  Application</w:t>
      </w:r>
    </w:p>
    <w:p w:rsidR="003726EC" w:rsidRPr="00EF3F7B" w:rsidRDefault="003726EC" w:rsidP="003726EC">
      <w:pPr>
        <w:pStyle w:val="Item"/>
      </w:pPr>
      <w:r w:rsidRPr="00EF3F7B">
        <w:t xml:space="preserve">The amendments made by this </w:t>
      </w:r>
      <w:r w:rsidR="00A53099" w:rsidRPr="00EF3F7B">
        <w:t>Schedule</w:t>
      </w:r>
      <w:r w:rsidR="00A36DB5" w:rsidRPr="00EF3F7B">
        <w:t xml:space="preserve"> </w:t>
      </w:r>
      <w:r w:rsidRPr="00EF3F7B">
        <w:t>apply in relation to supplies, and acquisitions, made on or after the commencement of this Schedule.</w:t>
      </w:r>
    </w:p>
    <w:p w:rsidR="0063554A" w:rsidRPr="00EF3F7B" w:rsidRDefault="0063554A" w:rsidP="00A36DB5">
      <w:pPr>
        <w:pStyle w:val="ENotesHeading3"/>
        <w:outlineLvl w:val="9"/>
      </w:pPr>
      <w:bookmarkStart w:id="1043" w:name="_Toc351716740"/>
      <w:r w:rsidRPr="00EF3F7B">
        <w:t>Tax Laws Amendment (2010 GST Administration Measures No.</w:t>
      </w:r>
      <w:r w:rsidR="00EF3F7B" w:rsidRPr="00EF3F7B">
        <w:t> </w:t>
      </w:r>
      <w:r w:rsidRPr="00EF3F7B">
        <w:t>1) Act 2010 (No.</w:t>
      </w:r>
      <w:r w:rsidR="00EF3F7B" w:rsidRPr="00EF3F7B">
        <w:t> </w:t>
      </w:r>
      <w:r w:rsidRPr="00EF3F7B">
        <w:t>21, 2010)</w:t>
      </w:r>
      <w:bookmarkEnd w:id="1043"/>
    </w:p>
    <w:p w:rsidR="006B59F4" w:rsidRPr="00EF3F7B" w:rsidRDefault="006B59F4" w:rsidP="00AA35A7">
      <w:pPr>
        <w:pStyle w:val="ItemHead"/>
      </w:pPr>
      <w:r w:rsidRPr="00EF3F7B">
        <w:t>Schedule</w:t>
      </w:r>
      <w:r w:rsidR="00EF3F7B" w:rsidRPr="00EF3F7B">
        <w:t> </w:t>
      </w:r>
      <w:r w:rsidRPr="00EF3F7B">
        <w:t>1</w:t>
      </w:r>
    </w:p>
    <w:p w:rsidR="002B051E" w:rsidRPr="00EF3F7B" w:rsidRDefault="002B051E" w:rsidP="00AA35A7">
      <w:pPr>
        <w:pStyle w:val="ItemHead"/>
      </w:pPr>
      <w:r w:rsidRPr="00EF3F7B">
        <w:t>29  Application</w:t>
      </w:r>
    </w:p>
    <w:p w:rsidR="002B051E" w:rsidRPr="00EF3F7B" w:rsidRDefault="002B051E" w:rsidP="002B051E">
      <w:pPr>
        <w:pStyle w:val="Item"/>
      </w:pPr>
      <w:r w:rsidRPr="00EF3F7B">
        <w:t xml:space="preserve">The amendments made by this </w:t>
      </w:r>
      <w:r w:rsidR="00A53099" w:rsidRPr="00EF3F7B">
        <w:t>Schedule</w:t>
      </w:r>
      <w:r w:rsidR="00A36DB5" w:rsidRPr="00EF3F7B">
        <w:t xml:space="preserve"> </w:t>
      </w:r>
      <w:r w:rsidRPr="00EF3F7B">
        <w:t>apply in relation to payments made on or after 1</w:t>
      </w:r>
      <w:r w:rsidR="00EF3F7B" w:rsidRPr="00EF3F7B">
        <w:t> </w:t>
      </w:r>
      <w:r w:rsidRPr="00EF3F7B">
        <w:t>July 2010.</w:t>
      </w:r>
    </w:p>
    <w:p w:rsidR="0063554A" w:rsidRPr="00EF3F7B" w:rsidRDefault="0063554A" w:rsidP="00380058">
      <w:pPr>
        <w:pStyle w:val="ItemHead"/>
        <w:keepLines w:val="0"/>
        <w:widowControl w:val="0"/>
      </w:pPr>
      <w:r w:rsidRPr="00EF3F7B">
        <w:lastRenderedPageBreak/>
        <w:t>Schedule</w:t>
      </w:r>
      <w:r w:rsidR="00EF3F7B" w:rsidRPr="00EF3F7B">
        <w:t> </w:t>
      </w:r>
      <w:r w:rsidRPr="00EF3F7B">
        <w:t>2</w:t>
      </w:r>
    </w:p>
    <w:p w:rsidR="0063554A" w:rsidRPr="00EF3F7B" w:rsidRDefault="0063554A" w:rsidP="0063554A">
      <w:pPr>
        <w:pStyle w:val="ItemHead"/>
      </w:pPr>
      <w:r w:rsidRPr="00EF3F7B">
        <w:t>3  Application of amendments</w:t>
      </w:r>
    </w:p>
    <w:p w:rsidR="0063554A" w:rsidRPr="00EF3F7B" w:rsidRDefault="0063554A" w:rsidP="0063554A">
      <w:pPr>
        <w:pStyle w:val="Item"/>
      </w:pPr>
      <w:r w:rsidRPr="00EF3F7B">
        <w:t xml:space="preserve">The amendments made by this </w:t>
      </w:r>
      <w:r w:rsidR="00A53099" w:rsidRPr="00EF3F7B">
        <w:t>Schedule</w:t>
      </w:r>
      <w:r w:rsidR="00A36DB5" w:rsidRPr="00EF3F7B">
        <w:t xml:space="preserve"> </w:t>
      </w:r>
      <w:r w:rsidRPr="00EF3F7B">
        <w:t>apply in relation to net amounts for tax periods starting on or after 1</w:t>
      </w:r>
      <w:r w:rsidR="00EF3F7B" w:rsidRPr="00EF3F7B">
        <w:t> </w:t>
      </w:r>
      <w:r w:rsidRPr="00EF3F7B">
        <w:t>July 2010.</w:t>
      </w:r>
    </w:p>
    <w:p w:rsidR="002B74E0" w:rsidRPr="00EF3F7B" w:rsidRDefault="002B74E0" w:rsidP="00A36DB5">
      <w:pPr>
        <w:pStyle w:val="ENotesHeading3"/>
        <w:outlineLvl w:val="9"/>
      </w:pPr>
      <w:bookmarkStart w:id="1044" w:name="_Toc351716741"/>
      <w:r w:rsidRPr="00EF3F7B">
        <w:t>Tax Laws Amendment (2010 GST Administration Measures No.</w:t>
      </w:r>
      <w:r w:rsidR="00EF3F7B" w:rsidRPr="00EF3F7B">
        <w:t> </w:t>
      </w:r>
      <w:r w:rsidRPr="00EF3F7B">
        <w:t>2) Act 2010 (No.</w:t>
      </w:r>
      <w:r w:rsidR="00EF3F7B" w:rsidRPr="00EF3F7B">
        <w:t> </w:t>
      </w:r>
      <w:r w:rsidRPr="00EF3F7B">
        <w:t>74, 2010)</w:t>
      </w:r>
      <w:bookmarkEnd w:id="1044"/>
    </w:p>
    <w:p w:rsidR="007B796A" w:rsidRPr="00EF3F7B" w:rsidRDefault="007B796A" w:rsidP="007B796A">
      <w:pPr>
        <w:pStyle w:val="ItemHead"/>
      </w:pPr>
      <w:r w:rsidRPr="00EF3F7B">
        <w:t>Schedule</w:t>
      </w:r>
      <w:r w:rsidR="00EF3F7B" w:rsidRPr="00EF3F7B">
        <w:t> </w:t>
      </w:r>
      <w:r w:rsidRPr="00EF3F7B">
        <w:t>1</w:t>
      </w:r>
    </w:p>
    <w:p w:rsidR="007B796A" w:rsidRPr="00EF3F7B" w:rsidRDefault="007B796A" w:rsidP="007B796A">
      <w:pPr>
        <w:pStyle w:val="ItemHead"/>
      </w:pPr>
      <w:r w:rsidRPr="00EF3F7B">
        <w:t>43  Transitional provisions for GST groups</w:t>
      </w:r>
    </w:p>
    <w:p w:rsidR="007B796A" w:rsidRPr="00EF3F7B" w:rsidRDefault="007B796A" w:rsidP="007B796A">
      <w:pPr>
        <w:pStyle w:val="SubitemHead"/>
      </w:pPr>
      <w:r w:rsidRPr="00EF3F7B">
        <w:t>GST groups in existence before commencement</w:t>
      </w:r>
    </w:p>
    <w:p w:rsidR="007B796A" w:rsidRPr="00EF3F7B" w:rsidRDefault="007B796A" w:rsidP="007B796A">
      <w:pPr>
        <w:pStyle w:val="Subitem"/>
      </w:pPr>
      <w:r w:rsidRPr="00EF3F7B">
        <w:t>(1)</w:t>
      </w:r>
      <w:r w:rsidRPr="00EF3F7B">
        <w:tab/>
        <w:t xml:space="preserve">Subject to </w:t>
      </w:r>
      <w:r w:rsidR="00EF3F7B" w:rsidRPr="00EF3F7B">
        <w:t>subitems (</w:t>
      </w:r>
      <w:r w:rsidRPr="00EF3F7B">
        <w:t>5) to (8), on the commencement of this item:</w:t>
      </w:r>
    </w:p>
    <w:p w:rsidR="007B796A" w:rsidRPr="00EF3F7B" w:rsidRDefault="007B796A" w:rsidP="007B796A">
      <w:pPr>
        <w:pStyle w:val="paragraph"/>
      </w:pPr>
      <w:r w:rsidRPr="00EF3F7B">
        <w:tab/>
        <w:t>(a)</w:t>
      </w:r>
      <w:r w:rsidRPr="00EF3F7B">
        <w:tab/>
        <w:t>a GST group that existed immediately before that commencement is taken to continue in existence as if:</w:t>
      </w:r>
    </w:p>
    <w:p w:rsidR="007B796A" w:rsidRPr="00EF3F7B" w:rsidRDefault="007B796A" w:rsidP="007B796A">
      <w:pPr>
        <w:pStyle w:val="paragraphsub"/>
      </w:pPr>
      <w:r w:rsidRPr="00EF3F7B">
        <w:tab/>
        <w:t>(i)</w:t>
      </w:r>
      <w:r w:rsidRPr="00EF3F7B">
        <w:tab/>
        <w:t>it had been formed, and its formation had been notified to the Commissioner, in accordance with section</w:t>
      </w:r>
      <w:r w:rsidR="00EF3F7B" w:rsidRPr="00EF3F7B">
        <w:t> </w:t>
      </w:r>
      <w:r w:rsidRPr="00EF3F7B">
        <w:t>48</w:t>
      </w:r>
      <w:r w:rsidR="00EF3F7B" w:rsidRPr="00EF3F7B">
        <w:noBreakHyphen/>
      </w:r>
      <w:r w:rsidRPr="00EF3F7B">
        <w:t xml:space="preserve">5 of the </w:t>
      </w:r>
      <w:r w:rsidRPr="00EF3F7B">
        <w:rPr>
          <w:i/>
        </w:rPr>
        <w:t>A New Tax System (Goods and Services Tax) Act 1999</w:t>
      </w:r>
      <w:r w:rsidRPr="00EF3F7B">
        <w:t xml:space="preserve"> as amended by this Act; and</w:t>
      </w:r>
    </w:p>
    <w:p w:rsidR="007B796A" w:rsidRPr="00EF3F7B" w:rsidRDefault="007B796A" w:rsidP="007B796A">
      <w:pPr>
        <w:pStyle w:val="paragraphsub"/>
      </w:pPr>
      <w:r w:rsidRPr="00EF3F7B">
        <w:tab/>
        <w:t>(ii)</w:t>
      </w:r>
      <w:r w:rsidRPr="00EF3F7B">
        <w:tab/>
        <w:t>its formation took effect immediately after that commencement; and</w:t>
      </w:r>
    </w:p>
    <w:p w:rsidR="007B796A" w:rsidRPr="00EF3F7B" w:rsidRDefault="007B796A" w:rsidP="007B796A">
      <w:pPr>
        <w:pStyle w:val="paragraph"/>
      </w:pPr>
      <w:r w:rsidRPr="00EF3F7B">
        <w:tab/>
        <w:t>(b)</w:t>
      </w:r>
      <w:r w:rsidRPr="00EF3F7B">
        <w:tab/>
        <w:t>the entities that were members of the group immediately before that commencement are taken, immediately after that commencement, to continue to be the members of the group; and</w:t>
      </w:r>
    </w:p>
    <w:p w:rsidR="007B796A" w:rsidRPr="00EF3F7B" w:rsidRDefault="007B796A" w:rsidP="007B796A">
      <w:pPr>
        <w:pStyle w:val="paragraph"/>
      </w:pPr>
      <w:r w:rsidRPr="00EF3F7B">
        <w:tab/>
        <w:t>(c)</w:t>
      </w:r>
      <w:r w:rsidRPr="00EF3F7B">
        <w:tab/>
        <w:t>the entity that was the representative member of the group immediately before that commencement is taken, immediately after that commencement, to continue to be the representative member of the group.</w:t>
      </w:r>
    </w:p>
    <w:p w:rsidR="007B796A" w:rsidRPr="00EF3F7B" w:rsidRDefault="007B796A" w:rsidP="007B796A">
      <w:pPr>
        <w:pStyle w:val="SubitemHead"/>
      </w:pPr>
      <w:r w:rsidRPr="00EF3F7B">
        <w:t>GST groups approved, but not in existence, before commencement</w:t>
      </w:r>
    </w:p>
    <w:p w:rsidR="007B796A" w:rsidRPr="00EF3F7B" w:rsidRDefault="007B796A" w:rsidP="007B796A">
      <w:pPr>
        <w:pStyle w:val="Subitem"/>
      </w:pPr>
      <w:r w:rsidRPr="00EF3F7B">
        <w:t>(2)</w:t>
      </w:r>
      <w:r w:rsidRPr="00EF3F7B">
        <w:tab/>
        <w:t xml:space="preserve">If, before the commencement of this item, the Commissioner approved 2 or more entities as a GST group but the approval did not take effect before that commencement, then, on the date of effect decided by the </w:t>
      </w:r>
      <w:r w:rsidRPr="00EF3F7B">
        <w:lastRenderedPageBreak/>
        <w:t>Commissioner under section</w:t>
      </w:r>
      <w:r w:rsidR="00EF3F7B" w:rsidRPr="00EF3F7B">
        <w:t> </w:t>
      </w:r>
      <w:r w:rsidRPr="00EF3F7B">
        <w:t>48</w:t>
      </w:r>
      <w:r w:rsidR="00EF3F7B" w:rsidRPr="00EF3F7B">
        <w:noBreakHyphen/>
      </w:r>
      <w:r w:rsidRPr="00EF3F7B">
        <w:t xml:space="preserve">85 of the </w:t>
      </w:r>
      <w:r w:rsidRPr="00EF3F7B">
        <w:rPr>
          <w:i/>
        </w:rPr>
        <w:t>A New Tax System (Goods and Services Tax) Act 1999</w:t>
      </w:r>
      <w:r w:rsidRPr="00EF3F7B">
        <w:t>:</w:t>
      </w:r>
    </w:p>
    <w:p w:rsidR="007B796A" w:rsidRPr="00EF3F7B" w:rsidRDefault="007B796A" w:rsidP="007B796A">
      <w:pPr>
        <w:pStyle w:val="paragraph"/>
      </w:pPr>
      <w:r w:rsidRPr="00EF3F7B">
        <w:tab/>
        <w:t>(a)</w:t>
      </w:r>
      <w:r w:rsidRPr="00EF3F7B">
        <w:tab/>
        <w:t>the group is taken to have been formed, and its formation is taken to have been notified to the Commissioner, in accordance with section</w:t>
      </w:r>
      <w:r w:rsidR="00EF3F7B" w:rsidRPr="00EF3F7B">
        <w:t> </w:t>
      </w:r>
      <w:r w:rsidRPr="00EF3F7B">
        <w:t>48</w:t>
      </w:r>
      <w:r w:rsidR="00EF3F7B" w:rsidRPr="00EF3F7B">
        <w:noBreakHyphen/>
      </w:r>
      <w:r w:rsidRPr="00EF3F7B">
        <w:t>5 of that Act as amended by this Act; and</w:t>
      </w:r>
    </w:p>
    <w:p w:rsidR="007B796A" w:rsidRPr="00EF3F7B" w:rsidRDefault="007B796A" w:rsidP="007B796A">
      <w:pPr>
        <w:pStyle w:val="paragraph"/>
      </w:pPr>
      <w:r w:rsidRPr="00EF3F7B">
        <w:tab/>
        <w:t>(b)</w:t>
      </w:r>
      <w:r w:rsidRPr="00EF3F7B">
        <w:tab/>
        <w:t>the entities that jointly applied for that approval are taken to be the members of the group; and</w:t>
      </w:r>
    </w:p>
    <w:p w:rsidR="007B796A" w:rsidRPr="00EF3F7B" w:rsidRDefault="007B796A" w:rsidP="007B796A">
      <w:pPr>
        <w:pStyle w:val="paragraph"/>
      </w:pPr>
      <w:r w:rsidRPr="00EF3F7B">
        <w:tab/>
        <w:t>(c)</w:t>
      </w:r>
      <w:r w:rsidRPr="00EF3F7B">
        <w:tab/>
        <w:t>the entity that was nominated in the application to be the representative member of the group is taken to be the representative member of the group.</w:t>
      </w:r>
    </w:p>
    <w:p w:rsidR="007B796A" w:rsidRPr="00EF3F7B" w:rsidRDefault="007B796A" w:rsidP="007B796A">
      <w:pPr>
        <w:pStyle w:val="SubitemHead"/>
      </w:pPr>
      <w:r w:rsidRPr="00EF3F7B">
        <w:t>GST groups applied for, but not approved, before commencement</w:t>
      </w:r>
    </w:p>
    <w:p w:rsidR="007B796A" w:rsidRPr="00EF3F7B" w:rsidRDefault="007B796A" w:rsidP="007B796A">
      <w:pPr>
        <w:pStyle w:val="Subitem"/>
      </w:pPr>
      <w:r w:rsidRPr="00EF3F7B">
        <w:t>(3)</w:t>
      </w:r>
      <w:r w:rsidRPr="00EF3F7B">
        <w:tab/>
        <w:t>If:</w:t>
      </w:r>
    </w:p>
    <w:p w:rsidR="007B796A" w:rsidRPr="00EF3F7B" w:rsidRDefault="007B796A" w:rsidP="007B796A">
      <w:pPr>
        <w:pStyle w:val="paragraph"/>
      </w:pPr>
      <w:r w:rsidRPr="00EF3F7B">
        <w:tab/>
        <w:t>(a)</w:t>
      </w:r>
      <w:r w:rsidRPr="00EF3F7B">
        <w:tab/>
        <w:t>before the commencement of this item, 2 or more entities applied, in accordance with section</w:t>
      </w:r>
      <w:r w:rsidR="00EF3F7B" w:rsidRPr="00EF3F7B">
        <w:t> </w:t>
      </w:r>
      <w:r w:rsidRPr="00EF3F7B">
        <w:t>48</w:t>
      </w:r>
      <w:r w:rsidR="00EF3F7B" w:rsidRPr="00EF3F7B">
        <w:noBreakHyphen/>
      </w:r>
      <w:r w:rsidRPr="00EF3F7B">
        <w:t xml:space="preserve">5 of the </w:t>
      </w:r>
      <w:r w:rsidRPr="00EF3F7B">
        <w:rPr>
          <w:i/>
        </w:rPr>
        <w:t>A New Tax System (Goods and Services Tax) Act 1999</w:t>
      </w:r>
      <w:r w:rsidRPr="00EF3F7B">
        <w:t>, for approval of a GST group; and</w:t>
      </w:r>
    </w:p>
    <w:p w:rsidR="007B796A" w:rsidRPr="00EF3F7B" w:rsidRDefault="007B796A" w:rsidP="007B796A">
      <w:pPr>
        <w:pStyle w:val="paragraph"/>
      </w:pPr>
      <w:r w:rsidRPr="00EF3F7B">
        <w:tab/>
        <w:t>(b)</w:t>
      </w:r>
      <w:r w:rsidRPr="00EF3F7B">
        <w:tab/>
        <w:t>the application did not contain a request (however described) for the Commissioner to decide under section</w:t>
      </w:r>
      <w:r w:rsidR="00EF3F7B" w:rsidRPr="00EF3F7B">
        <w:t> </w:t>
      </w:r>
      <w:r w:rsidRPr="00EF3F7B">
        <w:t>48</w:t>
      </w:r>
      <w:r w:rsidR="00EF3F7B" w:rsidRPr="00EF3F7B">
        <w:noBreakHyphen/>
      </w:r>
      <w:r w:rsidRPr="00EF3F7B">
        <w:t>85 of that Act, as a date of effect of approval of the group, a date occurring before the date of that commencement; and</w:t>
      </w:r>
    </w:p>
    <w:p w:rsidR="007B796A" w:rsidRPr="00EF3F7B" w:rsidRDefault="007B796A" w:rsidP="007B796A">
      <w:pPr>
        <w:pStyle w:val="paragraph"/>
      </w:pPr>
      <w:r w:rsidRPr="00EF3F7B">
        <w:tab/>
        <w:t>(c)</w:t>
      </w:r>
      <w:r w:rsidRPr="00EF3F7B">
        <w:tab/>
        <w:t>the Commissioner did not approve the group as a GST group, and did not refuse the application, before that commencement;</w:t>
      </w:r>
    </w:p>
    <w:p w:rsidR="007B796A" w:rsidRPr="00EF3F7B" w:rsidRDefault="007B796A" w:rsidP="007B796A">
      <w:pPr>
        <w:pStyle w:val="Item"/>
      </w:pPr>
      <w:r w:rsidRPr="00EF3F7B">
        <w:t>then, on the date of effect specified in the application:</w:t>
      </w:r>
    </w:p>
    <w:p w:rsidR="007B796A" w:rsidRPr="00EF3F7B" w:rsidRDefault="007B796A" w:rsidP="007B796A">
      <w:pPr>
        <w:pStyle w:val="paragraph"/>
      </w:pPr>
      <w:r w:rsidRPr="00EF3F7B">
        <w:tab/>
        <w:t>(d)</w:t>
      </w:r>
      <w:r w:rsidRPr="00EF3F7B">
        <w:tab/>
        <w:t>the group is taken to be formed, and its formation is taken to have been notified to the Commissioner, in accordance with section</w:t>
      </w:r>
      <w:r w:rsidR="00EF3F7B" w:rsidRPr="00EF3F7B">
        <w:t> </w:t>
      </w:r>
      <w:r w:rsidRPr="00EF3F7B">
        <w:t>48</w:t>
      </w:r>
      <w:r w:rsidR="00EF3F7B" w:rsidRPr="00EF3F7B">
        <w:noBreakHyphen/>
      </w:r>
      <w:r w:rsidRPr="00EF3F7B">
        <w:t>5 of that Act as amended by this Act; and</w:t>
      </w:r>
    </w:p>
    <w:p w:rsidR="007B796A" w:rsidRPr="00EF3F7B" w:rsidRDefault="007B796A" w:rsidP="007B796A">
      <w:pPr>
        <w:pStyle w:val="paragraph"/>
      </w:pPr>
      <w:r w:rsidRPr="00EF3F7B">
        <w:tab/>
        <w:t>(e)</w:t>
      </w:r>
      <w:r w:rsidRPr="00EF3F7B">
        <w:tab/>
        <w:t>the entities that jointly applied for that approval are taken to be the members of the group; and</w:t>
      </w:r>
    </w:p>
    <w:p w:rsidR="007B796A" w:rsidRPr="00EF3F7B" w:rsidRDefault="007B796A" w:rsidP="007B796A">
      <w:pPr>
        <w:pStyle w:val="paragraph"/>
      </w:pPr>
      <w:r w:rsidRPr="00EF3F7B">
        <w:tab/>
        <w:t>(f)</w:t>
      </w:r>
      <w:r w:rsidRPr="00EF3F7B">
        <w:tab/>
        <w:t>the entity that was nominated in the application to be the representative member of the group is taken to be the representative member of the group.</w:t>
      </w:r>
    </w:p>
    <w:p w:rsidR="007B796A" w:rsidRPr="00EF3F7B" w:rsidRDefault="007B796A" w:rsidP="007B796A">
      <w:pPr>
        <w:pStyle w:val="Subitem"/>
      </w:pPr>
      <w:r w:rsidRPr="00EF3F7B">
        <w:t>(4)</w:t>
      </w:r>
      <w:r w:rsidRPr="00EF3F7B">
        <w:tab/>
        <w:t>If:</w:t>
      </w:r>
    </w:p>
    <w:p w:rsidR="007B796A" w:rsidRPr="00EF3F7B" w:rsidRDefault="007B796A" w:rsidP="007B796A">
      <w:pPr>
        <w:pStyle w:val="paragraph"/>
      </w:pPr>
      <w:r w:rsidRPr="00EF3F7B">
        <w:lastRenderedPageBreak/>
        <w:tab/>
        <w:t>(a)</w:t>
      </w:r>
      <w:r w:rsidRPr="00EF3F7B">
        <w:tab/>
        <w:t>before the commencement of this item, 2 or more entities applied, in accordance with section</w:t>
      </w:r>
      <w:r w:rsidR="00EF3F7B" w:rsidRPr="00EF3F7B">
        <w:t> </w:t>
      </w:r>
      <w:r w:rsidRPr="00EF3F7B">
        <w:t>48</w:t>
      </w:r>
      <w:r w:rsidR="00EF3F7B" w:rsidRPr="00EF3F7B">
        <w:noBreakHyphen/>
      </w:r>
      <w:r w:rsidRPr="00EF3F7B">
        <w:t xml:space="preserve">5 of the </w:t>
      </w:r>
      <w:r w:rsidRPr="00EF3F7B">
        <w:rPr>
          <w:i/>
        </w:rPr>
        <w:t>A New Tax System (Goods and Services Tax) Act 1999</w:t>
      </w:r>
      <w:r w:rsidRPr="00EF3F7B">
        <w:t>, for approval of a GST group; and</w:t>
      </w:r>
    </w:p>
    <w:p w:rsidR="007B796A" w:rsidRPr="00EF3F7B" w:rsidRDefault="007B796A" w:rsidP="007B796A">
      <w:pPr>
        <w:pStyle w:val="paragraph"/>
      </w:pPr>
      <w:r w:rsidRPr="00EF3F7B">
        <w:tab/>
        <w:t>(b)</w:t>
      </w:r>
      <w:r w:rsidRPr="00EF3F7B">
        <w:tab/>
        <w:t>the application contained a request (however described) for the Commissioner to decide under section</w:t>
      </w:r>
      <w:r w:rsidR="00EF3F7B" w:rsidRPr="00EF3F7B">
        <w:t> </w:t>
      </w:r>
      <w:r w:rsidRPr="00EF3F7B">
        <w:t>48</w:t>
      </w:r>
      <w:r w:rsidR="00EF3F7B" w:rsidRPr="00EF3F7B">
        <w:noBreakHyphen/>
      </w:r>
      <w:r w:rsidRPr="00EF3F7B">
        <w:t>85 of that Act, as a date of effect of approval of the group, a date occurring before the date of that commencement; and</w:t>
      </w:r>
    </w:p>
    <w:p w:rsidR="007B796A" w:rsidRPr="00EF3F7B" w:rsidRDefault="007B796A" w:rsidP="007B796A">
      <w:pPr>
        <w:pStyle w:val="paragraph"/>
      </w:pPr>
      <w:r w:rsidRPr="00EF3F7B">
        <w:tab/>
        <w:t>(c)</w:t>
      </w:r>
      <w:r w:rsidRPr="00EF3F7B">
        <w:tab/>
        <w:t>the Commissioner did not approve the group as a GST group, and did not refuse the application, before that commencement;</w:t>
      </w:r>
    </w:p>
    <w:p w:rsidR="007B796A" w:rsidRPr="00EF3F7B" w:rsidRDefault="007B796A" w:rsidP="007B796A">
      <w:pPr>
        <w:pStyle w:val="Item"/>
      </w:pPr>
      <w:r w:rsidRPr="00EF3F7B">
        <w:t>then:</w:t>
      </w:r>
    </w:p>
    <w:p w:rsidR="007B796A" w:rsidRPr="00EF3F7B" w:rsidRDefault="007B796A" w:rsidP="007B796A">
      <w:pPr>
        <w:pStyle w:val="paragraph"/>
      </w:pPr>
      <w:r w:rsidRPr="00EF3F7B">
        <w:tab/>
        <w:t>(d)</w:t>
      </w:r>
      <w:r w:rsidRPr="00EF3F7B">
        <w:tab/>
        <w:t>an application is taken to have been made to the Commissioner, under section</w:t>
      </w:r>
      <w:r w:rsidR="00EF3F7B" w:rsidRPr="00EF3F7B">
        <w:t> </w:t>
      </w:r>
      <w:r w:rsidRPr="00EF3F7B">
        <w:t>48</w:t>
      </w:r>
      <w:r w:rsidR="00EF3F7B" w:rsidRPr="00EF3F7B">
        <w:noBreakHyphen/>
      </w:r>
      <w:r w:rsidRPr="00EF3F7B">
        <w:t>71 of that Act as amended by this Act, for the Commissioner to approve that date of effect as the day on which the formation of the GST group took effect; and</w:t>
      </w:r>
    </w:p>
    <w:p w:rsidR="007B796A" w:rsidRPr="00EF3F7B" w:rsidRDefault="007B796A" w:rsidP="007B796A">
      <w:pPr>
        <w:pStyle w:val="paragraph"/>
      </w:pPr>
      <w:r w:rsidRPr="00EF3F7B">
        <w:tab/>
        <w:t>(e)</w:t>
      </w:r>
      <w:r w:rsidRPr="00EF3F7B">
        <w:tab/>
        <w:t>if the Commissioner decides, under that section as so amended, to approve that day or another day—then, on that day or on that other day:</w:t>
      </w:r>
    </w:p>
    <w:p w:rsidR="007B796A" w:rsidRPr="00EF3F7B" w:rsidRDefault="007B796A" w:rsidP="007B796A">
      <w:pPr>
        <w:pStyle w:val="paragraphsub"/>
      </w:pPr>
      <w:r w:rsidRPr="00EF3F7B">
        <w:tab/>
        <w:t>(i)</w:t>
      </w:r>
      <w:r w:rsidRPr="00EF3F7B">
        <w:tab/>
        <w:t>the group is taken to have been formed, and its formation is taken to have been notified to the Commissioner, in accordance with section</w:t>
      </w:r>
      <w:r w:rsidR="00EF3F7B" w:rsidRPr="00EF3F7B">
        <w:t> </w:t>
      </w:r>
      <w:r w:rsidRPr="00EF3F7B">
        <w:t>48</w:t>
      </w:r>
      <w:r w:rsidR="00EF3F7B" w:rsidRPr="00EF3F7B">
        <w:noBreakHyphen/>
      </w:r>
      <w:r w:rsidRPr="00EF3F7B">
        <w:t>5 of that Act as so amended; and</w:t>
      </w:r>
    </w:p>
    <w:p w:rsidR="007B796A" w:rsidRPr="00EF3F7B" w:rsidRDefault="007B796A" w:rsidP="007B796A">
      <w:pPr>
        <w:pStyle w:val="paragraphsub"/>
      </w:pPr>
      <w:r w:rsidRPr="00EF3F7B">
        <w:tab/>
        <w:t>(ii)</w:t>
      </w:r>
      <w:r w:rsidRPr="00EF3F7B">
        <w:tab/>
        <w:t>the entities that jointly applied for approval of the group are taken to be the members of the group; and</w:t>
      </w:r>
    </w:p>
    <w:p w:rsidR="007B796A" w:rsidRPr="00EF3F7B" w:rsidRDefault="007B796A" w:rsidP="007B796A">
      <w:pPr>
        <w:pStyle w:val="paragraphsub"/>
      </w:pPr>
      <w:r w:rsidRPr="00EF3F7B">
        <w:tab/>
        <w:t>(iii)</w:t>
      </w:r>
      <w:r w:rsidRPr="00EF3F7B">
        <w:tab/>
        <w:t>the entity that was nominated, in the application for approval of the group, to be the representative member of the group is taken to be the representative member of the group.</w:t>
      </w:r>
    </w:p>
    <w:p w:rsidR="007B796A" w:rsidRPr="00EF3F7B" w:rsidRDefault="007B796A" w:rsidP="007B796A">
      <w:pPr>
        <w:pStyle w:val="SubitemHead"/>
      </w:pPr>
      <w:r w:rsidRPr="00EF3F7B">
        <w:t>Changes to membership etc. of GST groups applied for, but not approved, before commencement</w:t>
      </w:r>
    </w:p>
    <w:p w:rsidR="007B796A" w:rsidRPr="00EF3F7B" w:rsidRDefault="007B796A" w:rsidP="007B796A">
      <w:pPr>
        <w:pStyle w:val="Subitem"/>
      </w:pPr>
      <w:r w:rsidRPr="00EF3F7B">
        <w:t>(5)</w:t>
      </w:r>
      <w:r w:rsidRPr="00EF3F7B">
        <w:tab/>
        <w:t>If:</w:t>
      </w:r>
    </w:p>
    <w:p w:rsidR="007B796A" w:rsidRPr="00EF3F7B" w:rsidRDefault="007B796A" w:rsidP="007B796A">
      <w:pPr>
        <w:pStyle w:val="paragraph"/>
      </w:pPr>
      <w:r w:rsidRPr="00EF3F7B">
        <w:tab/>
        <w:t>(a)</w:t>
      </w:r>
      <w:r w:rsidRPr="00EF3F7B">
        <w:tab/>
        <w:t>before the commencement of this item, the representative member of a GST group applied, in accordance with section</w:t>
      </w:r>
      <w:r w:rsidR="00EF3F7B" w:rsidRPr="00EF3F7B">
        <w:t> </w:t>
      </w:r>
      <w:r w:rsidRPr="00EF3F7B">
        <w:t>48</w:t>
      </w:r>
      <w:r w:rsidR="00EF3F7B" w:rsidRPr="00EF3F7B">
        <w:noBreakHyphen/>
      </w:r>
      <w:r w:rsidRPr="00EF3F7B">
        <w:t xml:space="preserve">70 of the </w:t>
      </w:r>
      <w:r w:rsidRPr="00EF3F7B">
        <w:rPr>
          <w:i/>
        </w:rPr>
        <w:t>A New Tax System (Goods and Services Tax) Act 1999</w:t>
      </w:r>
      <w:r w:rsidRPr="00EF3F7B">
        <w:t>, for the Commissioner to:</w:t>
      </w:r>
    </w:p>
    <w:p w:rsidR="007B796A" w:rsidRPr="00EF3F7B" w:rsidRDefault="007B796A" w:rsidP="007B796A">
      <w:pPr>
        <w:pStyle w:val="paragraphsub"/>
      </w:pPr>
      <w:r w:rsidRPr="00EF3F7B">
        <w:lastRenderedPageBreak/>
        <w:tab/>
        <w:t>(i)</w:t>
      </w:r>
      <w:r w:rsidRPr="00EF3F7B">
        <w:tab/>
        <w:t>approve another entity as an additional member of the group; or</w:t>
      </w:r>
    </w:p>
    <w:p w:rsidR="007B796A" w:rsidRPr="00EF3F7B" w:rsidRDefault="007B796A" w:rsidP="007B796A">
      <w:pPr>
        <w:pStyle w:val="paragraphsub"/>
      </w:pPr>
      <w:r w:rsidRPr="00EF3F7B">
        <w:tab/>
        <w:t>(ii)</w:t>
      </w:r>
      <w:r w:rsidRPr="00EF3F7B">
        <w:tab/>
        <w:t>revoke the approval of one of the members of the group as a member of the group; or</w:t>
      </w:r>
    </w:p>
    <w:p w:rsidR="007B796A" w:rsidRPr="00EF3F7B" w:rsidRDefault="007B796A" w:rsidP="007B796A">
      <w:pPr>
        <w:pStyle w:val="paragraphsub"/>
      </w:pPr>
      <w:r w:rsidRPr="00EF3F7B">
        <w:tab/>
        <w:t>(iii)</w:t>
      </w:r>
      <w:r w:rsidRPr="00EF3F7B">
        <w:tab/>
        <w:t>approve another member of the group to replace the representative member of the group; and</w:t>
      </w:r>
    </w:p>
    <w:p w:rsidR="007B796A" w:rsidRPr="00EF3F7B" w:rsidRDefault="007B796A" w:rsidP="007B796A">
      <w:pPr>
        <w:pStyle w:val="paragraph"/>
      </w:pPr>
      <w:r w:rsidRPr="00EF3F7B">
        <w:tab/>
        <w:t>(b)</w:t>
      </w:r>
      <w:r w:rsidRPr="00EF3F7B">
        <w:tab/>
        <w:t>the application did not contain a request (however described) for the Commissioner to decide under section</w:t>
      </w:r>
      <w:r w:rsidR="00EF3F7B" w:rsidRPr="00EF3F7B">
        <w:t> </w:t>
      </w:r>
      <w:r w:rsidRPr="00EF3F7B">
        <w:t>48</w:t>
      </w:r>
      <w:r w:rsidR="00EF3F7B" w:rsidRPr="00EF3F7B">
        <w:noBreakHyphen/>
      </w:r>
      <w:r w:rsidRPr="00EF3F7B">
        <w:t>85 of that Act, as a date of effect of the approval or revocation, a date occurring before the date of that commencement; and</w:t>
      </w:r>
    </w:p>
    <w:p w:rsidR="007B796A" w:rsidRPr="00EF3F7B" w:rsidRDefault="007B796A" w:rsidP="007B796A">
      <w:pPr>
        <w:pStyle w:val="paragraph"/>
      </w:pPr>
      <w:r w:rsidRPr="00EF3F7B">
        <w:tab/>
        <w:t>(c)</w:t>
      </w:r>
      <w:r w:rsidRPr="00EF3F7B">
        <w:tab/>
        <w:t>the Commissioner:</w:t>
      </w:r>
    </w:p>
    <w:p w:rsidR="007B796A" w:rsidRPr="00EF3F7B" w:rsidRDefault="007B796A" w:rsidP="007B796A">
      <w:pPr>
        <w:pStyle w:val="paragraphsub"/>
      </w:pPr>
      <w:r w:rsidRPr="00EF3F7B">
        <w:tab/>
        <w:t>(i)</w:t>
      </w:r>
      <w:r w:rsidRPr="00EF3F7B">
        <w:tab/>
        <w:t>did not give the approval, or revoke the approval, as requested in the application; and</w:t>
      </w:r>
    </w:p>
    <w:p w:rsidR="007B796A" w:rsidRPr="00EF3F7B" w:rsidRDefault="007B796A" w:rsidP="007B796A">
      <w:pPr>
        <w:pStyle w:val="paragraphsub"/>
      </w:pPr>
      <w:r w:rsidRPr="00EF3F7B">
        <w:tab/>
        <w:t>(ii)</w:t>
      </w:r>
      <w:r w:rsidRPr="00EF3F7B">
        <w:tab/>
        <w:t>did not refuse the application;</w:t>
      </w:r>
    </w:p>
    <w:p w:rsidR="007B796A" w:rsidRPr="00EF3F7B" w:rsidRDefault="007B796A" w:rsidP="007B796A">
      <w:pPr>
        <w:pStyle w:val="paragraph"/>
      </w:pPr>
      <w:r w:rsidRPr="00EF3F7B">
        <w:tab/>
      </w:r>
      <w:r w:rsidRPr="00EF3F7B">
        <w:tab/>
        <w:t>before that commencement;</w:t>
      </w:r>
    </w:p>
    <w:p w:rsidR="007B796A" w:rsidRPr="00EF3F7B" w:rsidRDefault="007B796A" w:rsidP="007B796A">
      <w:pPr>
        <w:pStyle w:val="Item"/>
      </w:pPr>
      <w:r w:rsidRPr="00EF3F7B">
        <w:t>then, on and after that commencement, the group is taken to continue in existence as if:</w:t>
      </w:r>
    </w:p>
    <w:p w:rsidR="007B796A" w:rsidRPr="00EF3F7B" w:rsidRDefault="007B796A" w:rsidP="007B796A">
      <w:pPr>
        <w:pStyle w:val="paragraph"/>
      </w:pPr>
      <w:r w:rsidRPr="00EF3F7B">
        <w:tab/>
        <w:t>(d)</w:t>
      </w:r>
      <w:r w:rsidRPr="00EF3F7B">
        <w:tab/>
        <w:t>the Commissioner has been notified, in accordance with section</w:t>
      </w:r>
      <w:r w:rsidR="00EF3F7B" w:rsidRPr="00EF3F7B">
        <w:t> </w:t>
      </w:r>
      <w:r w:rsidRPr="00EF3F7B">
        <w:t>48</w:t>
      </w:r>
      <w:r w:rsidR="00EF3F7B" w:rsidRPr="00EF3F7B">
        <w:noBreakHyphen/>
      </w:r>
      <w:r w:rsidRPr="00EF3F7B">
        <w:t>70 of that Act as amended by this Act, that the corresponding action referred to in paragraph</w:t>
      </w:r>
      <w:r w:rsidR="00EF3F7B" w:rsidRPr="00EF3F7B">
        <w:t> </w:t>
      </w:r>
      <w:r w:rsidRPr="00EF3F7B">
        <w:t>48</w:t>
      </w:r>
      <w:r w:rsidR="00EF3F7B" w:rsidRPr="00EF3F7B">
        <w:noBreakHyphen/>
      </w:r>
      <w:r w:rsidRPr="00EF3F7B">
        <w:t>70(1)(a), (b) or (c) of that Act as so amended has been taken; and</w:t>
      </w:r>
    </w:p>
    <w:p w:rsidR="007B796A" w:rsidRPr="00EF3F7B" w:rsidRDefault="007B796A" w:rsidP="007B796A">
      <w:pPr>
        <w:pStyle w:val="paragraph"/>
      </w:pPr>
      <w:r w:rsidRPr="00EF3F7B">
        <w:tab/>
        <w:t>(e)</w:t>
      </w:r>
      <w:r w:rsidRPr="00EF3F7B">
        <w:tab/>
        <w:t>the action took effect on the date of effect specified in the application.</w:t>
      </w:r>
    </w:p>
    <w:p w:rsidR="007B796A" w:rsidRPr="00EF3F7B" w:rsidRDefault="007B796A" w:rsidP="007B796A">
      <w:pPr>
        <w:pStyle w:val="Subitem"/>
      </w:pPr>
      <w:r w:rsidRPr="00EF3F7B">
        <w:t>(6)</w:t>
      </w:r>
      <w:r w:rsidRPr="00EF3F7B">
        <w:tab/>
        <w:t>If:</w:t>
      </w:r>
    </w:p>
    <w:p w:rsidR="007B796A" w:rsidRPr="00EF3F7B" w:rsidRDefault="007B796A" w:rsidP="007B796A">
      <w:pPr>
        <w:pStyle w:val="paragraph"/>
      </w:pPr>
      <w:r w:rsidRPr="00EF3F7B">
        <w:tab/>
        <w:t>(a)</w:t>
      </w:r>
      <w:r w:rsidRPr="00EF3F7B">
        <w:tab/>
        <w:t>before the commencement of this item, the representative member of a GST group applied, in accordance with section</w:t>
      </w:r>
      <w:r w:rsidR="00EF3F7B" w:rsidRPr="00EF3F7B">
        <w:t> </w:t>
      </w:r>
      <w:r w:rsidRPr="00EF3F7B">
        <w:t>48</w:t>
      </w:r>
      <w:r w:rsidR="00EF3F7B" w:rsidRPr="00EF3F7B">
        <w:noBreakHyphen/>
      </w:r>
      <w:r w:rsidRPr="00EF3F7B">
        <w:t xml:space="preserve">70 of the </w:t>
      </w:r>
      <w:r w:rsidRPr="00EF3F7B">
        <w:rPr>
          <w:i/>
        </w:rPr>
        <w:t>A New Tax System (Goods and Services Tax) Act 1999</w:t>
      </w:r>
      <w:r w:rsidRPr="00EF3F7B">
        <w:t>, for the Commissioner to:</w:t>
      </w:r>
    </w:p>
    <w:p w:rsidR="007B796A" w:rsidRPr="00EF3F7B" w:rsidRDefault="007B796A" w:rsidP="007B796A">
      <w:pPr>
        <w:pStyle w:val="paragraphsub"/>
      </w:pPr>
      <w:r w:rsidRPr="00EF3F7B">
        <w:tab/>
        <w:t>(i)</w:t>
      </w:r>
      <w:r w:rsidRPr="00EF3F7B">
        <w:tab/>
        <w:t>approve another entity as an additional member of the group; or</w:t>
      </w:r>
    </w:p>
    <w:p w:rsidR="007B796A" w:rsidRPr="00EF3F7B" w:rsidRDefault="007B796A" w:rsidP="007B796A">
      <w:pPr>
        <w:pStyle w:val="paragraphsub"/>
      </w:pPr>
      <w:r w:rsidRPr="00EF3F7B">
        <w:tab/>
        <w:t>(ii)</w:t>
      </w:r>
      <w:r w:rsidRPr="00EF3F7B">
        <w:tab/>
        <w:t>revoke the approval of one of the members of the group as a member of the group; or</w:t>
      </w:r>
    </w:p>
    <w:p w:rsidR="007B796A" w:rsidRPr="00EF3F7B" w:rsidRDefault="007B796A" w:rsidP="007B796A">
      <w:pPr>
        <w:pStyle w:val="paragraphsub"/>
      </w:pPr>
      <w:r w:rsidRPr="00EF3F7B">
        <w:tab/>
        <w:t>(iii)</w:t>
      </w:r>
      <w:r w:rsidRPr="00EF3F7B">
        <w:tab/>
        <w:t>approve another member of the group to replace the representative member of the group; and</w:t>
      </w:r>
    </w:p>
    <w:p w:rsidR="007B796A" w:rsidRPr="00EF3F7B" w:rsidRDefault="007B796A" w:rsidP="007B796A">
      <w:pPr>
        <w:pStyle w:val="paragraph"/>
      </w:pPr>
      <w:r w:rsidRPr="00EF3F7B">
        <w:tab/>
        <w:t>(b)</w:t>
      </w:r>
      <w:r w:rsidRPr="00EF3F7B">
        <w:tab/>
        <w:t>the application contained a request (however described) for the Commissioner to decide under section</w:t>
      </w:r>
      <w:r w:rsidR="00EF3F7B" w:rsidRPr="00EF3F7B">
        <w:t> </w:t>
      </w:r>
      <w:r w:rsidRPr="00EF3F7B">
        <w:t>48</w:t>
      </w:r>
      <w:r w:rsidR="00EF3F7B" w:rsidRPr="00EF3F7B">
        <w:noBreakHyphen/>
      </w:r>
      <w:r w:rsidRPr="00EF3F7B">
        <w:t xml:space="preserve">85 of that Act, </w:t>
      </w:r>
      <w:r w:rsidRPr="00EF3F7B">
        <w:lastRenderedPageBreak/>
        <w:t>as a date of effect of the approval or revocation, a date occurring before the date of that commencement; and</w:t>
      </w:r>
    </w:p>
    <w:p w:rsidR="007B796A" w:rsidRPr="00EF3F7B" w:rsidRDefault="007B796A" w:rsidP="007B796A">
      <w:pPr>
        <w:pStyle w:val="paragraph"/>
      </w:pPr>
      <w:r w:rsidRPr="00EF3F7B">
        <w:tab/>
        <w:t>(c)</w:t>
      </w:r>
      <w:r w:rsidRPr="00EF3F7B">
        <w:tab/>
        <w:t>the Commissioner:</w:t>
      </w:r>
    </w:p>
    <w:p w:rsidR="007B796A" w:rsidRPr="00EF3F7B" w:rsidRDefault="007B796A" w:rsidP="007B796A">
      <w:pPr>
        <w:pStyle w:val="paragraphsub"/>
      </w:pPr>
      <w:r w:rsidRPr="00EF3F7B">
        <w:tab/>
        <w:t>(i)</w:t>
      </w:r>
      <w:r w:rsidRPr="00EF3F7B">
        <w:tab/>
        <w:t>did not give the approval, or revoke the approval, as requested in the application; and</w:t>
      </w:r>
    </w:p>
    <w:p w:rsidR="007B796A" w:rsidRPr="00EF3F7B" w:rsidRDefault="007B796A" w:rsidP="007B796A">
      <w:pPr>
        <w:pStyle w:val="paragraphsub"/>
      </w:pPr>
      <w:r w:rsidRPr="00EF3F7B">
        <w:tab/>
        <w:t>(ii)</w:t>
      </w:r>
      <w:r w:rsidRPr="00EF3F7B">
        <w:tab/>
        <w:t>did not refuse the application;</w:t>
      </w:r>
    </w:p>
    <w:p w:rsidR="007B796A" w:rsidRPr="00EF3F7B" w:rsidRDefault="007B796A" w:rsidP="007B796A">
      <w:pPr>
        <w:pStyle w:val="paragraph"/>
      </w:pPr>
      <w:r w:rsidRPr="00EF3F7B">
        <w:tab/>
      </w:r>
      <w:r w:rsidRPr="00EF3F7B">
        <w:tab/>
        <w:t>before that commencement;</w:t>
      </w:r>
    </w:p>
    <w:p w:rsidR="007B796A" w:rsidRPr="00EF3F7B" w:rsidRDefault="007B796A" w:rsidP="007B796A">
      <w:pPr>
        <w:pStyle w:val="Item"/>
      </w:pPr>
      <w:r w:rsidRPr="00EF3F7B">
        <w:t>then:</w:t>
      </w:r>
    </w:p>
    <w:p w:rsidR="007B796A" w:rsidRPr="00EF3F7B" w:rsidRDefault="007B796A" w:rsidP="007B796A">
      <w:pPr>
        <w:pStyle w:val="paragraph"/>
      </w:pPr>
      <w:r w:rsidRPr="00EF3F7B">
        <w:tab/>
        <w:t>(d)</w:t>
      </w:r>
      <w:r w:rsidRPr="00EF3F7B">
        <w:tab/>
        <w:t>an application is taken to have been made to the Commissioner, under section</w:t>
      </w:r>
      <w:r w:rsidR="00EF3F7B" w:rsidRPr="00EF3F7B">
        <w:t> </w:t>
      </w:r>
      <w:r w:rsidRPr="00EF3F7B">
        <w:t>48</w:t>
      </w:r>
      <w:r w:rsidR="00EF3F7B" w:rsidRPr="00EF3F7B">
        <w:noBreakHyphen/>
      </w:r>
      <w:r w:rsidRPr="00EF3F7B">
        <w:t>71 of that Act as amended by this Act, for the Commissioner to approve that date of effect as the day on which the approval or revocation took effect; and</w:t>
      </w:r>
    </w:p>
    <w:p w:rsidR="007B796A" w:rsidRPr="00EF3F7B" w:rsidRDefault="007B796A" w:rsidP="007B796A">
      <w:pPr>
        <w:pStyle w:val="paragraph"/>
      </w:pPr>
      <w:r w:rsidRPr="00EF3F7B">
        <w:tab/>
        <w:t>(e)</w:t>
      </w:r>
      <w:r w:rsidRPr="00EF3F7B">
        <w:tab/>
        <w:t>if the Commissioner decides, under that section as so amended, to approve that day or another day—then, on that day or on that other day, the group is taken to continue in existence as if:</w:t>
      </w:r>
    </w:p>
    <w:p w:rsidR="007B796A" w:rsidRPr="00EF3F7B" w:rsidRDefault="007B796A" w:rsidP="007B796A">
      <w:pPr>
        <w:pStyle w:val="paragraphsub"/>
      </w:pPr>
      <w:r w:rsidRPr="00EF3F7B">
        <w:tab/>
        <w:t>(i)</w:t>
      </w:r>
      <w:r w:rsidRPr="00EF3F7B">
        <w:tab/>
        <w:t>the Commissioner has been notified, in accordance with section</w:t>
      </w:r>
      <w:r w:rsidR="00EF3F7B" w:rsidRPr="00EF3F7B">
        <w:t> </w:t>
      </w:r>
      <w:r w:rsidRPr="00EF3F7B">
        <w:t>48</w:t>
      </w:r>
      <w:r w:rsidR="00EF3F7B" w:rsidRPr="00EF3F7B">
        <w:noBreakHyphen/>
      </w:r>
      <w:r w:rsidRPr="00EF3F7B">
        <w:t>70 of that Act as so amended, that the corresponding action referred to in paragraph</w:t>
      </w:r>
      <w:r w:rsidR="00EF3F7B" w:rsidRPr="00EF3F7B">
        <w:t> </w:t>
      </w:r>
      <w:r w:rsidRPr="00EF3F7B">
        <w:t>48</w:t>
      </w:r>
      <w:r w:rsidR="00EF3F7B" w:rsidRPr="00EF3F7B">
        <w:noBreakHyphen/>
      </w:r>
      <w:r w:rsidRPr="00EF3F7B">
        <w:t>70(1)(a), (b) or (c) of that Act as so amended has been taken; and</w:t>
      </w:r>
    </w:p>
    <w:p w:rsidR="007B796A" w:rsidRPr="00EF3F7B" w:rsidRDefault="007B796A" w:rsidP="007B796A">
      <w:pPr>
        <w:pStyle w:val="paragraphsub"/>
      </w:pPr>
      <w:r w:rsidRPr="00EF3F7B">
        <w:tab/>
        <w:t>(ii)</w:t>
      </w:r>
      <w:r w:rsidRPr="00EF3F7B">
        <w:tab/>
        <w:t>the action took effect on that day.</w:t>
      </w:r>
    </w:p>
    <w:p w:rsidR="007B796A" w:rsidRPr="00EF3F7B" w:rsidRDefault="007B796A" w:rsidP="007B796A">
      <w:pPr>
        <w:pStyle w:val="SubitemHead"/>
      </w:pPr>
      <w:r w:rsidRPr="00EF3F7B">
        <w:t>Revocation of approval of GST groups applied for, but revocation not approved, before commencement</w:t>
      </w:r>
    </w:p>
    <w:p w:rsidR="007B796A" w:rsidRPr="00EF3F7B" w:rsidRDefault="007B796A" w:rsidP="007B796A">
      <w:pPr>
        <w:pStyle w:val="Subitem"/>
      </w:pPr>
      <w:r w:rsidRPr="00EF3F7B">
        <w:t>(7)</w:t>
      </w:r>
      <w:r w:rsidRPr="00EF3F7B">
        <w:tab/>
        <w:t>If:</w:t>
      </w:r>
    </w:p>
    <w:p w:rsidR="007B796A" w:rsidRPr="00EF3F7B" w:rsidRDefault="007B796A" w:rsidP="007B796A">
      <w:pPr>
        <w:pStyle w:val="paragraph"/>
      </w:pPr>
      <w:r w:rsidRPr="00EF3F7B">
        <w:tab/>
        <w:t>(a)</w:t>
      </w:r>
      <w:r w:rsidRPr="00EF3F7B">
        <w:tab/>
        <w:t>before the commencement of this item, the representative member of a GST group applied, in accordance with section</w:t>
      </w:r>
      <w:r w:rsidR="00EF3F7B" w:rsidRPr="00EF3F7B">
        <w:t> </w:t>
      </w:r>
      <w:r w:rsidRPr="00EF3F7B">
        <w:t>48</w:t>
      </w:r>
      <w:r w:rsidR="00EF3F7B" w:rsidRPr="00EF3F7B">
        <w:noBreakHyphen/>
      </w:r>
      <w:r w:rsidRPr="00EF3F7B">
        <w:t xml:space="preserve">75 of the </w:t>
      </w:r>
      <w:r w:rsidRPr="00EF3F7B">
        <w:rPr>
          <w:i/>
        </w:rPr>
        <w:t>A New Tax System (Goods and Services Tax) Act 1999</w:t>
      </w:r>
      <w:r w:rsidRPr="00EF3F7B">
        <w:t>, for the Commissioner to revoke the approval of the group as a GST group; and</w:t>
      </w:r>
    </w:p>
    <w:p w:rsidR="007B796A" w:rsidRPr="00EF3F7B" w:rsidRDefault="007B796A" w:rsidP="007B796A">
      <w:pPr>
        <w:pStyle w:val="paragraph"/>
      </w:pPr>
      <w:r w:rsidRPr="00EF3F7B">
        <w:tab/>
        <w:t>(b)</w:t>
      </w:r>
      <w:r w:rsidRPr="00EF3F7B">
        <w:tab/>
        <w:t>the application did not contain a request (however described) for the Commissioner to decide under section</w:t>
      </w:r>
      <w:r w:rsidR="00EF3F7B" w:rsidRPr="00EF3F7B">
        <w:t> </w:t>
      </w:r>
      <w:r w:rsidRPr="00EF3F7B">
        <w:t>48</w:t>
      </w:r>
      <w:r w:rsidR="00EF3F7B" w:rsidRPr="00EF3F7B">
        <w:noBreakHyphen/>
      </w:r>
      <w:r w:rsidRPr="00EF3F7B">
        <w:t>85 of that Act, as a date of effect of the revocation, a date occurring before the date of that commencement; and</w:t>
      </w:r>
    </w:p>
    <w:p w:rsidR="007B796A" w:rsidRPr="00EF3F7B" w:rsidRDefault="007B796A" w:rsidP="007B796A">
      <w:pPr>
        <w:pStyle w:val="paragraph"/>
      </w:pPr>
      <w:r w:rsidRPr="00EF3F7B">
        <w:lastRenderedPageBreak/>
        <w:tab/>
        <w:t>(c)</w:t>
      </w:r>
      <w:r w:rsidRPr="00EF3F7B">
        <w:tab/>
        <w:t>the Commissioner did not revoke the approval as requested in the application, and did not refuse the application, before that commencement;</w:t>
      </w:r>
    </w:p>
    <w:p w:rsidR="007B796A" w:rsidRPr="00EF3F7B" w:rsidRDefault="007B796A" w:rsidP="007B796A">
      <w:pPr>
        <w:pStyle w:val="Item"/>
      </w:pPr>
      <w:r w:rsidRPr="00EF3F7B">
        <w:t>then, on the date of effect specified in the application, the group is taken to be dissolved as if the Commissioner has been notified, in accordance with section</w:t>
      </w:r>
      <w:r w:rsidR="00EF3F7B" w:rsidRPr="00EF3F7B">
        <w:t> </w:t>
      </w:r>
      <w:r w:rsidRPr="00EF3F7B">
        <w:t>48</w:t>
      </w:r>
      <w:r w:rsidR="00EF3F7B" w:rsidRPr="00EF3F7B">
        <w:noBreakHyphen/>
      </w:r>
      <w:r w:rsidRPr="00EF3F7B">
        <w:t>70 of that Act as amended by this Act, that the action referred to in paragraph</w:t>
      </w:r>
      <w:r w:rsidR="00EF3F7B" w:rsidRPr="00EF3F7B">
        <w:t> </w:t>
      </w:r>
      <w:r w:rsidRPr="00EF3F7B">
        <w:t>48</w:t>
      </w:r>
      <w:r w:rsidR="00EF3F7B" w:rsidRPr="00EF3F7B">
        <w:noBreakHyphen/>
      </w:r>
      <w:r w:rsidRPr="00EF3F7B">
        <w:t>70(1)(d) of that Act as so amended has been taken.</w:t>
      </w:r>
    </w:p>
    <w:p w:rsidR="007B796A" w:rsidRPr="00EF3F7B" w:rsidRDefault="007B796A" w:rsidP="007B796A">
      <w:pPr>
        <w:pStyle w:val="Subitem"/>
      </w:pPr>
      <w:r w:rsidRPr="00EF3F7B">
        <w:t>(8)</w:t>
      </w:r>
      <w:r w:rsidRPr="00EF3F7B">
        <w:tab/>
        <w:t>If:</w:t>
      </w:r>
    </w:p>
    <w:p w:rsidR="007B796A" w:rsidRPr="00EF3F7B" w:rsidRDefault="007B796A" w:rsidP="007B796A">
      <w:pPr>
        <w:pStyle w:val="paragraph"/>
      </w:pPr>
      <w:r w:rsidRPr="00EF3F7B">
        <w:tab/>
        <w:t>(a)</w:t>
      </w:r>
      <w:r w:rsidRPr="00EF3F7B">
        <w:tab/>
        <w:t>before the commencement of this item, the representative member of a GST group applied, in accordance with section</w:t>
      </w:r>
      <w:r w:rsidR="00EF3F7B" w:rsidRPr="00EF3F7B">
        <w:t> </w:t>
      </w:r>
      <w:r w:rsidRPr="00EF3F7B">
        <w:t>48</w:t>
      </w:r>
      <w:r w:rsidR="00EF3F7B" w:rsidRPr="00EF3F7B">
        <w:noBreakHyphen/>
      </w:r>
      <w:r w:rsidRPr="00EF3F7B">
        <w:t xml:space="preserve">75 of the </w:t>
      </w:r>
      <w:r w:rsidRPr="00EF3F7B">
        <w:rPr>
          <w:i/>
        </w:rPr>
        <w:t>A New Tax System (Goods and Services Tax) Act 1999</w:t>
      </w:r>
      <w:r w:rsidRPr="00EF3F7B">
        <w:t>, for the Commissioner to revoke the approval of the group as a GST group; and</w:t>
      </w:r>
    </w:p>
    <w:p w:rsidR="007B796A" w:rsidRPr="00EF3F7B" w:rsidRDefault="007B796A" w:rsidP="007B796A">
      <w:pPr>
        <w:pStyle w:val="paragraph"/>
      </w:pPr>
      <w:r w:rsidRPr="00EF3F7B">
        <w:tab/>
        <w:t>(b)</w:t>
      </w:r>
      <w:r w:rsidRPr="00EF3F7B">
        <w:tab/>
        <w:t>the application contained a request (however described) for the Commissioner to decide under section</w:t>
      </w:r>
      <w:r w:rsidR="00EF3F7B" w:rsidRPr="00EF3F7B">
        <w:t> </w:t>
      </w:r>
      <w:r w:rsidRPr="00EF3F7B">
        <w:t>48</w:t>
      </w:r>
      <w:r w:rsidR="00EF3F7B" w:rsidRPr="00EF3F7B">
        <w:noBreakHyphen/>
      </w:r>
      <w:r w:rsidRPr="00EF3F7B">
        <w:t>85 of that Act, as a date of effect of the revocation, a date occurring before the date of that commencement; and</w:t>
      </w:r>
    </w:p>
    <w:p w:rsidR="007B796A" w:rsidRPr="00EF3F7B" w:rsidRDefault="007B796A" w:rsidP="007B796A">
      <w:pPr>
        <w:pStyle w:val="paragraph"/>
      </w:pPr>
      <w:r w:rsidRPr="00EF3F7B">
        <w:tab/>
        <w:t>(c)</w:t>
      </w:r>
      <w:r w:rsidRPr="00EF3F7B">
        <w:tab/>
        <w:t>the Commissioner did not revoke the approval as requested in the application, and did not refuse the application, before that commencement;</w:t>
      </w:r>
    </w:p>
    <w:p w:rsidR="007B796A" w:rsidRPr="00EF3F7B" w:rsidRDefault="007B796A" w:rsidP="007B796A">
      <w:pPr>
        <w:pStyle w:val="Item"/>
      </w:pPr>
      <w:r w:rsidRPr="00EF3F7B">
        <w:t>then:</w:t>
      </w:r>
    </w:p>
    <w:p w:rsidR="007B796A" w:rsidRPr="00EF3F7B" w:rsidRDefault="007B796A" w:rsidP="007B796A">
      <w:pPr>
        <w:pStyle w:val="paragraph"/>
      </w:pPr>
      <w:r w:rsidRPr="00EF3F7B">
        <w:tab/>
        <w:t>(d)</w:t>
      </w:r>
      <w:r w:rsidRPr="00EF3F7B">
        <w:tab/>
        <w:t>an application is taken to have been made to the Commissioner, under section</w:t>
      </w:r>
      <w:r w:rsidR="00EF3F7B" w:rsidRPr="00EF3F7B">
        <w:t> </w:t>
      </w:r>
      <w:r w:rsidRPr="00EF3F7B">
        <w:t>48</w:t>
      </w:r>
      <w:r w:rsidR="00EF3F7B" w:rsidRPr="00EF3F7B">
        <w:noBreakHyphen/>
      </w:r>
      <w:r w:rsidRPr="00EF3F7B">
        <w:t>71 of that Act as amended by this Act, for the Commissioner to approve that date of effect as the day on which the revocation took effect; and</w:t>
      </w:r>
    </w:p>
    <w:p w:rsidR="007B796A" w:rsidRPr="00EF3F7B" w:rsidRDefault="007B796A" w:rsidP="007B796A">
      <w:pPr>
        <w:pStyle w:val="paragraph"/>
      </w:pPr>
      <w:r w:rsidRPr="00EF3F7B">
        <w:tab/>
        <w:t>(e)</w:t>
      </w:r>
      <w:r w:rsidRPr="00EF3F7B">
        <w:tab/>
        <w:t>if the Commissioner decides, under that section as so amended, to approve that day or another day—then, on that day or on that other day, the group is taken to be dissolved as if:</w:t>
      </w:r>
    </w:p>
    <w:p w:rsidR="007B796A" w:rsidRPr="00EF3F7B" w:rsidRDefault="007B796A" w:rsidP="007B796A">
      <w:pPr>
        <w:pStyle w:val="paragraphsub"/>
      </w:pPr>
      <w:r w:rsidRPr="00EF3F7B">
        <w:tab/>
        <w:t>(i)</w:t>
      </w:r>
      <w:r w:rsidRPr="00EF3F7B">
        <w:tab/>
        <w:t>the Commissioner has been notified, in accordance with section</w:t>
      </w:r>
      <w:r w:rsidR="00EF3F7B" w:rsidRPr="00EF3F7B">
        <w:t> </w:t>
      </w:r>
      <w:r w:rsidRPr="00EF3F7B">
        <w:t>48</w:t>
      </w:r>
      <w:r w:rsidR="00EF3F7B" w:rsidRPr="00EF3F7B">
        <w:noBreakHyphen/>
      </w:r>
      <w:r w:rsidRPr="00EF3F7B">
        <w:t>70 of that Act as amended by this Act, that the action referred to in paragraph</w:t>
      </w:r>
      <w:r w:rsidR="00EF3F7B" w:rsidRPr="00EF3F7B">
        <w:t> </w:t>
      </w:r>
      <w:r w:rsidRPr="00EF3F7B">
        <w:t>48</w:t>
      </w:r>
      <w:r w:rsidR="00EF3F7B" w:rsidRPr="00EF3F7B">
        <w:noBreakHyphen/>
      </w:r>
      <w:r w:rsidRPr="00EF3F7B">
        <w:t>70(1)(d) of that Act as so amended has been taken; and</w:t>
      </w:r>
    </w:p>
    <w:p w:rsidR="007B796A" w:rsidRPr="00EF3F7B" w:rsidRDefault="007B796A" w:rsidP="007B796A">
      <w:pPr>
        <w:pStyle w:val="paragraphsub"/>
      </w:pPr>
      <w:r w:rsidRPr="00EF3F7B">
        <w:tab/>
        <w:t>(ii)</w:t>
      </w:r>
      <w:r w:rsidRPr="00EF3F7B">
        <w:tab/>
        <w:t>the action took effect on that day.</w:t>
      </w:r>
    </w:p>
    <w:p w:rsidR="007B796A" w:rsidRPr="00EF3F7B" w:rsidRDefault="007B796A" w:rsidP="007B796A">
      <w:pPr>
        <w:pStyle w:val="ItemHead"/>
      </w:pPr>
      <w:r w:rsidRPr="00EF3F7B">
        <w:lastRenderedPageBreak/>
        <w:t>44  Transitional provisions for GST joint ventures</w:t>
      </w:r>
    </w:p>
    <w:p w:rsidR="007B796A" w:rsidRPr="00EF3F7B" w:rsidRDefault="007B796A" w:rsidP="007B796A">
      <w:pPr>
        <w:pStyle w:val="SubitemHead"/>
      </w:pPr>
      <w:r w:rsidRPr="00EF3F7B">
        <w:t>GST joint ventures in existence before commencement</w:t>
      </w:r>
    </w:p>
    <w:p w:rsidR="007B796A" w:rsidRPr="00EF3F7B" w:rsidRDefault="007B796A" w:rsidP="007B796A">
      <w:pPr>
        <w:pStyle w:val="Subitem"/>
      </w:pPr>
      <w:r w:rsidRPr="00EF3F7B">
        <w:t>(1)</w:t>
      </w:r>
      <w:r w:rsidRPr="00EF3F7B">
        <w:tab/>
        <w:t xml:space="preserve">Subject to </w:t>
      </w:r>
      <w:r w:rsidR="00EF3F7B" w:rsidRPr="00EF3F7B">
        <w:t>subitems (</w:t>
      </w:r>
      <w:r w:rsidRPr="00EF3F7B">
        <w:t>5) to (8), on the commencement of this item:</w:t>
      </w:r>
    </w:p>
    <w:p w:rsidR="007B796A" w:rsidRPr="00EF3F7B" w:rsidRDefault="007B796A" w:rsidP="007B796A">
      <w:pPr>
        <w:pStyle w:val="paragraph"/>
      </w:pPr>
      <w:r w:rsidRPr="00EF3F7B">
        <w:tab/>
        <w:t>(a)</w:t>
      </w:r>
      <w:r w:rsidRPr="00EF3F7B">
        <w:tab/>
        <w:t>a GST joint venture that existed immediately before that commencement is taken to continue in existence as if:</w:t>
      </w:r>
    </w:p>
    <w:p w:rsidR="007B796A" w:rsidRPr="00EF3F7B" w:rsidRDefault="007B796A" w:rsidP="007B796A">
      <w:pPr>
        <w:pStyle w:val="paragraphsub"/>
      </w:pPr>
      <w:r w:rsidRPr="00EF3F7B">
        <w:tab/>
        <w:t>(i)</w:t>
      </w:r>
      <w:r w:rsidRPr="00EF3F7B">
        <w:tab/>
        <w:t>it had been formed, and its formation had been notified to the Commissioner, in accordance with section</w:t>
      </w:r>
      <w:r w:rsidR="00EF3F7B" w:rsidRPr="00EF3F7B">
        <w:t> </w:t>
      </w:r>
      <w:r w:rsidRPr="00EF3F7B">
        <w:t>51</w:t>
      </w:r>
      <w:r w:rsidR="00EF3F7B" w:rsidRPr="00EF3F7B">
        <w:noBreakHyphen/>
      </w:r>
      <w:r w:rsidRPr="00EF3F7B">
        <w:t xml:space="preserve">5 of the </w:t>
      </w:r>
      <w:r w:rsidRPr="00EF3F7B">
        <w:rPr>
          <w:i/>
        </w:rPr>
        <w:t>A New Tax System (Goods and Services Tax) Act 1999</w:t>
      </w:r>
      <w:r w:rsidRPr="00EF3F7B">
        <w:t xml:space="preserve"> as amended by this Act; and</w:t>
      </w:r>
    </w:p>
    <w:p w:rsidR="007B796A" w:rsidRPr="00EF3F7B" w:rsidRDefault="007B796A" w:rsidP="007B796A">
      <w:pPr>
        <w:pStyle w:val="paragraphsub"/>
      </w:pPr>
      <w:r w:rsidRPr="00EF3F7B">
        <w:tab/>
        <w:t>(ii)</w:t>
      </w:r>
      <w:r w:rsidRPr="00EF3F7B">
        <w:tab/>
        <w:t>its formation took effect immediately after that commencement; and</w:t>
      </w:r>
    </w:p>
    <w:p w:rsidR="007B796A" w:rsidRPr="00EF3F7B" w:rsidRDefault="007B796A" w:rsidP="007B796A">
      <w:pPr>
        <w:pStyle w:val="paragraph"/>
      </w:pPr>
      <w:r w:rsidRPr="00EF3F7B">
        <w:tab/>
        <w:t>(b)</w:t>
      </w:r>
      <w:r w:rsidRPr="00EF3F7B">
        <w:tab/>
        <w:t>the entities that were participants in the joint venture immediately before that commencement are taken, immediately after that commencement, to continue to be the participants in the joint venture; and</w:t>
      </w:r>
    </w:p>
    <w:p w:rsidR="007B796A" w:rsidRPr="00EF3F7B" w:rsidRDefault="007B796A" w:rsidP="007B796A">
      <w:pPr>
        <w:pStyle w:val="paragraph"/>
      </w:pPr>
      <w:r w:rsidRPr="00EF3F7B">
        <w:tab/>
        <w:t>(c)</w:t>
      </w:r>
      <w:r w:rsidRPr="00EF3F7B">
        <w:tab/>
        <w:t>the entity that was the joint venture operator of the joint venture immediately before that commencement is taken, immediately after that commencement, to continue to be the joint venture operator of the joint venture.</w:t>
      </w:r>
    </w:p>
    <w:p w:rsidR="007B796A" w:rsidRPr="00EF3F7B" w:rsidRDefault="007B796A" w:rsidP="007B796A">
      <w:pPr>
        <w:pStyle w:val="SubitemHead"/>
      </w:pPr>
      <w:r w:rsidRPr="00EF3F7B">
        <w:t>GST joint ventures approved, but not in existence, before commencement</w:t>
      </w:r>
    </w:p>
    <w:p w:rsidR="007B796A" w:rsidRPr="00EF3F7B" w:rsidRDefault="007B796A" w:rsidP="007B796A">
      <w:pPr>
        <w:pStyle w:val="Subitem"/>
      </w:pPr>
      <w:r w:rsidRPr="00EF3F7B">
        <w:t>(2)</w:t>
      </w:r>
      <w:r w:rsidRPr="00EF3F7B">
        <w:tab/>
        <w:t>If, before the commencement of this item, the Commissioner approved 2 or more entities as a GST joint venture but the approval did not take effect before that commencement, then, on the date of effect decided by the Commissioner under section</w:t>
      </w:r>
      <w:r w:rsidR="00EF3F7B" w:rsidRPr="00EF3F7B">
        <w:t> </w:t>
      </w:r>
      <w:r w:rsidRPr="00EF3F7B">
        <w:t>51</w:t>
      </w:r>
      <w:r w:rsidR="00EF3F7B" w:rsidRPr="00EF3F7B">
        <w:noBreakHyphen/>
      </w:r>
      <w:r w:rsidRPr="00EF3F7B">
        <w:t xml:space="preserve">85 of the </w:t>
      </w:r>
      <w:r w:rsidRPr="00EF3F7B">
        <w:rPr>
          <w:i/>
        </w:rPr>
        <w:t>A New Tax System (Goods and Services Tax) Act 1999</w:t>
      </w:r>
      <w:r w:rsidRPr="00EF3F7B">
        <w:t>:</w:t>
      </w:r>
    </w:p>
    <w:p w:rsidR="007B796A" w:rsidRPr="00EF3F7B" w:rsidRDefault="007B796A" w:rsidP="007B796A">
      <w:pPr>
        <w:pStyle w:val="paragraph"/>
      </w:pPr>
      <w:r w:rsidRPr="00EF3F7B">
        <w:tab/>
        <w:t>(a)</w:t>
      </w:r>
      <w:r w:rsidRPr="00EF3F7B">
        <w:tab/>
        <w:t>the joint venture is taken to have been formed, and its formation is taken to have been notified to the Commissioner, in accordance with section</w:t>
      </w:r>
      <w:r w:rsidR="00EF3F7B" w:rsidRPr="00EF3F7B">
        <w:t> </w:t>
      </w:r>
      <w:r w:rsidRPr="00EF3F7B">
        <w:t>51</w:t>
      </w:r>
      <w:r w:rsidR="00EF3F7B" w:rsidRPr="00EF3F7B">
        <w:noBreakHyphen/>
      </w:r>
      <w:r w:rsidRPr="00EF3F7B">
        <w:t>5 of that Act as amended by this Act; and</w:t>
      </w:r>
    </w:p>
    <w:p w:rsidR="007B796A" w:rsidRPr="00EF3F7B" w:rsidRDefault="007B796A" w:rsidP="007B796A">
      <w:pPr>
        <w:pStyle w:val="paragraph"/>
      </w:pPr>
      <w:r w:rsidRPr="00EF3F7B">
        <w:tab/>
        <w:t>(b)</w:t>
      </w:r>
      <w:r w:rsidRPr="00EF3F7B">
        <w:tab/>
        <w:t>the entities that jointly applied for that approval are taken to be the participants in the joint venture; and</w:t>
      </w:r>
    </w:p>
    <w:p w:rsidR="007B796A" w:rsidRPr="00EF3F7B" w:rsidRDefault="007B796A" w:rsidP="007B796A">
      <w:pPr>
        <w:pStyle w:val="paragraph"/>
      </w:pPr>
      <w:r w:rsidRPr="00EF3F7B">
        <w:tab/>
        <w:t>(c)</w:t>
      </w:r>
      <w:r w:rsidRPr="00EF3F7B">
        <w:tab/>
        <w:t>the entity that was nominated in the application to be the joint venture operator of the joint venture is taken to be the joint venture operator of the joint venture.</w:t>
      </w:r>
    </w:p>
    <w:p w:rsidR="007B796A" w:rsidRPr="00EF3F7B" w:rsidRDefault="007B796A" w:rsidP="007B796A">
      <w:pPr>
        <w:pStyle w:val="SubitemHead"/>
      </w:pPr>
      <w:r w:rsidRPr="00EF3F7B">
        <w:lastRenderedPageBreak/>
        <w:t>GST joint ventures applied for, but not approved, before commencement</w:t>
      </w:r>
    </w:p>
    <w:p w:rsidR="007B796A" w:rsidRPr="00EF3F7B" w:rsidRDefault="007B796A" w:rsidP="007B796A">
      <w:pPr>
        <w:pStyle w:val="Subitem"/>
      </w:pPr>
      <w:r w:rsidRPr="00EF3F7B">
        <w:t>(3)</w:t>
      </w:r>
      <w:r w:rsidRPr="00EF3F7B">
        <w:tab/>
        <w:t>If:</w:t>
      </w:r>
    </w:p>
    <w:p w:rsidR="007B796A" w:rsidRPr="00EF3F7B" w:rsidRDefault="007B796A" w:rsidP="007B796A">
      <w:pPr>
        <w:pStyle w:val="paragraph"/>
      </w:pPr>
      <w:r w:rsidRPr="00EF3F7B">
        <w:tab/>
        <w:t>(a)</w:t>
      </w:r>
      <w:r w:rsidRPr="00EF3F7B">
        <w:tab/>
        <w:t>before the commencement of this item, 2 or more entities applied, in accordance with section</w:t>
      </w:r>
      <w:r w:rsidR="00EF3F7B" w:rsidRPr="00EF3F7B">
        <w:t> </w:t>
      </w:r>
      <w:r w:rsidRPr="00EF3F7B">
        <w:t>51</w:t>
      </w:r>
      <w:r w:rsidR="00EF3F7B" w:rsidRPr="00EF3F7B">
        <w:noBreakHyphen/>
      </w:r>
      <w:r w:rsidRPr="00EF3F7B">
        <w:t xml:space="preserve">5 of the </w:t>
      </w:r>
      <w:r w:rsidRPr="00EF3F7B">
        <w:rPr>
          <w:i/>
        </w:rPr>
        <w:t>A New Tax System (Goods and Services Tax) Act 1999</w:t>
      </w:r>
      <w:r w:rsidRPr="00EF3F7B">
        <w:t>, for approval of a GST joint venture; and</w:t>
      </w:r>
    </w:p>
    <w:p w:rsidR="007B796A" w:rsidRPr="00EF3F7B" w:rsidRDefault="007B796A" w:rsidP="007B796A">
      <w:pPr>
        <w:pStyle w:val="paragraph"/>
      </w:pPr>
      <w:r w:rsidRPr="00EF3F7B">
        <w:tab/>
        <w:t>(b)</w:t>
      </w:r>
      <w:r w:rsidRPr="00EF3F7B">
        <w:tab/>
        <w:t>the application did not contain a request (however described) for the Commissioner to decide under section</w:t>
      </w:r>
      <w:r w:rsidR="00EF3F7B" w:rsidRPr="00EF3F7B">
        <w:t> </w:t>
      </w:r>
      <w:r w:rsidRPr="00EF3F7B">
        <w:t>51</w:t>
      </w:r>
      <w:r w:rsidR="00EF3F7B" w:rsidRPr="00EF3F7B">
        <w:noBreakHyphen/>
      </w:r>
      <w:r w:rsidRPr="00EF3F7B">
        <w:t>85 of that Act, as a date of effect of approval of the joint venture, a date occurring before the date of that commencement; and</w:t>
      </w:r>
    </w:p>
    <w:p w:rsidR="007B796A" w:rsidRPr="00EF3F7B" w:rsidRDefault="007B796A" w:rsidP="007B796A">
      <w:pPr>
        <w:pStyle w:val="paragraph"/>
      </w:pPr>
      <w:r w:rsidRPr="00EF3F7B">
        <w:tab/>
        <w:t>(c)</w:t>
      </w:r>
      <w:r w:rsidRPr="00EF3F7B">
        <w:tab/>
        <w:t>the Commissioner did not approve the joint venture as a GST joint venture, and did not refuse the application, before that commencement;</w:t>
      </w:r>
    </w:p>
    <w:p w:rsidR="007B796A" w:rsidRPr="00EF3F7B" w:rsidRDefault="007B796A" w:rsidP="007B796A">
      <w:pPr>
        <w:pStyle w:val="Item"/>
      </w:pPr>
      <w:r w:rsidRPr="00EF3F7B">
        <w:t>then, on the date of effect specified in the application:</w:t>
      </w:r>
    </w:p>
    <w:p w:rsidR="007B796A" w:rsidRPr="00EF3F7B" w:rsidRDefault="007B796A" w:rsidP="007B796A">
      <w:pPr>
        <w:pStyle w:val="paragraph"/>
      </w:pPr>
      <w:r w:rsidRPr="00EF3F7B">
        <w:tab/>
        <w:t>(d)</w:t>
      </w:r>
      <w:r w:rsidRPr="00EF3F7B">
        <w:tab/>
        <w:t>the joint venture is taken to be formed, and its formation is taken to have been notified to the Commissioner, in accordance with section</w:t>
      </w:r>
      <w:r w:rsidR="00EF3F7B" w:rsidRPr="00EF3F7B">
        <w:t> </w:t>
      </w:r>
      <w:r w:rsidRPr="00EF3F7B">
        <w:t>51</w:t>
      </w:r>
      <w:r w:rsidR="00EF3F7B" w:rsidRPr="00EF3F7B">
        <w:noBreakHyphen/>
      </w:r>
      <w:r w:rsidRPr="00EF3F7B">
        <w:t>5 of that Act as amended by this Act; and</w:t>
      </w:r>
    </w:p>
    <w:p w:rsidR="007B796A" w:rsidRPr="00EF3F7B" w:rsidRDefault="007B796A" w:rsidP="007B796A">
      <w:pPr>
        <w:pStyle w:val="paragraph"/>
      </w:pPr>
      <w:r w:rsidRPr="00EF3F7B">
        <w:tab/>
        <w:t>(e)</w:t>
      </w:r>
      <w:r w:rsidRPr="00EF3F7B">
        <w:tab/>
        <w:t>the entities that jointly applied for that approval are taken to be the participants in the joint venture; and</w:t>
      </w:r>
    </w:p>
    <w:p w:rsidR="007B796A" w:rsidRPr="00EF3F7B" w:rsidRDefault="007B796A" w:rsidP="007B796A">
      <w:pPr>
        <w:pStyle w:val="paragraph"/>
      </w:pPr>
      <w:r w:rsidRPr="00EF3F7B">
        <w:tab/>
        <w:t>(f)</w:t>
      </w:r>
      <w:r w:rsidRPr="00EF3F7B">
        <w:tab/>
        <w:t>the entity that was nominated in the application to be the joint venture operator of the joint venture is taken to be the joint venture operator of the joint venture.</w:t>
      </w:r>
    </w:p>
    <w:p w:rsidR="007B796A" w:rsidRPr="00EF3F7B" w:rsidRDefault="007B796A" w:rsidP="007B796A">
      <w:pPr>
        <w:pStyle w:val="Subitem"/>
      </w:pPr>
      <w:r w:rsidRPr="00EF3F7B">
        <w:t>(4)</w:t>
      </w:r>
      <w:r w:rsidRPr="00EF3F7B">
        <w:tab/>
        <w:t>If:</w:t>
      </w:r>
    </w:p>
    <w:p w:rsidR="007B796A" w:rsidRPr="00EF3F7B" w:rsidRDefault="007B796A" w:rsidP="007B796A">
      <w:pPr>
        <w:pStyle w:val="paragraph"/>
      </w:pPr>
      <w:r w:rsidRPr="00EF3F7B">
        <w:tab/>
        <w:t>(a)</w:t>
      </w:r>
      <w:r w:rsidRPr="00EF3F7B">
        <w:tab/>
        <w:t>before the commencement of this item, 2 or more entities applied, in accordance with section</w:t>
      </w:r>
      <w:r w:rsidR="00EF3F7B" w:rsidRPr="00EF3F7B">
        <w:t> </w:t>
      </w:r>
      <w:r w:rsidRPr="00EF3F7B">
        <w:t>51</w:t>
      </w:r>
      <w:r w:rsidR="00EF3F7B" w:rsidRPr="00EF3F7B">
        <w:noBreakHyphen/>
      </w:r>
      <w:r w:rsidRPr="00EF3F7B">
        <w:t xml:space="preserve">5 of the </w:t>
      </w:r>
      <w:r w:rsidRPr="00EF3F7B">
        <w:rPr>
          <w:i/>
        </w:rPr>
        <w:t>A New Tax System (Goods and Services Tax) Act 1999</w:t>
      </w:r>
      <w:r w:rsidRPr="00EF3F7B">
        <w:t>, for approval of a GST joint venture; and</w:t>
      </w:r>
    </w:p>
    <w:p w:rsidR="007B796A" w:rsidRPr="00EF3F7B" w:rsidRDefault="007B796A" w:rsidP="007B796A">
      <w:pPr>
        <w:pStyle w:val="paragraph"/>
      </w:pPr>
      <w:r w:rsidRPr="00EF3F7B">
        <w:tab/>
        <w:t>(b)</w:t>
      </w:r>
      <w:r w:rsidRPr="00EF3F7B">
        <w:tab/>
        <w:t>the application contained a request (however described) for the Commissioner to decide under section</w:t>
      </w:r>
      <w:r w:rsidR="00EF3F7B" w:rsidRPr="00EF3F7B">
        <w:t> </w:t>
      </w:r>
      <w:r w:rsidRPr="00EF3F7B">
        <w:t>51</w:t>
      </w:r>
      <w:r w:rsidR="00EF3F7B" w:rsidRPr="00EF3F7B">
        <w:noBreakHyphen/>
      </w:r>
      <w:r w:rsidRPr="00EF3F7B">
        <w:t>85 of that Act, as a date of effect of approval of the joint venture, a date occurring before the date of that commencement; and</w:t>
      </w:r>
    </w:p>
    <w:p w:rsidR="007B796A" w:rsidRPr="00EF3F7B" w:rsidRDefault="007B796A" w:rsidP="007B796A">
      <w:pPr>
        <w:pStyle w:val="paragraph"/>
      </w:pPr>
      <w:r w:rsidRPr="00EF3F7B">
        <w:tab/>
        <w:t>(c)</w:t>
      </w:r>
      <w:r w:rsidRPr="00EF3F7B">
        <w:tab/>
        <w:t>the Commissioner did not approve the joint venture as a GST joint venture, and did not refuse the application, before that commencement;</w:t>
      </w:r>
    </w:p>
    <w:p w:rsidR="007B796A" w:rsidRPr="00EF3F7B" w:rsidRDefault="007B796A" w:rsidP="007B796A">
      <w:pPr>
        <w:pStyle w:val="Item"/>
      </w:pPr>
      <w:r w:rsidRPr="00EF3F7B">
        <w:lastRenderedPageBreak/>
        <w:t>then:</w:t>
      </w:r>
    </w:p>
    <w:p w:rsidR="007B796A" w:rsidRPr="00EF3F7B" w:rsidRDefault="007B796A" w:rsidP="007B796A">
      <w:pPr>
        <w:pStyle w:val="paragraph"/>
      </w:pPr>
      <w:r w:rsidRPr="00EF3F7B">
        <w:tab/>
        <w:t>(d)</w:t>
      </w:r>
      <w:r w:rsidRPr="00EF3F7B">
        <w:tab/>
        <w:t>an application is taken to have been made to the Commissioner, under section</w:t>
      </w:r>
      <w:r w:rsidR="00EF3F7B" w:rsidRPr="00EF3F7B">
        <w:t> </w:t>
      </w:r>
      <w:r w:rsidRPr="00EF3F7B">
        <w:t>51</w:t>
      </w:r>
      <w:r w:rsidR="00EF3F7B" w:rsidRPr="00EF3F7B">
        <w:noBreakHyphen/>
      </w:r>
      <w:r w:rsidRPr="00EF3F7B">
        <w:t>75 of that Act as amended by this Act, for the Commissioner to approve that date of effect as the day on which the formation of the GST joint venture took effect; and</w:t>
      </w:r>
    </w:p>
    <w:p w:rsidR="007B796A" w:rsidRPr="00EF3F7B" w:rsidRDefault="007B796A" w:rsidP="007B796A">
      <w:pPr>
        <w:pStyle w:val="paragraph"/>
      </w:pPr>
      <w:r w:rsidRPr="00EF3F7B">
        <w:tab/>
        <w:t>(e)</w:t>
      </w:r>
      <w:r w:rsidRPr="00EF3F7B">
        <w:tab/>
        <w:t>if the Commissioner decides, under that section as so amended, to approve that day or another day—then, on that day or on that other day:</w:t>
      </w:r>
    </w:p>
    <w:p w:rsidR="007B796A" w:rsidRPr="00EF3F7B" w:rsidRDefault="007B796A" w:rsidP="007B796A">
      <w:pPr>
        <w:pStyle w:val="paragraphsub"/>
      </w:pPr>
      <w:r w:rsidRPr="00EF3F7B">
        <w:tab/>
        <w:t>(i)</w:t>
      </w:r>
      <w:r w:rsidRPr="00EF3F7B">
        <w:tab/>
        <w:t>the joint venture is taken to have been formed, and its formation is taken to have been notified to the Commissioner, in accordance with section</w:t>
      </w:r>
      <w:r w:rsidR="00EF3F7B" w:rsidRPr="00EF3F7B">
        <w:t> </w:t>
      </w:r>
      <w:r w:rsidRPr="00EF3F7B">
        <w:t>51</w:t>
      </w:r>
      <w:r w:rsidR="00EF3F7B" w:rsidRPr="00EF3F7B">
        <w:noBreakHyphen/>
      </w:r>
      <w:r w:rsidRPr="00EF3F7B">
        <w:t>5 of that Act as so amended; and</w:t>
      </w:r>
    </w:p>
    <w:p w:rsidR="007B796A" w:rsidRPr="00EF3F7B" w:rsidRDefault="007B796A" w:rsidP="007B796A">
      <w:pPr>
        <w:pStyle w:val="paragraphsub"/>
      </w:pPr>
      <w:r w:rsidRPr="00EF3F7B">
        <w:tab/>
        <w:t>(ii)</w:t>
      </w:r>
      <w:r w:rsidRPr="00EF3F7B">
        <w:tab/>
        <w:t>the entities that jointly applied for approval of the joint venture are taken to be the participants in the joint venture; and</w:t>
      </w:r>
    </w:p>
    <w:p w:rsidR="007B796A" w:rsidRPr="00EF3F7B" w:rsidRDefault="007B796A" w:rsidP="007B796A">
      <w:pPr>
        <w:pStyle w:val="paragraphsub"/>
      </w:pPr>
      <w:r w:rsidRPr="00EF3F7B">
        <w:tab/>
        <w:t>(iii)</w:t>
      </w:r>
      <w:r w:rsidRPr="00EF3F7B">
        <w:tab/>
        <w:t>the entity that was nominated, in the application for approval of the joint venture, to be the joint venture operator of the joint venture is taken to be the joint venture operator of the joint venture.</w:t>
      </w:r>
    </w:p>
    <w:p w:rsidR="007B796A" w:rsidRPr="00EF3F7B" w:rsidRDefault="007B796A" w:rsidP="007B796A">
      <w:pPr>
        <w:pStyle w:val="SubitemHead"/>
      </w:pPr>
      <w:r w:rsidRPr="00EF3F7B">
        <w:t>Changes to participation etc. in GST joint ventures applied for, but not approved, before commencement</w:t>
      </w:r>
    </w:p>
    <w:p w:rsidR="007B796A" w:rsidRPr="00EF3F7B" w:rsidRDefault="007B796A" w:rsidP="007B796A">
      <w:pPr>
        <w:pStyle w:val="Subitem"/>
      </w:pPr>
      <w:r w:rsidRPr="00EF3F7B">
        <w:t>(5)</w:t>
      </w:r>
      <w:r w:rsidRPr="00EF3F7B">
        <w:tab/>
        <w:t>If:</w:t>
      </w:r>
    </w:p>
    <w:p w:rsidR="007B796A" w:rsidRPr="00EF3F7B" w:rsidRDefault="007B796A" w:rsidP="007B796A">
      <w:pPr>
        <w:pStyle w:val="paragraph"/>
      </w:pPr>
      <w:r w:rsidRPr="00EF3F7B">
        <w:tab/>
        <w:t>(a)</w:t>
      </w:r>
      <w:r w:rsidRPr="00EF3F7B">
        <w:tab/>
        <w:t>before the commencement of this item, the joint venture operator of a GST joint venture applied, in accordance with section</w:t>
      </w:r>
      <w:r w:rsidR="00EF3F7B" w:rsidRPr="00EF3F7B">
        <w:t> </w:t>
      </w:r>
      <w:r w:rsidRPr="00EF3F7B">
        <w:t>51</w:t>
      </w:r>
      <w:r w:rsidR="00EF3F7B" w:rsidRPr="00EF3F7B">
        <w:noBreakHyphen/>
      </w:r>
      <w:r w:rsidRPr="00EF3F7B">
        <w:t xml:space="preserve">70 of the </w:t>
      </w:r>
      <w:r w:rsidRPr="00EF3F7B">
        <w:rPr>
          <w:i/>
        </w:rPr>
        <w:t>A New Tax System (Goods and Services Tax) Act 1999</w:t>
      </w:r>
      <w:r w:rsidRPr="00EF3F7B">
        <w:t>, for the Commissioner to:</w:t>
      </w:r>
    </w:p>
    <w:p w:rsidR="007B796A" w:rsidRPr="00EF3F7B" w:rsidRDefault="007B796A" w:rsidP="007B796A">
      <w:pPr>
        <w:pStyle w:val="paragraphsub"/>
      </w:pPr>
      <w:r w:rsidRPr="00EF3F7B">
        <w:tab/>
        <w:t>(i)</w:t>
      </w:r>
      <w:r w:rsidRPr="00EF3F7B">
        <w:tab/>
        <w:t>approve another entity as an additional participant in the joint venture; or</w:t>
      </w:r>
    </w:p>
    <w:p w:rsidR="007B796A" w:rsidRPr="00EF3F7B" w:rsidRDefault="007B796A" w:rsidP="007B796A">
      <w:pPr>
        <w:pStyle w:val="paragraphsub"/>
      </w:pPr>
      <w:r w:rsidRPr="00EF3F7B">
        <w:tab/>
        <w:t>(ii)</w:t>
      </w:r>
      <w:r w:rsidRPr="00EF3F7B">
        <w:tab/>
        <w:t>revoke the approval of one of the participants in the joint venture as a participant in the joint venture; or</w:t>
      </w:r>
    </w:p>
    <w:p w:rsidR="007B796A" w:rsidRPr="00EF3F7B" w:rsidRDefault="007B796A" w:rsidP="007B796A">
      <w:pPr>
        <w:pStyle w:val="paragraphsub"/>
      </w:pPr>
      <w:r w:rsidRPr="00EF3F7B">
        <w:tab/>
        <w:t>(iii)</w:t>
      </w:r>
      <w:r w:rsidRPr="00EF3F7B">
        <w:tab/>
        <w:t>approve another entity that satisfies the requirements of paragraphs 51</w:t>
      </w:r>
      <w:r w:rsidR="00EF3F7B" w:rsidRPr="00EF3F7B">
        <w:noBreakHyphen/>
      </w:r>
      <w:r w:rsidRPr="00EF3F7B">
        <w:t>10(c) and (f) of that Act as the joint venture operator of the joint venture; and</w:t>
      </w:r>
    </w:p>
    <w:p w:rsidR="007B796A" w:rsidRPr="00EF3F7B" w:rsidRDefault="007B796A" w:rsidP="007B796A">
      <w:pPr>
        <w:pStyle w:val="paragraph"/>
      </w:pPr>
      <w:r w:rsidRPr="00EF3F7B">
        <w:tab/>
        <w:t>(b)</w:t>
      </w:r>
      <w:r w:rsidRPr="00EF3F7B">
        <w:tab/>
        <w:t>the application did not contain a request (however described) for the Commissioner to decide under section</w:t>
      </w:r>
      <w:r w:rsidR="00EF3F7B" w:rsidRPr="00EF3F7B">
        <w:t> </w:t>
      </w:r>
      <w:r w:rsidRPr="00EF3F7B">
        <w:t>51</w:t>
      </w:r>
      <w:r w:rsidR="00EF3F7B" w:rsidRPr="00EF3F7B">
        <w:noBreakHyphen/>
      </w:r>
      <w:r w:rsidRPr="00EF3F7B">
        <w:t xml:space="preserve">85 of that </w:t>
      </w:r>
      <w:r w:rsidRPr="00EF3F7B">
        <w:lastRenderedPageBreak/>
        <w:t>Act, as a date of effect of the approval or revocation, a date occurring before the date of that commencement; and</w:t>
      </w:r>
    </w:p>
    <w:p w:rsidR="007B796A" w:rsidRPr="00EF3F7B" w:rsidRDefault="007B796A" w:rsidP="007B796A">
      <w:pPr>
        <w:pStyle w:val="paragraph"/>
      </w:pPr>
      <w:r w:rsidRPr="00EF3F7B">
        <w:tab/>
        <w:t>(c)</w:t>
      </w:r>
      <w:r w:rsidRPr="00EF3F7B">
        <w:tab/>
        <w:t>the Commissioner:</w:t>
      </w:r>
    </w:p>
    <w:p w:rsidR="007B796A" w:rsidRPr="00EF3F7B" w:rsidRDefault="007B796A" w:rsidP="007B796A">
      <w:pPr>
        <w:pStyle w:val="paragraphsub"/>
      </w:pPr>
      <w:r w:rsidRPr="00EF3F7B">
        <w:tab/>
        <w:t>(i)</w:t>
      </w:r>
      <w:r w:rsidRPr="00EF3F7B">
        <w:tab/>
        <w:t>did not give the approval, or revoke the approval, as requested in the application; and</w:t>
      </w:r>
    </w:p>
    <w:p w:rsidR="007B796A" w:rsidRPr="00EF3F7B" w:rsidRDefault="007B796A" w:rsidP="007B796A">
      <w:pPr>
        <w:pStyle w:val="paragraphsub"/>
      </w:pPr>
      <w:r w:rsidRPr="00EF3F7B">
        <w:tab/>
        <w:t>(ii)</w:t>
      </w:r>
      <w:r w:rsidRPr="00EF3F7B">
        <w:tab/>
        <w:t>did not refuse the application;</w:t>
      </w:r>
    </w:p>
    <w:p w:rsidR="007B796A" w:rsidRPr="00EF3F7B" w:rsidRDefault="007B796A" w:rsidP="007B796A">
      <w:pPr>
        <w:pStyle w:val="paragraph"/>
      </w:pPr>
      <w:r w:rsidRPr="00EF3F7B">
        <w:tab/>
      </w:r>
      <w:r w:rsidRPr="00EF3F7B">
        <w:tab/>
        <w:t>before that commencement;</w:t>
      </w:r>
    </w:p>
    <w:p w:rsidR="007B796A" w:rsidRPr="00EF3F7B" w:rsidRDefault="007B796A" w:rsidP="007B796A">
      <w:pPr>
        <w:pStyle w:val="Item"/>
      </w:pPr>
      <w:r w:rsidRPr="00EF3F7B">
        <w:t>then, on and after that commencement, the joint venture is taken to continue in existence as if:</w:t>
      </w:r>
    </w:p>
    <w:p w:rsidR="007B796A" w:rsidRPr="00EF3F7B" w:rsidRDefault="007B796A" w:rsidP="007B796A">
      <w:pPr>
        <w:pStyle w:val="paragraph"/>
      </w:pPr>
      <w:r w:rsidRPr="00EF3F7B">
        <w:tab/>
        <w:t>(d)</w:t>
      </w:r>
      <w:r w:rsidRPr="00EF3F7B">
        <w:tab/>
        <w:t>the Commissioner has been notified, in accordance with section</w:t>
      </w:r>
      <w:r w:rsidR="00EF3F7B" w:rsidRPr="00EF3F7B">
        <w:t> </w:t>
      </w:r>
      <w:r w:rsidRPr="00EF3F7B">
        <w:t>51</w:t>
      </w:r>
      <w:r w:rsidR="00EF3F7B" w:rsidRPr="00EF3F7B">
        <w:noBreakHyphen/>
      </w:r>
      <w:r w:rsidRPr="00EF3F7B">
        <w:t>70 of that Act as amended by this Act, that the corresponding action referred to in paragraph</w:t>
      </w:r>
      <w:r w:rsidR="00EF3F7B" w:rsidRPr="00EF3F7B">
        <w:t> </w:t>
      </w:r>
      <w:r w:rsidRPr="00EF3F7B">
        <w:t>51</w:t>
      </w:r>
      <w:r w:rsidR="00EF3F7B" w:rsidRPr="00EF3F7B">
        <w:noBreakHyphen/>
      </w:r>
      <w:r w:rsidRPr="00EF3F7B">
        <w:t>70(1)(a), (b) or (c) of that Act as so amended has been taken; and</w:t>
      </w:r>
    </w:p>
    <w:p w:rsidR="007B796A" w:rsidRPr="00EF3F7B" w:rsidRDefault="007B796A" w:rsidP="007B796A">
      <w:pPr>
        <w:pStyle w:val="paragraph"/>
      </w:pPr>
      <w:r w:rsidRPr="00EF3F7B">
        <w:tab/>
        <w:t>(e)</w:t>
      </w:r>
      <w:r w:rsidRPr="00EF3F7B">
        <w:tab/>
        <w:t>the action took effect on the date of effect specified in the application.</w:t>
      </w:r>
    </w:p>
    <w:p w:rsidR="007B796A" w:rsidRPr="00EF3F7B" w:rsidRDefault="007B796A" w:rsidP="00A95C57">
      <w:pPr>
        <w:pStyle w:val="Subitem"/>
        <w:keepNext/>
        <w:keepLines/>
      </w:pPr>
      <w:r w:rsidRPr="00EF3F7B">
        <w:t>(6)</w:t>
      </w:r>
      <w:r w:rsidRPr="00EF3F7B">
        <w:tab/>
        <w:t>If:</w:t>
      </w:r>
    </w:p>
    <w:p w:rsidR="007B796A" w:rsidRPr="00EF3F7B" w:rsidRDefault="007B796A" w:rsidP="007B796A">
      <w:pPr>
        <w:pStyle w:val="paragraph"/>
      </w:pPr>
      <w:r w:rsidRPr="00EF3F7B">
        <w:tab/>
        <w:t>(a)</w:t>
      </w:r>
      <w:r w:rsidRPr="00EF3F7B">
        <w:tab/>
        <w:t>before the commencement of this item, the joint venture operator of a GST joint venture applied, in accordance with section</w:t>
      </w:r>
      <w:r w:rsidR="00EF3F7B" w:rsidRPr="00EF3F7B">
        <w:t> </w:t>
      </w:r>
      <w:r w:rsidRPr="00EF3F7B">
        <w:t>51</w:t>
      </w:r>
      <w:r w:rsidR="00EF3F7B" w:rsidRPr="00EF3F7B">
        <w:noBreakHyphen/>
      </w:r>
      <w:r w:rsidRPr="00EF3F7B">
        <w:t xml:space="preserve">70 of the </w:t>
      </w:r>
      <w:r w:rsidRPr="00EF3F7B">
        <w:rPr>
          <w:i/>
        </w:rPr>
        <w:t>A New Tax System (Goods and Services Tax) Act 1999</w:t>
      </w:r>
      <w:r w:rsidRPr="00EF3F7B">
        <w:t>, for the Commissioner to:</w:t>
      </w:r>
    </w:p>
    <w:p w:rsidR="007B796A" w:rsidRPr="00EF3F7B" w:rsidRDefault="007B796A" w:rsidP="007B796A">
      <w:pPr>
        <w:pStyle w:val="paragraphsub"/>
      </w:pPr>
      <w:r w:rsidRPr="00EF3F7B">
        <w:tab/>
        <w:t>(i)</w:t>
      </w:r>
      <w:r w:rsidRPr="00EF3F7B">
        <w:tab/>
        <w:t>approve another entity as an additional participant in the joint venture; or</w:t>
      </w:r>
    </w:p>
    <w:p w:rsidR="007B796A" w:rsidRPr="00EF3F7B" w:rsidRDefault="007B796A" w:rsidP="007B796A">
      <w:pPr>
        <w:pStyle w:val="paragraphsub"/>
      </w:pPr>
      <w:r w:rsidRPr="00EF3F7B">
        <w:tab/>
        <w:t>(ii)</w:t>
      </w:r>
      <w:r w:rsidRPr="00EF3F7B">
        <w:tab/>
        <w:t>revoke the approval of one of the participants in the joint venture as a participant in the joint venture; or</w:t>
      </w:r>
    </w:p>
    <w:p w:rsidR="007B796A" w:rsidRPr="00EF3F7B" w:rsidRDefault="007B796A" w:rsidP="007B796A">
      <w:pPr>
        <w:pStyle w:val="paragraphsub"/>
      </w:pPr>
      <w:r w:rsidRPr="00EF3F7B">
        <w:tab/>
        <w:t>(iii)</w:t>
      </w:r>
      <w:r w:rsidRPr="00EF3F7B">
        <w:tab/>
        <w:t>approve another entity that satisfies the requirements of paragraphs 51</w:t>
      </w:r>
      <w:r w:rsidR="00EF3F7B" w:rsidRPr="00EF3F7B">
        <w:noBreakHyphen/>
      </w:r>
      <w:r w:rsidRPr="00EF3F7B">
        <w:t>10(c) and (f) of that Act as the joint venture operator of the joint venture; and</w:t>
      </w:r>
    </w:p>
    <w:p w:rsidR="007B796A" w:rsidRPr="00EF3F7B" w:rsidRDefault="007B796A" w:rsidP="007B796A">
      <w:pPr>
        <w:pStyle w:val="paragraph"/>
      </w:pPr>
      <w:r w:rsidRPr="00EF3F7B">
        <w:tab/>
        <w:t>(b)</w:t>
      </w:r>
      <w:r w:rsidRPr="00EF3F7B">
        <w:tab/>
        <w:t>the application contained a request (however described) for the Commissioner to decide under section</w:t>
      </w:r>
      <w:r w:rsidR="00EF3F7B" w:rsidRPr="00EF3F7B">
        <w:t> </w:t>
      </w:r>
      <w:r w:rsidRPr="00EF3F7B">
        <w:t>51</w:t>
      </w:r>
      <w:r w:rsidR="00EF3F7B" w:rsidRPr="00EF3F7B">
        <w:noBreakHyphen/>
      </w:r>
      <w:r w:rsidRPr="00EF3F7B">
        <w:t>85 of that Act, as a date of effect of the approval or revocation, a date occurring before the date of that commencement; and</w:t>
      </w:r>
    </w:p>
    <w:p w:rsidR="007B796A" w:rsidRPr="00EF3F7B" w:rsidRDefault="007B796A" w:rsidP="007B796A">
      <w:pPr>
        <w:pStyle w:val="paragraph"/>
      </w:pPr>
      <w:r w:rsidRPr="00EF3F7B">
        <w:tab/>
        <w:t>(c)</w:t>
      </w:r>
      <w:r w:rsidRPr="00EF3F7B">
        <w:tab/>
        <w:t>the Commissioner:</w:t>
      </w:r>
    </w:p>
    <w:p w:rsidR="007B796A" w:rsidRPr="00EF3F7B" w:rsidRDefault="007B796A" w:rsidP="007B796A">
      <w:pPr>
        <w:pStyle w:val="paragraphsub"/>
      </w:pPr>
      <w:r w:rsidRPr="00EF3F7B">
        <w:tab/>
        <w:t>(i)</w:t>
      </w:r>
      <w:r w:rsidRPr="00EF3F7B">
        <w:tab/>
        <w:t>did not give the approval, or revoke the approval, as requested in the application; and</w:t>
      </w:r>
    </w:p>
    <w:p w:rsidR="007B796A" w:rsidRPr="00EF3F7B" w:rsidRDefault="007B796A" w:rsidP="007B796A">
      <w:pPr>
        <w:pStyle w:val="paragraphsub"/>
      </w:pPr>
      <w:r w:rsidRPr="00EF3F7B">
        <w:tab/>
        <w:t>(ii)</w:t>
      </w:r>
      <w:r w:rsidRPr="00EF3F7B">
        <w:tab/>
        <w:t>did not refuse the application;</w:t>
      </w:r>
    </w:p>
    <w:p w:rsidR="007B796A" w:rsidRPr="00EF3F7B" w:rsidRDefault="007B796A" w:rsidP="007B796A">
      <w:pPr>
        <w:pStyle w:val="paragraph"/>
      </w:pPr>
      <w:r w:rsidRPr="00EF3F7B">
        <w:tab/>
      </w:r>
      <w:r w:rsidRPr="00EF3F7B">
        <w:tab/>
        <w:t>before that commencement;</w:t>
      </w:r>
    </w:p>
    <w:p w:rsidR="007B796A" w:rsidRPr="00EF3F7B" w:rsidRDefault="007B796A" w:rsidP="007B796A">
      <w:pPr>
        <w:pStyle w:val="Item"/>
      </w:pPr>
      <w:r w:rsidRPr="00EF3F7B">
        <w:lastRenderedPageBreak/>
        <w:t>then:</w:t>
      </w:r>
    </w:p>
    <w:p w:rsidR="007B796A" w:rsidRPr="00EF3F7B" w:rsidRDefault="007B796A" w:rsidP="007B796A">
      <w:pPr>
        <w:pStyle w:val="paragraph"/>
      </w:pPr>
      <w:r w:rsidRPr="00EF3F7B">
        <w:tab/>
        <w:t>(d)</w:t>
      </w:r>
      <w:r w:rsidRPr="00EF3F7B">
        <w:tab/>
        <w:t>an application is taken to have been made to the Commissioner, under section</w:t>
      </w:r>
      <w:r w:rsidR="00EF3F7B" w:rsidRPr="00EF3F7B">
        <w:t> </w:t>
      </w:r>
      <w:r w:rsidRPr="00EF3F7B">
        <w:t>51</w:t>
      </w:r>
      <w:r w:rsidR="00EF3F7B" w:rsidRPr="00EF3F7B">
        <w:noBreakHyphen/>
      </w:r>
      <w:r w:rsidRPr="00EF3F7B">
        <w:t>75 of that Act as amended by this Act, for the Commissioner to approve that date of effect as the day on which the approval or revocation took effect; and</w:t>
      </w:r>
    </w:p>
    <w:p w:rsidR="007B796A" w:rsidRPr="00EF3F7B" w:rsidRDefault="007B796A" w:rsidP="007B796A">
      <w:pPr>
        <w:pStyle w:val="paragraph"/>
      </w:pPr>
      <w:r w:rsidRPr="00EF3F7B">
        <w:tab/>
        <w:t>(e)</w:t>
      </w:r>
      <w:r w:rsidRPr="00EF3F7B">
        <w:tab/>
        <w:t>if the Commissioner decides, under that section as so amended, to approve that day or another day—then, on that day or on that other day, the joint venture is taken to continue in existence as if:</w:t>
      </w:r>
    </w:p>
    <w:p w:rsidR="007B796A" w:rsidRPr="00EF3F7B" w:rsidRDefault="007B796A" w:rsidP="007B796A">
      <w:pPr>
        <w:pStyle w:val="paragraphsub"/>
      </w:pPr>
      <w:r w:rsidRPr="00EF3F7B">
        <w:tab/>
        <w:t>(i)</w:t>
      </w:r>
      <w:r w:rsidRPr="00EF3F7B">
        <w:tab/>
        <w:t>the Commissioner has been notified, in accordance with section</w:t>
      </w:r>
      <w:r w:rsidR="00EF3F7B" w:rsidRPr="00EF3F7B">
        <w:t> </w:t>
      </w:r>
      <w:r w:rsidRPr="00EF3F7B">
        <w:t>51</w:t>
      </w:r>
      <w:r w:rsidR="00EF3F7B" w:rsidRPr="00EF3F7B">
        <w:noBreakHyphen/>
      </w:r>
      <w:r w:rsidRPr="00EF3F7B">
        <w:t>70 of that Act as so amended, that the corresponding action referred to in paragraph</w:t>
      </w:r>
      <w:r w:rsidR="00EF3F7B" w:rsidRPr="00EF3F7B">
        <w:t> </w:t>
      </w:r>
      <w:r w:rsidRPr="00EF3F7B">
        <w:t>51</w:t>
      </w:r>
      <w:r w:rsidR="00EF3F7B" w:rsidRPr="00EF3F7B">
        <w:noBreakHyphen/>
      </w:r>
      <w:r w:rsidRPr="00EF3F7B">
        <w:t>70(1)(a), (b) or (c) of that Act as so amended has been taken; and</w:t>
      </w:r>
    </w:p>
    <w:p w:rsidR="007B796A" w:rsidRPr="00EF3F7B" w:rsidRDefault="007B796A" w:rsidP="007B796A">
      <w:pPr>
        <w:pStyle w:val="paragraphsub"/>
      </w:pPr>
      <w:r w:rsidRPr="00EF3F7B">
        <w:tab/>
        <w:t>(ii)</w:t>
      </w:r>
      <w:r w:rsidRPr="00EF3F7B">
        <w:tab/>
        <w:t>the action took effect on that day.</w:t>
      </w:r>
    </w:p>
    <w:p w:rsidR="007B796A" w:rsidRPr="00EF3F7B" w:rsidRDefault="007B796A" w:rsidP="007B796A">
      <w:pPr>
        <w:pStyle w:val="SubitemHead"/>
      </w:pPr>
      <w:r w:rsidRPr="00EF3F7B">
        <w:t>Revocation of approval of GST joint ventures applied for, but revocation not approved, before commencement</w:t>
      </w:r>
    </w:p>
    <w:p w:rsidR="007B796A" w:rsidRPr="00EF3F7B" w:rsidRDefault="007B796A" w:rsidP="007B796A">
      <w:pPr>
        <w:pStyle w:val="Subitem"/>
      </w:pPr>
      <w:r w:rsidRPr="00EF3F7B">
        <w:t>(7)</w:t>
      </w:r>
      <w:r w:rsidRPr="00EF3F7B">
        <w:tab/>
        <w:t>If:</w:t>
      </w:r>
    </w:p>
    <w:p w:rsidR="007B796A" w:rsidRPr="00EF3F7B" w:rsidRDefault="007B796A" w:rsidP="007B796A">
      <w:pPr>
        <w:pStyle w:val="paragraph"/>
      </w:pPr>
      <w:r w:rsidRPr="00EF3F7B">
        <w:tab/>
        <w:t>(a)</w:t>
      </w:r>
      <w:r w:rsidRPr="00EF3F7B">
        <w:tab/>
        <w:t>before the commencement of this item, the joint venture operator of a GST joint venture applied, in accordance with section</w:t>
      </w:r>
      <w:r w:rsidR="00EF3F7B" w:rsidRPr="00EF3F7B">
        <w:t> </w:t>
      </w:r>
      <w:r w:rsidRPr="00EF3F7B">
        <w:t>51</w:t>
      </w:r>
      <w:r w:rsidR="00EF3F7B" w:rsidRPr="00EF3F7B">
        <w:noBreakHyphen/>
      </w:r>
      <w:r w:rsidRPr="00EF3F7B">
        <w:t xml:space="preserve">75 of the </w:t>
      </w:r>
      <w:r w:rsidRPr="00EF3F7B">
        <w:rPr>
          <w:i/>
        </w:rPr>
        <w:t>A New Tax System (Goods and Services Tax) Act 1999</w:t>
      </w:r>
      <w:r w:rsidRPr="00EF3F7B">
        <w:t>, for the Commissioner to revoke the approval of the joint venture as a GST joint venture; and</w:t>
      </w:r>
    </w:p>
    <w:p w:rsidR="007B796A" w:rsidRPr="00EF3F7B" w:rsidRDefault="007B796A" w:rsidP="007B796A">
      <w:pPr>
        <w:pStyle w:val="paragraph"/>
      </w:pPr>
      <w:r w:rsidRPr="00EF3F7B">
        <w:tab/>
        <w:t>(b)</w:t>
      </w:r>
      <w:r w:rsidRPr="00EF3F7B">
        <w:tab/>
        <w:t>the application did not contain a request (however described) for the Commissioner to decide under section</w:t>
      </w:r>
      <w:r w:rsidR="00EF3F7B" w:rsidRPr="00EF3F7B">
        <w:t> </w:t>
      </w:r>
      <w:r w:rsidRPr="00EF3F7B">
        <w:t>51</w:t>
      </w:r>
      <w:r w:rsidR="00EF3F7B" w:rsidRPr="00EF3F7B">
        <w:noBreakHyphen/>
      </w:r>
      <w:r w:rsidRPr="00EF3F7B">
        <w:t>85 of that Act, as a date of effect of the revocation, a date occurring before the date of that commencement; and</w:t>
      </w:r>
    </w:p>
    <w:p w:rsidR="007B796A" w:rsidRPr="00EF3F7B" w:rsidRDefault="007B796A" w:rsidP="007B796A">
      <w:pPr>
        <w:pStyle w:val="paragraph"/>
      </w:pPr>
      <w:r w:rsidRPr="00EF3F7B">
        <w:tab/>
        <w:t>(c)</w:t>
      </w:r>
      <w:r w:rsidRPr="00EF3F7B">
        <w:tab/>
        <w:t>the Commissioner did not revoke the approval as requested in the application, and did not refuse the application, before that commencement;</w:t>
      </w:r>
    </w:p>
    <w:p w:rsidR="007B796A" w:rsidRPr="00EF3F7B" w:rsidRDefault="007B796A" w:rsidP="007B796A">
      <w:pPr>
        <w:pStyle w:val="Item"/>
      </w:pPr>
      <w:r w:rsidRPr="00EF3F7B">
        <w:t>then, on the date of effect specified in the application, the GST joint venture is taken to be dissolved as if the Commissioner has been notified, in accordance with section</w:t>
      </w:r>
      <w:r w:rsidR="00EF3F7B" w:rsidRPr="00EF3F7B">
        <w:t> </w:t>
      </w:r>
      <w:r w:rsidRPr="00EF3F7B">
        <w:t>51</w:t>
      </w:r>
      <w:r w:rsidR="00EF3F7B" w:rsidRPr="00EF3F7B">
        <w:noBreakHyphen/>
      </w:r>
      <w:r w:rsidRPr="00EF3F7B">
        <w:t>70 of that Act as amended by this Act, that the action referred to in paragraph</w:t>
      </w:r>
      <w:r w:rsidR="00EF3F7B" w:rsidRPr="00EF3F7B">
        <w:t> </w:t>
      </w:r>
      <w:r w:rsidRPr="00EF3F7B">
        <w:t>51</w:t>
      </w:r>
      <w:r w:rsidR="00EF3F7B" w:rsidRPr="00EF3F7B">
        <w:noBreakHyphen/>
      </w:r>
      <w:r w:rsidRPr="00EF3F7B">
        <w:t>70(1)(d) of that Act as so amended has been taken.</w:t>
      </w:r>
    </w:p>
    <w:p w:rsidR="007B796A" w:rsidRPr="00EF3F7B" w:rsidRDefault="007B796A" w:rsidP="007B796A">
      <w:pPr>
        <w:pStyle w:val="Subitem"/>
      </w:pPr>
      <w:r w:rsidRPr="00EF3F7B">
        <w:lastRenderedPageBreak/>
        <w:t>(8)</w:t>
      </w:r>
      <w:r w:rsidRPr="00EF3F7B">
        <w:tab/>
        <w:t>If:</w:t>
      </w:r>
    </w:p>
    <w:p w:rsidR="007B796A" w:rsidRPr="00EF3F7B" w:rsidRDefault="007B796A" w:rsidP="007B796A">
      <w:pPr>
        <w:pStyle w:val="paragraph"/>
      </w:pPr>
      <w:r w:rsidRPr="00EF3F7B">
        <w:tab/>
        <w:t>(a)</w:t>
      </w:r>
      <w:r w:rsidRPr="00EF3F7B">
        <w:tab/>
        <w:t>before the commencement of this item, the joint venture operator of a GST joint venture applied, in accordance with section</w:t>
      </w:r>
      <w:r w:rsidR="00EF3F7B" w:rsidRPr="00EF3F7B">
        <w:t> </w:t>
      </w:r>
      <w:r w:rsidRPr="00EF3F7B">
        <w:t>51</w:t>
      </w:r>
      <w:r w:rsidR="00EF3F7B" w:rsidRPr="00EF3F7B">
        <w:noBreakHyphen/>
      </w:r>
      <w:r w:rsidRPr="00EF3F7B">
        <w:t xml:space="preserve">75 of the </w:t>
      </w:r>
      <w:r w:rsidRPr="00EF3F7B">
        <w:rPr>
          <w:i/>
        </w:rPr>
        <w:t>A New Tax System (Goods and Services Tax) Act 1999</w:t>
      </w:r>
      <w:r w:rsidRPr="00EF3F7B">
        <w:t>, for the Commissioner to revoke the approval of the joint venture as a GST joint venture; and</w:t>
      </w:r>
    </w:p>
    <w:p w:rsidR="007B796A" w:rsidRPr="00EF3F7B" w:rsidRDefault="007B796A" w:rsidP="007B796A">
      <w:pPr>
        <w:pStyle w:val="paragraph"/>
      </w:pPr>
      <w:r w:rsidRPr="00EF3F7B">
        <w:tab/>
        <w:t>(b)</w:t>
      </w:r>
      <w:r w:rsidRPr="00EF3F7B">
        <w:tab/>
        <w:t>the application contained a request (however described) for the Commissioner to decide under section</w:t>
      </w:r>
      <w:r w:rsidR="00EF3F7B" w:rsidRPr="00EF3F7B">
        <w:t> </w:t>
      </w:r>
      <w:r w:rsidRPr="00EF3F7B">
        <w:t>51</w:t>
      </w:r>
      <w:r w:rsidR="00EF3F7B" w:rsidRPr="00EF3F7B">
        <w:noBreakHyphen/>
      </w:r>
      <w:r w:rsidRPr="00EF3F7B">
        <w:t>85 of that Act, as a date of effect of the revocation, a date occurring before the date of that commencement; and</w:t>
      </w:r>
    </w:p>
    <w:p w:rsidR="007B796A" w:rsidRPr="00EF3F7B" w:rsidRDefault="007B796A" w:rsidP="007B796A">
      <w:pPr>
        <w:pStyle w:val="paragraph"/>
      </w:pPr>
      <w:r w:rsidRPr="00EF3F7B">
        <w:tab/>
        <w:t>(c)</w:t>
      </w:r>
      <w:r w:rsidRPr="00EF3F7B">
        <w:tab/>
        <w:t>the Commissioner did not revoke the approval as requested in the application, and did not refuse the application, before that commencement;</w:t>
      </w:r>
    </w:p>
    <w:p w:rsidR="007B796A" w:rsidRPr="00EF3F7B" w:rsidRDefault="007B796A" w:rsidP="007B796A">
      <w:pPr>
        <w:pStyle w:val="Item"/>
      </w:pPr>
      <w:r w:rsidRPr="00EF3F7B">
        <w:t>then:</w:t>
      </w:r>
    </w:p>
    <w:p w:rsidR="007B796A" w:rsidRPr="00EF3F7B" w:rsidRDefault="007B796A" w:rsidP="007B796A">
      <w:pPr>
        <w:pStyle w:val="paragraph"/>
      </w:pPr>
      <w:r w:rsidRPr="00EF3F7B">
        <w:tab/>
        <w:t>(d)</w:t>
      </w:r>
      <w:r w:rsidRPr="00EF3F7B">
        <w:tab/>
        <w:t>an application is taken to have been made to the Commissioner, under section</w:t>
      </w:r>
      <w:r w:rsidR="00EF3F7B" w:rsidRPr="00EF3F7B">
        <w:t> </w:t>
      </w:r>
      <w:r w:rsidRPr="00EF3F7B">
        <w:t>51</w:t>
      </w:r>
      <w:r w:rsidR="00EF3F7B" w:rsidRPr="00EF3F7B">
        <w:noBreakHyphen/>
      </w:r>
      <w:r w:rsidRPr="00EF3F7B">
        <w:t>75 of that Act as amended by this Act, for the Commissioner to approve that date of effect as the day on which the revocation took effect; and</w:t>
      </w:r>
    </w:p>
    <w:p w:rsidR="007B796A" w:rsidRPr="00EF3F7B" w:rsidRDefault="007B796A" w:rsidP="007B796A">
      <w:pPr>
        <w:pStyle w:val="paragraph"/>
      </w:pPr>
      <w:r w:rsidRPr="00EF3F7B">
        <w:tab/>
        <w:t>(e)</w:t>
      </w:r>
      <w:r w:rsidRPr="00EF3F7B">
        <w:tab/>
        <w:t>if the Commissioner decides, under that section as so amended, to approve that day or another day—then, on that day or on that other day, the joint venture is taken to be dissolved as if:</w:t>
      </w:r>
    </w:p>
    <w:p w:rsidR="007B796A" w:rsidRPr="00EF3F7B" w:rsidRDefault="007B796A" w:rsidP="007B796A">
      <w:pPr>
        <w:pStyle w:val="paragraphsub"/>
      </w:pPr>
      <w:r w:rsidRPr="00EF3F7B">
        <w:tab/>
        <w:t>(i)</w:t>
      </w:r>
      <w:r w:rsidRPr="00EF3F7B">
        <w:tab/>
        <w:t>the Commissioner has been notified, in accordance with section</w:t>
      </w:r>
      <w:r w:rsidR="00EF3F7B" w:rsidRPr="00EF3F7B">
        <w:t> </w:t>
      </w:r>
      <w:r w:rsidRPr="00EF3F7B">
        <w:t>51</w:t>
      </w:r>
      <w:r w:rsidR="00EF3F7B" w:rsidRPr="00EF3F7B">
        <w:noBreakHyphen/>
      </w:r>
      <w:r w:rsidRPr="00EF3F7B">
        <w:t>70 of that Act as amended by this Act, that the action referred to in paragraph</w:t>
      </w:r>
      <w:r w:rsidR="00EF3F7B" w:rsidRPr="00EF3F7B">
        <w:t> </w:t>
      </w:r>
      <w:r w:rsidRPr="00EF3F7B">
        <w:t>51</w:t>
      </w:r>
      <w:r w:rsidR="00EF3F7B" w:rsidRPr="00EF3F7B">
        <w:noBreakHyphen/>
      </w:r>
      <w:r w:rsidRPr="00EF3F7B">
        <w:t>70(1)(d) of that Act as so amended has been taken; and</w:t>
      </w:r>
    </w:p>
    <w:p w:rsidR="007B796A" w:rsidRPr="00EF3F7B" w:rsidRDefault="007B796A" w:rsidP="007B796A">
      <w:pPr>
        <w:pStyle w:val="paragraphsub"/>
      </w:pPr>
      <w:r w:rsidRPr="00EF3F7B">
        <w:tab/>
        <w:t>(ii)</w:t>
      </w:r>
      <w:r w:rsidRPr="00EF3F7B">
        <w:tab/>
        <w:t>the action took effect on that day.</w:t>
      </w:r>
    </w:p>
    <w:p w:rsidR="007B796A" w:rsidRPr="00EF3F7B" w:rsidRDefault="007B796A" w:rsidP="007B796A">
      <w:pPr>
        <w:pStyle w:val="ItemHead"/>
      </w:pPr>
      <w:r w:rsidRPr="00EF3F7B">
        <w:t>45  Application</w:t>
      </w:r>
    </w:p>
    <w:p w:rsidR="007B796A" w:rsidRPr="00EF3F7B" w:rsidRDefault="007B796A" w:rsidP="007B796A">
      <w:pPr>
        <w:pStyle w:val="Item"/>
      </w:pPr>
      <w:r w:rsidRPr="00EF3F7B">
        <w:t xml:space="preserve">The amendments made by this </w:t>
      </w:r>
      <w:r w:rsidR="00A53099" w:rsidRPr="00EF3F7B">
        <w:t>Part</w:t>
      </w:r>
      <w:r w:rsidR="00A36DB5" w:rsidRPr="00EF3F7B">
        <w:t xml:space="preserve"> </w:t>
      </w:r>
      <w:r w:rsidRPr="00EF3F7B">
        <w:t>apply to tax periods starting on or after 1</w:t>
      </w:r>
      <w:r w:rsidR="00EF3F7B" w:rsidRPr="00EF3F7B">
        <w:t> </w:t>
      </w:r>
      <w:r w:rsidRPr="00EF3F7B">
        <w:t>July 2010.</w:t>
      </w:r>
    </w:p>
    <w:p w:rsidR="00086A3D" w:rsidRPr="00EF3F7B" w:rsidRDefault="00086A3D" w:rsidP="00086A3D">
      <w:pPr>
        <w:pStyle w:val="ItemHead"/>
      </w:pPr>
      <w:r w:rsidRPr="00EF3F7B">
        <w:t>63  Application</w:t>
      </w:r>
    </w:p>
    <w:p w:rsidR="00086A3D" w:rsidRPr="00EF3F7B" w:rsidRDefault="00086A3D" w:rsidP="00086A3D">
      <w:pPr>
        <w:pStyle w:val="Item"/>
      </w:pPr>
      <w:r w:rsidRPr="00EF3F7B">
        <w:t xml:space="preserve">The amendments made by this </w:t>
      </w:r>
      <w:r w:rsidR="00A53099" w:rsidRPr="00EF3F7B">
        <w:t>Part</w:t>
      </w:r>
      <w:r w:rsidR="00A36DB5" w:rsidRPr="00EF3F7B">
        <w:t xml:space="preserve"> </w:t>
      </w:r>
      <w:r w:rsidRPr="00EF3F7B">
        <w:t>apply to tax periods starting on or after 1</w:t>
      </w:r>
      <w:r w:rsidR="00EF3F7B" w:rsidRPr="00EF3F7B">
        <w:t> </w:t>
      </w:r>
      <w:r w:rsidRPr="00EF3F7B">
        <w:t>July 2010.</w:t>
      </w:r>
    </w:p>
    <w:p w:rsidR="00E620B1" w:rsidRPr="00EF3F7B" w:rsidRDefault="00E620B1" w:rsidP="00E620B1">
      <w:pPr>
        <w:pStyle w:val="ItemHead"/>
      </w:pPr>
      <w:r w:rsidRPr="00EF3F7B">
        <w:lastRenderedPageBreak/>
        <w:t>Schedule</w:t>
      </w:r>
      <w:r w:rsidR="00EF3F7B" w:rsidRPr="00EF3F7B">
        <w:t> </w:t>
      </w:r>
      <w:r w:rsidRPr="00EF3F7B">
        <w:t>3</w:t>
      </w:r>
    </w:p>
    <w:p w:rsidR="00E620B1" w:rsidRPr="00EF3F7B" w:rsidRDefault="00E620B1" w:rsidP="00E620B1">
      <w:pPr>
        <w:pStyle w:val="ItemHead"/>
      </w:pPr>
      <w:r w:rsidRPr="00EF3F7B">
        <w:t>5  Application of amendments</w:t>
      </w:r>
    </w:p>
    <w:p w:rsidR="00E620B1" w:rsidRPr="00EF3F7B" w:rsidRDefault="00E620B1" w:rsidP="00E620B1">
      <w:pPr>
        <w:pStyle w:val="Item"/>
      </w:pPr>
      <w:r w:rsidRPr="00EF3F7B">
        <w:t xml:space="preserve">The amendments made by this </w:t>
      </w:r>
      <w:r w:rsidR="00A53099" w:rsidRPr="00EF3F7B">
        <w:t>Schedule</w:t>
      </w:r>
      <w:r w:rsidR="00A36DB5" w:rsidRPr="00EF3F7B">
        <w:t xml:space="preserve"> </w:t>
      </w:r>
      <w:r w:rsidRPr="00EF3F7B">
        <w:t>apply in relation to net amounts for tax periods starting on or after 1</w:t>
      </w:r>
      <w:r w:rsidR="00EF3F7B" w:rsidRPr="00EF3F7B">
        <w:t> </w:t>
      </w:r>
      <w:r w:rsidRPr="00EF3F7B">
        <w:t>July 2010.</w:t>
      </w:r>
    </w:p>
    <w:p w:rsidR="00823C36" w:rsidRPr="00EF3F7B" w:rsidRDefault="00823C36" w:rsidP="00A36DB5">
      <w:pPr>
        <w:pStyle w:val="ENotesHeading3"/>
        <w:outlineLvl w:val="9"/>
      </w:pPr>
      <w:bookmarkStart w:id="1045" w:name="_Toc351716742"/>
      <w:r w:rsidRPr="00EF3F7B">
        <w:t>Tax Laws Amendment (2010 GST Administration Measures No.</w:t>
      </w:r>
      <w:r w:rsidR="00EF3F7B" w:rsidRPr="00EF3F7B">
        <w:t> </w:t>
      </w:r>
      <w:r w:rsidRPr="00EF3F7B">
        <w:t>3) Act 2010 (No.</w:t>
      </w:r>
      <w:r w:rsidR="00EF3F7B" w:rsidRPr="00EF3F7B">
        <w:t> </w:t>
      </w:r>
      <w:r w:rsidRPr="00EF3F7B">
        <w:t>91, 2010)</w:t>
      </w:r>
      <w:bookmarkEnd w:id="1045"/>
    </w:p>
    <w:p w:rsidR="006C620C" w:rsidRPr="00EF3F7B" w:rsidRDefault="00A53099" w:rsidP="006C620C">
      <w:pPr>
        <w:pStyle w:val="ItemHead"/>
      </w:pPr>
      <w:r w:rsidRPr="00EF3F7B">
        <w:t>Schedule</w:t>
      </w:r>
      <w:r w:rsidR="00EF3F7B" w:rsidRPr="00EF3F7B">
        <w:t> </w:t>
      </w:r>
      <w:r w:rsidR="006C620C" w:rsidRPr="00EF3F7B">
        <w:t>1</w:t>
      </w:r>
    </w:p>
    <w:p w:rsidR="00615C1F" w:rsidRPr="00EF3F7B" w:rsidRDefault="00615C1F" w:rsidP="00615C1F">
      <w:pPr>
        <w:pStyle w:val="ItemHead"/>
      </w:pPr>
      <w:r w:rsidRPr="00EF3F7B">
        <w:t>15  Existing determinations under paragraph</w:t>
      </w:r>
      <w:r w:rsidR="00EF3F7B" w:rsidRPr="00EF3F7B">
        <w:t> </w:t>
      </w:r>
      <w:r w:rsidRPr="00EF3F7B">
        <w:t>13</w:t>
      </w:r>
      <w:r w:rsidR="00EF3F7B" w:rsidRPr="00EF3F7B">
        <w:noBreakHyphen/>
      </w:r>
      <w:r w:rsidRPr="00EF3F7B">
        <w:t>20(3)(b)</w:t>
      </w:r>
    </w:p>
    <w:p w:rsidR="00615C1F" w:rsidRPr="00EF3F7B" w:rsidRDefault="00615C1F" w:rsidP="00615C1F">
      <w:pPr>
        <w:pStyle w:val="Item"/>
      </w:pPr>
      <w:r w:rsidRPr="00EF3F7B">
        <w:t>A determination under paragraph</w:t>
      </w:r>
      <w:r w:rsidR="00EF3F7B" w:rsidRPr="00EF3F7B">
        <w:t> </w:t>
      </w:r>
      <w:r w:rsidRPr="00EF3F7B">
        <w:t>13</w:t>
      </w:r>
      <w:r w:rsidR="00EF3F7B" w:rsidRPr="00EF3F7B">
        <w:noBreakHyphen/>
      </w:r>
      <w:r w:rsidRPr="00EF3F7B">
        <w:t xml:space="preserve">20(3)(b) of the </w:t>
      </w:r>
      <w:r w:rsidRPr="00EF3F7B">
        <w:rPr>
          <w:i/>
        </w:rPr>
        <w:t>A New Tax System (Goods and Services Tax) Act 1999</w:t>
      </w:r>
      <w:r w:rsidRPr="00EF3F7B">
        <w:t>, that was in force immediately before the commencement of this item, continues in force after that commencement as if it were a determination under subparagraph</w:t>
      </w:r>
      <w:r w:rsidR="00EF3F7B" w:rsidRPr="00EF3F7B">
        <w:t> </w:t>
      </w:r>
      <w:r w:rsidRPr="00EF3F7B">
        <w:t>13</w:t>
      </w:r>
      <w:r w:rsidR="00EF3F7B" w:rsidRPr="00EF3F7B">
        <w:noBreakHyphen/>
      </w:r>
      <w:r w:rsidRPr="00EF3F7B">
        <w:t>20(3)(c)(i) of that Act as inserted by this Act.</w:t>
      </w:r>
    </w:p>
    <w:p w:rsidR="006C620C" w:rsidRPr="00EF3F7B" w:rsidRDefault="006C620C" w:rsidP="00A95C57">
      <w:pPr>
        <w:pStyle w:val="ItemHead"/>
      </w:pPr>
      <w:r w:rsidRPr="00EF3F7B">
        <w:t>16  Application</w:t>
      </w:r>
    </w:p>
    <w:p w:rsidR="006C620C" w:rsidRPr="00EF3F7B" w:rsidRDefault="006C620C" w:rsidP="00A95C57">
      <w:pPr>
        <w:pStyle w:val="Subitem"/>
        <w:keepNext/>
        <w:keepLines/>
      </w:pPr>
      <w:r w:rsidRPr="00EF3F7B">
        <w:t>(1)</w:t>
      </w:r>
      <w:r w:rsidRPr="00EF3F7B">
        <w:tab/>
        <w:t xml:space="preserve">The amendments made by this </w:t>
      </w:r>
      <w:r w:rsidR="00A53099" w:rsidRPr="00EF3F7B">
        <w:t>Schedule</w:t>
      </w:r>
      <w:r w:rsidR="00A36DB5" w:rsidRPr="00EF3F7B">
        <w:t xml:space="preserve"> </w:t>
      </w:r>
      <w:r w:rsidRPr="00EF3F7B">
        <w:t>apply to:</w:t>
      </w:r>
    </w:p>
    <w:p w:rsidR="006C620C" w:rsidRPr="00EF3F7B" w:rsidRDefault="006C620C" w:rsidP="006C620C">
      <w:pPr>
        <w:pStyle w:val="paragraph"/>
      </w:pPr>
      <w:r w:rsidRPr="00EF3F7B">
        <w:tab/>
        <w:t>(a)</w:t>
      </w:r>
      <w:r w:rsidRPr="00EF3F7B">
        <w:tab/>
        <w:t>supplies made on or after 1</w:t>
      </w:r>
      <w:r w:rsidR="00EF3F7B" w:rsidRPr="00EF3F7B">
        <w:t> </w:t>
      </w:r>
      <w:r w:rsidRPr="00EF3F7B">
        <w:t>July 2010; and</w:t>
      </w:r>
    </w:p>
    <w:p w:rsidR="006C620C" w:rsidRPr="00EF3F7B" w:rsidRDefault="006C620C" w:rsidP="006C620C">
      <w:pPr>
        <w:pStyle w:val="paragraph"/>
      </w:pPr>
      <w:r w:rsidRPr="00EF3F7B">
        <w:tab/>
        <w:t>(b)</w:t>
      </w:r>
      <w:r w:rsidRPr="00EF3F7B">
        <w:tab/>
        <w:t>taxable importations made on or after 1</w:t>
      </w:r>
      <w:r w:rsidR="00EF3F7B" w:rsidRPr="00EF3F7B">
        <w:t> </w:t>
      </w:r>
      <w:r w:rsidRPr="00EF3F7B">
        <w:t>July 2010.</w:t>
      </w:r>
    </w:p>
    <w:p w:rsidR="006C620C" w:rsidRPr="00EF3F7B" w:rsidRDefault="006C620C" w:rsidP="006C620C">
      <w:pPr>
        <w:pStyle w:val="Subitem"/>
      </w:pPr>
      <w:r w:rsidRPr="00EF3F7B">
        <w:t>(2)</w:t>
      </w:r>
      <w:r w:rsidRPr="00EF3F7B">
        <w:tab/>
        <w:t xml:space="preserve">Despite </w:t>
      </w:r>
      <w:r w:rsidR="00EF3F7B" w:rsidRPr="00EF3F7B">
        <w:t>paragraph (</w:t>
      </w:r>
      <w:r w:rsidRPr="00EF3F7B">
        <w:t xml:space="preserve">1)(a), the amendments made by this </w:t>
      </w:r>
      <w:r w:rsidR="00A53099" w:rsidRPr="00EF3F7B">
        <w:t>Schedule</w:t>
      </w:r>
      <w:r w:rsidR="00A36DB5" w:rsidRPr="00EF3F7B">
        <w:t xml:space="preserve"> </w:t>
      </w:r>
      <w:r w:rsidRPr="00EF3F7B">
        <w:t>do not apply to a supply of services to the extent that the supply relates to a taxable importation made before 1</w:t>
      </w:r>
      <w:r w:rsidR="00EF3F7B" w:rsidRPr="00EF3F7B">
        <w:t> </w:t>
      </w:r>
      <w:r w:rsidRPr="00EF3F7B">
        <w:t>July 2010.</w:t>
      </w:r>
    </w:p>
    <w:p w:rsidR="0097166D" w:rsidRPr="00EF3F7B" w:rsidRDefault="00A53099" w:rsidP="0097166D">
      <w:pPr>
        <w:pStyle w:val="ItemHead"/>
      </w:pPr>
      <w:r w:rsidRPr="00EF3F7B">
        <w:t>Schedule</w:t>
      </w:r>
      <w:r w:rsidR="00EF3F7B" w:rsidRPr="00EF3F7B">
        <w:t> </w:t>
      </w:r>
      <w:r w:rsidR="0097166D" w:rsidRPr="00EF3F7B">
        <w:t>2</w:t>
      </w:r>
    </w:p>
    <w:p w:rsidR="0097166D" w:rsidRPr="00EF3F7B" w:rsidRDefault="0097166D" w:rsidP="0097166D">
      <w:pPr>
        <w:pStyle w:val="ItemHead"/>
      </w:pPr>
      <w:r w:rsidRPr="00EF3F7B">
        <w:t>2  Application</w:t>
      </w:r>
    </w:p>
    <w:p w:rsidR="0097166D" w:rsidRPr="00EF3F7B" w:rsidRDefault="0097166D" w:rsidP="0097166D">
      <w:pPr>
        <w:pStyle w:val="Item"/>
      </w:pPr>
      <w:r w:rsidRPr="00EF3F7B">
        <w:t xml:space="preserve">The amendment made by this </w:t>
      </w:r>
      <w:r w:rsidR="00A53099" w:rsidRPr="00EF3F7B">
        <w:t>Schedule</w:t>
      </w:r>
      <w:r w:rsidR="00A36DB5" w:rsidRPr="00EF3F7B">
        <w:t xml:space="preserve"> </w:t>
      </w:r>
      <w:r w:rsidRPr="00EF3F7B">
        <w:t>applies to supplies made on or after 1</w:t>
      </w:r>
      <w:r w:rsidR="00EF3F7B" w:rsidRPr="00EF3F7B">
        <w:t> </w:t>
      </w:r>
      <w:r w:rsidRPr="00EF3F7B">
        <w:t>July 2000.</w:t>
      </w:r>
    </w:p>
    <w:p w:rsidR="00671754" w:rsidRPr="00EF3F7B" w:rsidRDefault="00A53099" w:rsidP="00671754">
      <w:pPr>
        <w:pStyle w:val="ItemHead"/>
      </w:pPr>
      <w:r w:rsidRPr="00EF3F7B">
        <w:t>Schedule</w:t>
      </w:r>
      <w:r w:rsidR="00EF3F7B" w:rsidRPr="00EF3F7B">
        <w:t> </w:t>
      </w:r>
      <w:r w:rsidR="00671754" w:rsidRPr="00EF3F7B">
        <w:t>3</w:t>
      </w:r>
    </w:p>
    <w:p w:rsidR="00671754" w:rsidRPr="00EF3F7B" w:rsidRDefault="00671754" w:rsidP="00671754">
      <w:pPr>
        <w:pStyle w:val="ItemHead"/>
      </w:pPr>
      <w:r w:rsidRPr="00EF3F7B">
        <w:t>12  Application</w:t>
      </w:r>
    </w:p>
    <w:p w:rsidR="00300522" w:rsidRPr="00EF3F7B" w:rsidRDefault="00671754" w:rsidP="005A70F3">
      <w:pPr>
        <w:pStyle w:val="Item"/>
      </w:pPr>
      <w:r w:rsidRPr="00EF3F7B">
        <w:t xml:space="preserve">The amendments made by this </w:t>
      </w:r>
      <w:r w:rsidR="00A53099" w:rsidRPr="00EF3F7B">
        <w:t>Schedule</w:t>
      </w:r>
      <w:r w:rsidR="00A36DB5" w:rsidRPr="00EF3F7B">
        <w:t xml:space="preserve"> </w:t>
      </w:r>
      <w:r w:rsidRPr="00EF3F7B">
        <w:t>apply in relation to payments made on or after 1</w:t>
      </w:r>
      <w:r w:rsidR="00EF3F7B" w:rsidRPr="00EF3F7B">
        <w:t> </w:t>
      </w:r>
      <w:r w:rsidRPr="00EF3F7B">
        <w:t>July 2010.</w:t>
      </w:r>
    </w:p>
    <w:p w:rsidR="005A5AC3" w:rsidRPr="00EF3F7B" w:rsidRDefault="005A5AC3" w:rsidP="00A36DB5">
      <w:pPr>
        <w:pStyle w:val="ENotesHeading3"/>
        <w:outlineLvl w:val="9"/>
      </w:pPr>
      <w:bookmarkStart w:id="1046" w:name="_Toc351716743"/>
      <w:r w:rsidRPr="00EF3F7B">
        <w:lastRenderedPageBreak/>
        <w:t>Tax Laws Amendment (2010 Measures No.</w:t>
      </w:r>
      <w:r w:rsidR="00EF3F7B" w:rsidRPr="00EF3F7B">
        <w:t> </w:t>
      </w:r>
      <w:r w:rsidRPr="00EF3F7B">
        <w:t>4) Act 2010 (No.</w:t>
      </w:r>
      <w:r w:rsidR="00EF3F7B" w:rsidRPr="00EF3F7B">
        <w:t> </w:t>
      </w:r>
      <w:r w:rsidR="00AC6DA7" w:rsidRPr="00EF3F7B">
        <w:t>136</w:t>
      </w:r>
      <w:r w:rsidRPr="00EF3F7B">
        <w:t>, 2010)</w:t>
      </w:r>
      <w:bookmarkEnd w:id="1046"/>
    </w:p>
    <w:p w:rsidR="005A5AC3" w:rsidRPr="00EF3F7B" w:rsidRDefault="00A53099" w:rsidP="005A5AC3">
      <w:pPr>
        <w:pStyle w:val="ItemHead"/>
      </w:pPr>
      <w:r w:rsidRPr="00EF3F7B">
        <w:t>Schedule</w:t>
      </w:r>
      <w:r w:rsidR="00EF3F7B" w:rsidRPr="00EF3F7B">
        <w:t> </w:t>
      </w:r>
      <w:r w:rsidR="005A5AC3" w:rsidRPr="00EF3F7B">
        <w:t>1</w:t>
      </w:r>
    </w:p>
    <w:p w:rsidR="005A5AC3" w:rsidRPr="00EF3F7B" w:rsidRDefault="005A5AC3" w:rsidP="005A5AC3">
      <w:pPr>
        <w:pStyle w:val="ItemHead"/>
      </w:pPr>
      <w:r w:rsidRPr="00EF3F7B">
        <w:t>3  Application provision</w:t>
      </w:r>
    </w:p>
    <w:p w:rsidR="005A5AC3" w:rsidRPr="00EF3F7B" w:rsidRDefault="005A5AC3" w:rsidP="005A5AC3">
      <w:pPr>
        <w:pStyle w:val="Item"/>
      </w:pPr>
      <w:r w:rsidRPr="00EF3F7B">
        <w:t xml:space="preserve">The amendments made by this </w:t>
      </w:r>
      <w:r w:rsidR="00A53099" w:rsidRPr="00EF3F7B">
        <w:t>Schedule</w:t>
      </w:r>
      <w:r w:rsidR="00A36DB5" w:rsidRPr="00EF3F7B">
        <w:t xml:space="preserve"> </w:t>
      </w:r>
      <w:r w:rsidRPr="00EF3F7B">
        <w:t>apply, and are taken to have applied, in relation to payments made on or after 1</w:t>
      </w:r>
      <w:r w:rsidR="00EF3F7B" w:rsidRPr="00EF3F7B">
        <w:t> </w:t>
      </w:r>
      <w:r w:rsidRPr="00EF3F7B">
        <w:t>July 2010.</w:t>
      </w:r>
    </w:p>
    <w:p w:rsidR="00BE185A" w:rsidRPr="00EF3F7B" w:rsidRDefault="00BE185A" w:rsidP="00A36DB5">
      <w:pPr>
        <w:pStyle w:val="ENotesHeading3"/>
        <w:outlineLvl w:val="9"/>
      </w:pPr>
      <w:bookmarkStart w:id="1047" w:name="_Toc351716744"/>
      <w:r w:rsidRPr="00EF3F7B">
        <w:t>Tax Laws Amendment (2011 Measures No.</w:t>
      </w:r>
      <w:r w:rsidR="00EF3F7B" w:rsidRPr="00EF3F7B">
        <w:t> </w:t>
      </w:r>
      <w:r w:rsidRPr="00EF3F7B">
        <w:t>2) Act 2011 (No.</w:t>
      </w:r>
      <w:r w:rsidR="00EF3F7B" w:rsidRPr="00EF3F7B">
        <w:t> </w:t>
      </w:r>
      <w:r w:rsidR="007458F2" w:rsidRPr="00EF3F7B">
        <w:t>41</w:t>
      </w:r>
      <w:r w:rsidRPr="00EF3F7B">
        <w:t>, 2011)</w:t>
      </w:r>
      <w:bookmarkEnd w:id="1047"/>
    </w:p>
    <w:p w:rsidR="00BE185A" w:rsidRPr="00EF3F7B" w:rsidRDefault="00A53099" w:rsidP="00BE185A">
      <w:pPr>
        <w:pStyle w:val="ItemHead"/>
      </w:pPr>
      <w:r w:rsidRPr="00EF3F7B">
        <w:t>Schedule</w:t>
      </w:r>
      <w:r w:rsidR="00EF3F7B" w:rsidRPr="00EF3F7B">
        <w:t> </w:t>
      </w:r>
      <w:r w:rsidR="00BE185A" w:rsidRPr="00EF3F7B">
        <w:t>4</w:t>
      </w:r>
    </w:p>
    <w:p w:rsidR="00BE185A" w:rsidRPr="00EF3F7B" w:rsidRDefault="00BE185A" w:rsidP="00BE185A">
      <w:pPr>
        <w:pStyle w:val="ItemHead"/>
      </w:pPr>
      <w:r w:rsidRPr="00EF3F7B">
        <w:t>16  Application provision</w:t>
      </w:r>
    </w:p>
    <w:p w:rsidR="00BE185A" w:rsidRPr="00EF3F7B" w:rsidRDefault="00BE185A" w:rsidP="00BE185A">
      <w:pPr>
        <w:pStyle w:val="Subitem"/>
      </w:pPr>
      <w:r w:rsidRPr="00EF3F7B">
        <w:t>(1)</w:t>
      </w:r>
      <w:r w:rsidRPr="00EF3F7B">
        <w:tab/>
        <w:t xml:space="preserve">The amendments made by this </w:t>
      </w:r>
      <w:r w:rsidR="00A53099" w:rsidRPr="00EF3F7B">
        <w:t>Schedule</w:t>
      </w:r>
      <w:r w:rsidR="00A36DB5" w:rsidRPr="00EF3F7B">
        <w:t xml:space="preserve"> </w:t>
      </w:r>
      <w:r w:rsidRPr="00EF3F7B">
        <w:t>apply in relation to the payment, or the discharging of liability to make a payment, relating to an Australian tax, or an Australian fee or charge, imposed on or after 1</w:t>
      </w:r>
      <w:r w:rsidR="00EF3F7B" w:rsidRPr="00EF3F7B">
        <w:t> </w:t>
      </w:r>
      <w:r w:rsidRPr="00EF3F7B">
        <w:t>July 2011.</w:t>
      </w:r>
    </w:p>
    <w:p w:rsidR="00BE185A" w:rsidRPr="00EF3F7B" w:rsidRDefault="00BE185A" w:rsidP="00BE185A">
      <w:pPr>
        <w:pStyle w:val="Subitem"/>
      </w:pPr>
      <w:r w:rsidRPr="00EF3F7B">
        <w:t>(2)</w:t>
      </w:r>
      <w:r w:rsidRPr="00EF3F7B">
        <w:tab/>
        <w:t>However, the amendments do not apply in relation to a payment, or a discharge of a liability to make a payment, relating to an Australian tax, or an Australian fee or charge, imposed before 1</w:t>
      </w:r>
      <w:r w:rsidR="00EF3F7B" w:rsidRPr="00EF3F7B">
        <w:t> </w:t>
      </w:r>
      <w:r w:rsidRPr="00EF3F7B">
        <w:t xml:space="preserve">July 2012 if the payment is of a kind specified by legislative instrument (a </w:t>
      </w:r>
      <w:r w:rsidRPr="00EF3F7B">
        <w:rPr>
          <w:b/>
          <w:i/>
        </w:rPr>
        <w:t>Division</w:t>
      </w:r>
      <w:r w:rsidR="00EF3F7B" w:rsidRPr="00EF3F7B">
        <w:rPr>
          <w:b/>
          <w:i/>
        </w:rPr>
        <w:t> </w:t>
      </w:r>
      <w:r w:rsidRPr="00EF3F7B">
        <w:rPr>
          <w:b/>
          <w:i/>
        </w:rPr>
        <w:t>81 determination</w:t>
      </w:r>
      <w:r w:rsidRPr="00EF3F7B">
        <w:t>):</w:t>
      </w:r>
    </w:p>
    <w:p w:rsidR="00BE185A" w:rsidRPr="00EF3F7B" w:rsidRDefault="00BE185A" w:rsidP="00BE185A">
      <w:pPr>
        <w:pStyle w:val="paragraph"/>
      </w:pPr>
      <w:r w:rsidRPr="00EF3F7B">
        <w:tab/>
        <w:t>(a)</w:t>
      </w:r>
      <w:r w:rsidRPr="00EF3F7B">
        <w:tab/>
        <w:t>made for the purposes of subsection</w:t>
      </w:r>
      <w:r w:rsidR="00EF3F7B" w:rsidRPr="00EF3F7B">
        <w:t> </w:t>
      </w:r>
      <w:r w:rsidRPr="00EF3F7B">
        <w:t>81</w:t>
      </w:r>
      <w:r w:rsidR="00EF3F7B" w:rsidRPr="00EF3F7B">
        <w:noBreakHyphen/>
      </w:r>
      <w:r w:rsidRPr="00EF3F7B">
        <w:t xml:space="preserve">5(2) of the </w:t>
      </w:r>
      <w:r w:rsidRPr="00EF3F7B">
        <w:rPr>
          <w:i/>
        </w:rPr>
        <w:t>A New Tax System (Goods and Services Tax) Act 1999</w:t>
      </w:r>
      <w:r w:rsidRPr="00EF3F7B">
        <w:t>; and</w:t>
      </w:r>
    </w:p>
    <w:p w:rsidR="00BE185A" w:rsidRPr="00EF3F7B" w:rsidRDefault="00BE185A" w:rsidP="00BE185A">
      <w:pPr>
        <w:pStyle w:val="paragraph"/>
      </w:pPr>
      <w:r w:rsidRPr="00EF3F7B">
        <w:tab/>
        <w:t>(b)</w:t>
      </w:r>
      <w:r w:rsidRPr="00EF3F7B">
        <w:tab/>
        <w:t>in force immediately before the commencement of this item.</w:t>
      </w:r>
    </w:p>
    <w:p w:rsidR="00BE185A" w:rsidRPr="00EF3F7B" w:rsidRDefault="00BE185A" w:rsidP="00BE185A">
      <w:pPr>
        <w:pStyle w:val="Subitem"/>
      </w:pPr>
      <w:r w:rsidRPr="00EF3F7B">
        <w:t>(3)</w:t>
      </w:r>
      <w:r w:rsidRPr="00EF3F7B">
        <w:tab/>
        <w:t>Despite the repeal of subsection</w:t>
      </w:r>
      <w:r w:rsidR="00EF3F7B" w:rsidRPr="00EF3F7B">
        <w:t> </w:t>
      </w:r>
      <w:r w:rsidRPr="00EF3F7B">
        <w:t>81</w:t>
      </w:r>
      <w:r w:rsidR="00EF3F7B" w:rsidRPr="00EF3F7B">
        <w:noBreakHyphen/>
      </w:r>
      <w:r w:rsidRPr="00EF3F7B">
        <w:t xml:space="preserve">5(2) of the </w:t>
      </w:r>
      <w:r w:rsidRPr="00EF3F7B">
        <w:rPr>
          <w:i/>
        </w:rPr>
        <w:t>A New Tax System (Goods and Services Tax) Act 1999</w:t>
      </w:r>
      <w:r w:rsidRPr="00EF3F7B">
        <w:t xml:space="preserve"> by item</w:t>
      </w:r>
      <w:r w:rsidR="00EF3F7B" w:rsidRPr="00EF3F7B">
        <w:t> </w:t>
      </w:r>
      <w:r w:rsidRPr="00EF3F7B">
        <w:t>2 of this Schedule, a Division</w:t>
      </w:r>
      <w:r w:rsidR="00EF3F7B" w:rsidRPr="00EF3F7B">
        <w:t> </w:t>
      </w:r>
      <w:r w:rsidRPr="00EF3F7B">
        <w:t>81 determination continues to have effect, after the commencement of this item and before 1</w:t>
      </w:r>
      <w:r w:rsidR="00EF3F7B" w:rsidRPr="00EF3F7B">
        <w:t> </w:t>
      </w:r>
      <w:r w:rsidRPr="00EF3F7B">
        <w:t>July 2012, as if the repeal had not happened.</w:t>
      </w:r>
    </w:p>
    <w:p w:rsidR="00615790" w:rsidRPr="00EF3F7B" w:rsidRDefault="00615790" w:rsidP="00A36DB5">
      <w:pPr>
        <w:pStyle w:val="ENotesHeading3"/>
        <w:outlineLvl w:val="9"/>
      </w:pPr>
      <w:bookmarkStart w:id="1048" w:name="_Toc351716745"/>
      <w:r w:rsidRPr="00EF3F7B">
        <w:t>Tax Laws Amendment (2011 Measures No.</w:t>
      </w:r>
      <w:r w:rsidR="00EF3F7B" w:rsidRPr="00EF3F7B">
        <w:t> </w:t>
      </w:r>
      <w:r w:rsidRPr="00EF3F7B">
        <w:t>3) Act 2011 (No.</w:t>
      </w:r>
      <w:r w:rsidR="00EF3F7B" w:rsidRPr="00EF3F7B">
        <w:t> </w:t>
      </w:r>
      <w:r w:rsidR="007458F2" w:rsidRPr="00EF3F7B">
        <w:t>51</w:t>
      </w:r>
      <w:r w:rsidRPr="00EF3F7B">
        <w:t>, 2011)</w:t>
      </w:r>
      <w:bookmarkEnd w:id="1048"/>
    </w:p>
    <w:p w:rsidR="00615790" w:rsidRPr="00EF3F7B" w:rsidRDefault="00A53099" w:rsidP="00615790">
      <w:pPr>
        <w:pStyle w:val="ItemHead"/>
      </w:pPr>
      <w:r w:rsidRPr="00EF3F7B">
        <w:t>Schedule</w:t>
      </w:r>
      <w:r w:rsidR="00EF3F7B" w:rsidRPr="00EF3F7B">
        <w:t> </w:t>
      </w:r>
      <w:r w:rsidR="00615790" w:rsidRPr="00EF3F7B">
        <w:t>1</w:t>
      </w:r>
    </w:p>
    <w:p w:rsidR="00615790" w:rsidRPr="00EF3F7B" w:rsidRDefault="00615790" w:rsidP="00615790">
      <w:pPr>
        <w:pStyle w:val="ItemHead"/>
      </w:pPr>
      <w:r w:rsidRPr="00EF3F7B">
        <w:t>4  Application provision</w:t>
      </w:r>
    </w:p>
    <w:p w:rsidR="00615790" w:rsidRPr="00EF3F7B" w:rsidRDefault="00615790" w:rsidP="00615790">
      <w:pPr>
        <w:pStyle w:val="Item"/>
      </w:pPr>
      <w:r w:rsidRPr="00EF3F7B">
        <w:t xml:space="preserve">The amendments made by this </w:t>
      </w:r>
      <w:r w:rsidR="00A53099" w:rsidRPr="00EF3F7B">
        <w:t>Schedule</w:t>
      </w:r>
      <w:r w:rsidR="00A36DB5" w:rsidRPr="00EF3F7B">
        <w:t xml:space="preserve"> </w:t>
      </w:r>
      <w:r w:rsidRPr="00EF3F7B">
        <w:t>apply to supplies that:</w:t>
      </w:r>
    </w:p>
    <w:p w:rsidR="00615790" w:rsidRPr="00EF3F7B" w:rsidRDefault="00615790" w:rsidP="00615790">
      <w:pPr>
        <w:pStyle w:val="paragraph"/>
      </w:pPr>
      <w:r w:rsidRPr="00EF3F7B">
        <w:lastRenderedPageBreak/>
        <w:tab/>
        <w:t>(a)</w:t>
      </w:r>
      <w:r w:rsidRPr="00EF3F7B">
        <w:tab/>
        <w:t>are made under contracts entered into on or after the commencement of this item; and</w:t>
      </w:r>
    </w:p>
    <w:p w:rsidR="00615790" w:rsidRPr="00EF3F7B" w:rsidRDefault="00615790" w:rsidP="00615790">
      <w:pPr>
        <w:pStyle w:val="paragraph"/>
      </w:pPr>
      <w:r w:rsidRPr="00EF3F7B">
        <w:tab/>
        <w:t>(b)</w:t>
      </w:r>
      <w:r w:rsidRPr="00EF3F7B">
        <w:tab/>
        <w:t>are not made pursuant to rights or options granted before that commencement.</w:t>
      </w:r>
    </w:p>
    <w:p w:rsidR="00C73790" w:rsidRPr="00EF3F7B" w:rsidRDefault="00C73790" w:rsidP="00A36DB5">
      <w:pPr>
        <w:pStyle w:val="ENotesHeading3"/>
        <w:outlineLvl w:val="9"/>
      </w:pPr>
      <w:bookmarkStart w:id="1049" w:name="_Toc351716746"/>
      <w:r w:rsidRPr="00EF3F7B">
        <w:t>Tax Laws Amendment (2010 Measures No.</w:t>
      </w:r>
      <w:r w:rsidR="00EF3F7B" w:rsidRPr="00EF3F7B">
        <w:t> </w:t>
      </w:r>
      <w:r w:rsidRPr="00EF3F7B">
        <w:t>5) Act 2011 (No.</w:t>
      </w:r>
      <w:r w:rsidR="00EF3F7B" w:rsidRPr="00EF3F7B">
        <w:t> </w:t>
      </w:r>
      <w:r w:rsidR="000C363F" w:rsidRPr="00EF3F7B">
        <w:t>61</w:t>
      </w:r>
      <w:r w:rsidRPr="00EF3F7B">
        <w:t>, 201</w:t>
      </w:r>
      <w:r w:rsidR="000525A7" w:rsidRPr="00EF3F7B">
        <w:t>1</w:t>
      </w:r>
      <w:r w:rsidRPr="00EF3F7B">
        <w:t>)</w:t>
      </w:r>
      <w:bookmarkEnd w:id="1049"/>
    </w:p>
    <w:p w:rsidR="00C73790" w:rsidRPr="00EF3F7B" w:rsidRDefault="00A53099" w:rsidP="00C73790">
      <w:pPr>
        <w:pStyle w:val="ItemHead"/>
      </w:pPr>
      <w:r w:rsidRPr="00EF3F7B">
        <w:t>Schedule</w:t>
      </w:r>
      <w:r w:rsidR="00EF3F7B" w:rsidRPr="00EF3F7B">
        <w:t> </w:t>
      </w:r>
      <w:r w:rsidR="00C73790" w:rsidRPr="00EF3F7B">
        <w:t>5</w:t>
      </w:r>
    </w:p>
    <w:p w:rsidR="000622F2" w:rsidRPr="00EF3F7B" w:rsidRDefault="000622F2" w:rsidP="000622F2">
      <w:pPr>
        <w:pStyle w:val="ItemHead"/>
      </w:pPr>
      <w:r w:rsidRPr="00EF3F7B">
        <w:t>4  Application provision</w:t>
      </w:r>
    </w:p>
    <w:p w:rsidR="000622F2" w:rsidRPr="00EF3F7B" w:rsidRDefault="000622F2" w:rsidP="000622F2">
      <w:pPr>
        <w:pStyle w:val="Item"/>
      </w:pPr>
      <w:r w:rsidRPr="00EF3F7B">
        <w:t xml:space="preserve">The amendments made by this </w:t>
      </w:r>
      <w:r w:rsidR="00A53099" w:rsidRPr="00EF3F7B">
        <w:t>Schedule</w:t>
      </w:r>
      <w:r w:rsidR="00A36DB5" w:rsidRPr="00EF3F7B">
        <w:t xml:space="preserve"> </w:t>
      </w:r>
      <w:r w:rsidRPr="00EF3F7B">
        <w:t>apply to tax periods commencing on or after the day this item commences.</w:t>
      </w:r>
    </w:p>
    <w:p w:rsidR="00A3338F" w:rsidRPr="00EF3F7B" w:rsidRDefault="00A3338F" w:rsidP="00A36DB5">
      <w:pPr>
        <w:pStyle w:val="ENotesHeading3"/>
        <w:outlineLvl w:val="9"/>
      </w:pPr>
      <w:bookmarkStart w:id="1050" w:name="_Toc351716747"/>
      <w:r w:rsidRPr="00EF3F7B">
        <w:t>Tax Laws Amendment (2011 Measures No.</w:t>
      </w:r>
      <w:r w:rsidR="00EF3F7B" w:rsidRPr="00EF3F7B">
        <w:t> </w:t>
      </w:r>
      <w:r w:rsidRPr="00EF3F7B">
        <w:t>9) Act 2012 (No.</w:t>
      </w:r>
      <w:r w:rsidR="00EF3F7B" w:rsidRPr="00EF3F7B">
        <w:t> </w:t>
      </w:r>
      <w:r w:rsidR="00BD497A" w:rsidRPr="00EF3F7B">
        <w:t>12</w:t>
      </w:r>
      <w:r w:rsidRPr="00EF3F7B">
        <w:t>, 2012)</w:t>
      </w:r>
      <w:bookmarkEnd w:id="1050"/>
    </w:p>
    <w:p w:rsidR="000B228B" w:rsidRPr="00EF3F7B" w:rsidRDefault="000B228B" w:rsidP="000B228B">
      <w:pPr>
        <w:pStyle w:val="ItemHead"/>
      </w:pPr>
      <w:r w:rsidRPr="00EF3F7B">
        <w:t>Schedule</w:t>
      </w:r>
      <w:r w:rsidR="00EF3F7B" w:rsidRPr="00EF3F7B">
        <w:t> </w:t>
      </w:r>
      <w:r w:rsidRPr="00EF3F7B">
        <w:t>3</w:t>
      </w:r>
    </w:p>
    <w:p w:rsidR="000B228B" w:rsidRPr="00EF3F7B" w:rsidRDefault="000B228B" w:rsidP="000B228B">
      <w:pPr>
        <w:pStyle w:val="ItemHead"/>
      </w:pPr>
      <w:r w:rsidRPr="00EF3F7B">
        <w:t>3  Application of amendments</w:t>
      </w:r>
    </w:p>
    <w:p w:rsidR="000B228B" w:rsidRPr="00EF3F7B" w:rsidRDefault="000B228B" w:rsidP="000B228B">
      <w:pPr>
        <w:pStyle w:val="Item"/>
      </w:pPr>
      <w:r w:rsidRPr="00EF3F7B">
        <w:t xml:space="preserve">The amendments made by this </w:t>
      </w:r>
      <w:r w:rsidR="00A53099" w:rsidRPr="00EF3F7B">
        <w:t>Part</w:t>
      </w:r>
      <w:r w:rsidR="00A36DB5" w:rsidRPr="00EF3F7B">
        <w:t xml:space="preserve"> </w:t>
      </w:r>
      <w:r w:rsidRPr="00EF3F7B">
        <w:t>apply for working out whether you exceed the financial acquisitions threshold at a time during July 2012 or a later month.</w:t>
      </w:r>
    </w:p>
    <w:p w:rsidR="000B228B" w:rsidRPr="00EF3F7B" w:rsidRDefault="000B228B" w:rsidP="000B228B">
      <w:pPr>
        <w:pStyle w:val="ItemHead"/>
      </w:pPr>
      <w:r w:rsidRPr="00EF3F7B">
        <w:t>6  Application of amendments</w:t>
      </w:r>
    </w:p>
    <w:p w:rsidR="000B228B" w:rsidRPr="00EF3F7B" w:rsidRDefault="000B228B" w:rsidP="000B228B">
      <w:pPr>
        <w:pStyle w:val="Item"/>
      </w:pPr>
      <w:r w:rsidRPr="00EF3F7B">
        <w:t xml:space="preserve">The amendments made by this </w:t>
      </w:r>
      <w:r w:rsidR="00A53099" w:rsidRPr="00EF3F7B">
        <w:t>Part</w:t>
      </w:r>
      <w:r w:rsidR="00A36DB5" w:rsidRPr="00EF3F7B">
        <w:t xml:space="preserve"> </w:t>
      </w:r>
      <w:r w:rsidRPr="00EF3F7B">
        <w:t>apply in relation to acquisitions made on or after 1</w:t>
      </w:r>
      <w:r w:rsidR="00EF3F7B" w:rsidRPr="00EF3F7B">
        <w:t> </w:t>
      </w:r>
      <w:r w:rsidRPr="00EF3F7B">
        <w:t>July 2012.</w:t>
      </w:r>
    </w:p>
    <w:p w:rsidR="000B228B" w:rsidRPr="00EF3F7B" w:rsidRDefault="000B228B" w:rsidP="000B228B">
      <w:pPr>
        <w:pStyle w:val="ItemHead"/>
      </w:pPr>
      <w:r w:rsidRPr="00EF3F7B">
        <w:t>11  Application of amendments</w:t>
      </w:r>
    </w:p>
    <w:p w:rsidR="000B228B" w:rsidRPr="00EF3F7B" w:rsidRDefault="000B228B" w:rsidP="000B228B">
      <w:pPr>
        <w:pStyle w:val="Item"/>
      </w:pPr>
      <w:r w:rsidRPr="00EF3F7B">
        <w:t xml:space="preserve">The amendments made by this </w:t>
      </w:r>
      <w:r w:rsidR="00A53099" w:rsidRPr="00EF3F7B">
        <w:t>Part</w:t>
      </w:r>
      <w:r w:rsidR="00A36DB5" w:rsidRPr="00EF3F7B">
        <w:t xml:space="preserve"> </w:t>
      </w:r>
      <w:r w:rsidRPr="00EF3F7B">
        <w:t>apply in relation to hire purchase agreements entered into on or after 1</w:t>
      </w:r>
      <w:r w:rsidR="00EF3F7B" w:rsidRPr="00EF3F7B">
        <w:t> </w:t>
      </w:r>
      <w:r w:rsidRPr="00EF3F7B">
        <w:t>July 2012.</w:t>
      </w:r>
    </w:p>
    <w:p w:rsidR="00FD3C4A" w:rsidRPr="00EF3F7B" w:rsidRDefault="00A53099" w:rsidP="00B0168A">
      <w:pPr>
        <w:pStyle w:val="ItemHead"/>
      </w:pPr>
      <w:r w:rsidRPr="00EF3F7B">
        <w:t>Schedule</w:t>
      </w:r>
      <w:r w:rsidR="00EF3F7B" w:rsidRPr="00EF3F7B">
        <w:t> </w:t>
      </w:r>
      <w:r w:rsidR="00FD3C4A" w:rsidRPr="00EF3F7B">
        <w:t>4</w:t>
      </w:r>
    </w:p>
    <w:p w:rsidR="00FD3C4A" w:rsidRPr="00EF3F7B" w:rsidRDefault="00FD3C4A" w:rsidP="00FD3C4A">
      <w:pPr>
        <w:pStyle w:val="ItemHead"/>
      </w:pPr>
      <w:r w:rsidRPr="00EF3F7B">
        <w:t>11  Application of amendments</w:t>
      </w:r>
    </w:p>
    <w:p w:rsidR="00FD3C4A" w:rsidRPr="00EF3F7B" w:rsidRDefault="00FD3C4A" w:rsidP="00FD3C4A">
      <w:pPr>
        <w:pStyle w:val="Subitem"/>
      </w:pPr>
      <w:r w:rsidRPr="00EF3F7B">
        <w:t>(1)</w:t>
      </w:r>
      <w:r w:rsidRPr="00EF3F7B">
        <w:tab/>
        <w:t xml:space="preserve">The amendments made by this </w:t>
      </w:r>
      <w:r w:rsidR="00A53099" w:rsidRPr="00EF3F7B">
        <w:t>Schedule</w:t>
      </w:r>
      <w:r w:rsidR="00A36DB5" w:rsidRPr="00EF3F7B">
        <w:t xml:space="preserve"> </w:t>
      </w:r>
      <w:r w:rsidRPr="00EF3F7B">
        <w:t>(other than item</w:t>
      </w:r>
      <w:r w:rsidR="00EF3F7B" w:rsidRPr="00EF3F7B">
        <w:t> </w:t>
      </w:r>
      <w:r w:rsidRPr="00EF3F7B">
        <w:t>2) apply in relation to supplies of residential premises on or after 27</w:t>
      </w:r>
      <w:r w:rsidR="00EF3F7B" w:rsidRPr="00EF3F7B">
        <w:t> </w:t>
      </w:r>
      <w:r w:rsidRPr="00EF3F7B">
        <w:t>January 2011.</w:t>
      </w:r>
    </w:p>
    <w:p w:rsidR="00FD3C4A" w:rsidRPr="00EF3F7B" w:rsidRDefault="00FD3C4A" w:rsidP="00FD3C4A">
      <w:pPr>
        <w:pStyle w:val="Subitem"/>
      </w:pPr>
      <w:r w:rsidRPr="00EF3F7B">
        <w:t>(2)</w:t>
      </w:r>
      <w:r w:rsidRPr="00EF3F7B">
        <w:tab/>
      </w:r>
      <w:r w:rsidR="00EF3F7B" w:rsidRPr="00EF3F7B">
        <w:t>Subitem (</w:t>
      </w:r>
      <w:r w:rsidRPr="00EF3F7B">
        <w:t>1) has effect subject to items</w:t>
      </w:r>
      <w:r w:rsidR="00EF3F7B" w:rsidRPr="00EF3F7B">
        <w:t> </w:t>
      </w:r>
      <w:r w:rsidRPr="00EF3F7B">
        <w:t>12 and 13.</w:t>
      </w:r>
    </w:p>
    <w:p w:rsidR="00FD3C4A" w:rsidRPr="00EF3F7B" w:rsidRDefault="00FD3C4A" w:rsidP="00FD3C4A">
      <w:pPr>
        <w:pStyle w:val="Subitem"/>
      </w:pPr>
      <w:r w:rsidRPr="00EF3F7B">
        <w:t>(3)</w:t>
      </w:r>
      <w:r w:rsidRPr="00EF3F7B">
        <w:tab/>
        <w:t>The amendment made by item</w:t>
      </w:r>
      <w:r w:rsidR="00EF3F7B" w:rsidRPr="00EF3F7B">
        <w:t> </w:t>
      </w:r>
      <w:r w:rsidRPr="00EF3F7B">
        <w:t xml:space="preserve">2 applies in relation to supplies of residential premises on or after the day after this </w:t>
      </w:r>
      <w:r w:rsidR="00A53099" w:rsidRPr="00EF3F7B">
        <w:t>Schedule</w:t>
      </w:r>
      <w:r w:rsidR="00A36DB5" w:rsidRPr="00EF3F7B">
        <w:t xml:space="preserve"> </w:t>
      </w:r>
      <w:r w:rsidRPr="00EF3F7B">
        <w:t>commences.</w:t>
      </w:r>
    </w:p>
    <w:p w:rsidR="00FD3C4A" w:rsidRPr="00EF3F7B" w:rsidRDefault="00FD3C4A" w:rsidP="00FD3C4A">
      <w:pPr>
        <w:pStyle w:val="ItemHead"/>
      </w:pPr>
      <w:r w:rsidRPr="00EF3F7B">
        <w:lastRenderedPageBreak/>
        <w:t>12  Exception—arrangements made before 27</w:t>
      </w:r>
      <w:r w:rsidR="00EF3F7B" w:rsidRPr="00EF3F7B">
        <w:t> </w:t>
      </w:r>
      <w:r w:rsidRPr="00EF3F7B">
        <w:t>January 2011 to develop premises</w:t>
      </w:r>
    </w:p>
    <w:p w:rsidR="00FD3C4A" w:rsidRPr="00EF3F7B" w:rsidRDefault="00FD3C4A" w:rsidP="00FD3C4A">
      <w:pPr>
        <w:pStyle w:val="Subitem"/>
      </w:pPr>
      <w:r w:rsidRPr="00EF3F7B">
        <w:t>(1)</w:t>
      </w:r>
      <w:r w:rsidRPr="00EF3F7B">
        <w:tab/>
        <w:t>Subsection</w:t>
      </w:r>
      <w:r w:rsidR="00EF3F7B" w:rsidRPr="00EF3F7B">
        <w:t> </w:t>
      </w:r>
      <w:r w:rsidRPr="00EF3F7B">
        <w:t>40</w:t>
      </w:r>
      <w:r w:rsidR="00EF3F7B" w:rsidRPr="00EF3F7B">
        <w:noBreakHyphen/>
      </w:r>
      <w:r w:rsidRPr="00EF3F7B">
        <w:t xml:space="preserve">75(2B) of the </w:t>
      </w:r>
      <w:r w:rsidRPr="00EF3F7B">
        <w:rPr>
          <w:i/>
        </w:rPr>
        <w:t>A New Tax System (Goods and Services Tax) Act 1999</w:t>
      </w:r>
      <w:r w:rsidRPr="00EF3F7B">
        <w:t xml:space="preserve"> (as inserted by this Schedule) does not apply to a supply (the </w:t>
      </w:r>
      <w:r w:rsidRPr="00EF3F7B">
        <w:rPr>
          <w:b/>
          <w:i/>
        </w:rPr>
        <w:t>wholesale supply</w:t>
      </w:r>
      <w:r w:rsidRPr="00EF3F7B">
        <w:t>) of residential premises if:</w:t>
      </w:r>
    </w:p>
    <w:p w:rsidR="00FD3C4A" w:rsidRPr="00EF3F7B" w:rsidRDefault="00FD3C4A" w:rsidP="00FD3C4A">
      <w:pPr>
        <w:pStyle w:val="paragraph"/>
      </w:pPr>
      <w:r w:rsidRPr="00EF3F7B">
        <w:tab/>
        <w:t>(a)</w:t>
      </w:r>
      <w:r w:rsidRPr="00EF3F7B">
        <w:tab/>
        <w:t>the wholesale supply happens:</w:t>
      </w:r>
    </w:p>
    <w:p w:rsidR="00FD3C4A" w:rsidRPr="00EF3F7B" w:rsidRDefault="00FD3C4A" w:rsidP="00FD3C4A">
      <w:pPr>
        <w:pStyle w:val="paragraphsub"/>
      </w:pPr>
      <w:r w:rsidRPr="00EF3F7B">
        <w:tab/>
        <w:t>(i)</w:t>
      </w:r>
      <w:r w:rsidRPr="00EF3F7B">
        <w:tab/>
        <w:t>on or after 27</w:t>
      </w:r>
      <w:r w:rsidR="00EF3F7B" w:rsidRPr="00EF3F7B">
        <w:t> </w:t>
      </w:r>
      <w:r w:rsidRPr="00EF3F7B">
        <w:t>January 2011; or</w:t>
      </w:r>
    </w:p>
    <w:p w:rsidR="00FD3C4A" w:rsidRPr="00EF3F7B" w:rsidRDefault="00FD3C4A" w:rsidP="00FD3C4A">
      <w:pPr>
        <w:pStyle w:val="paragraphsub"/>
      </w:pPr>
      <w:r w:rsidRPr="00EF3F7B">
        <w:tab/>
        <w:t>(ii)</w:t>
      </w:r>
      <w:r w:rsidRPr="00EF3F7B">
        <w:tab/>
        <w:t>before 27</w:t>
      </w:r>
      <w:r w:rsidR="00EF3F7B" w:rsidRPr="00EF3F7B">
        <w:t> </w:t>
      </w:r>
      <w:r w:rsidRPr="00EF3F7B">
        <w:t>January 2011, and the next supply of the residential premises happens on or after 27</w:t>
      </w:r>
      <w:r w:rsidR="00EF3F7B" w:rsidRPr="00EF3F7B">
        <w:t> </w:t>
      </w:r>
      <w:r w:rsidRPr="00EF3F7B">
        <w:t>January 2011; and</w:t>
      </w:r>
    </w:p>
    <w:p w:rsidR="00FD3C4A" w:rsidRPr="00EF3F7B" w:rsidRDefault="00FD3C4A" w:rsidP="00FD3C4A">
      <w:pPr>
        <w:pStyle w:val="paragraph"/>
      </w:pPr>
      <w:r w:rsidRPr="00EF3F7B">
        <w:tab/>
        <w:t>(b)</w:t>
      </w:r>
      <w:r w:rsidRPr="00EF3F7B">
        <w:tab/>
      </w:r>
      <w:r w:rsidR="00EF3F7B" w:rsidRPr="00EF3F7B">
        <w:t>subitem (</w:t>
      </w:r>
      <w:r w:rsidRPr="00EF3F7B">
        <w:t>2) is satisfied in relation to the wholesale supply.</w:t>
      </w:r>
    </w:p>
    <w:p w:rsidR="00FD3C4A" w:rsidRPr="00EF3F7B" w:rsidRDefault="00FD3C4A" w:rsidP="00FD3C4A">
      <w:pPr>
        <w:pStyle w:val="Subitem"/>
      </w:pPr>
      <w:r w:rsidRPr="00EF3F7B">
        <w:t>(2)</w:t>
      </w:r>
      <w:r w:rsidRPr="00EF3F7B">
        <w:tab/>
        <w:t>This subitem is satisfied in relation to the wholesale supply if:</w:t>
      </w:r>
    </w:p>
    <w:p w:rsidR="00FD3C4A" w:rsidRPr="00EF3F7B" w:rsidRDefault="00FD3C4A" w:rsidP="00FD3C4A">
      <w:pPr>
        <w:pStyle w:val="paragraph"/>
      </w:pPr>
      <w:r w:rsidRPr="00EF3F7B">
        <w:tab/>
        <w:t>(a)</w:t>
      </w:r>
      <w:r w:rsidRPr="00EF3F7B">
        <w:tab/>
        <w:t>the premises from which the residential premises were created had earlier been supplied to the recipient of the wholesale supply or one or more of its associates; and</w:t>
      </w:r>
    </w:p>
    <w:p w:rsidR="00FD3C4A" w:rsidRPr="00EF3F7B" w:rsidRDefault="00FD3C4A" w:rsidP="00FD3C4A">
      <w:pPr>
        <w:pStyle w:val="paragraph"/>
      </w:pPr>
      <w:r w:rsidRPr="00EF3F7B">
        <w:tab/>
        <w:t>(b)</w:t>
      </w:r>
      <w:r w:rsidRPr="00EF3F7B">
        <w:tab/>
        <w:t>immediately before 27</w:t>
      </w:r>
      <w:r w:rsidR="00EF3F7B" w:rsidRPr="00EF3F7B">
        <w:t> </w:t>
      </w:r>
      <w:r w:rsidRPr="00EF3F7B">
        <w:t>January 2011, the recipient of the wholesale supply or one or more of its associates were commercially committed to an arrangement; and</w:t>
      </w:r>
    </w:p>
    <w:p w:rsidR="00FD3C4A" w:rsidRPr="00EF3F7B" w:rsidRDefault="00FD3C4A" w:rsidP="00FD3C4A">
      <w:pPr>
        <w:pStyle w:val="paragraph"/>
      </w:pPr>
      <w:r w:rsidRPr="00EF3F7B">
        <w:tab/>
        <w:t>(c)</w:t>
      </w:r>
      <w:r w:rsidRPr="00EF3F7B">
        <w:tab/>
        <w:t>under the arrangement, the wholesale supply was conditional on specified building or renovation work being undertaken by the recipient of the wholesale supply or by one or more of its associates; and</w:t>
      </w:r>
    </w:p>
    <w:p w:rsidR="00FD3C4A" w:rsidRPr="00EF3F7B" w:rsidRDefault="00FD3C4A" w:rsidP="00F74A01">
      <w:pPr>
        <w:pStyle w:val="paragraph"/>
        <w:keepNext/>
        <w:keepLines/>
      </w:pPr>
      <w:r w:rsidRPr="00EF3F7B">
        <w:tab/>
        <w:t>(d)</w:t>
      </w:r>
      <w:r w:rsidRPr="00EF3F7B">
        <w:tab/>
        <w:t>no GST return (as amended) given to the Commissioner reports a net amount for a tax period that includes amounts equivalent to the input tax credits that the recipient of the wholesale supply would have been entitled to if its acquisitions relating to the next sale or long term lease of the residential premises were creditable acquisitions.</w:t>
      </w:r>
    </w:p>
    <w:p w:rsidR="00FD3C4A" w:rsidRPr="00EF3F7B" w:rsidRDefault="00FD3C4A" w:rsidP="00FD3C4A">
      <w:pPr>
        <w:pStyle w:val="notemargin"/>
      </w:pPr>
      <w:r w:rsidRPr="00EF3F7B">
        <w:t>Note:</w:t>
      </w:r>
      <w:r w:rsidRPr="00EF3F7B">
        <w:tab/>
        <w:t xml:space="preserve">The premises referred to in </w:t>
      </w:r>
      <w:r w:rsidR="00EF3F7B" w:rsidRPr="00EF3F7B">
        <w:t>paragraph (</w:t>
      </w:r>
      <w:r w:rsidRPr="00EF3F7B">
        <w:t>a) could be vacant land.</w:t>
      </w:r>
    </w:p>
    <w:p w:rsidR="00FD3C4A" w:rsidRPr="00EF3F7B" w:rsidRDefault="00FD3C4A" w:rsidP="00FD3C4A">
      <w:pPr>
        <w:pStyle w:val="Subitem"/>
      </w:pPr>
      <w:r w:rsidRPr="00EF3F7B">
        <w:t>(3)</w:t>
      </w:r>
      <w:r w:rsidRPr="00EF3F7B">
        <w:tab/>
        <w:t>In this item:</w:t>
      </w:r>
    </w:p>
    <w:p w:rsidR="00FD3C4A" w:rsidRPr="00EF3F7B" w:rsidRDefault="00FD3C4A" w:rsidP="00FD3C4A">
      <w:pPr>
        <w:pStyle w:val="Item"/>
      </w:pPr>
      <w:r w:rsidRPr="00EF3F7B">
        <w:rPr>
          <w:b/>
          <w:i/>
        </w:rPr>
        <w:t>arrangement</w:t>
      </w:r>
      <w:r w:rsidRPr="00EF3F7B">
        <w:t xml:space="preserve"> includes an agreement.</w:t>
      </w:r>
    </w:p>
    <w:p w:rsidR="00FD3C4A" w:rsidRPr="00EF3F7B" w:rsidRDefault="00FD3C4A" w:rsidP="00FD3C4A">
      <w:pPr>
        <w:pStyle w:val="Item"/>
      </w:pPr>
      <w:r w:rsidRPr="00EF3F7B">
        <w:rPr>
          <w:b/>
          <w:i/>
        </w:rPr>
        <w:t>commercially committed</w:t>
      </w:r>
      <w:r w:rsidRPr="00EF3F7B">
        <w:t xml:space="preserve">: to be </w:t>
      </w:r>
      <w:r w:rsidRPr="00EF3F7B">
        <w:rPr>
          <w:b/>
          <w:i/>
        </w:rPr>
        <w:t>commercially committed</w:t>
      </w:r>
      <w:r w:rsidRPr="00EF3F7B">
        <w:t>, in relation to an arrangement, means:</w:t>
      </w:r>
    </w:p>
    <w:p w:rsidR="00FD3C4A" w:rsidRPr="00EF3F7B" w:rsidRDefault="00FD3C4A" w:rsidP="00FD3C4A">
      <w:pPr>
        <w:pStyle w:val="paragraph"/>
      </w:pPr>
      <w:r w:rsidRPr="00EF3F7B">
        <w:tab/>
        <w:t>(a)</w:t>
      </w:r>
      <w:r w:rsidRPr="00EF3F7B">
        <w:tab/>
        <w:t>to be a party to the arrangement, where the arrangement is legally binding; or</w:t>
      </w:r>
    </w:p>
    <w:p w:rsidR="00FD3C4A" w:rsidRPr="00EF3F7B" w:rsidRDefault="00FD3C4A" w:rsidP="00FD3C4A">
      <w:pPr>
        <w:pStyle w:val="paragraph"/>
      </w:pPr>
      <w:r w:rsidRPr="00EF3F7B">
        <w:lastRenderedPageBreak/>
        <w:tab/>
        <w:t>(b)</w:t>
      </w:r>
      <w:r w:rsidRPr="00EF3F7B">
        <w:tab/>
        <w:t>to be the preferred tenderer (however described) in the final step in a bidding or tendering process relating to the arrangement; or</w:t>
      </w:r>
    </w:p>
    <w:p w:rsidR="00FD3C4A" w:rsidRPr="00EF3F7B" w:rsidRDefault="00FD3C4A" w:rsidP="00FD3C4A">
      <w:pPr>
        <w:pStyle w:val="paragraph"/>
      </w:pPr>
      <w:r w:rsidRPr="00EF3F7B">
        <w:tab/>
        <w:t>(c)</w:t>
      </w:r>
      <w:r w:rsidRPr="00EF3F7B">
        <w:tab/>
        <w:t>to have directly made (with associates) acquisitions, having a total GST exclusive value of at least $200,000, in relation to the arrangement; or</w:t>
      </w:r>
    </w:p>
    <w:p w:rsidR="00FD3C4A" w:rsidRPr="00EF3F7B" w:rsidRDefault="00FD3C4A" w:rsidP="00FD3C4A">
      <w:pPr>
        <w:pStyle w:val="paragraph"/>
      </w:pPr>
      <w:r w:rsidRPr="00EF3F7B">
        <w:tab/>
        <w:t>(d)</w:t>
      </w:r>
      <w:r w:rsidRPr="00EF3F7B">
        <w:tab/>
        <w:t>to have directly incurred (with associates) internal direct costs, of at least $200,000, in relation to the arrangement.</w:t>
      </w:r>
    </w:p>
    <w:p w:rsidR="00FD3C4A" w:rsidRPr="00EF3F7B" w:rsidRDefault="00FD3C4A" w:rsidP="00503574">
      <w:pPr>
        <w:pStyle w:val="ItemHead"/>
      </w:pPr>
      <w:r w:rsidRPr="00EF3F7B">
        <w:t>13  Exception—property subdivision plans lodged for registration before 27</w:t>
      </w:r>
      <w:r w:rsidR="00EF3F7B" w:rsidRPr="00EF3F7B">
        <w:t> </w:t>
      </w:r>
      <w:r w:rsidRPr="00EF3F7B">
        <w:t>January 2011</w:t>
      </w:r>
    </w:p>
    <w:p w:rsidR="00FD3C4A" w:rsidRPr="00EF3F7B" w:rsidRDefault="00FD3C4A" w:rsidP="00FD3C4A">
      <w:pPr>
        <w:pStyle w:val="Item"/>
      </w:pPr>
      <w:r w:rsidRPr="00EF3F7B">
        <w:t>Subsection</w:t>
      </w:r>
      <w:r w:rsidR="00EF3F7B" w:rsidRPr="00EF3F7B">
        <w:t> </w:t>
      </w:r>
      <w:r w:rsidRPr="00EF3F7B">
        <w:t>40</w:t>
      </w:r>
      <w:r w:rsidR="00EF3F7B" w:rsidRPr="00EF3F7B">
        <w:noBreakHyphen/>
      </w:r>
      <w:r w:rsidRPr="00EF3F7B">
        <w:t xml:space="preserve">75(2C) of the </w:t>
      </w:r>
      <w:r w:rsidRPr="00EF3F7B">
        <w:rPr>
          <w:i/>
        </w:rPr>
        <w:t>A New Tax System (Goods and Services Tax) Act 1999</w:t>
      </w:r>
      <w:r w:rsidRPr="00EF3F7B">
        <w:t xml:space="preserve"> (as inserted by this Schedule) does not apply to a supply of residential premises on or after 27</w:t>
      </w:r>
      <w:r w:rsidR="00EF3F7B" w:rsidRPr="00EF3F7B">
        <w:t> </w:t>
      </w:r>
      <w:r w:rsidRPr="00EF3F7B">
        <w:t>January 2011 if the supply is made because a property subdivision plan relating to the premises was lodged for registration (however described) before 27</w:t>
      </w:r>
      <w:r w:rsidR="00EF3F7B" w:rsidRPr="00EF3F7B">
        <w:t> </w:t>
      </w:r>
      <w:r w:rsidRPr="00EF3F7B">
        <w:t>January 2011 by the recipient of the supply or the recipient’s associate.</w:t>
      </w:r>
    </w:p>
    <w:p w:rsidR="00D77DBD" w:rsidRPr="00EF3F7B" w:rsidRDefault="00A53099" w:rsidP="00D77DBD">
      <w:pPr>
        <w:pStyle w:val="ItemHead"/>
      </w:pPr>
      <w:r w:rsidRPr="00EF3F7B">
        <w:t>Schedule</w:t>
      </w:r>
      <w:r w:rsidR="00EF3F7B" w:rsidRPr="00EF3F7B">
        <w:t> </w:t>
      </w:r>
      <w:r w:rsidR="00D77DBD" w:rsidRPr="00EF3F7B">
        <w:t>6</w:t>
      </w:r>
    </w:p>
    <w:p w:rsidR="00D77DBD" w:rsidRPr="00EF3F7B" w:rsidRDefault="00D77DBD" w:rsidP="00D77DBD">
      <w:pPr>
        <w:pStyle w:val="ItemHead"/>
      </w:pPr>
      <w:r w:rsidRPr="00EF3F7B">
        <w:t>105  Application of amendments</w:t>
      </w:r>
    </w:p>
    <w:p w:rsidR="00D77DBD" w:rsidRPr="00EF3F7B" w:rsidRDefault="00D77DBD" w:rsidP="00D77DBD">
      <w:pPr>
        <w:pStyle w:val="Item"/>
      </w:pPr>
      <w:r w:rsidRPr="00EF3F7B">
        <w:t xml:space="preserve">The amendments made by this </w:t>
      </w:r>
      <w:r w:rsidR="00A53099" w:rsidRPr="00EF3F7B">
        <w:t>Part</w:t>
      </w:r>
      <w:r w:rsidR="00A36DB5" w:rsidRPr="00EF3F7B">
        <w:t xml:space="preserve"> </w:t>
      </w:r>
      <w:r w:rsidRPr="00EF3F7B">
        <w:t>apply to tax periods starting on or after the commencement of this item.</w:t>
      </w:r>
    </w:p>
    <w:p w:rsidR="001347D5" w:rsidRPr="00EF3F7B" w:rsidRDefault="001347D5" w:rsidP="00A36DB5">
      <w:pPr>
        <w:pStyle w:val="ENotesHeading3"/>
        <w:outlineLvl w:val="9"/>
      </w:pPr>
      <w:bookmarkStart w:id="1051" w:name="_Toc351716748"/>
      <w:r w:rsidRPr="00EF3F7B">
        <w:t>Indirect Tax Laws Amendment (Assessment) Act 2012 (No.</w:t>
      </w:r>
      <w:r w:rsidR="00EF3F7B" w:rsidRPr="00EF3F7B">
        <w:t> </w:t>
      </w:r>
      <w:r w:rsidRPr="00EF3F7B">
        <w:t>39, 2012)</w:t>
      </w:r>
      <w:bookmarkEnd w:id="1051"/>
    </w:p>
    <w:p w:rsidR="001347D5" w:rsidRPr="00EF3F7B" w:rsidRDefault="00A53099" w:rsidP="001347D5">
      <w:pPr>
        <w:pStyle w:val="ItemHead"/>
      </w:pPr>
      <w:r w:rsidRPr="00EF3F7B">
        <w:t>Schedule</w:t>
      </w:r>
      <w:r w:rsidR="00EF3F7B" w:rsidRPr="00EF3F7B">
        <w:t> </w:t>
      </w:r>
      <w:r w:rsidR="00677F43" w:rsidRPr="00EF3F7B">
        <w:t>1</w:t>
      </w:r>
    </w:p>
    <w:p w:rsidR="001347D5" w:rsidRPr="00EF3F7B" w:rsidRDefault="001347D5" w:rsidP="001347D5">
      <w:pPr>
        <w:pStyle w:val="ItemHead"/>
      </w:pPr>
      <w:r w:rsidRPr="00EF3F7B">
        <w:t>239  Application of amendments</w:t>
      </w:r>
    </w:p>
    <w:p w:rsidR="001347D5" w:rsidRPr="00EF3F7B" w:rsidRDefault="001347D5" w:rsidP="001347D5">
      <w:pPr>
        <w:pStyle w:val="Subitem"/>
      </w:pPr>
      <w:r w:rsidRPr="00EF3F7B">
        <w:t>(1)</w:t>
      </w:r>
      <w:r w:rsidRPr="00EF3F7B">
        <w:tab/>
        <w:t>The amendments made by Divisions</w:t>
      </w:r>
      <w:r w:rsidR="00EF3F7B" w:rsidRPr="00EF3F7B">
        <w:t> </w:t>
      </w:r>
      <w:r w:rsidRPr="00EF3F7B">
        <w:t xml:space="preserve">1, 2 and 3 of this </w:t>
      </w:r>
      <w:r w:rsidR="00A53099" w:rsidRPr="00EF3F7B">
        <w:t>Part</w:t>
      </w:r>
      <w:r w:rsidR="00A36DB5" w:rsidRPr="00EF3F7B">
        <w:t xml:space="preserve"> </w:t>
      </w:r>
      <w:r w:rsidRPr="00EF3F7B">
        <w:t>apply in relation to payments and refunds that relate to tax periods, and fuel tax return periods, starting on or after 1</w:t>
      </w:r>
      <w:r w:rsidR="00EF3F7B" w:rsidRPr="00EF3F7B">
        <w:t> </w:t>
      </w:r>
      <w:r w:rsidRPr="00EF3F7B">
        <w:t>July 2012.</w:t>
      </w:r>
    </w:p>
    <w:p w:rsidR="001347D5" w:rsidRPr="00EF3F7B" w:rsidRDefault="001347D5" w:rsidP="001347D5">
      <w:pPr>
        <w:pStyle w:val="Subitem"/>
      </w:pPr>
      <w:r w:rsidRPr="00EF3F7B">
        <w:t>(2)</w:t>
      </w:r>
      <w:r w:rsidRPr="00EF3F7B">
        <w:tab/>
        <w:t>The amendments made by Divisions</w:t>
      </w:r>
      <w:r w:rsidR="00EF3F7B" w:rsidRPr="00EF3F7B">
        <w:t> </w:t>
      </w:r>
      <w:r w:rsidRPr="00EF3F7B">
        <w:t xml:space="preserve">1, 2 and 3 of this </w:t>
      </w:r>
      <w:r w:rsidR="00A53099" w:rsidRPr="00EF3F7B">
        <w:t>Part</w:t>
      </w:r>
      <w:r w:rsidR="00A36DB5" w:rsidRPr="00EF3F7B">
        <w:t xml:space="preserve"> </w:t>
      </w:r>
      <w:r w:rsidRPr="00EF3F7B">
        <w:t>also apply in relation to payments and refunds that:</w:t>
      </w:r>
    </w:p>
    <w:p w:rsidR="001347D5" w:rsidRPr="00EF3F7B" w:rsidRDefault="001347D5" w:rsidP="001347D5">
      <w:pPr>
        <w:pStyle w:val="paragraph"/>
      </w:pPr>
      <w:r w:rsidRPr="00EF3F7B">
        <w:tab/>
        <w:t>(a)</w:t>
      </w:r>
      <w:r w:rsidRPr="00EF3F7B">
        <w:tab/>
        <w:t>do not relate to any tax periods or fuel tax return periods; and</w:t>
      </w:r>
    </w:p>
    <w:p w:rsidR="001347D5" w:rsidRPr="00EF3F7B" w:rsidRDefault="001347D5" w:rsidP="001347D5">
      <w:pPr>
        <w:pStyle w:val="paragraph"/>
      </w:pPr>
      <w:r w:rsidRPr="00EF3F7B">
        <w:tab/>
        <w:t>(b)</w:t>
      </w:r>
      <w:r w:rsidRPr="00EF3F7B">
        <w:tab/>
        <w:t>relate to liabilities or entitlements that arose on or after 1</w:t>
      </w:r>
      <w:r w:rsidR="00EF3F7B" w:rsidRPr="00EF3F7B">
        <w:t> </w:t>
      </w:r>
      <w:r w:rsidRPr="00EF3F7B">
        <w:t>July 2012.</w:t>
      </w:r>
    </w:p>
    <w:p w:rsidR="001347D5" w:rsidRPr="00EF3F7B" w:rsidRDefault="001347D5" w:rsidP="00D56E04">
      <w:pPr>
        <w:pStyle w:val="ItemHead"/>
      </w:pPr>
      <w:r w:rsidRPr="00EF3F7B">
        <w:lastRenderedPageBreak/>
        <w:t>240  Application of amendments—declarations</w:t>
      </w:r>
    </w:p>
    <w:p w:rsidR="001347D5" w:rsidRPr="00EF3F7B" w:rsidRDefault="001347D5" w:rsidP="001347D5">
      <w:pPr>
        <w:pStyle w:val="Item"/>
      </w:pPr>
      <w:r w:rsidRPr="00EF3F7B">
        <w:t>Despite item</w:t>
      </w:r>
      <w:r w:rsidR="00EF3F7B" w:rsidRPr="00EF3F7B">
        <w:t> </w:t>
      </w:r>
      <w:r w:rsidRPr="00EF3F7B">
        <w:t>239, item</w:t>
      </w:r>
      <w:r w:rsidR="00EF3F7B" w:rsidRPr="00EF3F7B">
        <w:t> </w:t>
      </w:r>
      <w:r w:rsidRPr="00EF3F7B">
        <w:t>2 of the table in subsection</w:t>
      </w:r>
      <w:r w:rsidR="00EF3F7B" w:rsidRPr="00EF3F7B">
        <w:t> </w:t>
      </w:r>
      <w:r w:rsidRPr="00EF3F7B">
        <w:t>350</w:t>
      </w:r>
      <w:r w:rsidR="00EF3F7B" w:rsidRPr="00EF3F7B">
        <w:noBreakHyphen/>
      </w:r>
      <w:r w:rsidRPr="00EF3F7B">
        <w:t>10(1) in Schedule</w:t>
      </w:r>
      <w:r w:rsidR="00EF3F7B" w:rsidRPr="00EF3F7B">
        <w:t> </w:t>
      </w:r>
      <w:r w:rsidRPr="00EF3F7B">
        <w:t xml:space="preserve">1 to the </w:t>
      </w:r>
      <w:r w:rsidRPr="00EF3F7B">
        <w:rPr>
          <w:i/>
        </w:rPr>
        <w:t>Taxation Administration Act 1953</w:t>
      </w:r>
      <w:r w:rsidRPr="00EF3F7B">
        <w:t xml:space="preserve"> applies, in relation to declarations under the </w:t>
      </w:r>
      <w:r w:rsidRPr="00EF3F7B">
        <w:rPr>
          <w:i/>
        </w:rPr>
        <w:t>A New Tax System (Goods and Services Tax) Act 1999</w:t>
      </w:r>
      <w:r w:rsidRPr="00EF3F7B">
        <w:t xml:space="preserve"> or the </w:t>
      </w:r>
      <w:r w:rsidRPr="00EF3F7B">
        <w:rPr>
          <w:i/>
        </w:rPr>
        <w:t>Fuel Tax Act 2006</w:t>
      </w:r>
      <w:r w:rsidRPr="00EF3F7B">
        <w:t>, as mentioned in subsection</w:t>
      </w:r>
      <w:r w:rsidR="00EF3F7B" w:rsidRPr="00EF3F7B">
        <w:t> </w:t>
      </w:r>
      <w:r w:rsidRPr="00EF3F7B">
        <w:t>350</w:t>
      </w:r>
      <w:r w:rsidR="00EF3F7B" w:rsidRPr="00EF3F7B">
        <w:noBreakHyphen/>
      </w:r>
      <w:r w:rsidRPr="00EF3F7B">
        <w:t>10(2) in that Schedule.</w:t>
      </w:r>
    </w:p>
    <w:p w:rsidR="001347D5" w:rsidRPr="00EF3F7B" w:rsidRDefault="001347D5" w:rsidP="00503574">
      <w:pPr>
        <w:pStyle w:val="ItemHead"/>
      </w:pPr>
      <w:r w:rsidRPr="00EF3F7B">
        <w:t>241  Savings provision</w:t>
      </w:r>
    </w:p>
    <w:p w:rsidR="001347D5" w:rsidRPr="00EF3F7B" w:rsidRDefault="001347D5" w:rsidP="001347D5">
      <w:pPr>
        <w:pStyle w:val="Subitem"/>
      </w:pPr>
      <w:r w:rsidRPr="00EF3F7B">
        <w:t>(1)</w:t>
      </w:r>
      <w:r w:rsidRPr="00EF3F7B">
        <w:tab/>
        <w:t>A specification:</w:t>
      </w:r>
    </w:p>
    <w:p w:rsidR="001347D5" w:rsidRPr="00EF3F7B" w:rsidRDefault="001347D5" w:rsidP="001347D5">
      <w:pPr>
        <w:pStyle w:val="paragraph"/>
      </w:pPr>
      <w:r w:rsidRPr="00EF3F7B">
        <w:tab/>
        <w:t>(a)</w:t>
      </w:r>
      <w:r w:rsidRPr="00EF3F7B">
        <w:tab/>
        <w:t>made by the Commissioner for the purposes of subsection</w:t>
      </w:r>
      <w:r w:rsidR="00EF3F7B" w:rsidRPr="00EF3F7B">
        <w:t> </w:t>
      </w:r>
      <w:r w:rsidRPr="00EF3F7B">
        <w:t>78</w:t>
      </w:r>
      <w:r w:rsidR="00EF3F7B" w:rsidRPr="00EF3F7B">
        <w:noBreakHyphen/>
      </w:r>
      <w:r w:rsidRPr="00EF3F7B">
        <w:t xml:space="preserve">90(1) of the </w:t>
      </w:r>
      <w:r w:rsidRPr="00EF3F7B">
        <w:rPr>
          <w:i/>
        </w:rPr>
        <w:t>A New Tax System (Goods and Services Tax) Act 1999</w:t>
      </w:r>
      <w:r w:rsidRPr="00EF3F7B">
        <w:t>; and</w:t>
      </w:r>
    </w:p>
    <w:p w:rsidR="001347D5" w:rsidRPr="00EF3F7B" w:rsidRDefault="001347D5" w:rsidP="001347D5">
      <w:pPr>
        <w:pStyle w:val="paragraph"/>
      </w:pPr>
      <w:r w:rsidRPr="00EF3F7B">
        <w:tab/>
        <w:t>(b)</w:t>
      </w:r>
      <w:r w:rsidRPr="00EF3F7B">
        <w:tab/>
        <w:t>in force just before the commencement of this item;</w:t>
      </w:r>
    </w:p>
    <w:p w:rsidR="001347D5" w:rsidRPr="00EF3F7B" w:rsidRDefault="001347D5" w:rsidP="001347D5">
      <w:pPr>
        <w:pStyle w:val="Item"/>
      </w:pPr>
      <w:r w:rsidRPr="00EF3F7B">
        <w:t>has effect, from that commencement, as if it had been made for the purposes of paragraph</w:t>
      </w:r>
      <w:r w:rsidR="00EF3F7B" w:rsidRPr="00EF3F7B">
        <w:t> </w:t>
      </w:r>
      <w:r w:rsidRPr="00EF3F7B">
        <w:t>78</w:t>
      </w:r>
      <w:r w:rsidR="00EF3F7B" w:rsidRPr="00EF3F7B">
        <w:noBreakHyphen/>
      </w:r>
      <w:r w:rsidRPr="00EF3F7B">
        <w:t>90(1A)(b) of that Act as in force after that commencement.</w:t>
      </w:r>
    </w:p>
    <w:p w:rsidR="001347D5" w:rsidRPr="00EF3F7B" w:rsidRDefault="001347D5" w:rsidP="001347D5">
      <w:pPr>
        <w:pStyle w:val="Subitem"/>
      </w:pPr>
      <w:r w:rsidRPr="00EF3F7B">
        <w:t>(2)</w:t>
      </w:r>
      <w:r w:rsidRPr="00EF3F7B">
        <w:tab/>
        <w:t>A specification:</w:t>
      </w:r>
    </w:p>
    <w:p w:rsidR="001347D5" w:rsidRPr="00EF3F7B" w:rsidRDefault="001347D5" w:rsidP="001347D5">
      <w:pPr>
        <w:pStyle w:val="paragraph"/>
      </w:pPr>
      <w:r w:rsidRPr="00EF3F7B">
        <w:tab/>
        <w:t>(a)</w:t>
      </w:r>
      <w:r w:rsidRPr="00EF3F7B">
        <w:tab/>
        <w:t>made by the Commissioner for the purposes of subsection</w:t>
      </w:r>
      <w:r w:rsidR="00EF3F7B" w:rsidRPr="00EF3F7B">
        <w:t> </w:t>
      </w:r>
      <w:r w:rsidRPr="00EF3F7B">
        <w:t>105</w:t>
      </w:r>
      <w:r w:rsidR="00EF3F7B" w:rsidRPr="00EF3F7B">
        <w:noBreakHyphen/>
      </w:r>
      <w:r w:rsidRPr="00EF3F7B">
        <w:t xml:space="preserve">20(1) of the </w:t>
      </w:r>
      <w:r w:rsidRPr="00EF3F7B">
        <w:rPr>
          <w:i/>
        </w:rPr>
        <w:t>A New Tax System (Goods and Services Tax) Act 1999</w:t>
      </w:r>
      <w:r w:rsidRPr="00EF3F7B">
        <w:t>; and</w:t>
      </w:r>
    </w:p>
    <w:p w:rsidR="001347D5" w:rsidRPr="00EF3F7B" w:rsidRDefault="001347D5" w:rsidP="001347D5">
      <w:pPr>
        <w:pStyle w:val="paragraph"/>
      </w:pPr>
      <w:r w:rsidRPr="00EF3F7B">
        <w:tab/>
        <w:t>(b)</w:t>
      </w:r>
      <w:r w:rsidRPr="00EF3F7B">
        <w:tab/>
        <w:t>in force just before the commencement of this item;</w:t>
      </w:r>
    </w:p>
    <w:p w:rsidR="001347D5" w:rsidRPr="00EF3F7B" w:rsidRDefault="001347D5" w:rsidP="001347D5">
      <w:pPr>
        <w:pStyle w:val="Item"/>
      </w:pPr>
      <w:r w:rsidRPr="00EF3F7B">
        <w:t>has effect, from that commencement, as if it had been made for the purposes of paragraph</w:t>
      </w:r>
      <w:r w:rsidR="00EF3F7B" w:rsidRPr="00EF3F7B">
        <w:t> </w:t>
      </w:r>
      <w:r w:rsidRPr="00EF3F7B">
        <w:t>105</w:t>
      </w:r>
      <w:r w:rsidR="00EF3F7B" w:rsidRPr="00EF3F7B">
        <w:noBreakHyphen/>
      </w:r>
      <w:r w:rsidRPr="00EF3F7B">
        <w:t>20(1A)(b) of that Act as in force after that commencement.</w:t>
      </w:r>
    </w:p>
    <w:p w:rsidR="004829C8" w:rsidRPr="00EF3F7B" w:rsidRDefault="00A53099" w:rsidP="004829C8">
      <w:pPr>
        <w:pStyle w:val="ItemHead"/>
      </w:pPr>
      <w:r w:rsidRPr="00EF3F7B">
        <w:t>Schedule</w:t>
      </w:r>
      <w:r w:rsidR="00EF3F7B" w:rsidRPr="00EF3F7B">
        <w:t> </w:t>
      </w:r>
      <w:r w:rsidR="004829C8" w:rsidRPr="00EF3F7B">
        <w:t>1</w:t>
      </w:r>
    </w:p>
    <w:p w:rsidR="004829C8" w:rsidRPr="00EF3F7B" w:rsidRDefault="004829C8" w:rsidP="004829C8">
      <w:pPr>
        <w:pStyle w:val="ItemHead"/>
      </w:pPr>
      <w:r w:rsidRPr="00EF3F7B">
        <w:t>264  Application of amendments</w:t>
      </w:r>
    </w:p>
    <w:p w:rsidR="004829C8" w:rsidRPr="00EF3F7B" w:rsidRDefault="004829C8" w:rsidP="004829C8">
      <w:pPr>
        <w:pStyle w:val="Subitem"/>
      </w:pPr>
      <w:r w:rsidRPr="00EF3F7B">
        <w:t>(1)</w:t>
      </w:r>
      <w:r w:rsidRPr="00EF3F7B">
        <w:tab/>
        <w:t xml:space="preserve">The amendments made by this </w:t>
      </w:r>
      <w:r w:rsidR="00A53099" w:rsidRPr="00EF3F7B">
        <w:t>Part</w:t>
      </w:r>
      <w:r w:rsidR="00A36DB5" w:rsidRPr="00EF3F7B">
        <w:t xml:space="preserve"> </w:t>
      </w:r>
      <w:r w:rsidRPr="00EF3F7B">
        <w:t>apply in relation to payments and refunds that relate to tax periods, and fuel tax return periods, starting on or after 1</w:t>
      </w:r>
      <w:r w:rsidR="00EF3F7B" w:rsidRPr="00EF3F7B">
        <w:t> </w:t>
      </w:r>
      <w:r w:rsidRPr="00EF3F7B">
        <w:t>July 2012.</w:t>
      </w:r>
    </w:p>
    <w:p w:rsidR="004829C8" w:rsidRPr="00EF3F7B" w:rsidRDefault="004829C8" w:rsidP="00A95C57">
      <w:pPr>
        <w:pStyle w:val="Subitem"/>
        <w:keepNext/>
        <w:keepLines/>
      </w:pPr>
      <w:r w:rsidRPr="00EF3F7B">
        <w:lastRenderedPageBreak/>
        <w:t>(2)</w:t>
      </w:r>
      <w:r w:rsidRPr="00EF3F7B">
        <w:tab/>
        <w:t xml:space="preserve">The amendments made by this </w:t>
      </w:r>
      <w:r w:rsidR="00A53099" w:rsidRPr="00EF3F7B">
        <w:t>Part</w:t>
      </w:r>
      <w:r w:rsidR="00A36DB5" w:rsidRPr="00EF3F7B">
        <w:t xml:space="preserve"> </w:t>
      </w:r>
      <w:r w:rsidRPr="00EF3F7B">
        <w:t>also apply in relation to payments and refunds that:</w:t>
      </w:r>
    </w:p>
    <w:p w:rsidR="004829C8" w:rsidRPr="00EF3F7B" w:rsidRDefault="004829C8" w:rsidP="00A95C57">
      <w:pPr>
        <w:pStyle w:val="paragraph"/>
        <w:keepNext/>
        <w:keepLines/>
      </w:pPr>
      <w:r w:rsidRPr="00EF3F7B">
        <w:tab/>
        <w:t>(a)</w:t>
      </w:r>
      <w:r w:rsidRPr="00EF3F7B">
        <w:tab/>
        <w:t>do not relate to any tax periods or fuel tax return periods; and</w:t>
      </w:r>
    </w:p>
    <w:p w:rsidR="004829C8" w:rsidRPr="00EF3F7B" w:rsidRDefault="004829C8" w:rsidP="00A95C57">
      <w:pPr>
        <w:pStyle w:val="paragraph"/>
        <w:keepNext/>
        <w:keepLines/>
      </w:pPr>
      <w:r w:rsidRPr="00EF3F7B">
        <w:tab/>
        <w:t>(b)</w:t>
      </w:r>
      <w:r w:rsidRPr="00EF3F7B">
        <w:tab/>
        <w:t>relate to liabilities or entitlements that arose on or after 1</w:t>
      </w:r>
      <w:r w:rsidR="00EF3F7B" w:rsidRPr="00EF3F7B">
        <w:t> </w:t>
      </w:r>
      <w:r w:rsidRPr="00EF3F7B">
        <w:t>July 2012.</w:t>
      </w:r>
    </w:p>
    <w:p w:rsidR="001C4ACE" w:rsidRPr="00EF3F7B" w:rsidRDefault="008F71C5" w:rsidP="00A36DB5">
      <w:pPr>
        <w:pStyle w:val="ENotesHeading3"/>
        <w:outlineLvl w:val="9"/>
      </w:pPr>
      <w:bookmarkStart w:id="1052" w:name="_Toc351716749"/>
      <w:r w:rsidRPr="00EF3F7B">
        <w:t>Tax and Superannuation Laws Amendment (2012 Measures No.</w:t>
      </w:r>
      <w:r w:rsidR="00EF3F7B" w:rsidRPr="00EF3F7B">
        <w:t> </w:t>
      </w:r>
      <w:r w:rsidRPr="00EF3F7B">
        <w:t>1) Act 2012</w:t>
      </w:r>
      <w:r w:rsidR="001C4ACE" w:rsidRPr="00EF3F7B">
        <w:t xml:space="preserve"> </w:t>
      </w:r>
      <w:r w:rsidRPr="00EF3F7B">
        <w:t>(No.</w:t>
      </w:r>
      <w:r w:rsidR="00EF3F7B" w:rsidRPr="00EF3F7B">
        <w:t> </w:t>
      </w:r>
      <w:r w:rsidRPr="00EF3F7B">
        <w:t>75</w:t>
      </w:r>
      <w:r w:rsidR="001C4ACE" w:rsidRPr="00EF3F7B">
        <w:t>, 2012)</w:t>
      </w:r>
      <w:bookmarkEnd w:id="1052"/>
    </w:p>
    <w:p w:rsidR="001C4ACE" w:rsidRPr="00EF3F7B" w:rsidRDefault="00A53099" w:rsidP="001C4ACE">
      <w:pPr>
        <w:pStyle w:val="ItemHead"/>
      </w:pPr>
      <w:r w:rsidRPr="00EF3F7B">
        <w:t>Schedule</w:t>
      </w:r>
      <w:r w:rsidR="00EF3F7B" w:rsidRPr="00EF3F7B">
        <w:t> </w:t>
      </w:r>
      <w:r w:rsidR="001C4ACE" w:rsidRPr="00EF3F7B">
        <w:t>1</w:t>
      </w:r>
    </w:p>
    <w:p w:rsidR="001C4ACE" w:rsidRPr="00EF3F7B" w:rsidRDefault="001C4ACE" w:rsidP="001C4ACE">
      <w:pPr>
        <w:pStyle w:val="ItemHead"/>
      </w:pPr>
      <w:r w:rsidRPr="00EF3F7B">
        <w:t>9  Application of amendments</w:t>
      </w:r>
    </w:p>
    <w:p w:rsidR="001C4ACE" w:rsidRPr="00EF3F7B" w:rsidRDefault="001C4ACE" w:rsidP="001C4ACE">
      <w:pPr>
        <w:pStyle w:val="Subitem"/>
      </w:pPr>
      <w:r w:rsidRPr="00EF3F7B">
        <w:t>(1)</w:t>
      </w:r>
      <w:r w:rsidRPr="00EF3F7B">
        <w:tab/>
        <w:t xml:space="preserve">The amendments made by this </w:t>
      </w:r>
      <w:r w:rsidR="00A53099" w:rsidRPr="00EF3F7B">
        <w:t>Schedule</w:t>
      </w:r>
      <w:r w:rsidR="00A36DB5" w:rsidRPr="00EF3F7B">
        <w:t xml:space="preserve"> </w:t>
      </w:r>
      <w:r w:rsidRPr="00EF3F7B">
        <w:t>apply in relation to supplies of services to:</w:t>
      </w:r>
    </w:p>
    <w:p w:rsidR="001C4ACE" w:rsidRPr="00EF3F7B" w:rsidRDefault="001C4ACE" w:rsidP="001C4ACE">
      <w:pPr>
        <w:pStyle w:val="paragraph"/>
      </w:pPr>
      <w:r w:rsidRPr="00EF3F7B">
        <w:tab/>
        <w:t>(a)</w:t>
      </w:r>
      <w:r w:rsidRPr="00EF3F7B">
        <w:tab/>
        <w:t>insurers; or</w:t>
      </w:r>
    </w:p>
    <w:p w:rsidR="001C4ACE" w:rsidRPr="00EF3F7B" w:rsidRDefault="001C4ACE" w:rsidP="001C4ACE">
      <w:pPr>
        <w:pStyle w:val="paragraph"/>
      </w:pPr>
      <w:r w:rsidRPr="00EF3F7B">
        <w:tab/>
        <w:t>(b)</w:t>
      </w:r>
      <w:r w:rsidRPr="00EF3F7B">
        <w:tab/>
        <w:t>operators of compulsory third party schemes; or</w:t>
      </w:r>
    </w:p>
    <w:p w:rsidR="001C4ACE" w:rsidRPr="00EF3F7B" w:rsidRDefault="001C4ACE" w:rsidP="001C4ACE">
      <w:pPr>
        <w:pStyle w:val="paragraph"/>
      </w:pPr>
      <w:r w:rsidRPr="00EF3F7B">
        <w:tab/>
        <w:t>(c)</w:t>
      </w:r>
      <w:r w:rsidRPr="00EF3F7B">
        <w:tab/>
        <w:t>Australian government agencies;</w:t>
      </w:r>
    </w:p>
    <w:p w:rsidR="001C4ACE" w:rsidRPr="00EF3F7B" w:rsidRDefault="001C4ACE" w:rsidP="001C4ACE">
      <w:pPr>
        <w:pStyle w:val="Item"/>
      </w:pPr>
      <w:r w:rsidRPr="00EF3F7B">
        <w:t>made on or after 1</w:t>
      </w:r>
      <w:r w:rsidR="00EF3F7B" w:rsidRPr="00EF3F7B">
        <w:t> </w:t>
      </w:r>
      <w:r w:rsidRPr="00EF3F7B">
        <w:t>July 2012.</w:t>
      </w:r>
    </w:p>
    <w:p w:rsidR="001C4ACE" w:rsidRPr="00EF3F7B" w:rsidRDefault="001C4ACE" w:rsidP="001C4ACE">
      <w:pPr>
        <w:pStyle w:val="Subitem"/>
      </w:pPr>
      <w:r w:rsidRPr="00EF3F7B">
        <w:t>(2)</w:t>
      </w:r>
      <w:r w:rsidRPr="00EF3F7B">
        <w:tab/>
        <w:t>Subsection</w:t>
      </w:r>
      <w:r w:rsidR="00EF3F7B" w:rsidRPr="00EF3F7B">
        <w:t> </w:t>
      </w:r>
      <w:r w:rsidRPr="00EF3F7B">
        <w:t>38</w:t>
      </w:r>
      <w:r w:rsidR="00EF3F7B" w:rsidRPr="00EF3F7B">
        <w:noBreakHyphen/>
      </w:r>
      <w:r w:rsidRPr="00EF3F7B">
        <w:t xml:space="preserve">60(4) of the </w:t>
      </w:r>
      <w:r w:rsidRPr="00EF3F7B">
        <w:rPr>
          <w:i/>
        </w:rPr>
        <w:t>A New Tax System (Goods and Services Tax) Act 1999</w:t>
      </w:r>
      <w:r w:rsidRPr="00EF3F7B">
        <w:t xml:space="preserve"> applies in relation to agreements made before, on or after 1</w:t>
      </w:r>
      <w:r w:rsidR="00EF3F7B" w:rsidRPr="00EF3F7B">
        <w:t> </w:t>
      </w:r>
      <w:r w:rsidRPr="00EF3F7B">
        <w:t>July 2012.</w:t>
      </w:r>
    </w:p>
    <w:p w:rsidR="00173FD1" w:rsidRPr="00EF3F7B" w:rsidRDefault="00A53099" w:rsidP="00173FD1">
      <w:pPr>
        <w:pStyle w:val="ItemHead"/>
      </w:pPr>
      <w:r w:rsidRPr="00EF3F7B">
        <w:t>Schedule</w:t>
      </w:r>
      <w:r w:rsidR="00EF3F7B" w:rsidRPr="00EF3F7B">
        <w:t> </w:t>
      </w:r>
      <w:r w:rsidR="00173FD1" w:rsidRPr="00EF3F7B">
        <w:t>2</w:t>
      </w:r>
    </w:p>
    <w:p w:rsidR="00173FD1" w:rsidRPr="00EF3F7B" w:rsidRDefault="00173FD1" w:rsidP="00173FD1">
      <w:pPr>
        <w:pStyle w:val="ItemHead"/>
      </w:pPr>
      <w:r w:rsidRPr="00EF3F7B">
        <w:t>14  Application of amendments</w:t>
      </w:r>
    </w:p>
    <w:p w:rsidR="00EE029A" w:rsidRPr="00EF3F7B" w:rsidRDefault="00173FD1" w:rsidP="00EE029A">
      <w:pPr>
        <w:pStyle w:val="Item"/>
      </w:pPr>
      <w:r w:rsidRPr="00EF3F7B">
        <w:t xml:space="preserve">The amendments made by this </w:t>
      </w:r>
      <w:r w:rsidR="00A53099" w:rsidRPr="00EF3F7B">
        <w:t>Schedule</w:t>
      </w:r>
      <w:r w:rsidR="00A36DB5" w:rsidRPr="00EF3F7B">
        <w:t xml:space="preserve"> </w:t>
      </w:r>
      <w:r w:rsidRPr="00EF3F7B">
        <w:t>apply, and are taken to have applied, from 1</w:t>
      </w:r>
      <w:r w:rsidR="00EF3F7B" w:rsidRPr="00EF3F7B">
        <w:t> </w:t>
      </w:r>
      <w:r w:rsidRPr="00EF3F7B">
        <w:t>July 2012.</w:t>
      </w:r>
    </w:p>
    <w:p w:rsidR="00B124A2" w:rsidRPr="00EF3F7B" w:rsidRDefault="00B124A2" w:rsidP="00A36DB5">
      <w:pPr>
        <w:pStyle w:val="ENotesHeading3"/>
        <w:outlineLvl w:val="9"/>
      </w:pPr>
      <w:bookmarkStart w:id="1053" w:name="_Toc351716750"/>
      <w:r w:rsidRPr="00EF3F7B">
        <w:t>Customs Tariff Amendment (</w:t>
      </w:r>
      <w:r w:rsidR="00A53099" w:rsidRPr="00EF3F7B">
        <w:t>Schedule</w:t>
      </w:r>
      <w:r w:rsidR="00EF3F7B" w:rsidRPr="00EF3F7B">
        <w:t> </w:t>
      </w:r>
      <w:r w:rsidRPr="00EF3F7B">
        <w:t>4) Act 2012 (No.</w:t>
      </w:r>
      <w:r w:rsidR="00EF3F7B" w:rsidRPr="00EF3F7B">
        <w:t> </w:t>
      </w:r>
      <w:r w:rsidRPr="00EF3F7B">
        <w:t>138, 2012)</w:t>
      </w:r>
      <w:bookmarkEnd w:id="1053"/>
    </w:p>
    <w:p w:rsidR="00B124A2" w:rsidRPr="00EF3F7B" w:rsidRDefault="00A53099" w:rsidP="00B124A2">
      <w:pPr>
        <w:pStyle w:val="ItemHead"/>
      </w:pPr>
      <w:r w:rsidRPr="00EF3F7B">
        <w:t>Schedule</w:t>
      </w:r>
      <w:r w:rsidR="00EF3F7B" w:rsidRPr="00EF3F7B">
        <w:t> </w:t>
      </w:r>
      <w:r w:rsidR="00B124A2" w:rsidRPr="00EF3F7B">
        <w:t>2</w:t>
      </w:r>
    </w:p>
    <w:p w:rsidR="00B124A2" w:rsidRPr="00EF3F7B" w:rsidRDefault="00B124A2" w:rsidP="00B124A2">
      <w:pPr>
        <w:pStyle w:val="ItemHead"/>
      </w:pPr>
      <w:r w:rsidRPr="00EF3F7B">
        <w:t>6  Application provision</w:t>
      </w:r>
    </w:p>
    <w:p w:rsidR="00B124A2" w:rsidRPr="00EF3F7B" w:rsidRDefault="00B124A2" w:rsidP="00B124A2">
      <w:pPr>
        <w:pStyle w:val="Item"/>
      </w:pPr>
      <w:r w:rsidRPr="00EF3F7B">
        <w:t xml:space="preserve">The amendments made by this </w:t>
      </w:r>
      <w:r w:rsidR="00A53099" w:rsidRPr="00EF3F7B">
        <w:t>Schedule</w:t>
      </w:r>
      <w:r w:rsidR="00A36DB5" w:rsidRPr="00EF3F7B">
        <w:t xml:space="preserve"> </w:t>
      </w:r>
      <w:r w:rsidRPr="00EF3F7B">
        <w:t>apply in relation to importations that occur on or after the commencement of this Schedule.</w:t>
      </w:r>
    </w:p>
    <w:p w:rsidR="00EE029A" w:rsidRPr="00EF3F7B" w:rsidRDefault="00EE029A" w:rsidP="002A6C86">
      <w:pPr>
        <w:pStyle w:val="ENotesHeading3"/>
        <w:keepNext/>
        <w:outlineLvl w:val="9"/>
      </w:pPr>
      <w:bookmarkStart w:id="1054" w:name="_Toc351716751"/>
      <w:r w:rsidRPr="00EF3F7B">
        <w:lastRenderedPageBreak/>
        <w:t>Tax Laws Amendment (2012 Measures No.</w:t>
      </w:r>
      <w:r w:rsidR="00EF3F7B" w:rsidRPr="00EF3F7B">
        <w:t> </w:t>
      </w:r>
      <w:r w:rsidRPr="00EF3F7B">
        <w:t>4) Act 2012 (No.</w:t>
      </w:r>
      <w:r w:rsidR="00EF3F7B" w:rsidRPr="00EF3F7B">
        <w:t> </w:t>
      </w:r>
      <w:r w:rsidRPr="00EF3F7B">
        <w:t>142, 2012)</w:t>
      </w:r>
      <w:bookmarkEnd w:id="1054"/>
    </w:p>
    <w:p w:rsidR="00EE029A" w:rsidRPr="00EF3F7B" w:rsidRDefault="00A53099" w:rsidP="00EE029A">
      <w:pPr>
        <w:pStyle w:val="ItemHead"/>
      </w:pPr>
      <w:r w:rsidRPr="00EF3F7B">
        <w:t>Schedule</w:t>
      </w:r>
      <w:r w:rsidR="00EF3F7B" w:rsidRPr="00EF3F7B">
        <w:t> </w:t>
      </w:r>
      <w:r w:rsidR="00EE029A" w:rsidRPr="00EF3F7B">
        <w:t>2</w:t>
      </w:r>
    </w:p>
    <w:p w:rsidR="00EE029A" w:rsidRPr="00EF3F7B" w:rsidRDefault="00EE029A" w:rsidP="00EE029A">
      <w:pPr>
        <w:pStyle w:val="ItemHead"/>
      </w:pPr>
      <w:r w:rsidRPr="00EF3F7B">
        <w:t>4  Application of amendments</w:t>
      </w:r>
    </w:p>
    <w:p w:rsidR="00EE029A" w:rsidRPr="00EF3F7B" w:rsidRDefault="00EE029A" w:rsidP="00EE029A">
      <w:pPr>
        <w:pStyle w:val="Subitem"/>
      </w:pPr>
      <w:r w:rsidRPr="00EF3F7B">
        <w:t>(1)</w:t>
      </w:r>
      <w:r w:rsidRPr="00EF3F7B">
        <w:tab/>
        <w:t xml:space="preserve">The amendments made by this </w:t>
      </w:r>
      <w:r w:rsidR="00A53099" w:rsidRPr="00EF3F7B">
        <w:t>Schedule</w:t>
      </w:r>
      <w:r w:rsidR="00A36DB5" w:rsidRPr="00EF3F7B">
        <w:t xml:space="preserve"> </w:t>
      </w:r>
      <w:r w:rsidRPr="00EF3F7B">
        <w:t>apply in relation to supplies made on or after the start of the first quarterly tax period starting on or after the day this Act receives the Royal Assent.</w:t>
      </w:r>
    </w:p>
    <w:p w:rsidR="00EE029A" w:rsidRPr="00EF3F7B" w:rsidRDefault="00EE029A" w:rsidP="00EE029A">
      <w:pPr>
        <w:pStyle w:val="Subitem"/>
      </w:pPr>
      <w:r w:rsidRPr="00EF3F7B">
        <w:t>(2)</w:t>
      </w:r>
      <w:r w:rsidRPr="00EF3F7B">
        <w:tab/>
        <w:t xml:space="preserve">For the purposes of </w:t>
      </w:r>
      <w:r w:rsidR="00EF3F7B" w:rsidRPr="00EF3F7B">
        <w:t>subitem (</w:t>
      </w:r>
      <w:r w:rsidRPr="00EF3F7B">
        <w:t>1), it does not matter whether quarterly tax periods are the tax periods that apply to you.</w:t>
      </w:r>
    </w:p>
    <w:p w:rsidR="00481AC3" w:rsidRPr="00EF3F7B" w:rsidRDefault="00481AC3" w:rsidP="00481AC3">
      <w:pPr>
        <w:pStyle w:val="ENotesHeading3"/>
        <w:outlineLvl w:val="9"/>
      </w:pPr>
      <w:bookmarkStart w:id="1055" w:name="_Toc351716752"/>
      <w:r w:rsidRPr="00EF3F7B">
        <w:t>Australian Charities and Not</w:t>
      </w:r>
      <w:r w:rsidR="00EF3F7B" w:rsidRPr="00EF3F7B">
        <w:noBreakHyphen/>
      </w:r>
      <w:r w:rsidRPr="00EF3F7B">
        <w:t>for</w:t>
      </w:r>
      <w:r w:rsidR="00EF3F7B" w:rsidRPr="00EF3F7B">
        <w:noBreakHyphen/>
      </w:r>
      <w:r w:rsidRPr="00EF3F7B">
        <w:t>profits Commission (Consequential and Transitional) Act 2012 (No.</w:t>
      </w:r>
      <w:r w:rsidR="00EF3F7B" w:rsidRPr="00EF3F7B">
        <w:t> </w:t>
      </w:r>
      <w:r w:rsidRPr="00EF3F7B">
        <w:t>169, 2012)</w:t>
      </w:r>
      <w:bookmarkEnd w:id="1055"/>
    </w:p>
    <w:p w:rsidR="00481AC3" w:rsidRPr="00EF3F7B" w:rsidRDefault="00481AC3" w:rsidP="00481AC3">
      <w:pPr>
        <w:pStyle w:val="ItemHead"/>
      </w:pPr>
      <w:r w:rsidRPr="00EF3F7B">
        <w:t>Schedule</w:t>
      </w:r>
      <w:r w:rsidR="00EF3F7B" w:rsidRPr="00EF3F7B">
        <w:t> </w:t>
      </w:r>
      <w:r w:rsidRPr="00EF3F7B">
        <w:t>2</w:t>
      </w:r>
    </w:p>
    <w:p w:rsidR="00481AC3" w:rsidRPr="00EF3F7B" w:rsidRDefault="00481AC3" w:rsidP="00481AC3">
      <w:pPr>
        <w:pStyle w:val="ItemHead"/>
      </w:pPr>
      <w:r w:rsidRPr="00EF3F7B">
        <w:t>124  Transitional provision—endorsements as charities</w:t>
      </w:r>
    </w:p>
    <w:p w:rsidR="00481AC3" w:rsidRPr="00EF3F7B" w:rsidRDefault="00481AC3" w:rsidP="00481AC3">
      <w:pPr>
        <w:pStyle w:val="Item"/>
      </w:pPr>
      <w:r w:rsidRPr="00EF3F7B">
        <w:t>An entity that, just before the commencement of this item, was endorsed:</w:t>
      </w:r>
    </w:p>
    <w:p w:rsidR="00481AC3" w:rsidRPr="00EF3F7B" w:rsidRDefault="00481AC3" w:rsidP="00481AC3">
      <w:pPr>
        <w:pStyle w:val="paragraph"/>
      </w:pPr>
      <w:r w:rsidRPr="00EF3F7B">
        <w:tab/>
        <w:t>(a)</w:t>
      </w:r>
      <w:r w:rsidRPr="00EF3F7B">
        <w:tab/>
        <w:t>as a charitable institution under subsection</w:t>
      </w:r>
      <w:r w:rsidR="00EF3F7B" w:rsidRPr="00EF3F7B">
        <w:t> </w:t>
      </w:r>
      <w:r w:rsidRPr="00EF3F7B">
        <w:t>176</w:t>
      </w:r>
      <w:r w:rsidR="00EF3F7B" w:rsidRPr="00EF3F7B">
        <w:noBreakHyphen/>
      </w:r>
      <w:r w:rsidRPr="00EF3F7B">
        <w:t xml:space="preserve">1(1) of the </w:t>
      </w:r>
      <w:r w:rsidRPr="00EF3F7B">
        <w:rPr>
          <w:i/>
        </w:rPr>
        <w:t>A New Tax System (Goods and Services Tax) Act 1999</w:t>
      </w:r>
      <w:r w:rsidRPr="00EF3F7B">
        <w:t>; or</w:t>
      </w:r>
    </w:p>
    <w:p w:rsidR="00481AC3" w:rsidRPr="00EF3F7B" w:rsidRDefault="00481AC3" w:rsidP="00481AC3">
      <w:pPr>
        <w:pStyle w:val="paragraph"/>
      </w:pPr>
      <w:r w:rsidRPr="00EF3F7B">
        <w:tab/>
        <w:t>(b)</w:t>
      </w:r>
      <w:r w:rsidRPr="00EF3F7B">
        <w:tab/>
        <w:t>as a trustee of a charitable fund under subsection</w:t>
      </w:r>
      <w:r w:rsidR="00EF3F7B" w:rsidRPr="00EF3F7B">
        <w:t> </w:t>
      </w:r>
      <w:r w:rsidRPr="00EF3F7B">
        <w:t>176</w:t>
      </w:r>
      <w:r w:rsidR="00EF3F7B" w:rsidRPr="00EF3F7B">
        <w:noBreakHyphen/>
      </w:r>
      <w:r w:rsidRPr="00EF3F7B">
        <w:t>5(1) of that Act;</w:t>
      </w:r>
    </w:p>
    <w:p w:rsidR="00481AC3" w:rsidRPr="00EF3F7B" w:rsidRDefault="00481AC3" w:rsidP="00481AC3">
      <w:pPr>
        <w:pStyle w:val="Item"/>
      </w:pPr>
      <w:r w:rsidRPr="00EF3F7B">
        <w:t>is taken, from that commencement, to have been endorsed as a charity under subsection</w:t>
      </w:r>
      <w:r w:rsidR="00EF3F7B" w:rsidRPr="00EF3F7B">
        <w:t> </w:t>
      </w:r>
      <w:r w:rsidRPr="00EF3F7B">
        <w:t>176</w:t>
      </w:r>
      <w:r w:rsidR="00EF3F7B" w:rsidRPr="00EF3F7B">
        <w:noBreakHyphen/>
      </w:r>
      <w:r w:rsidRPr="00EF3F7B">
        <w:t>1(1) of that Act, as amended by this Schedule.</w:t>
      </w:r>
    </w:p>
    <w:p w:rsidR="00481AC3" w:rsidRPr="00EF3F7B" w:rsidRDefault="00481AC3" w:rsidP="00481AC3">
      <w:pPr>
        <w:pStyle w:val="ItemHead"/>
      </w:pPr>
      <w:r w:rsidRPr="00EF3F7B">
        <w:t>125  Transitional provision—applications for endorsement</w:t>
      </w:r>
    </w:p>
    <w:p w:rsidR="00481AC3" w:rsidRPr="00EF3F7B" w:rsidRDefault="00481AC3" w:rsidP="00481AC3">
      <w:pPr>
        <w:pStyle w:val="Item"/>
      </w:pPr>
      <w:r w:rsidRPr="00EF3F7B">
        <w:t>An application for endorsement:</w:t>
      </w:r>
    </w:p>
    <w:p w:rsidR="00481AC3" w:rsidRPr="00EF3F7B" w:rsidRDefault="00481AC3" w:rsidP="00481AC3">
      <w:pPr>
        <w:pStyle w:val="paragraph"/>
      </w:pPr>
      <w:r w:rsidRPr="00EF3F7B">
        <w:tab/>
        <w:t>(a)</w:t>
      </w:r>
      <w:r w:rsidRPr="00EF3F7B">
        <w:tab/>
        <w:t>made under paragraph</w:t>
      </w:r>
      <w:r w:rsidR="00EF3F7B" w:rsidRPr="00EF3F7B">
        <w:t> </w:t>
      </w:r>
      <w:r w:rsidRPr="00EF3F7B">
        <w:t>176</w:t>
      </w:r>
      <w:r w:rsidR="00EF3F7B" w:rsidRPr="00EF3F7B">
        <w:noBreakHyphen/>
      </w:r>
      <w:r w:rsidRPr="00EF3F7B">
        <w:t>1(1)(b) or 176</w:t>
      </w:r>
      <w:r w:rsidR="00EF3F7B" w:rsidRPr="00EF3F7B">
        <w:noBreakHyphen/>
      </w:r>
      <w:r w:rsidRPr="00EF3F7B">
        <w:t xml:space="preserve">5(1)(b) of the </w:t>
      </w:r>
      <w:r w:rsidRPr="00EF3F7B">
        <w:rPr>
          <w:i/>
        </w:rPr>
        <w:t>A New Tax System (Goods and Services Tax) Act 1999</w:t>
      </w:r>
      <w:r w:rsidRPr="00EF3F7B">
        <w:t xml:space="preserve"> before the commencement of this item; and</w:t>
      </w:r>
    </w:p>
    <w:p w:rsidR="00481AC3" w:rsidRPr="00EF3F7B" w:rsidRDefault="00481AC3" w:rsidP="00481AC3">
      <w:pPr>
        <w:pStyle w:val="paragraph"/>
      </w:pPr>
      <w:r w:rsidRPr="00EF3F7B">
        <w:tab/>
        <w:t>(b)</w:t>
      </w:r>
      <w:r w:rsidRPr="00EF3F7B">
        <w:tab/>
        <w:t>not withdrawn or finally dealt with before that commencement;</w:t>
      </w:r>
    </w:p>
    <w:p w:rsidR="00481AC3" w:rsidRPr="00EF3F7B" w:rsidRDefault="00481AC3" w:rsidP="00481AC3">
      <w:pPr>
        <w:pStyle w:val="Item"/>
      </w:pPr>
      <w:r w:rsidRPr="00EF3F7B">
        <w:t>is taken, from that commencement, to have been made under paragraph</w:t>
      </w:r>
      <w:r w:rsidR="00EF3F7B" w:rsidRPr="00EF3F7B">
        <w:t> </w:t>
      </w:r>
      <w:r w:rsidRPr="00EF3F7B">
        <w:t>176</w:t>
      </w:r>
      <w:r w:rsidR="00EF3F7B" w:rsidRPr="00EF3F7B">
        <w:noBreakHyphen/>
      </w:r>
      <w:r w:rsidRPr="00EF3F7B">
        <w:t>1(1)(b) of that Act as amended by this Schedule.</w:t>
      </w:r>
    </w:p>
    <w:p w:rsidR="00A53099" w:rsidRPr="00EF3F7B" w:rsidRDefault="00A53099" w:rsidP="00A36DB5"/>
    <w:p w:rsidR="00A53099" w:rsidRPr="00EF3F7B" w:rsidRDefault="00A53099" w:rsidP="00A36DB5">
      <w:pPr>
        <w:pStyle w:val="ENotesHeading2"/>
        <w:pageBreakBefore/>
        <w:outlineLvl w:val="9"/>
      </w:pPr>
      <w:bookmarkStart w:id="1056" w:name="_Toc351716753"/>
      <w:r w:rsidRPr="00EF3F7B">
        <w:lastRenderedPageBreak/>
        <w:t>Endnote 4—Uncommenced amendments</w:t>
      </w:r>
      <w:bookmarkEnd w:id="1056"/>
    </w:p>
    <w:p w:rsidR="00A53099" w:rsidRPr="00EF3F7B" w:rsidRDefault="00A53099" w:rsidP="00A36DB5">
      <w:pPr>
        <w:pStyle w:val="ENotesText"/>
      </w:pPr>
      <w:r w:rsidRPr="00EF3F7B">
        <w:t xml:space="preserve">This endnote sets out amendments of the </w:t>
      </w:r>
      <w:r w:rsidRPr="00EF3F7B">
        <w:rPr>
          <w:i/>
        </w:rPr>
        <w:fldChar w:fldCharType="begin"/>
      </w:r>
      <w:r w:rsidRPr="00EF3F7B">
        <w:rPr>
          <w:i/>
        </w:rPr>
        <w:instrText xml:space="preserve"> DOCPROPERTY  ShortT </w:instrText>
      </w:r>
      <w:r w:rsidRPr="00EF3F7B">
        <w:rPr>
          <w:i/>
        </w:rPr>
        <w:fldChar w:fldCharType="separate"/>
      </w:r>
      <w:r w:rsidR="0071185F">
        <w:rPr>
          <w:i/>
        </w:rPr>
        <w:t>A New Tax System (Goods and Services Tax) Act 1999</w:t>
      </w:r>
      <w:r w:rsidRPr="00EF3F7B">
        <w:rPr>
          <w:i/>
        </w:rPr>
        <w:fldChar w:fldCharType="end"/>
      </w:r>
      <w:r w:rsidRPr="00EF3F7B">
        <w:t xml:space="preserve"> that have not yet commenced.</w:t>
      </w:r>
    </w:p>
    <w:p w:rsidR="00CA4948" w:rsidRPr="00EF3F7B" w:rsidRDefault="00CA4948" w:rsidP="00CA4948">
      <w:pPr>
        <w:pStyle w:val="ENotesHeading3"/>
        <w:outlineLvl w:val="9"/>
      </w:pPr>
      <w:bookmarkStart w:id="1057" w:name="_Toc351716754"/>
      <w:r w:rsidRPr="00EF3F7B">
        <w:t>Indirect Tax Laws Amendment (Assessment) Act 2012 (No.</w:t>
      </w:r>
      <w:r w:rsidR="00EF3F7B" w:rsidRPr="00EF3F7B">
        <w:t> </w:t>
      </w:r>
      <w:r w:rsidRPr="00EF3F7B">
        <w:t>39, 2012)</w:t>
      </w:r>
      <w:bookmarkEnd w:id="1057"/>
    </w:p>
    <w:p w:rsidR="00CA4948" w:rsidRPr="00EF3F7B" w:rsidRDefault="00CA4948" w:rsidP="00CA4948">
      <w:pPr>
        <w:pStyle w:val="ItemHead"/>
      </w:pPr>
      <w:r w:rsidRPr="00EF3F7B">
        <w:t>Schedule</w:t>
      </w:r>
      <w:r w:rsidR="00EF3F7B" w:rsidRPr="00EF3F7B">
        <w:t> </w:t>
      </w:r>
      <w:r w:rsidRPr="00EF3F7B">
        <w:t>1</w:t>
      </w:r>
    </w:p>
    <w:p w:rsidR="00CA4948" w:rsidRPr="00EF3F7B" w:rsidRDefault="00CA4948" w:rsidP="00CA4948">
      <w:pPr>
        <w:pStyle w:val="ItemHead"/>
      </w:pPr>
      <w:r w:rsidRPr="00EF3F7B">
        <w:t>242  Subsection</w:t>
      </w:r>
      <w:r w:rsidR="00EF3F7B" w:rsidRPr="00EF3F7B">
        <w:t> </w:t>
      </w:r>
      <w:r w:rsidRPr="00EF3F7B">
        <w:t>17</w:t>
      </w:r>
      <w:r w:rsidR="00EF3F7B" w:rsidRPr="00EF3F7B">
        <w:noBreakHyphen/>
      </w:r>
      <w:r w:rsidRPr="00EF3F7B">
        <w:t>20(2)</w:t>
      </w:r>
    </w:p>
    <w:p w:rsidR="00CA4948" w:rsidRPr="00EF3F7B" w:rsidRDefault="00CA4948" w:rsidP="00CA4948">
      <w:pPr>
        <w:pStyle w:val="Item"/>
      </w:pPr>
      <w:r w:rsidRPr="00EF3F7B">
        <w:t>Repeal the subsection, substitute:</w:t>
      </w:r>
    </w:p>
    <w:p w:rsidR="00CA4948" w:rsidRPr="00EF3F7B" w:rsidRDefault="00CA4948" w:rsidP="00CA4948">
      <w:pPr>
        <w:pStyle w:val="subsection"/>
      </w:pPr>
      <w:r w:rsidRPr="00EF3F7B">
        <w:tab/>
        <w:t>(2)</w:t>
      </w:r>
      <w:r w:rsidRPr="00EF3F7B">
        <w:tab/>
        <w:t xml:space="preserve">The matters must relate to correction of errors that were made in working out </w:t>
      </w:r>
      <w:r w:rsidR="00EF3F7B" w:rsidRPr="00EF3F7B">
        <w:rPr>
          <w:position w:val="6"/>
          <w:sz w:val="16"/>
        </w:rPr>
        <w:t>*</w:t>
      </w:r>
      <w:r w:rsidRPr="00EF3F7B">
        <w:t xml:space="preserve">net amounts for tax periods to which </w:t>
      </w:r>
      <w:r w:rsidR="00EF3F7B" w:rsidRPr="00EF3F7B">
        <w:t>subsection (</w:t>
      </w:r>
      <w:r w:rsidRPr="00EF3F7B">
        <w:t>2A) applies.</w:t>
      </w:r>
    </w:p>
    <w:p w:rsidR="00CA4948" w:rsidRPr="00EF3F7B" w:rsidRDefault="00CA4948" w:rsidP="00CA4948">
      <w:pPr>
        <w:pStyle w:val="ItemHead"/>
      </w:pPr>
      <w:r w:rsidRPr="00EF3F7B">
        <w:t>243  Paragraph 17</w:t>
      </w:r>
      <w:r w:rsidR="00EF3F7B" w:rsidRPr="00EF3F7B">
        <w:noBreakHyphen/>
      </w:r>
      <w:r w:rsidRPr="00EF3F7B">
        <w:t>20(2A)(b)</w:t>
      </w:r>
    </w:p>
    <w:p w:rsidR="00CA4948" w:rsidRPr="00EF3F7B" w:rsidRDefault="00CA4948" w:rsidP="00CA4948">
      <w:pPr>
        <w:pStyle w:val="Item"/>
      </w:pPr>
      <w:r w:rsidRPr="00EF3F7B">
        <w:t>Omit “if the earlier tax period started on or after 1</w:t>
      </w:r>
      <w:r w:rsidR="00EF3F7B" w:rsidRPr="00EF3F7B">
        <w:t> </w:t>
      </w:r>
      <w:r w:rsidRPr="00EF3F7B">
        <w:t>July 2012—”.</w:t>
      </w:r>
    </w:p>
    <w:p w:rsidR="00CA4948" w:rsidRPr="00EF3F7B" w:rsidRDefault="00CA4948" w:rsidP="00CA4948">
      <w:pPr>
        <w:pStyle w:val="ItemHead"/>
      </w:pPr>
      <w:r w:rsidRPr="00EF3F7B">
        <w:t>244  Section</w:t>
      </w:r>
      <w:r w:rsidR="00EF3F7B" w:rsidRPr="00EF3F7B">
        <w:t> </w:t>
      </w:r>
      <w:r w:rsidRPr="00EF3F7B">
        <w:t>93</w:t>
      </w:r>
      <w:r w:rsidR="00EF3F7B" w:rsidRPr="00EF3F7B">
        <w:noBreakHyphen/>
      </w:r>
      <w:r w:rsidRPr="00EF3F7B">
        <w:t>1</w:t>
      </w:r>
    </w:p>
    <w:p w:rsidR="00CA4948" w:rsidRPr="00EF3F7B" w:rsidRDefault="00CA4948" w:rsidP="00CA4948">
      <w:pPr>
        <w:pStyle w:val="Item"/>
      </w:pPr>
      <w:r w:rsidRPr="00EF3F7B">
        <w:t>Omit:</w:t>
      </w:r>
    </w:p>
    <w:p w:rsidR="00CA4948" w:rsidRPr="00EF3F7B" w:rsidRDefault="00CA4948" w:rsidP="00CA4948">
      <w:pPr>
        <w:pStyle w:val="BoxText"/>
      </w:pPr>
      <w:r w:rsidRPr="00EF3F7B">
        <w:t>However, this time limit does not apply in certain limited cases.</w:t>
      </w:r>
    </w:p>
    <w:p w:rsidR="00CA4948" w:rsidRPr="00EF3F7B" w:rsidRDefault="00CA4948" w:rsidP="00CA4948">
      <w:pPr>
        <w:pStyle w:val="ItemHead"/>
      </w:pPr>
      <w:r w:rsidRPr="00EF3F7B">
        <w:t>245  Subsections</w:t>
      </w:r>
      <w:r w:rsidR="00EF3F7B" w:rsidRPr="00EF3F7B">
        <w:t> </w:t>
      </w:r>
      <w:r w:rsidRPr="00EF3F7B">
        <w:t>93</w:t>
      </w:r>
      <w:r w:rsidR="00EF3F7B" w:rsidRPr="00EF3F7B">
        <w:noBreakHyphen/>
      </w:r>
      <w:r w:rsidRPr="00EF3F7B">
        <w:t>10(1), (2) and (3)</w:t>
      </w:r>
    </w:p>
    <w:p w:rsidR="00CA4948" w:rsidRPr="00EF3F7B" w:rsidRDefault="00CA4948" w:rsidP="00CA4948">
      <w:pPr>
        <w:pStyle w:val="Item"/>
      </w:pPr>
      <w:r w:rsidRPr="00EF3F7B">
        <w:t>Repeal the subsections.</w:t>
      </w:r>
    </w:p>
    <w:p w:rsidR="00A53099" w:rsidRPr="00EF3F7B" w:rsidRDefault="00A53099" w:rsidP="00A36DB5"/>
    <w:p w:rsidR="00A53099" w:rsidRPr="00EF3F7B" w:rsidRDefault="00A53099" w:rsidP="00A36DB5">
      <w:pPr>
        <w:pStyle w:val="ENotesHeading2"/>
        <w:pageBreakBefore/>
        <w:outlineLvl w:val="9"/>
      </w:pPr>
      <w:bookmarkStart w:id="1058" w:name="_Toc351716755"/>
      <w:r w:rsidRPr="00EF3F7B">
        <w:lastRenderedPageBreak/>
        <w:t>Endnote 5—Misdescribed amendments</w:t>
      </w:r>
      <w:bookmarkEnd w:id="1058"/>
    </w:p>
    <w:p w:rsidR="00A53099" w:rsidRPr="00EF3F7B" w:rsidRDefault="00A53099" w:rsidP="00A36DB5">
      <w:pPr>
        <w:pStyle w:val="ENotesText"/>
      </w:pPr>
      <w:r w:rsidRPr="00EF3F7B">
        <w:t xml:space="preserve">This endnote sets out amendments of the </w:t>
      </w:r>
      <w:r w:rsidRPr="00EF3F7B">
        <w:rPr>
          <w:i/>
        </w:rPr>
        <w:fldChar w:fldCharType="begin"/>
      </w:r>
      <w:r w:rsidRPr="00EF3F7B">
        <w:rPr>
          <w:i/>
        </w:rPr>
        <w:instrText xml:space="preserve"> DOCPROPERTY  ShortT </w:instrText>
      </w:r>
      <w:r w:rsidRPr="00EF3F7B">
        <w:rPr>
          <w:i/>
        </w:rPr>
        <w:fldChar w:fldCharType="separate"/>
      </w:r>
      <w:r w:rsidR="0071185F">
        <w:rPr>
          <w:i/>
        </w:rPr>
        <w:t>A New Tax System (Goods and Services Tax) Act 1999</w:t>
      </w:r>
      <w:r w:rsidRPr="00EF3F7B">
        <w:rPr>
          <w:i/>
        </w:rPr>
        <w:fldChar w:fldCharType="end"/>
      </w:r>
      <w:r w:rsidRPr="00EF3F7B">
        <w:t xml:space="preserve"> that have been misdescribed.</w:t>
      </w:r>
    </w:p>
    <w:p w:rsidR="00A53099" w:rsidRPr="00EF3F7B" w:rsidRDefault="00A53099" w:rsidP="00A36DB5">
      <w:pPr>
        <w:pStyle w:val="ENotesText"/>
      </w:pPr>
      <w:r w:rsidRPr="00EF3F7B">
        <w:t>There are no misdescribed amendments.</w:t>
      </w:r>
    </w:p>
    <w:p w:rsidR="00FD3A56" w:rsidRPr="00EF3F7B" w:rsidRDefault="00FD3A56" w:rsidP="00A36DB5">
      <w:pPr>
        <w:sectPr w:rsidR="00FD3A56" w:rsidRPr="00EF3F7B" w:rsidSect="00B0463F">
          <w:headerReference w:type="even" r:id="rId90"/>
          <w:headerReference w:type="default" r:id="rId91"/>
          <w:footerReference w:type="even" r:id="rId92"/>
          <w:footerReference w:type="default" r:id="rId93"/>
          <w:footerReference w:type="first" r:id="rId94"/>
          <w:pgSz w:w="11907" w:h="16839"/>
          <w:pgMar w:top="2381" w:right="2410" w:bottom="4252" w:left="2410" w:header="720" w:footer="3402" w:gutter="0"/>
          <w:cols w:space="708"/>
          <w:docGrid w:linePitch="360"/>
        </w:sectPr>
      </w:pPr>
    </w:p>
    <w:p w:rsidR="00300522" w:rsidRPr="00EF3F7B" w:rsidRDefault="00300522" w:rsidP="00FD3A56"/>
    <w:sectPr w:rsidR="00300522" w:rsidRPr="00EF3F7B" w:rsidSect="00B0463F">
      <w:headerReference w:type="even" r:id="rId95"/>
      <w:headerReference w:type="default" r:id="rId96"/>
      <w:footerReference w:type="even" r:id="rId97"/>
      <w:footerReference w:type="default" r:id="rId9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0791" w:rsidRPr="00364620" w:rsidRDefault="00740791" w:rsidP="00081C5C">
      <w:pPr>
        <w:pStyle w:val="ActHead7"/>
        <w:spacing w:before="0"/>
        <w:rPr>
          <w:rFonts w:ascii="Times New Roman" w:hAnsi="Times New Roman"/>
          <w:sz w:val="16"/>
        </w:rPr>
      </w:pPr>
      <w:r>
        <w:separator/>
      </w:r>
    </w:p>
  </w:endnote>
  <w:endnote w:type="continuationSeparator" w:id="0">
    <w:p w:rsidR="00740791" w:rsidRPr="00364620" w:rsidRDefault="00740791"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Default="00740791" w:rsidP="00FD3A56">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Default="00740791" w:rsidP="00FD3A56">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ED79B6" w:rsidRDefault="00740791" w:rsidP="00FD3A5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ED79B6" w:rsidRDefault="00740791" w:rsidP="00FD3A56">
    <w:pPr>
      <w:pBdr>
        <w:top w:val="single" w:sz="6" w:space="1" w:color="auto"/>
      </w:pBdr>
      <w:spacing w:before="120"/>
      <w:rPr>
        <w:sz w:val="18"/>
      </w:rPr>
    </w:pPr>
  </w:p>
  <w:p w:rsidR="00740791" w:rsidRPr="00093FB7" w:rsidRDefault="00740791" w:rsidP="00FD3A56">
    <w:pPr>
      <w:rPr>
        <w:i/>
        <w:szCs w:val="22"/>
      </w:rPr>
    </w:pPr>
    <w:r w:rsidRPr="00093FB7">
      <w:rPr>
        <w:i/>
        <w:szCs w:val="22"/>
      </w:rPr>
      <w:fldChar w:fldCharType="begin"/>
    </w:r>
    <w:r w:rsidRPr="00093FB7">
      <w:rPr>
        <w:i/>
        <w:szCs w:val="22"/>
      </w:rPr>
      <w:instrText xml:space="preserve"> PAGE </w:instrText>
    </w:r>
    <w:r w:rsidRPr="00093FB7">
      <w:rPr>
        <w:i/>
        <w:szCs w:val="22"/>
      </w:rPr>
      <w:fldChar w:fldCharType="separate"/>
    </w:r>
    <w:r w:rsidR="00B0463F">
      <w:rPr>
        <w:i/>
        <w:noProof/>
        <w:szCs w:val="22"/>
      </w:rPr>
      <w:t>xxviii</w:t>
    </w:r>
    <w:r w:rsidRPr="00093FB7">
      <w:rPr>
        <w:i/>
        <w:szCs w:val="22"/>
      </w:rPr>
      <w:fldChar w:fldCharType="end"/>
    </w:r>
    <w:r w:rsidRPr="00093FB7">
      <w:rPr>
        <w:i/>
        <w:szCs w:val="22"/>
      </w:rPr>
      <w:t xml:space="preserve">       </w:t>
    </w:r>
    <w:r w:rsidRPr="00093FB7">
      <w:rPr>
        <w:i/>
        <w:szCs w:val="22"/>
      </w:rPr>
      <w:fldChar w:fldCharType="begin"/>
    </w:r>
    <w:r w:rsidRPr="00093FB7">
      <w:rPr>
        <w:i/>
        <w:szCs w:val="22"/>
      </w:rPr>
      <w:instrText xml:space="preserve"> STYLEREF ShortT </w:instrText>
    </w:r>
    <w:r w:rsidRPr="00093FB7">
      <w:rPr>
        <w:i/>
        <w:szCs w:val="22"/>
      </w:rPr>
      <w:fldChar w:fldCharType="separate"/>
    </w:r>
    <w:r w:rsidR="00B0463F">
      <w:rPr>
        <w:i/>
        <w:noProof/>
        <w:szCs w:val="22"/>
      </w:rPr>
      <w:t>A New Tax System (Goods and Services Tax) Act 1999</w:t>
    </w:r>
    <w:r w:rsidRPr="00093FB7">
      <w:rPr>
        <w:i/>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ED79B6" w:rsidRDefault="00740791" w:rsidP="00FD3A56">
    <w:pPr>
      <w:pBdr>
        <w:top w:val="single" w:sz="6" w:space="1" w:color="auto"/>
      </w:pBdr>
      <w:spacing w:before="120"/>
      <w:rPr>
        <w:sz w:val="18"/>
      </w:rPr>
    </w:pPr>
  </w:p>
  <w:p w:rsidR="00740791" w:rsidRPr="00093FB7" w:rsidRDefault="00740791" w:rsidP="00FD3A56">
    <w:pPr>
      <w:jc w:val="right"/>
      <w:rPr>
        <w:i/>
        <w:szCs w:val="22"/>
      </w:rPr>
    </w:pPr>
    <w:r w:rsidRPr="00093FB7">
      <w:rPr>
        <w:i/>
        <w:szCs w:val="22"/>
      </w:rPr>
      <w:fldChar w:fldCharType="begin"/>
    </w:r>
    <w:r w:rsidRPr="00093FB7">
      <w:rPr>
        <w:i/>
        <w:szCs w:val="22"/>
      </w:rPr>
      <w:instrText xml:space="preserve"> STYLEREF ShortT </w:instrText>
    </w:r>
    <w:r w:rsidRPr="00093FB7">
      <w:rPr>
        <w:i/>
        <w:szCs w:val="22"/>
      </w:rPr>
      <w:fldChar w:fldCharType="separate"/>
    </w:r>
    <w:r w:rsidR="00B0463F">
      <w:rPr>
        <w:i/>
        <w:noProof/>
        <w:szCs w:val="22"/>
      </w:rPr>
      <w:t>A New Tax System (Goods and Services Tax) Act 1999</w:t>
    </w:r>
    <w:r w:rsidRPr="00093FB7">
      <w:rPr>
        <w:i/>
        <w:szCs w:val="22"/>
      </w:rPr>
      <w:fldChar w:fldCharType="end"/>
    </w:r>
    <w:r w:rsidRPr="00093FB7">
      <w:rPr>
        <w:i/>
        <w:szCs w:val="22"/>
      </w:rPr>
      <w:t xml:space="preserve">       </w:t>
    </w:r>
    <w:r w:rsidRPr="00093FB7">
      <w:rPr>
        <w:i/>
        <w:szCs w:val="22"/>
      </w:rPr>
      <w:fldChar w:fldCharType="begin"/>
    </w:r>
    <w:r w:rsidRPr="00093FB7">
      <w:rPr>
        <w:i/>
        <w:szCs w:val="22"/>
      </w:rPr>
      <w:instrText xml:space="preserve"> PAGE </w:instrText>
    </w:r>
    <w:r w:rsidRPr="00093FB7">
      <w:rPr>
        <w:i/>
        <w:szCs w:val="22"/>
      </w:rPr>
      <w:fldChar w:fldCharType="separate"/>
    </w:r>
    <w:r w:rsidR="00B0463F">
      <w:rPr>
        <w:i/>
        <w:noProof/>
        <w:szCs w:val="22"/>
      </w:rPr>
      <w:t>xxvii</w:t>
    </w:r>
    <w:r w:rsidRPr="00093FB7">
      <w:rPr>
        <w:i/>
        <w:szCs w:val="22"/>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Default="00740791" w:rsidP="00A148FE">
    <w:pPr>
      <w:pStyle w:val="FootnoteText"/>
      <w:rPr>
        <w:position w:val="10"/>
        <w:sz w:val="16"/>
        <w:szCs w:val="16"/>
      </w:rPr>
    </w:pPr>
    <w:r>
      <w:rPr>
        <w:position w:val="10"/>
        <w:sz w:val="16"/>
        <w:szCs w:val="16"/>
      </w:rPr>
      <w:t>_____________________________________</w:t>
    </w:r>
  </w:p>
  <w:p w:rsidR="00740791" w:rsidRDefault="00740791" w:rsidP="00A148FE">
    <w:pPr>
      <w:pStyle w:val="FootnoteText"/>
      <w:spacing w:after="120"/>
    </w:pPr>
    <w:r>
      <w:rPr>
        <w:position w:val="6"/>
        <w:sz w:val="16"/>
        <w:szCs w:val="16"/>
      </w:rPr>
      <w:t>*</w:t>
    </w:r>
    <w:r>
      <w:t>To find definitions of asterisked terms, see the Dictionary, starting at section 195-1.</w:t>
    </w:r>
  </w:p>
  <w:p w:rsidR="00740791" w:rsidRDefault="00740791" w:rsidP="00A148FE">
    <w:pPr>
      <w:pBdr>
        <w:top w:val="single" w:sz="6" w:space="1" w:color="auto"/>
      </w:pBdr>
      <w:rPr>
        <w:sz w:val="18"/>
        <w:szCs w:val="18"/>
      </w:rPr>
    </w:pPr>
  </w:p>
  <w:p w:rsidR="00740791" w:rsidRPr="00093FB7" w:rsidRDefault="00740791" w:rsidP="00FD3A56">
    <w:pPr>
      <w:rPr>
        <w:i/>
        <w:szCs w:val="22"/>
      </w:rPr>
    </w:pPr>
    <w:r w:rsidRPr="00093FB7">
      <w:rPr>
        <w:i/>
        <w:szCs w:val="22"/>
      </w:rPr>
      <w:fldChar w:fldCharType="begin"/>
    </w:r>
    <w:r w:rsidRPr="00093FB7">
      <w:rPr>
        <w:i/>
        <w:szCs w:val="22"/>
      </w:rPr>
      <w:instrText xml:space="preserve"> PAGE </w:instrText>
    </w:r>
    <w:r w:rsidRPr="00093FB7">
      <w:rPr>
        <w:i/>
        <w:szCs w:val="22"/>
      </w:rPr>
      <w:fldChar w:fldCharType="separate"/>
    </w:r>
    <w:r w:rsidR="00B0463F">
      <w:rPr>
        <w:i/>
        <w:noProof/>
        <w:szCs w:val="22"/>
      </w:rPr>
      <w:t>92</w:t>
    </w:r>
    <w:r w:rsidRPr="00093FB7">
      <w:rPr>
        <w:i/>
        <w:szCs w:val="22"/>
      </w:rPr>
      <w:fldChar w:fldCharType="end"/>
    </w:r>
    <w:r w:rsidRPr="00093FB7">
      <w:rPr>
        <w:i/>
        <w:szCs w:val="22"/>
      </w:rPr>
      <w:t xml:space="preserve">            </w:t>
    </w:r>
    <w:r w:rsidRPr="00093FB7">
      <w:rPr>
        <w:i/>
        <w:szCs w:val="22"/>
      </w:rPr>
      <w:fldChar w:fldCharType="begin"/>
    </w:r>
    <w:r w:rsidRPr="00093FB7">
      <w:rPr>
        <w:i/>
        <w:szCs w:val="22"/>
      </w:rPr>
      <w:instrText xml:space="preserve"> STYLEREF ShortT </w:instrText>
    </w:r>
    <w:r w:rsidRPr="00093FB7">
      <w:rPr>
        <w:i/>
        <w:szCs w:val="22"/>
      </w:rPr>
      <w:fldChar w:fldCharType="separate"/>
    </w:r>
    <w:r w:rsidR="00B0463F">
      <w:rPr>
        <w:i/>
        <w:noProof/>
        <w:szCs w:val="22"/>
      </w:rPr>
      <w:t>A New Tax System (Goods and Services Tax) Act 1999</w:t>
    </w:r>
    <w:r w:rsidRPr="00093FB7">
      <w:rPr>
        <w:i/>
        <w:szCs w:val="22"/>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Default="00740791" w:rsidP="00A148FE">
    <w:pPr>
      <w:pStyle w:val="FootnoteText"/>
      <w:rPr>
        <w:position w:val="10"/>
        <w:sz w:val="16"/>
        <w:szCs w:val="16"/>
      </w:rPr>
    </w:pPr>
    <w:r>
      <w:rPr>
        <w:position w:val="10"/>
        <w:sz w:val="16"/>
        <w:szCs w:val="16"/>
      </w:rPr>
      <w:t>_____________________________________</w:t>
    </w:r>
  </w:p>
  <w:p w:rsidR="00740791" w:rsidRDefault="00740791" w:rsidP="00A148FE">
    <w:pPr>
      <w:pStyle w:val="FootnoteText"/>
      <w:spacing w:after="120"/>
    </w:pPr>
    <w:r>
      <w:rPr>
        <w:position w:val="6"/>
        <w:sz w:val="16"/>
        <w:szCs w:val="16"/>
      </w:rPr>
      <w:t>*</w:t>
    </w:r>
    <w:r>
      <w:t>To find definitions of asterisked terms, see the Dictionary, starting at section 195-1.</w:t>
    </w:r>
  </w:p>
  <w:p w:rsidR="00740791" w:rsidRDefault="00740791" w:rsidP="00A148FE">
    <w:pPr>
      <w:pBdr>
        <w:top w:val="single" w:sz="6" w:space="1" w:color="auto"/>
      </w:pBdr>
      <w:rPr>
        <w:sz w:val="18"/>
        <w:szCs w:val="18"/>
      </w:rPr>
    </w:pPr>
  </w:p>
  <w:p w:rsidR="00740791" w:rsidRPr="00093FB7" w:rsidRDefault="00740791" w:rsidP="00FD3A56">
    <w:pPr>
      <w:jc w:val="right"/>
      <w:rPr>
        <w:i/>
        <w:szCs w:val="22"/>
      </w:rPr>
    </w:pPr>
    <w:r w:rsidRPr="00093FB7">
      <w:rPr>
        <w:i/>
        <w:szCs w:val="22"/>
      </w:rPr>
      <w:fldChar w:fldCharType="begin"/>
    </w:r>
    <w:r w:rsidRPr="00093FB7">
      <w:rPr>
        <w:i/>
        <w:szCs w:val="22"/>
      </w:rPr>
      <w:instrText xml:space="preserve"> STYLEREF ShortT </w:instrText>
    </w:r>
    <w:r w:rsidRPr="00093FB7">
      <w:rPr>
        <w:i/>
        <w:szCs w:val="22"/>
      </w:rPr>
      <w:fldChar w:fldCharType="separate"/>
    </w:r>
    <w:r w:rsidR="00B0463F">
      <w:rPr>
        <w:i/>
        <w:noProof/>
        <w:szCs w:val="22"/>
      </w:rPr>
      <w:t>A New Tax System (Goods and Services Tax) Act 1999</w:t>
    </w:r>
    <w:r w:rsidRPr="00093FB7">
      <w:rPr>
        <w:i/>
        <w:szCs w:val="22"/>
      </w:rPr>
      <w:fldChar w:fldCharType="end"/>
    </w:r>
    <w:r w:rsidRPr="00093FB7">
      <w:rPr>
        <w:i/>
        <w:szCs w:val="22"/>
      </w:rPr>
      <w:t xml:space="preserve">       </w:t>
    </w:r>
    <w:r w:rsidRPr="00093FB7">
      <w:rPr>
        <w:i/>
        <w:szCs w:val="22"/>
      </w:rPr>
      <w:fldChar w:fldCharType="begin"/>
    </w:r>
    <w:r w:rsidRPr="00093FB7">
      <w:rPr>
        <w:i/>
        <w:szCs w:val="22"/>
      </w:rPr>
      <w:instrText xml:space="preserve"> PAGE </w:instrText>
    </w:r>
    <w:r w:rsidRPr="00093FB7">
      <w:rPr>
        <w:i/>
        <w:szCs w:val="22"/>
      </w:rPr>
      <w:fldChar w:fldCharType="separate"/>
    </w:r>
    <w:r w:rsidR="00B0463F">
      <w:rPr>
        <w:i/>
        <w:noProof/>
        <w:szCs w:val="22"/>
      </w:rPr>
      <w:t>91</w:t>
    </w:r>
    <w:r w:rsidRPr="00093FB7">
      <w:rPr>
        <w:i/>
        <w:szCs w:val="22"/>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A1328" w:rsidRDefault="00740791" w:rsidP="00FD3A56">
    <w:pPr>
      <w:pBdr>
        <w:top w:val="single" w:sz="6" w:space="1" w:color="auto"/>
      </w:pBdr>
      <w:spacing w:before="120"/>
      <w:rPr>
        <w:sz w:val="18"/>
      </w:rPr>
    </w:pPr>
  </w:p>
  <w:p w:rsidR="00740791" w:rsidRPr="007A1328" w:rsidRDefault="00740791"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1185F">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71185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71185F">
      <w:rPr>
        <w:i/>
        <w:noProof/>
        <w:sz w:val="18"/>
      </w:rPr>
      <w:t>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A1328" w:rsidRDefault="00740791" w:rsidP="00FD3A56">
    <w:pPr>
      <w:pBdr>
        <w:top w:val="single" w:sz="6" w:space="1" w:color="auto"/>
      </w:pBdr>
      <w:spacing w:before="120"/>
      <w:rPr>
        <w:sz w:val="18"/>
      </w:rPr>
    </w:pPr>
  </w:p>
  <w:p w:rsidR="00740791" w:rsidRPr="007A1328" w:rsidRDefault="00740791"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71185F">
      <w:rPr>
        <w:i/>
        <w:noProof/>
        <w:sz w:val="18"/>
      </w:rPr>
      <w:t>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71185F">
      <w:rPr>
        <w:i/>
        <w:noProof/>
        <w:sz w:val="18"/>
      </w:rPr>
      <w:t>A New Tax System (Goods and Services Tax) Act 1999</w:t>
    </w:r>
    <w:r w:rsidRPr="007A1328">
      <w:rPr>
        <w:i/>
        <w:sz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Default="00740791" w:rsidP="00A148FE">
    <w:pPr>
      <w:pStyle w:val="FootnoteText"/>
      <w:rPr>
        <w:position w:val="10"/>
        <w:sz w:val="16"/>
        <w:szCs w:val="16"/>
      </w:rPr>
    </w:pPr>
    <w:r>
      <w:rPr>
        <w:position w:val="10"/>
        <w:sz w:val="16"/>
        <w:szCs w:val="16"/>
      </w:rPr>
      <w:t>_____________________________________</w:t>
    </w:r>
  </w:p>
  <w:p w:rsidR="00740791" w:rsidRDefault="00740791" w:rsidP="00A148FE">
    <w:pPr>
      <w:pStyle w:val="FootnoteText"/>
      <w:spacing w:after="120"/>
    </w:pPr>
    <w:r>
      <w:rPr>
        <w:position w:val="6"/>
        <w:sz w:val="16"/>
        <w:szCs w:val="16"/>
      </w:rPr>
      <w:t>*</w:t>
    </w:r>
    <w:r>
      <w:t>To find definitions of asterisked terms, see the Dictionary, starting at section 195-1.</w:t>
    </w:r>
  </w:p>
  <w:p w:rsidR="00740791" w:rsidRDefault="00740791" w:rsidP="00A148FE">
    <w:pPr>
      <w:pBdr>
        <w:top w:val="single" w:sz="6" w:space="1" w:color="auto"/>
      </w:pBdr>
      <w:rPr>
        <w:sz w:val="18"/>
        <w:szCs w:val="18"/>
      </w:rPr>
    </w:pPr>
  </w:p>
  <w:p w:rsidR="00740791" w:rsidRPr="00093FB7" w:rsidRDefault="00740791" w:rsidP="00FD3A56">
    <w:pPr>
      <w:jc w:val="right"/>
      <w:rPr>
        <w:i/>
        <w:szCs w:val="22"/>
      </w:rPr>
    </w:pPr>
    <w:r w:rsidRPr="00093FB7">
      <w:rPr>
        <w:i/>
        <w:szCs w:val="22"/>
      </w:rPr>
      <w:fldChar w:fldCharType="begin"/>
    </w:r>
    <w:r w:rsidRPr="00093FB7">
      <w:rPr>
        <w:i/>
        <w:szCs w:val="22"/>
      </w:rPr>
      <w:instrText xml:space="preserve"> STYLEREF ShortT </w:instrText>
    </w:r>
    <w:r w:rsidRPr="00093FB7">
      <w:rPr>
        <w:i/>
        <w:szCs w:val="22"/>
      </w:rPr>
      <w:fldChar w:fldCharType="separate"/>
    </w:r>
    <w:r w:rsidR="00B0463F">
      <w:rPr>
        <w:i/>
        <w:noProof/>
        <w:szCs w:val="22"/>
      </w:rPr>
      <w:t>A New Tax System (Goods and Services Tax) Act 1999</w:t>
    </w:r>
    <w:r w:rsidRPr="00093FB7">
      <w:rPr>
        <w:i/>
        <w:szCs w:val="22"/>
      </w:rPr>
      <w:fldChar w:fldCharType="end"/>
    </w:r>
    <w:r w:rsidRPr="00093FB7">
      <w:rPr>
        <w:i/>
        <w:szCs w:val="22"/>
      </w:rPr>
      <w:t xml:space="preserve">       </w:t>
    </w:r>
    <w:r w:rsidRPr="00093FB7">
      <w:rPr>
        <w:i/>
        <w:szCs w:val="22"/>
      </w:rPr>
      <w:fldChar w:fldCharType="begin"/>
    </w:r>
    <w:r w:rsidRPr="00093FB7">
      <w:rPr>
        <w:i/>
        <w:szCs w:val="22"/>
      </w:rPr>
      <w:instrText xml:space="preserve"> PAGE </w:instrText>
    </w:r>
    <w:r w:rsidRPr="00093FB7">
      <w:rPr>
        <w:i/>
        <w:szCs w:val="22"/>
      </w:rPr>
      <w:fldChar w:fldCharType="separate"/>
    </w:r>
    <w:r w:rsidR="00B0463F">
      <w:rPr>
        <w:i/>
        <w:noProof/>
        <w:szCs w:val="22"/>
      </w:rPr>
      <w:t>95</w:t>
    </w:r>
    <w:r w:rsidRPr="00093FB7">
      <w:rPr>
        <w:i/>
        <w:szCs w:val="22"/>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A1328" w:rsidRDefault="00740791" w:rsidP="00FD3A56">
    <w:pPr>
      <w:pBdr>
        <w:top w:val="single" w:sz="6" w:space="1" w:color="auto"/>
      </w:pBdr>
      <w:spacing w:before="120"/>
      <w:rPr>
        <w:sz w:val="18"/>
      </w:rPr>
    </w:pPr>
  </w:p>
  <w:p w:rsidR="00740791" w:rsidRPr="007A1328" w:rsidRDefault="00740791"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1185F">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71185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71185F">
      <w:rPr>
        <w:i/>
        <w:noProof/>
        <w:sz w:val="18"/>
      </w:rPr>
      <w:t>1</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Default="00740791" w:rsidP="00A148FE">
    <w:pPr>
      <w:pStyle w:val="FootnoteText"/>
      <w:rPr>
        <w:position w:val="10"/>
        <w:sz w:val="16"/>
        <w:szCs w:val="16"/>
      </w:rPr>
    </w:pPr>
    <w:r>
      <w:rPr>
        <w:position w:val="10"/>
        <w:sz w:val="16"/>
        <w:szCs w:val="16"/>
      </w:rPr>
      <w:t>_____________________________________</w:t>
    </w:r>
  </w:p>
  <w:p w:rsidR="00740791" w:rsidRDefault="00740791" w:rsidP="00A148FE">
    <w:pPr>
      <w:pStyle w:val="FootnoteText"/>
      <w:spacing w:after="120"/>
    </w:pPr>
    <w:r>
      <w:rPr>
        <w:position w:val="6"/>
        <w:sz w:val="16"/>
        <w:szCs w:val="16"/>
      </w:rPr>
      <w:t>*</w:t>
    </w:r>
    <w:r>
      <w:t>To find definitions of asterisked terms, see the Dictionary, starting at section 195-1.</w:t>
    </w:r>
  </w:p>
  <w:p w:rsidR="00740791" w:rsidRDefault="00740791" w:rsidP="00A148FE">
    <w:pPr>
      <w:pBdr>
        <w:top w:val="single" w:sz="6" w:space="1" w:color="auto"/>
      </w:pBdr>
      <w:rPr>
        <w:sz w:val="18"/>
        <w:szCs w:val="18"/>
      </w:rPr>
    </w:pPr>
  </w:p>
  <w:p w:rsidR="00740791" w:rsidRPr="00093FB7" w:rsidRDefault="00740791" w:rsidP="00FD3A56">
    <w:pPr>
      <w:rPr>
        <w:i/>
        <w:szCs w:val="22"/>
      </w:rPr>
    </w:pPr>
    <w:r w:rsidRPr="00093FB7">
      <w:rPr>
        <w:i/>
        <w:szCs w:val="22"/>
      </w:rPr>
      <w:fldChar w:fldCharType="begin"/>
    </w:r>
    <w:r w:rsidRPr="00093FB7">
      <w:rPr>
        <w:i/>
        <w:szCs w:val="22"/>
      </w:rPr>
      <w:instrText xml:space="preserve"> PAGE </w:instrText>
    </w:r>
    <w:r w:rsidRPr="00093FB7">
      <w:rPr>
        <w:i/>
        <w:szCs w:val="22"/>
      </w:rPr>
      <w:fldChar w:fldCharType="separate"/>
    </w:r>
    <w:r w:rsidR="00B0463F">
      <w:rPr>
        <w:i/>
        <w:noProof/>
        <w:szCs w:val="22"/>
      </w:rPr>
      <w:t>542</w:t>
    </w:r>
    <w:r w:rsidRPr="00093FB7">
      <w:rPr>
        <w:i/>
        <w:szCs w:val="22"/>
      </w:rPr>
      <w:fldChar w:fldCharType="end"/>
    </w:r>
    <w:r w:rsidRPr="00093FB7">
      <w:rPr>
        <w:i/>
        <w:szCs w:val="22"/>
      </w:rPr>
      <w:t xml:space="preserve">            </w:t>
    </w:r>
    <w:r w:rsidRPr="00093FB7">
      <w:rPr>
        <w:i/>
        <w:szCs w:val="22"/>
      </w:rPr>
      <w:fldChar w:fldCharType="begin"/>
    </w:r>
    <w:r w:rsidRPr="00093FB7">
      <w:rPr>
        <w:i/>
        <w:szCs w:val="22"/>
      </w:rPr>
      <w:instrText xml:space="preserve"> STYLEREF ShortT </w:instrText>
    </w:r>
    <w:r w:rsidRPr="00093FB7">
      <w:rPr>
        <w:i/>
        <w:szCs w:val="22"/>
      </w:rPr>
      <w:fldChar w:fldCharType="separate"/>
    </w:r>
    <w:r w:rsidR="00B0463F">
      <w:rPr>
        <w:i/>
        <w:noProof/>
        <w:szCs w:val="22"/>
      </w:rPr>
      <w:t>A New Tax System (Goods and Services Tax) Act 1999</w:t>
    </w:r>
    <w:r w:rsidRPr="00093FB7">
      <w:rPr>
        <w:i/>
        <w:szCs w:val="22"/>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Default="00740791" w:rsidP="007A1382">
    <w:pPr>
      <w:pStyle w:val="FootnoteText"/>
      <w:rPr>
        <w:position w:val="10"/>
        <w:sz w:val="16"/>
        <w:szCs w:val="16"/>
      </w:rPr>
    </w:pPr>
    <w:r>
      <w:rPr>
        <w:position w:val="10"/>
        <w:sz w:val="16"/>
        <w:szCs w:val="16"/>
      </w:rPr>
      <w:t>_____________________________________</w:t>
    </w:r>
  </w:p>
  <w:p w:rsidR="00740791" w:rsidRDefault="00740791" w:rsidP="007A1382">
    <w:pPr>
      <w:pStyle w:val="FootnoteText"/>
      <w:spacing w:after="120"/>
    </w:pPr>
    <w:r>
      <w:rPr>
        <w:position w:val="6"/>
        <w:sz w:val="16"/>
        <w:szCs w:val="16"/>
      </w:rPr>
      <w:t>*</w:t>
    </w:r>
    <w:r>
      <w:t>To find definitions of asterisked terms, see the Dictionary, starting at section 195-1.</w:t>
    </w:r>
  </w:p>
  <w:p w:rsidR="00740791" w:rsidRDefault="00740791" w:rsidP="007A1382">
    <w:pPr>
      <w:pBdr>
        <w:top w:val="single" w:sz="6" w:space="1" w:color="auto"/>
      </w:pBdr>
      <w:rPr>
        <w:sz w:val="18"/>
        <w:szCs w:val="18"/>
      </w:rPr>
    </w:pPr>
  </w:p>
  <w:p w:rsidR="00740791" w:rsidRPr="00093FB7" w:rsidRDefault="00740791" w:rsidP="00FD3A56">
    <w:pPr>
      <w:jc w:val="right"/>
      <w:rPr>
        <w:i/>
        <w:szCs w:val="22"/>
      </w:rPr>
    </w:pPr>
    <w:r w:rsidRPr="00093FB7">
      <w:rPr>
        <w:i/>
        <w:szCs w:val="22"/>
      </w:rPr>
      <w:fldChar w:fldCharType="begin"/>
    </w:r>
    <w:r w:rsidRPr="00093FB7">
      <w:rPr>
        <w:i/>
        <w:szCs w:val="22"/>
      </w:rPr>
      <w:instrText xml:space="preserve"> STYLEREF ShortT </w:instrText>
    </w:r>
    <w:r w:rsidRPr="00093FB7">
      <w:rPr>
        <w:i/>
        <w:szCs w:val="22"/>
      </w:rPr>
      <w:fldChar w:fldCharType="separate"/>
    </w:r>
    <w:r w:rsidR="00B0463F">
      <w:rPr>
        <w:i/>
        <w:noProof/>
        <w:szCs w:val="22"/>
      </w:rPr>
      <w:t>A New Tax System (Goods and Services Tax) Act 1999</w:t>
    </w:r>
    <w:r w:rsidRPr="00093FB7">
      <w:rPr>
        <w:i/>
        <w:szCs w:val="22"/>
      </w:rPr>
      <w:fldChar w:fldCharType="end"/>
    </w:r>
    <w:r w:rsidRPr="00093FB7">
      <w:rPr>
        <w:i/>
        <w:szCs w:val="22"/>
      </w:rPr>
      <w:t xml:space="preserve">       </w:t>
    </w:r>
    <w:r w:rsidRPr="00093FB7">
      <w:rPr>
        <w:i/>
        <w:szCs w:val="22"/>
      </w:rPr>
      <w:fldChar w:fldCharType="begin"/>
    </w:r>
    <w:r w:rsidRPr="00093FB7">
      <w:rPr>
        <w:i/>
        <w:szCs w:val="22"/>
      </w:rPr>
      <w:instrText xml:space="preserve"> PAGE </w:instrText>
    </w:r>
    <w:r w:rsidRPr="00093FB7">
      <w:rPr>
        <w:i/>
        <w:szCs w:val="22"/>
      </w:rPr>
      <w:fldChar w:fldCharType="separate"/>
    </w:r>
    <w:r w:rsidR="00B0463F">
      <w:rPr>
        <w:i/>
        <w:noProof/>
        <w:szCs w:val="22"/>
      </w:rPr>
      <w:t>541</w:t>
    </w:r>
    <w:r w:rsidRPr="00093FB7">
      <w:rPr>
        <w:i/>
        <w:szCs w:val="22"/>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A1328" w:rsidRDefault="00740791" w:rsidP="00FD3A56">
    <w:pPr>
      <w:pBdr>
        <w:top w:val="single" w:sz="6" w:space="1" w:color="auto"/>
      </w:pBdr>
      <w:spacing w:before="120"/>
      <w:rPr>
        <w:sz w:val="18"/>
      </w:rPr>
    </w:pPr>
  </w:p>
  <w:p w:rsidR="00740791" w:rsidRPr="007A1328" w:rsidRDefault="00740791"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1185F">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71185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71185F">
      <w:rPr>
        <w:i/>
        <w:noProof/>
        <w:sz w:val="18"/>
      </w:rPr>
      <w:t>1</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Default="00740791" w:rsidP="007A1382">
    <w:pPr>
      <w:pStyle w:val="FootnoteText"/>
      <w:rPr>
        <w:position w:val="10"/>
        <w:sz w:val="16"/>
        <w:szCs w:val="16"/>
      </w:rPr>
    </w:pPr>
    <w:r>
      <w:rPr>
        <w:position w:val="10"/>
        <w:sz w:val="16"/>
        <w:szCs w:val="16"/>
      </w:rPr>
      <w:t>_____________________________________</w:t>
    </w:r>
  </w:p>
  <w:p w:rsidR="00740791" w:rsidRDefault="00740791" w:rsidP="007A1382">
    <w:pPr>
      <w:pStyle w:val="FootnoteText"/>
      <w:spacing w:after="120"/>
    </w:pPr>
    <w:r>
      <w:rPr>
        <w:position w:val="6"/>
        <w:sz w:val="16"/>
        <w:szCs w:val="16"/>
      </w:rPr>
      <w:t>*</w:t>
    </w:r>
    <w:r>
      <w:t>To find definitions of asterisked terms, see the Dictionary, starting at section 195-1.</w:t>
    </w:r>
  </w:p>
  <w:p w:rsidR="00740791" w:rsidRDefault="00740791" w:rsidP="007A1382">
    <w:pPr>
      <w:pBdr>
        <w:top w:val="single" w:sz="6" w:space="1" w:color="auto"/>
      </w:pBdr>
      <w:rPr>
        <w:sz w:val="18"/>
        <w:szCs w:val="18"/>
      </w:rPr>
    </w:pPr>
  </w:p>
  <w:p w:rsidR="00740791" w:rsidRPr="001363D4" w:rsidRDefault="00740791" w:rsidP="00FD3A56">
    <w:pPr>
      <w:rPr>
        <w:i/>
        <w:szCs w:val="22"/>
      </w:rPr>
    </w:pPr>
    <w:r w:rsidRPr="001363D4">
      <w:rPr>
        <w:i/>
        <w:szCs w:val="22"/>
      </w:rPr>
      <w:fldChar w:fldCharType="begin"/>
    </w:r>
    <w:r w:rsidRPr="001363D4">
      <w:rPr>
        <w:i/>
        <w:szCs w:val="22"/>
      </w:rPr>
      <w:instrText xml:space="preserve"> PAGE </w:instrText>
    </w:r>
    <w:r w:rsidRPr="001363D4">
      <w:rPr>
        <w:i/>
        <w:szCs w:val="22"/>
      </w:rPr>
      <w:fldChar w:fldCharType="separate"/>
    </w:r>
    <w:r w:rsidR="00B0463F">
      <w:rPr>
        <w:i/>
        <w:noProof/>
        <w:szCs w:val="22"/>
      </w:rPr>
      <w:t>546</w:t>
    </w:r>
    <w:r w:rsidRPr="001363D4">
      <w:rPr>
        <w:i/>
        <w:szCs w:val="22"/>
      </w:rPr>
      <w:fldChar w:fldCharType="end"/>
    </w:r>
    <w:r w:rsidRPr="001363D4">
      <w:rPr>
        <w:i/>
        <w:szCs w:val="22"/>
      </w:rPr>
      <w:t xml:space="preserve">            </w:t>
    </w:r>
    <w:r w:rsidRPr="001363D4">
      <w:rPr>
        <w:i/>
        <w:szCs w:val="22"/>
      </w:rPr>
      <w:fldChar w:fldCharType="begin"/>
    </w:r>
    <w:r w:rsidRPr="001363D4">
      <w:rPr>
        <w:i/>
        <w:szCs w:val="22"/>
      </w:rPr>
      <w:instrText xml:space="preserve"> STYLEREF ShortT </w:instrText>
    </w:r>
    <w:r w:rsidRPr="001363D4">
      <w:rPr>
        <w:i/>
        <w:szCs w:val="22"/>
      </w:rPr>
      <w:fldChar w:fldCharType="separate"/>
    </w:r>
    <w:r w:rsidR="00B0463F">
      <w:rPr>
        <w:i/>
        <w:noProof/>
        <w:szCs w:val="22"/>
      </w:rPr>
      <w:t>A New Tax System (Goods and Services Tax) Act 1999</w:t>
    </w:r>
    <w:r w:rsidRPr="001363D4">
      <w:rPr>
        <w:i/>
        <w:szCs w:val="22"/>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Default="00740791" w:rsidP="007A1382">
    <w:pPr>
      <w:pStyle w:val="FootnoteText"/>
      <w:rPr>
        <w:position w:val="10"/>
        <w:sz w:val="16"/>
        <w:szCs w:val="16"/>
      </w:rPr>
    </w:pPr>
    <w:r>
      <w:rPr>
        <w:position w:val="10"/>
        <w:sz w:val="16"/>
        <w:szCs w:val="16"/>
      </w:rPr>
      <w:t>_____________________________________</w:t>
    </w:r>
  </w:p>
  <w:p w:rsidR="00740791" w:rsidRDefault="00740791" w:rsidP="007A1382">
    <w:pPr>
      <w:pStyle w:val="FootnoteText"/>
      <w:spacing w:after="120"/>
    </w:pPr>
    <w:r>
      <w:rPr>
        <w:position w:val="6"/>
        <w:sz w:val="16"/>
        <w:szCs w:val="16"/>
      </w:rPr>
      <w:t>*</w:t>
    </w:r>
    <w:r>
      <w:t>To find definitions of asterisked terms, see the Dictionary, starting at section 195-1.</w:t>
    </w:r>
  </w:p>
  <w:p w:rsidR="00740791" w:rsidRDefault="00740791" w:rsidP="007A1382">
    <w:pPr>
      <w:pBdr>
        <w:top w:val="single" w:sz="6" w:space="1" w:color="auto"/>
      </w:pBdr>
      <w:rPr>
        <w:sz w:val="18"/>
        <w:szCs w:val="18"/>
      </w:rPr>
    </w:pPr>
  </w:p>
  <w:p w:rsidR="00740791" w:rsidRPr="001363D4" w:rsidRDefault="00740791" w:rsidP="00FD3A56">
    <w:pPr>
      <w:jc w:val="right"/>
      <w:rPr>
        <w:i/>
        <w:szCs w:val="22"/>
      </w:rPr>
    </w:pPr>
    <w:r w:rsidRPr="001363D4">
      <w:rPr>
        <w:i/>
        <w:szCs w:val="22"/>
      </w:rPr>
      <w:fldChar w:fldCharType="begin"/>
    </w:r>
    <w:r w:rsidRPr="001363D4">
      <w:rPr>
        <w:i/>
        <w:szCs w:val="22"/>
      </w:rPr>
      <w:instrText xml:space="preserve"> STYLEREF ShortT </w:instrText>
    </w:r>
    <w:r w:rsidRPr="001363D4">
      <w:rPr>
        <w:i/>
        <w:szCs w:val="22"/>
      </w:rPr>
      <w:fldChar w:fldCharType="separate"/>
    </w:r>
    <w:r w:rsidR="00B0463F">
      <w:rPr>
        <w:i/>
        <w:noProof/>
        <w:szCs w:val="22"/>
      </w:rPr>
      <w:t>A New Tax System (Goods and Services Tax) Act 1999</w:t>
    </w:r>
    <w:r w:rsidRPr="001363D4">
      <w:rPr>
        <w:i/>
        <w:szCs w:val="22"/>
      </w:rPr>
      <w:fldChar w:fldCharType="end"/>
    </w:r>
    <w:r w:rsidRPr="001363D4">
      <w:rPr>
        <w:i/>
        <w:szCs w:val="22"/>
      </w:rPr>
      <w:t xml:space="preserve">       </w:t>
    </w:r>
    <w:r w:rsidRPr="001363D4">
      <w:rPr>
        <w:i/>
        <w:szCs w:val="22"/>
      </w:rPr>
      <w:fldChar w:fldCharType="begin"/>
    </w:r>
    <w:r w:rsidRPr="001363D4">
      <w:rPr>
        <w:i/>
        <w:szCs w:val="22"/>
      </w:rPr>
      <w:instrText xml:space="preserve"> PAGE </w:instrText>
    </w:r>
    <w:r w:rsidRPr="001363D4">
      <w:rPr>
        <w:i/>
        <w:szCs w:val="22"/>
      </w:rPr>
      <w:fldChar w:fldCharType="separate"/>
    </w:r>
    <w:r w:rsidR="00B0463F">
      <w:rPr>
        <w:i/>
        <w:noProof/>
        <w:szCs w:val="22"/>
      </w:rPr>
      <w:t>547</w:t>
    </w:r>
    <w:r w:rsidRPr="001363D4">
      <w:rPr>
        <w:i/>
        <w:szCs w:val="22"/>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A1328" w:rsidRDefault="00740791" w:rsidP="00FD3A56">
    <w:pPr>
      <w:pBdr>
        <w:top w:val="single" w:sz="6" w:space="1" w:color="auto"/>
      </w:pBdr>
      <w:spacing w:before="120"/>
      <w:rPr>
        <w:sz w:val="18"/>
      </w:rPr>
    </w:pPr>
  </w:p>
  <w:p w:rsidR="00740791" w:rsidRPr="001363D4" w:rsidRDefault="00740791" w:rsidP="00FD3A56">
    <w:pPr>
      <w:rPr>
        <w:i/>
        <w:szCs w:val="22"/>
      </w:rPr>
    </w:pPr>
    <w:r w:rsidRPr="001363D4">
      <w:rPr>
        <w:i/>
        <w:szCs w:val="22"/>
      </w:rPr>
      <w:fldChar w:fldCharType="begin"/>
    </w:r>
    <w:r w:rsidRPr="001363D4">
      <w:rPr>
        <w:i/>
        <w:szCs w:val="22"/>
      </w:rPr>
      <w:instrText xml:space="preserve"> PAGE </w:instrText>
    </w:r>
    <w:r w:rsidRPr="001363D4">
      <w:rPr>
        <w:i/>
        <w:szCs w:val="22"/>
      </w:rPr>
      <w:fldChar w:fldCharType="separate"/>
    </w:r>
    <w:r w:rsidR="00B0463F">
      <w:rPr>
        <w:i/>
        <w:noProof/>
        <w:szCs w:val="22"/>
      </w:rPr>
      <w:t>554</w:t>
    </w:r>
    <w:r w:rsidRPr="001363D4">
      <w:rPr>
        <w:i/>
        <w:szCs w:val="22"/>
      </w:rPr>
      <w:fldChar w:fldCharType="end"/>
    </w:r>
    <w:r w:rsidRPr="001363D4">
      <w:rPr>
        <w:i/>
        <w:szCs w:val="22"/>
      </w:rPr>
      <w:t xml:space="preserve">            </w:t>
    </w:r>
    <w:r w:rsidRPr="001363D4">
      <w:rPr>
        <w:i/>
        <w:szCs w:val="22"/>
      </w:rPr>
      <w:fldChar w:fldCharType="begin"/>
    </w:r>
    <w:r w:rsidRPr="001363D4">
      <w:rPr>
        <w:i/>
        <w:szCs w:val="22"/>
      </w:rPr>
      <w:instrText xml:space="preserve"> STYLEREF ShortT </w:instrText>
    </w:r>
    <w:r w:rsidRPr="001363D4">
      <w:rPr>
        <w:i/>
        <w:szCs w:val="22"/>
      </w:rPr>
      <w:fldChar w:fldCharType="separate"/>
    </w:r>
    <w:r w:rsidR="00B0463F">
      <w:rPr>
        <w:i/>
        <w:noProof/>
        <w:szCs w:val="22"/>
      </w:rPr>
      <w:t>A New Tax System (Goods and Services Tax) Act 1999</w:t>
    </w:r>
    <w:r w:rsidRPr="001363D4">
      <w:rPr>
        <w:i/>
        <w:szCs w:val="22"/>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A1328" w:rsidRDefault="00740791" w:rsidP="00FD3A56">
    <w:pPr>
      <w:pBdr>
        <w:top w:val="single" w:sz="6" w:space="1" w:color="auto"/>
      </w:pBdr>
      <w:spacing w:before="120"/>
      <w:rPr>
        <w:sz w:val="18"/>
      </w:rPr>
    </w:pPr>
  </w:p>
  <w:p w:rsidR="00740791" w:rsidRPr="001363D4" w:rsidRDefault="00740791" w:rsidP="00FD3A56">
    <w:pPr>
      <w:jc w:val="right"/>
      <w:rPr>
        <w:i/>
        <w:szCs w:val="22"/>
      </w:rPr>
    </w:pPr>
    <w:r w:rsidRPr="001363D4">
      <w:rPr>
        <w:i/>
        <w:szCs w:val="22"/>
      </w:rPr>
      <w:fldChar w:fldCharType="begin"/>
    </w:r>
    <w:r w:rsidRPr="001363D4">
      <w:rPr>
        <w:i/>
        <w:szCs w:val="22"/>
      </w:rPr>
      <w:instrText xml:space="preserve"> STYLEREF ShortT </w:instrText>
    </w:r>
    <w:r w:rsidRPr="001363D4">
      <w:rPr>
        <w:i/>
        <w:szCs w:val="22"/>
      </w:rPr>
      <w:fldChar w:fldCharType="separate"/>
    </w:r>
    <w:r w:rsidR="00B0463F">
      <w:rPr>
        <w:i/>
        <w:noProof/>
        <w:szCs w:val="22"/>
      </w:rPr>
      <w:t>A New Tax System (Goods and Services Tax) Act 1999</w:t>
    </w:r>
    <w:r w:rsidRPr="001363D4">
      <w:rPr>
        <w:i/>
        <w:szCs w:val="22"/>
      </w:rPr>
      <w:fldChar w:fldCharType="end"/>
    </w:r>
    <w:r w:rsidRPr="001363D4">
      <w:rPr>
        <w:i/>
        <w:szCs w:val="22"/>
      </w:rPr>
      <w:t xml:space="preserve">       </w:t>
    </w:r>
    <w:r w:rsidRPr="001363D4">
      <w:rPr>
        <w:i/>
        <w:szCs w:val="22"/>
      </w:rPr>
      <w:fldChar w:fldCharType="begin"/>
    </w:r>
    <w:r w:rsidRPr="001363D4">
      <w:rPr>
        <w:i/>
        <w:szCs w:val="22"/>
      </w:rPr>
      <w:instrText xml:space="preserve"> PAGE </w:instrText>
    </w:r>
    <w:r w:rsidRPr="001363D4">
      <w:rPr>
        <w:i/>
        <w:szCs w:val="22"/>
      </w:rPr>
      <w:fldChar w:fldCharType="separate"/>
    </w:r>
    <w:r w:rsidR="00B0463F">
      <w:rPr>
        <w:i/>
        <w:noProof/>
        <w:szCs w:val="22"/>
      </w:rPr>
      <w:t>553</w:t>
    </w:r>
    <w:r w:rsidRPr="001363D4">
      <w:rPr>
        <w:i/>
        <w:szCs w:val="22"/>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A1328" w:rsidRDefault="00740791" w:rsidP="00FD3A56">
    <w:pPr>
      <w:pBdr>
        <w:top w:val="single" w:sz="6" w:space="1" w:color="auto"/>
      </w:pBdr>
      <w:spacing w:before="120"/>
      <w:rPr>
        <w:sz w:val="18"/>
      </w:rPr>
    </w:pPr>
  </w:p>
  <w:p w:rsidR="00740791" w:rsidRPr="001363D4" w:rsidRDefault="00740791" w:rsidP="00FD3A56">
    <w:pPr>
      <w:rPr>
        <w:i/>
        <w:szCs w:val="22"/>
      </w:rPr>
    </w:pPr>
    <w:r w:rsidRPr="001363D4">
      <w:rPr>
        <w:i/>
        <w:szCs w:val="22"/>
      </w:rPr>
      <w:fldChar w:fldCharType="begin"/>
    </w:r>
    <w:r w:rsidRPr="001363D4">
      <w:rPr>
        <w:i/>
        <w:szCs w:val="22"/>
      </w:rPr>
      <w:instrText xml:space="preserve"> PAGE </w:instrText>
    </w:r>
    <w:r w:rsidRPr="001363D4">
      <w:rPr>
        <w:i/>
        <w:szCs w:val="22"/>
      </w:rPr>
      <w:fldChar w:fldCharType="separate"/>
    </w:r>
    <w:r w:rsidR="00B0463F">
      <w:rPr>
        <w:i/>
        <w:noProof/>
        <w:szCs w:val="22"/>
      </w:rPr>
      <w:t>660</w:t>
    </w:r>
    <w:r w:rsidRPr="001363D4">
      <w:rPr>
        <w:i/>
        <w:szCs w:val="22"/>
      </w:rPr>
      <w:fldChar w:fldCharType="end"/>
    </w:r>
    <w:r w:rsidRPr="001363D4">
      <w:rPr>
        <w:i/>
        <w:szCs w:val="22"/>
      </w:rPr>
      <w:t xml:space="preserve">            </w:t>
    </w:r>
    <w:r w:rsidRPr="001363D4">
      <w:rPr>
        <w:i/>
        <w:szCs w:val="22"/>
      </w:rPr>
      <w:fldChar w:fldCharType="begin"/>
    </w:r>
    <w:r w:rsidRPr="001363D4">
      <w:rPr>
        <w:i/>
        <w:szCs w:val="22"/>
      </w:rPr>
      <w:instrText xml:space="preserve"> STYLEREF ShortT </w:instrText>
    </w:r>
    <w:r w:rsidRPr="001363D4">
      <w:rPr>
        <w:i/>
        <w:szCs w:val="22"/>
      </w:rPr>
      <w:fldChar w:fldCharType="separate"/>
    </w:r>
    <w:r w:rsidR="00B0463F">
      <w:rPr>
        <w:i/>
        <w:noProof/>
        <w:szCs w:val="22"/>
      </w:rPr>
      <w:t>A New Tax System (Goods and Services Tax) Act 1999</w:t>
    </w:r>
    <w:r w:rsidRPr="001363D4">
      <w:rPr>
        <w:i/>
        <w:szCs w:val="22"/>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A1328" w:rsidRDefault="00740791" w:rsidP="00FD3A56">
    <w:pPr>
      <w:pBdr>
        <w:top w:val="single" w:sz="6" w:space="1" w:color="auto"/>
      </w:pBdr>
      <w:spacing w:before="120"/>
      <w:rPr>
        <w:sz w:val="18"/>
      </w:rPr>
    </w:pPr>
  </w:p>
  <w:p w:rsidR="00740791" w:rsidRPr="001363D4" w:rsidRDefault="00740791" w:rsidP="00FD3A56">
    <w:pPr>
      <w:jc w:val="right"/>
      <w:rPr>
        <w:i/>
        <w:szCs w:val="22"/>
      </w:rPr>
    </w:pPr>
    <w:r w:rsidRPr="001363D4">
      <w:rPr>
        <w:i/>
        <w:szCs w:val="22"/>
      </w:rPr>
      <w:fldChar w:fldCharType="begin"/>
    </w:r>
    <w:r w:rsidRPr="001363D4">
      <w:rPr>
        <w:i/>
        <w:szCs w:val="22"/>
      </w:rPr>
      <w:instrText xml:space="preserve"> STYLEREF ShortT </w:instrText>
    </w:r>
    <w:r w:rsidRPr="001363D4">
      <w:rPr>
        <w:i/>
        <w:szCs w:val="22"/>
      </w:rPr>
      <w:fldChar w:fldCharType="separate"/>
    </w:r>
    <w:r w:rsidR="00B0463F">
      <w:rPr>
        <w:i/>
        <w:noProof/>
        <w:szCs w:val="22"/>
      </w:rPr>
      <w:t>A New Tax System (Goods and Services Tax) Act 1999</w:t>
    </w:r>
    <w:r w:rsidRPr="001363D4">
      <w:rPr>
        <w:i/>
        <w:szCs w:val="22"/>
      </w:rPr>
      <w:fldChar w:fldCharType="end"/>
    </w:r>
    <w:r w:rsidRPr="001363D4">
      <w:rPr>
        <w:i/>
        <w:szCs w:val="22"/>
      </w:rPr>
      <w:t xml:space="preserve">       </w:t>
    </w:r>
    <w:r w:rsidRPr="001363D4">
      <w:rPr>
        <w:i/>
        <w:szCs w:val="22"/>
      </w:rPr>
      <w:fldChar w:fldCharType="begin"/>
    </w:r>
    <w:r w:rsidRPr="001363D4">
      <w:rPr>
        <w:i/>
        <w:szCs w:val="22"/>
      </w:rPr>
      <w:instrText xml:space="preserve"> PAGE </w:instrText>
    </w:r>
    <w:r w:rsidRPr="001363D4">
      <w:rPr>
        <w:i/>
        <w:szCs w:val="22"/>
      </w:rPr>
      <w:fldChar w:fldCharType="separate"/>
    </w:r>
    <w:r w:rsidR="00B0463F">
      <w:rPr>
        <w:i/>
        <w:noProof/>
        <w:szCs w:val="22"/>
      </w:rPr>
      <w:t>661</w:t>
    </w:r>
    <w:r w:rsidRPr="001363D4">
      <w:rPr>
        <w:i/>
        <w:szCs w:val="22"/>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A1328" w:rsidRDefault="00740791" w:rsidP="00FD3A56">
    <w:pPr>
      <w:pBdr>
        <w:top w:val="single" w:sz="6" w:space="1" w:color="auto"/>
      </w:pBdr>
      <w:spacing w:before="120"/>
      <w:rPr>
        <w:sz w:val="18"/>
      </w:rPr>
    </w:pPr>
  </w:p>
  <w:p w:rsidR="00740791" w:rsidRPr="007A1328" w:rsidRDefault="00740791"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1185F">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71185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71185F">
      <w:rPr>
        <w:i/>
        <w:noProof/>
        <w:sz w:val="18"/>
      </w:rPr>
      <w:t>1</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A1328" w:rsidRDefault="00740791" w:rsidP="00FD3A56">
    <w:pPr>
      <w:pBdr>
        <w:top w:val="single" w:sz="6" w:space="1" w:color="auto"/>
      </w:pBdr>
      <w:spacing w:before="120"/>
      <w:rPr>
        <w:sz w:val="18"/>
      </w:rPr>
    </w:pPr>
  </w:p>
  <w:p w:rsidR="00740791" w:rsidRPr="007A1328" w:rsidRDefault="00740791"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71185F">
      <w:rPr>
        <w:i/>
        <w:noProof/>
        <w:sz w:val="18"/>
      </w:rPr>
      <w:t>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71185F">
      <w:rPr>
        <w:i/>
        <w:noProof/>
        <w:sz w:val="18"/>
      </w:rPr>
      <w:t>A New Tax System (Goods and Services Tax) Act 1999</w:t>
    </w:r>
    <w:r w:rsidRPr="007A1328">
      <w:rPr>
        <w:i/>
        <w:sz w:val="18"/>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A1328" w:rsidRDefault="00740791" w:rsidP="00FD3A56">
    <w:pPr>
      <w:pBdr>
        <w:top w:val="single" w:sz="6" w:space="1" w:color="auto"/>
      </w:pBdr>
      <w:spacing w:before="120"/>
      <w:rPr>
        <w:sz w:val="18"/>
      </w:rPr>
    </w:pPr>
  </w:p>
  <w:p w:rsidR="00740791" w:rsidRPr="007A1328" w:rsidRDefault="00740791"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1185F">
      <w:rPr>
        <w:i/>
        <w:noProof/>
        <w:sz w:val="18"/>
      </w:rPr>
      <w:t>A New Tax System (Goods and Services Tax) Act 1999</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71185F">
      <w:rPr>
        <w:i/>
        <w:noProof/>
        <w:sz w:val="18"/>
      </w:rPr>
      <w:t>1</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0791" w:rsidRPr="00364620" w:rsidRDefault="00740791" w:rsidP="00081C5C">
      <w:pPr>
        <w:pStyle w:val="ActHead7"/>
        <w:spacing w:before="0"/>
        <w:rPr>
          <w:rFonts w:ascii="Times New Roman" w:hAnsi="Times New Roman"/>
          <w:sz w:val="16"/>
        </w:rPr>
      </w:pPr>
      <w:r>
        <w:separator/>
      </w:r>
    </w:p>
  </w:footnote>
  <w:footnote w:type="continuationSeparator" w:id="0">
    <w:p w:rsidR="00740791" w:rsidRPr="00364620" w:rsidRDefault="00740791"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Default="00740791" w:rsidP="00A36DB5">
    <w:pPr>
      <w:pStyle w:val="Header"/>
      <w:pBdr>
        <w:bottom w:val="single" w:sz="4" w:space="1" w:color="auto"/>
      </w:pBdr>
    </w:pPr>
  </w:p>
  <w:p w:rsidR="00740791" w:rsidRDefault="00740791" w:rsidP="00A36DB5">
    <w:pPr>
      <w:pStyle w:val="Header"/>
      <w:pBdr>
        <w:bottom w:val="single" w:sz="4" w:space="1" w:color="auto"/>
      </w:pBdr>
    </w:pPr>
  </w:p>
  <w:p w:rsidR="00740791" w:rsidRPr="001E77D2" w:rsidRDefault="00740791" w:rsidP="00A36DB5">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Default="00740791" w:rsidP="00A36DB5">
    <w:pPr>
      <w:pStyle w:val="Header"/>
      <w:pBdr>
        <w:bottom w:val="single" w:sz="4" w:space="1" w:color="auto"/>
      </w:pBdr>
    </w:pPr>
  </w:p>
  <w:p w:rsidR="00740791" w:rsidRDefault="00740791" w:rsidP="00A36DB5">
    <w:pPr>
      <w:pStyle w:val="Header"/>
      <w:pBdr>
        <w:bottom w:val="single" w:sz="4" w:space="1" w:color="auto"/>
      </w:pBdr>
    </w:pPr>
  </w:p>
  <w:p w:rsidR="00740791" w:rsidRPr="001E77D2" w:rsidRDefault="00740791" w:rsidP="00A36DB5">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5F1388" w:rsidRDefault="00740791" w:rsidP="00A36DB5">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ED79B6" w:rsidRDefault="00740791" w:rsidP="00093FB7">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ED79B6" w:rsidRDefault="00740791" w:rsidP="00093FB7">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ED79B6" w:rsidRDefault="00740791" w:rsidP="00A36DB5">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FF4C0F" w:rsidRDefault="0074079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B0463F">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B0463F">
      <w:rPr>
        <w:noProof/>
        <w:sz w:val="20"/>
      </w:rPr>
      <w:t>The basic rules</w:t>
    </w:r>
    <w:r w:rsidRPr="00FF4C0F">
      <w:rPr>
        <w:sz w:val="20"/>
      </w:rPr>
      <w:fldChar w:fldCharType="end"/>
    </w:r>
  </w:p>
  <w:p w:rsidR="00740791" w:rsidRPr="00FF4C0F" w:rsidRDefault="0074079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EB4C3D">
      <w:rPr>
        <w:sz w:val="20"/>
      </w:rPr>
      <w:fldChar w:fldCharType="separate"/>
    </w:r>
    <w:r w:rsidR="00B0463F">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EB4C3D">
      <w:rPr>
        <w:sz w:val="20"/>
      </w:rPr>
      <w:fldChar w:fldCharType="separate"/>
    </w:r>
    <w:r w:rsidR="00B0463F">
      <w:rPr>
        <w:noProof/>
        <w:sz w:val="20"/>
      </w:rPr>
      <w:t>Checklist of special rules</w:t>
    </w:r>
    <w:r w:rsidRPr="00FF4C0F">
      <w:rPr>
        <w:sz w:val="20"/>
      </w:rPr>
      <w:fldChar w:fldCharType="end"/>
    </w:r>
  </w:p>
  <w:p w:rsidR="00740791" w:rsidRPr="00FF4C0F" w:rsidRDefault="0074079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B0463F">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B0463F">
      <w:rPr>
        <w:noProof/>
        <w:sz w:val="20"/>
      </w:rPr>
      <w:t>Checklist of special rules</w:t>
    </w:r>
    <w:r w:rsidRPr="00FF4C0F">
      <w:rPr>
        <w:sz w:val="20"/>
      </w:rPr>
      <w:fldChar w:fldCharType="end"/>
    </w:r>
  </w:p>
  <w:p w:rsidR="00740791" w:rsidRPr="00E140E4" w:rsidRDefault="00740791">
    <w:pPr>
      <w:keepNext/>
    </w:pPr>
  </w:p>
  <w:p w:rsidR="00740791" w:rsidRPr="00E140E4" w:rsidRDefault="00740791">
    <w:pPr>
      <w:keepNext/>
      <w:rPr>
        <w:b/>
      </w:rPr>
    </w:pPr>
    <w:r w:rsidRPr="00E140E4">
      <w:t>Section</w:t>
    </w:r>
    <w:r w:rsidRPr="00FF4C0F">
      <w:t xml:space="preserve"> </w:t>
    </w:r>
    <w:r w:rsidR="00B0463F">
      <w:fldChar w:fldCharType="begin"/>
    </w:r>
    <w:r w:rsidR="00B0463F">
      <w:instrText xml:space="preserve"> STYLEREF  CharSectno  \* CHARFORMAT </w:instrText>
    </w:r>
    <w:r w:rsidR="00B0463F">
      <w:fldChar w:fldCharType="separate"/>
    </w:r>
    <w:r w:rsidR="00B0463F">
      <w:rPr>
        <w:noProof/>
      </w:rPr>
      <w:t>37-1</w:t>
    </w:r>
    <w:r w:rsidR="00B0463F">
      <w:rPr>
        <w:noProof/>
      </w:rPr>
      <w:fldChar w:fldCharType="end"/>
    </w:r>
  </w:p>
  <w:p w:rsidR="00740791" w:rsidRPr="00E140E4" w:rsidRDefault="00740791">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FF4C0F" w:rsidRDefault="00740791">
    <w:pPr>
      <w:keepNext/>
      <w:jc w:val="right"/>
      <w:rPr>
        <w:sz w:val="20"/>
      </w:rPr>
    </w:pPr>
    <w:r w:rsidRPr="00FF4C0F">
      <w:rPr>
        <w:sz w:val="20"/>
      </w:rPr>
      <w:fldChar w:fldCharType="begin"/>
    </w:r>
    <w:r w:rsidRPr="00FF4C0F">
      <w:rPr>
        <w:sz w:val="20"/>
      </w:rPr>
      <w:instrText xml:space="preserve"> STYLEREF  CharChapText  \* CHARFORMAT </w:instrText>
    </w:r>
    <w:r w:rsidR="00EB4C3D">
      <w:rPr>
        <w:sz w:val="20"/>
      </w:rPr>
      <w:fldChar w:fldCharType="separate"/>
    </w:r>
    <w:r w:rsidR="00B0463F">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EB4C3D">
      <w:rPr>
        <w:sz w:val="20"/>
      </w:rPr>
      <w:fldChar w:fldCharType="separate"/>
    </w:r>
    <w:r w:rsidR="00B0463F">
      <w:rPr>
        <w:b/>
        <w:noProof/>
        <w:sz w:val="20"/>
      </w:rPr>
      <w:t>Chapter 2</w:t>
    </w:r>
    <w:r w:rsidRPr="00FF4C0F">
      <w:rPr>
        <w:sz w:val="20"/>
      </w:rPr>
      <w:fldChar w:fldCharType="end"/>
    </w:r>
  </w:p>
  <w:p w:rsidR="00740791" w:rsidRPr="00FF4C0F" w:rsidRDefault="00740791">
    <w:pPr>
      <w:keepNext/>
      <w:jc w:val="right"/>
      <w:rPr>
        <w:sz w:val="20"/>
      </w:rPr>
    </w:pPr>
    <w:r w:rsidRPr="00FF4C0F">
      <w:rPr>
        <w:sz w:val="20"/>
      </w:rPr>
      <w:fldChar w:fldCharType="begin"/>
    </w:r>
    <w:r w:rsidRPr="00FF4C0F">
      <w:rPr>
        <w:sz w:val="20"/>
      </w:rPr>
      <w:instrText xml:space="preserve"> STYLEREF  CharPartText  \* CHARFORMAT </w:instrText>
    </w:r>
    <w:r w:rsidR="00EB4C3D">
      <w:rPr>
        <w:sz w:val="20"/>
      </w:rPr>
      <w:fldChar w:fldCharType="separate"/>
    </w:r>
    <w:r w:rsidR="00B0463F">
      <w:rPr>
        <w:noProof/>
        <w:sz w:val="20"/>
      </w:rPr>
      <w:t>Returns, payments and refunds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EB4C3D">
      <w:rPr>
        <w:sz w:val="20"/>
      </w:rPr>
      <w:fldChar w:fldCharType="separate"/>
    </w:r>
    <w:r w:rsidR="00B0463F">
      <w:rPr>
        <w:b/>
        <w:noProof/>
        <w:sz w:val="20"/>
      </w:rPr>
      <w:t>Part 2-7</w:t>
    </w:r>
    <w:r w:rsidRPr="00FF4C0F">
      <w:rPr>
        <w:sz w:val="20"/>
      </w:rPr>
      <w:fldChar w:fldCharType="end"/>
    </w:r>
  </w:p>
  <w:p w:rsidR="00740791" w:rsidRPr="00FF4C0F" w:rsidRDefault="00740791">
    <w:pPr>
      <w:keepNext/>
      <w:jc w:val="right"/>
      <w:rPr>
        <w:sz w:val="20"/>
      </w:rPr>
    </w:pPr>
    <w:r w:rsidRPr="00FF4C0F">
      <w:rPr>
        <w:sz w:val="20"/>
      </w:rPr>
      <w:fldChar w:fldCharType="begin"/>
    </w:r>
    <w:r w:rsidRPr="00FF4C0F">
      <w:rPr>
        <w:sz w:val="20"/>
      </w:rPr>
      <w:instrText xml:space="preserve"> STYLEREF  CharDivText  \* CHARFORMAT </w:instrText>
    </w:r>
    <w:r w:rsidR="00EB4C3D">
      <w:rPr>
        <w:sz w:val="20"/>
      </w:rPr>
      <w:fldChar w:fldCharType="separate"/>
    </w:r>
    <w:r w:rsidR="00B0463F">
      <w:rPr>
        <w:noProof/>
        <w:sz w:val="20"/>
      </w:rPr>
      <w:t>Refunds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EB4C3D">
      <w:rPr>
        <w:sz w:val="20"/>
      </w:rPr>
      <w:fldChar w:fldCharType="separate"/>
    </w:r>
    <w:r w:rsidR="00B0463F">
      <w:rPr>
        <w:b/>
        <w:noProof/>
        <w:sz w:val="20"/>
      </w:rPr>
      <w:t>Division 35</w:t>
    </w:r>
    <w:r w:rsidRPr="00FF4C0F">
      <w:rPr>
        <w:sz w:val="20"/>
      </w:rPr>
      <w:fldChar w:fldCharType="end"/>
    </w:r>
  </w:p>
  <w:p w:rsidR="00740791" w:rsidRPr="00E140E4" w:rsidRDefault="00740791">
    <w:pPr>
      <w:keepNext/>
      <w:jc w:val="right"/>
    </w:pPr>
  </w:p>
  <w:p w:rsidR="00740791" w:rsidRPr="0037294E" w:rsidRDefault="00740791">
    <w:pPr>
      <w:keepNext/>
      <w:jc w:val="right"/>
    </w:pPr>
    <w:r>
      <w:t>Sectio</w:t>
    </w:r>
    <w:r w:rsidRPr="0037294E">
      <w:t xml:space="preserve">n </w:t>
    </w:r>
    <w:r w:rsidR="00B0463F">
      <w:fldChar w:fldCharType="begin"/>
    </w:r>
    <w:r w:rsidR="00B0463F">
      <w:instrText xml:space="preserve"> STYLEREF  CharSectno  \* CHARFORMAT </w:instrText>
    </w:r>
    <w:r w:rsidR="00B0463F">
      <w:fldChar w:fldCharType="separate"/>
    </w:r>
    <w:r w:rsidR="00B0463F">
      <w:rPr>
        <w:noProof/>
      </w:rPr>
      <w:t>35-10</w:t>
    </w:r>
    <w:r w:rsidR="00B0463F">
      <w:rPr>
        <w:noProof/>
      </w:rPr>
      <w:fldChar w:fldCharType="end"/>
    </w:r>
  </w:p>
  <w:p w:rsidR="00740791" w:rsidRPr="008C6D62" w:rsidRDefault="00740791">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8C6D62" w:rsidRDefault="00740791">
    <w:pPr>
      <w:keepNext/>
      <w:jc w:val="right"/>
      <w:rPr>
        <w:sz w:val="20"/>
      </w:rPr>
    </w:pPr>
  </w:p>
  <w:p w:rsidR="00740791" w:rsidRPr="008C6D62" w:rsidRDefault="00740791">
    <w:pPr>
      <w:keepNext/>
      <w:jc w:val="right"/>
      <w:rPr>
        <w:sz w:val="20"/>
      </w:rPr>
    </w:pPr>
  </w:p>
  <w:p w:rsidR="00740791" w:rsidRPr="008C6D62" w:rsidRDefault="00740791">
    <w:pPr>
      <w:keepNext/>
      <w:jc w:val="right"/>
      <w:rPr>
        <w:sz w:val="20"/>
      </w:rPr>
    </w:pPr>
  </w:p>
  <w:p w:rsidR="00740791" w:rsidRPr="00E140E4" w:rsidRDefault="00740791">
    <w:pPr>
      <w:keepNext/>
      <w:jc w:val="right"/>
    </w:pPr>
  </w:p>
  <w:p w:rsidR="00740791" w:rsidRPr="00E140E4" w:rsidRDefault="00740791">
    <w:pPr>
      <w:keepNext/>
      <w:jc w:val="right"/>
    </w:pPr>
  </w:p>
  <w:p w:rsidR="00740791" w:rsidRPr="008C6D62" w:rsidRDefault="00740791">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FF4C0F" w:rsidRDefault="0074079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71185F">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71185F">
      <w:rPr>
        <w:noProof/>
        <w:sz w:val="20"/>
      </w:rPr>
      <w:t>The basic rules</w:t>
    </w:r>
    <w:r w:rsidRPr="00FF4C0F">
      <w:rPr>
        <w:sz w:val="20"/>
      </w:rPr>
      <w:fldChar w:fldCharType="end"/>
    </w:r>
  </w:p>
  <w:p w:rsidR="00740791" w:rsidRPr="00FF4C0F" w:rsidRDefault="0074079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71185F">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71185F">
      <w:rPr>
        <w:noProof/>
        <w:sz w:val="20"/>
      </w:rPr>
      <w:t>Checklist of special rules</w:t>
    </w:r>
    <w:r w:rsidRPr="00FF4C0F">
      <w:rPr>
        <w:sz w:val="20"/>
      </w:rPr>
      <w:fldChar w:fldCharType="end"/>
    </w:r>
  </w:p>
  <w:p w:rsidR="00740791" w:rsidRPr="00FF4C0F" w:rsidRDefault="0074079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71185F">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71185F">
      <w:rPr>
        <w:noProof/>
        <w:sz w:val="20"/>
      </w:rPr>
      <w:t>Checklist of special rules</w:t>
    </w:r>
    <w:r w:rsidRPr="00FF4C0F">
      <w:rPr>
        <w:sz w:val="20"/>
      </w:rPr>
      <w:fldChar w:fldCharType="end"/>
    </w:r>
  </w:p>
  <w:p w:rsidR="00740791" w:rsidRPr="00E140E4" w:rsidRDefault="00740791">
    <w:pPr>
      <w:keepNext/>
    </w:pPr>
  </w:p>
  <w:p w:rsidR="00740791" w:rsidRPr="00E140E4" w:rsidRDefault="00740791">
    <w:pPr>
      <w:keepNext/>
      <w:rPr>
        <w:b/>
      </w:rPr>
    </w:pPr>
    <w:r w:rsidRPr="00E140E4">
      <w:t>Section</w:t>
    </w:r>
    <w:r w:rsidRPr="00FF4C0F">
      <w:t xml:space="preserve"> </w:t>
    </w:r>
    <w:r w:rsidR="00B0463F">
      <w:fldChar w:fldCharType="begin"/>
    </w:r>
    <w:r w:rsidR="00B0463F">
      <w:instrText xml:space="preserve"> STYLEREF  CharSectno  \* CHARFORMAT </w:instrText>
    </w:r>
    <w:r w:rsidR="00B0463F">
      <w:fldChar w:fldCharType="separate"/>
    </w:r>
    <w:r w:rsidR="0071185F">
      <w:rPr>
        <w:noProof/>
      </w:rPr>
      <w:t>37-1</w:t>
    </w:r>
    <w:r w:rsidR="00B0463F">
      <w:rPr>
        <w:noProof/>
      </w:rPr>
      <w:fldChar w:fldCharType="end"/>
    </w:r>
  </w:p>
  <w:p w:rsidR="00740791" w:rsidRPr="00E140E4" w:rsidRDefault="00740791">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FF4C0F" w:rsidRDefault="00740791">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B0463F">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B0463F">
      <w:rPr>
        <w:b/>
        <w:noProof/>
        <w:sz w:val="20"/>
      </w:rPr>
      <w:t>Chapter 3</w:t>
    </w:r>
    <w:r w:rsidRPr="00FF4C0F">
      <w:rPr>
        <w:sz w:val="20"/>
      </w:rPr>
      <w:fldChar w:fldCharType="end"/>
    </w:r>
  </w:p>
  <w:p w:rsidR="00740791" w:rsidRPr="00FF4C0F" w:rsidRDefault="00740791">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B0463F">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B0463F">
      <w:rPr>
        <w:b/>
        <w:noProof/>
        <w:sz w:val="20"/>
      </w:rPr>
      <w:t>Part 3-1</w:t>
    </w:r>
    <w:r w:rsidRPr="00FF4C0F">
      <w:rPr>
        <w:sz w:val="20"/>
      </w:rPr>
      <w:fldChar w:fldCharType="end"/>
    </w:r>
  </w:p>
  <w:p w:rsidR="00740791" w:rsidRPr="00FF4C0F" w:rsidRDefault="00740791">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B0463F">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B0463F">
      <w:rPr>
        <w:b/>
        <w:noProof/>
        <w:sz w:val="20"/>
      </w:rPr>
      <w:t>Division 38</w:t>
    </w:r>
    <w:r w:rsidRPr="00FF4C0F">
      <w:rPr>
        <w:sz w:val="20"/>
      </w:rPr>
      <w:fldChar w:fldCharType="end"/>
    </w:r>
  </w:p>
  <w:p w:rsidR="00740791" w:rsidRPr="00E140E4" w:rsidRDefault="00740791">
    <w:pPr>
      <w:keepNext/>
      <w:jc w:val="right"/>
    </w:pPr>
  </w:p>
  <w:p w:rsidR="00740791" w:rsidRPr="0037294E" w:rsidRDefault="00740791">
    <w:pPr>
      <w:keepNext/>
      <w:jc w:val="right"/>
    </w:pPr>
  </w:p>
  <w:p w:rsidR="00740791" w:rsidRPr="008C6D62" w:rsidRDefault="00740791">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8C6D62" w:rsidRDefault="00740791">
    <w:pPr>
      <w:keepNext/>
      <w:jc w:val="right"/>
      <w:rPr>
        <w:sz w:val="20"/>
      </w:rPr>
    </w:pPr>
  </w:p>
  <w:p w:rsidR="00740791" w:rsidRPr="008C6D62" w:rsidRDefault="00740791">
    <w:pPr>
      <w:keepNext/>
      <w:jc w:val="right"/>
      <w:rPr>
        <w:sz w:val="20"/>
      </w:rPr>
    </w:pPr>
  </w:p>
  <w:p w:rsidR="00740791" w:rsidRPr="008C6D62" w:rsidRDefault="00740791">
    <w:pPr>
      <w:keepNext/>
      <w:jc w:val="right"/>
      <w:rPr>
        <w:sz w:val="20"/>
      </w:rPr>
    </w:pPr>
  </w:p>
  <w:p w:rsidR="00740791" w:rsidRPr="00E140E4" w:rsidRDefault="00740791">
    <w:pPr>
      <w:keepNext/>
      <w:jc w:val="right"/>
    </w:pPr>
  </w:p>
  <w:p w:rsidR="00740791" w:rsidRPr="00E140E4" w:rsidRDefault="00740791">
    <w:pPr>
      <w:keepNext/>
      <w:jc w:val="right"/>
    </w:pPr>
  </w:p>
  <w:p w:rsidR="00740791" w:rsidRPr="008C6D62" w:rsidRDefault="00740791">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Default="00740791">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B0463F">
      <w:rPr>
        <w:b/>
        <w:bCs/>
        <w:noProof/>
        <w:sz w:val="20"/>
      </w:rPr>
      <w:t>Chapter 6</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B0463F">
      <w:rPr>
        <w:noProof/>
        <w:sz w:val="20"/>
      </w:rPr>
      <w:t>Interpreting this Act</w:t>
    </w:r>
    <w:r>
      <w:rPr>
        <w:sz w:val="20"/>
      </w:rPr>
      <w:fldChar w:fldCharType="end"/>
    </w:r>
  </w:p>
  <w:p w:rsidR="00740791" w:rsidRDefault="00740791">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B0463F">
      <w:rPr>
        <w:sz w:val="20"/>
      </w:rPr>
      <w:fldChar w:fldCharType="separate"/>
    </w:r>
    <w:r w:rsidR="00B0463F">
      <w:rPr>
        <w:b/>
        <w:bCs/>
        <w:noProof/>
        <w:sz w:val="20"/>
      </w:rPr>
      <w:t>Part 6-3</w:t>
    </w:r>
    <w:r>
      <w:rPr>
        <w:sz w:val="20"/>
      </w:rPr>
      <w:fldChar w:fldCharType="end"/>
    </w:r>
    <w:r>
      <w:rPr>
        <w:sz w:val="20"/>
      </w:rPr>
      <w:t xml:space="preserve">  </w:t>
    </w:r>
    <w:r>
      <w:rPr>
        <w:sz w:val="20"/>
      </w:rPr>
      <w:fldChar w:fldCharType="begin"/>
    </w:r>
    <w:r>
      <w:rPr>
        <w:sz w:val="20"/>
      </w:rPr>
      <w:instrText xml:space="preserve"> STYLEREF  CharPartText  \* CHARFORMAT </w:instrText>
    </w:r>
    <w:r w:rsidR="00B0463F">
      <w:rPr>
        <w:sz w:val="20"/>
      </w:rPr>
      <w:fldChar w:fldCharType="separate"/>
    </w:r>
    <w:r w:rsidR="00B0463F">
      <w:rPr>
        <w:noProof/>
        <w:sz w:val="20"/>
      </w:rPr>
      <w:t>Dictionary</w:t>
    </w:r>
    <w:r>
      <w:rPr>
        <w:sz w:val="20"/>
      </w:rPr>
      <w:fldChar w:fldCharType="end"/>
    </w:r>
  </w:p>
  <w:p w:rsidR="00740791" w:rsidRDefault="00740791">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B0463F">
      <w:rPr>
        <w:b/>
        <w:bCs/>
        <w:noProof/>
        <w:sz w:val="20"/>
      </w:rPr>
      <w:t>Division 195</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B0463F">
      <w:rPr>
        <w:noProof/>
        <w:sz w:val="20"/>
      </w:rPr>
      <w:t>Dictionary</w:t>
    </w:r>
    <w:r>
      <w:rPr>
        <w:sz w:val="20"/>
      </w:rPr>
      <w:fldChar w:fldCharType="end"/>
    </w:r>
  </w:p>
  <w:p w:rsidR="00740791" w:rsidRDefault="00740791">
    <w:pPr>
      <w:keepNext/>
    </w:pPr>
  </w:p>
  <w:p w:rsidR="00740791" w:rsidRDefault="00740791">
    <w:pPr>
      <w:keepNext/>
      <w:rPr>
        <w:b/>
        <w:bCs/>
      </w:rPr>
    </w:pPr>
    <w:r>
      <w:t xml:space="preserve">Section </w:t>
    </w:r>
    <w:r w:rsidR="00B0463F">
      <w:fldChar w:fldCharType="begin"/>
    </w:r>
    <w:r w:rsidR="00B0463F">
      <w:instrText xml:space="preserve"> STYLEREF  CharSectno  \* CHARFORMAT </w:instrText>
    </w:r>
    <w:r w:rsidR="00B0463F">
      <w:fldChar w:fldCharType="separate"/>
    </w:r>
    <w:r w:rsidR="00B0463F">
      <w:rPr>
        <w:noProof/>
      </w:rPr>
      <w:t>195-1</w:t>
    </w:r>
    <w:r w:rsidR="00B0463F">
      <w:rPr>
        <w:noProof/>
      </w:rPr>
      <w:fldChar w:fldCharType="end"/>
    </w:r>
  </w:p>
  <w:p w:rsidR="00740791" w:rsidRDefault="00740791">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Default="00740791">
    <w:pPr>
      <w:keepNext/>
      <w:jc w:val="right"/>
      <w:rPr>
        <w:sz w:val="20"/>
      </w:rPr>
    </w:pPr>
    <w:r>
      <w:rPr>
        <w:sz w:val="20"/>
      </w:rPr>
      <w:fldChar w:fldCharType="begin"/>
    </w:r>
    <w:r>
      <w:rPr>
        <w:sz w:val="20"/>
      </w:rPr>
      <w:instrText xml:space="preserve"> STYLEREF  CharChapText  \* CHARFORMAT </w:instrText>
    </w:r>
    <w:r>
      <w:rPr>
        <w:sz w:val="20"/>
      </w:rPr>
      <w:fldChar w:fldCharType="separate"/>
    </w:r>
    <w:r w:rsidR="00B0463F">
      <w:rPr>
        <w:noProof/>
        <w:sz w:val="20"/>
      </w:rPr>
      <w:t>Interpreting this Act</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B0463F">
      <w:rPr>
        <w:b/>
        <w:bCs/>
        <w:noProof/>
        <w:sz w:val="20"/>
      </w:rPr>
      <w:t>Chapter 6</w:t>
    </w:r>
    <w:r>
      <w:rPr>
        <w:sz w:val="20"/>
      </w:rPr>
      <w:fldChar w:fldCharType="end"/>
    </w:r>
  </w:p>
  <w:p w:rsidR="00740791" w:rsidRDefault="00740791">
    <w:pPr>
      <w:keepNext/>
      <w:jc w:val="right"/>
      <w:rPr>
        <w:sz w:val="20"/>
      </w:rPr>
    </w:pPr>
    <w:r>
      <w:rPr>
        <w:sz w:val="20"/>
      </w:rPr>
      <w:fldChar w:fldCharType="begin"/>
    </w:r>
    <w:r>
      <w:rPr>
        <w:sz w:val="20"/>
      </w:rPr>
      <w:instrText xml:space="preserve"> STYLEREF  CharPartText  \* CHARFORMAT </w:instrText>
    </w:r>
    <w:r>
      <w:rPr>
        <w:sz w:val="20"/>
      </w:rPr>
      <w:fldChar w:fldCharType="separate"/>
    </w:r>
    <w:r w:rsidR="00B0463F">
      <w:rPr>
        <w:noProof/>
        <w:sz w:val="20"/>
      </w:rPr>
      <w:t>Dictionary</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B0463F">
      <w:rPr>
        <w:b/>
        <w:bCs/>
        <w:noProof/>
        <w:sz w:val="20"/>
      </w:rPr>
      <w:t>Part 6-3</w:t>
    </w:r>
    <w:r>
      <w:rPr>
        <w:b/>
        <w:bCs/>
        <w:sz w:val="20"/>
      </w:rPr>
      <w:fldChar w:fldCharType="end"/>
    </w:r>
  </w:p>
  <w:p w:rsidR="00740791" w:rsidRDefault="00740791">
    <w:pPr>
      <w:keepNext/>
      <w:jc w:val="right"/>
      <w:rPr>
        <w:sz w:val="20"/>
      </w:rPr>
    </w:pPr>
    <w:r>
      <w:rPr>
        <w:sz w:val="20"/>
      </w:rPr>
      <w:fldChar w:fldCharType="begin"/>
    </w:r>
    <w:r>
      <w:rPr>
        <w:sz w:val="20"/>
      </w:rPr>
      <w:instrText xml:space="preserve"> STYLEREF  CharDivText  \* CHARFORMAT </w:instrText>
    </w:r>
    <w:r>
      <w:rPr>
        <w:sz w:val="20"/>
      </w:rPr>
      <w:fldChar w:fldCharType="separate"/>
    </w:r>
    <w:r w:rsidR="00B0463F">
      <w:rPr>
        <w:noProof/>
        <w:sz w:val="20"/>
      </w:rPr>
      <w:t>Dictionary</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B0463F">
      <w:rPr>
        <w:b/>
        <w:bCs/>
        <w:noProof/>
        <w:sz w:val="20"/>
      </w:rPr>
      <w:t>Division 195</w:t>
    </w:r>
    <w:r>
      <w:rPr>
        <w:sz w:val="20"/>
      </w:rPr>
      <w:fldChar w:fldCharType="end"/>
    </w:r>
  </w:p>
  <w:p w:rsidR="00740791" w:rsidRDefault="00740791">
    <w:pPr>
      <w:keepNext/>
      <w:jc w:val="right"/>
    </w:pPr>
  </w:p>
  <w:p w:rsidR="00740791" w:rsidRDefault="00740791">
    <w:pPr>
      <w:keepNext/>
      <w:jc w:val="right"/>
    </w:pPr>
    <w:r>
      <w:t xml:space="preserve">Section </w:t>
    </w:r>
    <w:r w:rsidR="00B0463F">
      <w:fldChar w:fldCharType="begin"/>
    </w:r>
    <w:r w:rsidR="00B0463F">
      <w:instrText xml:space="preserve"> STYLEREF  CharSectno  \* CHARFORMAT </w:instrText>
    </w:r>
    <w:r w:rsidR="00B0463F">
      <w:fldChar w:fldCharType="separate"/>
    </w:r>
    <w:r w:rsidR="00B0463F">
      <w:rPr>
        <w:noProof/>
      </w:rPr>
      <w:t>195-1</w:t>
    </w:r>
    <w:r w:rsidR="00B0463F">
      <w:rPr>
        <w:noProof/>
      </w:rPr>
      <w:fldChar w:fldCharType="end"/>
    </w:r>
  </w:p>
  <w:p w:rsidR="00740791" w:rsidRDefault="00740791">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Default="00740791">
    <w:pPr>
      <w:keepNext/>
      <w:jc w:val="right"/>
      <w:rPr>
        <w:sz w:val="20"/>
      </w:rPr>
    </w:pPr>
  </w:p>
  <w:p w:rsidR="00740791" w:rsidRDefault="00740791">
    <w:pPr>
      <w:keepNext/>
      <w:jc w:val="right"/>
      <w:rPr>
        <w:sz w:val="20"/>
      </w:rPr>
    </w:pPr>
  </w:p>
  <w:p w:rsidR="00740791" w:rsidRDefault="00740791">
    <w:pPr>
      <w:keepNext/>
      <w:jc w:val="right"/>
      <w:rPr>
        <w:sz w:val="20"/>
      </w:rPr>
    </w:pPr>
  </w:p>
  <w:p w:rsidR="00740791" w:rsidRDefault="00740791">
    <w:pPr>
      <w:keepNext/>
      <w:jc w:val="right"/>
    </w:pPr>
  </w:p>
  <w:p w:rsidR="00740791" w:rsidRDefault="00740791">
    <w:pPr>
      <w:keepNext/>
      <w:jc w:val="right"/>
    </w:pPr>
  </w:p>
  <w:p w:rsidR="00740791" w:rsidRDefault="00740791"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E140E4" w:rsidRDefault="00740791">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B0463F">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B0463F">
      <w:rPr>
        <w:noProof/>
        <w:sz w:val="20"/>
      </w:rPr>
      <w:t>Beverages that are GST-free</w:t>
    </w:r>
    <w:r w:rsidRPr="00E140E4">
      <w:rPr>
        <w:sz w:val="20"/>
      </w:rPr>
      <w:fldChar w:fldCharType="end"/>
    </w:r>
  </w:p>
  <w:p w:rsidR="00740791" w:rsidRPr="00E140E4" w:rsidRDefault="00740791">
    <w:pPr>
      <w:keepNext/>
      <w:rPr>
        <w:b/>
        <w:sz w:val="20"/>
      </w:rPr>
    </w:pPr>
  </w:p>
  <w:p w:rsidR="00740791" w:rsidRPr="00E140E4" w:rsidRDefault="00740791">
    <w:pPr>
      <w:keepNext/>
      <w:rPr>
        <w:b/>
        <w:sz w:val="20"/>
      </w:rPr>
    </w:pPr>
  </w:p>
  <w:p w:rsidR="00740791" w:rsidRPr="00E140E4" w:rsidRDefault="00740791">
    <w:pPr>
      <w:keepNext/>
    </w:pPr>
  </w:p>
  <w:p w:rsidR="00740791" w:rsidRPr="00E140E4" w:rsidRDefault="00740791">
    <w:pPr>
      <w:keepNext/>
      <w:rPr>
        <w:b/>
      </w:rPr>
    </w:pPr>
  </w:p>
  <w:p w:rsidR="00740791" w:rsidRPr="00E140E4" w:rsidRDefault="00740791">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8B6C21" w:rsidRDefault="00740791">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B0463F">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B0463F">
      <w:rPr>
        <w:b/>
        <w:noProof/>
        <w:sz w:val="20"/>
      </w:rPr>
      <w:t>Schedule 2</w:t>
    </w:r>
    <w:r w:rsidRPr="008B6C21">
      <w:rPr>
        <w:sz w:val="20"/>
      </w:rPr>
      <w:fldChar w:fldCharType="end"/>
    </w:r>
  </w:p>
  <w:p w:rsidR="00740791" w:rsidRPr="00E140E4" w:rsidRDefault="00740791">
    <w:pPr>
      <w:keepNext/>
      <w:jc w:val="right"/>
      <w:rPr>
        <w:sz w:val="20"/>
      </w:rPr>
    </w:pPr>
  </w:p>
  <w:p w:rsidR="00740791" w:rsidRPr="008C6D62" w:rsidRDefault="00740791">
    <w:pPr>
      <w:keepNext/>
      <w:jc w:val="right"/>
      <w:rPr>
        <w:sz w:val="20"/>
      </w:rPr>
    </w:pPr>
  </w:p>
  <w:p w:rsidR="00740791" w:rsidRPr="00E140E4" w:rsidRDefault="00740791">
    <w:pPr>
      <w:keepNext/>
      <w:jc w:val="right"/>
    </w:pPr>
  </w:p>
  <w:p w:rsidR="00740791" w:rsidRPr="00E140E4" w:rsidRDefault="00740791">
    <w:pPr>
      <w:keepNext/>
      <w:jc w:val="right"/>
      <w:rPr>
        <w:b/>
      </w:rPr>
    </w:pPr>
  </w:p>
  <w:p w:rsidR="00740791" w:rsidRPr="008C6D62" w:rsidRDefault="00740791">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E140E4" w:rsidRDefault="00740791">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B0463F">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B0463F">
      <w:rPr>
        <w:noProof/>
        <w:sz w:val="20"/>
      </w:rPr>
      <w:t>Medical aids and appliances</w:t>
    </w:r>
    <w:r w:rsidRPr="00E140E4">
      <w:rPr>
        <w:sz w:val="20"/>
      </w:rPr>
      <w:fldChar w:fldCharType="end"/>
    </w:r>
  </w:p>
  <w:p w:rsidR="00740791" w:rsidRPr="00E140E4" w:rsidRDefault="00740791">
    <w:pPr>
      <w:keepNext/>
      <w:rPr>
        <w:b/>
        <w:sz w:val="20"/>
      </w:rPr>
    </w:pPr>
  </w:p>
  <w:p w:rsidR="00740791" w:rsidRPr="00E140E4" w:rsidRDefault="00740791">
    <w:pPr>
      <w:keepNext/>
      <w:rPr>
        <w:b/>
        <w:sz w:val="20"/>
      </w:rPr>
    </w:pPr>
  </w:p>
  <w:p w:rsidR="00740791" w:rsidRPr="00E140E4" w:rsidRDefault="00740791">
    <w:pPr>
      <w:keepNext/>
    </w:pPr>
  </w:p>
  <w:p w:rsidR="00740791" w:rsidRPr="00E140E4" w:rsidRDefault="00740791">
    <w:pPr>
      <w:keepNext/>
      <w:rPr>
        <w:b/>
      </w:rPr>
    </w:pPr>
  </w:p>
  <w:p w:rsidR="00740791" w:rsidRPr="00E140E4" w:rsidRDefault="00740791">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8B6C21" w:rsidRDefault="00740791">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B0463F">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B0463F">
      <w:rPr>
        <w:b/>
        <w:noProof/>
        <w:sz w:val="20"/>
      </w:rPr>
      <w:t>Schedule 3</w:t>
    </w:r>
    <w:r w:rsidRPr="008B6C21">
      <w:rPr>
        <w:sz w:val="20"/>
      </w:rPr>
      <w:fldChar w:fldCharType="end"/>
    </w:r>
  </w:p>
  <w:p w:rsidR="00740791" w:rsidRPr="00E140E4" w:rsidRDefault="00740791">
    <w:pPr>
      <w:keepNext/>
      <w:jc w:val="right"/>
      <w:rPr>
        <w:sz w:val="20"/>
      </w:rPr>
    </w:pPr>
  </w:p>
  <w:p w:rsidR="00740791" w:rsidRPr="008C6D62" w:rsidRDefault="00740791">
    <w:pPr>
      <w:keepNext/>
      <w:jc w:val="right"/>
      <w:rPr>
        <w:sz w:val="20"/>
      </w:rPr>
    </w:pPr>
  </w:p>
  <w:p w:rsidR="00740791" w:rsidRPr="00E140E4" w:rsidRDefault="00740791">
    <w:pPr>
      <w:keepNext/>
      <w:jc w:val="right"/>
    </w:pPr>
  </w:p>
  <w:p w:rsidR="00740791" w:rsidRPr="00E140E4" w:rsidRDefault="00740791">
    <w:pPr>
      <w:keepNext/>
      <w:jc w:val="right"/>
      <w:rPr>
        <w:b/>
      </w:rPr>
    </w:pPr>
  </w:p>
  <w:p w:rsidR="00740791" w:rsidRPr="008C6D62" w:rsidRDefault="00740791">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E528B" w:rsidRDefault="00740791" w:rsidP="00A36DB5">
    <w:pPr>
      <w:rPr>
        <w:sz w:val="26"/>
        <w:szCs w:val="26"/>
      </w:rPr>
    </w:pPr>
    <w:r>
      <w:rPr>
        <w:sz w:val="26"/>
        <w:szCs w:val="26"/>
      </w:rPr>
      <w:t>Endnotes</w:t>
    </w:r>
  </w:p>
  <w:p w:rsidR="00740791" w:rsidRDefault="00740791" w:rsidP="00A36DB5">
    <w:pPr>
      <w:rPr>
        <w:sz w:val="20"/>
      </w:rPr>
    </w:pPr>
  </w:p>
  <w:p w:rsidR="00740791" w:rsidRPr="007A1328" w:rsidRDefault="00740791" w:rsidP="00A36DB5">
    <w:pPr>
      <w:rPr>
        <w:sz w:val="20"/>
      </w:rPr>
    </w:pPr>
  </w:p>
  <w:p w:rsidR="00740791" w:rsidRPr="007A1328" w:rsidRDefault="00740791" w:rsidP="00A36DB5">
    <w:pPr>
      <w:rPr>
        <w:b/>
        <w:sz w:val="24"/>
      </w:rPr>
    </w:pPr>
  </w:p>
  <w:p w:rsidR="00740791" w:rsidRPr="007E528B" w:rsidRDefault="00740791"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B0463F">
      <w:rPr>
        <w:noProof/>
        <w:szCs w:val="22"/>
      </w:rPr>
      <w:t>Endnote 4—Uncommenced amendments</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E528B" w:rsidRDefault="00740791" w:rsidP="00A36DB5">
    <w:pPr>
      <w:jc w:val="right"/>
      <w:rPr>
        <w:sz w:val="26"/>
        <w:szCs w:val="26"/>
      </w:rPr>
    </w:pPr>
    <w:r>
      <w:rPr>
        <w:sz w:val="26"/>
        <w:szCs w:val="26"/>
      </w:rPr>
      <w:t>Endnotes</w:t>
    </w:r>
  </w:p>
  <w:p w:rsidR="00740791" w:rsidRPr="007A1328" w:rsidRDefault="00740791" w:rsidP="00A36DB5">
    <w:pPr>
      <w:jc w:val="right"/>
      <w:rPr>
        <w:sz w:val="20"/>
      </w:rPr>
    </w:pPr>
  </w:p>
  <w:p w:rsidR="00740791" w:rsidRPr="007A1328" w:rsidRDefault="00740791" w:rsidP="00A36DB5">
    <w:pPr>
      <w:jc w:val="right"/>
      <w:rPr>
        <w:sz w:val="20"/>
      </w:rPr>
    </w:pPr>
  </w:p>
  <w:p w:rsidR="00740791" w:rsidRPr="007A1328" w:rsidRDefault="00740791" w:rsidP="00A36DB5">
    <w:pPr>
      <w:jc w:val="right"/>
      <w:rPr>
        <w:b/>
        <w:sz w:val="24"/>
      </w:rPr>
    </w:pPr>
  </w:p>
  <w:p w:rsidR="00740791" w:rsidRPr="007E528B" w:rsidRDefault="00740791"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B0463F">
      <w:rPr>
        <w:noProof/>
        <w:szCs w:val="22"/>
      </w:rPr>
      <w:t>Endnote 5—Misdescribed amendments</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E528B" w:rsidRDefault="00740791" w:rsidP="00A36DB5">
    <w:pPr>
      <w:rPr>
        <w:sz w:val="26"/>
        <w:szCs w:val="26"/>
      </w:rPr>
    </w:pPr>
    <w:r>
      <w:rPr>
        <w:sz w:val="26"/>
        <w:szCs w:val="26"/>
      </w:rPr>
      <w:t>Endnotes</w:t>
    </w:r>
  </w:p>
  <w:p w:rsidR="00740791" w:rsidRDefault="00740791" w:rsidP="00A36DB5">
    <w:pPr>
      <w:rPr>
        <w:sz w:val="20"/>
      </w:rPr>
    </w:pPr>
  </w:p>
  <w:p w:rsidR="00740791" w:rsidRPr="007A1328" w:rsidRDefault="00740791" w:rsidP="00A36DB5">
    <w:pPr>
      <w:rPr>
        <w:sz w:val="20"/>
      </w:rPr>
    </w:pPr>
  </w:p>
  <w:p w:rsidR="00740791" w:rsidRPr="007A1328" w:rsidRDefault="00740791" w:rsidP="00A36DB5">
    <w:pPr>
      <w:rPr>
        <w:b/>
        <w:sz w:val="24"/>
      </w:rPr>
    </w:pPr>
  </w:p>
  <w:p w:rsidR="00740791" w:rsidRPr="007E528B" w:rsidRDefault="00740791"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71185F">
      <w:rPr>
        <w:noProof/>
        <w:szCs w:val="22"/>
      </w:rPr>
      <w:t>Endnote 5—Misdescribed amendments</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0791" w:rsidRPr="007E528B" w:rsidRDefault="00740791" w:rsidP="00A36DB5">
    <w:pPr>
      <w:jc w:val="right"/>
      <w:rPr>
        <w:sz w:val="26"/>
        <w:szCs w:val="26"/>
      </w:rPr>
    </w:pPr>
    <w:r>
      <w:rPr>
        <w:sz w:val="26"/>
        <w:szCs w:val="26"/>
      </w:rPr>
      <w:t>Endnotes</w:t>
    </w:r>
  </w:p>
  <w:p w:rsidR="00740791" w:rsidRPr="007A1328" w:rsidRDefault="00740791" w:rsidP="00A36DB5">
    <w:pPr>
      <w:jc w:val="right"/>
      <w:rPr>
        <w:sz w:val="20"/>
      </w:rPr>
    </w:pPr>
  </w:p>
  <w:p w:rsidR="00740791" w:rsidRPr="007A1328" w:rsidRDefault="00740791" w:rsidP="00A36DB5">
    <w:pPr>
      <w:jc w:val="right"/>
      <w:rPr>
        <w:sz w:val="20"/>
      </w:rPr>
    </w:pPr>
  </w:p>
  <w:p w:rsidR="00740791" w:rsidRPr="007A1328" w:rsidRDefault="00740791" w:rsidP="00A36DB5">
    <w:pPr>
      <w:jc w:val="right"/>
      <w:rPr>
        <w:b/>
        <w:sz w:val="24"/>
      </w:rPr>
    </w:pPr>
  </w:p>
  <w:p w:rsidR="00740791" w:rsidRPr="007E528B" w:rsidRDefault="00740791"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71185F">
      <w:rPr>
        <w:noProof/>
        <w:szCs w:val="22"/>
      </w:rPr>
      <w:t>Endnote 5—Misdescribed amendments</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3"/>
  </w:num>
  <w:num w:numId="14">
    <w:abstractNumId w:val="14"/>
  </w:num>
  <w:num w:numId="15">
    <w:abstractNumId w:val="19"/>
  </w:num>
  <w:num w:numId="16">
    <w:abstractNumId w:val="25"/>
  </w:num>
  <w:num w:numId="17">
    <w:abstractNumId w:val="15"/>
  </w:num>
  <w:num w:numId="18">
    <w:abstractNumId w:val="23"/>
  </w:num>
  <w:num w:numId="19">
    <w:abstractNumId w:val="17"/>
  </w:num>
  <w:num w:numId="20">
    <w:abstractNumId w:val="12"/>
  </w:num>
  <w:num w:numId="21">
    <w:abstractNumId w:val="21"/>
  </w:num>
  <w:num w:numId="22">
    <w:abstractNumId w:val="16"/>
  </w:num>
  <w:num w:numId="23">
    <w:abstractNumId w:val="18"/>
  </w:num>
  <w:num w:numId="24">
    <w:abstractNumId w:val="22"/>
  </w:num>
  <w:num w:numId="25">
    <w:abstractNumId w:val="1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96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2250"/>
    <w:rsid w:val="000057F1"/>
    <w:rsid w:val="0000581B"/>
    <w:rsid w:val="0000743F"/>
    <w:rsid w:val="00010758"/>
    <w:rsid w:val="00010E4A"/>
    <w:rsid w:val="00012132"/>
    <w:rsid w:val="00012FFD"/>
    <w:rsid w:val="00013021"/>
    <w:rsid w:val="00014508"/>
    <w:rsid w:val="00014C0D"/>
    <w:rsid w:val="00014E41"/>
    <w:rsid w:val="0001721A"/>
    <w:rsid w:val="000203C1"/>
    <w:rsid w:val="000210A9"/>
    <w:rsid w:val="00022C20"/>
    <w:rsid w:val="00023313"/>
    <w:rsid w:val="00023A88"/>
    <w:rsid w:val="0002464A"/>
    <w:rsid w:val="00026491"/>
    <w:rsid w:val="00030ED1"/>
    <w:rsid w:val="00031166"/>
    <w:rsid w:val="0003198E"/>
    <w:rsid w:val="00031EFD"/>
    <w:rsid w:val="00032836"/>
    <w:rsid w:val="00034425"/>
    <w:rsid w:val="00035705"/>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16"/>
    <w:rsid w:val="000571FD"/>
    <w:rsid w:val="000622F2"/>
    <w:rsid w:val="0006305C"/>
    <w:rsid w:val="0006507C"/>
    <w:rsid w:val="000659C9"/>
    <w:rsid w:val="00065DB7"/>
    <w:rsid w:val="00070973"/>
    <w:rsid w:val="000715CA"/>
    <w:rsid w:val="00072B43"/>
    <w:rsid w:val="00073C4B"/>
    <w:rsid w:val="00073CFC"/>
    <w:rsid w:val="00073E77"/>
    <w:rsid w:val="0007491D"/>
    <w:rsid w:val="00076D75"/>
    <w:rsid w:val="00076FBE"/>
    <w:rsid w:val="000777D8"/>
    <w:rsid w:val="00077B7B"/>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A1C23"/>
    <w:rsid w:val="000A2A63"/>
    <w:rsid w:val="000A4360"/>
    <w:rsid w:val="000A5383"/>
    <w:rsid w:val="000A6C72"/>
    <w:rsid w:val="000B1058"/>
    <w:rsid w:val="000B1136"/>
    <w:rsid w:val="000B228B"/>
    <w:rsid w:val="000B240F"/>
    <w:rsid w:val="000B473D"/>
    <w:rsid w:val="000B5BF3"/>
    <w:rsid w:val="000C1DC9"/>
    <w:rsid w:val="000C2261"/>
    <w:rsid w:val="000C363F"/>
    <w:rsid w:val="000C3B44"/>
    <w:rsid w:val="000C3B66"/>
    <w:rsid w:val="000C4F01"/>
    <w:rsid w:val="000C52FE"/>
    <w:rsid w:val="000C69A6"/>
    <w:rsid w:val="000C7DF1"/>
    <w:rsid w:val="000D12D7"/>
    <w:rsid w:val="000D28F0"/>
    <w:rsid w:val="000D2CB8"/>
    <w:rsid w:val="000D39B4"/>
    <w:rsid w:val="000D41A8"/>
    <w:rsid w:val="000D4E4E"/>
    <w:rsid w:val="000D5256"/>
    <w:rsid w:val="000D55F6"/>
    <w:rsid w:val="000D5FD9"/>
    <w:rsid w:val="000D6FB7"/>
    <w:rsid w:val="000D73F9"/>
    <w:rsid w:val="000D78CE"/>
    <w:rsid w:val="000E0BD5"/>
    <w:rsid w:val="000E0EF9"/>
    <w:rsid w:val="000E11B0"/>
    <w:rsid w:val="000E1813"/>
    <w:rsid w:val="000E1864"/>
    <w:rsid w:val="000E28A0"/>
    <w:rsid w:val="000E2E10"/>
    <w:rsid w:val="000E310F"/>
    <w:rsid w:val="000E318B"/>
    <w:rsid w:val="000E34C9"/>
    <w:rsid w:val="000E37F3"/>
    <w:rsid w:val="000E4206"/>
    <w:rsid w:val="000E5245"/>
    <w:rsid w:val="000E52B1"/>
    <w:rsid w:val="000E53C9"/>
    <w:rsid w:val="000F1840"/>
    <w:rsid w:val="000F29B5"/>
    <w:rsid w:val="000F2C6D"/>
    <w:rsid w:val="000F5493"/>
    <w:rsid w:val="0010421B"/>
    <w:rsid w:val="00104C1C"/>
    <w:rsid w:val="001053BD"/>
    <w:rsid w:val="00106973"/>
    <w:rsid w:val="00106C75"/>
    <w:rsid w:val="0011087D"/>
    <w:rsid w:val="001128D0"/>
    <w:rsid w:val="00113438"/>
    <w:rsid w:val="00113B3F"/>
    <w:rsid w:val="0011612F"/>
    <w:rsid w:val="00117862"/>
    <w:rsid w:val="00121764"/>
    <w:rsid w:val="001217E0"/>
    <w:rsid w:val="00121EC9"/>
    <w:rsid w:val="00122943"/>
    <w:rsid w:val="00125054"/>
    <w:rsid w:val="001257D6"/>
    <w:rsid w:val="001267DD"/>
    <w:rsid w:val="00126B6B"/>
    <w:rsid w:val="00127FD0"/>
    <w:rsid w:val="001303B2"/>
    <w:rsid w:val="0013107B"/>
    <w:rsid w:val="00132DBD"/>
    <w:rsid w:val="001343EA"/>
    <w:rsid w:val="001347D5"/>
    <w:rsid w:val="00134C8C"/>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4340"/>
    <w:rsid w:val="00154F40"/>
    <w:rsid w:val="0015549F"/>
    <w:rsid w:val="001569C0"/>
    <w:rsid w:val="00157654"/>
    <w:rsid w:val="0015772F"/>
    <w:rsid w:val="0016296E"/>
    <w:rsid w:val="001644E0"/>
    <w:rsid w:val="0016492B"/>
    <w:rsid w:val="001706E1"/>
    <w:rsid w:val="00170EBD"/>
    <w:rsid w:val="00171C69"/>
    <w:rsid w:val="00171E37"/>
    <w:rsid w:val="001729F1"/>
    <w:rsid w:val="00173FD1"/>
    <w:rsid w:val="001778B8"/>
    <w:rsid w:val="001805CE"/>
    <w:rsid w:val="0018066F"/>
    <w:rsid w:val="0018072E"/>
    <w:rsid w:val="00180AF5"/>
    <w:rsid w:val="0018159C"/>
    <w:rsid w:val="001816A6"/>
    <w:rsid w:val="00182440"/>
    <w:rsid w:val="00182ABB"/>
    <w:rsid w:val="00184E09"/>
    <w:rsid w:val="00187BEA"/>
    <w:rsid w:val="00190989"/>
    <w:rsid w:val="00191C43"/>
    <w:rsid w:val="001923E8"/>
    <w:rsid w:val="0019364C"/>
    <w:rsid w:val="001A0391"/>
    <w:rsid w:val="001A0B40"/>
    <w:rsid w:val="001A11F2"/>
    <w:rsid w:val="001A2525"/>
    <w:rsid w:val="001A40F8"/>
    <w:rsid w:val="001A47DB"/>
    <w:rsid w:val="001A4D3B"/>
    <w:rsid w:val="001A7F23"/>
    <w:rsid w:val="001B0D62"/>
    <w:rsid w:val="001B1F03"/>
    <w:rsid w:val="001B24B9"/>
    <w:rsid w:val="001B2F10"/>
    <w:rsid w:val="001B317A"/>
    <w:rsid w:val="001B3731"/>
    <w:rsid w:val="001B3F5D"/>
    <w:rsid w:val="001B4589"/>
    <w:rsid w:val="001C0A16"/>
    <w:rsid w:val="001C0A7A"/>
    <w:rsid w:val="001C2951"/>
    <w:rsid w:val="001C3B72"/>
    <w:rsid w:val="001C4ACE"/>
    <w:rsid w:val="001C6D07"/>
    <w:rsid w:val="001D12C8"/>
    <w:rsid w:val="001D38E3"/>
    <w:rsid w:val="001D3E99"/>
    <w:rsid w:val="001D3F1A"/>
    <w:rsid w:val="001D5258"/>
    <w:rsid w:val="001D64C9"/>
    <w:rsid w:val="001D6FDC"/>
    <w:rsid w:val="001E0589"/>
    <w:rsid w:val="001E0A0A"/>
    <w:rsid w:val="001E294D"/>
    <w:rsid w:val="001F1863"/>
    <w:rsid w:val="001F19D1"/>
    <w:rsid w:val="001F464A"/>
    <w:rsid w:val="001F557D"/>
    <w:rsid w:val="001F6C05"/>
    <w:rsid w:val="001F7816"/>
    <w:rsid w:val="00200281"/>
    <w:rsid w:val="002008FF"/>
    <w:rsid w:val="00202558"/>
    <w:rsid w:val="00203259"/>
    <w:rsid w:val="00203D62"/>
    <w:rsid w:val="0020444C"/>
    <w:rsid w:val="00206E10"/>
    <w:rsid w:val="002135BF"/>
    <w:rsid w:val="002137F7"/>
    <w:rsid w:val="00213C33"/>
    <w:rsid w:val="00214560"/>
    <w:rsid w:val="00215728"/>
    <w:rsid w:val="00216684"/>
    <w:rsid w:val="002219F9"/>
    <w:rsid w:val="00223E59"/>
    <w:rsid w:val="00223EF4"/>
    <w:rsid w:val="00224EA7"/>
    <w:rsid w:val="00225890"/>
    <w:rsid w:val="002258E1"/>
    <w:rsid w:val="0023034C"/>
    <w:rsid w:val="00232A17"/>
    <w:rsid w:val="00233CA1"/>
    <w:rsid w:val="002349B4"/>
    <w:rsid w:val="00235700"/>
    <w:rsid w:val="002361E3"/>
    <w:rsid w:val="002366FE"/>
    <w:rsid w:val="00236DBD"/>
    <w:rsid w:val="00236F66"/>
    <w:rsid w:val="00247308"/>
    <w:rsid w:val="00247A6F"/>
    <w:rsid w:val="00250C64"/>
    <w:rsid w:val="002517E6"/>
    <w:rsid w:val="0025215E"/>
    <w:rsid w:val="0025221C"/>
    <w:rsid w:val="002522CD"/>
    <w:rsid w:val="002535C9"/>
    <w:rsid w:val="002536D6"/>
    <w:rsid w:val="002538AC"/>
    <w:rsid w:val="00253FD4"/>
    <w:rsid w:val="0025411B"/>
    <w:rsid w:val="00255CB7"/>
    <w:rsid w:val="00256AA5"/>
    <w:rsid w:val="00261149"/>
    <w:rsid w:val="00261A13"/>
    <w:rsid w:val="00263165"/>
    <w:rsid w:val="00263F72"/>
    <w:rsid w:val="00266102"/>
    <w:rsid w:val="00267EDB"/>
    <w:rsid w:val="00270B23"/>
    <w:rsid w:val="002710F7"/>
    <w:rsid w:val="00271E46"/>
    <w:rsid w:val="0027388A"/>
    <w:rsid w:val="00273B12"/>
    <w:rsid w:val="00273F54"/>
    <w:rsid w:val="00275381"/>
    <w:rsid w:val="00276323"/>
    <w:rsid w:val="0028036F"/>
    <w:rsid w:val="00280384"/>
    <w:rsid w:val="00282009"/>
    <w:rsid w:val="002823D9"/>
    <w:rsid w:val="00282C52"/>
    <w:rsid w:val="00283171"/>
    <w:rsid w:val="0028328C"/>
    <w:rsid w:val="00284043"/>
    <w:rsid w:val="00285C88"/>
    <w:rsid w:val="002861D4"/>
    <w:rsid w:val="002865EE"/>
    <w:rsid w:val="002900E1"/>
    <w:rsid w:val="00290107"/>
    <w:rsid w:val="00290120"/>
    <w:rsid w:val="002912A9"/>
    <w:rsid w:val="00291E8A"/>
    <w:rsid w:val="00293458"/>
    <w:rsid w:val="0029360C"/>
    <w:rsid w:val="00296479"/>
    <w:rsid w:val="0029718D"/>
    <w:rsid w:val="00297470"/>
    <w:rsid w:val="002A1F54"/>
    <w:rsid w:val="002A3980"/>
    <w:rsid w:val="002A461A"/>
    <w:rsid w:val="002A6C86"/>
    <w:rsid w:val="002A7E13"/>
    <w:rsid w:val="002B051E"/>
    <w:rsid w:val="002B0765"/>
    <w:rsid w:val="002B6301"/>
    <w:rsid w:val="002B66CF"/>
    <w:rsid w:val="002B6998"/>
    <w:rsid w:val="002B6A51"/>
    <w:rsid w:val="002B74E0"/>
    <w:rsid w:val="002B7712"/>
    <w:rsid w:val="002C1481"/>
    <w:rsid w:val="002C29E8"/>
    <w:rsid w:val="002C30E3"/>
    <w:rsid w:val="002C3FC9"/>
    <w:rsid w:val="002C4346"/>
    <w:rsid w:val="002C443D"/>
    <w:rsid w:val="002D1323"/>
    <w:rsid w:val="002D1458"/>
    <w:rsid w:val="002D270A"/>
    <w:rsid w:val="002D65B8"/>
    <w:rsid w:val="002D6916"/>
    <w:rsid w:val="002D716E"/>
    <w:rsid w:val="002E0A5A"/>
    <w:rsid w:val="002E0CE3"/>
    <w:rsid w:val="002E1011"/>
    <w:rsid w:val="002E1522"/>
    <w:rsid w:val="002E3BD4"/>
    <w:rsid w:val="002E455D"/>
    <w:rsid w:val="002E5834"/>
    <w:rsid w:val="002E61CF"/>
    <w:rsid w:val="002E62A8"/>
    <w:rsid w:val="002F112E"/>
    <w:rsid w:val="002F2463"/>
    <w:rsid w:val="002F2C27"/>
    <w:rsid w:val="002F2EAE"/>
    <w:rsid w:val="002F701E"/>
    <w:rsid w:val="003002A2"/>
    <w:rsid w:val="00300522"/>
    <w:rsid w:val="00302469"/>
    <w:rsid w:val="00305CC6"/>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4B49"/>
    <w:rsid w:val="003262B8"/>
    <w:rsid w:val="00326D8C"/>
    <w:rsid w:val="00327057"/>
    <w:rsid w:val="003313A9"/>
    <w:rsid w:val="0033237E"/>
    <w:rsid w:val="00333E41"/>
    <w:rsid w:val="00333EAB"/>
    <w:rsid w:val="00333EF1"/>
    <w:rsid w:val="00334C3E"/>
    <w:rsid w:val="0033725C"/>
    <w:rsid w:val="00337264"/>
    <w:rsid w:val="0033766D"/>
    <w:rsid w:val="003433F6"/>
    <w:rsid w:val="003437BC"/>
    <w:rsid w:val="0034429B"/>
    <w:rsid w:val="0034528F"/>
    <w:rsid w:val="00345D8F"/>
    <w:rsid w:val="00345F6B"/>
    <w:rsid w:val="0034775E"/>
    <w:rsid w:val="003514AB"/>
    <w:rsid w:val="003519AA"/>
    <w:rsid w:val="00360F13"/>
    <w:rsid w:val="0036100A"/>
    <w:rsid w:val="00363074"/>
    <w:rsid w:val="00363123"/>
    <w:rsid w:val="00363A76"/>
    <w:rsid w:val="003669F2"/>
    <w:rsid w:val="00367157"/>
    <w:rsid w:val="00371383"/>
    <w:rsid w:val="003726EC"/>
    <w:rsid w:val="0037294B"/>
    <w:rsid w:val="003741B5"/>
    <w:rsid w:val="0037484D"/>
    <w:rsid w:val="00374EEB"/>
    <w:rsid w:val="0037686E"/>
    <w:rsid w:val="00380058"/>
    <w:rsid w:val="00381EAA"/>
    <w:rsid w:val="003826BE"/>
    <w:rsid w:val="00383231"/>
    <w:rsid w:val="003832D4"/>
    <w:rsid w:val="0038379C"/>
    <w:rsid w:val="0038583E"/>
    <w:rsid w:val="00386F07"/>
    <w:rsid w:val="00387D91"/>
    <w:rsid w:val="00390A8D"/>
    <w:rsid w:val="00390C72"/>
    <w:rsid w:val="003919E7"/>
    <w:rsid w:val="00393D7E"/>
    <w:rsid w:val="003A292E"/>
    <w:rsid w:val="003A7A7B"/>
    <w:rsid w:val="003B066A"/>
    <w:rsid w:val="003B2001"/>
    <w:rsid w:val="003B2CC2"/>
    <w:rsid w:val="003B397D"/>
    <w:rsid w:val="003B486C"/>
    <w:rsid w:val="003B5470"/>
    <w:rsid w:val="003B54F8"/>
    <w:rsid w:val="003B61DF"/>
    <w:rsid w:val="003B6348"/>
    <w:rsid w:val="003B6433"/>
    <w:rsid w:val="003C019F"/>
    <w:rsid w:val="003C367D"/>
    <w:rsid w:val="003C4BA7"/>
    <w:rsid w:val="003C6921"/>
    <w:rsid w:val="003D0423"/>
    <w:rsid w:val="003D1611"/>
    <w:rsid w:val="003D212E"/>
    <w:rsid w:val="003D2B41"/>
    <w:rsid w:val="003D2EAC"/>
    <w:rsid w:val="003D44CB"/>
    <w:rsid w:val="003D49F7"/>
    <w:rsid w:val="003D5100"/>
    <w:rsid w:val="003D59F5"/>
    <w:rsid w:val="003D5E1F"/>
    <w:rsid w:val="003D6FD1"/>
    <w:rsid w:val="003E14CA"/>
    <w:rsid w:val="003E17A9"/>
    <w:rsid w:val="003E456B"/>
    <w:rsid w:val="003E75A8"/>
    <w:rsid w:val="003E7A49"/>
    <w:rsid w:val="003E7C55"/>
    <w:rsid w:val="003F075D"/>
    <w:rsid w:val="003F10F0"/>
    <w:rsid w:val="003F27A6"/>
    <w:rsid w:val="003F40C3"/>
    <w:rsid w:val="003F46BD"/>
    <w:rsid w:val="003F67A6"/>
    <w:rsid w:val="003F69DC"/>
    <w:rsid w:val="004009B4"/>
    <w:rsid w:val="00402E4A"/>
    <w:rsid w:val="0040353A"/>
    <w:rsid w:val="00404368"/>
    <w:rsid w:val="00404415"/>
    <w:rsid w:val="004055D9"/>
    <w:rsid w:val="00406153"/>
    <w:rsid w:val="00414D35"/>
    <w:rsid w:val="0041531B"/>
    <w:rsid w:val="00415C16"/>
    <w:rsid w:val="00416712"/>
    <w:rsid w:val="004179A8"/>
    <w:rsid w:val="00420117"/>
    <w:rsid w:val="0042316F"/>
    <w:rsid w:val="004237EE"/>
    <w:rsid w:val="00424092"/>
    <w:rsid w:val="00424A60"/>
    <w:rsid w:val="00424E6D"/>
    <w:rsid w:val="00425C03"/>
    <w:rsid w:val="00426200"/>
    <w:rsid w:val="00426CEA"/>
    <w:rsid w:val="00432BB2"/>
    <w:rsid w:val="0043357B"/>
    <w:rsid w:val="004338E7"/>
    <w:rsid w:val="00433A7D"/>
    <w:rsid w:val="00435288"/>
    <w:rsid w:val="00436C2A"/>
    <w:rsid w:val="004370B7"/>
    <w:rsid w:val="004376D9"/>
    <w:rsid w:val="00437918"/>
    <w:rsid w:val="004415D9"/>
    <w:rsid w:val="004424C1"/>
    <w:rsid w:val="004436A2"/>
    <w:rsid w:val="004440AF"/>
    <w:rsid w:val="00450683"/>
    <w:rsid w:val="004523DC"/>
    <w:rsid w:val="00452AFB"/>
    <w:rsid w:val="00452E26"/>
    <w:rsid w:val="00454FF7"/>
    <w:rsid w:val="004559FE"/>
    <w:rsid w:val="004564BA"/>
    <w:rsid w:val="0045758A"/>
    <w:rsid w:val="0046280C"/>
    <w:rsid w:val="004628A3"/>
    <w:rsid w:val="004628EC"/>
    <w:rsid w:val="00462F68"/>
    <w:rsid w:val="00463184"/>
    <w:rsid w:val="00463582"/>
    <w:rsid w:val="004638D4"/>
    <w:rsid w:val="004668F9"/>
    <w:rsid w:val="004669E6"/>
    <w:rsid w:val="00467081"/>
    <w:rsid w:val="0047234B"/>
    <w:rsid w:val="0047234D"/>
    <w:rsid w:val="0047428A"/>
    <w:rsid w:val="0047439C"/>
    <w:rsid w:val="00476BBD"/>
    <w:rsid w:val="00476D5E"/>
    <w:rsid w:val="004818B0"/>
    <w:rsid w:val="00481AC3"/>
    <w:rsid w:val="00481D24"/>
    <w:rsid w:val="0048221C"/>
    <w:rsid w:val="00482766"/>
    <w:rsid w:val="004829C8"/>
    <w:rsid w:val="0048304F"/>
    <w:rsid w:val="004847AA"/>
    <w:rsid w:val="004856BA"/>
    <w:rsid w:val="0048684D"/>
    <w:rsid w:val="00486F2C"/>
    <w:rsid w:val="00493124"/>
    <w:rsid w:val="004933E8"/>
    <w:rsid w:val="00493CE8"/>
    <w:rsid w:val="00494310"/>
    <w:rsid w:val="00494356"/>
    <w:rsid w:val="004945C6"/>
    <w:rsid w:val="0049462C"/>
    <w:rsid w:val="00494B23"/>
    <w:rsid w:val="00495B1F"/>
    <w:rsid w:val="00495F1B"/>
    <w:rsid w:val="00496E0E"/>
    <w:rsid w:val="004A1E06"/>
    <w:rsid w:val="004A390F"/>
    <w:rsid w:val="004A57AD"/>
    <w:rsid w:val="004A598B"/>
    <w:rsid w:val="004A69D6"/>
    <w:rsid w:val="004A6E6A"/>
    <w:rsid w:val="004A7985"/>
    <w:rsid w:val="004A798C"/>
    <w:rsid w:val="004B4DF1"/>
    <w:rsid w:val="004C209A"/>
    <w:rsid w:val="004C361A"/>
    <w:rsid w:val="004C4D12"/>
    <w:rsid w:val="004C4D3C"/>
    <w:rsid w:val="004C658A"/>
    <w:rsid w:val="004C67FC"/>
    <w:rsid w:val="004C6B7F"/>
    <w:rsid w:val="004D0624"/>
    <w:rsid w:val="004D18D1"/>
    <w:rsid w:val="004D3876"/>
    <w:rsid w:val="004D591F"/>
    <w:rsid w:val="004D66FD"/>
    <w:rsid w:val="004E5706"/>
    <w:rsid w:val="004E5B03"/>
    <w:rsid w:val="004F0EC7"/>
    <w:rsid w:val="004F1114"/>
    <w:rsid w:val="004F174C"/>
    <w:rsid w:val="004F3890"/>
    <w:rsid w:val="004F419D"/>
    <w:rsid w:val="004F5F01"/>
    <w:rsid w:val="004F6E86"/>
    <w:rsid w:val="004F7044"/>
    <w:rsid w:val="004F7762"/>
    <w:rsid w:val="005001F8"/>
    <w:rsid w:val="0050083B"/>
    <w:rsid w:val="00501307"/>
    <w:rsid w:val="00502033"/>
    <w:rsid w:val="00502646"/>
    <w:rsid w:val="00503574"/>
    <w:rsid w:val="00504500"/>
    <w:rsid w:val="005049CB"/>
    <w:rsid w:val="005049FD"/>
    <w:rsid w:val="00504B88"/>
    <w:rsid w:val="00504F2E"/>
    <w:rsid w:val="00505A1F"/>
    <w:rsid w:val="00505F52"/>
    <w:rsid w:val="00506C0E"/>
    <w:rsid w:val="00506C6E"/>
    <w:rsid w:val="00506FCD"/>
    <w:rsid w:val="00507CA4"/>
    <w:rsid w:val="005117FE"/>
    <w:rsid w:val="00511947"/>
    <w:rsid w:val="00516716"/>
    <w:rsid w:val="00517A69"/>
    <w:rsid w:val="00520EF5"/>
    <w:rsid w:val="00521C09"/>
    <w:rsid w:val="00522332"/>
    <w:rsid w:val="00522A34"/>
    <w:rsid w:val="005232D3"/>
    <w:rsid w:val="00523D36"/>
    <w:rsid w:val="005247E2"/>
    <w:rsid w:val="00525D4E"/>
    <w:rsid w:val="0052693B"/>
    <w:rsid w:val="00531A88"/>
    <w:rsid w:val="00533069"/>
    <w:rsid w:val="00534912"/>
    <w:rsid w:val="00535311"/>
    <w:rsid w:val="00535F23"/>
    <w:rsid w:val="00536338"/>
    <w:rsid w:val="005376EE"/>
    <w:rsid w:val="00540616"/>
    <w:rsid w:val="005429C2"/>
    <w:rsid w:val="005432D9"/>
    <w:rsid w:val="00543C7B"/>
    <w:rsid w:val="00545F6B"/>
    <w:rsid w:val="005468FF"/>
    <w:rsid w:val="005506D0"/>
    <w:rsid w:val="0055095C"/>
    <w:rsid w:val="00551068"/>
    <w:rsid w:val="005513C4"/>
    <w:rsid w:val="00551E88"/>
    <w:rsid w:val="00553C53"/>
    <w:rsid w:val="0055533F"/>
    <w:rsid w:val="00555A21"/>
    <w:rsid w:val="00555AFC"/>
    <w:rsid w:val="00557146"/>
    <w:rsid w:val="00561A28"/>
    <w:rsid w:val="00561F4D"/>
    <w:rsid w:val="005631C9"/>
    <w:rsid w:val="00565344"/>
    <w:rsid w:val="00565CC1"/>
    <w:rsid w:val="0056661D"/>
    <w:rsid w:val="00566730"/>
    <w:rsid w:val="00566E4A"/>
    <w:rsid w:val="00573F2A"/>
    <w:rsid w:val="00573FC2"/>
    <w:rsid w:val="005750FB"/>
    <w:rsid w:val="005753E3"/>
    <w:rsid w:val="00576B43"/>
    <w:rsid w:val="00577737"/>
    <w:rsid w:val="005810C4"/>
    <w:rsid w:val="0058124E"/>
    <w:rsid w:val="0058183C"/>
    <w:rsid w:val="00582581"/>
    <w:rsid w:val="00582644"/>
    <w:rsid w:val="00585A1C"/>
    <w:rsid w:val="00586D0C"/>
    <w:rsid w:val="00587318"/>
    <w:rsid w:val="00587981"/>
    <w:rsid w:val="00590607"/>
    <w:rsid w:val="00591F0A"/>
    <w:rsid w:val="00592B2F"/>
    <w:rsid w:val="00595457"/>
    <w:rsid w:val="00595DB7"/>
    <w:rsid w:val="00596A02"/>
    <w:rsid w:val="005A4CFE"/>
    <w:rsid w:val="005A5AC3"/>
    <w:rsid w:val="005A70F3"/>
    <w:rsid w:val="005A7B9F"/>
    <w:rsid w:val="005A7D7F"/>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38D1"/>
    <w:rsid w:val="005D3BE5"/>
    <w:rsid w:val="005D5937"/>
    <w:rsid w:val="005D7199"/>
    <w:rsid w:val="005E11A6"/>
    <w:rsid w:val="005E1313"/>
    <w:rsid w:val="005E133A"/>
    <w:rsid w:val="005E2899"/>
    <w:rsid w:val="005E4075"/>
    <w:rsid w:val="005E4AEC"/>
    <w:rsid w:val="005F3B02"/>
    <w:rsid w:val="005F7EC2"/>
    <w:rsid w:val="006006A1"/>
    <w:rsid w:val="00601ECB"/>
    <w:rsid w:val="00604418"/>
    <w:rsid w:val="00607532"/>
    <w:rsid w:val="00610BBE"/>
    <w:rsid w:val="00611C24"/>
    <w:rsid w:val="00613FE8"/>
    <w:rsid w:val="00615790"/>
    <w:rsid w:val="00615935"/>
    <w:rsid w:val="00615C1F"/>
    <w:rsid w:val="006168AC"/>
    <w:rsid w:val="00616DED"/>
    <w:rsid w:val="00622CEF"/>
    <w:rsid w:val="0062381F"/>
    <w:rsid w:val="00623E5E"/>
    <w:rsid w:val="006247E0"/>
    <w:rsid w:val="00624AEE"/>
    <w:rsid w:val="00625CAC"/>
    <w:rsid w:val="00627498"/>
    <w:rsid w:val="006305C2"/>
    <w:rsid w:val="006340C5"/>
    <w:rsid w:val="00634755"/>
    <w:rsid w:val="0063554A"/>
    <w:rsid w:val="00637872"/>
    <w:rsid w:val="00637D61"/>
    <w:rsid w:val="00641613"/>
    <w:rsid w:val="006420DB"/>
    <w:rsid w:val="0064340A"/>
    <w:rsid w:val="00646A0F"/>
    <w:rsid w:val="00646DBE"/>
    <w:rsid w:val="0065304C"/>
    <w:rsid w:val="00654DB3"/>
    <w:rsid w:val="00655A44"/>
    <w:rsid w:val="00656B1E"/>
    <w:rsid w:val="00660F9E"/>
    <w:rsid w:val="006611FE"/>
    <w:rsid w:val="006640C6"/>
    <w:rsid w:val="00667AB5"/>
    <w:rsid w:val="006706FD"/>
    <w:rsid w:val="0067102F"/>
    <w:rsid w:val="0067133A"/>
    <w:rsid w:val="00671754"/>
    <w:rsid w:val="00672503"/>
    <w:rsid w:val="00672981"/>
    <w:rsid w:val="00672C83"/>
    <w:rsid w:val="006730F3"/>
    <w:rsid w:val="00673FA1"/>
    <w:rsid w:val="006748A2"/>
    <w:rsid w:val="00675444"/>
    <w:rsid w:val="00675830"/>
    <w:rsid w:val="00675E62"/>
    <w:rsid w:val="00677DF0"/>
    <w:rsid w:val="00677F43"/>
    <w:rsid w:val="00680286"/>
    <w:rsid w:val="00680C5A"/>
    <w:rsid w:val="00682626"/>
    <w:rsid w:val="00682F4D"/>
    <w:rsid w:val="00683358"/>
    <w:rsid w:val="006837B7"/>
    <w:rsid w:val="00685518"/>
    <w:rsid w:val="00685BCA"/>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2924"/>
    <w:rsid w:val="006B3568"/>
    <w:rsid w:val="006B361E"/>
    <w:rsid w:val="006B3E3D"/>
    <w:rsid w:val="006B3F39"/>
    <w:rsid w:val="006B4664"/>
    <w:rsid w:val="006B4DFA"/>
    <w:rsid w:val="006B59F4"/>
    <w:rsid w:val="006B705F"/>
    <w:rsid w:val="006B74A3"/>
    <w:rsid w:val="006C1755"/>
    <w:rsid w:val="006C1798"/>
    <w:rsid w:val="006C559F"/>
    <w:rsid w:val="006C620C"/>
    <w:rsid w:val="006C7958"/>
    <w:rsid w:val="006C7DEE"/>
    <w:rsid w:val="006D0045"/>
    <w:rsid w:val="006D1592"/>
    <w:rsid w:val="006D1C6E"/>
    <w:rsid w:val="006D4812"/>
    <w:rsid w:val="006D54D5"/>
    <w:rsid w:val="006D5558"/>
    <w:rsid w:val="006E0352"/>
    <w:rsid w:val="006E0C42"/>
    <w:rsid w:val="006E13FB"/>
    <w:rsid w:val="006E3CB0"/>
    <w:rsid w:val="006E3D78"/>
    <w:rsid w:val="006E50A6"/>
    <w:rsid w:val="006E7907"/>
    <w:rsid w:val="006F0E23"/>
    <w:rsid w:val="006F2235"/>
    <w:rsid w:val="006F429E"/>
    <w:rsid w:val="006F48F3"/>
    <w:rsid w:val="006F6870"/>
    <w:rsid w:val="006F77CC"/>
    <w:rsid w:val="00700022"/>
    <w:rsid w:val="0070007A"/>
    <w:rsid w:val="00701280"/>
    <w:rsid w:val="007065F6"/>
    <w:rsid w:val="00707ED4"/>
    <w:rsid w:val="0071109F"/>
    <w:rsid w:val="007114E1"/>
    <w:rsid w:val="007116C5"/>
    <w:rsid w:val="0071185F"/>
    <w:rsid w:val="00711BF9"/>
    <w:rsid w:val="00712B5B"/>
    <w:rsid w:val="00713CC4"/>
    <w:rsid w:val="00715FFB"/>
    <w:rsid w:val="007162FF"/>
    <w:rsid w:val="00716B40"/>
    <w:rsid w:val="00716B55"/>
    <w:rsid w:val="00717038"/>
    <w:rsid w:val="00720179"/>
    <w:rsid w:val="00721CD7"/>
    <w:rsid w:val="007247C9"/>
    <w:rsid w:val="00724B19"/>
    <w:rsid w:val="007270C6"/>
    <w:rsid w:val="007272D9"/>
    <w:rsid w:val="00727343"/>
    <w:rsid w:val="007305AB"/>
    <w:rsid w:val="00733CCA"/>
    <w:rsid w:val="00736507"/>
    <w:rsid w:val="00740677"/>
    <w:rsid w:val="00740791"/>
    <w:rsid w:val="00742BDD"/>
    <w:rsid w:val="00743A20"/>
    <w:rsid w:val="007458F2"/>
    <w:rsid w:val="007506D9"/>
    <w:rsid w:val="00750DA4"/>
    <w:rsid w:val="0075105C"/>
    <w:rsid w:val="007539A0"/>
    <w:rsid w:val="007540DB"/>
    <w:rsid w:val="007562B2"/>
    <w:rsid w:val="00756A75"/>
    <w:rsid w:val="00756E0C"/>
    <w:rsid w:val="00757B74"/>
    <w:rsid w:val="007604C8"/>
    <w:rsid w:val="00760D6C"/>
    <w:rsid w:val="00762246"/>
    <w:rsid w:val="00762EB3"/>
    <w:rsid w:val="0076399F"/>
    <w:rsid w:val="00763FB2"/>
    <w:rsid w:val="00764339"/>
    <w:rsid w:val="007647C1"/>
    <w:rsid w:val="00766927"/>
    <w:rsid w:val="00767797"/>
    <w:rsid w:val="00770323"/>
    <w:rsid w:val="00770CAF"/>
    <w:rsid w:val="00771648"/>
    <w:rsid w:val="007729CD"/>
    <w:rsid w:val="00773109"/>
    <w:rsid w:val="00773C2D"/>
    <w:rsid w:val="007742AD"/>
    <w:rsid w:val="007769C2"/>
    <w:rsid w:val="00777748"/>
    <w:rsid w:val="007812D7"/>
    <w:rsid w:val="007830EE"/>
    <w:rsid w:val="00783B38"/>
    <w:rsid w:val="00783CF1"/>
    <w:rsid w:val="00783DB9"/>
    <w:rsid w:val="0078572F"/>
    <w:rsid w:val="00785F36"/>
    <w:rsid w:val="00786C39"/>
    <w:rsid w:val="00786D0C"/>
    <w:rsid w:val="00787456"/>
    <w:rsid w:val="00787FB8"/>
    <w:rsid w:val="00790F7D"/>
    <w:rsid w:val="0079195F"/>
    <w:rsid w:val="0079283A"/>
    <w:rsid w:val="00793EC8"/>
    <w:rsid w:val="00795007"/>
    <w:rsid w:val="007954EC"/>
    <w:rsid w:val="007955CC"/>
    <w:rsid w:val="0079763A"/>
    <w:rsid w:val="007A0493"/>
    <w:rsid w:val="007A1382"/>
    <w:rsid w:val="007A19A2"/>
    <w:rsid w:val="007A1DC5"/>
    <w:rsid w:val="007A1FB8"/>
    <w:rsid w:val="007A43BA"/>
    <w:rsid w:val="007A479D"/>
    <w:rsid w:val="007B03B6"/>
    <w:rsid w:val="007B13CE"/>
    <w:rsid w:val="007B16AB"/>
    <w:rsid w:val="007B41FE"/>
    <w:rsid w:val="007B4609"/>
    <w:rsid w:val="007B6D65"/>
    <w:rsid w:val="007B796A"/>
    <w:rsid w:val="007C004A"/>
    <w:rsid w:val="007C09CF"/>
    <w:rsid w:val="007C0D1F"/>
    <w:rsid w:val="007C26D2"/>
    <w:rsid w:val="007C277C"/>
    <w:rsid w:val="007C47FE"/>
    <w:rsid w:val="007C513D"/>
    <w:rsid w:val="007C69FD"/>
    <w:rsid w:val="007D0429"/>
    <w:rsid w:val="007D3E6A"/>
    <w:rsid w:val="007D53CC"/>
    <w:rsid w:val="007D5725"/>
    <w:rsid w:val="007D5D07"/>
    <w:rsid w:val="007D6E9E"/>
    <w:rsid w:val="007E155D"/>
    <w:rsid w:val="007E1643"/>
    <w:rsid w:val="007E39FC"/>
    <w:rsid w:val="007E60CA"/>
    <w:rsid w:val="007E688C"/>
    <w:rsid w:val="007E6F6A"/>
    <w:rsid w:val="007E77D2"/>
    <w:rsid w:val="007E796A"/>
    <w:rsid w:val="007F0AB0"/>
    <w:rsid w:val="007F0F28"/>
    <w:rsid w:val="007F1259"/>
    <w:rsid w:val="007F2813"/>
    <w:rsid w:val="007F4A10"/>
    <w:rsid w:val="007F5277"/>
    <w:rsid w:val="007F55F7"/>
    <w:rsid w:val="007F6192"/>
    <w:rsid w:val="007F7DB6"/>
    <w:rsid w:val="007F7DE9"/>
    <w:rsid w:val="0080108F"/>
    <w:rsid w:val="00801A19"/>
    <w:rsid w:val="00802E32"/>
    <w:rsid w:val="00806B36"/>
    <w:rsid w:val="008079CE"/>
    <w:rsid w:val="0081149C"/>
    <w:rsid w:val="00811DB2"/>
    <w:rsid w:val="00812D8F"/>
    <w:rsid w:val="008151BB"/>
    <w:rsid w:val="0081566F"/>
    <w:rsid w:val="0081645C"/>
    <w:rsid w:val="00820796"/>
    <w:rsid w:val="0082347B"/>
    <w:rsid w:val="00823C36"/>
    <w:rsid w:val="00824AC3"/>
    <w:rsid w:val="008252F1"/>
    <w:rsid w:val="008259C5"/>
    <w:rsid w:val="00827453"/>
    <w:rsid w:val="008307EF"/>
    <w:rsid w:val="00830880"/>
    <w:rsid w:val="00830EB9"/>
    <w:rsid w:val="00833170"/>
    <w:rsid w:val="00834795"/>
    <w:rsid w:val="00834CD0"/>
    <w:rsid w:val="00834E59"/>
    <w:rsid w:val="008362FF"/>
    <w:rsid w:val="0083636E"/>
    <w:rsid w:val="00836617"/>
    <w:rsid w:val="00840A5D"/>
    <w:rsid w:val="008427B9"/>
    <w:rsid w:val="00844FE6"/>
    <w:rsid w:val="00850FA1"/>
    <w:rsid w:val="0085205E"/>
    <w:rsid w:val="008524B9"/>
    <w:rsid w:val="00852AEE"/>
    <w:rsid w:val="00855907"/>
    <w:rsid w:val="00855FD9"/>
    <w:rsid w:val="008609A9"/>
    <w:rsid w:val="00860B86"/>
    <w:rsid w:val="008622C4"/>
    <w:rsid w:val="00862E26"/>
    <w:rsid w:val="008630B5"/>
    <w:rsid w:val="00863632"/>
    <w:rsid w:val="00863ACF"/>
    <w:rsid w:val="00865165"/>
    <w:rsid w:val="00866ADE"/>
    <w:rsid w:val="008742FA"/>
    <w:rsid w:val="00877A62"/>
    <w:rsid w:val="008803AF"/>
    <w:rsid w:val="00883381"/>
    <w:rsid w:val="00884DD7"/>
    <w:rsid w:val="00886925"/>
    <w:rsid w:val="008870BE"/>
    <w:rsid w:val="00890201"/>
    <w:rsid w:val="008903AA"/>
    <w:rsid w:val="00891607"/>
    <w:rsid w:val="00892442"/>
    <w:rsid w:val="00894A6A"/>
    <w:rsid w:val="0089505B"/>
    <w:rsid w:val="00895734"/>
    <w:rsid w:val="008A3A5C"/>
    <w:rsid w:val="008A6F8B"/>
    <w:rsid w:val="008A786C"/>
    <w:rsid w:val="008A7A75"/>
    <w:rsid w:val="008B13B2"/>
    <w:rsid w:val="008B1786"/>
    <w:rsid w:val="008B33E9"/>
    <w:rsid w:val="008B3551"/>
    <w:rsid w:val="008B4B5A"/>
    <w:rsid w:val="008B69AD"/>
    <w:rsid w:val="008B6ECD"/>
    <w:rsid w:val="008B72C6"/>
    <w:rsid w:val="008C0E7C"/>
    <w:rsid w:val="008C20F3"/>
    <w:rsid w:val="008C315E"/>
    <w:rsid w:val="008C4163"/>
    <w:rsid w:val="008C4DB5"/>
    <w:rsid w:val="008C4FFA"/>
    <w:rsid w:val="008C59A7"/>
    <w:rsid w:val="008C7CD2"/>
    <w:rsid w:val="008C7E73"/>
    <w:rsid w:val="008C7EC6"/>
    <w:rsid w:val="008C7F16"/>
    <w:rsid w:val="008D0C3C"/>
    <w:rsid w:val="008D0E5F"/>
    <w:rsid w:val="008D2139"/>
    <w:rsid w:val="008D2F32"/>
    <w:rsid w:val="008D315A"/>
    <w:rsid w:val="008D4758"/>
    <w:rsid w:val="008D4E9B"/>
    <w:rsid w:val="008D7D67"/>
    <w:rsid w:val="008E0CA5"/>
    <w:rsid w:val="008E190C"/>
    <w:rsid w:val="008E2A1B"/>
    <w:rsid w:val="008E2A76"/>
    <w:rsid w:val="008E3276"/>
    <w:rsid w:val="008E714B"/>
    <w:rsid w:val="008E774F"/>
    <w:rsid w:val="008E7950"/>
    <w:rsid w:val="008E7E66"/>
    <w:rsid w:val="008F082A"/>
    <w:rsid w:val="008F2F88"/>
    <w:rsid w:val="008F32EC"/>
    <w:rsid w:val="008F360A"/>
    <w:rsid w:val="008F4342"/>
    <w:rsid w:val="008F6741"/>
    <w:rsid w:val="008F68C4"/>
    <w:rsid w:val="008F71C5"/>
    <w:rsid w:val="00902CFC"/>
    <w:rsid w:val="009033BA"/>
    <w:rsid w:val="009039D0"/>
    <w:rsid w:val="00903EE8"/>
    <w:rsid w:val="0090473B"/>
    <w:rsid w:val="0090485E"/>
    <w:rsid w:val="0090525D"/>
    <w:rsid w:val="009064EA"/>
    <w:rsid w:val="009066B6"/>
    <w:rsid w:val="00906CD0"/>
    <w:rsid w:val="00912369"/>
    <w:rsid w:val="0091407B"/>
    <w:rsid w:val="0091511B"/>
    <w:rsid w:val="0091577B"/>
    <w:rsid w:val="009157DF"/>
    <w:rsid w:val="00917D20"/>
    <w:rsid w:val="00917E0F"/>
    <w:rsid w:val="00920683"/>
    <w:rsid w:val="0092115A"/>
    <w:rsid w:val="00922300"/>
    <w:rsid w:val="00922937"/>
    <w:rsid w:val="00922AD7"/>
    <w:rsid w:val="00923172"/>
    <w:rsid w:val="009238CB"/>
    <w:rsid w:val="009239FD"/>
    <w:rsid w:val="0092474D"/>
    <w:rsid w:val="009248F4"/>
    <w:rsid w:val="0092739F"/>
    <w:rsid w:val="009323A6"/>
    <w:rsid w:val="009336D8"/>
    <w:rsid w:val="00934005"/>
    <w:rsid w:val="00937550"/>
    <w:rsid w:val="00940B30"/>
    <w:rsid w:val="00941645"/>
    <w:rsid w:val="00941D52"/>
    <w:rsid w:val="00942CC6"/>
    <w:rsid w:val="00943D35"/>
    <w:rsid w:val="00944BA6"/>
    <w:rsid w:val="00944EC2"/>
    <w:rsid w:val="00950713"/>
    <w:rsid w:val="009514DA"/>
    <w:rsid w:val="009525DE"/>
    <w:rsid w:val="009543C5"/>
    <w:rsid w:val="00956329"/>
    <w:rsid w:val="00956D1B"/>
    <w:rsid w:val="00961E32"/>
    <w:rsid w:val="009627AF"/>
    <w:rsid w:val="00963F27"/>
    <w:rsid w:val="00966833"/>
    <w:rsid w:val="00966CA5"/>
    <w:rsid w:val="00966F6D"/>
    <w:rsid w:val="0097166D"/>
    <w:rsid w:val="009736C7"/>
    <w:rsid w:val="009753F5"/>
    <w:rsid w:val="00977EA2"/>
    <w:rsid w:val="00980514"/>
    <w:rsid w:val="00981036"/>
    <w:rsid w:val="00982421"/>
    <w:rsid w:val="00982870"/>
    <w:rsid w:val="009828F0"/>
    <w:rsid w:val="0098426F"/>
    <w:rsid w:val="00985782"/>
    <w:rsid w:val="0098627D"/>
    <w:rsid w:val="00986E5B"/>
    <w:rsid w:val="009878CD"/>
    <w:rsid w:val="00990AE0"/>
    <w:rsid w:val="009918B4"/>
    <w:rsid w:val="00993B31"/>
    <w:rsid w:val="00997D3F"/>
    <w:rsid w:val="009A006F"/>
    <w:rsid w:val="009A19B4"/>
    <w:rsid w:val="009A27DE"/>
    <w:rsid w:val="009A5E7A"/>
    <w:rsid w:val="009A5ED7"/>
    <w:rsid w:val="009A65F4"/>
    <w:rsid w:val="009A6BA3"/>
    <w:rsid w:val="009A6FAB"/>
    <w:rsid w:val="009A7358"/>
    <w:rsid w:val="009B03CA"/>
    <w:rsid w:val="009B234C"/>
    <w:rsid w:val="009B2D7F"/>
    <w:rsid w:val="009B4CBE"/>
    <w:rsid w:val="009B6882"/>
    <w:rsid w:val="009B7821"/>
    <w:rsid w:val="009C003B"/>
    <w:rsid w:val="009C032C"/>
    <w:rsid w:val="009C06CE"/>
    <w:rsid w:val="009C2E95"/>
    <w:rsid w:val="009C35C3"/>
    <w:rsid w:val="009C3CC6"/>
    <w:rsid w:val="009C4416"/>
    <w:rsid w:val="009C6812"/>
    <w:rsid w:val="009C6EFA"/>
    <w:rsid w:val="009C6F69"/>
    <w:rsid w:val="009D1598"/>
    <w:rsid w:val="009D612B"/>
    <w:rsid w:val="009D639C"/>
    <w:rsid w:val="009D6AD8"/>
    <w:rsid w:val="009D79FE"/>
    <w:rsid w:val="009E061C"/>
    <w:rsid w:val="009E0A8B"/>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186F"/>
    <w:rsid w:val="00A035B0"/>
    <w:rsid w:val="00A04688"/>
    <w:rsid w:val="00A05541"/>
    <w:rsid w:val="00A10582"/>
    <w:rsid w:val="00A11688"/>
    <w:rsid w:val="00A1287A"/>
    <w:rsid w:val="00A148FE"/>
    <w:rsid w:val="00A2256B"/>
    <w:rsid w:val="00A27E4A"/>
    <w:rsid w:val="00A30A73"/>
    <w:rsid w:val="00A31CE2"/>
    <w:rsid w:val="00A31FA7"/>
    <w:rsid w:val="00A3253D"/>
    <w:rsid w:val="00A329B6"/>
    <w:rsid w:val="00A329EF"/>
    <w:rsid w:val="00A32F78"/>
    <w:rsid w:val="00A3312B"/>
    <w:rsid w:val="00A33158"/>
    <w:rsid w:val="00A33384"/>
    <w:rsid w:val="00A3338F"/>
    <w:rsid w:val="00A34514"/>
    <w:rsid w:val="00A363DB"/>
    <w:rsid w:val="00A36DB5"/>
    <w:rsid w:val="00A37AF0"/>
    <w:rsid w:val="00A41590"/>
    <w:rsid w:val="00A41767"/>
    <w:rsid w:val="00A44CD5"/>
    <w:rsid w:val="00A47E79"/>
    <w:rsid w:val="00A47F8F"/>
    <w:rsid w:val="00A52A8D"/>
    <w:rsid w:val="00A52ECE"/>
    <w:rsid w:val="00A53099"/>
    <w:rsid w:val="00A5547E"/>
    <w:rsid w:val="00A55750"/>
    <w:rsid w:val="00A56C96"/>
    <w:rsid w:val="00A578BE"/>
    <w:rsid w:val="00A619C0"/>
    <w:rsid w:val="00A62C0F"/>
    <w:rsid w:val="00A64D8B"/>
    <w:rsid w:val="00A650AC"/>
    <w:rsid w:val="00A65CD7"/>
    <w:rsid w:val="00A6645E"/>
    <w:rsid w:val="00A665D1"/>
    <w:rsid w:val="00A71639"/>
    <w:rsid w:val="00A71B99"/>
    <w:rsid w:val="00A721FE"/>
    <w:rsid w:val="00A73B3D"/>
    <w:rsid w:val="00A744D2"/>
    <w:rsid w:val="00A75297"/>
    <w:rsid w:val="00A759DF"/>
    <w:rsid w:val="00A7792C"/>
    <w:rsid w:val="00A77CEC"/>
    <w:rsid w:val="00A83CB3"/>
    <w:rsid w:val="00A83DC0"/>
    <w:rsid w:val="00A84D61"/>
    <w:rsid w:val="00A86BC1"/>
    <w:rsid w:val="00A86EFA"/>
    <w:rsid w:val="00A911F9"/>
    <w:rsid w:val="00A918A7"/>
    <w:rsid w:val="00A91CDF"/>
    <w:rsid w:val="00A91D59"/>
    <w:rsid w:val="00A93132"/>
    <w:rsid w:val="00A95588"/>
    <w:rsid w:val="00A95B00"/>
    <w:rsid w:val="00A95C57"/>
    <w:rsid w:val="00A9645F"/>
    <w:rsid w:val="00A96764"/>
    <w:rsid w:val="00A972C9"/>
    <w:rsid w:val="00A978F3"/>
    <w:rsid w:val="00AA15A5"/>
    <w:rsid w:val="00AA35A7"/>
    <w:rsid w:val="00AA4B0A"/>
    <w:rsid w:val="00AA5D1F"/>
    <w:rsid w:val="00AA746C"/>
    <w:rsid w:val="00AB015C"/>
    <w:rsid w:val="00AB0351"/>
    <w:rsid w:val="00AB09F3"/>
    <w:rsid w:val="00AB0EA9"/>
    <w:rsid w:val="00AB2C1C"/>
    <w:rsid w:val="00AB31C2"/>
    <w:rsid w:val="00AB36A0"/>
    <w:rsid w:val="00AB375B"/>
    <w:rsid w:val="00AB3F1A"/>
    <w:rsid w:val="00AB544D"/>
    <w:rsid w:val="00AB5D29"/>
    <w:rsid w:val="00AB6B36"/>
    <w:rsid w:val="00AB750D"/>
    <w:rsid w:val="00AC28B7"/>
    <w:rsid w:val="00AC4020"/>
    <w:rsid w:val="00AC50DE"/>
    <w:rsid w:val="00AC66F2"/>
    <w:rsid w:val="00AC6DA7"/>
    <w:rsid w:val="00AD0154"/>
    <w:rsid w:val="00AD1DCB"/>
    <w:rsid w:val="00AD397D"/>
    <w:rsid w:val="00AE01FF"/>
    <w:rsid w:val="00AE2B0F"/>
    <w:rsid w:val="00AE4349"/>
    <w:rsid w:val="00AE472F"/>
    <w:rsid w:val="00AE52C6"/>
    <w:rsid w:val="00AE53B6"/>
    <w:rsid w:val="00AE5530"/>
    <w:rsid w:val="00AE618E"/>
    <w:rsid w:val="00AF023F"/>
    <w:rsid w:val="00AF035E"/>
    <w:rsid w:val="00AF053B"/>
    <w:rsid w:val="00AF0631"/>
    <w:rsid w:val="00AF168A"/>
    <w:rsid w:val="00AF2106"/>
    <w:rsid w:val="00B0007F"/>
    <w:rsid w:val="00B01460"/>
    <w:rsid w:val="00B01615"/>
    <w:rsid w:val="00B0168A"/>
    <w:rsid w:val="00B03434"/>
    <w:rsid w:val="00B0439A"/>
    <w:rsid w:val="00B0463F"/>
    <w:rsid w:val="00B047C4"/>
    <w:rsid w:val="00B048FD"/>
    <w:rsid w:val="00B04BD8"/>
    <w:rsid w:val="00B05783"/>
    <w:rsid w:val="00B064AC"/>
    <w:rsid w:val="00B076BE"/>
    <w:rsid w:val="00B10B21"/>
    <w:rsid w:val="00B10F88"/>
    <w:rsid w:val="00B11450"/>
    <w:rsid w:val="00B124A2"/>
    <w:rsid w:val="00B13A31"/>
    <w:rsid w:val="00B13E26"/>
    <w:rsid w:val="00B15CE9"/>
    <w:rsid w:val="00B175C7"/>
    <w:rsid w:val="00B2064B"/>
    <w:rsid w:val="00B218EB"/>
    <w:rsid w:val="00B2209C"/>
    <w:rsid w:val="00B22174"/>
    <w:rsid w:val="00B22B2F"/>
    <w:rsid w:val="00B24F29"/>
    <w:rsid w:val="00B2550A"/>
    <w:rsid w:val="00B307AD"/>
    <w:rsid w:val="00B309C0"/>
    <w:rsid w:val="00B309C6"/>
    <w:rsid w:val="00B332CC"/>
    <w:rsid w:val="00B34060"/>
    <w:rsid w:val="00B404D8"/>
    <w:rsid w:val="00B40C7D"/>
    <w:rsid w:val="00B40F11"/>
    <w:rsid w:val="00B47A16"/>
    <w:rsid w:val="00B522A1"/>
    <w:rsid w:val="00B525C0"/>
    <w:rsid w:val="00B529B7"/>
    <w:rsid w:val="00B545E0"/>
    <w:rsid w:val="00B54852"/>
    <w:rsid w:val="00B57044"/>
    <w:rsid w:val="00B5707B"/>
    <w:rsid w:val="00B60942"/>
    <w:rsid w:val="00B60DF5"/>
    <w:rsid w:val="00B6190B"/>
    <w:rsid w:val="00B619B5"/>
    <w:rsid w:val="00B62618"/>
    <w:rsid w:val="00B62D12"/>
    <w:rsid w:val="00B63D2F"/>
    <w:rsid w:val="00B64151"/>
    <w:rsid w:val="00B64881"/>
    <w:rsid w:val="00B65561"/>
    <w:rsid w:val="00B659EF"/>
    <w:rsid w:val="00B65A47"/>
    <w:rsid w:val="00B70159"/>
    <w:rsid w:val="00B7028F"/>
    <w:rsid w:val="00B72719"/>
    <w:rsid w:val="00B73279"/>
    <w:rsid w:val="00B76438"/>
    <w:rsid w:val="00B771A5"/>
    <w:rsid w:val="00B821D7"/>
    <w:rsid w:val="00B825C8"/>
    <w:rsid w:val="00B8392E"/>
    <w:rsid w:val="00B84371"/>
    <w:rsid w:val="00B85F6F"/>
    <w:rsid w:val="00B86F1C"/>
    <w:rsid w:val="00B90030"/>
    <w:rsid w:val="00B90998"/>
    <w:rsid w:val="00B909C6"/>
    <w:rsid w:val="00B90A89"/>
    <w:rsid w:val="00B91B82"/>
    <w:rsid w:val="00B94106"/>
    <w:rsid w:val="00B94CEC"/>
    <w:rsid w:val="00B96443"/>
    <w:rsid w:val="00B96D79"/>
    <w:rsid w:val="00BA0730"/>
    <w:rsid w:val="00BA0CA2"/>
    <w:rsid w:val="00BA1CB8"/>
    <w:rsid w:val="00BA20E4"/>
    <w:rsid w:val="00BA2B05"/>
    <w:rsid w:val="00BA5169"/>
    <w:rsid w:val="00BA5355"/>
    <w:rsid w:val="00BA67B9"/>
    <w:rsid w:val="00BA6ECC"/>
    <w:rsid w:val="00BA7740"/>
    <w:rsid w:val="00BB0D4E"/>
    <w:rsid w:val="00BB3D60"/>
    <w:rsid w:val="00BB4288"/>
    <w:rsid w:val="00BB5A3A"/>
    <w:rsid w:val="00BB70FE"/>
    <w:rsid w:val="00BC1E0E"/>
    <w:rsid w:val="00BC2400"/>
    <w:rsid w:val="00BC2BB7"/>
    <w:rsid w:val="00BC2E78"/>
    <w:rsid w:val="00BC6F72"/>
    <w:rsid w:val="00BC709D"/>
    <w:rsid w:val="00BC7B40"/>
    <w:rsid w:val="00BC7C28"/>
    <w:rsid w:val="00BC7EEF"/>
    <w:rsid w:val="00BD026F"/>
    <w:rsid w:val="00BD2C6F"/>
    <w:rsid w:val="00BD497A"/>
    <w:rsid w:val="00BD4B0D"/>
    <w:rsid w:val="00BD5B12"/>
    <w:rsid w:val="00BD6E45"/>
    <w:rsid w:val="00BD7150"/>
    <w:rsid w:val="00BD7247"/>
    <w:rsid w:val="00BD7CD7"/>
    <w:rsid w:val="00BE0656"/>
    <w:rsid w:val="00BE185A"/>
    <w:rsid w:val="00BE2099"/>
    <w:rsid w:val="00BE2B53"/>
    <w:rsid w:val="00BE31E7"/>
    <w:rsid w:val="00BE433C"/>
    <w:rsid w:val="00BE57D7"/>
    <w:rsid w:val="00BE692B"/>
    <w:rsid w:val="00BF1039"/>
    <w:rsid w:val="00BF2103"/>
    <w:rsid w:val="00BF2297"/>
    <w:rsid w:val="00BF2720"/>
    <w:rsid w:val="00BF636F"/>
    <w:rsid w:val="00C008F3"/>
    <w:rsid w:val="00C014E8"/>
    <w:rsid w:val="00C01694"/>
    <w:rsid w:val="00C01A1C"/>
    <w:rsid w:val="00C0226D"/>
    <w:rsid w:val="00C03432"/>
    <w:rsid w:val="00C049E5"/>
    <w:rsid w:val="00C04F62"/>
    <w:rsid w:val="00C06BEB"/>
    <w:rsid w:val="00C076DC"/>
    <w:rsid w:val="00C07952"/>
    <w:rsid w:val="00C11C70"/>
    <w:rsid w:val="00C1307D"/>
    <w:rsid w:val="00C14A49"/>
    <w:rsid w:val="00C15CF1"/>
    <w:rsid w:val="00C1689C"/>
    <w:rsid w:val="00C173FC"/>
    <w:rsid w:val="00C204C4"/>
    <w:rsid w:val="00C23949"/>
    <w:rsid w:val="00C239B5"/>
    <w:rsid w:val="00C253D7"/>
    <w:rsid w:val="00C2569B"/>
    <w:rsid w:val="00C25B28"/>
    <w:rsid w:val="00C26389"/>
    <w:rsid w:val="00C2742F"/>
    <w:rsid w:val="00C27CF6"/>
    <w:rsid w:val="00C304B9"/>
    <w:rsid w:val="00C3164E"/>
    <w:rsid w:val="00C31DEA"/>
    <w:rsid w:val="00C32FDF"/>
    <w:rsid w:val="00C3335B"/>
    <w:rsid w:val="00C34767"/>
    <w:rsid w:val="00C34EDF"/>
    <w:rsid w:val="00C36E78"/>
    <w:rsid w:val="00C371FB"/>
    <w:rsid w:val="00C4033D"/>
    <w:rsid w:val="00C42BE7"/>
    <w:rsid w:val="00C438DE"/>
    <w:rsid w:val="00C439E9"/>
    <w:rsid w:val="00C44E54"/>
    <w:rsid w:val="00C46489"/>
    <w:rsid w:val="00C464EE"/>
    <w:rsid w:val="00C464FB"/>
    <w:rsid w:val="00C47A8D"/>
    <w:rsid w:val="00C5088D"/>
    <w:rsid w:val="00C5277C"/>
    <w:rsid w:val="00C5380F"/>
    <w:rsid w:val="00C54BBA"/>
    <w:rsid w:val="00C55737"/>
    <w:rsid w:val="00C559EB"/>
    <w:rsid w:val="00C55D86"/>
    <w:rsid w:val="00C562B5"/>
    <w:rsid w:val="00C56570"/>
    <w:rsid w:val="00C56952"/>
    <w:rsid w:val="00C620CC"/>
    <w:rsid w:val="00C620D3"/>
    <w:rsid w:val="00C62ABA"/>
    <w:rsid w:val="00C62D0B"/>
    <w:rsid w:val="00C62D11"/>
    <w:rsid w:val="00C638F0"/>
    <w:rsid w:val="00C642E6"/>
    <w:rsid w:val="00C67BFE"/>
    <w:rsid w:val="00C708B8"/>
    <w:rsid w:val="00C70E7D"/>
    <w:rsid w:val="00C7127B"/>
    <w:rsid w:val="00C73397"/>
    <w:rsid w:val="00C73790"/>
    <w:rsid w:val="00C80477"/>
    <w:rsid w:val="00C81FEE"/>
    <w:rsid w:val="00C82C95"/>
    <w:rsid w:val="00C83042"/>
    <w:rsid w:val="00C8311D"/>
    <w:rsid w:val="00C83D95"/>
    <w:rsid w:val="00C846AD"/>
    <w:rsid w:val="00C87193"/>
    <w:rsid w:val="00C901F6"/>
    <w:rsid w:val="00C910BA"/>
    <w:rsid w:val="00C94D22"/>
    <w:rsid w:val="00C95A0B"/>
    <w:rsid w:val="00C962E2"/>
    <w:rsid w:val="00CA1A09"/>
    <w:rsid w:val="00CA1A4E"/>
    <w:rsid w:val="00CA2573"/>
    <w:rsid w:val="00CA3CA4"/>
    <w:rsid w:val="00CA4162"/>
    <w:rsid w:val="00CA45D5"/>
    <w:rsid w:val="00CA4948"/>
    <w:rsid w:val="00CA5910"/>
    <w:rsid w:val="00CA6034"/>
    <w:rsid w:val="00CA74B3"/>
    <w:rsid w:val="00CA796E"/>
    <w:rsid w:val="00CB0187"/>
    <w:rsid w:val="00CB1205"/>
    <w:rsid w:val="00CB3144"/>
    <w:rsid w:val="00CB36D7"/>
    <w:rsid w:val="00CB429E"/>
    <w:rsid w:val="00CB5BC6"/>
    <w:rsid w:val="00CC0F46"/>
    <w:rsid w:val="00CC2005"/>
    <w:rsid w:val="00CC385C"/>
    <w:rsid w:val="00CC49DA"/>
    <w:rsid w:val="00CC4A06"/>
    <w:rsid w:val="00CC5A3F"/>
    <w:rsid w:val="00CC627B"/>
    <w:rsid w:val="00CD0E74"/>
    <w:rsid w:val="00CD1BD0"/>
    <w:rsid w:val="00CD3131"/>
    <w:rsid w:val="00CD3492"/>
    <w:rsid w:val="00CD3B43"/>
    <w:rsid w:val="00CD5870"/>
    <w:rsid w:val="00CD634A"/>
    <w:rsid w:val="00CD6451"/>
    <w:rsid w:val="00CD6DCF"/>
    <w:rsid w:val="00CE1D1B"/>
    <w:rsid w:val="00CE1F9E"/>
    <w:rsid w:val="00CE25BB"/>
    <w:rsid w:val="00CE262A"/>
    <w:rsid w:val="00CE5634"/>
    <w:rsid w:val="00CE5AE4"/>
    <w:rsid w:val="00CE79C4"/>
    <w:rsid w:val="00CF0190"/>
    <w:rsid w:val="00CF085E"/>
    <w:rsid w:val="00CF0CC5"/>
    <w:rsid w:val="00CF1031"/>
    <w:rsid w:val="00CF14B3"/>
    <w:rsid w:val="00CF209A"/>
    <w:rsid w:val="00CF3E37"/>
    <w:rsid w:val="00CF5A0B"/>
    <w:rsid w:val="00CF6E24"/>
    <w:rsid w:val="00D0130C"/>
    <w:rsid w:val="00D02112"/>
    <w:rsid w:val="00D029E2"/>
    <w:rsid w:val="00D038A7"/>
    <w:rsid w:val="00D048DB"/>
    <w:rsid w:val="00D056C2"/>
    <w:rsid w:val="00D0699A"/>
    <w:rsid w:val="00D0699D"/>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40581"/>
    <w:rsid w:val="00D40FBA"/>
    <w:rsid w:val="00D44EFA"/>
    <w:rsid w:val="00D45807"/>
    <w:rsid w:val="00D470E4"/>
    <w:rsid w:val="00D477F0"/>
    <w:rsid w:val="00D47982"/>
    <w:rsid w:val="00D50B16"/>
    <w:rsid w:val="00D50B44"/>
    <w:rsid w:val="00D519C8"/>
    <w:rsid w:val="00D52CD1"/>
    <w:rsid w:val="00D5391C"/>
    <w:rsid w:val="00D54BF9"/>
    <w:rsid w:val="00D56E04"/>
    <w:rsid w:val="00D6088C"/>
    <w:rsid w:val="00D60AD3"/>
    <w:rsid w:val="00D633F2"/>
    <w:rsid w:val="00D65744"/>
    <w:rsid w:val="00D658F7"/>
    <w:rsid w:val="00D66BD1"/>
    <w:rsid w:val="00D71A48"/>
    <w:rsid w:val="00D72CD3"/>
    <w:rsid w:val="00D72F06"/>
    <w:rsid w:val="00D749ED"/>
    <w:rsid w:val="00D75399"/>
    <w:rsid w:val="00D75637"/>
    <w:rsid w:val="00D77728"/>
    <w:rsid w:val="00D77DBD"/>
    <w:rsid w:val="00D80695"/>
    <w:rsid w:val="00D8455B"/>
    <w:rsid w:val="00D84C22"/>
    <w:rsid w:val="00D900F9"/>
    <w:rsid w:val="00D90601"/>
    <w:rsid w:val="00D91205"/>
    <w:rsid w:val="00D91868"/>
    <w:rsid w:val="00D9196A"/>
    <w:rsid w:val="00D94CB0"/>
    <w:rsid w:val="00D95BD3"/>
    <w:rsid w:val="00D95D67"/>
    <w:rsid w:val="00D96648"/>
    <w:rsid w:val="00DA11B1"/>
    <w:rsid w:val="00DA127A"/>
    <w:rsid w:val="00DA1704"/>
    <w:rsid w:val="00DA2567"/>
    <w:rsid w:val="00DA388E"/>
    <w:rsid w:val="00DA504B"/>
    <w:rsid w:val="00DA5491"/>
    <w:rsid w:val="00DA5C7D"/>
    <w:rsid w:val="00DB063B"/>
    <w:rsid w:val="00DB1D84"/>
    <w:rsid w:val="00DB22F6"/>
    <w:rsid w:val="00DB3DCA"/>
    <w:rsid w:val="00DB6C08"/>
    <w:rsid w:val="00DC0AC4"/>
    <w:rsid w:val="00DC17AA"/>
    <w:rsid w:val="00DC4F4A"/>
    <w:rsid w:val="00DC5997"/>
    <w:rsid w:val="00DC5B75"/>
    <w:rsid w:val="00DD030A"/>
    <w:rsid w:val="00DD37C8"/>
    <w:rsid w:val="00DD3E4B"/>
    <w:rsid w:val="00DD43D1"/>
    <w:rsid w:val="00DD4A67"/>
    <w:rsid w:val="00DD4F01"/>
    <w:rsid w:val="00DD6C71"/>
    <w:rsid w:val="00DD6E0B"/>
    <w:rsid w:val="00DE1218"/>
    <w:rsid w:val="00DE4984"/>
    <w:rsid w:val="00DE6BE3"/>
    <w:rsid w:val="00DE7792"/>
    <w:rsid w:val="00DE7A98"/>
    <w:rsid w:val="00DF0E37"/>
    <w:rsid w:val="00DF16A7"/>
    <w:rsid w:val="00DF28A3"/>
    <w:rsid w:val="00DF2974"/>
    <w:rsid w:val="00DF667C"/>
    <w:rsid w:val="00E03113"/>
    <w:rsid w:val="00E04161"/>
    <w:rsid w:val="00E046DA"/>
    <w:rsid w:val="00E05CE2"/>
    <w:rsid w:val="00E07D6A"/>
    <w:rsid w:val="00E1023D"/>
    <w:rsid w:val="00E1144F"/>
    <w:rsid w:val="00E12737"/>
    <w:rsid w:val="00E13476"/>
    <w:rsid w:val="00E13DCF"/>
    <w:rsid w:val="00E1401A"/>
    <w:rsid w:val="00E162DF"/>
    <w:rsid w:val="00E173DF"/>
    <w:rsid w:val="00E203D9"/>
    <w:rsid w:val="00E207EF"/>
    <w:rsid w:val="00E20A59"/>
    <w:rsid w:val="00E22B80"/>
    <w:rsid w:val="00E23E5F"/>
    <w:rsid w:val="00E24C47"/>
    <w:rsid w:val="00E2663C"/>
    <w:rsid w:val="00E26EC5"/>
    <w:rsid w:val="00E27D3A"/>
    <w:rsid w:val="00E3059A"/>
    <w:rsid w:val="00E3428B"/>
    <w:rsid w:val="00E3595F"/>
    <w:rsid w:val="00E35FAF"/>
    <w:rsid w:val="00E362C0"/>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620B1"/>
    <w:rsid w:val="00E635BE"/>
    <w:rsid w:val="00E649B3"/>
    <w:rsid w:val="00E6615B"/>
    <w:rsid w:val="00E67589"/>
    <w:rsid w:val="00E70465"/>
    <w:rsid w:val="00E70991"/>
    <w:rsid w:val="00E71612"/>
    <w:rsid w:val="00E71AB3"/>
    <w:rsid w:val="00E7295F"/>
    <w:rsid w:val="00E72E01"/>
    <w:rsid w:val="00E74206"/>
    <w:rsid w:val="00E75659"/>
    <w:rsid w:val="00E76A6A"/>
    <w:rsid w:val="00E8184C"/>
    <w:rsid w:val="00E82346"/>
    <w:rsid w:val="00E824CA"/>
    <w:rsid w:val="00E82ECB"/>
    <w:rsid w:val="00E87F7C"/>
    <w:rsid w:val="00E905D8"/>
    <w:rsid w:val="00E909B5"/>
    <w:rsid w:val="00E91791"/>
    <w:rsid w:val="00E917E4"/>
    <w:rsid w:val="00E9261C"/>
    <w:rsid w:val="00E93C22"/>
    <w:rsid w:val="00E957F5"/>
    <w:rsid w:val="00E969BA"/>
    <w:rsid w:val="00EA0532"/>
    <w:rsid w:val="00EA0C78"/>
    <w:rsid w:val="00EA2F20"/>
    <w:rsid w:val="00EA41D2"/>
    <w:rsid w:val="00EA5174"/>
    <w:rsid w:val="00EA74A3"/>
    <w:rsid w:val="00EB3E96"/>
    <w:rsid w:val="00EB4B6C"/>
    <w:rsid w:val="00EB4C3D"/>
    <w:rsid w:val="00EB5BB7"/>
    <w:rsid w:val="00EB7132"/>
    <w:rsid w:val="00EB716C"/>
    <w:rsid w:val="00EC02CB"/>
    <w:rsid w:val="00EC0838"/>
    <w:rsid w:val="00EC0EFC"/>
    <w:rsid w:val="00EC49D1"/>
    <w:rsid w:val="00EC4FC8"/>
    <w:rsid w:val="00EC534D"/>
    <w:rsid w:val="00EC5D49"/>
    <w:rsid w:val="00EC7A8A"/>
    <w:rsid w:val="00EC7DE7"/>
    <w:rsid w:val="00ED0952"/>
    <w:rsid w:val="00ED2198"/>
    <w:rsid w:val="00ED3927"/>
    <w:rsid w:val="00ED3DA7"/>
    <w:rsid w:val="00ED42CE"/>
    <w:rsid w:val="00ED4521"/>
    <w:rsid w:val="00ED6612"/>
    <w:rsid w:val="00EE029A"/>
    <w:rsid w:val="00EE5347"/>
    <w:rsid w:val="00EE5FDA"/>
    <w:rsid w:val="00EE635D"/>
    <w:rsid w:val="00EF1B4C"/>
    <w:rsid w:val="00EF1BA9"/>
    <w:rsid w:val="00EF3F7B"/>
    <w:rsid w:val="00EF56E2"/>
    <w:rsid w:val="00EF7EAB"/>
    <w:rsid w:val="00F0078C"/>
    <w:rsid w:val="00F01662"/>
    <w:rsid w:val="00F02AD0"/>
    <w:rsid w:val="00F03366"/>
    <w:rsid w:val="00F033B8"/>
    <w:rsid w:val="00F03A5C"/>
    <w:rsid w:val="00F04DD9"/>
    <w:rsid w:val="00F1002E"/>
    <w:rsid w:val="00F174BC"/>
    <w:rsid w:val="00F21875"/>
    <w:rsid w:val="00F250F7"/>
    <w:rsid w:val="00F25EF1"/>
    <w:rsid w:val="00F26F26"/>
    <w:rsid w:val="00F279AE"/>
    <w:rsid w:val="00F323F4"/>
    <w:rsid w:val="00F33FBA"/>
    <w:rsid w:val="00F3623D"/>
    <w:rsid w:val="00F365E1"/>
    <w:rsid w:val="00F36F89"/>
    <w:rsid w:val="00F36FCE"/>
    <w:rsid w:val="00F37558"/>
    <w:rsid w:val="00F37CCB"/>
    <w:rsid w:val="00F37EED"/>
    <w:rsid w:val="00F40F1D"/>
    <w:rsid w:val="00F40F70"/>
    <w:rsid w:val="00F444F8"/>
    <w:rsid w:val="00F44FA8"/>
    <w:rsid w:val="00F4640C"/>
    <w:rsid w:val="00F47D31"/>
    <w:rsid w:val="00F47F99"/>
    <w:rsid w:val="00F51D22"/>
    <w:rsid w:val="00F523F9"/>
    <w:rsid w:val="00F530E2"/>
    <w:rsid w:val="00F53434"/>
    <w:rsid w:val="00F53801"/>
    <w:rsid w:val="00F5391E"/>
    <w:rsid w:val="00F547BD"/>
    <w:rsid w:val="00F55F98"/>
    <w:rsid w:val="00F56B8E"/>
    <w:rsid w:val="00F62B02"/>
    <w:rsid w:val="00F6332C"/>
    <w:rsid w:val="00F63729"/>
    <w:rsid w:val="00F64FA5"/>
    <w:rsid w:val="00F667B8"/>
    <w:rsid w:val="00F67105"/>
    <w:rsid w:val="00F677CD"/>
    <w:rsid w:val="00F67AC1"/>
    <w:rsid w:val="00F67EAF"/>
    <w:rsid w:val="00F70A21"/>
    <w:rsid w:val="00F71548"/>
    <w:rsid w:val="00F727A1"/>
    <w:rsid w:val="00F728C5"/>
    <w:rsid w:val="00F72B26"/>
    <w:rsid w:val="00F741F3"/>
    <w:rsid w:val="00F74A01"/>
    <w:rsid w:val="00F75435"/>
    <w:rsid w:val="00F75764"/>
    <w:rsid w:val="00F75B55"/>
    <w:rsid w:val="00F80C80"/>
    <w:rsid w:val="00F81811"/>
    <w:rsid w:val="00F82559"/>
    <w:rsid w:val="00F82C68"/>
    <w:rsid w:val="00F83365"/>
    <w:rsid w:val="00F86D2A"/>
    <w:rsid w:val="00F87CDE"/>
    <w:rsid w:val="00F91CE0"/>
    <w:rsid w:val="00F94163"/>
    <w:rsid w:val="00F96518"/>
    <w:rsid w:val="00F97120"/>
    <w:rsid w:val="00FA0924"/>
    <w:rsid w:val="00FA259A"/>
    <w:rsid w:val="00FA4881"/>
    <w:rsid w:val="00FA72D7"/>
    <w:rsid w:val="00FB0BE6"/>
    <w:rsid w:val="00FB22CB"/>
    <w:rsid w:val="00FB6528"/>
    <w:rsid w:val="00FB7741"/>
    <w:rsid w:val="00FB7931"/>
    <w:rsid w:val="00FB7A71"/>
    <w:rsid w:val="00FC0916"/>
    <w:rsid w:val="00FC0A6E"/>
    <w:rsid w:val="00FC0D9C"/>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D53"/>
    <w:rsid w:val="00FE315B"/>
    <w:rsid w:val="00FE3E6E"/>
    <w:rsid w:val="00FE46A4"/>
    <w:rsid w:val="00FE5605"/>
    <w:rsid w:val="00FE5B8A"/>
    <w:rsid w:val="00FE67ED"/>
    <w:rsid w:val="00FF046B"/>
    <w:rsid w:val="00FF3EF8"/>
    <w:rsid w:val="00FF50D4"/>
    <w:rsid w:val="00FF58E4"/>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
  <w:smartTagType w:namespaceuri="urn:schemas-microsoft-com:office:smarttags" w:name="PlaceType"/>
  <w:shapeDefaults>
    <o:shapedefaults v:ext="edit" spidmax="296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F3F7B"/>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EF3F7B"/>
    <w:pPr>
      <w:spacing w:before="60" w:line="240" w:lineRule="atLeast"/>
    </w:pPr>
    <w:rPr>
      <w:b/>
      <w:sz w:val="20"/>
    </w:rPr>
  </w:style>
  <w:style w:type="paragraph" w:customStyle="1" w:styleId="BoxText">
    <w:name w:val="BoxText"/>
    <w:aliases w:val="bt"/>
    <w:basedOn w:val="OPCParaBase"/>
    <w:qFormat/>
    <w:rsid w:val="00EF3F7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F3F7B"/>
    <w:rPr>
      <w:b/>
    </w:rPr>
  </w:style>
  <w:style w:type="paragraph" w:customStyle="1" w:styleId="BoxHeadItalic">
    <w:name w:val="BoxHeadItalic"/>
    <w:aliases w:val="bhi"/>
    <w:basedOn w:val="BoxText"/>
    <w:next w:val="BoxStep"/>
    <w:qFormat/>
    <w:rsid w:val="00EF3F7B"/>
    <w:rPr>
      <w:i/>
    </w:rPr>
  </w:style>
  <w:style w:type="paragraph" w:customStyle="1" w:styleId="BoxList">
    <w:name w:val="BoxList"/>
    <w:aliases w:val="bl"/>
    <w:basedOn w:val="BoxText"/>
    <w:qFormat/>
    <w:rsid w:val="00EF3F7B"/>
    <w:pPr>
      <w:ind w:left="1559" w:hanging="425"/>
    </w:pPr>
  </w:style>
  <w:style w:type="paragraph" w:customStyle="1" w:styleId="BoxNote">
    <w:name w:val="BoxNote"/>
    <w:aliases w:val="bn"/>
    <w:basedOn w:val="BoxText"/>
    <w:qFormat/>
    <w:rsid w:val="00EF3F7B"/>
    <w:pPr>
      <w:tabs>
        <w:tab w:val="left" w:pos="1985"/>
      </w:tabs>
      <w:spacing w:before="122" w:line="198" w:lineRule="exact"/>
      <w:ind w:left="2948" w:hanging="1814"/>
    </w:pPr>
    <w:rPr>
      <w:sz w:val="18"/>
    </w:rPr>
  </w:style>
  <w:style w:type="paragraph" w:customStyle="1" w:styleId="BoxPara">
    <w:name w:val="BoxPara"/>
    <w:aliases w:val="bp"/>
    <w:basedOn w:val="BoxText"/>
    <w:qFormat/>
    <w:rsid w:val="00EF3F7B"/>
    <w:pPr>
      <w:tabs>
        <w:tab w:val="right" w:pos="2268"/>
      </w:tabs>
      <w:ind w:left="2552" w:hanging="1418"/>
    </w:pPr>
  </w:style>
  <w:style w:type="paragraph" w:customStyle="1" w:styleId="BoxStep">
    <w:name w:val="BoxStep"/>
    <w:aliases w:val="bs"/>
    <w:basedOn w:val="BoxText"/>
    <w:qFormat/>
    <w:rsid w:val="00EF3F7B"/>
    <w:pPr>
      <w:ind w:left="1985" w:hanging="851"/>
    </w:pPr>
  </w:style>
  <w:style w:type="character" w:customStyle="1" w:styleId="CharAmPartNo">
    <w:name w:val="CharAmPartNo"/>
    <w:basedOn w:val="OPCCharBase"/>
    <w:uiPriority w:val="1"/>
    <w:qFormat/>
    <w:rsid w:val="00EF3F7B"/>
  </w:style>
  <w:style w:type="character" w:customStyle="1" w:styleId="CharAmPartText">
    <w:name w:val="CharAmPartText"/>
    <w:basedOn w:val="OPCCharBase"/>
    <w:uiPriority w:val="1"/>
    <w:qFormat/>
    <w:rsid w:val="00EF3F7B"/>
  </w:style>
  <w:style w:type="character" w:customStyle="1" w:styleId="CharAmSchNo">
    <w:name w:val="CharAmSchNo"/>
    <w:basedOn w:val="OPCCharBase"/>
    <w:uiPriority w:val="1"/>
    <w:qFormat/>
    <w:rsid w:val="00EF3F7B"/>
  </w:style>
  <w:style w:type="character" w:customStyle="1" w:styleId="CharAmSchText">
    <w:name w:val="CharAmSchText"/>
    <w:basedOn w:val="OPCCharBase"/>
    <w:uiPriority w:val="1"/>
    <w:qFormat/>
    <w:rsid w:val="00EF3F7B"/>
  </w:style>
  <w:style w:type="character" w:customStyle="1" w:styleId="CharChapNo">
    <w:name w:val="CharChapNo"/>
    <w:basedOn w:val="OPCCharBase"/>
    <w:qFormat/>
    <w:rsid w:val="00EF3F7B"/>
  </w:style>
  <w:style w:type="character" w:customStyle="1" w:styleId="CharChapText">
    <w:name w:val="CharChapText"/>
    <w:basedOn w:val="OPCCharBase"/>
    <w:qFormat/>
    <w:rsid w:val="00EF3F7B"/>
  </w:style>
  <w:style w:type="character" w:customStyle="1" w:styleId="CharDivNo">
    <w:name w:val="CharDivNo"/>
    <w:basedOn w:val="OPCCharBase"/>
    <w:qFormat/>
    <w:rsid w:val="00EF3F7B"/>
  </w:style>
  <w:style w:type="character" w:customStyle="1" w:styleId="CharDivText">
    <w:name w:val="CharDivText"/>
    <w:basedOn w:val="OPCCharBase"/>
    <w:qFormat/>
    <w:rsid w:val="00EF3F7B"/>
  </w:style>
  <w:style w:type="character" w:customStyle="1" w:styleId="CharPartNo">
    <w:name w:val="CharPartNo"/>
    <w:basedOn w:val="OPCCharBase"/>
    <w:qFormat/>
    <w:rsid w:val="00EF3F7B"/>
  </w:style>
  <w:style w:type="character" w:customStyle="1" w:styleId="CharPartText">
    <w:name w:val="CharPartText"/>
    <w:basedOn w:val="OPCCharBase"/>
    <w:qFormat/>
    <w:rsid w:val="00EF3F7B"/>
  </w:style>
  <w:style w:type="character" w:customStyle="1" w:styleId="CharSectno">
    <w:name w:val="CharSectno"/>
    <w:basedOn w:val="OPCCharBase"/>
    <w:qFormat/>
    <w:rsid w:val="00EF3F7B"/>
  </w:style>
  <w:style w:type="character" w:customStyle="1" w:styleId="CharSubdNo">
    <w:name w:val="CharSubdNo"/>
    <w:basedOn w:val="OPCCharBase"/>
    <w:uiPriority w:val="1"/>
    <w:qFormat/>
    <w:rsid w:val="00EF3F7B"/>
  </w:style>
  <w:style w:type="character" w:customStyle="1" w:styleId="CharSubdText">
    <w:name w:val="CharSubdText"/>
    <w:basedOn w:val="OPCCharBase"/>
    <w:uiPriority w:val="1"/>
    <w:qFormat/>
    <w:rsid w:val="00EF3F7B"/>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EF3F7B"/>
    <w:pPr>
      <w:spacing w:line="240" w:lineRule="auto"/>
      <w:ind w:left="1134"/>
    </w:pPr>
    <w:rPr>
      <w:sz w:val="20"/>
    </w:rPr>
  </w:style>
  <w:style w:type="paragraph" w:styleId="Footer">
    <w:name w:val="footer"/>
    <w:link w:val="FooterChar"/>
    <w:rsid w:val="00EF3F7B"/>
    <w:pPr>
      <w:tabs>
        <w:tab w:val="center" w:pos="4153"/>
        <w:tab w:val="right" w:pos="8306"/>
      </w:tabs>
    </w:pPr>
    <w:rPr>
      <w:sz w:val="22"/>
      <w:szCs w:val="24"/>
    </w:rPr>
  </w:style>
  <w:style w:type="paragraph" w:styleId="Header">
    <w:name w:val="header"/>
    <w:basedOn w:val="OPCParaBase"/>
    <w:link w:val="HeaderChar"/>
    <w:unhideWhenUsed/>
    <w:rsid w:val="00EF3F7B"/>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EF3F7B"/>
    <w:pPr>
      <w:tabs>
        <w:tab w:val="right" w:pos="1531"/>
      </w:tabs>
      <w:spacing w:before="40" w:line="240" w:lineRule="auto"/>
      <w:ind w:left="1644" w:hanging="1644"/>
    </w:pPr>
  </w:style>
  <w:style w:type="paragraph" w:customStyle="1" w:styleId="paragraphsub-sub">
    <w:name w:val="paragraph(sub-sub)"/>
    <w:aliases w:val="aaa"/>
    <w:basedOn w:val="OPCParaBase"/>
    <w:rsid w:val="00EF3F7B"/>
    <w:pPr>
      <w:tabs>
        <w:tab w:val="right" w:pos="2722"/>
      </w:tabs>
      <w:spacing w:before="40" w:line="240" w:lineRule="auto"/>
      <w:ind w:left="2835" w:hanging="2835"/>
    </w:pPr>
  </w:style>
  <w:style w:type="paragraph" w:customStyle="1" w:styleId="paragraphsub">
    <w:name w:val="paragraph(sub)"/>
    <w:aliases w:val="aa"/>
    <w:basedOn w:val="OPCParaBase"/>
    <w:rsid w:val="00EF3F7B"/>
    <w:pPr>
      <w:tabs>
        <w:tab w:val="right" w:pos="1985"/>
      </w:tabs>
      <w:spacing w:before="40" w:line="240" w:lineRule="auto"/>
      <w:ind w:left="2098" w:hanging="2098"/>
    </w:pPr>
  </w:style>
  <w:style w:type="character" w:styleId="LineNumber">
    <w:name w:val="line number"/>
    <w:basedOn w:val="OPCCharBase"/>
    <w:uiPriority w:val="99"/>
    <w:unhideWhenUsed/>
    <w:rsid w:val="00EF3F7B"/>
    <w:rPr>
      <w:sz w:val="16"/>
    </w:rPr>
  </w:style>
  <w:style w:type="paragraph" w:customStyle="1" w:styleId="ItemHead">
    <w:name w:val="ItemHead"/>
    <w:aliases w:val="ih"/>
    <w:basedOn w:val="OPCParaBase"/>
    <w:next w:val="Item"/>
    <w:link w:val="ItemHeadChar"/>
    <w:rsid w:val="00EF3F7B"/>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EF3F7B"/>
  </w:style>
  <w:style w:type="paragraph" w:customStyle="1" w:styleId="Item">
    <w:name w:val="Item"/>
    <w:aliases w:val="i"/>
    <w:basedOn w:val="OPCParaBase"/>
    <w:next w:val="ItemHead"/>
    <w:link w:val="ItemChar"/>
    <w:rsid w:val="00EF3F7B"/>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EF3F7B"/>
    <w:pPr>
      <w:spacing w:line="240" w:lineRule="auto"/>
    </w:pPr>
    <w:rPr>
      <w:b/>
      <w:sz w:val="32"/>
    </w:rPr>
  </w:style>
  <w:style w:type="paragraph" w:customStyle="1" w:styleId="notedraft">
    <w:name w:val="note(draft)"/>
    <w:aliases w:val="nd"/>
    <w:basedOn w:val="OPCParaBase"/>
    <w:rsid w:val="00EF3F7B"/>
    <w:pPr>
      <w:spacing w:before="240" w:line="240" w:lineRule="auto"/>
      <w:ind w:left="284" w:hanging="284"/>
    </w:pPr>
    <w:rPr>
      <w:i/>
      <w:sz w:val="24"/>
    </w:rPr>
  </w:style>
  <w:style w:type="paragraph" w:customStyle="1" w:styleId="notetext">
    <w:name w:val="note(text)"/>
    <w:aliases w:val="n"/>
    <w:basedOn w:val="OPCParaBase"/>
    <w:rsid w:val="00EF3F7B"/>
    <w:pPr>
      <w:spacing w:before="122" w:line="198" w:lineRule="exact"/>
      <w:ind w:left="1985" w:hanging="851"/>
    </w:pPr>
    <w:rPr>
      <w:sz w:val="18"/>
    </w:rPr>
  </w:style>
  <w:style w:type="paragraph" w:customStyle="1" w:styleId="notemargin">
    <w:name w:val="note(margin)"/>
    <w:aliases w:val="nm"/>
    <w:basedOn w:val="OPCParaBase"/>
    <w:rsid w:val="00EF3F7B"/>
    <w:pPr>
      <w:tabs>
        <w:tab w:val="left" w:pos="709"/>
      </w:tabs>
      <w:spacing w:before="122" w:line="198" w:lineRule="exact"/>
      <w:ind w:left="709" w:hanging="709"/>
    </w:pPr>
    <w:rPr>
      <w:sz w:val="18"/>
    </w:rPr>
  </w:style>
  <w:style w:type="paragraph" w:customStyle="1" w:styleId="notepara">
    <w:name w:val="note(para)"/>
    <w:aliases w:val="na"/>
    <w:basedOn w:val="OPCParaBase"/>
    <w:rsid w:val="00EF3F7B"/>
    <w:pPr>
      <w:spacing w:before="40" w:line="198" w:lineRule="exact"/>
      <w:ind w:left="2354" w:hanging="369"/>
    </w:pPr>
    <w:rPr>
      <w:sz w:val="18"/>
    </w:rPr>
  </w:style>
  <w:style w:type="paragraph" w:customStyle="1" w:styleId="noteParlAmend">
    <w:name w:val="note(ParlAmend)"/>
    <w:aliases w:val="npp"/>
    <w:basedOn w:val="OPCParaBase"/>
    <w:next w:val="ParlAmend"/>
    <w:rsid w:val="00EF3F7B"/>
    <w:pPr>
      <w:spacing w:line="240" w:lineRule="auto"/>
      <w:jc w:val="right"/>
    </w:pPr>
    <w:rPr>
      <w:rFonts w:ascii="Arial" w:hAnsi="Arial"/>
      <w:b/>
      <w:i/>
    </w:rPr>
  </w:style>
  <w:style w:type="paragraph" w:customStyle="1" w:styleId="Page1">
    <w:name w:val="Page1"/>
    <w:basedOn w:val="OPCParaBase"/>
    <w:rsid w:val="00EF3F7B"/>
    <w:pPr>
      <w:spacing w:before="5600" w:line="240" w:lineRule="auto"/>
    </w:pPr>
    <w:rPr>
      <w:b/>
      <w:sz w:val="32"/>
    </w:rPr>
  </w:style>
  <w:style w:type="paragraph" w:customStyle="1" w:styleId="PageBreak">
    <w:name w:val="PageBreak"/>
    <w:aliases w:val="pb"/>
    <w:basedOn w:val="OPCParaBase"/>
    <w:rsid w:val="00EF3F7B"/>
    <w:pPr>
      <w:spacing w:line="240" w:lineRule="auto"/>
    </w:pPr>
    <w:rPr>
      <w:sz w:val="20"/>
    </w:rPr>
  </w:style>
  <w:style w:type="paragraph" w:customStyle="1" w:styleId="ParlAmend">
    <w:name w:val="ParlAmend"/>
    <w:aliases w:val="pp"/>
    <w:basedOn w:val="OPCParaBase"/>
    <w:rsid w:val="00EF3F7B"/>
    <w:pPr>
      <w:spacing w:before="240" w:line="240" w:lineRule="atLeast"/>
      <w:ind w:hanging="567"/>
    </w:pPr>
    <w:rPr>
      <w:sz w:val="24"/>
    </w:rPr>
  </w:style>
  <w:style w:type="paragraph" w:customStyle="1" w:styleId="Penalty">
    <w:name w:val="Penalty"/>
    <w:basedOn w:val="OPCParaBase"/>
    <w:rsid w:val="00EF3F7B"/>
    <w:pPr>
      <w:tabs>
        <w:tab w:val="left" w:pos="2977"/>
      </w:tabs>
      <w:spacing w:before="180" w:line="240" w:lineRule="auto"/>
      <w:ind w:left="1985" w:hanging="851"/>
    </w:pPr>
  </w:style>
  <w:style w:type="paragraph" w:customStyle="1" w:styleId="Preamble">
    <w:name w:val="Preamble"/>
    <w:basedOn w:val="OPCParaBase"/>
    <w:next w:val="Normal"/>
    <w:rsid w:val="00EF3F7B"/>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EF3F7B"/>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EF3F7B"/>
    <w:pPr>
      <w:spacing w:line="240" w:lineRule="auto"/>
    </w:pPr>
    <w:rPr>
      <w:b/>
      <w:sz w:val="40"/>
    </w:rPr>
  </w:style>
  <w:style w:type="paragraph" w:customStyle="1" w:styleId="Subitem">
    <w:name w:val="Subitem"/>
    <w:aliases w:val="iss"/>
    <w:basedOn w:val="OPCParaBase"/>
    <w:rsid w:val="00EF3F7B"/>
    <w:pPr>
      <w:spacing w:before="180" w:line="240" w:lineRule="auto"/>
      <w:ind w:left="709" w:hanging="709"/>
    </w:pPr>
  </w:style>
  <w:style w:type="paragraph" w:customStyle="1" w:styleId="SubitemHead">
    <w:name w:val="SubitemHead"/>
    <w:aliases w:val="issh"/>
    <w:basedOn w:val="OPCParaBase"/>
    <w:rsid w:val="00EF3F7B"/>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EF3F7B"/>
    <w:pPr>
      <w:keepNext/>
      <w:keepLines/>
      <w:spacing w:before="240" w:line="240" w:lineRule="auto"/>
      <w:ind w:left="1134"/>
    </w:pPr>
    <w:rPr>
      <w:i/>
    </w:rPr>
  </w:style>
  <w:style w:type="paragraph" w:customStyle="1" w:styleId="Tablei">
    <w:name w:val="Table(i)"/>
    <w:aliases w:val="taa"/>
    <w:basedOn w:val="OPCParaBase"/>
    <w:rsid w:val="00EF3F7B"/>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EF3F7B"/>
    <w:pPr>
      <w:spacing w:before="60" w:line="240" w:lineRule="auto"/>
      <w:ind w:left="284" w:hanging="284"/>
    </w:pPr>
    <w:rPr>
      <w:sz w:val="20"/>
    </w:rPr>
  </w:style>
  <w:style w:type="paragraph" w:customStyle="1" w:styleId="TableAA">
    <w:name w:val="Table(AA)"/>
    <w:aliases w:val="taaa"/>
    <w:basedOn w:val="OPCParaBase"/>
    <w:rsid w:val="00EF3F7B"/>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EF3F7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F3F7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F3F7B"/>
    <w:pPr>
      <w:spacing w:before="122" w:line="198" w:lineRule="exact"/>
      <w:ind w:left="1985" w:hanging="851"/>
      <w:jc w:val="right"/>
    </w:pPr>
    <w:rPr>
      <w:sz w:val="18"/>
    </w:rPr>
  </w:style>
  <w:style w:type="paragraph" w:customStyle="1" w:styleId="TLPTableBullet">
    <w:name w:val="TLPTableBullet"/>
    <w:aliases w:val="ttb"/>
    <w:basedOn w:val="OPCParaBase"/>
    <w:rsid w:val="00EF3F7B"/>
    <w:pPr>
      <w:spacing w:line="240" w:lineRule="exact"/>
      <w:ind w:left="284" w:hanging="284"/>
    </w:pPr>
    <w:rPr>
      <w:sz w:val="20"/>
    </w:rPr>
  </w:style>
  <w:style w:type="paragraph" w:styleId="TOC1">
    <w:name w:val="toc 1"/>
    <w:basedOn w:val="OPCParaBase"/>
    <w:next w:val="Normal"/>
    <w:uiPriority w:val="39"/>
    <w:unhideWhenUsed/>
    <w:rsid w:val="00EF3F7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F3F7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F3F7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F3F7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F3F7B"/>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EF3F7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F3F7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F3F7B"/>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EF3F7B"/>
    <w:pPr>
      <w:keepLines/>
      <w:spacing w:before="80" w:line="240" w:lineRule="auto"/>
      <w:ind w:left="1588" w:hanging="794"/>
    </w:pPr>
    <w:rPr>
      <w:kern w:val="28"/>
    </w:rPr>
  </w:style>
  <w:style w:type="paragraph" w:customStyle="1" w:styleId="TofSectsSection">
    <w:name w:val="TofSects(Section)"/>
    <w:basedOn w:val="OPCParaBase"/>
    <w:rsid w:val="00EF3F7B"/>
    <w:pPr>
      <w:keepLines/>
      <w:spacing w:before="40" w:line="240" w:lineRule="auto"/>
      <w:ind w:left="1588" w:hanging="794"/>
    </w:pPr>
    <w:rPr>
      <w:kern w:val="28"/>
      <w:sz w:val="18"/>
    </w:rPr>
  </w:style>
  <w:style w:type="paragraph" w:customStyle="1" w:styleId="TofSectsHeading">
    <w:name w:val="TofSects(Heading)"/>
    <w:basedOn w:val="OPCParaBase"/>
    <w:rsid w:val="00EF3F7B"/>
    <w:pPr>
      <w:spacing w:before="240" w:after="120" w:line="240" w:lineRule="auto"/>
    </w:pPr>
    <w:rPr>
      <w:b/>
      <w:sz w:val="24"/>
    </w:rPr>
  </w:style>
  <w:style w:type="paragraph" w:customStyle="1" w:styleId="TofSectsGroupHeading">
    <w:name w:val="TofSects(GroupHeading)"/>
    <w:basedOn w:val="OPCParaBase"/>
    <w:next w:val="TofSectsSection"/>
    <w:rsid w:val="00EF3F7B"/>
    <w:pPr>
      <w:keepLines/>
      <w:spacing w:before="240" w:after="120" w:line="240" w:lineRule="auto"/>
      <w:ind w:left="794"/>
    </w:pPr>
    <w:rPr>
      <w:b/>
      <w:kern w:val="28"/>
      <w:sz w:val="20"/>
    </w:rPr>
  </w:style>
  <w:style w:type="paragraph" w:customStyle="1" w:styleId="Actno">
    <w:name w:val="Actno"/>
    <w:basedOn w:val="ShortT"/>
    <w:next w:val="Normal"/>
    <w:qFormat/>
    <w:rsid w:val="00EF3F7B"/>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EF3F7B"/>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EF3F7B"/>
    <w:pPr>
      <w:spacing w:before="122" w:line="198" w:lineRule="exact"/>
      <w:ind w:left="2353" w:hanging="709"/>
    </w:pPr>
    <w:rPr>
      <w:sz w:val="18"/>
    </w:rPr>
  </w:style>
  <w:style w:type="paragraph" w:customStyle="1" w:styleId="Tabletext">
    <w:name w:val="Tabletext"/>
    <w:aliases w:val="tt"/>
    <w:basedOn w:val="OPCParaBase"/>
    <w:rsid w:val="00EF3F7B"/>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53099"/>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rsid w:val="00EF3F7B"/>
    <w:pPr>
      <w:spacing w:before="180" w:line="240" w:lineRule="auto"/>
      <w:ind w:left="1134"/>
    </w:pPr>
  </w:style>
  <w:style w:type="paragraph" w:customStyle="1" w:styleId="subsection2">
    <w:name w:val="subsection2"/>
    <w:aliases w:val="ss2"/>
    <w:basedOn w:val="OPCParaBase"/>
    <w:next w:val="subsection"/>
    <w:rsid w:val="00EF3F7B"/>
    <w:pPr>
      <w:spacing w:before="40" w:line="240" w:lineRule="auto"/>
      <w:ind w:left="1134"/>
    </w:pPr>
  </w:style>
  <w:style w:type="paragraph" w:customStyle="1" w:styleId="CTA----">
    <w:name w:val="CTA ----"/>
    <w:basedOn w:val="OPCParaBase"/>
    <w:next w:val="Normal"/>
    <w:rsid w:val="00EF3F7B"/>
    <w:pPr>
      <w:spacing w:before="60" w:line="240" w:lineRule="atLeast"/>
      <w:ind w:left="255" w:hanging="255"/>
    </w:pPr>
    <w:rPr>
      <w:sz w:val="20"/>
    </w:rPr>
  </w:style>
  <w:style w:type="paragraph" w:customStyle="1" w:styleId="subsection">
    <w:name w:val="subsection"/>
    <w:aliases w:val="ss"/>
    <w:basedOn w:val="OPCParaBase"/>
    <w:link w:val="subsectionChar"/>
    <w:rsid w:val="00EF3F7B"/>
    <w:pPr>
      <w:tabs>
        <w:tab w:val="right" w:pos="1021"/>
      </w:tabs>
      <w:spacing w:before="180" w:line="240" w:lineRule="auto"/>
      <w:ind w:left="1134" w:hanging="1134"/>
    </w:pPr>
  </w:style>
  <w:style w:type="paragraph" w:customStyle="1" w:styleId="ActHead1">
    <w:name w:val="ActHead 1"/>
    <w:aliases w:val="c"/>
    <w:basedOn w:val="OPCParaBase"/>
    <w:next w:val="Normal"/>
    <w:qFormat/>
    <w:rsid w:val="00EF3F7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F3F7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F3F7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F3F7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F3F7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F3F7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F3F7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F3F7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F3F7B"/>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EF3F7B"/>
    <w:pPr>
      <w:spacing w:line="240" w:lineRule="auto"/>
    </w:pPr>
    <w:rPr>
      <w:sz w:val="24"/>
    </w:rPr>
  </w:style>
  <w:style w:type="character" w:customStyle="1" w:styleId="CharBoldItalic">
    <w:name w:val="CharBoldItalic"/>
    <w:basedOn w:val="OPCCharBase"/>
    <w:uiPriority w:val="1"/>
    <w:qFormat/>
    <w:rsid w:val="00EF3F7B"/>
    <w:rPr>
      <w:b/>
      <w:i/>
    </w:rPr>
  </w:style>
  <w:style w:type="character" w:customStyle="1" w:styleId="CharItalic">
    <w:name w:val="CharItalic"/>
    <w:basedOn w:val="OPCCharBase"/>
    <w:uiPriority w:val="1"/>
    <w:qFormat/>
    <w:rsid w:val="00EF3F7B"/>
    <w:rPr>
      <w:i/>
    </w:rPr>
  </w:style>
  <w:style w:type="paragraph" w:customStyle="1" w:styleId="CTA-">
    <w:name w:val="CTA -"/>
    <w:basedOn w:val="OPCParaBase"/>
    <w:rsid w:val="00EF3F7B"/>
    <w:pPr>
      <w:spacing w:before="60" w:line="240" w:lineRule="atLeast"/>
      <w:ind w:left="85" w:hanging="85"/>
    </w:pPr>
    <w:rPr>
      <w:sz w:val="20"/>
    </w:rPr>
  </w:style>
  <w:style w:type="paragraph" w:customStyle="1" w:styleId="CTA--">
    <w:name w:val="CTA --"/>
    <w:basedOn w:val="OPCParaBase"/>
    <w:next w:val="Normal"/>
    <w:rsid w:val="00EF3F7B"/>
    <w:pPr>
      <w:spacing w:before="60" w:line="240" w:lineRule="atLeast"/>
      <w:ind w:left="142" w:hanging="142"/>
    </w:pPr>
    <w:rPr>
      <w:sz w:val="20"/>
    </w:rPr>
  </w:style>
  <w:style w:type="paragraph" w:customStyle="1" w:styleId="CTA---">
    <w:name w:val="CTA ---"/>
    <w:basedOn w:val="OPCParaBase"/>
    <w:next w:val="Normal"/>
    <w:rsid w:val="00EF3F7B"/>
    <w:pPr>
      <w:spacing w:before="60" w:line="240" w:lineRule="atLeast"/>
      <w:ind w:left="198" w:hanging="198"/>
    </w:pPr>
    <w:rPr>
      <w:sz w:val="20"/>
    </w:rPr>
  </w:style>
  <w:style w:type="paragraph" w:customStyle="1" w:styleId="CTA1a">
    <w:name w:val="CTA 1(a)"/>
    <w:basedOn w:val="OPCParaBase"/>
    <w:rsid w:val="00EF3F7B"/>
    <w:pPr>
      <w:tabs>
        <w:tab w:val="right" w:pos="414"/>
      </w:tabs>
      <w:spacing w:before="40" w:line="240" w:lineRule="atLeast"/>
      <w:ind w:left="675" w:hanging="675"/>
    </w:pPr>
    <w:rPr>
      <w:sz w:val="20"/>
    </w:rPr>
  </w:style>
  <w:style w:type="paragraph" w:customStyle="1" w:styleId="CTA1ai">
    <w:name w:val="CTA 1(a)(i)"/>
    <w:basedOn w:val="OPCParaBase"/>
    <w:rsid w:val="00EF3F7B"/>
    <w:pPr>
      <w:tabs>
        <w:tab w:val="right" w:pos="1004"/>
      </w:tabs>
      <w:spacing w:before="40" w:line="240" w:lineRule="atLeast"/>
      <w:ind w:left="1253" w:hanging="1253"/>
    </w:pPr>
    <w:rPr>
      <w:sz w:val="20"/>
    </w:rPr>
  </w:style>
  <w:style w:type="paragraph" w:customStyle="1" w:styleId="CTA2a">
    <w:name w:val="CTA 2(a)"/>
    <w:basedOn w:val="OPCParaBase"/>
    <w:rsid w:val="00EF3F7B"/>
    <w:pPr>
      <w:tabs>
        <w:tab w:val="right" w:pos="482"/>
      </w:tabs>
      <w:spacing w:before="40" w:line="240" w:lineRule="atLeast"/>
      <w:ind w:left="748" w:hanging="748"/>
    </w:pPr>
    <w:rPr>
      <w:sz w:val="20"/>
    </w:rPr>
  </w:style>
  <w:style w:type="paragraph" w:customStyle="1" w:styleId="CTA2ai">
    <w:name w:val="CTA 2(a)(i)"/>
    <w:basedOn w:val="OPCParaBase"/>
    <w:rsid w:val="00EF3F7B"/>
    <w:pPr>
      <w:tabs>
        <w:tab w:val="right" w:pos="1089"/>
      </w:tabs>
      <w:spacing w:before="40" w:line="240" w:lineRule="atLeast"/>
      <w:ind w:left="1327" w:hanging="1327"/>
    </w:pPr>
    <w:rPr>
      <w:sz w:val="20"/>
    </w:rPr>
  </w:style>
  <w:style w:type="paragraph" w:customStyle="1" w:styleId="CTA3a">
    <w:name w:val="CTA 3(a)"/>
    <w:basedOn w:val="OPCParaBase"/>
    <w:rsid w:val="00EF3F7B"/>
    <w:pPr>
      <w:tabs>
        <w:tab w:val="right" w:pos="556"/>
      </w:tabs>
      <w:spacing w:before="40" w:line="240" w:lineRule="atLeast"/>
      <w:ind w:left="805" w:hanging="805"/>
    </w:pPr>
    <w:rPr>
      <w:sz w:val="20"/>
    </w:rPr>
  </w:style>
  <w:style w:type="paragraph" w:customStyle="1" w:styleId="CTA3ai">
    <w:name w:val="CTA 3(a)(i)"/>
    <w:basedOn w:val="OPCParaBase"/>
    <w:rsid w:val="00EF3F7B"/>
    <w:pPr>
      <w:tabs>
        <w:tab w:val="right" w:pos="1140"/>
      </w:tabs>
      <w:spacing w:before="40" w:line="240" w:lineRule="atLeast"/>
      <w:ind w:left="1361" w:hanging="1361"/>
    </w:pPr>
    <w:rPr>
      <w:sz w:val="20"/>
    </w:rPr>
  </w:style>
  <w:style w:type="paragraph" w:customStyle="1" w:styleId="CTA4a">
    <w:name w:val="CTA 4(a)"/>
    <w:basedOn w:val="OPCParaBase"/>
    <w:rsid w:val="00EF3F7B"/>
    <w:pPr>
      <w:tabs>
        <w:tab w:val="right" w:pos="624"/>
      </w:tabs>
      <w:spacing w:before="40" w:line="240" w:lineRule="atLeast"/>
      <w:ind w:left="873" w:hanging="873"/>
    </w:pPr>
    <w:rPr>
      <w:sz w:val="20"/>
    </w:rPr>
  </w:style>
  <w:style w:type="paragraph" w:customStyle="1" w:styleId="CTA4ai">
    <w:name w:val="CTA 4(a)(i)"/>
    <w:basedOn w:val="OPCParaBase"/>
    <w:rsid w:val="00EF3F7B"/>
    <w:pPr>
      <w:tabs>
        <w:tab w:val="right" w:pos="1213"/>
      </w:tabs>
      <w:spacing w:before="40" w:line="240" w:lineRule="atLeast"/>
      <w:ind w:left="1452" w:hanging="1452"/>
    </w:pPr>
    <w:rPr>
      <w:sz w:val="20"/>
    </w:rPr>
  </w:style>
  <w:style w:type="paragraph" w:customStyle="1" w:styleId="CTACAPS">
    <w:name w:val="CTA CAPS"/>
    <w:basedOn w:val="OPCParaBase"/>
    <w:rsid w:val="00EF3F7B"/>
    <w:pPr>
      <w:spacing w:before="60" w:line="240" w:lineRule="atLeast"/>
    </w:pPr>
    <w:rPr>
      <w:sz w:val="20"/>
    </w:rPr>
  </w:style>
  <w:style w:type="paragraph" w:customStyle="1" w:styleId="CTAright">
    <w:name w:val="CTA right"/>
    <w:basedOn w:val="OPCParaBase"/>
    <w:rsid w:val="00EF3F7B"/>
    <w:pPr>
      <w:spacing w:before="60" w:line="240" w:lineRule="auto"/>
      <w:jc w:val="right"/>
    </w:pPr>
    <w:rPr>
      <w:sz w:val="20"/>
    </w:rPr>
  </w:style>
  <w:style w:type="paragraph" w:customStyle="1" w:styleId="House">
    <w:name w:val="House"/>
    <w:basedOn w:val="OPCParaBase"/>
    <w:rsid w:val="00EF3F7B"/>
    <w:pPr>
      <w:spacing w:line="240" w:lineRule="auto"/>
    </w:pPr>
    <w:rPr>
      <w:sz w:val="28"/>
    </w:rPr>
  </w:style>
  <w:style w:type="paragraph" w:customStyle="1" w:styleId="Portfolio">
    <w:name w:val="Portfolio"/>
    <w:basedOn w:val="OPCParaBase"/>
    <w:rsid w:val="00EF3F7B"/>
    <w:pPr>
      <w:spacing w:line="240" w:lineRule="auto"/>
    </w:pPr>
    <w:rPr>
      <w:i/>
      <w:sz w:val="20"/>
    </w:rPr>
  </w:style>
  <w:style w:type="paragraph" w:customStyle="1" w:styleId="Reading">
    <w:name w:val="Reading"/>
    <w:basedOn w:val="OPCParaBase"/>
    <w:rsid w:val="00EF3F7B"/>
    <w:pPr>
      <w:spacing w:line="240" w:lineRule="auto"/>
    </w:pPr>
    <w:rPr>
      <w:i/>
      <w:sz w:val="20"/>
    </w:rPr>
  </w:style>
  <w:style w:type="paragraph" w:customStyle="1" w:styleId="Session">
    <w:name w:val="Session"/>
    <w:basedOn w:val="OPCParaBase"/>
    <w:rsid w:val="00EF3F7B"/>
    <w:pPr>
      <w:spacing w:line="240" w:lineRule="auto"/>
    </w:pPr>
    <w:rPr>
      <w:sz w:val="28"/>
    </w:rPr>
  </w:style>
  <w:style w:type="paragraph" w:customStyle="1" w:styleId="Sponsor">
    <w:name w:val="Sponsor"/>
    <w:basedOn w:val="OPCParaBase"/>
    <w:rsid w:val="00EF3F7B"/>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EF3F7B"/>
    <w:rPr>
      <w:sz w:val="16"/>
    </w:rPr>
  </w:style>
  <w:style w:type="paragraph" w:customStyle="1" w:styleId="OPCParaBase">
    <w:name w:val="OPCParaBase"/>
    <w:qFormat/>
    <w:rsid w:val="00EF3F7B"/>
    <w:pPr>
      <w:spacing w:line="260" w:lineRule="atLeast"/>
    </w:pPr>
    <w:rPr>
      <w:sz w:val="22"/>
    </w:rPr>
  </w:style>
  <w:style w:type="paragraph" w:customStyle="1" w:styleId="WRStyle">
    <w:name w:val="WR Style"/>
    <w:aliases w:val="WR"/>
    <w:basedOn w:val="OPCParaBase"/>
    <w:rsid w:val="00EF3F7B"/>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EF3F7B"/>
    <w:rPr>
      <w:sz w:val="22"/>
      <w:szCs w:val="24"/>
    </w:rPr>
  </w:style>
  <w:style w:type="character" w:customStyle="1" w:styleId="BalloonTextChar">
    <w:name w:val="Balloon Text Char"/>
    <w:basedOn w:val="DefaultParagraphFont"/>
    <w:link w:val="BalloonText"/>
    <w:uiPriority w:val="99"/>
    <w:rsid w:val="00EF3F7B"/>
    <w:rPr>
      <w:rFonts w:ascii="Tahoma" w:eastAsiaTheme="minorHAnsi" w:hAnsi="Tahoma" w:cs="Tahoma"/>
      <w:sz w:val="16"/>
      <w:szCs w:val="16"/>
      <w:lang w:eastAsia="en-US"/>
    </w:rPr>
  </w:style>
  <w:style w:type="table" w:customStyle="1" w:styleId="CFlag">
    <w:name w:val="CFlag"/>
    <w:basedOn w:val="TableNormal"/>
    <w:uiPriority w:val="99"/>
    <w:rsid w:val="00EF3F7B"/>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ENotesHeading2"/>
    <w:rsid w:val="00EF3F7B"/>
    <w:pPr>
      <w:spacing w:before="120"/>
      <w:outlineLvl w:val="0"/>
    </w:pPr>
    <w:rPr>
      <w:b/>
      <w:sz w:val="28"/>
      <w:szCs w:val="28"/>
    </w:rPr>
  </w:style>
  <w:style w:type="paragraph" w:customStyle="1" w:styleId="ENotesHeading2">
    <w:name w:val="ENotesHeading 2"/>
    <w:aliases w:val="Enh2"/>
    <w:basedOn w:val="OPCParaBase"/>
    <w:next w:val="ENotesHeading3"/>
    <w:rsid w:val="00EF3F7B"/>
    <w:pPr>
      <w:spacing w:before="120" w:after="120"/>
      <w:outlineLvl w:val="6"/>
    </w:pPr>
    <w:rPr>
      <w:b/>
      <w:sz w:val="24"/>
      <w:szCs w:val="28"/>
    </w:rPr>
  </w:style>
  <w:style w:type="paragraph" w:customStyle="1" w:styleId="ENotesHeading3">
    <w:name w:val="ENotesHeading 3"/>
    <w:aliases w:val="Enh3"/>
    <w:basedOn w:val="OPCParaBase"/>
    <w:next w:val="Normal"/>
    <w:rsid w:val="00EF3F7B"/>
    <w:pPr>
      <w:spacing w:before="120" w:line="240" w:lineRule="auto"/>
      <w:outlineLvl w:val="7"/>
    </w:pPr>
    <w:rPr>
      <w:b/>
      <w:szCs w:val="24"/>
    </w:rPr>
  </w:style>
  <w:style w:type="paragraph" w:customStyle="1" w:styleId="ENotesText">
    <w:name w:val="ENotesText"/>
    <w:aliases w:val="Ent"/>
    <w:basedOn w:val="OPCParaBase"/>
    <w:next w:val="Normal"/>
    <w:rsid w:val="00EF3F7B"/>
    <w:pPr>
      <w:spacing w:before="120"/>
    </w:pPr>
  </w:style>
  <w:style w:type="paragraph" w:customStyle="1" w:styleId="CompiledActNo">
    <w:name w:val="CompiledActNo"/>
    <w:basedOn w:val="OPCParaBase"/>
    <w:next w:val="Normal"/>
    <w:rsid w:val="00EF3F7B"/>
    <w:rPr>
      <w:b/>
      <w:sz w:val="24"/>
      <w:szCs w:val="24"/>
    </w:rPr>
  </w:style>
  <w:style w:type="paragraph" w:customStyle="1" w:styleId="CompiledMadeUnder">
    <w:name w:val="CompiledMadeUnder"/>
    <w:basedOn w:val="OPCParaBase"/>
    <w:next w:val="Normal"/>
    <w:rsid w:val="00EF3F7B"/>
    <w:rPr>
      <w:i/>
      <w:sz w:val="24"/>
      <w:szCs w:val="24"/>
    </w:rPr>
  </w:style>
  <w:style w:type="paragraph" w:customStyle="1" w:styleId="Paragraphsub-sub-sub">
    <w:name w:val="Paragraph(sub-sub-sub)"/>
    <w:aliases w:val="aaaa"/>
    <w:basedOn w:val="OPCParaBase"/>
    <w:rsid w:val="00EF3F7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F3F7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F3F7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F3F7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F3F7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F3F7B"/>
    <w:pPr>
      <w:spacing w:before="60" w:line="240" w:lineRule="auto"/>
    </w:pPr>
    <w:rPr>
      <w:rFonts w:cs="Arial"/>
      <w:sz w:val="20"/>
      <w:szCs w:val="22"/>
    </w:rPr>
  </w:style>
  <w:style w:type="paragraph" w:customStyle="1" w:styleId="SignCoverPageEnd">
    <w:name w:val="SignCoverPageEnd"/>
    <w:basedOn w:val="OPCParaBase"/>
    <w:next w:val="Normal"/>
    <w:rsid w:val="00EF3F7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F3F7B"/>
    <w:pPr>
      <w:pBdr>
        <w:top w:val="single" w:sz="4" w:space="1" w:color="auto"/>
      </w:pBdr>
      <w:spacing w:before="360"/>
      <w:ind w:right="397"/>
      <w:jc w:val="both"/>
    </w:pPr>
  </w:style>
  <w:style w:type="paragraph" w:customStyle="1" w:styleId="ActHead10">
    <w:name w:val="ActHead 10"/>
    <w:aliases w:val="sp"/>
    <w:basedOn w:val="OPCParaBase"/>
    <w:next w:val="ActHead3"/>
    <w:rsid w:val="00EF3F7B"/>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EF3F7B"/>
    <w:pPr>
      <w:spacing w:before="40" w:line="198" w:lineRule="exact"/>
      <w:ind w:left="2835" w:hanging="709"/>
    </w:pPr>
    <w:rPr>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F3F7B"/>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EF3F7B"/>
    <w:pPr>
      <w:spacing w:before="60" w:line="240" w:lineRule="atLeast"/>
    </w:pPr>
    <w:rPr>
      <w:b/>
      <w:sz w:val="20"/>
    </w:rPr>
  </w:style>
  <w:style w:type="paragraph" w:customStyle="1" w:styleId="BoxText">
    <w:name w:val="BoxText"/>
    <w:aliases w:val="bt"/>
    <w:basedOn w:val="OPCParaBase"/>
    <w:qFormat/>
    <w:rsid w:val="00EF3F7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F3F7B"/>
    <w:rPr>
      <w:b/>
    </w:rPr>
  </w:style>
  <w:style w:type="paragraph" w:customStyle="1" w:styleId="BoxHeadItalic">
    <w:name w:val="BoxHeadItalic"/>
    <w:aliases w:val="bhi"/>
    <w:basedOn w:val="BoxText"/>
    <w:next w:val="BoxStep"/>
    <w:qFormat/>
    <w:rsid w:val="00EF3F7B"/>
    <w:rPr>
      <w:i/>
    </w:rPr>
  </w:style>
  <w:style w:type="paragraph" w:customStyle="1" w:styleId="BoxList">
    <w:name w:val="BoxList"/>
    <w:aliases w:val="bl"/>
    <w:basedOn w:val="BoxText"/>
    <w:qFormat/>
    <w:rsid w:val="00EF3F7B"/>
    <w:pPr>
      <w:ind w:left="1559" w:hanging="425"/>
    </w:pPr>
  </w:style>
  <w:style w:type="paragraph" w:customStyle="1" w:styleId="BoxNote">
    <w:name w:val="BoxNote"/>
    <w:aliases w:val="bn"/>
    <w:basedOn w:val="BoxText"/>
    <w:qFormat/>
    <w:rsid w:val="00EF3F7B"/>
    <w:pPr>
      <w:tabs>
        <w:tab w:val="left" w:pos="1985"/>
      </w:tabs>
      <w:spacing w:before="122" w:line="198" w:lineRule="exact"/>
      <w:ind w:left="2948" w:hanging="1814"/>
    </w:pPr>
    <w:rPr>
      <w:sz w:val="18"/>
    </w:rPr>
  </w:style>
  <w:style w:type="paragraph" w:customStyle="1" w:styleId="BoxPara">
    <w:name w:val="BoxPara"/>
    <w:aliases w:val="bp"/>
    <w:basedOn w:val="BoxText"/>
    <w:qFormat/>
    <w:rsid w:val="00EF3F7B"/>
    <w:pPr>
      <w:tabs>
        <w:tab w:val="right" w:pos="2268"/>
      </w:tabs>
      <w:ind w:left="2552" w:hanging="1418"/>
    </w:pPr>
  </w:style>
  <w:style w:type="paragraph" w:customStyle="1" w:styleId="BoxStep">
    <w:name w:val="BoxStep"/>
    <w:aliases w:val="bs"/>
    <w:basedOn w:val="BoxText"/>
    <w:qFormat/>
    <w:rsid w:val="00EF3F7B"/>
    <w:pPr>
      <w:ind w:left="1985" w:hanging="851"/>
    </w:pPr>
  </w:style>
  <w:style w:type="character" w:customStyle="1" w:styleId="CharAmPartNo">
    <w:name w:val="CharAmPartNo"/>
    <w:basedOn w:val="OPCCharBase"/>
    <w:uiPriority w:val="1"/>
    <w:qFormat/>
    <w:rsid w:val="00EF3F7B"/>
  </w:style>
  <w:style w:type="character" w:customStyle="1" w:styleId="CharAmPartText">
    <w:name w:val="CharAmPartText"/>
    <w:basedOn w:val="OPCCharBase"/>
    <w:uiPriority w:val="1"/>
    <w:qFormat/>
    <w:rsid w:val="00EF3F7B"/>
  </w:style>
  <w:style w:type="character" w:customStyle="1" w:styleId="CharAmSchNo">
    <w:name w:val="CharAmSchNo"/>
    <w:basedOn w:val="OPCCharBase"/>
    <w:uiPriority w:val="1"/>
    <w:qFormat/>
    <w:rsid w:val="00EF3F7B"/>
  </w:style>
  <w:style w:type="character" w:customStyle="1" w:styleId="CharAmSchText">
    <w:name w:val="CharAmSchText"/>
    <w:basedOn w:val="OPCCharBase"/>
    <w:uiPriority w:val="1"/>
    <w:qFormat/>
    <w:rsid w:val="00EF3F7B"/>
  </w:style>
  <w:style w:type="character" w:customStyle="1" w:styleId="CharChapNo">
    <w:name w:val="CharChapNo"/>
    <w:basedOn w:val="OPCCharBase"/>
    <w:qFormat/>
    <w:rsid w:val="00EF3F7B"/>
  </w:style>
  <w:style w:type="character" w:customStyle="1" w:styleId="CharChapText">
    <w:name w:val="CharChapText"/>
    <w:basedOn w:val="OPCCharBase"/>
    <w:qFormat/>
    <w:rsid w:val="00EF3F7B"/>
  </w:style>
  <w:style w:type="character" w:customStyle="1" w:styleId="CharDivNo">
    <w:name w:val="CharDivNo"/>
    <w:basedOn w:val="OPCCharBase"/>
    <w:qFormat/>
    <w:rsid w:val="00EF3F7B"/>
  </w:style>
  <w:style w:type="character" w:customStyle="1" w:styleId="CharDivText">
    <w:name w:val="CharDivText"/>
    <w:basedOn w:val="OPCCharBase"/>
    <w:qFormat/>
    <w:rsid w:val="00EF3F7B"/>
  </w:style>
  <w:style w:type="character" w:customStyle="1" w:styleId="CharPartNo">
    <w:name w:val="CharPartNo"/>
    <w:basedOn w:val="OPCCharBase"/>
    <w:qFormat/>
    <w:rsid w:val="00EF3F7B"/>
  </w:style>
  <w:style w:type="character" w:customStyle="1" w:styleId="CharPartText">
    <w:name w:val="CharPartText"/>
    <w:basedOn w:val="OPCCharBase"/>
    <w:qFormat/>
    <w:rsid w:val="00EF3F7B"/>
  </w:style>
  <w:style w:type="character" w:customStyle="1" w:styleId="CharSectno">
    <w:name w:val="CharSectno"/>
    <w:basedOn w:val="OPCCharBase"/>
    <w:qFormat/>
    <w:rsid w:val="00EF3F7B"/>
  </w:style>
  <w:style w:type="character" w:customStyle="1" w:styleId="CharSubdNo">
    <w:name w:val="CharSubdNo"/>
    <w:basedOn w:val="OPCCharBase"/>
    <w:uiPriority w:val="1"/>
    <w:qFormat/>
    <w:rsid w:val="00EF3F7B"/>
  </w:style>
  <w:style w:type="character" w:customStyle="1" w:styleId="CharSubdText">
    <w:name w:val="CharSubdText"/>
    <w:basedOn w:val="OPCCharBase"/>
    <w:uiPriority w:val="1"/>
    <w:qFormat/>
    <w:rsid w:val="00EF3F7B"/>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EF3F7B"/>
    <w:pPr>
      <w:spacing w:line="240" w:lineRule="auto"/>
      <w:ind w:left="1134"/>
    </w:pPr>
    <w:rPr>
      <w:sz w:val="20"/>
    </w:rPr>
  </w:style>
  <w:style w:type="paragraph" w:styleId="Footer">
    <w:name w:val="footer"/>
    <w:link w:val="FooterChar"/>
    <w:rsid w:val="00EF3F7B"/>
    <w:pPr>
      <w:tabs>
        <w:tab w:val="center" w:pos="4153"/>
        <w:tab w:val="right" w:pos="8306"/>
      </w:tabs>
    </w:pPr>
    <w:rPr>
      <w:sz w:val="22"/>
      <w:szCs w:val="24"/>
    </w:rPr>
  </w:style>
  <w:style w:type="paragraph" w:styleId="Header">
    <w:name w:val="header"/>
    <w:basedOn w:val="OPCParaBase"/>
    <w:link w:val="HeaderChar"/>
    <w:unhideWhenUsed/>
    <w:rsid w:val="00EF3F7B"/>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EF3F7B"/>
    <w:pPr>
      <w:tabs>
        <w:tab w:val="right" w:pos="1531"/>
      </w:tabs>
      <w:spacing w:before="40" w:line="240" w:lineRule="auto"/>
      <w:ind w:left="1644" w:hanging="1644"/>
    </w:pPr>
  </w:style>
  <w:style w:type="paragraph" w:customStyle="1" w:styleId="paragraphsub-sub">
    <w:name w:val="paragraph(sub-sub)"/>
    <w:aliases w:val="aaa"/>
    <w:basedOn w:val="OPCParaBase"/>
    <w:rsid w:val="00EF3F7B"/>
    <w:pPr>
      <w:tabs>
        <w:tab w:val="right" w:pos="2722"/>
      </w:tabs>
      <w:spacing w:before="40" w:line="240" w:lineRule="auto"/>
      <w:ind w:left="2835" w:hanging="2835"/>
    </w:pPr>
  </w:style>
  <w:style w:type="paragraph" w:customStyle="1" w:styleId="paragraphsub">
    <w:name w:val="paragraph(sub)"/>
    <w:aliases w:val="aa"/>
    <w:basedOn w:val="OPCParaBase"/>
    <w:rsid w:val="00EF3F7B"/>
    <w:pPr>
      <w:tabs>
        <w:tab w:val="right" w:pos="1985"/>
      </w:tabs>
      <w:spacing w:before="40" w:line="240" w:lineRule="auto"/>
      <w:ind w:left="2098" w:hanging="2098"/>
    </w:pPr>
  </w:style>
  <w:style w:type="character" w:styleId="LineNumber">
    <w:name w:val="line number"/>
    <w:basedOn w:val="OPCCharBase"/>
    <w:uiPriority w:val="99"/>
    <w:unhideWhenUsed/>
    <w:rsid w:val="00EF3F7B"/>
    <w:rPr>
      <w:sz w:val="16"/>
    </w:rPr>
  </w:style>
  <w:style w:type="paragraph" w:customStyle="1" w:styleId="ItemHead">
    <w:name w:val="ItemHead"/>
    <w:aliases w:val="ih"/>
    <w:basedOn w:val="OPCParaBase"/>
    <w:next w:val="Item"/>
    <w:link w:val="ItemHeadChar"/>
    <w:rsid w:val="00EF3F7B"/>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EF3F7B"/>
  </w:style>
  <w:style w:type="paragraph" w:customStyle="1" w:styleId="Item">
    <w:name w:val="Item"/>
    <w:aliases w:val="i"/>
    <w:basedOn w:val="OPCParaBase"/>
    <w:next w:val="ItemHead"/>
    <w:link w:val="ItemChar"/>
    <w:rsid w:val="00EF3F7B"/>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EF3F7B"/>
    <w:pPr>
      <w:spacing w:line="240" w:lineRule="auto"/>
    </w:pPr>
    <w:rPr>
      <w:b/>
      <w:sz w:val="32"/>
    </w:rPr>
  </w:style>
  <w:style w:type="paragraph" w:customStyle="1" w:styleId="notedraft">
    <w:name w:val="note(draft)"/>
    <w:aliases w:val="nd"/>
    <w:basedOn w:val="OPCParaBase"/>
    <w:rsid w:val="00EF3F7B"/>
    <w:pPr>
      <w:spacing w:before="240" w:line="240" w:lineRule="auto"/>
      <w:ind w:left="284" w:hanging="284"/>
    </w:pPr>
    <w:rPr>
      <w:i/>
      <w:sz w:val="24"/>
    </w:rPr>
  </w:style>
  <w:style w:type="paragraph" w:customStyle="1" w:styleId="notetext">
    <w:name w:val="note(text)"/>
    <w:aliases w:val="n"/>
    <w:basedOn w:val="OPCParaBase"/>
    <w:rsid w:val="00EF3F7B"/>
    <w:pPr>
      <w:spacing w:before="122" w:line="198" w:lineRule="exact"/>
      <w:ind w:left="1985" w:hanging="851"/>
    </w:pPr>
    <w:rPr>
      <w:sz w:val="18"/>
    </w:rPr>
  </w:style>
  <w:style w:type="paragraph" w:customStyle="1" w:styleId="notemargin">
    <w:name w:val="note(margin)"/>
    <w:aliases w:val="nm"/>
    <w:basedOn w:val="OPCParaBase"/>
    <w:rsid w:val="00EF3F7B"/>
    <w:pPr>
      <w:tabs>
        <w:tab w:val="left" w:pos="709"/>
      </w:tabs>
      <w:spacing w:before="122" w:line="198" w:lineRule="exact"/>
      <w:ind w:left="709" w:hanging="709"/>
    </w:pPr>
    <w:rPr>
      <w:sz w:val="18"/>
    </w:rPr>
  </w:style>
  <w:style w:type="paragraph" w:customStyle="1" w:styleId="notepara">
    <w:name w:val="note(para)"/>
    <w:aliases w:val="na"/>
    <w:basedOn w:val="OPCParaBase"/>
    <w:rsid w:val="00EF3F7B"/>
    <w:pPr>
      <w:spacing w:before="40" w:line="198" w:lineRule="exact"/>
      <w:ind w:left="2354" w:hanging="369"/>
    </w:pPr>
    <w:rPr>
      <w:sz w:val="18"/>
    </w:rPr>
  </w:style>
  <w:style w:type="paragraph" w:customStyle="1" w:styleId="noteParlAmend">
    <w:name w:val="note(ParlAmend)"/>
    <w:aliases w:val="npp"/>
    <w:basedOn w:val="OPCParaBase"/>
    <w:next w:val="ParlAmend"/>
    <w:rsid w:val="00EF3F7B"/>
    <w:pPr>
      <w:spacing w:line="240" w:lineRule="auto"/>
      <w:jc w:val="right"/>
    </w:pPr>
    <w:rPr>
      <w:rFonts w:ascii="Arial" w:hAnsi="Arial"/>
      <w:b/>
      <w:i/>
    </w:rPr>
  </w:style>
  <w:style w:type="paragraph" w:customStyle="1" w:styleId="Page1">
    <w:name w:val="Page1"/>
    <w:basedOn w:val="OPCParaBase"/>
    <w:rsid w:val="00EF3F7B"/>
    <w:pPr>
      <w:spacing w:before="5600" w:line="240" w:lineRule="auto"/>
    </w:pPr>
    <w:rPr>
      <w:b/>
      <w:sz w:val="32"/>
    </w:rPr>
  </w:style>
  <w:style w:type="paragraph" w:customStyle="1" w:styleId="PageBreak">
    <w:name w:val="PageBreak"/>
    <w:aliases w:val="pb"/>
    <w:basedOn w:val="OPCParaBase"/>
    <w:rsid w:val="00EF3F7B"/>
    <w:pPr>
      <w:spacing w:line="240" w:lineRule="auto"/>
    </w:pPr>
    <w:rPr>
      <w:sz w:val="20"/>
    </w:rPr>
  </w:style>
  <w:style w:type="paragraph" w:customStyle="1" w:styleId="ParlAmend">
    <w:name w:val="ParlAmend"/>
    <w:aliases w:val="pp"/>
    <w:basedOn w:val="OPCParaBase"/>
    <w:rsid w:val="00EF3F7B"/>
    <w:pPr>
      <w:spacing w:before="240" w:line="240" w:lineRule="atLeast"/>
      <w:ind w:hanging="567"/>
    </w:pPr>
    <w:rPr>
      <w:sz w:val="24"/>
    </w:rPr>
  </w:style>
  <w:style w:type="paragraph" w:customStyle="1" w:styleId="Penalty">
    <w:name w:val="Penalty"/>
    <w:basedOn w:val="OPCParaBase"/>
    <w:rsid w:val="00EF3F7B"/>
    <w:pPr>
      <w:tabs>
        <w:tab w:val="left" w:pos="2977"/>
      </w:tabs>
      <w:spacing w:before="180" w:line="240" w:lineRule="auto"/>
      <w:ind w:left="1985" w:hanging="851"/>
    </w:pPr>
  </w:style>
  <w:style w:type="paragraph" w:customStyle="1" w:styleId="Preamble">
    <w:name w:val="Preamble"/>
    <w:basedOn w:val="OPCParaBase"/>
    <w:next w:val="Normal"/>
    <w:rsid w:val="00EF3F7B"/>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EF3F7B"/>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EF3F7B"/>
    <w:pPr>
      <w:spacing w:line="240" w:lineRule="auto"/>
    </w:pPr>
    <w:rPr>
      <w:b/>
      <w:sz w:val="40"/>
    </w:rPr>
  </w:style>
  <w:style w:type="paragraph" w:customStyle="1" w:styleId="Subitem">
    <w:name w:val="Subitem"/>
    <w:aliases w:val="iss"/>
    <w:basedOn w:val="OPCParaBase"/>
    <w:rsid w:val="00EF3F7B"/>
    <w:pPr>
      <w:spacing w:before="180" w:line="240" w:lineRule="auto"/>
      <w:ind w:left="709" w:hanging="709"/>
    </w:pPr>
  </w:style>
  <w:style w:type="paragraph" w:customStyle="1" w:styleId="SubitemHead">
    <w:name w:val="SubitemHead"/>
    <w:aliases w:val="issh"/>
    <w:basedOn w:val="OPCParaBase"/>
    <w:rsid w:val="00EF3F7B"/>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EF3F7B"/>
    <w:pPr>
      <w:keepNext/>
      <w:keepLines/>
      <w:spacing w:before="240" w:line="240" w:lineRule="auto"/>
      <w:ind w:left="1134"/>
    </w:pPr>
    <w:rPr>
      <w:i/>
    </w:rPr>
  </w:style>
  <w:style w:type="paragraph" w:customStyle="1" w:styleId="Tablei">
    <w:name w:val="Table(i)"/>
    <w:aliases w:val="taa"/>
    <w:basedOn w:val="OPCParaBase"/>
    <w:rsid w:val="00EF3F7B"/>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EF3F7B"/>
    <w:pPr>
      <w:spacing w:before="60" w:line="240" w:lineRule="auto"/>
      <w:ind w:left="284" w:hanging="284"/>
    </w:pPr>
    <w:rPr>
      <w:sz w:val="20"/>
    </w:rPr>
  </w:style>
  <w:style w:type="paragraph" w:customStyle="1" w:styleId="TableAA">
    <w:name w:val="Table(AA)"/>
    <w:aliases w:val="taaa"/>
    <w:basedOn w:val="OPCParaBase"/>
    <w:rsid w:val="00EF3F7B"/>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EF3F7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F3F7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F3F7B"/>
    <w:pPr>
      <w:spacing w:before="122" w:line="198" w:lineRule="exact"/>
      <w:ind w:left="1985" w:hanging="851"/>
      <w:jc w:val="right"/>
    </w:pPr>
    <w:rPr>
      <w:sz w:val="18"/>
    </w:rPr>
  </w:style>
  <w:style w:type="paragraph" w:customStyle="1" w:styleId="TLPTableBullet">
    <w:name w:val="TLPTableBullet"/>
    <w:aliases w:val="ttb"/>
    <w:basedOn w:val="OPCParaBase"/>
    <w:rsid w:val="00EF3F7B"/>
    <w:pPr>
      <w:spacing w:line="240" w:lineRule="exact"/>
      <w:ind w:left="284" w:hanging="284"/>
    </w:pPr>
    <w:rPr>
      <w:sz w:val="20"/>
    </w:rPr>
  </w:style>
  <w:style w:type="paragraph" w:styleId="TOC1">
    <w:name w:val="toc 1"/>
    <w:basedOn w:val="OPCParaBase"/>
    <w:next w:val="Normal"/>
    <w:uiPriority w:val="39"/>
    <w:unhideWhenUsed/>
    <w:rsid w:val="00EF3F7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F3F7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F3F7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F3F7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F3F7B"/>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EF3F7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F3F7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F3F7B"/>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EF3F7B"/>
    <w:pPr>
      <w:keepLines/>
      <w:spacing w:before="80" w:line="240" w:lineRule="auto"/>
      <w:ind w:left="1588" w:hanging="794"/>
    </w:pPr>
    <w:rPr>
      <w:kern w:val="28"/>
    </w:rPr>
  </w:style>
  <w:style w:type="paragraph" w:customStyle="1" w:styleId="TofSectsSection">
    <w:name w:val="TofSects(Section)"/>
    <w:basedOn w:val="OPCParaBase"/>
    <w:rsid w:val="00EF3F7B"/>
    <w:pPr>
      <w:keepLines/>
      <w:spacing w:before="40" w:line="240" w:lineRule="auto"/>
      <w:ind w:left="1588" w:hanging="794"/>
    </w:pPr>
    <w:rPr>
      <w:kern w:val="28"/>
      <w:sz w:val="18"/>
    </w:rPr>
  </w:style>
  <w:style w:type="paragraph" w:customStyle="1" w:styleId="TofSectsHeading">
    <w:name w:val="TofSects(Heading)"/>
    <w:basedOn w:val="OPCParaBase"/>
    <w:rsid w:val="00EF3F7B"/>
    <w:pPr>
      <w:spacing w:before="240" w:after="120" w:line="240" w:lineRule="auto"/>
    </w:pPr>
    <w:rPr>
      <w:b/>
      <w:sz w:val="24"/>
    </w:rPr>
  </w:style>
  <w:style w:type="paragraph" w:customStyle="1" w:styleId="TofSectsGroupHeading">
    <w:name w:val="TofSects(GroupHeading)"/>
    <w:basedOn w:val="OPCParaBase"/>
    <w:next w:val="TofSectsSection"/>
    <w:rsid w:val="00EF3F7B"/>
    <w:pPr>
      <w:keepLines/>
      <w:spacing w:before="240" w:after="120" w:line="240" w:lineRule="auto"/>
      <w:ind w:left="794"/>
    </w:pPr>
    <w:rPr>
      <w:b/>
      <w:kern w:val="28"/>
      <w:sz w:val="20"/>
    </w:rPr>
  </w:style>
  <w:style w:type="paragraph" w:customStyle="1" w:styleId="Actno">
    <w:name w:val="Actno"/>
    <w:basedOn w:val="ShortT"/>
    <w:next w:val="Normal"/>
    <w:qFormat/>
    <w:rsid w:val="00EF3F7B"/>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EF3F7B"/>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EF3F7B"/>
    <w:pPr>
      <w:spacing w:before="122" w:line="198" w:lineRule="exact"/>
      <w:ind w:left="2353" w:hanging="709"/>
    </w:pPr>
    <w:rPr>
      <w:sz w:val="18"/>
    </w:rPr>
  </w:style>
  <w:style w:type="paragraph" w:customStyle="1" w:styleId="Tabletext">
    <w:name w:val="Tabletext"/>
    <w:aliases w:val="tt"/>
    <w:basedOn w:val="OPCParaBase"/>
    <w:rsid w:val="00EF3F7B"/>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53099"/>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rsid w:val="00EF3F7B"/>
    <w:pPr>
      <w:spacing w:before="180" w:line="240" w:lineRule="auto"/>
      <w:ind w:left="1134"/>
    </w:pPr>
  </w:style>
  <w:style w:type="paragraph" w:customStyle="1" w:styleId="subsection2">
    <w:name w:val="subsection2"/>
    <w:aliases w:val="ss2"/>
    <w:basedOn w:val="OPCParaBase"/>
    <w:next w:val="subsection"/>
    <w:rsid w:val="00EF3F7B"/>
    <w:pPr>
      <w:spacing w:before="40" w:line="240" w:lineRule="auto"/>
      <w:ind w:left="1134"/>
    </w:pPr>
  </w:style>
  <w:style w:type="paragraph" w:customStyle="1" w:styleId="CTA----">
    <w:name w:val="CTA ----"/>
    <w:basedOn w:val="OPCParaBase"/>
    <w:next w:val="Normal"/>
    <w:rsid w:val="00EF3F7B"/>
    <w:pPr>
      <w:spacing w:before="60" w:line="240" w:lineRule="atLeast"/>
      <w:ind w:left="255" w:hanging="255"/>
    </w:pPr>
    <w:rPr>
      <w:sz w:val="20"/>
    </w:rPr>
  </w:style>
  <w:style w:type="paragraph" w:customStyle="1" w:styleId="subsection">
    <w:name w:val="subsection"/>
    <w:aliases w:val="ss"/>
    <w:basedOn w:val="OPCParaBase"/>
    <w:link w:val="subsectionChar"/>
    <w:rsid w:val="00EF3F7B"/>
    <w:pPr>
      <w:tabs>
        <w:tab w:val="right" w:pos="1021"/>
      </w:tabs>
      <w:spacing w:before="180" w:line="240" w:lineRule="auto"/>
      <w:ind w:left="1134" w:hanging="1134"/>
    </w:pPr>
  </w:style>
  <w:style w:type="paragraph" w:customStyle="1" w:styleId="ActHead1">
    <w:name w:val="ActHead 1"/>
    <w:aliases w:val="c"/>
    <w:basedOn w:val="OPCParaBase"/>
    <w:next w:val="Normal"/>
    <w:qFormat/>
    <w:rsid w:val="00EF3F7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F3F7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F3F7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F3F7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F3F7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F3F7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F3F7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F3F7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F3F7B"/>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EF3F7B"/>
    <w:pPr>
      <w:spacing w:line="240" w:lineRule="auto"/>
    </w:pPr>
    <w:rPr>
      <w:sz w:val="24"/>
    </w:rPr>
  </w:style>
  <w:style w:type="character" w:customStyle="1" w:styleId="CharBoldItalic">
    <w:name w:val="CharBoldItalic"/>
    <w:basedOn w:val="OPCCharBase"/>
    <w:uiPriority w:val="1"/>
    <w:qFormat/>
    <w:rsid w:val="00EF3F7B"/>
    <w:rPr>
      <w:b/>
      <w:i/>
    </w:rPr>
  </w:style>
  <w:style w:type="character" w:customStyle="1" w:styleId="CharItalic">
    <w:name w:val="CharItalic"/>
    <w:basedOn w:val="OPCCharBase"/>
    <w:uiPriority w:val="1"/>
    <w:qFormat/>
    <w:rsid w:val="00EF3F7B"/>
    <w:rPr>
      <w:i/>
    </w:rPr>
  </w:style>
  <w:style w:type="paragraph" w:customStyle="1" w:styleId="CTA-">
    <w:name w:val="CTA -"/>
    <w:basedOn w:val="OPCParaBase"/>
    <w:rsid w:val="00EF3F7B"/>
    <w:pPr>
      <w:spacing w:before="60" w:line="240" w:lineRule="atLeast"/>
      <w:ind w:left="85" w:hanging="85"/>
    </w:pPr>
    <w:rPr>
      <w:sz w:val="20"/>
    </w:rPr>
  </w:style>
  <w:style w:type="paragraph" w:customStyle="1" w:styleId="CTA--">
    <w:name w:val="CTA --"/>
    <w:basedOn w:val="OPCParaBase"/>
    <w:next w:val="Normal"/>
    <w:rsid w:val="00EF3F7B"/>
    <w:pPr>
      <w:spacing w:before="60" w:line="240" w:lineRule="atLeast"/>
      <w:ind w:left="142" w:hanging="142"/>
    </w:pPr>
    <w:rPr>
      <w:sz w:val="20"/>
    </w:rPr>
  </w:style>
  <w:style w:type="paragraph" w:customStyle="1" w:styleId="CTA---">
    <w:name w:val="CTA ---"/>
    <w:basedOn w:val="OPCParaBase"/>
    <w:next w:val="Normal"/>
    <w:rsid w:val="00EF3F7B"/>
    <w:pPr>
      <w:spacing w:before="60" w:line="240" w:lineRule="atLeast"/>
      <w:ind w:left="198" w:hanging="198"/>
    </w:pPr>
    <w:rPr>
      <w:sz w:val="20"/>
    </w:rPr>
  </w:style>
  <w:style w:type="paragraph" w:customStyle="1" w:styleId="CTA1a">
    <w:name w:val="CTA 1(a)"/>
    <w:basedOn w:val="OPCParaBase"/>
    <w:rsid w:val="00EF3F7B"/>
    <w:pPr>
      <w:tabs>
        <w:tab w:val="right" w:pos="414"/>
      </w:tabs>
      <w:spacing w:before="40" w:line="240" w:lineRule="atLeast"/>
      <w:ind w:left="675" w:hanging="675"/>
    </w:pPr>
    <w:rPr>
      <w:sz w:val="20"/>
    </w:rPr>
  </w:style>
  <w:style w:type="paragraph" w:customStyle="1" w:styleId="CTA1ai">
    <w:name w:val="CTA 1(a)(i)"/>
    <w:basedOn w:val="OPCParaBase"/>
    <w:rsid w:val="00EF3F7B"/>
    <w:pPr>
      <w:tabs>
        <w:tab w:val="right" w:pos="1004"/>
      </w:tabs>
      <w:spacing w:before="40" w:line="240" w:lineRule="atLeast"/>
      <w:ind w:left="1253" w:hanging="1253"/>
    </w:pPr>
    <w:rPr>
      <w:sz w:val="20"/>
    </w:rPr>
  </w:style>
  <w:style w:type="paragraph" w:customStyle="1" w:styleId="CTA2a">
    <w:name w:val="CTA 2(a)"/>
    <w:basedOn w:val="OPCParaBase"/>
    <w:rsid w:val="00EF3F7B"/>
    <w:pPr>
      <w:tabs>
        <w:tab w:val="right" w:pos="482"/>
      </w:tabs>
      <w:spacing w:before="40" w:line="240" w:lineRule="atLeast"/>
      <w:ind w:left="748" w:hanging="748"/>
    </w:pPr>
    <w:rPr>
      <w:sz w:val="20"/>
    </w:rPr>
  </w:style>
  <w:style w:type="paragraph" w:customStyle="1" w:styleId="CTA2ai">
    <w:name w:val="CTA 2(a)(i)"/>
    <w:basedOn w:val="OPCParaBase"/>
    <w:rsid w:val="00EF3F7B"/>
    <w:pPr>
      <w:tabs>
        <w:tab w:val="right" w:pos="1089"/>
      </w:tabs>
      <w:spacing w:before="40" w:line="240" w:lineRule="atLeast"/>
      <w:ind w:left="1327" w:hanging="1327"/>
    </w:pPr>
    <w:rPr>
      <w:sz w:val="20"/>
    </w:rPr>
  </w:style>
  <w:style w:type="paragraph" w:customStyle="1" w:styleId="CTA3a">
    <w:name w:val="CTA 3(a)"/>
    <w:basedOn w:val="OPCParaBase"/>
    <w:rsid w:val="00EF3F7B"/>
    <w:pPr>
      <w:tabs>
        <w:tab w:val="right" w:pos="556"/>
      </w:tabs>
      <w:spacing w:before="40" w:line="240" w:lineRule="atLeast"/>
      <w:ind w:left="805" w:hanging="805"/>
    </w:pPr>
    <w:rPr>
      <w:sz w:val="20"/>
    </w:rPr>
  </w:style>
  <w:style w:type="paragraph" w:customStyle="1" w:styleId="CTA3ai">
    <w:name w:val="CTA 3(a)(i)"/>
    <w:basedOn w:val="OPCParaBase"/>
    <w:rsid w:val="00EF3F7B"/>
    <w:pPr>
      <w:tabs>
        <w:tab w:val="right" w:pos="1140"/>
      </w:tabs>
      <w:spacing w:before="40" w:line="240" w:lineRule="atLeast"/>
      <w:ind w:left="1361" w:hanging="1361"/>
    </w:pPr>
    <w:rPr>
      <w:sz w:val="20"/>
    </w:rPr>
  </w:style>
  <w:style w:type="paragraph" w:customStyle="1" w:styleId="CTA4a">
    <w:name w:val="CTA 4(a)"/>
    <w:basedOn w:val="OPCParaBase"/>
    <w:rsid w:val="00EF3F7B"/>
    <w:pPr>
      <w:tabs>
        <w:tab w:val="right" w:pos="624"/>
      </w:tabs>
      <w:spacing w:before="40" w:line="240" w:lineRule="atLeast"/>
      <w:ind w:left="873" w:hanging="873"/>
    </w:pPr>
    <w:rPr>
      <w:sz w:val="20"/>
    </w:rPr>
  </w:style>
  <w:style w:type="paragraph" w:customStyle="1" w:styleId="CTA4ai">
    <w:name w:val="CTA 4(a)(i)"/>
    <w:basedOn w:val="OPCParaBase"/>
    <w:rsid w:val="00EF3F7B"/>
    <w:pPr>
      <w:tabs>
        <w:tab w:val="right" w:pos="1213"/>
      </w:tabs>
      <w:spacing w:before="40" w:line="240" w:lineRule="atLeast"/>
      <w:ind w:left="1452" w:hanging="1452"/>
    </w:pPr>
    <w:rPr>
      <w:sz w:val="20"/>
    </w:rPr>
  </w:style>
  <w:style w:type="paragraph" w:customStyle="1" w:styleId="CTACAPS">
    <w:name w:val="CTA CAPS"/>
    <w:basedOn w:val="OPCParaBase"/>
    <w:rsid w:val="00EF3F7B"/>
    <w:pPr>
      <w:spacing w:before="60" w:line="240" w:lineRule="atLeast"/>
    </w:pPr>
    <w:rPr>
      <w:sz w:val="20"/>
    </w:rPr>
  </w:style>
  <w:style w:type="paragraph" w:customStyle="1" w:styleId="CTAright">
    <w:name w:val="CTA right"/>
    <w:basedOn w:val="OPCParaBase"/>
    <w:rsid w:val="00EF3F7B"/>
    <w:pPr>
      <w:spacing w:before="60" w:line="240" w:lineRule="auto"/>
      <w:jc w:val="right"/>
    </w:pPr>
    <w:rPr>
      <w:sz w:val="20"/>
    </w:rPr>
  </w:style>
  <w:style w:type="paragraph" w:customStyle="1" w:styleId="House">
    <w:name w:val="House"/>
    <w:basedOn w:val="OPCParaBase"/>
    <w:rsid w:val="00EF3F7B"/>
    <w:pPr>
      <w:spacing w:line="240" w:lineRule="auto"/>
    </w:pPr>
    <w:rPr>
      <w:sz w:val="28"/>
    </w:rPr>
  </w:style>
  <w:style w:type="paragraph" w:customStyle="1" w:styleId="Portfolio">
    <w:name w:val="Portfolio"/>
    <w:basedOn w:val="OPCParaBase"/>
    <w:rsid w:val="00EF3F7B"/>
    <w:pPr>
      <w:spacing w:line="240" w:lineRule="auto"/>
    </w:pPr>
    <w:rPr>
      <w:i/>
      <w:sz w:val="20"/>
    </w:rPr>
  </w:style>
  <w:style w:type="paragraph" w:customStyle="1" w:styleId="Reading">
    <w:name w:val="Reading"/>
    <w:basedOn w:val="OPCParaBase"/>
    <w:rsid w:val="00EF3F7B"/>
    <w:pPr>
      <w:spacing w:line="240" w:lineRule="auto"/>
    </w:pPr>
    <w:rPr>
      <w:i/>
      <w:sz w:val="20"/>
    </w:rPr>
  </w:style>
  <w:style w:type="paragraph" w:customStyle="1" w:styleId="Session">
    <w:name w:val="Session"/>
    <w:basedOn w:val="OPCParaBase"/>
    <w:rsid w:val="00EF3F7B"/>
    <w:pPr>
      <w:spacing w:line="240" w:lineRule="auto"/>
    </w:pPr>
    <w:rPr>
      <w:sz w:val="28"/>
    </w:rPr>
  </w:style>
  <w:style w:type="paragraph" w:customStyle="1" w:styleId="Sponsor">
    <w:name w:val="Sponsor"/>
    <w:basedOn w:val="OPCParaBase"/>
    <w:rsid w:val="00EF3F7B"/>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EF3F7B"/>
    <w:rPr>
      <w:sz w:val="16"/>
    </w:rPr>
  </w:style>
  <w:style w:type="paragraph" w:customStyle="1" w:styleId="OPCParaBase">
    <w:name w:val="OPCParaBase"/>
    <w:qFormat/>
    <w:rsid w:val="00EF3F7B"/>
    <w:pPr>
      <w:spacing w:line="260" w:lineRule="atLeast"/>
    </w:pPr>
    <w:rPr>
      <w:sz w:val="22"/>
    </w:rPr>
  </w:style>
  <w:style w:type="paragraph" w:customStyle="1" w:styleId="WRStyle">
    <w:name w:val="WR Style"/>
    <w:aliases w:val="WR"/>
    <w:basedOn w:val="OPCParaBase"/>
    <w:rsid w:val="00EF3F7B"/>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EF3F7B"/>
    <w:rPr>
      <w:sz w:val="22"/>
      <w:szCs w:val="24"/>
    </w:rPr>
  </w:style>
  <w:style w:type="character" w:customStyle="1" w:styleId="BalloonTextChar">
    <w:name w:val="Balloon Text Char"/>
    <w:basedOn w:val="DefaultParagraphFont"/>
    <w:link w:val="BalloonText"/>
    <w:uiPriority w:val="99"/>
    <w:rsid w:val="00EF3F7B"/>
    <w:rPr>
      <w:rFonts w:ascii="Tahoma" w:eastAsiaTheme="minorHAnsi" w:hAnsi="Tahoma" w:cs="Tahoma"/>
      <w:sz w:val="16"/>
      <w:szCs w:val="16"/>
      <w:lang w:eastAsia="en-US"/>
    </w:rPr>
  </w:style>
  <w:style w:type="table" w:customStyle="1" w:styleId="CFlag">
    <w:name w:val="CFlag"/>
    <w:basedOn w:val="TableNormal"/>
    <w:uiPriority w:val="99"/>
    <w:rsid w:val="00EF3F7B"/>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ENotesHeading2"/>
    <w:rsid w:val="00EF3F7B"/>
    <w:pPr>
      <w:spacing w:before="120"/>
      <w:outlineLvl w:val="0"/>
    </w:pPr>
    <w:rPr>
      <w:b/>
      <w:sz w:val="28"/>
      <w:szCs w:val="28"/>
    </w:rPr>
  </w:style>
  <w:style w:type="paragraph" w:customStyle="1" w:styleId="ENotesHeading2">
    <w:name w:val="ENotesHeading 2"/>
    <w:aliases w:val="Enh2"/>
    <w:basedOn w:val="OPCParaBase"/>
    <w:next w:val="ENotesHeading3"/>
    <w:rsid w:val="00EF3F7B"/>
    <w:pPr>
      <w:spacing w:before="120" w:after="120"/>
      <w:outlineLvl w:val="6"/>
    </w:pPr>
    <w:rPr>
      <w:b/>
      <w:sz w:val="24"/>
      <w:szCs w:val="28"/>
    </w:rPr>
  </w:style>
  <w:style w:type="paragraph" w:customStyle="1" w:styleId="ENotesHeading3">
    <w:name w:val="ENotesHeading 3"/>
    <w:aliases w:val="Enh3"/>
    <w:basedOn w:val="OPCParaBase"/>
    <w:next w:val="Normal"/>
    <w:rsid w:val="00EF3F7B"/>
    <w:pPr>
      <w:spacing w:before="120" w:line="240" w:lineRule="auto"/>
      <w:outlineLvl w:val="7"/>
    </w:pPr>
    <w:rPr>
      <w:b/>
      <w:szCs w:val="24"/>
    </w:rPr>
  </w:style>
  <w:style w:type="paragraph" w:customStyle="1" w:styleId="ENotesText">
    <w:name w:val="ENotesText"/>
    <w:aliases w:val="Ent"/>
    <w:basedOn w:val="OPCParaBase"/>
    <w:next w:val="Normal"/>
    <w:rsid w:val="00EF3F7B"/>
    <w:pPr>
      <w:spacing w:before="120"/>
    </w:pPr>
  </w:style>
  <w:style w:type="paragraph" w:customStyle="1" w:styleId="CompiledActNo">
    <w:name w:val="CompiledActNo"/>
    <w:basedOn w:val="OPCParaBase"/>
    <w:next w:val="Normal"/>
    <w:rsid w:val="00EF3F7B"/>
    <w:rPr>
      <w:b/>
      <w:sz w:val="24"/>
      <w:szCs w:val="24"/>
    </w:rPr>
  </w:style>
  <w:style w:type="paragraph" w:customStyle="1" w:styleId="CompiledMadeUnder">
    <w:name w:val="CompiledMadeUnder"/>
    <w:basedOn w:val="OPCParaBase"/>
    <w:next w:val="Normal"/>
    <w:rsid w:val="00EF3F7B"/>
    <w:rPr>
      <w:i/>
      <w:sz w:val="24"/>
      <w:szCs w:val="24"/>
    </w:rPr>
  </w:style>
  <w:style w:type="paragraph" w:customStyle="1" w:styleId="Paragraphsub-sub-sub">
    <w:name w:val="Paragraph(sub-sub-sub)"/>
    <w:aliases w:val="aaaa"/>
    <w:basedOn w:val="OPCParaBase"/>
    <w:rsid w:val="00EF3F7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F3F7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F3F7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F3F7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F3F7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F3F7B"/>
    <w:pPr>
      <w:spacing w:before="60" w:line="240" w:lineRule="auto"/>
    </w:pPr>
    <w:rPr>
      <w:rFonts w:cs="Arial"/>
      <w:sz w:val="20"/>
      <w:szCs w:val="22"/>
    </w:rPr>
  </w:style>
  <w:style w:type="paragraph" w:customStyle="1" w:styleId="SignCoverPageEnd">
    <w:name w:val="SignCoverPageEnd"/>
    <w:basedOn w:val="OPCParaBase"/>
    <w:next w:val="Normal"/>
    <w:rsid w:val="00EF3F7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F3F7B"/>
    <w:pPr>
      <w:pBdr>
        <w:top w:val="single" w:sz="4" w:space="1" w:color="auto"/>
      </w:pBdr>
      <w:spacing w:before="360"/>
      <w:ind w:right="397"/>
      <w:jc w:val="both"/>
    </w:pPr>
  </w:style>
  <w:style w:type="paragraph" w:customStyle="1" w:styleId="ActHead10">
    <w:name w:val="ActHead 10"/>
    <w:aliases w:val="sp"/>
    <w:basedOn w:val="OPCParaBase"/>
    <w:next w:val="ActHead3"/>
    <w:rsid w:val="00EF3F7B"/>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EF3F7B"/>
    <w:pPr>
      <w:spacing w:before="40" w:line="198" w:lineRule="exact"/>
      <w:ind w:left="2835" w:hanging="709"/>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image" Target="media/image2.wmf"/><Relationship Id="rId34" Type="http://schemas.openxmlformats.org/officeDocument/2006/relationships/footer" Target="footer7.xml"/><Relationship Id="rId42" Type="http://schemas.openxmlformats.org/officeDocument/2006/relationships/footer" Target="footer11.xml"/><Relationship Id="rId47" Type="http://schemas.openxmlformats.org/officeDocument/2006/relationships/image" Target="media/image16.emf"/><Relationship Id="rId50" Type="http://schemas.openxmlformats.org/officeDocument/2006/relationships/image" Target="media/image19.emf"/><Relationship Id="rId55" Type="http://schemas.openxmlformats.org/officeDocument/2006/relationships/image" Target="media/image24.emf"/><Relationship Id="rId63" Type="http://schemas.openxmlformats.org/officeDocument/2006/relationships/image" Target="media/image32.emf"/><Relationship Id="rId68" Type="http://schemas.openxmlformats.org/officeDocument/2006/relationships/image" Target="media/image37.emf"/><Relationship Id="rId76" Type="http://schemas.openxmlformats.org/officeDocument/2006/relationships/header" Target="header13.xml"/><Relationship Id="rId84" Type="http://schemas.openxmlformats.org/officeDocument/2006/relationships/footer" Target="footer15.xml"/><Relationship Id="rId89" Type="http://schemas.openxmlformats.org/officeDocument/2006/relationships/footer" Target="footer18.xml"/><Relationship Id="rId97" Type="http://schemas.openxmlformats.org/officeDocument/2006/relationships/footer" Target="footer22.xml"/><Relationship Id="rId7" Type="http://schemas.openxmlformats.org/officeDocument/2006/relationships/footnotes" Target="footnotes.xml"/><Relationship Id="rId71" Type="http://schemas.openxmlformats.org/officeDocument/2006/relationships/image" Target="media/image40.wmf"/><Relationship Id="rId92" Type="http://schemas.openxmlformats.org/officeDocument/2006/relationships/footer" Target="footer19.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wmf"/><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0.xml"/><Relationship Id="rId45" Type="http://schemas.openxmlformats.org/officeDocument/2006/relationships/image" Target="media/image14.emf"/><Relationship Id="rId53" Type="http://schemas.openxmlformats.org/officeDocument/2006/relationships/image" Target="media/image22.emf"/><Relationship Id="rId58" Type="http://schemas.openxmlformats.org/officeDocument/2006/relationships/image" Target="media/image27.emf"/><Relationship Id="rId66" Type="http://schemas.openxmlformats.org/officeDocument/2006/relationships/image" Target="media/image35.emf"/><Relationship Id="rId74" Type="http://schemas.openxmlformats.org/officeDocument/2006/relationships/image" Target="media/image43.emf"/><Relationship Id="rId79" Type="http://schemas.openxmlformats.org/officeDocument/2006/relationships/footer" Target="footer13.xml"/><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0.emf"/><Relationship Id="rId82" Type="http://schemas.openxmlformats.org/officeDocument/2006/relationships/header" Target="header16.xml"/><Relationship Id="rId90" Type="http://schemas.openxmlformats.org/officeDocument/2006/relationships/header" Target="header20.xml"/><Relationship Id="rId95" Type="http://schemas.openxmlformats.org/officeDocument/2006/relationships/header" Target="header22.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wmf"/><Relationship Id="rId35" Type="http://schemas.openxmlformats.org/officeDocument/2006/relationships/header" Target="header9.xml"/><Relationship Id="rId43" Type="http://schemas.openxmlformats.org/officeDocument/2006/relationships/image" Target="media/image12.emf"/><Relationship Id="rId48" Type="http://schemas.openxmlformats.org/officeDocument/2006/relationships/image" Target="media/image17.emf"/><Relationship Id="rId56" Type="http://schemas.openxmlformats.org/officeDocument/2006/relationships/image" Target="media/image25.emf"/><Relationship Id="rId64" Type="http://schemas.openxmlformats.org/officeDocument/2006/relationships/image" Target="media/image33.emf"/><Relationship Id="rId69" Type="http://schemas.openxmlformats.org/officeDocument/2006/relationships/image" Target="media/image38.emf"/><Relationship Id="rId77" Type="http://schemas.openxmlformats.org/officeDocument/2006/relationships/header" Target="header14.xml"/><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0.emf"/><Relationship Id="rId72" Type="http://schemas.openxmlformats.org/officeDocument/2006/relationships/image" Target="media/image41.emf"/><Relationship Id="rId80" Type="http://schemas.openxmlformats.org/officeDocument/2006/relationships/header" Target="header15.xml"/><Relationship Id="rId85" Type="http://schemas.openxmlformats.org/officeDocument/2006/relationships/footer" Target="footer16.xml"/><Relationship Id="rId93" Type="http://schemas.openxmlformats.org/officeDocument/2006/relationships/footer" Target="footer20.xml"/><Relationship Id="rId98" Type="http://schemas.openxmlformats.org/officeDocument/2006/relationships/footer" Target="footer23.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footer" Target="footer6.xml"/><Relationship Id="rId38" Type="http://schemas.openxmlformats.org/officeDocument/2006/relationships/header" Target="header11.xml"/><Relationship Id="rId46" Type="http://schemas.openxmlformats.org/officeDocument/2006/relationships/image" Target="media/image15.emf"/><Relationship Id="rId59" Type="http://schemas.openxmlformats.org/officeDocument/2006/relationships/image" Target="media/image28.emf"/><Relationship Id="rId67" Type="http://schemas.openxmlformats.org/officeDocument/2006/relationships/image" Target="media/image36.emf"/><Relationship Id="rId20" Type="http://schemas.openxmlformats.org/officeDocument/2006/relationships/header" Target="header6.xml"/><Relationship Id="rId41" Type="http://schemas.openxmlformats.org/officeDocument/2006/relationships/header" Target="header12.xml"/><Relationship Id="rId54" Type="http://schemas.openxmlformats.org/officeDocument/2006/relationships/image" Target="media/image23.emf"/><Relationship Id="rId62" Type="http://schemas.openxmlformats.org/officeDocument/2006/relationships/image" Target="media/image31.emf"/><Relationship Id="rId70" Type="http://schemas.openxmlformats.org/officeDocument/2006/relationships/image" Target="media/image39.wmf"/><Relationship Id="rId75" Type="http://schemas.openxmlformats.org/officeDocument/2006/relationships/image" Target="media/image44.emf"/><Relationship Id="rId83" Type="http://schemas.openxmlformats.org/officeDocument/2006/relationships/header" Target="header17.xml"/><Relationship Id="rId88" Type="http://schemas.openxmlformats.org/officeDocument/2006/relationships/footer" Target="footer17.xml"/><Relationship Id="rId91" Type="http://schemas.openxmlformats.org/officeDocument/2006/relationships/header" Target="header21.xml"/><Relationship Id="rId96"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footer" Target="footer8.xml"/><Relationship Id="rId49" Type="http://schemas.openxmlformats.org/officeDocument/2006/relationships/image" Target="media/image18.wmf"/><Relationship Id="rId57" Type="http://schemas.openxmlformats.org/officeDocument/2006/relationships/image" Target="media/image26.emf"/><Relationship Id="rId10" Type="http://schemas.openxmlformats.org/officeDocument/2006/relationships/header" Target="header1.xml"/><Relationship Id="rId31" Type="http://schemas.openxmlformats.org/officeDocument/2006/relationships/header" Target="header7.xml"/><Relationship Id="rId44" Type="http://schemas.openxmlformats.org/officeDocument/2006/relationships/image" Target="media/image13.emf"/><Relationship Id="rId52" Type="http://schemas.openxmlformats.org/officeDocument/2006/relationships/image" Target="media/image21.emf"/><Relationship Id="rId60" Type="http://schemas.openxmlformats.org/officeDocument/2006/relationships/image" Target="media/image29.emf"/><Relationship Id="rId65" Type="http://schemas.openxmlformats.org/officeDocument/2006/relationships/image" Target="media/image34.emf"/><Relationship Id="rId73" Type="http://schemas.openxmlformats.org/officeDocument/2006/relationships/image" Target="media/image42.emf"/><Relationship Id="rId78" Type="http://schemas.openxmlformats.org/officeDocument/2006/relationships/footer" Target="footer12.xml"/><Relationship Id="rId81" Type="http://schemas.openxmlformats.org/officeDocument/2006/relationships/footer" Target="footer14.xml"/><Relationship Id="rId86" Type="http://schemas.openxmlformats.org/officeDocument/2006/relationships/header" Target="header18.xml"/><Relationship Id="rId94" Type="http://schemas.openxmlformats.org/officeDocument/2006/relationships/footer" Target="footer21.xml"/><Relationship Id="rId9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2664C0-B918-4A09-B428-CC4C4576D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701</Pages>
  <Words>164184</Words>
  <Characters>797389</Characters>
  <Application>Microsoft Office Word</Application>
  <DocSecurity>0</DocSecurity>
  <PresentationFormat/>
  <Lines>23749</Lines>
  <Paragraphs>13171</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954874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2013-03-22T00:30:00Z</dcterms:created>
  <dcterms:modified xsi:type="dcterms:W3CDTF">2013-03-22T00:30:00Z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N/A</vt:lpwstr>
  </property>
  <property fmtid="{D5CDD505-2E9C-101B-9397-08002B2CF9AE}" pid="10" name="DoNotAsk">
    <vt:lpwstr>1</vt:lpwstr>
  </property>
  <property fmtid="{D5CDD505-2E9C-101B-9397-08002B2CF9AE}" pid="11" name="ChangedTitle">
    <vt:lpwstr>_x0015_	when and how the GST arises, and who is liable to pay it;</vt:lpwstr>
  </property>
</Properties>
</file>